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5BD4E" w14:textId="35EC7029" w:rsidR="00EB0D49" w:rsidRPr="009B5934" w:rsidRDefault="00EB0D49" w:rsidP="00EB0D49">
      <w:pPr>
        <w:tabs>
          <w:tab w:val="left" w:pos="2038"/>
          <w:tab w:val="center" w:pos="4677"/>
        </w:tabs>
        <w:spacing w:after="0" w:line="360" w:lineRule="auto"/>
        <w:contextualSpacing/>
        <w:jc w:val="center"/>
        <w:rPr>
          <w:rFonts w:ascii="Times New Roman" w:hAnsi="Times New Roman" w:cs="Times New Roman"/>
          <w:sz w:val="24"/>
          <w:szCs w:val="24"/>
        </w:rPr>
      </w:pPr>
      <w:r w:rsidRPr="009B5934">
        <w:rPr>
          <w:rFonts w:ascii="Times New Roman" w:hAnsi="Times New Roman" w:cs="Times New Roman"/>
          <w:sz w:val="24"/>
          <w:szCs w:val="24"/>
        </w:rPr>
        <w:t>Санкт-Петербургский Государственный Университет</w:t>
      </w:r>
    </w:p>
    <w:p w14:paraId="07DC0120" w14:textId="77777777" w:rsidR="00EB0D49" w:rsidRPr="009B5934" w:rsidRDefault="00EB0D49" w:rsidP="00EB0D49">
      <w:pPr>
        <w:spacing w:after="0" w:line="360" w:lineRule="auto"/>
        <w:contextualSpacing/>
        <w:jc w:val="center"/>
        <w:rPr>
          <w:rFonts w:ascii="Times New Roman" w:hAnsi="Times New Roman" w:cs="Times New Roman"/>
          <w:sz w:val="24"/>
          <w:szCs w:val="24"/>
        </w:rPr>
      </w:pPr>
      <w:r w:rsidRPr="009B5934">
        <w:rPr>
          <w:rFonts w:ascii="Times New Roman" w:hAnsi="Times New Roman" w:cs="Times New Roman"/>
          <w:sz w:val="24"/>
          <w:szCs w:val="24"/>
        </w:rPr>
        <w:t>Экономический факультет</w:t>
      </w:r>
    </w:p>
    <w:p w14:paraId="1E23ED69" w14:textId="77777777" w:rsidR="00EB0D49" w:rsidRPr="009B5934" w:rsidRDefault="00EB0D49" w:rsidP="00EB0D49">
      <w:pPr>
        <w:spacing w:after="0" w:line="360" w:lineRule="auto"/>
        <w:contextualSpacing/>
        <w:jc w:val="center"/>
        <w:rPr>
          <w:rFonts w:ascii="Times New Roman" w:hAnsi="Times New Roman" w:cs="Times New Roman"/>
          <w:sz w:val="24"/>
          <w:szCs w:val="24"/>
        </w:rPr>
      </w:pPr>
      <w:r w:rsidRPr="009B5934">
        <w:rPr>
          <w:rFonts w:ascii="Times New Roman" w:hAnsi="Times New Roman" w:cs="Times New Roman"/>
          <w:sz w:val="24"/>
          <w:szCs w:val="24"/>
        </w:rPr>
        <w:t>Кафедра управления и планирования экономических процессов</w:t>
      </w:r>
    </w:p>
    <w:p w14:paraId="6357A53E" w14:textId="77777777" w:rsidR="00EB0D49" w:rsidRPr="009B5934" w:rsidRDefault="00EB0D49" w:rsidP="00EB0D49">
      <w:pPr>
        <w:spacing w:after="0" w:line="360" w:lineRule="auto"/>
        <w:contextualSpacing/>
        <w:jc w:val="center"/>
        <w:rPr>
          <w:rFonts w:ascii="Times New Roman" w:hAnsi="Times New Roman" w:cs="Times New Roman"/>
          <w:sz w:val="24"/>
          <w:szCs w:val="24"/>
        </w:rPr>
      </w:pPr>
    </w:p>
    <w:p w14:paraId="346B1C08" w14:textId="77777777" w:rsidR="00EB0D49" w:rsidRPr="009B5934" w:rsidRDefault="00EB0D49" w:rsidP="00EB0D49">
      <w:pPr>
        <w:spacing w:after="0" w:line="360" w:lineRule="auto"/>
        <w:contextualSpacing/>
        <w:rPr>
          <w:rFonts w:ascii="Times New Roman" w:hAnsi="Times New Roman" w:cs="Times New Roman"/>
          <w:sz w:val="24"/>
          <w:szCs w:val="24"/>
        </w:rPr>
      </w:pPr>
    </w:p>
    <w:p w14:paraId="0C1F36F3" w14:textId="77777777" w:rsidR="00EB0D49" w:rsidRPr="009B5934" w:rsidRDefault="00EB0D49" w:rsidP="00EB0D49">
      <w:pPr>
        <w:spacing w:after="0" w:line="360" w:lineRule="auto"/>
        <w:contextualSpacing/>
        <w:jc w:val="center"/>
        <w:rPr>
          <w:rFonts w:ascii="Times New Roman" w:hAnsi="Times New Roman" w:cs="Times New Roman"/>
          <w:sz w:val="24"/>
          <w:szCs w:val="24"/>
        </w:rPr>
      </w:pPr>
    </w:p>
    <w:p w14:paraId="248BCC2A" w14:textId="77777777" w:rsidR="00EB0D49" w:rsidRPr="009B5934" w:rsidRDefault="00EB0D49" w:rsidP="00EB0D49">
      <w:pPr>
        <w:spacing w:after="0" w:line="360" w:lineRule="auto"/>
        <w:contextualSpacing/>
        <w:rPr>
          <w:rFonts w:ascii="Times New Roman" w:hAnsi="Times New Roman" w:cs="Times New Roman"/>
          <w:sz w:val="24"/>
          <w:szCs w:val="24"/>
        </w:rPr>
      </w:pPr>
    </w:p>
    <w:p w14:paraId="22243077" w14:textId="77777777" w:rsidR="00EB0D49" w:rsidRPr="009B5934" w:rsidRDefault="00EB0D49" w:rsidP="00EB0D49">
      <w:pPr>
        <w:pStyle w:val="Default"/>
      </w:pPr>
    </w:p>
    <w:p w14:paraId="0FE4DDDB" w14:textId="77777777" w:rsidR="009B5934" w:rsidRPr="009B5934" w:rsidRDefault="009B5934" w:rsidP="00EB0D49">
      <w:pPr>
        <w:tabs>
          <w:tab w:val="left" w:pos="2038"/>
          <w:tab w:val="center" w:pos="4677"/>
        </w:tabs>
        <w:spacing w:after="0" w:line="360" w:lineRule="auto"/>
        <w:contextualSpacing/>
        <w:jc w:val="center"/>
        <w:rPr>
          <w:rFonts w:ascii="Times New Roman" w:hAnsi="Times New Roman" w:cs="Times New Roman"/>
          <w:b/>
          <w:sz w:val="24"/>
          <w:szCs w:val="24"/>
        </w:rPr>
      </w:pPr>
      <w:r w:rsidRPr="009B5934">
        <w:rPr>
          <w:rFonts w:ascii="Times New Roman" w:hAnsi="Times New Roman" w:cs="Times New Roman"/>
          <w:b/>
          <w:sz w:val="24"/>
          <w:szCs w:val="24"/>
        </w:rPr>
        <w:t>Ралдугина Надежда Сергеевна</w:t>
      </w:r>
    </w:p>
    <w:p w14:paraId="61640A76" w14:textId="5A1FDB98" w:rsidR="00EB0D49" w:rsidRPr="009B5934" w:rsidRDefault="00EB0D49" w:rsidP="00EB0D49">
      <w:pPr>
        <w:tabs>
          <w:tab w:val="left" w:pos="2038"/>
          <w:tab w:val="center" w:pos="4677"/>
        </w:tabs>
        <w:spacing w:after="0" w:line="360" w:lineRule="auto"/>
        <w:contextualSpacing/>
        <w:jc w:val="center"/>
        <w:rPr>
          <w:rFonts w:ascii="Times New Roman" w:hAnsi="Times New Roman" w:cs="Times New Roman"/>
          <w:b/>
          <w:sz w:val="24"/>
          <w:szCs w:val="24"/>
        </w:rPr>
      </w:pPr>
      <w:r w:rsidRPr="009B5934">
        <w:rPr>
          <w:rFonts w:ascii="Times New Roman" w:hAnsi="Times New Roman" w:cs="Times New Roman"/>
          <w:b/>
          <w:sz w:val="24"/>
          <w:szCs w:val="24"/>
        </w:rPr>
        <w:t>Выпускная квалификационная работа</w:t>
      </w:r>
    </w:p>
    <w:p w14:paraId="55F24AC6" w14:textId="77777777" w:rsidR="00EB0D49" w:rsidRPr="009B5934" w:rsidRDefault="00EB0D49" w:rsidP="00EB0D49">
      <w:pPr>
        <w:tabs>
          <w:tab w:val="left" w:pos="2038"/>
          <w:tab w:val="center" w:pos="4677"/>
        </w:tabs>
        <w:spacing w:after="0" w:line="360" w:lineRule="auto"/>
        <w:contextualSpacing/>
        <w:jc w:val="center"/>
        <w:rPr>
          <w:rFonts w:ascii="Times New Roman" w:hAnsi="Times New Roman" w:cs="Times New Roman"/>
          <w:b/>
          <w:sz w:val="24"/>
          <w:szCs w:val="24"/>
        </w:rPr>
      </w:pPr>
    </w:p>
    <w:p w14:paraId="4B2B7C13" w14:textId="77777777" w:rsidR="00EB0D49" w:rsidRPr="009B5934" w:rsidRDefault="00EB0D49" w:rsidP="00EB0D49">
      <w:pPr>
        <w:tabs>
          <w:tab w:val="left" w:pos="2038"/>
          <w:tab w:val="center" w:pos="4677"/>
        </w:tabs>
        <w:spacing w:after="0" w:line="360" w:lineRule="auto"/>
        <w:contextualSpacing/>
        <w:jc w:val="center"/>
        <w:rPr>
          <w:rFonts w:ascii="Times New Roman" w:hAnsi="Times New Roman" w:cs="Times New Roman"/>
          <w:b/>
          <w:sz w:val="24"/>
          <w:szCs w:val="24"/>
        </w:rPr>
      </w:pPr>
      <w:r w:rsidRPr="009B5934">
        <w:rPr>
          <w:rFonts w:ascii="Times New Roman" w:hAnsi="Times New Roman" w:cs="Times New Roman"/>
          <w:b/>
          <w:sz w:val="24"/>
          <w:szCs w:val="24"/>
        </w:rPr>
        <w:t>Управление взаимоотношениями с государством как стейкхолдером в системе корпоративного управления российского бизнеса</w:t>
      </w:r>
    </w:p>
    <w:p w14:paraId="1A026E6E" w14:textId="77777777" w:rsidR="009B5934" w:rsidRPr="009B5934" w:rsidRDefault="009B5934" w:rsidP="00EB0D49">
      <w:pPr>
        <w:tabs>
          <w:tab w:val="left" w:pos="2038"/>
          <w:tab w:val="center" w:pos="4677"/>
        </w:tabs>
        <w:spacing w:after="0" w:line="360" w:lineRule="auto"/>
        <w:contextualSpacing/>
        <w:jc w:val="center"/>
        <w:rPr>
          <w:rFonts w:ascii="Times New Roman" w:hAnsi="Times New Roman" w:cs="Times New Roman"/>
          <w:b/>
          <w:sz w:val="24"/>
          <w:szCs w:val="24"/>
        </w:rPr>
      </w:pPr>
    </w:p>
    <w:p w14:paraId="2B8A7D46" w14:textId="6A534102" w:rsidR="009B5934" w:rsidRDefault="009B5934" w:rsidP="00EB0D49">
      <w:pPr>
        <w:tabs>
          <w:tab w:val="left" w:pos="2038"/>
          <w:tab w:val="center" w:pos="4677"/>
        </w:tabs>
        <w:spacing w:after="0" w:line="360" w:lineRule="auto"/>
        <w:contextualSpacing/>
        <w:jc w:val="center"/>
        <w:rPr>
          <w:rFonts w:ascii="Times New Roman" w:hAnsi="Times New Roman" w:cs="Times New Roman"/>
          <w:sz w:val="24"/>
          <w:szCs w:val="24"/>
        </w:rPr>
      </w:pPr>
      <w:r w:rsidRPr="009B5934">
        <w:rPr>
          <w:rFonts w:ascii="Times New Roman" w:hAnsi="Times New Roman" w:cs="Times New Roman"/>
          <w:sz w:val="24"/>
          <w:szCs w:val="24"/>
        </w:rPr>
        <w:t xml:space="preserve">Уровень образования: бакалавриат </w:t>
      </w:r>
    </w:p>
    <w:p w14:paraId="7D50714A" w14:textId="59CEF9AC" w:rsidR="009B5934" w:rsidRDefault="009B5934" w:rsidP="00EB0D49">
      <w:pPr>
        <w:tabs>
          <w:tab w:val="left" w:pos="2038"/>
          <w:tab w:val="center" w:pos="4677"/>
        </w:tabs>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Направление 38.03.01 «Экономика»</w:t>
      </w:r>
    </w:p>
    <w:p w14:paraId="744D1BFD" w14:textId="0E33E632" w:rsidR="009B5934" w:rsidRPr="009B5934" w:rsidRDefault="009B5934" w:rsidP="00EB0D49">
      <w:pPr>
        <w:tabs>
          <w:tab w:val="left" w:pos="2038"/>
          <w:tab w:val="center" w:pos="4677"/>
        </w:tabs>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5068 «Экономика»</w:t>
      </w:r>
    </w:p>
    <w:p w14:paraId="53570201" w14:textId="77777777" w:rsidR="00EB0D49" w:rsidRPr="009B5934" w:rsidRDefault="00EB0D49" w:rsidP="009B5934">
      <w:pPr>
        <w:spacing w:after="0" w:line="360" w:lineRule="auto"/>
        <w:contextualSpacing/>
        <w:rPr>
          <w:rFonts w:ascii="Times New Roman" w:hAnsi="Times New Roman" w:cs="Times New Roman"/>
          <w:sz w:val="24"/>
          <w:szCs w:val="24"/>
        </w:rPr>
      </w:pPr>
    </w:p>
    <w:p w14:paraId="088F37EF" w14:textId="000AC81C" w:rsidR="00EB0D49" w:rsidRPr="009B5934" w:rsidRDefault="00CD2B59" w:rsidP="00CD2B59">
      <w:pPr>
        <w:spacing w:after="0" w:line="360" w:lineRule="auto"/>
        <w:ind w:left="4253"/>
        <w:contextualSpacing/>
        <w:rPr>
          <w:rFonts w:ascii="Times New Roman" w:hAnsi="Times New Roman" w:cs="Times New Roman"/>
          <w:sz w:val="24"/>
          <w:szCs w:val="24"/>
        </w:rPr>
      </w:pPr>
      <w:r>
        <w:rPr>
          <w:rFonts w:ascii="Times New Roman" w:hAnsi="Times New Roman" w:cs="Times New Roman"/>
          <w:sz w:val="24"/>
          <w:szCs w:val="24"/>
        </w:rPr>
        <w:t>Научный руководитель:</w:t>
      </w:r>
    </w:p>
    <w:p w14:paraId="7487903C" w14:textId="77777777" w:rsidR="00CD2B59" w:rsidRDefault="00EB0D49" w:rsidP="00EB0D49">
      <w:pPr>
        <w:spacing w:after="0" w:line="360" w:lineRule="auto"/>
        <w:ind w:left="4253"/>
        <w:contextualSpacing/>
        <w:rPr>
          <w:rFonts w:ascii="Times New Roman" w:hAnsi="Times New Roman" w:cs="Times New Roman"/>
          <w:sz w:val="24"/>
          <w:szCs w:val="24"/>
          <w:shd w:val="clear" w:color="auto" w:fill="FFFFFF"/>
        </w:rPr>
      </w:pPr>
      <w:r w:rsidRPr="009B5934">
        <w:rPr>
          <w:rFonts w:ascii="Times New Roman" w:hAnsi="Times New Roman" w:cs="Times New Roman"/>
          <w:sz w:val="24"/>
          <w:szCs w:val="24"/>
          <w:shd w:val="clear" w:color="auto" w:fill="FFFFFF"/>
        </w:rPr>
        <w:t xml:space="preserve">кандидат экономических наук, </w:t>
      </w:r>
    </w:p>
    <w:p w14:paraId="4F801C60" w14:textId="0FB5411D" w:rsidR="00CD2B59" w:rsidRDefault="00EB0D49" w:rsidP="00EB0D49">
      <w:pPr>
        <w:spacing w:after="0" w:line="360" w:lineRule="auto"/>
        <w:ind w:left="4253"/>
        <w:contextualSpacing/>
        <w:rPr>
          <w:rFonts w:ascii="Times New Roman" w:hAnsi="Times New Roman" w:cs="Times New Roman"/>
          <w:sz w:val="24"/>
          <w:szCs w:val="24"/>
          <w:shd w:val="clear" w:color="auto" w:fill="FFFFFF"/>
        </w:rPr>
      </w:pPr>
      <w:r w:rsidRPr="009B5934">
        <w:rPr>
          <w:rFonts w:ascii="Times New Roman" w:hAnsi="Times New Roman" w:cs="Times New Roman"/>
          <w:sz w:val="24"/>
          <w:szCs w:val="24"/>
          <w:shd w:val="clear" w:color="auto" w:fill="FFFFFF"/>
        </w:rPr>
        <w:t>доцент Кафедры управления и планирования социально-экономических процессов</w:t>
      </w:r>
      <w:r w:rsidR="00CD2B59">
        <w:rPr>
          <w:rFonts w:ascii="Times New Roman" w:hAnsi="Times New Roman" w:cs="Times New Roman"/>
          <w:sz w:val="24"/>
          <w:szCs w:val="24"/>
          <w:shd w:val="clear" w:color="auto" w:fill="FFFFFF"/>
        </w:rPr>
        <w:t xml:space="preserve">, </w:t>
      </w:r>
    </w:p>
    <w:p w14:paraId="79618691" w14:textId="00CD687E" w:rsidR="00EB0D49" w:rsidRPr="009B5934" w:rsidRDefault="00CD2B59" w:rsidP="00EB0D49">
      <w:pPr>
        <w:spacing w:after="0" w:line="360" w:lineRule="auto"/>
        <w:ind w:left="4253"/>
        <w:contextualSpacing/>
        <w:rPr>
          <w:rFonts w:ascii="Times New Roman" w:hAnsi="Times New Roman" w:cs="Times New Roman"/>
          <w:sz w:val="24"/>
          <w:szCs w:val="24"/>
          <w:shd w:val="clear" w:color="auto" w:fill="FFFFFF"/>
        </w:rPr>
      </w:pPr>
      <w:r w:rsidRPr="009B5934">
        <w:rPr>
          <w:rFonts w:ascii="Times New Roman" w:hAnsi="Times New Roman" w:cs="Times New Roman"/>
          <w:sz w:val="24"/>
          <w:szCs w:val="24"/>
        </w:rPr>
        <w:t>Белоусов Константин Юрьевич</w:t>
      </w:r>
    </w:p>
    <w:p w14:paraId="2D74521A" w14:textId="632E668A" w:rsidR="00EB0D49" w:rsidRDefault="00EB0D49" w:rsidP="00CD2B59">
      <w:pPr>
        <w:spacing w:after="0" w:line="360" w:lineRule="auto"/>
        <w:contextualSpacing/>
        <w:rPr>
          <w:rFonts w:ascii="Times New Roman" w:hAnsi="Times New Roman" w:cs="Times New Roman"/>
          <w:i/>
          <w:sz w:val="24"/>
          <w:szCs w:val="24"/>
        </w:rPr>
      </w:pPr>
    </w:p>
    <w:p w14:paraId="7812D571" w14:textId="77777777" w:rsidR="009B5934" w:rsidRDefault="009B5934" w:rsidP="00EB0D49">
      <w:pPr>
        <w:spacing w:after="0" w:line="360" w:lineRule="auto"/>
        <w:ind w:left="4253"/>
        <w:contextualSpacing/>
        <w:rPr>
          <w:rFonts w:ascii="Times New Roman" w:hAnsi="Times New Roman" w:cs="Times New Roman"/>
          <w:i/>
          <w:sz w:val="24"/>
          <w:szCs w:val="24"/>
        </w:rPr>
      </w:pPr>
    </w:p>
    <w:p w14:paraId="2CE10D21" w14:textId="77777777" w:rsidR="00CD2B59" w:rsidRDefault="009B5934" w:rsidP="00A97037">
      <w:pPr>
        <w:spacing w:after="0" w:line="360" w:lineRule="auto"/>
        <w:ind w:left="4253"/>
        <w:contextualSpacing/>
        <w:rPr>
          <w:rFonts w:ascii="Times New Roman" w:hAnsi="Times New Roman" w:cs="Times New Roman"/>
          <w:sz w:val="24"/>
          <w:szCs w:val="24"/>
          <w:shd w:val="clear" w:color="auto" w:fill="FFFFFF"/>
        </w:rPr>
      </w:pPr>
      <w:r w:rsidRPr="009B5934">
        <w:rPr>
          <w:rFonts w:ascii="Times New Roman" w:hAnsi="Times New Roman" w:cs="Times New Roman"/>
          <w:sz w:val="24"/>
          <w:szCs w:val="24"/>
          <w:shd w:val="clear" w:color="auto" w:fill="FFFFFF"/>
        </w:rPr>
        <w:t>Рецензент:</w:t>
      </w:r>
      <w:r>
        <w:rPr>
          <w:rFonts w:ascii="Times New Roman" w:hAnsi="Times New Roman" w:cs="Times New Roman"/>
          <w:sz w:val="24"/>
          <w:szCs w:val="24"/>
          <w:shd w:val="clear" w:color="auto" w:fill="FFFFFF"/>
        </w:rPr>
        <w:t xml:space="preserve"> </w:t>
      </w:r>
    </w:p>
    <w:p w14:paraId="404D2F93" w14:textId="77777777" w:rsidR="00CD2B59" w:rsidRDefault="00CD2B59" w:rsidP="00A97037">
      <w:pPr>
        <w:spacing w:after="0" w:line="360" w:lineRule="auto"/>
        <w:ind w:left="4253"/>
        <w:contextualSpacing/>
        <w:rPr>
          <w:rFonts w:ascii="Times New Roman" w:hAnsi="Times New Roman" w:cs="Times New Roman"/>
          <w:sz w:val="24"/>
          <w:szCs w:val="24"/>
          <w:shd w:val="clear" w:color="auto" w:fill="FFFFFF"/>
        </w:rPr>
      </w:pPr>
      <w:r w:rsidRPr="009B5934">
        <w:rPr>
          <w:rFonts w:ascii="Times New Roman" w:hAnsi="Times New Roman" w:cs="Times New Roman"/>
          <w:sz w:val="24"/>
          <w:szCs w:val="24"/>
          <w:shd w:val="clear" w:color="auto" w:fill="FFFFFF"/>
        </w:rPr>
        <w:t>кандидат экономических наук</w:t>
      </w:r>
      <w:r>
        <w:rPr>
          <w:rFonts w:ascii="Times New Roman" w:hAnsi="Times New Roman" w:cs="Times New Roman"/>
          <w:sz w:val="24"/>
          <w:szCs w:val="24"/>
          <w:shd w:val="clear" w:color="auto" w:fill="FFFFFF"/>
        </w:rPr>
        <w:t>,</w:t>
      </w:r>
    </w:p>
    <w:p w14:paraId="40FF5737" w14:textId="6C26FEA7" w:rsidR="00A97037" w:rsidRPr="00A97037" w:rsidRDefault="00CD2B59" w:rsidP="00A97037">
      <w:pPr>
        <w:spacing w:after="0" w:line="360" w:lineRule="auto"/>
        <w:ind w:left="4253"/>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w:t>
      </w:r>
      <w:r w:rsidR="00A97037" w:rsidRPr="00A97037">
        <w:rPr>
          <w:rFonts w:ascii="Times New Roman" w:hAnsi="Times New Roman" w:cs="Times New Roman"/>
          <w:sz w:val="24"/>
          <w:szCs w:val="24"/>
          <w:shd w:val="clear" w:color="auto" w:fill="FFFFFF"/>
        </w:rPr>
        <w:t xml:space="preserve">оцент кафедры экономической теории </w:t>
      </w:r>
    </w:p>
    <w:p w14:paraId="205CCE96" w14:textId="77777777" w:rsidR="00CD2B59" w:rsidRDefault="00CD2B59" w:rsidP="00CD2B59">
      <w:pPr>
        <w:spacing w:after="0" w:line="360" w:lineRule="auto"/>
        <w:ind w:left="4253"/>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 истории экономической мысли,</w:t>
      </w:r>
    </w:p>
    <w:p w14:paraId="2CEF5A08" w14:textId="236E24F0" w:rsidR="00CD2B59" w:rsidRPr="00A97037" w:rsidRDefault="00CD2B59" w:rsidP="00CD2B59">
      <w:pPr>
        <w:spacing w:after="0" w:line="360" w:lineRule="auto"/>
        <w:ind w:left="4253"/>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Базжина Виктория Андреевна</w:t>
      </w:r>
    </w:p>
    <w:p w14:paraId="28ED23A5" w14:textId="4C3A52CE" w:rsidR="00EB0D49" w:rsidRPr="00CD2B59" w:rsidRDefault="00A97037" w:rsidP="00CD2B59">
      <w:pPr>
        <w:spacing w:after="0" w:line="360" w:lineRule="auto"/>
        <w:ind w:left="4253"/>
        <w:contextualSpacing/>
        <w:rPr>
          <w:rFonts w:ascii="Times New Roman" w:hAnsi="Times New Roman" w:cs="Times New Roman"/>
          <w:sz w:val="24"/>
          <w:szCs w:val="24"/>
          <w:shd w:val="clear" w:color="auto" w:fill="FFFFFF"/>
        </w:rPr>
      </w:pPr>
      <w:r w:rsidRPr="00A97037">
        <w:rPr>
          <w:rFonts w:ascii="Times New Roman" w:hAnsi="Times New Roman" w:cs="Times New Roman"/>
          <w:sz w:val="24"/>
          <w:szCs w:val="24"/>
          <w:shd w:val="clear" w:color="auto" w:fill="FFFFFF"/>
        </w:rPr>
        <w:t xml:space="preserve">                                                     </w:t>
      </w:r>
      <w:r w:rsidR="00CD2B59">
        <w:rPr>
          <w:rFonts w:ascii="Times New Roman" w:hAnsi="Times New Roman" w:cs="Times New Roman"/>
          <w:sz w:val="24"/>
          <w:szCs w:val="24"/>
          <w:shd w:val="clear" w:color="auto" w:fill="FFFFFF"/>
        </w:rPr>
        <w:t xml:space="preserve">                           </w:t>
      </w:r>
    </w:p>
    <w:p w14:paraId="2C7D3C3F" w14:textId="77777777" w:rsidR="00EB0D49" w:rsidRPr="009B5934" w:rsidRDefault="00EB0D49" w:rsidP="00EB0D49">
      <w:pPr>
        <w:spacing w:after="0" w:line="360" w:lineRule="auto"/>
        <w:contextualSpacing/>
        <w:jc w:val="both"/>
        <w:rPr>
          <w:rFonts w:ascii="Times New Roman" w:hAnsi="Times New Roman" w:cs="Times New Roman"/>
          <w:sz w:val="24"/>
          <w:szCs w:val="24"/>
        </w:rPr>
      </w:pPr>
    </w:p>
    <w:p w14:paraId="5B7D056A" w14:textId="77777777" w:rsidR="00EB0D49" w:rsidRPr="009B5934" w:rsidRDefault="00EB0D49" w:rsidP="00EB0D49">
      <w:pPr>
        <w:spacing w:after="0" w:line="360" w:lineRule="auto"/>
        <w:contextualSpacing/>
        <w:jc w:val="both"/>
        <w:rPr>
          <w:rFonts w:ascii="Times New Roman" w:hAnsi="Times New Roman" w:cs="Times New Roman"/>
          <w:sz w:val="24"/>
          <w:szCs w:val="24"/>
        </w:rPr>
      </w:pPr>
    </w:p>
    <w:p w14:paraId="6645AD1D" w14:textId="77777777" w:rsidR="00EB0D49" w:rsidRPr="009B5934" w:rsidRDefault="00EB0D49" w:rsidP="00EB0D49">
      <w:pPr>
        <w:spacing w:after="0" w:line="360" w:lineRule="auto"/>
        <w:contextualSpacing/>
        <w:jc w:val="center"/>
        <w:rPr>
          <w:rFonts w:ascii="Times New Roman" w:hAnsi="Times New Roman" w:cs="Times New Roman"/>
          <w:sz w:val="24"/>
          <w:szCs w:val="24"/>
        </w:rPr>
      </w:pPr>
      <w:r w:rsidRPr="009B5934">
        <w:rPr>
          <w:rFonts w:ascii="Times New Roman" w:hAnsi="Times New Roman" w:cs="Times New Roman"/>
          <w:sz w:val="24"/>
          <w:szCs w:val="24"/>
        </w:rPr>
        <w:t>Санкт-Петербург</w:t>
      </w:r>
    </w:p>
    <w:p w14:paraId="1A0F2A2C" w14:textId="77777777" w:rsidR="00EB0D49" w:rsidRPr="00FB3F9E" w:rsidRDefault="00EB0D49" w:rsidP="00EB0D49">
      <w:pPr>
        <w:spacing w:after="0" w:line="360" w:lineRule="auto"/>
        <w:contextualSpacing/>
        <w:jc w:val="center"/>
        <w:rPr>
          <w:rFonts w:ascii="Times New Roman" w:hAnsi="Times New Roman" w:cs="Times New Roman"/>
          <w:sz w:val="24"/>
          <w:szCs w:val="24"/>
        </w:rPr>
        <w:sectPr w:rsidR="00EB0D49" w:rsidRPr="00FB3F9E" w:rsidSect="00C43966">
          <w:footerReference w:type="default" r:id="rId8"/>
          <w:pgSz w:w="11906" w:h="16838"/>
          <w:pgMar w:top="1134" w:right="850" w:bottom="1134" w:left="1701" w:header="0" w:footer="720" w:gutter="0"/>
          <w:pgNumType w:start="1"/>
          <w:cols w:space="720"/>
          <w:formProt w:val="0"/>
          <w:titlePg/>
          <w:docGrid w:linePitch="360" w:charSpace="8192"/>
        </w:sectPr>
      </w:pPr>
      <w:r>
        <w:rPr>
          <w:rFonts w:ascii="Times New Roman" w:hAnsi="Times New Roman" w:cs="Times New Roman"/>
          <w:sz w:val="24"/>
          <w:szCs w:val="24"/>
        </w:rPr>
        <w:t>2023</w:t>
      </w:r>
    </w:p>
    <w:sdt>
      <w:sdtPr>
        <w:rPr>
          <w:rFonts w:asciiTheme="minorHAnsi" w:eastAsiaTheme="minorHAnsi" w:hAnsiTheme="minorHAnsi" w:cstheme="minorBidi"/>
          <w:color w:val="auto"/>
          <w:sz w:val="22"/>
          <w:szCs w:val="22"/>
          <w:lang w:eastAsia="en-US"/>
        </w:rPr>
        <w:id w:val="-1557386059"/>
        <w:docPartObj>
          <w:docPartGallery w:val="Table of Contents"/>
          <w:docPartUnique/>
        </w:docPartObj>
      </w:sdtPr>
      <w:sdtEndPr>
        <w:rPr>
          <w:rFonts w:ascii="Times New Roman" w:hAnsi="Times New Roman" w:cs="Times New Roman"/>
          <w:b/>
          <w:bCs/>
        </w:rPr>
      </w:sdtEndPr>
      <w:sdtContent>
        <w:p w14:paraId="52D19E65" w14:textId="77777777" w:rsidR="00A93948" w:rsidRPr="002552F9" w:rsidRDefault="00A93948">
          <w:pPr>
            <w:pStyle w:val="ad"/>
            <w:rPr>
              <w:rFonts w:ascii="Times New Roman" w:hAnsi="Times New Roman"/>
              <w:b/>
              <w:color w:val="auto"/>
            </w:rPr>
          </w:pPr>
          <w:r w:rsidRPr="002552F9">
            <w:rPr>
              <w:rFonts w:ascii="Times New Roman" w:hAnsi="Times New Roman"/>
              <w:b/>
              <w:color w:val="auto"/>
            </w:rPr>
            <w:t>Оглавление</w:t>
          </w:r>
        </w:p>
        <w:p w14:paraId="08A9C8C4" w14:textId="77777777" w:rsidR="00161CA5" w:rsidRPr="00F54C31" w:rsidRDefault="00A93948">
          <w:pPr>
            <w:pStyle w:val="12"/>
            <w:tabs>
              <w:tab w:val="right" w:leader="dot" w:pos="9345"/>
            </w:tabs>
            <w:rPr>
              <w:rFonts w:ascii="Times New Roman" w:eastAsiaTheme="minorEastAsia" w:hAnsi="Times New Roman" w:cs="Times New Roman"/>
              <w:noProof/>
              <w:lang w:eastAsia="ru-RU"/>
            </w:rPr>
          </w:pPr>
          <w:r w:rsidRPr="00F54C31">
            <w:rPr>
              <w:rFonts w:ascii="Times New Roman" w:hAnsi="Times New Roman" w:cs="Times New Roman"/>
              <w:b/>
            </w:rPr>
            <w:fldChar w:fldCharType="begin"/>
          </w:r>
          <w:r w:rsidRPr="00F54C31">
            <w:rPr>
              <w:rFonts w:ascii="Times New Roman" w:hAnsi="Times New Roman" w:cs="Times New Roman"/>
              <w:b/>
            </w:rPr>
            <w:instrText xml:space="preserve"> TOC \o "1-3" \h \z \u </w:instrText>
          </w:r>
          <w:r w:rsidRPr="00F54C31">
            <w:rPr>
              <w:rFonts w:ascii="Times New Roman" w:hAnsi="Times New Roman" w:cs="Times New Roman"/>
              <w:b/>
            </w:rPr>
            <w:fldChar w:fldCharType="separate"/>
          </w:r>
          <w:hyperlink w:anchor="_Toc134519038" w:history="1">
            <w:r w:rsidR="00161CA5" w:rsidRPr="00F54C31">
              <w:rPr>
                <w:rStyle w:val="ae"/>
                <w:rFonts w:ascii="Times New Roman" w:hAnsi="Times New Roman" w:cs="Times New Roman"/>
                <w:noProof/>
              </w:rPr>
              <w:t>Введение</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_Toc134519038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3</w:t>
            </w:r>
            <w:r w:rsidR="00161CA5" w:rsidRPr="00F54C31">
              <w:rPr>
                <w:rFonts w:ascii="Times New Roman" w:hAnsi="Times New Roman" w:cs="Times New Roman"/>
                <w:noProof/>
                <w:webHidden/>
              </w:rPr>
              <w:fldChar w:fldCharType="end"/>
            </w:r>
          </w:hyperlink>
        </w:p>
        <w:p w14:paraId="7487CA30" w14:textId="77777777" w:rsidR="00161CA5" w:rsidRPr="00F54C31" w:rsidRDefault="005A62AB">
          <w:pPr>
            <w:pStyle w:val="12"/>
            <w:tabs>
              <w:tab w:val="right" w:leader="dot" w:pos="9345"/>
            </w:tabs>
            <w:rPr>
              <w:rFonts w:ascii="Times New Roman" w:eastAsiaTheme="minorEastAsia" w:hAnsi="Times New Roman" w:cs="Times New Roman"/>
              <w:noProof/>
              <w:lang w:eastAsia="ru-RU"/>
            </w:rPr>
          </w:pPr>
          <w:hyperlink w:anchor="_Toc134519039" w:history="1">
            <w:r w:rsidR="00161CA5" w:rsidRPr="00F54C31">
              <w:rPr>
                <w:rStyle w:val="ae"/>
                <w:rFonts w:ascii="Times New Roman" w:hAnsi="Times New Roman" w:cs="Times New Roman"/>
                <w:noProof/>
              </w:rPr>
              <w:t>Глава 1. Взаимодействие с заинтересованными сторонами: теоретические и методологические основы</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_Toc134519039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6</w:t>
            </w:r>
            <w:r w:rsidR="00161CA5" w:rsidRPr="00F54C31">
              <w:rPr>
                <w:rFonts w:ascii="Times New Roman" w:hAnsi="Times New Roman" w:cs="Times New Roman"/>
                <w:noProof/>
                <w:webHidden/>
              </w:rPr>
              <w:fldChar w:fldCharType="end"/>
            </w:r>
          </w:hyperlink>
        </w:p>
        <w:p w14:paraId="18647C1D"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0" w:history="1">
            <w:r w:rsidR="00161CA5" w:rsidRPr="00F54C31">
              <w:rPr>
                <w:rStyle w:val="ae"/>
                <w:rFonts w:ascii="Times New Roman" w:hAnsi="Times New Roman" w:cs="Times New Roman"/>
                <w:noProof/>
              </w:rPr>
              <w:t>1.1 Формирование и развитие теории заинтересованных сторон</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_Toc134519040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6</w:t>
            </w:r>
            <w:r w:rsidR="00161CA5" w:rsidRPr="00F54C31">
              <w:rPr>
                <w:rFonts w:ascii="Times New Roman" w:hAnsi="Times New Roman" w:cs="Times New Roman"/>
                <w:noProof/>
                <w:webHidden/>
              </w:rPr>
              <w:fldChar w:fldCharType="end"/>
            </w:r>
          </w:hyperlink>
        </w:p>
        <w:p w14:paraId="61FA34EE"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1" w:history="1">
            <w:r w:rsidR="00161CA5" w:rsidRPr="00F54C31">
              <w:rPr>
                <w:rStyle w:val="ae"/>
                <w:rFonts w:ascii="Times New Roman" w:hAnsi="Times New Roman" w:cs="Times New Roman"/>
                <w:noProof/>
              </w:rPr>
              <w:t>1.2 Место стейкхолдер-менеджмента в системе корпоративного управления</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_Toc134519041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16</w:t>
            </w:r>
            <w:r w:rsidR="00161CA5" w:rsidRPr="00F54C31">
              <w:rPr>
                <w:rFonts w:ascii="Times New Roman" w:hAnsi="Times New Roman" w:cs="Times New Roman"/>
                <w:noProof/>
                <w:webHidden/>
              </w:rPr>
              <w:fldChar w:fldCharType="end"/>
            </w:r>
          </w:hyperlink>
        </w:p>
        <w:p w14:paraId="56CD8AD7"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2" w:history="1">
            <w:r w:rsidR="00161CA5" w:rsidRPr="00F54C31">
              <w:rPr>
                <w:rStyle w:val="ae"/>
                <w:rFonts w:ascii="Times New Roman" w:hAnsi="Times New Roman" w:cs="Times New Roman"/>
                <w:noProof/>
              </w:rPr>
              <w:t>1.3 Стратегии взаимодействия с заинтересованными лицами компании.</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_Toc134519042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21</w:t>
            </w:r>
            <w:r w:rsidR="00161CA5" w:rsidRPr="00F54C31">
              <w:rPr>
                <w:rFonts w:ascii="Times New Roman" w:hAnsi="Times New Roman" w:cs="Times New Roman"/>
                <w:noProof/>
                <w:webHidden/>
              </w:rPr>
              <w:fldChar w:fldCharType="end"/>
            </w:r>
          </w:hyperlink>
        </w:p>
        <w:p w14:paraId="26544807" w14:textId="77777777" w:rsidR="00161CA5" w:rsidRPr="00F54C31" w:rsidRDefault="005A62AB">
          <w:pPr>
            <w:pStyle w:val="12"/>
            <w:tabs>
              <w:tab w:val="right" w:leader="dot" w:pos="9345"/>
            </w:tabs>
            <w:rPr>
              <w:rFonts w:ascii="Times New Roman" w:eastAsiaTheme="minorEastAsia" w:hAnsi="Times New Roman" w:cs="Times New Roman"/>
              <w:noProof/>
              <w:lang w:eastAsia="ru-RU"/>
            </w:rPr>
          </w:pPr>
          <w:hyperlink w:anchor="_Toc134519043" w:history="1">
            <w:r w:rsidR="00161CA5" w:rsidRPr="00F54C31">
              <w:rPr>
                <w:rStyle w:val="ae"/>
                <w:rFonts w:ascii="Times New Roman" w:hAnsi="Times New Roman" w:cs="Times New Roman"/>
                <w:noProof/>
              </w:rPr>
              <w:t>Глава 2. Особенности управления взаимодействием компании с государством как заинтересованной стороной</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_Toc134519043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29</w:t>
            </w:r>
            <w:r w:rsidR="00161CA5" w:rsidRPr="00F54C31">
              <w:rPr>
                <w:rFonts w:ascii="Times New Roman" w:hAnsi="Times New Roman" w:cs="Times New Roman"/>
                <w:noProof/>
                <w:webHidden/>
              </w:rPr>
              <w:fldChar w:fldCharType="end"/>
            </w:r>
          </w:hyperlink>
        </w:p>
        <w:p w14:paraId="0A5BF9EE"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4" w:history="1">
            <w:r w:rsidR="00161CA5" w:rsidRPr="00F54C31">
              <w:rPr>
                <w:rStyle w:val="ae"/>
                <w:rFonts w:ascii="Times New Roman" w:hAnsi="Times New Roman" w:cs="Times New Roman"/>
                <w:noProof/>
              </w:rPr>
              <w:t>2.1 Государство как корпоративный стейкхолдер</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_Toc134519044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29</w:t>
            </w:r>
            <w:r w:rsidR="00161CA5" w:rsidRPr="00F54C31">
              <w:rPr>
                <w:rFonts w:ascii="Times New Roman" w:hAnsi="Times New Roman" w:cs="Times New Roman"/>
                <w:noProof/>
                <w:webHidden/>
              </w:rPr>
              <w:fldChar w:fldCharType="end"/>
            </w:r>
          </w:hyperlink>
        </w:p>
        <w:p w14:paraId="058FDA95"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5" w:history="1">
            <w:r w:rsidR="00161CA5" w:rsidRPr="00F54C31">
              <w:rPr>
                <w:rStyle w:val="ae"/>
                <w:rFonts w:ascii="Times New Roman" w:hAnsi="Times New Roman" w:cs="Times New Roman"/>
                <w:noProof/>
              </w:rPr>
              <w:t>2.2 Взаимодействие компаний с государством как стейкхолдером</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_Toc134519045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36</w:t>
            </w:r>
            <w:r w:rsidR="00161CA5" w:rsidRPr="00F54C31">
              <w:rPr>
                <w:rFonts w:ascii="Times New Roman" w:hAnsi="Times New Roman" w:cs="Times New Roman"/>
                <w:noProof/>
                <w:webHidden/>
              </w:rPr>
              <w:fldChar w:fldCharType="end"/>
            </w:r>
          </w:hyperlink>
        </w:p>
        <w:p w14:paraId="7AC145AA"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6" w:history="1">
            <w:r w:rsidR="00161CA5" w:rsidRPr="00F54C31">
              <w:rPr>
                <w:rStyle w:val="ae"/>
                <w:rFonts w:ascii="Times New Roman" w:hAnsi="Times New Roman" w:cs="Times New Roman"/>
                <w:noProof/>
              </w:rPr>
              <w:t>2.3 Подходы управления взаимодействием компании с государством</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_Toc134519046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43</w:t>
            </w:r>
            <w:r w:rsidR="00161CA5" w:rsidRPr="00F54C31">
              <w:rPr>
                <w:rFonts w:ascii="Times New Roman" w:hAnsi="Times New Roman" w:cs="Times New Roman"/>
                <w:noProof/>
                <w:webHidden/>
              </w:rPr>
              <w:fldChar w:fldCharType="end"/>
            </w:r>
          </w:hyperlink>
        </w:p>
        <w:p w14:paraId="639A8C28" w14:textId="77777777" w:rsidR="00161CA5" w:rsidRPr="00F54C31" w:rsidRDefault="005A62AB">
          <w:pPr>
            <w:pStyle w:val="12"/>
            <w:tabs>
              <w:tab w:val="right" w:leader="dot" w:pos="9345"/>
            </w:tabs>
            <w:rPr>
              <w:rFonts w:ascii="Times New Roman" w:eastAsiaTheme="minorEastAsia" w:hAnsi="Times New Roman" w:cs="Times New Roman"/>
              <w:noProof/>
              <w:lang w:eastAsia="ru-RU"/>
            </w:rPr>
          </w:pPr>
          <w:hyperlink w:anchor="_Toc134519047" w:history="1">
            <w:r w:rsidR="00161CA5" w:rsidRPr="00F54C31">
              <w:rPr>
                <w:rStyle w:val="ae"/>
                <w:rFonts w:ascii="Times New Roman" w:hAnsi="Times New Roman" w:cs="Times New Roman"/>
                <w:noProof/>
              </w:rPr>
              <w:t>Глава 3 Формирование подхода по управлению отношениями с государством как стейкхолдером в «Центре стратегических разработок «Северо-Запад»</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_Toc134519047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50</w:t>
            </w:r>
            <w:r w:rsidR="00161CA5" w:rsidRPr="00F54C31">
              <w:rPr>
                <w:rFonts w:ascii="Times New Roman" w:hAnsi="Times New Roman" w:cs="Times New Roman"/>
                <w:noProof/>
                <w:webHidden/>
              </w:rPr>
              <w:fldChar w:fldCharType="end"/>
            </w:r>
          </w:hyperlink>
        </w:p>
        <w:p w14:paraId="3AFFCF0C"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8" w:history="1">
            <w:r w:rsidR="00161CA5" w:rsidRPr="00F54C31">
              <w:rPr>
                <w:rStyle w:val="ae"/>
                <w:rFonts w:ascii="Times New Roman" w:hAnsi="Times New Roman" w:cs="Times New Roman"/>
                <w:noProof/>
              </w:rPr>
              <w:t>3.1 Характеристика и анализ деятельности «Центр стратегических разработок «Северо-Запад»</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_Toc134519048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50</w:t>
            </w:r>
            <w:r w:rsidR="00161CA5" w:rsidRPr="00F54C31">
              <w:rPr>
                <w:rFonts w:ascii="Times New Roman" w:hAnsi="Times New Roman" w:cs="Times New Roman"/>
                <w:noProof/>
                <w:webHidden/>
              </w:rPr>
              <w:fldChar w:fldCharType="end"/>
            </w:r>
          </w:hyperlink>
        </w:p>
        <w:p w14:paraId="02B6C426"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49" w:history="1">
            <w:r w:rsidR="00161CA5" w:rsidRPr="00F54C31">
              <w:rPr>
                <w:rStyle w:val="ae"/>
                <w:rFonts w:ascii="Times New Roman" w:hAnsi="Times New Roman" w:cs="Times New Roman"/>
                <w:noProof/>
              </w:rPr>
              <w:t>3.2.Место стейкхолдер-менеджмента в системе корпоративного управления компании и идентификация заинтересованных сторон</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_Toc134519049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54</w:t>
            </w:r>
            <w:r w:rsidR="00161CA5" w:rsidRPr="00F54C31">
              <w:rPr>
                <w:rFonts w:ascii="Times New Roman" w:hAnsi="Times New Roman" w:cs="Times New Roman"/>
                <w:noProof/>
                <w:webHidden/>
              </w:rPr>
              <w:fldChar w:fldCharType="end"/>
            </w:r>
          </w:hyperlink>
        </w:p>
        <w:p w14:paraId="388F8F8A"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50" w:history="1">
            <w:r w:rsidR="00161CA5" w:rsidRPr="00F54C31">
              <w:rPr>
                <w:rStyle w:val="ae"/>
                <w:rFonts w:ascii="Times New Roman" w:hAnsi="Times New Roman" w:cs="Times New Roman"/>
                <w:noProof/>
                <w:shd w:val="clear" w:color="auto" w:fill="FFFFFF"/>
              </w:rPr>
              <w:t>3.3 Взаимодействие с заинтересованными сторонами ЦСР «Северо-Запад»</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_Toc134519050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59</w:t>
            </w:r>
            <w:r w:rsidR="00161CA5" w:rsidRPr="00F54C31">
              <w:rPr>
                <w:rFonts w:ascii="Times New Roman" w:hAnsi="Times New Roman" w:cs="Times New Roman"/>
                <w:noProof/>
                <w:webHidden/>
              </w:rPr>
              <w:fldChar w:fldCharType="end"/>
            </w:r>
          </w:hyperlink>
        </w:p>
        <w:p w14:paraId="768281A4" w14:textId="77777777" w:rsidR="00161CA5" w:rsidRPr="00F54C31" w:rsidRDefault="005A62AB">
          <w:pPr>
            <w:pStyle w:val="22"/>
            <w:tabs>
              <w:tab w:val="right" w:leader="dot" w:pos="9345"/>
            </w:tabs>
            <w:rPr>
              <w:rFonts w:ascii="Times New Roman" w:eastAsiaTheme="minorEastAsia" w:hAnsi="Times New Roman" w:cs="Times New Roman"/>
              <w:noProof/>
              <w:lang w:eastAsia="ru-RU"/>
            </w:rPr>
          </w:pPr>
          <w:hyperlink w:anchor="_Toc134519051" w:history="1">
            <w:r w:rsidR="00161CA5" w:rsidRPr="00F54C31">
              <w:rPr>
                <w:rStyle w:val="ae"/>
                <w:rFonts w:ascii="Times New Roman" w:hAnsi="Times New Roman" w:cs="Times New Roman"/>
                <w:noProof/>
                <w:shd w:val="clear" w:color="auto" w:fill="FFFFFF"/>
              </w:rPr>
              <w:t>3.4 Разработка рекомендаций по совершенствованию системы управления взаимодействием с заинтересованными сторонами «Центр стратегических разработок «Северо-Запад»</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_Toc134519051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64</w:t>
            </w:r>
            <w:r w:rsidR="00161CA5" w:rsidRPr="00F54C31">
              <w:rPr>
                <w:rFonts w:ascii="Times New Roman" w:hAnsi="Times New Roman" w:cs="Times New Roman"/>
                <w:noProof/>
                <w:webHidden/>
              </w:rPr>
              <w:fldChar w:fldCharType="end"/>
            </w:r>
          </w:hyperlink>
        </w:p>
        <w:p w14:paraId="07B45FA0" w14:textId="77777777" w:rsidR="00161CA5" w:rsidRPr="00F54C31" w:rsidRDefault="005A62AB">
          <w:pPr>
            <w:pStyle w:val="12"/>
            <w:tabs>
              <w:tab w:val="right" w:leader="dot" w:pos="9345"/>
            </w:tabs>
            <w:rPr>
              <w:rFonts w:ascii="Times New Roman" w:eastAsiaTheme="minorEastAsia" w:hAnsi="Times New Roman" w:cs="Times New Roman"/>
              <w:noProof/>
              <w:lang w:eastAsia="ru-RU"/>
            </w:rPr>
          </w:pPr>
          <w:hyperlink w:anchor="_Toc134519052" w:history="1">
            <w:r w:rsidR="00161CA5" w:rsidRPr="00F54C31">
              <w:rPr>
                <w:rStyle w:val="ae"/>
                <w:rFonts w:ascii="Times New Roman" w:hAnsi="Times New Roman" w:cs="Times New Roman"/>
                <w:noProof/>
              </w:rPr>
              <w:t>Рекомендации</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_Toc134519052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74</w:t>
            </w:r>
            <w:r w:rsidR="00161CA5" w:rsidRPr="00F54C31">
              <w:rPr>
                <w:rFonts w:ascii="Times New Roman" w:hAnsi="Times New Roman" w:cs="Times New Roman"/>
                <w:noProof/>
                <w:webHidden/>
              </w:rPr>
              <w:fldChar w:fldCharType="end"/>
            </w:r>
          </w:hyperlink>
        </w:p>
        <w:p w14:paraId="2DC53818" w14:textId="77777777" w:rsidR="00161CA5" w:rsidRPr="00F54C31" w:rsidRDefault="005A62AB">
          <w:pPr>
            <w:pStyle w:val="12"/>
            <w:tabs>
              <w:tab w:val="right" w:leader="dot" w:pos="9345"/>
            </w:tabs>
            <w:rPr>
              <w:rFonts w:ascii="Times New Roman" w:eastAsiaTheme="minorEastAsia" w:hAnsi="Times New Roman" w:cs="Times New Roman"/>
              <w:noProof/>
              <w:lang w:eastAsia="ru-RU"/>
            </w:rPr>
          </w:pPr>
          <w:hyperlink w:anchor="_Toc134519053" w:history="1">
            <w:r w:rsidR="00161CA5" w:rsidRPr="00F54C31">
              <w:rPr>
                <w:rStyle w:val="ae"/>
                <w:rFonts w:ascii="Times New Roman" w:hAnsi="Times New Roman" w:cs="Times New Roman"/>
                <w:noProof/>
              </w:rPr>
              <w:t>Заключение</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_Toc134519053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78</w:t>
            </w:r>
            <w:r w:rsidR="00161CA5" w:rsidRPr="00F54C31">
              <w:rPr>
                <w:rFonts w:ascii="Times New Roman" w:hAnsi="Times New Roman" w:cs="Times New Roman"/>
                <w:noProof/>
                <w:webHidden/>
              </w:rPr>
              <w:fldChar w:fldCharType="end"/>
            </w:r>
          </w:hyperlink>
        </w:p>
        <w:p w14:paraId="0205C8B0" w14:textId="77777777" w:rsidR="00161CA5" w:rsidRPr="00F54C31" w:rsidRDefault="005A62AB">
          <w:pPr>
            <w:pStyle w:val="12"/>
            <w:tabs>
              <w:tab w:val="right" w:leader="dot" w:pos="9345"/>
            </w:tabs>
            <w:rPr>
              <w:rFonts w:ascii="Times New Roman" w:eastAsiaTheme="minorEastAsia" w:hAnsi="Times New Roman" w:cs="Times New Roman"/>
              <w:noProof/>
              <w:lang w:eastAsia="ru-RU"/>
            </w:rPr>
          </w:pPr>
          <w:hyperlink w:anchor="_Toc134519054" w:history="1">
            <w:r w:rsidR="00161CA5" w:rsidRPr="00F54C31">
              <w:rPr>
                <w:rStyle w:val="ae"/>
                <w:rFonts w:ascii="Times New Roman" w:hAnsi="Times New Roman" w:cs="Times New Roman"/>
                <w:noProof/>
              </w:rPr>
              <w:t>Список использованных источников</w:t>
            </w:r>
            <w:r w:rsidR="00161CA5" w:rsidRPr="00F54C31">
              <w:rPr>
                <w:rFonts w:ascii="Times New Roman" w:hAnsi="Times New Roman" w:cs="Times New Roman"/>
                <w:noProof/>
                <w:webHidden/>
              </w:rPr>
              <w:tab/>
            </w:r>
            <w:r w:rsidR="00161CA5" w:rsidRPr="00F54C31">
              <w:rPr>
                <w:rFonts w:ascii="Times New Roman" w:hAnsi="Times New Roman" w:cs="Times New Roman"/>
                <w:noProof/>
                <w:webHidden/>
              </w:rPr>
              <w:fldChar w:fldCharType="begin"/>
            </w:r>
            <w:r w:rsidR="00161CA5" w:rsidRPr="00F54C31">
              <w:rPr>
                <w:rFonts w:ascii="Times New Roman" w:hAnsi="Times New Roman" w:cs="Times New Roman"/>
                <w:noProof/>
                <w:webHidden/>
              </w:rPr>
              <w:instrText xml:space="preserve"> PAGEREF _Toc134519054 \h </w:instrText>
            </w:r>
            <w:r w:rsidR="00161CA5" w:rsidRPr="00F54C31">
              <w:rPr>
                <w:rFonts w:ascii="Times New Roman" w:hAnsi="Times New Roman" w:cs="Times New Roman"/>
                <w:noProof/>
                <w:webHidden/>
              </w:rPr>
            </w:r>
            <w:r w:rsidR="00161CA5" w:rsidRPr="00F54C31">
              <w:rPr>
                <w:rFonts w:ascii="Times New Roman" w:hAnsi="Times New Roman" w:cs="Times New Roman"/>
                <w:noProof/>
                <w:webHidden/>
              </w:rPr>
              <w:fldChar w:fldCharType="separate"/>
            </w:r>
            <w:r w:rsidR="00161CA5" w:rsidRPr="00F54C31">
              <w:rPr>
                <w:rFonts w:ascii="Times New Roman" w:hAnsi="Times New Roman" w:cs="Times New Roman"/>
                <w:noProof/>
                <w:webHidden/>
              </w:rPr>
              <w:t>83</w:t>
            </w:r>
            <w:r w:rsidR="00161CA5" w:rsidRPr="00F54C31">
              <w:rPr>
                <w:rFonts w:ascii="Times New Roman" w:hAnsi="Times New Roman" w:cs="Times New Roman"/>
                <w:noProof/>
                <w:webHidden/>
              </w:rPr>
              <w:fldChar w:fldCharType="end"/>
            </w:r>
          </w:hyperlink>
        </w:p>
        <w:p w14:paraId="33D95BAD" w14:textId="77777777" w:rsidR="00A93948" w:rsidRPr="00F54C31" w:rsidRDefault="00A93948">
          <w:pPr>
            <w:rPr>
              <w:rFonts w:ascii="Times New Roman" w:hAnsi="Times New Roman" w:cs="Times New Roman"/>
            </w:rPr>
          </w:pPr>
          <w:r w:rsidRPr="00F54C31">
            <w:rPr>
              <w:rFonts w:ascii="Times New Roman" w:hAnsi="Times New Roman" w:cs="Times New Roman"/>
              <w:b/>
              <w:bCs/>
            </w:rPr>
            <w:fldChar w:fldCharType="end"/>
          </w:r>
        </w:p>
      </w:sdtContent>
    </w:sdt>
    <w:p w14:paraId="06B5DE0D" w14:textId="6549AF1A" w:rsidR="004659B6" w:rsidRPr="00F54C31" w:rsidRDefault="004659B6" w:rsidP="004659B6">
      <w:pPr>
        <w:rPr>
          <w:rFonts w:ascii="Times New Roman" w:hAnsi="Times New Roman" w:cs="Times New Roman"/>
        </w:rPr>
      </w:pPr>
      <w:r w:rsidRPr="00F54C31">
        <w:rPr>
          <w:rStyle w:val="ui-provider"/>
          <w:rFonts w:ascii="Times New Roman" w:hAnsi="Times New Roman" w:cs="Times New Roman"/>
        </w:rPr>
        <w:br w:type="page"/>
      </w:r>
      <w:bookmarkStart w:id="0" w:name="_GoBack"/>
      <w:bookmarkEnd w:id="0"/>
    </w:p>
    <w:p w14:paraId="3556A417" w14:textId="77777777" w:rsidR="00EB0D49" w:rsidRDefault="00EB0D49" w:rsidP="00A63502">
      <w:pPr>
        <w:pStyle w:val="10"/>
        <w:rPr>
          <w:b w:val="0"/>
        </w:rPr>
      </w:pPr>
      <w:bookmarkStart w:id="1" w:name="_Toc134519038"/>
      <w:r w:rsidRPr="00EB0D49">
        <w:lastRenderedPageBreak/>
        <w:t>Введение</w:t>
      </w:r>
      <w:bookmarkEnd w:id="1"/>
    </w:p>
    <w:p w14:paraId="57E1E3DD" w14:textId="05CCD2B6" w:rsidR="007C54AB" w:rsidRPr="00FB3F9E" w:rsidRDefault="00EB0D49" w:rsidP="00B7272C">
      <w:pPr>
        <w:spacing w:after="0" w:line="360" w:lineRule="auto"/>
        <w:ind w:firstLine="709"/>
        <w:jc w:val="both"/>
        <w:rPr>
          <w:rFonts w:ascii="Times New Roman" w:hAnsi="Times New Roman" w:cs="Times New Roman"/>
          <w:color w:val="000000" w:themeColor="text1"/>
          <w:sz w:val="24"/>
          <w:szCs w:val="24"/>
          <w:shd w:val="clear" w:color="auto" w:fill="FFFFFF"/>
        </w:rPr>
      </w:pPr>
      <w:r w:rsidRPr="00A63502">
        <w:rPr>
          <w:rFonts w:ascii="Times New Roman" w:hAnsi="Times New Roman" w:cs="Times New Roman"/>
          <w:color w:val="000000" w:themeColor="text1"/>
          <w:sz w:val="24"/>
          <w:szCs w:val="24"/>
          <w:shd w:val="clear" w:color="auto" w:fill="FFFFFF"/>
        </w:rPr>
        <w:t>Актуальность.</w:t>
      </w:r>
      <w:r w:rsidR="0075367C">
        <w:rPr>
          <w:rFonts w:ascii="Times New Roman" w:hAnsi="Times New Roman" w:cs="Times New Roman"/>
          <w:color w:val="000000" w:themeColor="text1"/>
          <w:sz w:val="24"/>
          <w:szCs w:val="24"/>
          <w:shd w:val="clear" w:color="auto" w:fill="FFFFFF"/>
        </w:rPr>
        <w:t xml:space="preserve"> </w:t>
      </w:r>
      <w:r w:rsidR="0075367C" w:rsidRPr="0075367C">
        <w:rPr>
          <w:rFonts w:ascii="Times New Roman" w:hAnsi="Times New Roman" w:cs="Times New Roman"/>
          <w:color w:val="000000" w:themeColor="text1"/>
          <w:sz w:val="24"/>
          <w:szCs w:val="24"/>
          <w:shd w:val="clear" w:color="auto" w:fill="FFFFFF"/>
        </w:rPr>
        <w:t xml:space="preserve">Деятельность компании </w:t>
      </w:r>
      <w:r w:rsidR="0075367C">
        <w:rPr>
          <w:rFonts w:ascii="Times New Roman" w:hAnsi="Times New Roman" w:cs="Times New Roman"/>
          <w:color w:val="000000" w:themeColor="text1"/>
          <w:sz w:val="24"/>
          <w:szCs w:val="24"/>
          <w:shd w:val="clear" w:color="auto" w:fill="FFFFFF"/>
        </w:rPr>
        <w:t xml:space="preserve">напрямую связана с интересами, ожиданиями персонала компании, партнеров, инвесторов, потребителей и других стейкхолдеров. </w:t>
      </w:r>
      <w:r w:rsidR="001D5995">
        <w:rPr>
          <w:rFonts w:ascii="Times New Roman" w:hAnsi="Times New Roman" w:cs="Times New Roman"/>
          <w:color w:val="000000" w:themeColor="text1"/>
          <w:sz w:val="24"/>
          <w:szCs w:val="24"/>
          <w:shd w:val="clear" w:color="auto" w:fill="FFFFFF"/>
        </w:rPr>
        <w:t>В современных условиях компании увеличивают конкурентоспособность не только за</w:t>
      </w:r>
      <w:r w:rsidR="004E5C61">
        <w:rPr>
          <w:rFonts w:ascii="Times New Roman" w:hAnsi="Times New Roman" w:cs="Times New Roman"/>
          <w:color w:val="000000" w:themeColor="text1"/>
          <w:sz w:val="24"/>
          <w:szCs w:val="24"/>
          <w:shd w:val="clear" w:color="auto" w:fill="FFFFFF"/>
        </w:rPr>
        <w:t xml:space="preserve"> </w:t>
      </w:r>
      <w:r w:rsidR="001D5995">
        <w:rPr>
          <w:rFonts w:ascii="Times New Roman" w:hAnsi="Times New Roman" w:cs="Times New Roman"/>
          <w:color w:val="000000" w:themeColor="text1"/>
          <w:sz w:val="24"/>
          <w:szCs w:val="24"/>
          <w:shd w:val="clear" w:color="auto" w:fill="FFFFFF"/>
        </w:rPr>
        <w:t xml:space="preserve">счет качества товара и услуги, но и благодаря участию в развитии общества, регионов. </w:t>
      </w:r>
      <w:r w:rsidR="007C54AB" w:rsidRPr="00FB3F9E">
        <w:rPr>
          <w:rFonts w:ascii="Times New Roman" w:hAnsi="Times New Roman" w:cs="Times New Roman"/>
          <w:color w:val="000000" w:themeColor="text1"/>
          <w:sz w:val="24"/>
          <w:szCs w:val="24"/>
          <w:shd w:val="clear" w:color="auto" w:fill="FFFFFF"/>
        </w:rPr>
        <w:t>В наши дни для устойчивого развития компании нужно объединять взгляды, знания,</w:t>
      </w:r>
      <w:r w:rsidR="00760661">
        <w:rPr>
          <w:rFonts w:ascii="Times New Roman" w:hAnsi="Times New Roman" w:cs="Times New Roman"/>
          <w:color w:val="000000" w:themeColor="text1"/>
          <w:sz w:val="24"/>
          <w:szCs w:val="24"/>
          <w:shd w:val="clear" w:color="auto" w:fill="FFFFFF"/>
        </w:rPr>
        <w:t xml:space="preserve"> ресурсы, так как самостоятельно</w:t>
      </w:r>
      <w:r w:rsidR="007C54AB" w:rsidRPr="00FB3F9E">
        <w:rPr>
          <w:rFonts w:ascii="Times New Roman" w:hAnsi="Times New Roman" w:cs="Times New Roman"/>
          <w:color w:val="000000" w:themeColor="text1"/>
          <w:sz w:val="24"/>
          <w:szCs w:val="24"/>
          <w:shd w:val="clear" w:color="auto" w:fill="FFFFFF"/>
        </w:rPr>
        <w:t xml:space="preserve"> развиваться и сталкиваться с вызовами, перед которыми стоит человечество проблематично. Для этого организациям необходимо взаимодействовать с обществом, учитывать их мнения, прежде чем принимать важные решения. </w:t>
      </w:r>
      <w:r w:rsidR="00A067A2" w:rsidRPr="00A067A2">
        <w:t xml:space="preserve"> </w:t>
      </w:r>
      <w:r w:rsidR="00A067A2" w:rsidRPr="00A067A2">
        <w:rPr>
          <w:rFonts w:ascii="Times New Roman" w:hAnsi="Times New Roman" w:cs="Times New Roman"/>
          <w:color w:val="000000" w:themeColor="text1"/>
          <w:sz w:val="24"/>
          <w:szCs w:val="24"/>
          <w:shd w:val="clear" w:color="auto" w:fill="FFFFFF"/>
        </w:rPr>
        <w:t>Успех и конкурентоспособность бизнеса в значительной степени зависят от того, как компания взаимодействует со своими заинтересованными сторонами. Заинтересованными сторонами могут быть клиенты, партнеры, поставщики, инвесторы, сотрудники, государственные органы и общество в целом.</w:t>
      </w:r>
      <w:r w:rsidR="00A067A2">
        <w:rPr>
          <w:rFonts w:ascii="Times New Roman" w:hAnsi="Times New Roman" w:cs="Times New Roman"/>
          <w:color w:val="000000" w:themeColor="text1"/>
          <w:sz w:val="24"/>
          <w:szCs w:val="24"/>
          <w:shd w:val="clear" w:color="auto" w:fill="FFFFFF"/>
        </w:rPr>
        <w:t xml:space="preserve"> </w:t>
      </w:r>
      <w:r w:rsidR="00A067A2" w:rsidRPr="00A067A2">
        <w:rPr>
          <w:rFonts w:ascii="Times New Roman" w:hAnsi="Times New Roman" w:cs="Times New Roman"/>
          <w:color w:val="000000" w:themeColor="text1"/>
          <w:sz w:val="24"/>
          <w:szCs w:val="24"/>
          <w:shd w:val="clear" w:color="auto" w:fill="FFFFFF"/>
        </w:rPr>
        <w:t>Если компания успешно удовлетворяет потребности и ожидания своих клиентов, партнеров и поставщиков, то она может удержать свою рыночную позицию и даже расширить свою клиентскую базу. Это может привести к увеличению прибыльности компании и ее общей репутации на рынке.</w:t>
      </w:r>
      <w:r w:rsidR="00B7272C" w:rsidRPr="00B7272C">
        <w:rPr>
          <w:rFonts w:ascii="Times New Roman" w:hAnsi="Times New Roman" w:cs="Times New Roman"/>
          <w:color w:val="000000" w:themeColor="text1"/>
          <w:sz w:val="24"/>
          <w:szCs w:val="24"/>
          <w:shd w:val="clear" w:color="auto" w:fill="FFFFFF"/>
        </w:rPr>
        <w:t xml:space="preserve"> </w:t>
      </w:r>
      <w:r w:rsidR="00B7272C" w:rsidRPr="00E24A5F">
        <w:rPr>
          <w:rFonts w:ascii="Times New Roman" w:hAnsi="Times New Roman" w:cs="Times New Roman"/>
          <w:color w:val="000000" w:themeColor="text1"/>
          <w:sz w:val="24"/>
          <w:szCs w:val="24"/>
          <w:shd w:val="clear" w:color="auto" w:fill="FFFFFF"/>
        </w:rPr>
        <w:t>В целом, взаимодействие с заинтересованными сторонами имеет решающее значение для любой организации, которая хочет добиться успеха в долгосрочной перспективе. Выстраивая прочные отношения с заинтересованными сторонами, организации могут улучшить свою репутацию, получить ценные сведения и эффективно управлять рисками. Поэтому организациям важно уделять приоритетное внимание взаимодействию с заинтересованными сторонами и инвестировать в ресурсы и процессы, необходимые для его ус</w:t>
      </w:r>
      <w:r w:rsidR="00B7272C">
        <w:rPr>
          <w:rFonts w:ascii="Times New Roman" w:hAnsi="Times New Roman" w:cs="Times New Roman"/>
          <w:color w:val="000000" w:themeColor="text1"/>
          <w:sz w:val="24"/>
          <w:szCs w:val="24"/>
          <w:shd w:val="clear" w:color="auto" w:fill="FFFFFF"/>
        </w:rPr>
        <w:t>пешного осуществления.</w:t>
      </w:r>
    </w:p>
    <w:p w14:paraId="0FEF8981" w14:textId="4095C1CC" w:rsidR="00E46A22" w:rsidRDefault="007C54AB" w:rsidP="007C54AB">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Стейкхолдеры оказывают не только</w:t>
      </w:r>
      <w:r w:rsidR="00760661">
        <w:rPr>
          <w:rFonts w:ascii="Times New Roman" w:hAnsi="Times New Roman" w:cs="Times New Roman"/>
          <w:color w:val="000000" w:themeColor="text1"/>
          <w:sz w:val="24"/>
          <w:szCs w:val="24"/>
          <w:shd w:val="clear" w:color="auto" w:fill="FFFFFF"/>
        </w:rPr>
        <w:t xml:space="preserve"> прямое влияние на организацию</w:t>
      </w:r>
      <w:r w:rsidRPr="00FB3F9E">
        <w:rPr>
          <w:rFonts w:ascii="Times New Roman" w:hAnsi="Times New Roman" w:cs="Times New Roman"/>
          <w:color w:val="000000" w:themeColor="text1"/>
          <w:sz w:val="24"/>
          <w:szCs w:val="24"/>
          <w:shd w:val="clear" w:color="auto" w:fill="FFFFFF"/>
        </w:rPr>
        <w:t>, но и косвенное воздействие на компанию</w:t>
      </w:r>
      <w:r w:rsidRPr="00FB3F9E">
        <w:rPr>
          <w:rFonts w:ascii="Times New Roman" w:hAnsi="Times New Roman" w:cs="Times New Roman"/>
          <w:sz w:val="24"/>
          <w:szCs w:val="24"/>
        </w:rPr>
        <w:t>.</w:t>
      </w:r>
      <w:r w:rsidRPr="00FB3F9E">
        <w:rPr>
          <w:rFonts w:ascii="Times New Roman" w:hAnsi="Times New Roman" w:cs="Times New Roman"/>
          <w:color w:val="000000" w:themeColor="text1"/>
          <w:sz w:val="24"/>
          <w:szCs w:val="24"/>
          <w:shd w:val="clear" w:color="auto" w:fill="FFFFFF"/>
        </w:rPr>
        <w:t xml:space="preserve"> Мнения</w:t>
      </w:r>
      <w:r w:rsidR="004E5C61">
        <w:rPr>
          <w:rFonts w:ascii="Times New Roman" w:hAnsi="Times New Roman" w:cs="Times New Roman"/>
          <w:color w:val="000000" w:themeColor="text1"/>
          <w:sz w:val="24"/>
          <w:szCs w:val="24"/>
          <w:shd w:val="clear" w:color="auto" w:fill="FFFFFF"/>
        </w:rPr>
        <w:t>,</w:t>
      </w:r>
      <w:r w:rsidRPr="00FB3F9E">
        <w:rPr>
          <w:rFonts w:ascii="Times New Roman" w:hAnsi="Times New Roman" w:cs="Times New Roman"/>
          <w:color w:val="000000" w:themeColor="text1"/>
          <w:sz w:val="24"/>
          <w:szCs w:val="24"/>
          <w:shd w:val="clear" w:color="auto" w:fill="FFFFFF"/>
        </w:rPr>
        <w:t xml:space="preserve"> пожелания, комментарии заинтересованных сторон учитываются при разработке стратегии, программ развития. Также деятельность компании по такому же принципу прямо или косвенно влияет на окружающих. Поэтому те, кто испытывает влияние от компании должны быть услышаны, чтобы их права не были нарушены.</w:t>
      </w:r>
    </w:p>
    <w:p w14:paraId="3FB5DACE" w14:textId="4C3889EC" w:rsidR="00EA70B5" w:rsidRDefault="00EA70B5" w:rsidP="00EA70B5">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Органы </w:t>
      </w:r>
      <w:r w:rsidR="00167420">
        <w:rPr>
          <w:rFonts w:ascii="Times New Roman" w:hAnsi="Times New Roman" w:cs="Times New Roman"/>
          <w:color w:val="000000" w:themeColor="text1"/>
          <w:sz w:val="24"/>
          <w:szCs w:val="24"/>
          <w:shd w:val="clear" w:color="auto" w:fill="FFFFFF"/>
        </w:rPr>
        <w:t xml:space="preserve">государственной </w:t>
      </w:r>
      <w:r>
        <w:rPr>
          <w:rFonts w:ascii="Times New Roman" w:hAnsi="Times New Roman" w:cs="Times New Roman"/>
          <w:color w:val="000000" w:themeColor="text1"/>
          <w:sz w:val="24"/>
          <w:szCs w:val="24"/>
          <w:shd w:val="clear" w:color="auto" w:fill="FFFFFF"/>
        </w:rPr>
        <w:t xml:space="preserve">власти оказывают большее влияние на организацию, чем другие стейкхолдеры. Это связано с тем, что </w:t>
      </w:r>
      <w:r w:rsidR="001D5995">
        <w:rPr>
          <w:rFonts w:ascii="Times New Roman" w:hAnsi="Times New Roman" w:cs="Times New Roman"/>
          <w:color w:val="000000" w:themeColor="text1"/>
          <w:sz w:val="24"/>
          <w:szCs w:val="24"/>
          <w:shd w:val="clear" w:color="auto" w:fill="FFFFFF"/>
        </w:rPr>
        <w:t xml:space="preserve">государство выступает регулятором экономических отношений. В свою очередь, </w:t>
      </w:r>
      <w:r w:rsidR="009B2508">
        <w:rPr>
          <w:rFonts w:ascii="Times New Roman" w:hAnsi="Times New Roman" w:cs="Times New Roman"/>
          <w:color w:val="000000" w:themeColor="text1"/>
          <w:sz w:val="24"/>
          <w:szCs w:val="24"/>
          <w:shd w:val="clear" w:color="auto" w:fill="FFFFFF"/>
        </w:rPr>
        <w:t xml:space="preserve">деятельность компании основывается и развивается на основе законов, тенденций, методов, форм, которые диктуют государственные органы. Государственное регулирование </w:t>
      </w:r>
      <w:r w:rsidR="00D579B9">
        <w:rPr>
          <w:rFonts w:ascii="Times New Roman" w:hAnsi="Times New Roman" w:cs="Times New Roman"/>
          <w:color w:val="000000" w:themeColor="text1"/>
          <w:sz w:val="24"/>
          <w:szCs w:val="24"/>
          <w:shd w:val="clear" w:color="auto" w:fill="FFFFFF"/>
        </w:rPr>
        <w:t xml:space="preserve">активно способствует не только развитию экономики, приоритетных отраслей для ускорения экономического роста, но и </w:t>
      </w:r>
      <w:r w:rsidR="00D579B9">
        <w:rPr>
          <w:rFonts w:ascii="Times New Roman" w:hAnsi="Times New Roman" w:cs="Times New Roman"/>
          <w:color w:val="000000" w:themeColor="text1"/>
          <w:sz w:val="24"/>
          <w:szCs w:val="24"/>
          <w:shd w:val="clear" w:color="auto" w:fill="FFFFFF"/>
        </w:rPr>
        <w:lastRenderedPageBreak/>
        <w:t>принимает меры по прекращению деятельности компаний, которые не соответствуют определенным требованиям.</w:t>
      </w:r>
    </w:p>
    <w:p w14:paraId="3E97E6DB" w14:textId="5A14F13B" w:rsidR="00EA70B5" w:rsidRDefault="00EA70B5" w:rsidP="0008510F">
      <w:pPr>
        <w:autoSpaceDE w:val="0"/>
        <w:autoSpaceDN w:val="0"/>
        <w:adjustRightInd w:val="0"/>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Возрастающая роль </w:t>
      </w:r>
      <w:r w:rsidR="00AF4070">
        <w:rPr>
          <w:rFonts w:ascii="Times New Roman" w:hAnsi="Times New Roman" w:cs="Times New Roman"/>
          <w:color w:val="000000" w:themeColor="text1"/>
          <w:sz w:val="24"/>
          <w:szCs w:val="24"/>
          <w:shd w:val="clear" w:color="auto" w:fill="FFFFFF"/>
        </w:rPr>
        <w:t xml:space="preserve">эффективного </w:t>
      </w:r>
      <w:r>
        <w:rPr>
          <w:rFonts w:ascii="Times New Roman" w:hAnsi="Times New Roman" w:cs="Times New Roman"/>
          <w:color w:val="000000" w:themeColor="text1"/>
          <w:sz w:val="24"/>
          <w:szCs w:val="24"/>
          <w:shd w:val="clear" w:color="auto" w:fill="FFFFFF"/>
        </w:rPr>
        <w:t xml:space="preserve">развития </w:t>
      </w:r>
      <w:r w:rsidR="00AF4070">
        <w:rPr>
          <w:rFonts w:ascii="Times New Roman" w:hAnsi="Times New Roman" w:cs="Times New Roman"/>
          <w:color w:val="000000" w:themeColor="text1"/>
          <w:sz w:val="24"/>
          <w:szCs w:val="24"/>
          <w:shd w:val="clear" w:color="auto" w:fill="FFFFFF"/>
        </w:rPr>
        <w:t xml:space="preserve">рыночной экономики </w:t>
      </w:r>
      <w:r>
        <w:rPr>
          <w:rFonts w:ascii="Times New Roman" w:hAnsi="Times New Roman" w:cs="Times New Roman"/>
          <w:color w:val="000000" w:themeColor="text1"/>
          <w:sz w:val="24"/>
          <w:szCs w:val="24"/>
          <w:shd w:val="clear" w:color="auto" w:fill="FFFFFF"/>
        </w:rPr>
        <w:t>России требует изменений от институтов, которые</w:t>
      </w:r>
      <w:r w:rsidR="007A2C5F">
        <w:rPr>
          <w:rFonts w:ascii="Times New Roman" w:hAnsi="Times New Roman" w:cs="Times New Roman"/>
          <w:color w:val="000000" w:themeColor="text1"/>
          <w:sz w:val="24"/>
          <w:szCs w:val="24"/>
          <w:shd w:val="clear" w:color="auto" w:fill="FFFFFF"/>
        </w:rPr>
        <w:t xml:space="preserve"> прямо или косвенно</w:t>
      </w:r>
      <w:r>
        <w:rPr>
          <w:rFonts w:ascii="Times New Roman" w:hAnsi="Times New Roman" w:cs="Times New Roman"/>
          <w:color w:val="000000" w:themeColor="text1"/>
          <w:sz w:val="24"/>
          <w:szCs w:val="24"/>
          <w:shd w:val="clear" w:color="auto" w:fill="FFFFFF"/>
        </w:rPr>
        <w:t xml:space="preserve"> воздействуют на социально-экономическое развитие страны. </w:t>
      </w:r>
      <w:r w:rsidR="007A2C5F">
        <w:rPr>
          <w:rFonts w:ascii="Times New Roman" w:hAnsi="Times New Roman" w:cs="Times New Roman"/>
          <w:color w:val="000000" w:themeColor="text1"/>
          <w:sz w:val="24"/>
          <w:szCs w:val="24"/>
          <w:shd w:val="clear" w:color="auto" w:fill="FFFFFF"/>
        </w:rPr>
        <w:t xml:space="preserve">Система стратегического планирования компании должна стать более совершенной, чтобы направлять свою деятельность в участие в государственных проектах. </w:t>
      </w:r>
      <w:r w:rsidR="006F391F">
        <w:rPr>
          <w:rFonts w:ascii="Times New Roman" w:hAnsi="Times New Roman" w:cs="Times New Roman"/>
          <w:color w:val="000000" w:themeColor="text1"/>
          <w:sz w:val="24"/>
          <w:szCs w:val="24"/>
          <w:shd w:val="clear" w:color="auto" w:fill="FFFFFF"/>
        </w:rPr>
        <w:t>Привлекая частные компании в большем масштабе, государство могло бы быстрее осуществлять</w:t>
      </w:r>
      <w:r w:rsidR="007A2C5F">
        <w:rPr>
          <w:rFonts w:ascii="Times New Roman" w:hAnsi="Times New Roman" w:cs="Times New Roman"/>
          <w:color w:val="000000" w:themeColor="text1"/>
          <w:sz w:val="24"/>
          <w:szCs w:val="24"/>
          <w:shd w:val="clear" w:color="auto" w:fill="FFFFFF"/>
        </w:rPr>
        <w:t xml:space="preserve"> реализаци</w:t>
      </w:r>
      <w:r w:rsidR="00A067A2">
        <w:rPr>
          <w:rFonts w:ascii="Times New Roman" w:hAnsi="Times New Roman" w:cs="Times New Roman"/>
          <w:color w:val="000000" w:themeColor="text1"/>
          <w:sz w:val="24"/>
          <w:szCs w:val="24"/>
          <w:shd w:val="clear" w:color="auto" w:fill="FFFFFF"/>
        </w:rPr>
        <w:t xml:space="preserve">ю </w:t>
      </w:r>
      <w:r w:rsidR="007A2C5F">
        <w:rPr>
          <w:rFonts w:ascii="Times New Roman" w:hAnsi="Times New Roman" w:cs="Times New Roman"/>
          <w:color w:val="000000" w:themeColor="text1"/>
          <w:sz w:val="24"/>
          <w:szCs w:val="24"/>
          <w:shd w:val="clear" w:color="auto" w:fill="FFFFFF"/>
        </w:rPr>
        <w:t>социальных проектов</w:t>
      </w:r>
      <w:r w:rsidR="00A067A2">
        <w:rPr>
          <w:rFonts w:ascii="Times New Roman" w:hAnsi="Times New Roman" w:cs="Times New Roman"/>
          <w:color w:val="000000" w:themeColor="text1"/>
          <w:sz w:val="24"/>
          <w:szCs w:val="24"/>
          <w:shd w:val="clear" w:color="auto" w:fill="FFFFFF"/>
        </w:rPr>
        <w:t>. Вз</w:t>
      </w:r>
      <w:r>
        <w:rPr>
          <w:rFonts w:ascii="Times New Roman" w:hAnsi="Times New Roman" w:cs="Times New Roman"/>
          <w:color w:val="000000" w:themeColor="text1"/>
          <w:sz w:val="24"/>
          <w:szCs w:val="24"/>
          <w:shd w:val="clear" w:color="auto" w:fill="FFFFFF"/>
        </w:rPr>
        <w:t>аимодействие государства и пр</w:t>
      </w:r>
      <w:r w:rsidR="00A067A2">
        <w:rPr>
          <w:rFonts w:ascii="Times New Roman" w:hAnsi="Times New Roman" w:cs="Times New Roman"/>
          <w:color w:val="000000" w:themeColor="text1"/>
          <w:sz w:val="24"/>
          <w:szCs w:val="24"/>
          <w:shd w:val="clear" w:color="auto" w:fill="FFFFFF"/>
        </w:rPr>
        <w:t>едпринимательства требует трансформаций, поскольку</w:t>
      </w:r>
      <w:r>
        <w:rPr>
          <w:rFonts w:ascii="Times New Roman" w:hAnsi="Times New Roman" w:cs="Times New Roman"/>
          <w:color w:val="000000" w:themeColor="text1"/>
          <w:sz w:val="24"/>
          <w:szCs w:val="24"/>
          <w:shd w:val="clear" w:color="auto" w:fill="FFFFFF"/>
        </w:rPr>
        <w:t xml:space="preserve">, </w:t>
      </w:r>
      <w:r w:rsidR="00A067A2">
        <w:rPr>
          <w:rFonts w:ascii="Times New Roman" w:hAnsi="Times New Roman" w:cs="Times New Roman"/>
          <w:color w:val="000000" w:themeColor="text1"/>
          <w:sz w:val="24"/>
          <w:szCs w:val="24"/>
          <w:shd w:val="clear" w:color="auto" w:fill="FFFFFF"/>
        </w:rPr>
        <w:t>государство, как никто из</w:t>
      </w:r>
      <w:r w:rsidR="006F391F">
        <w:rPr>
          <w:rFonts w:ascii="Times New Roman" w:hAnsi="Times New Roman" w:cs="Times New Roman"/>
          <w:color w:val="000000" w:themeColor="text1"/>
          <w:sz w:val="24"/>
          <w:szCs w:val="24"/>
          <w:shd w:val="clear" w:color="auto" w:fill="FFFFFF"/>
        </w:rPr>
        <w:t xml:space="preserve"> стейкхолдеров, </w:t>
      </w:r>
      <w:r>
        <w:rPr>
          <w:rFonts w:ascii="Times New Roman" w:hAnsi="Times New Roman" w:cs="Times New Roman"/>
          <w:color w:val="000000" w:themeColor="text1"/>
          <w:sz w:val="24"/>
          <w:szCs w:val="24"/>
          <w:shd w:val="clear" w:color="auto" w:fill="FFFFFF"/>
        </w:rPr>
        <w:t xml:space="preserve">способствует </w:t>
      </w:r>
      <w:r w:rsidR="006F391F">
        <w:rPr>
          <w:rFonts w:ascii="Times New Roman" w:hAnsi="Times New Roman" w:cs="Times New Roman"/>
          <w:color w:val="000000" w:themeColor="text1"/>
          <w:sz w:val="24"/>
          <w:szCs w:val="24"/>
          <w:shd w:val="clear" w:color="auto" w:fill="FFFFFF"/>
        </w:rPr>
        <w:t>раз</w:t>
      </w:r>
      <w:r>
        <w:rPr>
          <w:rFonts w:ascii="Times New Roman" w:hAnsi="Times New Roman" w:cs="Times New Roman"/>
          <w:color w:val="000000" w:themeColor="text1"/>
          <w:sz w:val="24"/>
          <w:szCs w:val="24"/>
          <w:shd w:val="clear" w:color="auto" w:fill="FFFFFF"/>
        </w:rPr>
        <w:t>решен</w:t>
      </w:r>
      <w:r w:rsidR="006F391F">
        <w:rPr>
          <w:rFonts w:ascii="Times New Roman" w:hAnsi="Times New Roman" w:cs="Times New Roman"/>
          <w:color w:val="000000" w:themeColor="text1"/>
          <w:sz w:val="24"/>
          <w:szCs w:val="24"/>
          <w:shd w:val="clear" w:color="auto" w:fill="FFFFFF"/>
        </w:rPr>
        <w:t>ию множеств</w:t>
      </w:r>
      <w:r w:rsidR="00A067A2">
        <w:rPr>
          <w:rFonts w:ascii="Times New Roman" w:hAnsi="Times New Roman" w:cs="Times New Roman"/>
          <w:color w:val="000000" w:themeColor="text1"/>
          <w:sz w:val="24"/>
          <w:szCs w:val="24"/>
          <w:shd w:val="clear" w:color="auto" w:fill="FFFFFF"/>
        </w:rPr>
        <w:t xml:space="preserve">а </w:t>
      </w:r>
      <w:r w:rsidR="006F391F">
        <w:rPr>
          <w:rFonts w:ascii="Times New Roman" w:hAnsi="Times New Roman" w:cs="Times New Roman"/>
          <w:color w:val="000000" w:themeColor="text1"/>
          <w:sz w:val="24"/>
          <w:szCs w:val="24"/>
          <w:shd w:val="clear" w:color="auto" w:fill="FFFFFF"/>
        </w:rPr>
        <w:t>проблем</w:t>
      </w:r>
      <w:r w:rsidR="00A067A2">
        <w:rPr>
          <w:rFonts w:ascii="Times New Roman" w:hAnsi="Times New Roman" w:cs="Times New Roman"/>
          <w:color w:val="000000" w:themeColor="text1"/>
          <w:sz w:val="24"/>
          <w:szCs w:val="24"/>
          <w:shd w:val="clear" w:color="auto" w:fill="FFFFFF"/>
        </w:rPr>
        <w:t xml:space="preserve"> современных российских бизнес-организаций (</w:t>
      </w:r>
      <w:r w:rsidR="007A2C5F">
        <w:rPr>
          <w:rFonts w:ascii="Times New Roman" w:hAnsi="Times New Roman" w:cs="Times New Roman"/>
          <w:color w:val="000000" w:themeColor="text1"/>
          <w:sz w:val="24"/>
          <w:szCs w:val="24"/>
          <w:shd w:val="clear" w:color="auto" w:fill="FFFFFF"/>
        </w:rPr>
        <w:t>например,</w:t>
      </w:r>
      <w:r w:rsidR="006019B0">
        <w:rPr>
          <w:rFonts w:ascii="Times New Roman" w:hAnsi="Times New Roman" w:cs="Times New Roman"/>
          <w:color w:val="000000" w:themeColor="text1"/>
          <w:sz w:val="24"/>
          <w:szCs w:val="24"/>
          <w:shd w:val="clear" w:color="auto" w:fill="FFFFFF"/>
        </w:rPr>
        <w:t xml:space="preserve"> </w:t>
      </w:r>
      <w:r w:rsidR="00A067A2">
        <w:rPr>
          <w:rFonts w:ascii="Times New Roman" w:hAnsi="Times New Roman" w:cs="Times New Roman"/>
          <w:color w:val="000000" w:themeColor="text1"/>
          <w:sz w:val="24"/>
          <w:szCs w:val="24"/>
          <w:shd w:val="clear" w:color="auto" w:fill="FFFFFF"/>
        </w:rPr>
        <w:t xml:space="preserve">дотации </w:t>
      </w:r>
      <w:r w:rsidR="006019B0">
        <w:rPr>
          <w:rFonts w:ascii="Times New Roman" w:hAnsi="Times New Roman" w:cs="Times New Roman"/>
          <w:color w:val="000000" w:themeColor="text1"/>
          <w:sz w:val="24"/>
          <w:szCs w:val="24"/>
          <w:shd w:val="clear" w:color="auto" w:fill="FFFFFF"/>
        </w:rPr>
        <w:t>или освобождением от выплаты налогов и так далее</w:t>
      </w:r>
      <w:r w:rsidR="00A067A2">
        <w:rPr>
          <w:rFonts w:ascii="Times New Roman" w:hAnsi="Times New Roman" w:cs="Times New Roman"/>
          <w:color w:val="000000" w:themeColor="text1"/>
          <w:sz w:val="24"/>
          <w:szCs w:val="24"/>
          <w:shd w:val="clear" w:color="auto" w:fill="FFFFFF"/>
        </w:rPr>
        <w:t>)</w:t>
      </w:r>
      <w:r w:rsidR="006F391F">
        <w:rPr>
          <w:rFonts w:ascii="Times New Roman" w:hAnsi="Times New Roman" w:cs="Times New Roman"/>
          <w:color w:val="000000" w:themeColor="text1"/>
          <w:sz w:val="24"/>
          <w:szCs w:val="24"/>
          <w:shd w:val="clear" w:color="auto" w:fill="FFFFFF"/>
        </w:rPr>
        <w:t>. Сло</w:t>
      </w:r>
      <w:r w:rsidR="00A067A2">
        <w:rPr>
          <w:rFonts w:ascii="Times New Roman" w:hAnsi="Times New Roman" w:cs="Times New Roman"/>
          <w:color w:val="000000" w:themeColor="text1"/>
          <w:sz w:val="24"/>
          <w:szCs w:val="24"/>
          <w:shd w:val="clear" w:color="auto" w:fill="FFFFFF"/>
        </w:rPr>
        <w:t>жности в коммуникации между государством и бизнесом в</w:t>
      </w:r>
      <w:r w:rsidR="006F391F">
        <w:rPr>
          <w:rFonts w:ascii="Times New Roman" w:hAnsi="Times New Roman" w:cs="Times New Roman"/>
          <w:color w:val="000000" w:themeColor="text1"/>
          <w:sz w:val="24"/>
          <w:szCs w:val="24"/>
          <w:shd w:val="clear" w:color="auto" w:fill="FFFFFF"/>
        </w:rPr>
        <w:t xml:space="preserve">озникают из-за </w:t>
      </w:r>
      <w:r w:rsidR="00A067A2">
        <w:rPr>
          <w:rFonts w:ascii="Times New Roman" w:hAnsi="Times New Roman" w:cs="Times New Roman"/>
          <w:color w:val="000000" w:themeColor="text1"/>
          <w:sz w:val="24"/>
          <w:szCs w:val="24"/>
          <w:shd w:val="clear" w:color="auto" w:fill="FFFFFF"/>
        </w:rPr>
        <w:t xml:space="preserve">правового </w:t>
      </w:r>
      <w:r w:rsidR="006F391F">
        <w:rPr>
          <w:rFonts w:ascii="Times New Roman" w:hAnsi="Times New Roman" w:cs="Times New Roman"/>
          <w:color w:val="000000" w:themeColor="text1"/>
          <w:sz w:val="24"/>
          <w:szCs w:val="24"/>
          <w:shd w:val="clear" w:color="auto" w:fill="FFFFFF"/>
        </w:rPr>
        <w:t>доминирования</w:t>
      </w:r>
      <w:r w:rsidR="00A067A2">
        <w:rPr>
          <w:rFonts w:ascii="Times New Roman" w:hAnsi="Times New Roman" w:cs="Times New Roman"/>
          <w:color w:val="000000" w:themeColor="text1"/>
          <w:sz w:val="24"/>
          <w:szCs w:val="24"/>
          <w:shd w:val="clear" w:color="auto" w:fill="FFFFFF"/>
        </w:rPr>
        <w:t xml:space="preserve"> г</w:t>
      </w:r>
      <w:r w:rsidR="006F391F">
        <w:rPr>
          <w:rFonts w:ascii="Times New Roman" w:hAnsi="Times New Roman" w:cs="Times New Roman"/>
          <w:color w:val="000000" w:themeColor="text1"/>
          <w:sz w:val="24"/>
          <w:szCs w:val="24"/>
          <w:shd w:val="clear" w:color="auto" w:fill="FFFFFF"/>
        </w:rPr>
        <w:t>осударства, незащищенности прав предпринимателей</w:t>
      </w:r>
      <w:r w:rsidR="00A067A2">
        <w:rPr>
          <w:rFonts w:ascii="Times New Roman" w:hAnsi="Times New Roman" w:cs="Times New Roman"/>
          <w:color w:val="000000" w:themeColor="text1"/>
          <w:sz w:val="24"/>
          <w:szCs w:val="24"/>
          <w:shd w:val="clear" w:color="auto" w:fill="FFFFFF"/>
        </w:rPr>
        <w:t xml:space="preserve"> и несовершенством налоговой системы.</w:t>
      </w:r>
      <w:r w:rsidR="00AE3F41">
        <w:rPr>
          <w:rFonts w:ascii="Times New Roman" w:hAnsi="Times New Roman" w:cs="Times New Roman"/>
          <w:color w:val="000000" w:themeColor="text1"/>
          <w:sz w:val="24"/>
          <w:szCs w:val="24"/>
          <w:shd w:val="clear" w:color="auto" w:fill="FFFFFF"/>
        </w:rPr>
        <w:t xml:space="preserve"> </w:t>
      </w:r>
      <w:r w:rsidR="00AE3F41">
        <w:rPr>
          <w:rStyle w:val="ac"/>
          <w:rFonts w:ascii="Times New Roman" w:hAnsi="Times New Roman" w:cs="Times New Roman"/>
          <w:color w:val="000000" w:themeColor="text1"/>
          <w:sz w:val="24"/>
          <w:szCs w:val="24"/>
          <w:shd w:val="clear" w:color="auto" w:fill="FFFFFF"/>
        </w:rPr>
        <w:footnoteReference w:id="1"/>
      </w:r>
      <w:r w:rsidR="00AE3F41">
        <w:rPr>
          <w:rFonts w:ascii="Times New Roman" w:hAnsi="Times New Roman" w:cs="Times New Roman"/>
          <w:color w:val="000000" w:themeColor="text1"/>
          <w:sz w:val="24"/>
          <w:szCs w:val="24"/>
          <w:shd w:val="clear" w:color="auto" w:fill="FFFFFF"/>
        </w:rPr>
        <w:t xml:space="preserve"> </w:t>
      </w:r>
      <w:r w:rsidR="006019B0" w:rsidRPr="009D7069">
        <w:rPr>
          <w:rFonts w:ascii="Times New Roman" w:hAnsi="Times New Roman" w:cs="Times New Roman"/>
          <w:color w:val="000000" w:themeColor="text1"/>
          <w:sz w:val="24"/>
          <w:szCs w:val="24"/>
          <w:shd w:val="clear" w:color="auto" w:fill="FFFFFF"/>
        </w:rPr>
        <w:t xml:space="preserve">При этом, зарубежный опыт </w:t>
      </w:r>
      <w:r w:rsidR="009D7069" w:rsidRPr="009D7069">
        <w:rPr>
          <w:rFonts w:ascii="Times New Roman" w:hAnsi="Times New Roman" w:cs="Times New Roman"/>
          <w:color w:val="000000" w:themeColor="text1"/>
          <w:sz w:val="24"/>
          <w:szCs w:val="24"/>
          <w:shd w:val="clear" w:color="auto" w:fill="FFFFFF"/>
        </w:rPr>
        <w:t xml:space="preserve">показывает успешное взаимодействие государственных структур и частных. </w:t>
      </w:r>
    </w:p>
    <w:p w14:paraId="6480271D" w14:textId="570C4A1D" w:rsidR="00EA70B5" w:rsidRDefault="00EA70B5" w:rsidP="00EA70B5">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На данный момент взаимоотношения между государством и бизнесом носят стихийный характер. Цели и задачи их коммуникации несовершенны, и не включены в полной мере в долгосрочные стратегии развития регионов. Из-за этого у регионов возникает проблема в сложности реализации инвестиционной и </w:t>
      </w:r>
      <w:r w:rsidR="00E43772">
        <w:rPr>
          <w:rFonts w:ascii="Times New Roman" w:hAnsi="Times New Roman" w:cs="Times New Roman"/>
          <w:color w:val="000000" w:themeColor="text1"/>
          <w:sz w:val="24"/>
          <w:szCs w:val="24"/>
          <w:shd w:val="clear" w:color="auto" w:fill="FFFFFF"/>
        </w:rPr>
        <w:t>инновационной деятельности</w:t>
      </w:r>
      <w:r>
        <w:rPr>
          <w:rFonts w:ascii="Times New Roman" w:hAnsi="Times New Roman" w:cs="Times New Roman"/>
          <w:color w:val="000000" w:themeColor="text1"/>
          <w:sz w:val="24"/>
          <w:szCs w:val="24"/>
          <w:shd w:val="clear" w:color="auto" w:fill="FFFFFF"/>
        </w:rPr>
        <w:t>, а также активно участия в решении задач модернизации экономии в России.</w:t>
      </w:r>
    </w:p>
    <w:p w14:paraId="23696F49" w14:textId="5DF3B3E3" w:rsidR="00EA70B5" w:rsidRPr="00FB3F9E" w:rsidRDefault="00AE3F41" w:rsidP="00EA70B5">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Т</w:t>
      </w:r>
      <w:r w:rsidRPr="00AE3F41">
        <w:rPr>
          <w:rFonts w:ascii="Times New Roman" w:hAnsi="Times New Roman" w:cs="Times New Roman"/>
          <w:color w:val="000000" w:themeColor="text1"/>
          <w:sz w:val="24"/>
          <w:szCs w:val="24"/>
          <w:shd w:val="clear" w:color="auto" w:fill="FFFFFF"/>
        </w:rPr>
        <w:t>ребования к бизнесу со стороны заинтересованных сторон значительно возросли в последнее время</w:t>
      </w:r>
      <w:r w:rsidR="00EA70B5" w:rsidRPr="00FB3F9E">
        <w:rPr>
          <w:rFonts w:ascii="Times New Roman" w:hAnsi="Times New Roman" w:cs="Times New Roman"/>
          <w:color w:val="000000" w:themeColor="text1"/>
          <w:sz w:val="24"/>
          <w:szCs w:val="24"/>
          <w:shd w:val="clear" w:color="auto" w:fill="FFFFFF"/>
        </w:rPr>
        <w:t xml:space="preserve">. В процессе взаимодействия между бизнесом и стейкхолдерами могут образовываться экономические отношения на уровне конкуренции и на уровне сотрудничества. </w:t>
      </w:r>
      <w:r w:rsidRPr="00AE3F41">
        <w:t xml:space="preserve"> </w:t>
      </w:r>
      <w:r>
        <w:rPr>
          <w:rFonts w:ascii="Times New Roman" w:hAnsi="Times New Roman" w:cs="Times New Roman"/>
          <w:color w:val="000000" w:themeColor="text1"/>
          <w:sz w:val="24"/>
          <w:szCs w:val="24"/>
          <w:shd w:val="clear" w:color="auto" w:fill="FFFFFF"/>
        </w:rPr>
        <w:t>Заинтересованные стороны</w:t>
      </w:r>
      <w:r w:rsidRPr="00AE3F41">
        <w:rPr>
          <w:rFonts w:ascii="Times New Roman" w:hAnsi="Times New Roman" w:cs="Times New Roman"/>
          <w:color w:val="000000" w:themeColor="text1"/>
          <w:sz w:val="24"/>
          <w:szCs w:val="24"/>
          <w:shd w:val="clear" w:color="auto" w:fill="FFFFFF"/>
        </w:rPr>
        <w:t xml:space="preserve"> ожидают, что компания будет предост</w:t>
      </w:r>
      <w:r>
        <w:rPr>
          <w:rFonts w:ascii="Times New Roman" w:hAnsi="Times New Roman" w:cs="Times New Roman"/>
          <w:color w:val="000000" w:themeColor="text1"/>
          <w:sz w:val="24"/>
          <w:szCs w:val="24"/>
          <w:shd w:val="clear" w:color="auto" w:fill="FFFFFF"/>
        </w:rPr>
        <w:t>авлять качественные продукты,</w:t>
      </w:r>
      <w:r w:rsidRPr="00AE3F41">
        <w:rPr>
          <w:rFonts w:ascii="Times New Roman" w:hAnsi="Times New Roman" w:cs="Times New Roman"/>
          <w:color w:val="000000" w:themeColor="text1"/>
          <w:sz w:val="24"/>
          <w:szCs w:val="24"/>
          <w:shd w:val="clear" w:color="auto" w:fill="FFFFFF"/>
        </w:rPr>
        <w:t xml:space="preserve"> услуги, а также быть ответственной в отношении социальной и экологической ответственности.</w:t>
      </w:r>
    </w:p>
    <w:p w14:paraId="1643BE97" w14:textId="1555D647" w:rsidR="007B0B05" w:rsidRDefault="007C54AB" w:rsidP="007B0B05">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За последние десятки лет произошли значительные перемены в теории стейкхолдер-менеджмента. Партнерские отношения</w:t>
      </w:r>
      <w:r w:rsidR="00B75B21" w:rsidRPr="00B75B21">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w:t>
      </w:r>
      <w:r w:rsidR="00B75B21" w:rsidRPr="00B75B21">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 xml:space="preserve">важнейший элемент теории стейкхолдер-менеджмента, направленный на создание разделяемой ценности с каждым из стейкхолдеров, которые </w:t>
      </w:r>
      <w:r w:rsidR="00760661" w:rsidRPr="00FB3F9E">
        <w:rPr>
          <w:rFonts w:ascii="Times New Roman" w:hAnsi="Times New Roman" w:cs="Times New Roman"/>
          <w:color w:val="000000" w:themeColor="text1"/>
          <w:sz w:val="24"/>
          <w:szCs w:val="24"/>
          <w:shd w:val="clear" w:color="auto" w:fill="FFFFFF"/>
        </w:rPr>
        <w:t>заинтересова</w:t>
      </w:r>
      <w:r w:rsidR="00760661">
        <w:rPr>
          <w:rFonts w:ascii="Times New Roman" w:hAnsi="Times New Roman" w:cs="Times New Roman"/>
          <w:color w:val="000000" w:themeColor="text1"/>
          <w:sz w:val="24"/>
          <w:szCs w:val="24"/>
          <w:shd w:val="clear" w:color="auto" w:fill="FFFFFF"/>
        </w:rPr>
        <w:t>ны</w:t>
      </w:r>
      <w:r w:rsidRPr="00FB3F9E">
        <w:rPr>
          <w:rFonts w:ascii="Times New Roman" w:hAnsi="Times New Roman" w:cs="Times New Roman"/>
          <w:color w:val="000000" w:themeColor="text1"/>
          <w:sz w:val="24"/>
          <w:szCs w:val="24"/>
          <w:shd w:val="clear" w:color="auto" w:fill="FFFFFF"/>
        </w:rPr>
        <w:t xml:space="preserve"> в долгосрочных взаимоотношениях.</w:t>
      </w:r>
    </w:p>
    <w:p w14:paraId="780DC754" w14:textId="74F9B476" w:rsidR="007C54AB" w:rsidRDefault="007C54AB" w:rsidP="00C43966">
      <w:pPr>
        <w:pStyle w:val="a8"/>
        <w:ind w:firstLine="709"/>
        <w:rPr>
          <w:rFonts w:ascii="Times New Roman" w:hAnsi="Times New Roman" w:cs="Times New Roman"/>
          <w:color w:val="000000" w:themeColor="text1"/>
          <w:sz w:val="24"/>
          <w:szCs w:val="24"/>
          <w:shd w:val="clear" w:color="auto" w:fill="FFFFFF"/>
        </w:rPr>
      </w:pPr>
      <w:r w:rsidRPr="000F0892">
        <w:rPr>
          <w:rFonts w:ascii="Times New Roman" w:hAnsi="Times New Roman" w:cs="Times New Roman"/>
          <w:color w:val="000000" w:themeColor="text1"/>
          <w:sz w:val="24"/>
          <w:szCs w:val="24"/>
          <w:shd w:val="clear" w:color="auto" w:fill="FFFFFF"/>
        </w:rPr>
        <w:t>Цель исследования:</w:t>
      </w:r>
      <w:r w:rsidRPr="00FB3F9E">
        <w:rPr>
          <w:rFonts w:ascii="Times New Roman" w:hAnsi="Times New Roman" w:cs="Times New Roman"/>
          <w:color w:val="000000" w:themeColor="text1"/>
          <w:sz w:val="24"/>
          <w:szCs w:val="24"/>
          <w:shd w:val="clear" w:color="auto" w:fill="FFFFFF"/>
        </w:rPr>
        <w:t xml:space="preserve"> определить роль </w:t>
      </w:r>
      <w:r w:rsidR="007B0B05">
        <w:rPr>
          <w:rFonts w:ascii="Times New Roman" w:hAnsi="Times New Roman" w:cs="Times New Roman"/>
          <w:color w:val="000000" w:themeColor="text1"/>
          <w:sz w:val="24"/>
          <w:szCs w:val="24"/>
          <w:shd w:val="clear" w:color="auto" w:fill="FFFFFF"/>
        </w:rPr>
        <w:t>государства как стейкхолдера в корпоративном управлении российского бизнеса</w:t>
      </w:r>
      <w:r w:rsidR="00B7272C" w:rsidRPr="00B7272C">
        <w:rPr>
          <w:rFonts w:ascii="Times New Roman" w:hAnsi="Times New Roman" w:cs="Times New Roman"/>
          <w:color w:val="000000" w:themeColor="text1"/>
          <w:sz w:val="24"/>
          <w:szCs w:val="24"/>
          <w:shd w:val="clear" w:color="auto" w:fill="FFFFFF"/>
        </w:rPr>
        <w:t xml:space="preserve"> на примере компании «Центр стратегиче</w:t>
      </w:r>
      <w:r w:rsidR="00C43966">
        <w:rPr>
          <w:rFonts w:ascii="Times New Roman" w:hAnsi="Times New Roman" w:cs="Times New Roman"/>
          <w:color w:val="000000" w:themeColor="text1"/>
          <w:sz w:val="24"/>
          <w:szCs w:val="24"/>
          <w:shd w:val="clear" w:color="auto" w:fill="FFFFFF"/>
        </w:rPr>
        <w:t>ских разработок «Северо-Запад».</w:t>
      </w:r>
    </w:p>
    <w:p w14:paraId="2A8CF866" w14:textId="77777777" w:rsidR="00C43966" w:rsidRPr="007B0B05" w:rsidRDefault="00C43966" w:rsidP="00C43966">
      <w:pPr>
        <w:pStyle w:val="a8"/>
        <w:rPr>
          <w:rFonts w:ascii="Times New Roman" w:hAnsi="Times New Roman" w:cs="Times New Roman"/>
          <w:color w:val="000000" w:themeColor="text1"/>
          <w:sz w:val="24"/>
          <w:szCs w:val="24"/>
          <w:shd w:val="clear" w:color="auto" w:fill="FFFFFF"/>
        </w:rPr>
      </w:pPr>
    </w:p>
    <w:p w14:paraId="43A4E34B" w14:textId="77777777" w:rsidR="007C54AB" w:rsidRPr="000F0892" w:rsidRDefault="007C54AB" w:rsidP="007C54AB">
      <w:pPr>
        <w:spacing w:after="0" w:line="360" w:lineRule="auto"/>
        <w:ind w:firstLine="709"/>
        <w:jc w:val="both"/>
        <w:rPr>
          <w:rFonts w:ascii="Times New Roman" w:hAnsi="Times New Roman" w:cs="Times New Roman"/>
          <w:color w:val="000000" w:themeColor="text1"/>
          <w:sz w:val="24"/>
          <w:szCs w:val="24"/>
          <w:shd w:val="clear" w:color="auto" w:fill="FFFFFF"/>
        </w:rPr>
      </w:pPr>
      <w:r w:rsidRPr="000F0892">
        <w:rPr>
          <w:rFonts w:ascii="Times New Roman" w:hAnsi="Times New Roman" w:cs="Times New Roman"/>
          <w:color w:val="000000" w:themeColor="text1"/>
          <w:sz w:val="24"/>
          <w:szCs w:val="24"/>
          <w:shd w:val="clear" w:color="auto" w:fill="FFFFFF"/>
        </w:rPr>
        <w:lastRenderedPageBreak/>
        <w:t>Задачи исследования:</w:t>
      </w:r>
    </w:p>
    <w:p w14:paraId="142630BB" w14:textId="77777777" w:rsidR="009F0B87" w:rsidRDefault="009F0B87" w:rsidP="007C54AB">
      <w:pPr>
        <w:pStyle w:val="a6"/>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Выявить этапы и направления стейкхолдер-менеджмента</w:t>
      </w:r>
    </w:p>
    <w:p w14:paraId="38FD4E0C" w14:textId="6694454E" w:rsidR="00930EBC" w:rsidRDefault="003467D1" w:rsidP="007C54AB">
      <w:pPr>
        <w:pStyle w:val="a6"/>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Определить роль </w:t>
      </w:r>
      <w:r w:rsidR="002111D0">
        <w:rPr>
          <w:rFonts w:ascii="Times New Roman" w:hAnsi="Times New Roman" w:cs="Times New Roman"/>
          <w:color w:val="000000" w:themeColor="text1"/>
          <w:sz w:val="24"/>
          <w:szCs w:val="24"/>
          <w:shd w:val="clear" w:color="auto" w:fill="FFFFFF"/>
        </w:rPr>
        <w:t>стейкхолдер-менедж</w:t>
      </w:r>
      <w:r w:rsidR="00B7272C">
        <w:rPr>
          <w:rFonts w:ascii="Times New Roman" w:hAnsi="Times New Roman" w:cs="Times New Roman"/>
          <w:color w:val="000000" w:themeColor="text1"/>
          <w:sz w:val="24"/>
          <w:szCs w:val="24"/>
          <w:shd w:val="clear" w:color="auto" w:fill="FFFFFF"/>
        </w:rPr>
        <w:t>м</w:t>
      </w:r>
      <w:r w:rsidR="002111D0">
        <w:rPr>
          <w:rFonts w:ascii="Times New Roman" w:hAnsi="Times New Roman" w:cs="Times New Roman"/>
          <w:color w:val="000000" w:themeColor="text1"/>
          <w:sz w:val="24"/>
          <w:szCs w:val="24"/>
          <w:shd w:val="clear" w:color="auto" w:fill="FFFFFF"/>
        </w:rPr>
        <w:t>ента</w:t>
      </w:r>
      <w:r>
        <w:rPr>
          <w:rFonts w:ascii="Times New Roman" w:hAnsi="Times New Roman" w:cs="Times New Roman"/>
          <w:color w:val="000000" w:themeColor="text1"/>
          <w:sz w:val="24"/>
          <w:szCs w:val="24"/>
          <w:shd w:val="clear" w:color="auto" w:fill="FFFFFF"/>
        </w:rPr>
        <w:t xml:space="preserve"> в системе корпоративного управления </w:t>
      </w:r>
    </w:p>
    <w:p w14:paraId="416B2FD2" w14:textId="1D57FE7E" w:rsidR="00870BE4" w:rsidRDefault="00870BE4" w:rsidP="007C54AB">
      <w:pPr>
        <w:pStyle w:val="a6"/>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Выделить этапы взаимодействия компании со стейкхолдерами</w:t>
      </w:r>
    </w:p>
    <w:p w14:paraId="7306E144" w14:textId="013B6BDF" w:rsidR="00A17157" w:rsidRDefault="00AD3202" w:rsidP="00A17157">
      <w:pPr>
        <w:pStyle w:val="a6"/>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Выявить и описать подходы управления взаимодействи</w:t>
      </w:r>
      <w:r w:rsidR="002E70A5">
        <w:rPr>
          <w:rFonts w:ascii="Times New Roman" w:hAnsi="Times New Roman" w:cs="Times New Roman"/>
          <w:color w:val="000000" w:themeColor="text1"/>
          <w:sz w:val="24"/>
          <w:szCs w:val="24"/>
          <w:shd w:val="clear" w:color="auto" w:fill="FFFFFF"/>
        </w:rPr>
        <w:t xml:space="preserve">ем </w:t>
      </w:r>
      <w:r>
        <w:rPr>
          <w:rFonts w:ascii="Times New Roman" w:hAnsi="Times New Roman" w:cs="Times New Roman"/>
          <w:color w:val="000000" w:themeColor="text1"/>
          <w:sz w:val="24"/>
          <w:szCs w:val="24"/>
          <w:shd w:val="clear" w:color="auto" w:fill="FFFFFF"/>
        </w:rPr>
        <w:t>компании с государством</w:t>
      </w:r>
      <w:r w:rsidR="00B7272C">
        <w:rPr>
          <w:rFonts w:ascii="Times New Roman" w:hAnsi="Times New Roman" w:cs="Times New Roman"/>
          <w:color w:val="000000" w:themeColor="text1"/>
          <w:sz w:val="24"/>
          <w:szCs w:val="24"/>
          <w:shd w:val="clear" w:color="auto" w:fill="FFFFFF"/>
        </w:rPr>
        <w:t xml:space="preserve"> как</w:t>
      </w:r>
      <w:r w:rsidR="002111D0">
        <w:rPr>
          <w:rFonts w:ascii="Times New Roman" w:hAnsi="Times New Roman" w:cs="Times New Roman"/>
          <w:color w:val="000000" w:themeColor="text1"/>
          <w:sz w:val="24"/>
          <w:szCs w:val="24"/>
          <w:shd w:val="clear" w:color="auto" w:fill="FFFFFF"/>
        </w:rPr>
        <w:t xml:space="preserve"> стейкхолдером</w:t>
      </w:r>
      <w:r w:rsidR="00582FB0">
        <w:rPr>
          <w:rFonts w:ascii="Times New Roman" w:hAnsi="Times New Roman" w:cs="Times New Roman"/>
          <w:color w:val="000000" w:themeColor="text1"/>
          <w:sz w:val="24"/>
          <w:szCs w:val="24"/>
          <w:shd w:val="clear" w:color="auto" w:fill="FFFFFF"/>
        </w:rPr>
        <w:t xml:space="preserve"> </w:t>
      </w:r>
    </w:p>
    <w:p w14:paraId="2E643371" w14:textId="473A116C" w:rsidR="00A17157" w:rsidRPr="00A17157" w:rsidRDefault="00AD3202" w:rsidP="00A17157">
      <w:pPr>
        <w:pStyle w:val="a6"/>
        <w:numPr>
          <w:ilvl w:val="0"/>
          <w:numId w:val="1"/>
        </w:numPr>
        <w:spacing w:after="0" w:line="360" w:lineRule="auto"/>
        <w:jc w:val="both"/>
        <w:rPr>
          <w:rFonts w:ascii="Times New Roman" w:hAnsi="Times New Roman" w:cs="Times New Roman"/>
          <w:color w:val="000000" w:themeColor="text1"/>
          <w:sz w:val="24"/>
          <w:szCs w:val="24"/>
          <w:shd w:val="clear" w:color="auto" w:fill="FFFFFF"/>
        </w:rPr>
      </w:pPr>
      <w:r w:rsidRPr="00A17157">
        <w:rPr>
          <w:rFonts w:ascii="Times New Roman" w:hAnsi="Times New Roman" w:cs="Times New Roman"/>
          <w:color w:val="000000" w:themeColor="text1"/>
          <w:sz w:val="24"/>
          <w:szCs w:val="24"/>
          <w:shd w:val="clear" w:color="auto" w:fill="FFFFFF"/>
        </w:rPr>
        <w:t xml:space="preserve">Сформировать рекомендации для </w:t>
      </w:r>
      <w:r w:rsidR="002111D0" w:rsidRPr="00A17157">
        <w:rPr>
          <w:rFonts w:ascii="Times New Roman" w:hAnsi="Times New Roman" w:cs="Times New Roman"/>
          <w:color w:val="000000" w:themeColor="text1"/>
          <w:sz w:val="24"/>
          <w:szCs w:val="24"/>
          <w:shd w:val="clear" w:color="auto" w:fill="FFFFFF"/>
        </w:rPr>
        <w:t>с</w:t>
      </w:r>
      <w:r w:rsidRPr="00A17157">
        <w:rPr>
          <w:rFonts w:ascii="Times New Roman" w:hAnsi="Times New Roman" w:cs="Times New Roman"/>
          <w:color w:val="000000" w:themeColor="text1"/>
          <w:sz w:val="24"/>
          <w:szCs w:val="24"/>
          <w:shd w:val="clear" w:color="auto" w:fill="FFFFFF"/>
        </w:rPr>
        <w:t>овершенствования системы у</w:t>
      </w:r>
      <w:r w:rsidR="00BF6827">
        <w:rPr>
          <w:rFonts w:ascii="Times New Roman" w:hAnsi="Times New Roman" w:cs="Times New Roman"/>
          <w:color w:val="000000" w:themeColor="text1"/>
          <w:sz w:val="24"/>
          <w:szCs w:val="24"/>
          <w:shd w:val="clear" w:color="auto" w:fill="FFFFFF"/>
        </w:rPr>
        <w:t>правления</w:t>
      </w:r>
      <w:r w:rsidR="00A17157" w:rsidRPr="00A17157">
        <w:rPr>
          <w:rFonts w:ascii="Times New Roman" w:hAnsi="Times New Roman" w:cs="Times New Roman"/>
          <w:color w:val="000000" w:themeColor="text1"/>
          <w:sz w:val="24"/>
          <w:szCs w:val="24"/>
          <w:shd w:val="clear" w:color="auto" w:fill="FFFFFF"/>
        </w:rPr>
        <w:t xml:space="preserve"> взаимоотношениями с государством как стейкхолдером компании «Центр стратегических разработок «Северо-Запад»</w:t>
      </w:r>
    </w:p>
    <w:p w14:paraId="3B9E5675" w14:textId="25DCB8DC" w:rsidR="007C54AB" w:rsidRPr="00A17157" w:rsidRDefault="00074E80" w:rsidP="00B7272C">
      <w:pPr>
        <w:spacing w:after="0" w:line="360" w:lineRule="auto"/>
        <w:ind w:firstLine="709"/>
        <w:jc w:val="both"/>
        <w:rPr>
          <w:rFonts w:ascii="Times New Roman" w:hAnsi="Times New Roman" w:cs="Times New Roman"/>
          <w:color w:val="000000" w:themeColor="text1"/>
          <w:sz w:val="24"/>
          <w:szCs w:val="24"/>
          <w:shd w:val="clear" w:color="auto" w:fill="FFFFFF"/>
        </w:rPr>
      </w:pPr>
      <w:r w:rsidRPr="00A17157">
        <w:rPr>
          <w:rFonts w:ascii="Times New Roman" w:hAnsi="Times New Roman" w:cs="Times New Roman"/>
          <w:color w:val="000000" w:themeColor="text1"/>
          <w:sz w:val="24"/>
          <w:szCs w:val="24"/>
          <w:shd w:val="clear" w:color="auto" w:fill="FFFFFF"/>
        </w:rPr>
        <w:t>О</w:t>
      </w:r>
      <w:r w:rsidR="002E70A5" w:rsidRPr="00A17157">
        <w:rPr>
          <w:rFonts w:ascii="Times New Roman" w:hAnsi="Times New Roman" w:cs="Times New Roman"/>
          <w:color w:val="000000" w:themeColor="text1"/>
          <w:sz w:val="24"/>
          <w:szCs w:val="24"/>
          <w:shd w:val="clear" w:color="auto" w:fill="FFFFFF"/>
        </w:rPr>
        <w:t>бъект</w:t>
      </w:r>
      <w:r w:rsidRPr="00A17157">
        <w:rPr>
          <w:rFonts w:ascii="Times New Roman" w:hAnsi="Times New Roman" w:cs="Times New Roman"/>
          <w:color w:val="000000" w:themeColor="text1"/>
          <w:sz w:val="24"/>
          <w:szCs w:val="24"/>
          <w:shd w:val="clear" w:color="auto" w:fill="FFFFFF"/>
        </w:rPr>
        <w:t xml:space="preserve"> исследования: </w:t>
      </w:r>
      <w:r w:rsidR="002E70A5" w:rsidRPr="00A17157">
        <w:rPr>
          <w:rFonts w:ascii="Times New Roman" w:hAnsi="Times New Roman" w:cs="Times New Roman"/>
          <w:color w:val="000000" w:themeColor="text1"/>
          <w:sz w:val="24"/>
          <w:szCs w:val="24"/>
          <w:shd w:val="clear" w:color="auto" w:fill="FFFFFF"/>
        </w:rPr>
        <w:t>управление взаимоотношениями с заинтересованными сторонами в системе корпоративного менеджмента</w:t>
      </w:r>
      <w:r w:rsidR="00723F71">
        <w:rPr>
          <w:rFonts w:ascii="Times New Roman" w:hAnsi="Times New Roman" w:cs="Times New Roman"/>
          <w:color w:val="000000" w:themeColor="text1"/>
          <w:sz w:val="24"/>
          <w:szCs w:val="24"/>
          <w:shd w:val="clear" w:color="auto" w:fill="FFFFFF"/>
        </w:rPr>
        <w:t>.</w:t>
      </w:r>
    </w:p>
    <w:p w14:paraId="4467A8E3" w14:textId="2DBA7E95" w:rsidR="00AD3202" w:rsidRPr="002E70A5" w:rsidRDefault="002E70A5" w:rsidP="002E70A5">
      <w:pPr>
        <w:spacing w:after="0" w:line="360" w:lineRule="auto"/>
        <w:ind w:firstLine="709"/>
        <w:jc w:val="both"/>
        <w:rPr>
          <w:rFonts w:ascii="Times New Roman" w:hAnsi="Times New Roman" w:cs="Times New Roman"/>
          <w:color w:val="000000" w:themeColor="text1"/>
          <w:sz w:val="24"/>
          <w:szCs w:val="24"/>
          <w:shd w:val="clear" w:color="auto" w:fill="FFFFFF"/>
        </w:rPr>
      </w:pPr>
      <w:r w:rsidRPr="002E70A5">
        <w:rPr>
          <w:rFonts w:ascii="Times New Roman" w:hAnsi="Times New Roman" w:cs="Times New Roman"/>
          <w:color w:val="000000" w:themeColor="text1"/>
          <w:sz w:val="24"/>
          <w:szCs w:val="24"/>
          <w:shd w:val="clear" w:color="auto" w:fill="FFFFFF"/>
        </w:rPr>
        <w:t xml:space="preserve">Предмет </w:t>
      </w:r>
      <w:r w:rsidR="007C54AB" w:rsidRPr="002E70A5">
        <w:rPr>
          <w:rFonts w:ascii="Times New Roman" w:hAnsi="Times New Roman" w:cs="Times New Roman"/>
          <w:color w:val="000000" w:themeColor="text1"/>
          <w:sz w:val="24"/>
          <w:szCs w:val="24"/>
          <w:shd w:val="clear" w:color="auto" w:fill="FFFFFF"/>
        </w:rPr>
        <w:t xml:space="preserve">исследования: </w:t>
      </w:r>
      <w:r w:rsidRPr="002E70A5">
        <w:rPr>
          <w:rFonts w:ascii="Times New Roman" w:hAnsi="Times New Roman" w:cs="Times New Roman"/>
          <w:color w:val="000000" w:themeColor="text1"/>
          <w:sz w:val="24"/>
          <w:szCs w:val="24"/>
          <w:shd w:val="clear" w:color="auto" w:fill="FFFFFF"/>
        </w:rPr>
        <w:t>Управление взаимоотношениями с государством как заинтересованной стороной компании</w:t>
      </w:r>
    </w:p>
    <w:p w14:paraId="57C6D2E5" w14:textId="3DCB7195" w:rsidR="007C54AB" w:rsidRPr="002E70A5" w:rsidRDefault="00723F71" w:rsidP="002E70A5">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Научная новизна</w:t>
      </w:r>
      <w:r w:rsidR="007C54AB" w:rsidRPr="002E70A5">
        <w:rPr>
          <w:rFonts w:ascii="Times New Roman" w:hAnsi="Times New Roman" w:cs="Times New Roman"/>
          <w:color w:val="000000" w:themeColor="text1"/>
          <w:sz w:val="24"/>
          <w:szCs w:val="24"/>
          <w:shd w:val="clear" w:color="auto" w:fill="FFFFFF"/>
        </w:rPr>
        <w:t xml:space="preserve"> заключается в</w:t>
      </w:r>
      <w:r w:rsidR="00AD3202" w:rsidRPr="002E70A5">
        <w:rPr>
          <w:rFonts w:ascii="Times New Roman" w:hAnsi="Times New Roman" w:cs="Times New Roman"/>
          <w:color w:val="000000" w:themeColor="text1"/>
          <w:sz w:val="24"/>
          <w:szCs w:val="24"/>
          <w:shd w:val="clear" w:color="auto" w:fill="FFFFFF"/>
        </w:rPr>
        <w:t xml:space="preserve"> </w:t>
      </w:r>
      <w:r w:rsidR="002E70A5" w:rsidRPr="002E70A5">
        <w:rPr>
          <w:rFonts w:ascii="Times New Roman" w:hAnsi="Times New Roman" w:cs="Times New Roman"/>
          <w:color w:val="000000" w:themeColor="text1"/>
          <w:sz w:val="24"/>
          <w:szCs w:val="24"/>
          <w:shd w:val="clear" w:color="auto" w:fill="FFFFFF"/>
        </w:rPr>
        <w:t>разработке</w:t>
      </w:r>
      <w:r w:rsidR="00AD3202" w:rsidRPr="002E70A5">
        <w:rPr>
          <w:rFonts w:ascii="Times New Roman" w:hAnsi="Times New Roman" w:cs="Times New Roman"/>
          <w:color w:val="000000" w:themeColor="text1"/>
          <w:sz w:val="24"/>
          <w:szCs w:val="24"/>
          <w:shd w:val="clear" w:color="auto" w:fill="FFFFFF"/>
        </w:rPr>
        <w:t xml:space="preserve"> системы управления взаимодействием с заинтересованными сторонами в рамках компании</w:t>
      </w:r>
      <w:r w:rsidR="00A90BC3" w:rsidRPr="002E70A5">
        <w:rPr>
          <w:rFonts w:ascii="Times New Roman" w:hAnsi="Times New Roman" w:cs="Times New Roman"/>
          <w:color w:val="000000" w:themeColor="text1"/>
          <w:sz w:val="24"/>
          <w:szCs w:val="24"/>
          <w:shd w:val="clear" w:color="auto" w:fill="FFFFFF"/>
        </w:rPr>
        <w:t>.</w:t>
      </w:r>
    </w:p>
    <w:p w14:paraId="01959182" w14:textId="54139E57" w:rsidR="007C54AB" w:rsidRPr="000F0892" w:rsidRDefault="007C54AB" w:rsidP="007C54AB">
      <w:pPr>
        <w:spacing w:after="0" w:line="360" w:lineRule="auto"/>
        <w:ind w:left="57" w:firstLine="709"/>
        <w:jc w:val="both"/>
        <w:rPr>
          <w:rFonts w:ascii="Times New Roman" w:hAnsi="Times New Roman" w:cs="Times New Roman"/>
          <w:color w:val="000000" w:themeColor="text1"/>
          <w:sz w:val="24"/>
          <w:szCs w:val="24"/>
          <w:lang w:val="en-US"/>
        </w:rPr>
      </w:pPr>
      <w:r w:rsidRPr="00DF56EF">
        <w:rPr>
          <w:rFonts w:ascii="Times New Roman" w:hAnsi="Times New Roman" w:cs="Times New Roman"/>
          <w:color w:val="000000" w:themeColor="text1"/>
          <w:sz w:val="24"/>
          <w:szCs w:val="24"/>
        </w:rPr>
        <w:t xml:space="preserve">Использованные источники информации. </w:t>
      </w:r>
      <w:r w:rsidRPr="000F0892">
        <w:rPr>
          <w:rFonts w:ascii="Times New Roman" w:hAnsi="Times New Roman" w:cs="Times New Roman"/>
          <w:color w:val="000000" w:themeColor="text1"/>
          <w:sz w:val="24"/>
          <w:szCs w:val="24"/>
        </w:rPr>
        <w:t>Для достижения поставленной цели и решения задач использована научная литература</w:t>
      </w:r>
      <w:r w:rsidR="00DF56EF">
        <w:rPr>
          <w:rFonts w:ascii="Times New Roman" w:hAnsi="Times New Roman" w:cs="Times New Roman"/>
          <w:color w:val="000000" w:themeColor="text1"/>
          <w:sz w:val="24"/>
          <w:szCs w:val="24"/>
        </w:rPr>
        <w:t xml:space="preserve"> таких авторов как</w:t>
      </w:r>
      <w:r w:rsidRPr="000F0892">
        <w:rPr>
          <w:rFonts w:ascii="Times New Roman" w:hAnsi="Times New Roman" w:cs="Times New Roman"/>
          <w:color w:val="000000" w:themeColor="text1"/>
          <w:sz w:val="24"/>
          <w:szCs w:val="24"/>
        </w:rPr>
        <w:t xml:space="preserve">: </w:t>
      </w:r>
      <w:r w:rsidR="00DF56EF">
        <w:rPr>
          <w:rFonts w:ascii="Times New Roman" w:hAnsi="Times New Roman" w:cs="Times New Roman"/>
          <w:color w:val="000000" w:themeColor="text1"/>
          <w:sz w:val="24"/>
          <w:szCs w:val="24"/>
        </w:rPr>
        <w:t xml:space="preserve">Благов Ю. Е., А. Менделоу, Э. Фримена, </w:t>
      </w:r>
      <w:r w:rsidRPr="000F0892">
        <w:rPr>
          <w:rFonts w:ascii="Times New Roman" w:hAnsi="Times New Roman" w:cs="Times New Roman"/>
          <w:sz w:val="24"/>
          <w:szCs w:val="24"/>
        </w:rPr>
        <w:t xml:space="preserve">Крик, </w:t>
      </w:r>
      <w:r w:rsidR="00DF56EF">
        <w:rPr>
          <w:rFonts w:ascii="Times New Roman" w:hAnsi="Times New Roman" w:cs="Times New Roman"/>
          <w:sz w:val="24"/>
          <w:szCs w:val="24"/>
        </w:rPr>
        <w:t xml:space="preserve">Э. </w:t>
      </w:r>
      <w:r w:rsidRPr="000F0892">
        <w:rPr>
          <w:rFonts w:ascii="Times New Roman" w:hAnsi="Times New Roman" w:cs="Times New Roman"/>
          <w:sz w:val="24"/>
          <w:szCs w:val="24"/>
        </w:rPr>
        <w:t>Т. От слов к делу. Взаимодействие</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с</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заинтересованными</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сторонами</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Моргунова</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Р</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В</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Менеджмент</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стейкхолдеров</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также</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использованы</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зарубежные</w:t>
      </w:r>
      <w:r w:rsidRPr="00922E9C">
        <w:rPr>
          <w:rFonts w:ascii="Times New Roman" w:hAnsi="Times New Roman" w:cs="Times New Roman"/>
          <w:sz w:val="24"/>
          <w:szCs w:val="24"/>
          <w:lang w:val="en-US"/>
        </w:rPr>
        <w:t xml:space="preserve"> </w:t>
      </w:r>
      <w:r w:rsidRPr="000F0892">
        <w:rPr>
          <w:rFonts w:ascii="Times New Roman" w:hAnsi="Times New Roman" w:cs="Times New Roman"/>
          <w:sz w:val="24"/>
          <w:szCs w:val="24"/>
        </w:rPr>
        <w:t>источники</w:t>
      </w:r>
      <w:r w:rsidRPr="000F0892">
        <w:rPr>
          <w:rFonts w:ascii="Times New Roman" w:hAnsi="Times New Roman" w:cs="Times New Roman"/>
          <w:sz w:val="24"/>
          <w:szCs w:val="24"/>
          <w:lang w:val="en-US"/>
        </w:rPr>
        <w:t xml:space="preserve">: Stakeholder Research Toolkit: Best practice guidelines for measuring and monitoring stakeholder relationships in the mining and metals industry resources sector. ICMM. 2015, The A to Z of Corporate Social Responsibility: A Complete Reference Guide to Concepts, Codes and Organizations, </w:t>
      </w:r>
      <w:r w:rsidRPr="000F0892">
        <w:rPr>
          <w:rFonts w:ascii="Times New Roman" w:hAnsi="Times New Roman" w:cs="Times New Roman"/>
          <w:sz w:val="24"/>
          <w:szCs w:val="24"/>
        </w:rPr>
        <w:t>стандарт</w:t>
      </w:r>
      <w:r w:rsidRPr="000F0892">
        <w:rPr>
          <w:rFonts w:ascii="Times New Roman" w:hAnsi="Times New Roman" w:cs="Times New Roman"/>
          <w:sz w:val="24"/>
          <w:szCs w:val="24"/>
          <w:lang w:val="en-US"/>
        </w:rPr>
        <w:t xml:space="preserve"> </w:t>
      </w:r>
      <w:r w:rsidRPr="000F0892">
        <w:rPr>
          <w:rFonts w:ascii="Times New Roman" w:hAnsi="Times New Roman" w:cs="Times New Roman"/>
          <w:sz w:val="24"/>
          <w:szCs w:val="24"/>
        </w:rPr>
        <w:t>взаимодействия</w:t>
      </w:r>
      <w:r w:rsidRPr="000F0892">
        <w:rPr>
          <w:rFonts w:ascii="Times New Roman" w:hAnsi="Times New Roman" w:cs="Times New Roman"/>
          <w:sz w:val="24"/>
          <w:szCs w:val="24"/>
          <w:lang w:val="en-US"/>
        </w:rPr>
        <w:t xml:space="preserve"> </w:t>
      </w:r>
      <w:r w:rsidRPr="000F0892">
        <w:rPr>
          <w:rFonts w:ascii="Times New Roman" w:hAnsi="Times New Roman" w:cs="Times New Roman"/>
          <w:sz w:val="24"/>
          <w:szCs w:val="24"/>
        </w:rPr>
        <w:t>с</w:t>
      </w:r>
      <w:r w:rsidRPr="000F0892">
        <w:rPr>
          <w:rFonts w:ascii="Times New Roman" w:hAnsi="Times New Roman" w:cs="Times New Roman"/>
          <w:sz w:val="24"/>
          <w:szCs w:val="24"/>
          <w:lang w:val="en-US"/>
        </w:rPr>
        <w:t xml:space="preserve"> </w:t>
      </w:r>
      <w:r w:rsidRPr="000F0892">
        <w:rPr>
          <w:rFonts w:ascii="Times New Roman" w:hAnsi="Times New Roman" w:cs="Times New Roman"/>
          <w:sz w:val="24"/>
          <w:szCs w:val="24"/>
        </w:rPr>
        <w:t>заинтересованными</w:t>
      </w:r>
      <w:r w:rsidRPr="000F0892">
        <w:rPr>
          <w:rFonts w:ascii="Times New Roman" w:hAnsi="Times New Roman" w:cs="Times New Roman"/>
          <w:sz w:val="24"/>
          <w:szCs w:val="24"/>
          <w:lang w:val="en-US"/>
        </w:rPr>
        <w:t xml:space="preserve"> </w:t>
      </w:r>
      <w:r w:rsidRPr="000F0892">
        <w:rPr>
          <w:rFonts w:ascii="Times New Roman" w:hAnsi="Times New Roman" w:cs="Times New Roman"/>
          <w:sz w:val="24"/>
          <w:szCs w:val="24"/>
        </w:rPr>
        <w:t>сторонами</w:t>
      </w:r>
      <w:r w:rsidRPr="000F0892">
        <w:rPr>
          <w:rFonts w:ascii="Times New Roman" w:hAnsi="Times New Roman" w:cs="Times New Roman"/>
          <w:sz w:val="24"/>
          <w:szCs w:val="24"/>
          <w:lang w:val="en-US"/>
        </w:rPr>
        <w:t xml:space="preserve"> (</w:t>
      </w:r>
      <w:r w:rsidRPr="000F0892">
        <w:rPr>
          <w:rFonts w:ascii="Times New Roman" w:hAnsi="Times New Roman" w:cs="Times New Roman"/>
          <w:sz w:val="24"/>
          <w:szCs w:val="24"/>
        </w:rPr>
        <w:t>АА</w:t>
      </w:r>
      <w:r w:rsidR="00DF56EF">
        <w:rPr>
          <w:rFonts w:ascii="Times New Roman" w:hAnsi="Times New Roman" w:cs="Times New Roman"/>
          <w:sz w:val="24"/>
          <w:szCs w:val="24"/>
          <w:lang w:val="en-US"/>
        </w:rPr>
        <w:t>1000 SES).</w:t>
      </w:r>
    </w:p>
    <w:p w14:paraId="20A3E0D9" w14:textId="5C062407" w:rsidR="00F77CC7" w:rsidRDefault="007C54AB" w:rsidP="00F77CC7">
      <w:pPr>
        <w:spacing w:after="0" w:line="360" w:lineRule="auto"/>
        <w:ind w:left="57" w:firstLine="709"/>
        <w:jc w:val="both"/>
        <w:rPr>
          <w:rFonts w:ascii="Times New Roman" w:hAnsi="Times New Roman" w:cs="Times New Roman"/>
          <w:color w:val="000000" w:themeColor="text1"/>
          <w:sz w:val="24"/>
          <w:szCs w:val="24"/>
        </w:rPr>
      </w:pPr>
      <w:r w:rsidRPr="000F0892">
        <w:rPr>
          <w:rFonts w:ascii="Times New Roman" w:hAnsi="Times New Roman" w:cs="Times New Roman"/>
          <w:color w:val="000000" w:themeColor="text1"/>
          <w:sz w:val="24"/>
          <w:szCs w:val="24"/>
        </w:rPr>
        <w:t xml:space="preserve">Структура работы. </w:t>
      </w:r>
      <w:r w:rsidR="00A90BC3">
        <w:rPr>
          <w:rFonts w:ascii="Times New Roman" w:hAnsi="Times New Roman" w:cs="Times New Roman"/>
          <w:color w:val="000000" w:themeColor="text1"/>
          <w:sz w:val="24"/>
          <w:szCs w:val="24"/>
        </w:rPr>
        <w:t>Работа состоит из введения, трёх</w:t>
      </w:r>
      <w:r w:rsidRPr="000F0892">
        <w:rPr>
          <w:rFonts w:ascii="Times New Roman" w:hAnsi="Times New Roman" w:cs="Times New Roman"/>
          <w:color w:val="000000" w:themeColor="text1"/>
          <w:sz w:val="24"/>
          <w:szCs w:val="24"/>
        </w:rPr>
        <w:t xml:space="preserve"> глав, разделенных на параграфы, заключения, списка литературы</w:t>
      </w:r>
      <w:r>
        <w:rPr>
          <w:rFonts w:ascii="Times New Roman" w:hAnsi="Times New Roman" w:cs="Times New Roman"/>
          <w:color w:val="000000" w:themeColor="text1"/>
          <w:sz w:val="24"/>
          <w:szCs w:val="24"/>
        </w:rPr>
        <w:t>.</w:t>
      </w:r>
      <w:r w:rsidR="00F77CC7">
        <w:rPr>
          <w:rFonts w:ascii="Times New Roman" w:hAnsi="Times New Roman" w:cs="Times New Roman"/>
          <w:color w:val="000000" w:themeColor="text1"/>
          <w:sz w:val="24"/>
          <w:szCs w:val="24"/>
        </w:rPr>
        <w:t xml:space="preserve"> </w:t>
      </w:r>
    </w:p>
    <w:p w14:paraId="61FBD46F" w14:textId="27083860" w:rsidR="007C54AB" w:rsidRPr="000F0892" w:rsidRDefault="00A90BC3" w:rsidP="00A90BC3">
      <w:pPr>
        <w:spacing w:after="0" w:line="360" w:lineRule="auto"/>
        <w:ind w:left="57"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C65DD45" w14:textId="6BC1DEFA" w:rsidR="00B1386F" w:rsidRDefault="00B1386F" w:rsidP="003609FD">
      <w:pPr>
        <w:pStyle w:val="10"/>
      </w:pPr>
      <w:bookmarkStart w:id="2" w:name="_Toc117436304"/>
      <w:bookmarkStart w:id="3" w:name="_Toc117436446"/>
      <w:bookmarkStart w:id="4" w:name="_Toc117453939"/>
      <w:bookmarkStart w:id="5" w:name="_Toc117456998"/>
      <w:bookmarkStart w:id="6" w:name="_Toc117457066"/>
      <w:bookmarkStart w:id="7" w:name="_Toc122118759"/>
      <w:bookmarkStart w:id="8" w:name="_Toc134519039"/>
      <w:r w:rsidRPr="00903A67">
        <w:lastRenderedPageBreak/>
        <w:t>Глава 1. Взаимодействие с заинтересованными сторонами: теоретические и методологические основы</w:t>
      </w:r>
      <w:bookmarkEnd w:id="2"/>
      <w:bookmarkEnd w:id="3"/>
      <w:bookmarkEnd w:id="4"/>
      <w:bookmarkEnd w:id="5"/>
      <w:bookmarkEnd w:id="6"/>
      <w:bookmarkEnd w:id="7"/>
      <w:bookmarkEnd w:id="8"/>
    </w:p>
    <w:p w14:paraId="07940D11" w14:textId="55C5FC8C" w:rsidR="003609FD" w:rsidRPr="003609FD" w:rsidRDefault="003609FD" w:rsidP="003609FD">
      <w:pPr>
        <w:pStyle w:val="20"/>
      </w:pPr>
      <w:bookmarkStart w:id="9" w:name="_Toc134519040"/>
      <w:r>
        <w:t>1.1 Формирование и развитие теории заинтересованных сторон</w:t>
      </w:r>
      <w:bookmarkEnd w:id="9"/>
    </w:p>
    <w:p w14:paraId="07AF655E" w14:textId="68E2B860" w:rsidR="00ED6940" w:rsidRPr="005A58F4" w:rsidRDefault="00ED6940" w:rsidP="005A58F4">
      <w:pPr>
        <w:spacing w:after="0" w:line="360" w:lineRule="auto"/>
        <w:ind w:firstLine="709"/>
        <w:jc w:val="both"/>
        <w:rPr>
          <w:rFonts w:ascii="Times New Roman" w:hAnsi="Times New Roman" w:cs="Times New Roman"/>
          <w:color w:val="000000" w:themeColor="text1"/>
          <w:sz w:val="24"/>
          <w:szCs w:val="24"/>
          <w:shd w:val="clear" w:color="auto" w:fill="FFFFFF"/>
        </w:rPr>
      </w:pPr>
      <w:r w:rsidRPr="005A58F4">
        <w:rPr>
          <w:rFonts w:ascii="Times New Roman" w:hAnsi="Times New Roman" w:cs="Times New Roman"/>
          <w:color w:val="000000" w:themeColor="text1"/>
          <w:sz w:val="24"/>
          <w:szCs w:val="24"/>
          <w:shd w:val="clear" w:color="auto" w:fill="FFFFFF"/>
        </w:rPr>
        <w:t>Теория стейкхолдеров прошла долгий путь развития и связана со многими дисциплинами</w:t>
      </w:r>
      <w:r w:rsidR="005A58F4" w:rsidRPr="005A58F4">
        <w:rPr>
          <w:rFonts w:ascii="Times New Roman" w:hAnsi="Times New Roman" w:cs="Times New Roman"/>
          <w:color w:val="000000" w:themeColor="text1"/>
          <w:sz w:val="24"/>
          <w:szCs w:val="24"/>
          <w:shd w:val="clear" w:color="auto" w:fill="FFFFFF"/>
        </w:rPr>
        <w:t>. Например, корпоративная социальная ответственность стала базовым</w:t>
      </w:r>
      <w:r w:rsidR="006B1C47">
        <w:rPr>
          <w:rFonts w:ascii="Times New Roman" w:hAnsi="Times New Roman" w:cs="Times New Roman"/>
          <w:color w:val="000000" w:themeColor="text1"/>
          <w:sz w:val="24"/>
          <w:szCs w:val="24"/>
          <w:shd w:val="clear" w:color="auto" w:fill="FFFFFF"/>
        </w:rPr>
        <w:t xml:space="preserve"> элементом для компаний, цель которого</w:t>
      </w:r>
      <w:r w:rsidR="005A58F4" w:rsidRPr="005A58F4">
        <w:rPr>
          <w:rFonts w:ascii="Times New Roman" w:hAnsi="Times New Roman" w:cs="Times New Roman"/>
          <w:color w:val="000000" w:themeColor="text1"/>
          <w:sz w:val="24"/>
          <w:szCs w:val="24"/>
          <w:shd w:val="clear" w:color="auto" w:fill="FFFFFF"/>
        </w:rPr>
        <w:t xml:space="preserve"> донести </w:t>
      </w:r>
      <w:r w:rsidR="006B1C47">
        <w:rPr>
          <w:rFonts w:ascii="Times New Roman" w:hAnsi="Times New Roman" w:cs="Times New Roman"/>
          <w:color w:val="000000" w:themeColor="text1"/>
          <w:sz w:val="24"/>
          <w:szCs w:val="24"/>
          <w:shd w:val="clear" w:color="auto" w:fill="FFFFFF"/>
        </w:rPr>
        <w:t>важность</w:t>
      </w:r>
      <w:r w:rsidR="005A58F4" w:rsidRPr="005A58F4">
        <w:rPr>
          <w:rFonts w:ascii="Times New Roman" w:hAnsi="Times New Roman" w:cs="Times New Roman"/>
          <w:color w:val="000000" w:themeColor="text1"/>
          <w:sz w:val="24"/>
          <w:szCs w:val="24"/>
          <w:shd w:val="clear" w:color="auto" w:fill="FFFFFF"/>
        </w:rPr>
        <w:t xml:space="preserve"> этической деятельности заинтересованным сторонам. </w:t>
      </w:r>
      <w:r w:rsidR="001F5EDD">
        <w:rPr>
          <w:rFonts w:ascii="Times New Roman" w:hAnsi="Times New Roman" w:cs="Times New Roman"/>
          <w:color w:val="000000" w:themeColor="text1"/>
          <w:sz w:val="24"/>
          <w:szCs w:val="24"/>
          <w:shd w:val="clear" w:color="auto" w:fill="FFFFFF"/>
        </w:rPr>
        <w:t>Такие изменения произошли из-за перемен в ведении бизнеса, и КСО стала обычной практикой для внедрения не только в глобальные корпорации, но и использования во всем мире компаниями разных размеров и форм собственности. Такие изменения заметны в виде открытия управленческих должностей, создания отделов, которые уделяют внимание управлению, взаимоотношению с заинтересованными ст</w:t>
      </w:r>
      <w:r w:rsidR="00AF311A">
        <w:rPr>
          <w:rFonts w:ascii="Times New Roman" w:hAnsi="Times New Roman" w:cs="Times New Roman"/>
          <w:color w:val="000000" w:themeColor="text1"/>
          <w:sz w:val="24"/>
          <w:szCs w:val="24"/>
          <w:shd w:val="clear" w:color="auto" w:fill="FFFFFF"/>
        </w:rPr>
        <w:t>оронами, существование этического</w:t>
      </w:r>
      <w:r w:rsidR="001F5EDD">
        <w:rPr>
          <w:rFonts w:ascii="Times New Roman" w:hAnsi="Times New Roman" w:cs="Times New Roman"/>
          <w:color w:val="000000" w:themeColor="text1"/>
          <w:sz w:val="24"/>
          <w:szCs w:val="24"/>
          <w:shd w:val="clear" w:color="auto" w:fill="FFFFFF"/>
        </w:rPr>
        <w:t xml:space="preserve"> кодекс</w:t>
      </w:r>
      <w:r w:rsidR="00AF311A">
        <w:rPr>
          <w:rFonts w:ascii="Times New Roman" w:hAnsi="Times New Roman" w:cs="Times New Roman"/>
          <w:color w:val="000000" w:themeColor="text1"/>
          <w:sz w:val="24"/>
          <w:szCs w:val="24"/>
          <w:shd w:val="clear" w:color="auto" w:fill="FFFFFF"/>
        </w:rPr>
        <w:t xml:space="preserve">а, системы мотивации, публикация нефинансовых отчетностей находят все больший отклик в современной практике бизнеса. </w:t>
      </w:r>
      <w:r w:rsidR="005A58F4" w:rsidRPr="005A58F4">
        <w:rPr>
          <w:rFonts w:ascii="Times New Roman" w:hAnsi="Times New Roman" w:cs="Times New Roman"/>
          <w:color w:val="000000" w:themeColor="text1"/>
          <w:sz w:val="24"/>
          <w:szCs w:val="24"/>
          <w:shd w:val="clear" w:color="auto" w:fill="FFFFFF"/>
        </w:rPr>
        <w:t xml:space="preserve">Также в наше время замечена заинтересованность </w:t>
      </w:r>
      <w:r w:rsidR="006B1C47">
        <w:rPr>
          <w:rFonts w:ascii="Times New Roman" w:hAnsi="Times New Roman" w:cs="Times New Roman"/>
          <w:color w:val="000000" w:themeColor="text1"/>
          <w:sz w:val="24"/>
          <w:szCs w:val="24"/>
          <w:shd w:val="clear" w:color="auto" w:fill="FFFFFF"/>
        </w:rPr>
        <w:t>в к</w:t>
      </w:r>
      <w:r w:rsidR="005A58F4" w:rsidRPr="005A58F4">
        <w:rPr>
          <w:rFonts w:ascii="Times New Roman" w:hAnsi="Times New Roman" w:cs="Times New Roman"/>
          <w:color w:val="000000" w:themeColor="text1"/>
          <w:sz w:val="24"/>
          <w:szCs w:val="24"/>
          <w:shd w:val="clear" w:color="auto" w:fill="FFFFFF"/>
        </w:rPr>
        <w:t xml:space="preserve">онцепции устойчивого развития: развивая проекты социальной и экологической направленности, компании делают лояльными по отношению к себе </w:t>
      </w:r>
      <w:r w:rsidR="00760661">
        <w:rPr>
          <w:rFonts w:ascii="Times New Roman" w:hAnsi="Times New Roman" w:cs="Times New Roman"/>
          <w:color w:val="000000" w:themeColor="text1"/>
          <w:sz w:val="24"/>
          <w:szCs w:val="24"/>
          <w:shd w:val="clear" w:color="auto" w:fill="FFFFFF"/>
        </w:rPr>
        <w:t>стейкхолдеров, так как это</w:t>
      </w:r>
      <w:r w:rsidR="005A58F4" w:rsidRPr="005A58F4">
        <w:rPr>
          <w:rFonts w:ascii="Times New Roman" w:hAnsi="Times New Roman" w:cs="Times New Roman"/>
          <w:color w:val="000000" w:themeColor="text1"/>
          <w:sz w:val="24"/>
          <w:szCs w:val="24"/>
          <w:shd w:val="clear" w:color="auto" w:fill="FFFFFF"/>
        </w:rPr>
        <w:t xml:space="preserve"> затрагивает их интересы. </w:t>
      </w:r>
      <w:r w:rsidR="00CA0A5C">
        <w:rPr>
          <w:rFonts w:ascii="Times New Roman" w:hAnsi="Times New Roman" w:cs="Times New Roman"/>
          <w:color w:val="000000" w:themeColor="text1"/>
          <w:sz w:val="24"/>
          <w:szCs w:val="24"/>
          <w:shd w:val="clear" w:color="auto" w:fill="FFFFFF"/>
        </w:rPr>
        <w:t xml:space="preserve">Так компании стремятся применять КСО, УР и стейкхолдер-менеджмент в своей деятельности, </w:t>
      </w:r>
      <w:r w:rsidR="00760661">
        <w:rPr>
          <w:rFonts w:ascii="Times New Roman" w:hAnsi="Times New Roman" w:cs="Times New Roman"/>
          <w:color w:val="000000" w:themeColor="text1"/>
          <w:sz w:val="24"/>
          <w:szCs w:val="24"/>
          <w:shd w:val="clear" w:color="auto" w:fill="FFFFFF"/>
        </w:rPr>
        <w:t>чтобы реализовывать</w:t>
      </w:r>
      <w:r w:rsidR="006B1C47">
        <w:rPr>
          <w:rFonts w:ascii="Times New Roman" w:hAnsi="Times New Roman" w:cs="Times New Roman"/>
          <w:color w:val="000000" w:themeColor="text1"/>
          <w:sz w:val="24"/>
          <w:szCs w:val="24"/>
          <w:shd w:val="clear" w:color="auto" w:fill="FFFFFF"/>
        </w:rPr>
        <w:t xml:space="preserve"> проекты с поддержкой</w:t>
      </w:r>
      <w:r w:rsidR="00CA0A5C">
        <w:rPr>
          <w:rFonts w:ascii="Times New Roman" w:hAnsi="Times New Roman" w:cs="Times New Roman"/>
          <w:color w:val="000000" w:themeColor="text1"/>
          <w:sz w:val="24"/>
          <w:szCs w:val="24"/>
          <w:shd w:val="clear" w:color="auto" w:fill="FFFFFF"/>
        </w:rPr>
        <w:t xml:space="preserve"> заинтересованных сторон. </w:t>
      </w:r>
    </w:p>
    <w:p w14:paraId="1857D725" w14:textId="2ED26136" w:rsidR="0073373E" w:rsidRPr="00D0619E" w:rsidRDefault="00B1386F" w:rsidP="00C972D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Термин «стейкхолдер» переводится как «держатель интереса», «заинтересованное лицо», «заинтересованная сторона», «группа влияния».</w:t>
      </w:r>
      <w:r w:rsidR="006B1C47">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 xml:space="preserve">Основное определение нового понятия дал Р. Э. </w:t>
      </w:r>
      <w:r w:rsidR="0073373E" w:rsidRPr="00FB3F9E">
        <w:rPr>
          <w:rFonts w:ascii="Times New Roman" w:hAnsi="Times New Roman" w:cs="Times New Roman"/>
          <w:color w:val="000000" w:themeColor="text1"/>
          <w:sz w:val="24"/>
          <w:szCs w:val="24"/>
          <w:shd w:val="clear" w:color="auto" w:fill="FFFFFF"/>
        </w:rPr>
        <w:t>Фриман в</w:t>
      </w:r>
      <w:r w:rsidRPr="00FB3F9E">
        <w:rPr>
          <w:rFonts w:ascii="Times New Roman" w:hAnsi="Times New Roman" w:cs="Times New Roman"/>
          <w:color w:val="000000" w:themeColor="text1"/>
          <w:sz w:val="24"/>
          <w:szCs w:val="24"/>
          <w:shd w:val="clear" w:color="auto" w:fill="FFFFFF"/>
        </w:rPr>
        <w:t xml:space="preserve"> 1984 году</w:t>
      </w:r>
      <w:r w:rsidR="00CA0A5C">
        <w:rPr>
          <w:rFonts w:ascii="Times New Roman" w:hAnsi="Times New Roman" w:cs="Times New Roman"/>
          <w:color w:val="000000" w:themeColor="text1"/>
          <w:sz w:val="24"/>
          <w:szCs w:val="24"/>
          <w:shd w:val="clear" w:color="auto" w:fill="FFFFFF"/>
        </w:rPr>
        <w:t xml:space="preserve"> в книге</w:t>
      </w:r>
      <w:r w:rsidR="006A39CC">
        <w:rPr>
          <w:rFonts w:ascii="Times New Roman" w:hAnsi="Times New Roman" w:cs="Times New Roman"/>
          <w:color w:val="000000" w:themeColor="text1"/>
          <w:sz w:val="24"/>
          <w:szCs w:val="24"/>
          <w:shd w:val="clear" w:color="auto" w:fill="FFFFFF"/>
        </w:rPr>
        <w:t xml:space="preserve"> </w:t>
      </w:r>
      <w:r w:rsidR="006A39CC" w:rsidRPr="006A39CC">
        <w:rPr>
          <w:rFonts w:ascii="Times New Roman" w:hAnsi="Times New Roman" w:cs="Times New Roman"/>
          <w:color w:val="000000" w:themeColor="text1"/>
          <w:sz w:val="24"/>
          <w:szCs w:val="24"/>
          <w:shd w:val="clear" w:color="auto" w:fill="FFFFFF"/>
        </w:rPr>
        <w:t>«Стратегический менеджмент: концепция заинтересованных сторон»</w:t>
      </w:r>
      <w:r w:rsidRPr="00FB3F9E">
        <w:rPr>
          <w:rFonts w:ascii="Times New Roman" w:hAnsi="Times New Roman" w:cs="Times New Roman"/>
          <w:color w:val="000000" w:themeColor="text1"/>
          <w:sz w:val="24"/>
          <w:szCs w:val="24"/>
          <w:shd w:val="clear" w:color="auto" w:fill="FFFFFF"/>
        </w:rPr>
        <w:t>: «Стейкхолдер — это группа (индивидуум), которая может оказать влияние на достижение организацией своих целей или на работу организации в целом»</w:t>
      </w:r>
      <w:r w:rsidR="00EB25FF">
        <w:rPr>
          <w:rFonts w:ascii="Times New Roman" w:hAnsi="Times New Roman" w:cs="Times New Roman"/>
          <w:color w:val="000000" w:themeColor="text1"/>
          <w:sz w:val="24"/>
          <w:szCs w:val="24"/>
          <w:shd w:val="clear" w:color="auto" w:fill="FFFFFF"/>
        </w:rPr>
        <w:t>.</w:t>
      </w:r>
      <w:r w:rsidR="00C972DF">
        <w:rPr>
          <w:rFonts w:ascii="Times New Roman" w:hAnsi="Times New Roman" w:cs="Times New Roman"/>
          <w:color w:val="000000" w:themeColor="text1"/>
          <w:sz w:val="24"/>
          <w:szCs w:val="24"/>
          <w:shd w:val="clear" w:color="auto" w:fill="FFFFFF"/>
        </w:rPr>
        <w:t xml:space="preserve"> </w:t>
      </w:r>
      <w:r w:rsidR="00C972DF" w:rsidRPr="00D0619E">
        <w:rPr>
          <w:rFonts w:ascii="Times New Roman" w:hAnsi="Times New Roman" w:cs="Times New Roman"/>
          <w:color w:val="000000" w:themeColor="text1"/>
          <w:sz w:val="24"/>
          <w:szCs w:val="24"/>
          <w:shd w:val="clear" w:color="auto" w:fill="FFFFFF"/>
        </w:rPr>
        <w:t>Более позднее определение Фриман сформировал стейкхолдеров как лиц, которые находятся в зависимости от принимаемых компанией решений, а также способны влиять на компанию и принимаемые ею решения</w:t>
      </w:r>
      <w:r w:rsidR="00C972DF">
        <w:rPr>
          <w:rFonts w:ascii="Times New Roman" w:hAnsi="Times New Roman" w:cs="Times New Roman"/>
          <w:color w:val="000000" w:themeColor="text1"/>
          <w:sz w:val="24"/>
          <w:szCs w:val="24"/>
          <w:shd w:val="clear" w:color="auto" w:fill="FFFFFF"/>
        </w:rPr>
        <w:t xml:space="preserve">. </w:t>
      </w:r>
      <w:r w:rsidR="00C972DF" w:rsidRPr="00E30CC8">
        <w:rPr>
          <w:rStyle w:val="ac"/>
          <w:sz w:val="23"/>
          <w:szCs w:val="23"/>
        </w:rPr>
        <w:footnoteReference w:id="2"/>
      </w:r>
      <w:r w:rsidR="00C972DF">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Стейкхолдер - группа или отдельное лицо, которая может влиять на организацию или её деятельность, или испытывает на себе ее воздействие, а также любое лицо или группу лиц, которые могут помочь в разработке предложений, направленных на повышение коммерческой и общественной эффективности организации.</w:t>
      </w:r>
      <w:r w:rsidRPr="00FB3F9E">
        <w:rPr>
          <w:rStyle w:val="ac"/>
          <w:rFonts w:ascii="Times New Roman" w:hAnsi="Times New Roman" w:cs="Times New Roman"/>
          <w:color w:val="000000" w:themeColor="text1"/>
          <w:sz w:val="24"/>
          <w:szCs w:val="24"/>
          <w:shd w:val="clear" w:color="auto" w:fill="FFFFFF"/>
        </w:rPr>
        <w:footnoteReference w:id="3"/>
      </w:r>
      <w:r w:rsidR="00F242E8">
        <w:rPr>
          <w:rFonts w:ascii="Times New Roman" w:hAnsi="Times New Roman" w:cs="Times New Roman"/>
          <w:color w:val="000000" w:themeColor="text1"/>
          <w:sz w:val="24"/>
          <w:szCs w:val="24"/>
          <w:shd w:val="clear" w:color="auto" w:fill="FFFFFF"/>
        </w:rPr>
        <w:t xml:space="preserve"> </w:t>
      </w:r>
      <w:r w:rsidR="00D0619E" w:rsidRPr="00E30CC8">
        <w:rPr>
          <w:rFonts w:ascii="Times New Roman" w:hAnsi="Times New Roman" w:cs="Times New Roman"/>
          <w:color w:val="000000" w:themeColor="text1"/>
          <w:sz w:val="24"/>
          <w:szCs w:val="24"/>
          <w:shd w:val="clear" w:color="auto" w:fill="FFFFFF"/>
        </w:rPr>
        <w:t>Филлипс определял заинтересованных сторон как тех, кто может помочь или помешать в достижении цели.</w:t>
      </w:r>
      <w:r w:rsidR="0085345F">
        <w:rPr>
          <w:sz w:val="23"/>
          <w:szCs w:val="23"/>
        </w:rPr>
        <w:t xml:space="preserve"> </w:t>
      </w:r>
      <w:r w:rsidR="0085345F">
        <w:rPr>
          <w:rStyle w:val="ac"/>
          <w:sz w:val="23"/>
          <w:szCs w:val="23"/>
        </w:rPr>
        <w:footnoteReference w:id="4"/>
      </w:r>
      <w:r w:rsidR="00E30CC8" w:rsidRPr="00E30CC8">
        <w:rPr>
          <w:rFonts w:ascii="Times New Roman" w:hAnsi="Times New Roman" w:cs="Times New Roman"/>
          <w:color w:val="000000" w:themeColor="text1"/>
          <w:sz w:val="24"/>
          <w:szCs w:val="24"/>
          <w:shd w:val="clear" w:color="auto" w:fill="FFFFFF"/>
        </w:rPr>
        <w:t xml:space="preserve">Пост трактовал стейкхолдеров, как </w:t>
      </w:r>
      <w:r w:rsidR="00E30CC8" w:rsidRPr="00E30CC8">
        <w:rPr>
          <w:rFonts w:ascii="Times New Roman" w:hAnsi="Times New Roman" w:cs="Times New Roman"/>
          <w:color w:val="000000" w:themeColor="text1"/>
          <w:sz w:val="24"/>
          <w:szCs w:val="24"/>
          <w:shd w:val="clear" w:color="auto" w:fill="FFFFFF"/>
        </w:rPr>
        <w:lastRenderedPageBreak/>
        <w:t>отдельных лиц и групп, которые вносят вклад в его потенциал и деятельность по созданию богатства и являются носителями риска.</w:t>
      </w:r>
      <w:r w:rsidR="00E30CC8">
        <w:rPr>
          <w:rStyle w:val="ac"/>
          <w:sz w:val="23"/>
          <w:szCs w:val="23"/>
        </w:rPr>
        <w:footnoteReference w:id="5"/>
      </w:r>
      <w:r w:rsidR="00E30CC8">
        <w:rPr>
          <w:sz w:val="23"/>
          <w:szCs w:val="23"/>
        </w:rPr>
        <w:t xml:space="preserve"> </w:t>
      </w:r>
    </w:p>
    <w:p w14:paraId="47B5A54C" w14:textId="566B47BD" w:rsidR="00B1386F" w:rsidRPr="00FB3F9E" w:rsidRDefault="00B1386F" w:rsidP="00B1386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Сравнивая данные определения, мы видим дополне</w:t>
      </w:r>
      <w:r w:rsidR="00760661">
        <w:rPr>
          <w:rFonts w:ascii="Times New Roman" w:hAnsi="Times New Roman" w:cs="Times New Roman"/>
          <w:color w:val="000000" w:themeColor="text1"/>
          <w:sz w:val="24"/>
          <w:szCs w:val="24"/>
          <w:shd w:val="clear" w:color="auto" w:fill="FFFFFF"/>
        </w:rPr>
        <w:t>ния в современной трактовке</w:t>
      </w:r>
      <w:r w:rsidRPr="00FB3F9E">
        <w:rPr>
          <w:rFonts w:ascii="Times New Roman" w:hAnsi="Times New Roman" w:cs="Times New Roman"/>
          <w:color w:val="000000" w:themeColor="text1"/>
          <w:sz w:val="24"/>
          <w:szCs w:val="24"/>
          <w:shd w:val="clear" w:color="auto" w:fill="FFFFFF"/>
        </w:rPr>
        <w:t>. Дополнения выражаются в конкретизации возможных действий заинтересованных сторон по отношению к компании.</w:t>
      </w:r>
    </w:p>
    <w:p w14:paraId="1E933651" w14:textId="03D8320A" w:rsidR="00B1386F" w:rsidRPr="00FB3F9E" w:rsidRDefault="00B1386F" w:rsidP="00EB25F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Постепенно меняется представление о деятельности компании</w:t>
      </w:r>
      <w:r w:rsidR="00EB25FF">
        <w:rPr>
          <w:rFonts w:ascii="Times New Roman" w:hAnsi="Times New Roman" w:cs="Times New Roman"/>
          <w:color w:val="000000" w:themeColor="text1"/>
          <w:sz w:val="24"/>
          <w:szCs w:val="24"/>
          <w:shd w:val="clear" w:color="auto" w:fill="FFFFFF"/>
        </w:rPr>
        <w:t xml:space="preserve">, так как </w:t>
      </w:r>
      <w:r w:rsidR="00EB25FF" w:rsidRPr="00EB25FF">
        <w:rPr>
          <w:rFonts w:ascii="Times New Roman" w:hAnsi="Times New Roman" w:cs="Times New Roman"/>
          <w:color w:val="000000" w:themeColor="text1"/>
          <w:sz w:val="24"/>
          <w:szCs w:val="24"/>
          <w:shd w:val="clear" w:color="auto" w:fill="FFFFFF"/>
        </w:rPr>
        <w:t xml:space="preserve">классическая экономическая (либеральная, англо-саксонская) модель </w:t>
      </w:r>
      <w:r w:rsidR="00EB25FF">
        <w:rPr>
          <w:rFonts w:ascii="Times New Roman" w:hAnsi="Times New Roman" w:cs="Times New Roman"/>
          <w:color w:val="000000" w:themeColor="text1"/>
          <w:sz w:val="24"/>
          <w:szCs w:val="24"/>
          <w:shd w:val="clear" w:color="auto" w:fill="FFFFFF"/>
        </w:rPr>
        <w:t>устарела, так как не учитывает</w:t>
      </w:r>
      <w:r w:rsidR="00EB25FF" w:rsidRPr="00EB25FF">
        <w:rPr>
          <w:rFonts w:ascii="Times New Roman" w:hAnsi="Times New Roman" w:cs="Times New Roman"/>
          <w:color w:val="000000" w:themeColor="text1"/>
          <w:sz w:val="24"/>
          <w:szCs w:val="24"/>
          <w:shd w:val="clear" w:color="auto" w:fill="FFFFFF"/>
        </w:rPr>
        <w:t xml:space="preserve"> отношений за пределами купли-продажи и предложения товаров.</w:t>
      </w:r>
      <w:r w:rsidR="00EB25FF">
        <w:rPr>
          <w:rFonts w:ascii="Times New Roman" w:hAnsi="Times New Roman" w:cs="Times New Roman"/>
          <w:color w:val="000000" w:themeColor="text1"/>
          <w:sz w:val="24"/>
          <w:szCs w:val="24"/>
          <w:shd w:val="clear" w:color="auto" w:fill="FFFFFF"/>
        </w:rPr>
        <w:t xml:space="preserve"> Сейчас же к</w:t>
      </w:r>
      <w:r w:rsidRPr="00FB3F9E">
        <w:rPr>
          <w:rFonts w:ascii="Times New Roman" w:hAnsi="Times New Roman" w:cs="Times New Roman"/>
          <w:color w:val="000000" w:themeColor="text1"/>
          <w:sz w:val="24"/>
          <w:szCs w:val="24"/>
          <w:shd w:val="clear" w:color="auto" w:fill="FFFFFF"/>
        </w:rPr>
        <w:t xml:space="preserve">омпания стала элементом целостной системы, которая </w:t>
      </w:r>
      <w:r w:rsidR="00EB25FF" w:rsidRPr="00FB3F9E">
        <w:rPr>
          <w:rFonts w:ascii="Times New Roman" w:hAnsi="Times New Roman" w:cs="Times New Roman"/>
          <w:color w:val="000000" w:themeColor="text1"/>
          <w:sz w:val="24"/>
          <w:szCs w:val="24"/>
          <w:shd w:val="clear" w:color="auto" w:fill="FFFFFF"/>
        </w:rPr>
        <w:t>влияет,</w:t>
      </w:r>
      <w:r w:rsidRPr="00FB3F9E">
        <w:rPr>
          <w:rFonts w:ascii="Times New Roman" w:hAnsi="Times New Roman" w:cs="Times New Roman"/>
          <w:color w:val="000000" w:themeColor="text1"/>
          <w:sz w:val="24"/>
          <w:szCs w:val="24"/>
          <w:shd w:val="clear" w:color="auto" w:fill="FFFFFF"/>
        </w:rPr>
        <w:t xml:space="preserve"> и которая испытывает влияние своего окружения, </w:t>
      </w:r>
      <w:r w:rsidR="00EB25FF" w:rsidRPr="00FB3F9E">
        <w:rPr>
          <w:rFonts w:ascii="Times New Roman" w:hAnsi="Times New Roman" w:cs="Times New Roman"/>
          <w:color w:val="000000" w:themeColor="text1"/>
          <w:sz w:val="24"/>
          <w:szCs w:val="24"/>
          <w:shd w:val="clear" w:color="auto" w:fill="FFFFFF"/>
        </w:rPr>
        <w:t>например,</w:t>
      </w:r>
      <w:r w:rsidRPr="00FB3F9E">
        <w:rPr>
          <w:rFonts w:ascii="Times New Roman" w:hAnsi="Times New Roman" w:cs="Times New Roman"/>
          <w:color w:val="000000" w:themeColor="text1"/>
          <w:sz w:val="24"/>
          <w:szCs w:val="24"/>
          <w:shd w:val="clear" w:color="auto" w:fill="FFFFFF"/>
        </w:rPr>
        <w:t xml:space="preserve"> потребителей, поставщиков, общественных организаций, сотрудников, инвесторов, акционеров и многих других.</w:t>
      </w:r>
    </w:p>
    <w:p w14:paraId="109795E0" w14:textId="03940E20" w:rsidR="00B1386F" w:rsidRPr="00FB3F9E" w:rsidRDefault="00B1386F" w:rsidP="00B1386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Р.Акофф</w:t>
      </w:r>
      <w:r w:rsidR="00C972DF">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 xml:space="preserve">- американский учёный внёс вклад в теорию стейкхолдер-менеджмента. Он добавил к группе заинтересованных лиц будущие поколения. Он утверждал, что так как организация является открытой системой, то многие проблемы можно предотвратить путём налаживания взаимодействия с заинтересованными лицами. </w:t>
      </w:r>
      <w:r w:rsidR="006A39CC">
        <w:rPr>
          <w:rStyle w:val="ac"/>
          <w:rFonts w:ascii="Times New Roman" w:hAnsi="Times New Roman" w:cs="Times New Roman"/>
          <w:color w:val="000000" w:themeColor="text1"/>
          <w:sz w:val="24"/>
          <w:szCs w:val="24"/>
          <w:shd w:val="clear" w:color="auto" w:fill="FFFFFF"/>
        </w:rPr>
        <w:footnoteReference w:id="6"/>
      </w:r>
    </w:p>
    <w:p w14:paraId="225D5AB0" w14:textId="77777777"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color w:val="000000" w:themeColor="text1"/>
          <w:sz w:val="24"/>
          <w:szCs w:val="24"/>
          <w:shd w:val="clear" w:color="auto" w:fill="FFFFFF"/>
        </w:rPr>
        <w:t xml:space="preserve">Современная «концепция стейкхолдеров» сформировалась в 1980-х годах. </w:t>
      </w:r>
      <w:r w:rsidRPr="00FB3F9E">
        <w:rPr>
          <w:rFonts w:ascii="Times New Roman" w:hAnsi="Times New Roman" w:cs="Times New Roman"/>
          <w:sz w:val="24"/>
          <w:szCs w:val="24"/>
        </w:rPr>
        <w:t xml:space="preserve">При этом, книга Яна Митроффа «Заинтересованные стороны организационного разума» (1983, Сан-Франциско) не стала столь популярной, хотя и вышла на год раньше книги Фримана. </w:t>
      </w:r>
    </w:p>
    <w:p w14:paraId="726CE122" w14:textId="77777777" w:rsidR="00B1386F" w:rsidRPr="00FB3F9E" w:rsidRDefault="00B1386F" w:rsidP="00B1386F">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В типологии Митроффа, 1984 год первым подпунктом его активной стратегии является изменение решения группы влияния за счет переубеждения заинтересованных сторон, напоминая им о разумных действиях, сотрудничества при формировании требований стейкхолдеров, участия их в обсуждении и достижения согласия по важным вопросам, поиск взаимопонимания за счет экономического обмена.</w:t>
      </w:r>
    </w:p>
    <w:p w14:paraId="5605D554" w14:textId="77777777" w:rsidR="00B1386F" w:rsidRPr="00FB3F9E" w:rsidRDefault="00B1386F" w:rsidP="00B1386F">
      <w:pPr>
        <w:spacing w:after="0" w:line="360" w:lineRule="auto"/>
        <w:ind w:firstLine="709"/>
        <w:jc w:val="both"/>
        <w:rPr>
          <w:rFonts w:ascii="Times New Roman" w:hAnsi="Times New Roman" w:cs="Times New Roman"/>
          <w:color w:val="000000"/>
          <w:sz w:val="24"/>
          <w:szCs w:val="24"/>
        </w:rPr>
      </w:pPr>
      <w:r w:rsidRPr="00FB3F9E">
        <w:rPr>
          <w:rFonts w:ascii="Times New Roman" w:hAnsi="Times New Roman" w:cs="Times New Roman"/>
          <w:color w:val="000000"/>
          <w:sz w:val="24"/>
          <w:szCs w:val="24"/>
          <w:shd w:val="clear" w:color="auto" w:fill="FFFFFF"/>
        </w:rPr>
        <w:t>Вторым по важности Митрофф выделяет умиротворение членов группы влияния за счет выполнения их требований, создания отношений с ними.</w:t>
      </w:r>
    </w:p>
    <w:p w14:paraId="38D5DAA6" w14:textId="2C33C19C" w:rsidR="00B1386F" w:rsidRPr="00FB3F9E" w:rsidRDefault="00B1386F" w:rsidP="00B1386F">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Заключительным элементом типологии Митроффа можно назвать борьб</w:t>
      </w:r>
      <w:r w:rsidR="002E70A5">
        <w:rPr>
          <w:rFonts w:ascii="Times New Roman" w:hAnsi="Times New Roman" w:cs="Times New Roman"/>
          <w:color w:val="000000"/>
          <w:sz w:val="24"/>
          <w:szCs w:val="24"/>
          <w:shd w:val="clear" w:color="auto" w:fill="FFFFFF"/>
        </w:rPr>
        <w:t xml:space="preserve">у </w:t>
      </w:r>
      <w:r w:rsidRPr="00FB3F9E">
        <w:rPr>
          <w:rFonts w:ascii="Times New Roman" w:hAnsi="Times New Roman" w:cs="Times New Roman"/>
          <w:color w:val="000000"/>
          <w:sz w:val="24"/>
          <w:szCs w:val="24"/>
          <w:shd w:val="clear" w:color="auto" w:fill="FFFFFF"/>
        </w:rPr>
        <w:t>с заинтересованными сторонами за счет нанесения урона группе влияния, абстрагирования группы влияния, создание объединений с другими группами заинтересованных лиц.</w:t>
      </w:r>
      <w:r w:rsidRPr="00FB3F9E">
        <w:rPr>
          <w:rFonts w:ascii="Times New Roman" w:hAnsi="Times New Roman" w:cs="Times New Roman"/>
          <w:color w:val="000000"/>
          <w:sz w:val="24"/>
          <w:szCs w:val="24"/>
        </w:rPr>
        <w:t xml:space="preserve"> </w:t>
      </w:r>
    </w:p>
    <w:p w14:paraId="7F31D1B1" w14:textId="7AE6C044"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color w:val="000000" w:themeColor="text1"/>
          <w:sz w:val="24"/>
          <w:szCs w:val="24"/>
          <w:shd w:val="clear" w:color="auto" w:fill="FFFFFF"/>
        </w:rPr>
        <w:t>Родоначальником теории стейкхолдеров в научной литератур</w:t>
      </w:r>
      <w:r w:rsidR="006A39CC">
        <w:rPr>
          <w:rFonts w:ascii="Times New Roman" w:hAnsi="Times New Roman" w:cs="Times New Roman"/>
          <w:color w:val="000000" w:themeColor="text1"/>
          <w:sz w:val="24"/>
          <w:szCs w:val="24"/>
          <w:shd w:val="clear" w:color="auto" w:fill="FFFFFF"/>
        </w:rPr>
        <w:t xml:space="preserve">е принято считать Р. Фримена. </w:t>
      </w:r>
      <w:r w:rsidRPr="00FB3F9E">
        <w:rPr>
          <w:rFonts w:ascii="Times New Roman" w:hAnsi="Times New Roman" w:cs="Times New Roman"/>
          <w:color w:val="000000" w:themeColor="text1"/>
          <w:sz w:val="24"/>
          <w:szCs w:val="24"/>
          <w:shd w:val="clear" w:color="auto" w:fill="FFFFFF"/>
        </w:rPr>
        <w:t xml:space="preserve">Р.Фримен в своей работе «Стратегический менеджмент: концепция заинтересованных лиц» рассматривает процесс формирования корпоративной стратегии с </w:t>
      </w:r>
      <w:r w:rsidRPr="00FB3F9E">
        <w:rPr>
          <w:rFonts w:ascii="Times New Roman" w:hAnsi="Times New Roman" w:cs="Times New Roman"/>
          <w:color w:val="000000" w:themeColor="text1"/>
          <w:sz w:val="24"/>
          <w:szCs w:val="24"/>
          <w:shd w:val="clear" w:color="auto" w:fill="FFFFFF"/>
        </w:rPr>
        <w:lastRenderedPageBreak/>
        <w:t xml:space="preserve">вовлечением в него стейкхолдеров». </w:t>
      </w:r>
      <w:r w:rsidRPr="00FB3F9E">
        <w:rPr>
          <w:rFonts w:ascii="Times New Roman" w:hAnsi="Times New Roman" w:cs="Times New Roman"/>
          <w:sz w:val="24"/>
          <w:szCs w:val="24"/>
        </w:rPr>
        <w:t>Так, заинтересованные стороны рассматривались, как независимые от компании элементы в исследованиях М. Кларксона, Р. Митчелла, Б. Эгла, Д. Вуд, И. Фассина и др. Модель трактовалась авторами исходя из 3-х критериев: «Законность» заинтересованных сторон; «Власть» – способность заинтересованных сторон заставить действовать в своих интересах; «Срочность», то есть степень, в которой требования заинтересованных сторон подразумев</w:t>
      </w:r>
      <w:r w:rsidR="00FC7F71">
        <w:rPr>
          <w:rFonts w:ascii="Times New Roman" w:hAnsi="Times New Roman" w:cs="Times New Roman"/>
          <w:sz w:val="24"/>
          <w:szCs w:val="24"/>
        </w:rPr>
        <w:t>ают немедленную реакцию. На рисунке</w:t>
      </w:r>
      <w:r w:rsidRPr="00FB3F9E">
        <w:rPr>
          <w:rFonts w:ascii="Times New Roman" w:hAnsi="Times New Roman" w:cs="Times New Roman"/>
          <w:sz w:val="24"/>
          <w:szCs w:val="24"/>
        </w:rPr>
        <w:t xml:space="preserve"> 1</w:t>
      </w:r>
      <w:r w:rsidR="00FC7F71">
        <w:rPr>
          <w:rFonts w:ascii="Times New Roman" w:hAnsi="Times New Roman" w:cs="Times New Roman"/>
          <w:sz w:val="24"/>
          <w:szCs w:val="24"/>
        </w:rPr>
        <w:t>.1</w:t>
      </w:r>
      <w:r w:rsidRPr="00FB3F9E">
        <w:rPr>
          <w:rFonts w:ascii="Times New Roman" w:hAnsi="Times New Roman" w:cs="Times New Roman"/>
          <w:sz w:val="24"/>
          <w:szCs w:val="24"/>
        </w:rPr>
        <w:t xml:space="preserve"> изображена графическая модель методики Р. Митчелла, Б. Эглаи, Д. Вуд</w:t>
      </w:r>
      <w:r w:rsidR="002E70A5">
        <w:rPr>
          <w:rFonts w:ascii="Times New Roman" w:hAnsi="Times New Roman" w:cs="Times New Roman"/>
          <w:sz w:val="24"/>
          <w:szCs w:val="24"/>
        </w:rPr>
        <w:t>.</w:t>
      </w:r>
      <w:r w:rsidRPr="00FB3F9E">
        <w:rPr>
          <w:rFonts w:ascii="Times New Roman" w:hAnsi="Times New Roman" w:cs="Times New Roman"/>
          <w:sz w:val="24"/>
          <w:szCs w:val="24"/>
        </w:rPr>
        <w:t xml:space="preserve"> Заинтересованные стороны, которые включают три критерия более важные и значимые. </w:t>
      </w:r>
    </w:p>
    <w:p w14:paraId="354666C4" w14:textId="77777777" w:rsidR="00B1386F" w:rsidRPr="00FB3F9E" w:rsidRDefault="00B1386F" w:rsidP="00B1386F">
      <w:pPr>
        <w:spacing w:after="0" w:line="360" w:lineRule="auto"/>
        <w:ind w:firstLine="709"/>
        <w:jc w:val="both"/>
        <w:rPr>
          <w:rFonts w:ascii="Times New Roman" w:hAnsi="Times New Roman" w:cs="Times New Roman"/>
          <w:noProof/>
          <w:sz w:val="24"/>
          <w:szCs w:val="24"/>
          <w:lang w:eastAsia="ru-RU"/>
        </w:rPr>
      </w:pPr>
    </w:p>
    <w:p w14:paraId="68E14398" w14:textId="77777777"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noProof/>
          <w:sz w:val="24"/>
          <w:szCs w:val="24"/>
          <w:lang w:eastAsia="ru-RU"/>
        </w:rPr>
        <w:drawing>
          <wp:inline distT="0" distB="0" distL="0" distR="0" wp14:anchorId="77026F30" wp14:editId="33707967">
            <wp:extent cx="3913909" cy="2374730"/>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491" b="15938"/>
                    <a:stretch/>
                  </pic:blipFill>
                  <pic:spPr bwMode="auto">
                    <a:xfrm>
                      <a:off x="0" y="0"/>
                      <a:ext cx="3951856" cy="2397754"/>
                    </a:xfrm>
                    <a:prstGeom prst="rect">
                      <a:avLst/>
                    </a:prstGeom>
                    <a:ln>
                      <a:noFill/>
                    </a:ln>
                    <a:extLst>
                      <a:ext uri="{53640926-AAD7-44D8-BBD7-CCE9431645EC}">
                        <a14:shadowObscured xmlns:a14="http://schemas.microsoft.com/office/drawing/2010/main"/>
                      </a:ext>
                    </a:extLst>
                  </pic:spPr>
                </pic:pic>
              </a:graphicData>
            </a:graphic>
          </wp:inline>
        </w:drawing>
      </w:r>
      <w:r w:rsidRPr="00FB3F9E">
        <w:rPr>
          <w:rStyle w:val="ac"/>
          <w:rFonts w:ascii="Times New Roman" w:hAnsi="Times New Roman" w:cs="Times New Roman"/>
          <w:sz w:val="24"/>
          <w:szCs w:val="24"/>
        </w:rPr>
        <w:footnoteReference w:id="7"/>
      </w:r>
      <w:r w:rsidRPr="00FB3F9E">
        <w:rPr>
          <w:rFonts w:ascii="Times New Roman" w:hAnsi="Times New Roman" w:cs="Times New Roman"/>
          <w:sz w:val="24"/>
          <w:szCs w:val="24"/>
        </w:rPr>
        <w:t xml:space="preserve"> </w:t>
      </w:r>
    </w:p>
    <w:p w14:paraId="24EB089E" w14:textId="69A9054B" w:rsidR="00B1386F" w:rsidRPr="00FB3F9E" w:rsidRDefault="00FC7F71" w:rsidP="00B1386F">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Рисунок</w:t>
      </w:r>
      <w:r w:rsidR="00B1386F" w:rsidRPr="00B95A95">
        <w:rPr>
          <w:rFonts w:ascii="Times New Roman" w:hAnsi="Times New Roman" w:cs="Times New Roman"/>
          <w:b/>
          <w:sz w:val="24"/>
          <w:szCs w:val="24"/>
        </w:rPr>
        <w:t xml:space="preserve"> 1.1</w:t>
      </w:r>
      <w:r w:rsidR="00B1386F" w:rsidRPr="00FB3F9E">
        <w:rPr>
          <w:rFonts w:ascii="Times New Roman" w:hAnsi="Times New Roman" w:cs="Times New Roman"/>
          <w:sz w:val="24"/>
          <w:szCs w:val="24"/>
        </w:rPr>
        <w:t xml:space="preserve"> Типология заинтересованных сторон Р. Митчела, Б. Эгла, Д. Вуд</w:t>
      </w:r>
    </w:p>
    <w:p w14:paraId="67B66C8A" w14:textId="77777777" w:rsidR="00B1386F" w:rsidRPr="00FB3F9E" w:rsidRDefault="00B1386F" w:rsidP="00B1386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sz w:val="24"/>
          <w:szCs w:val="24"/>
        </w:rPr>
        <w:t xml:space="preserve">Можно сделать вывод, изучив экономическую литературу, что существовали разные типологии заинтересованных сторон организации и факторы, которые определяли уровень взаимоотношений компании с заинтересованными сторонами. </w:t>
      </w:r>
    </w:p>
    <w:p w14:paraId="5C6ECD7C" w14:textId="1CAF181E" w:rsidR="00B1386F" w:rsidRDefault="00B1386F" w:rsidP="00B1386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В России с конца 1990-х годов учёные, в том числе Г.Л. Багиев, А.Т. Зуб начали рассматривать необходимость и важность новой си</w:t>
      </w:r>
      <w:r w:rsidR="000D7A51">
        <w:rPr>
          <w:rFonts w:ascii="Times New Roman" w:hAnsi="Times New Roman" w:cs="Times New Roman"/>
          <w:color w:val="000000" w:themeColor="text1"/>
          <w:sz w:val="24"/>
          <w:szCs w:val="24"/>
          <w:shd w:val="clear" w:color="auto" w:fill="FFFFFF"/>
        </w:rPr>
        <w:t>стемы взаимодействия, которая</w:t>
      </w:r>
      <w:r w:rsidRPr="00FB3F9E">
        <w:rPr>
          <w:rFonts w:ascii="Times New Roman" w:hAnsi="Times New Roman" w:cs="Times New Roman"/>
          <w:color w:val="000000" w:themeColor="text1"/>
          <w:sz w:val="24"/>
          <w:szCs w:val="24"/>
          <w:shd w:val="clear" w:color="auto" w:fill="FFFFFF"/>
        </w:rPr>
        <w:t xml:space="preserve"> основывалась на принципах корпоративного менеджмента. </w:t>
      </w:r>
    </w:p>
    <w:p w14:paraId="48FCA9F9" w14:textId="37E735C0" w:rsidR="00837357" w:rsidRPr="00FB3F9E" w:rsidRDefault="00837357" w:rsidP="00837357">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lastRenderedPageBreak/>
        <w:t>Существует т</w:t>
      </w:r>
      <w:r w:rsidR="00B7272C">
        <w:rPr>
          <w:rFonts w:ascii="Times New Roman" w:hAnsi="Times New Roman" w:cs="Times New Roman"/>
          <w:color w:val="000000" w:themeColor="text1"/>
          <w:sz w:val="24"/>
          <w:szCs w:val="24"/>
          <w:shd w:val="clear" w:color="auto" w:fill="FFFFFF"/>
        </w:rPr>
        <w:t>ри варианта</w:t>
      </w:r>
      <w:r w:rsidRPr="00FB3F9E">
        <w:rPr>
          <w:rFonts w:ascii="Times New Roman" w:hAnsi="Times New Roman" w:cs="Times New Roman"/>
          <w:color w:val="000000" w:themeColor="text1"/>
          <w:sz w:val="24"/>
          <w:szCs w:val="24"/>
          <w:shd w:val="clear" w:color="auto" w:fill="FFFFFF"/>
        </w:rPr>
        <w:t xml:space="preserve"> взаимодействия корпораций со стейкхолдерами: </w:t>
      </w:r>
      <w:r w:rsidR="0058015C">
        <w:rPr>
          <w:rFonts w:ascii="Times New Roman" w:hAnsi="Times New Roman" w:cs="Times New Roman"/>
          <w:noProof/>
          <w:color w:val="000000" w:themeColor="text1"/>
          <w:sz w:val="24"/>
          <w:szCs w:val="24"/>
          <w:shd w:val="clear" w:color="auto" w:fill="FFFFFF"/>
          <w:lang w:eastAsia="ru-RU"/>
        </w:rPr>
        <w:drawing>
          <wp:inline distT="0" distB="0" distL="0" distR="0" wp14:anchorId="3C531DE6" wp14:editId="3806150F">
            <wp:extent cx="5782734" cy="5782734"/>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gram post - 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3991" cy="5783991"/>
                    </a:xfrm>
                    <a:prstGeom prst="rect">
                      <a:avLst/>
                    </a:prstGeom>
                  </pic:spPr>
                </pic:pic>
              </a:graphicData>
            </a:graphic>
          </wp:inline>
        </w:drawing>
      </w:r>
    </w:p>
    <w:p w14:paraId="5C62A2BE" w14:textId="0442AC58" w:rsidR="0058015C" w:rsidRDefault="00FC7F71" w:rsidP="00E628BB">
      <w:pPr>
        <w:spacing w:after="0" w:line="360" w:lineRule="auto"/>
        <w:ind w:firstLine="70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Рисунок</w:t>
      </w:r>
      <w:r w:rsidR="00837357" w:rsidRPr="00FB3F9E">
        <w:rPr>
          <w:rFonts w:ascii="Times New Roman" w:hAnsi="Times New Roman" w:cs="Times New Roman"/>
          <w:b/>
          <w:color w:val="000000" w:themeColor="text1"/>
          <w:sz w:val="24"/>
          <w:szCs w:val="24"/>
          <w:shd w:val="clear" w:color="auto" w:fill="FFFFFF"/>
        </w:rPr>
        <w:t xml:space="preserve"> 1.2</w:t>
      </w:r>
      <w:r w:rsidR="00837357" w:rsidRPr="00FB3F9E">
        <w:rPr>
          <w:rFonts w:ascii="Times New Roman" w:hAnsi="Times New Roman" w:cs="Times New Roman"/>
          <w:color w:val="000000" w:themeColor="text1"/>
          <w:sz w:val="24"/>
          <w:szCs w:val="24"/>
          <w:shd w:val="clear" w:color="auto" w:fill="FFFFFF"/>
        </w:rPr>
        <w:t xml:space="preserve"> Т</w:t>
      </w:r>
      <w:r w:rsidR="00B7272C">
        <w:rPr>
          <w:rFonts w:ascii="Times New Roman" w:hAnsi="Times New Roman" w:cs="Times New Roman"/>
          <w:color w:val="000000" w:themeColor="text1"/>
          <w:sz w:val="24"/>
          <w:szCs w:val="24"/>
          <w:shd w:val="clear" w:color="auto" w:fill="FFFFFF"/>
        </w:rPr>
        <w:t>ри варианта</w:t>
      </w:r>
      <w:r w:rsidR="00837357" w:rsidRPr="00FB3F9E">
        <w:rPr>
          <w:rFonts w:ascii="Times New Roman" w:hAnsi="Times New Roman" w:cs="Times New Roman"/>
          <w:color w:val="000000" w:themeColor="text1"/>
          <w:sz w:val="24"/>
          <w:szCs w:val="24"/>
          <w:shd w:val="clear" w:color="auto" w:fill="FFFFFF"/>
        </w:rPr>
        <w:t xml:space="preserve"> взаимодействия корпораций со стейкхолдерами</w:t>
      </w:r>
      <w:r w:rsidR="00837357">
        <w:rPr>
          <w:rFonts w:ascii="Times New Roman" w:hAnsi="Times New Roman" w:cs="Times New Roman"/>
          <w:color w:val="000000" w:themeColor="text1"/>
          <w:sz w:val="24"/>
          <w:szCs w:val="24"/>
          <w:shd w:val="clear" w:color="auto" w:fill="FFFFFF"/>
        </w:rPr>
        <w:t>.</w:t>
      </w:r>
    </w:p>
    <w:p w14:paraId="20118C4D" w14:textId="37C6D5CD" w:rsidR="00837357" w:rsidRPr="00FB3F9E" w:rsidRDefault="0058015C" w:rsidP="0004035C">
      <w:pPr>
        <w:spacing w:after="0" w:line="360" w:lineRule="auto"/>
        <w:ind w:firstLine="709"/>
        <w:rPr>
          <w:rFonts w:ascii="Times New Roman" w:hAnsi="Times New Roman" w:cs="Times New Roman"/>
          <w:color w:val="000000" w:themeColor="text1"/>
          <w:sz w:val="24"/>
          <w:szCs w:val="24"/>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 на основе существующей модели</w:t>
      </w:r>
      <w:r w:rsidR="00837357" w:rsidRPr="00FB3F9E">
        <w:rPr>
          <w:rStyle w:val="ac"/>
          <w:rFonts w:ascii="Times New Roman" w:hAnsi="Times New Roman" w:cs="Times New Roman"/>
          <w:color w:val="000000" w:themeColor="text1"/>
          <w:sz w:val="24"/>
          <w:szCs w:val="24"/>
          <w:shd w:val="clear" w:color="auto" w:fill="FFFFFF"/>
        </w:rPr>
        <w:footnoteReference w:id="8"/>
      </w:r>
    </w:p>
    <w:p w14:paraId="5C402D74" w14:textId="4EB497D0" w:rsidR="00837357" w:rsidRPr="00FB3F9E" w:rsidRDefault="00837357" w:rsidP="00837357">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На рисун</w:t>
      </w:r>
      <w:r w:rsidR="00B7272C">
        <w:rPr>
          <w:rFonts w:ascii="Times New Roman" w:hAnsi="Times New Roman" w:cs="Times New Roman"/>
          <w:color w:val="000000" w:themeColor="text1"/>
          <w:sz w:val="24"/>
          <w:szCs w:val="24"/>
          <w:shd w:val="clear" w:color="auto" w:fill="FFFFFF"/>
        </w:rPr>
        <w:t>ке 1.2. показана эволюция</w:t>
      </w:r>
      <w:r>
        <w:rPr>
          <w:rFonts w:ascii="Times New Roman" w:hAnsi="Times New Roman" w:cs="Times New Roman"/>
          <w:color w:val="000000" w:themeColor="text1"/>
          <w:sz w:val="24"/>
          <w:szCs w:val="24"/>
          <w:shd w:val="clear" w:color="auto" w:fill="FFFFFF"/>
        </w:rPr>
        <w:t xml:space="preserve"> взаимодействия компании с заинтересованными сторонами. Можно провести аналог с эволюцией КСО. Изначально в России ИСО 14001-98 не пользовался популярностью, компании не понимали значимости КСО. Также на рисунке 1.2. первое поколение начинало</w:t>
      </w:r>
      <w:r w:rsidRPr="00FB3F9E">
        <w:rPr>
          <w:rFonts w:ascii="Times New Roman" w:hAnsi="Times New Roman" w:cs="Times New Roman"/>
          <w:color w:val="000000" w:themeColor="text1"/>
          <w:sz w:val="24"/>
          <w:szCs w:val="24"/>
          <w:shd w:val="clear" w:color="auto" w:fill="FFFFFF"/>
        </w:rPr>
        <w:t xml:space="preserve">сь с взаимодействия со стейкхолдерами как реакция на проблемы, конфликты. </w:t>
      </w:r>
      <w:r>
        <w:rPr>
          <w:rFonts w:ascii="Times New Roman" w:hAnsi="Times New Roman" w:cs="Times New Roman"/>
          <w:color w:val="000000" w:themeColor="text1"/>
          <w:sz w:val="24"/>
          <w:szCs w:val="24"/>
          <w:shd w:val="clear" w:color="auto" w:fill="FFFFFF"/>
        </w:rPr>
        <w:t>Второе поколение модели взаимодействия компании со стейкхолдерами демонстрирует систематическое взаимодействие компании с заинтересованными сторонами. Оно</w:t>
      </w:r>
      <w:r w:rsidRPr="00FB3F9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появилось </w:t>
      </w:r>
      <w:r w:rsidRPr="00FB3F9E">
        <w:rPr>
          <w:rFonts w:ascii="Times New Roman" w:hAnsi="Times New Roman" w:cs="Times New Roman"/>
          <w:color w:val="000000" w:themeColor="text1"/>
          <w:sz w:val="24"/>
          <w:szCs w:val="24"/>
          <w:shd w:val="clear" w:color="auto" w:fill="FFFFFF"/>
        </w:rPr>
        <w:t xml:space="preserve">после того, как некоторые компании осознали, что в процессе регулярного диалога с </w:t>
      </w:r>
      <w:r w:rsidRPr="00FB3F9E">
        <w:rPr>
          <w:rFonts w:ascii="Times New Roman" w:hAnsi="Times New Roman" w:cs="Times New Roman"/>
          <w:color w:val="000000" w:themeColor="text1"/>
          <w:sz w:val="24"/>
          <w:szCs w:val="24"/>
          <w:shd w:val="clear" w:color="auto" w:fill="FFFFFF"/>
        </w:rPr>
        <w:lastRenderedPageBreak/>
        <w:t>заинтересованными сторонами будет усовершенствоваться систематический по</w:t>
      </w:r>
      <w:r>
        <w:rPr>
          <w:rFonts w:ascii="Times New Roman" w:hAnsi="Times New Roman" w:cs="Times New Roman"/>
          <w:color w:val="000000" w:themeColor="text1"/>
          <w:sz w:val="24"/>
          <w:szCs w:val="24"/>
          <w:shd w:val="clear" w:color="auto" w:fill="FFFFFF"/>
        </w:rPr>
        <w:t>дход к проблемам, установится</w:t>
      </w:r>
      <w:r w:rsidRPr="00FB3F9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понимание между сторонами, появится возможность</w:t>
      </w:r>
      <w:r w:rsidRPr="00FB3F9E">
        <w:rPr>
          <w:rFonts w:ascii="Times New Roman" w:hAnsi="Times New Roman" w:cs="Times New Roman"/>
          <w:color w:val="000000" w:themeColor="text1"/>
          <w:sz w:val="24"/>
          <w:szCs w:val="24"/>
          <w:shd w:val="clear" w:color="auto" w:fill="FFFFFF"/>
        </w:rPr>
        <w:t xml:space="preserve"> предвидеть и управлять рисками и более эффективно разрешать конфликты.</w:t>
      </w:r>
      <w:r>
        <w:rPr>
          <w:rFonts w:ascii="Times New Roman" w:hAnsi="Times New Roman" w:cs="Times New Roman"/>
          <w:color w:val="000000" w:themeColor="text1"/>
          <w:sz w:val="24"/>
          <w:szCs w:val="24"/>
          <w:shd w:val="clear" w:color="auto" w:fill="FFFFFF"/>
        </w:rPr>
        <w:t xml:space="preserve"> Также происходило и с эволюцией КСО </w:t>
      </w:r>
      <w:r w:rsidR="00421156">
        <w:rPr>
          <w:rFonts w:ascii="Times New Roman" w:hAnsi="Times New Roman" w:cs="Times New Roman"/>
          <w:color w:val="000000" w:themeColor="text1"/>
          <w:sz w:val="24"/>
          <w:szCs w:val="24"/>
          <w:shd w:val="clear" w:color="auto" w:fill="FFFFFF"/>
        </w:rPr>
        <w:t>2.0:</w:t>
      </w:r>
      <w:r>
        <w:rPr>
          <w:rFonts w:ascii="Times New Roman" w:hAnsi="Times New Roman" w:cs="Times New Roman"/>
          <w:color w:val="000000" w:themeColor="text1"/>
          <w:sz w:val="24"/>
          <w:szCs w:val="24"/>
          <w:shd w:val="clear" w:color="auto" w:fill="FFFFFF"/>
        </w:rPr>
        <w:t xml:space="preserve"> компании стали осознавать важность социального и экологического предпринимательства и пытаться достигнуть эффективность взаимодействия с заинтересованными сторонами. </w:t>
      </w:r>
      <w:r w:rsidRPr="00760661">
        <w:rPr>
          <w:rFonts w:ascii="Times New Roman" w:hAnsi="Times New Roman" w:cs="Times New Roman"/>
          <w:color w:val="000000" w:themeColor="text1"/>
          <w:sz w:val="24"/>
          <w:szCs w:val="24"/>
          <w:shd w:val="clear" w:color="auto" w:fill="FFFFFF"/>
        </w:rPr>
        <w:t xml:space="preserve">Следующий рост произошел в эволюции КСО, когда компании стали использовать и применять на практике такие определения «социально ответственное ведение бизнеса», «корпоративная ответственность», «корпоративная социальная деятельность», «корпоративное устойчивое развитие», «корпоративная устойчивость». Взаимосвязь с таким прогрессом в КСО видим и на модели третьего поколения </w:t>
      </w:r>
      <w:r>
        <w:rPr>
          <w:rFonts w:ascii="Times New Roman" w:hAnsi="Times New Roman" w:cs="Times New Roman"/>
          <w:color w:val="000000" w:themeColor="text1"/>
          <w:sz w:val="24"/>
          <w:szCs w:val="24"/>
          <w:shd w:val="clear" w:color="auto" w:fill="FFFFFF"/>
        </w:rPr>
        <w:t xml:space="preserve">рисунка </w:t>
      </w:r>
      <w:r w:rsidR="00421156">
        <w:rPr>
          <w:rFonts w:ascii="Times New Roman" w:hAnsi="Times New Roman" w:cs="Times New Roman"/>
          <w:color w:val="000000" w:themeColor="text1"/>
          <w:sz w:val="24"/>
          <w:szCs w:val="24"/>
          <w:shd w:val="clear" w:color="auto" w:fill="FFFFFF"/>
        </w:rPr>
        <w:t>1.2,</w:t>
      </w:r>
      <w:r>
        <w:rPr>
          <w:rFonts w:ascii="Times New Roman" w:hAnsi="Times New Roman" w:cs="Times New Roman"/>
          <w:color w:val="000000" w:themeColor="text1"/>
          <w:sz w:val="24"/>
          <w:szCs w:val="24"/>
          <w:shd w:val="clear" w:color="auto" w:fill="FFFFFF"/>
        </w:rPr>
        <w:t xml:space="preserve"> которое </w:t>
      </w:r>
      <w:r w:rsidRPr="00FB3F9E">
        <w:rPr>
          <w:rFonts w:ascii="Times New Roman" w:hAnsi="Times New Roman" w:cs="Times New Roman"/>
          <w:color w:val="000000" w:themeColor="text1"/>
          <w:sz w:val="24"/>
          <w:szCs w:val="24"/>
          <w:shd w:val="clear" w:color="auto" w:fill="FFFFFF"/>
        </w:rPr>
        <w:t xml:space="preserve">отличается интегрированным стратегическим взаимодействием для устойчивой конкурентоспособности. Объединение </w:t>
      </w:r>
      <w:r>
        <w:rPr>
          <w:rFonts w:ascii="Times New Roman" w:hAnsi="Times New Roman" w:cs="Times New Roman"/>
          <w:color w:val="000000" w:themeColor="text1"/>
          <w:sz w:val="24"/>
          <w:szCs w:val="24"/>
          <w:shd w:val="clear" w:color="auto" w:fill="FFFFFF"/>
        </w:rPr>
        <w:t>ресурсов помогает</w:t>
      </w:r>
      <w:r w:rsidRPr="00FB3F9E">
        <w:rPr>
          <w:rFonts w:ascii="Times New Roman" w:hAnsi="Times New Roman" w:cs="Times New Roman"/>
          <w:color w:val="000000" w:themeColor="text1"/>
          <w:sz w:val="24"/>
          <w:szCs w:val="24"/>
          <w:shd w:val="clear" w:color="auto" w:fill="FFFFFF"/>
        </w:rPr>
        <w:t xml:space="preserve"> стейкхолдерам получать всю необходимую информацию, решать проблемы, достигать целей, которые возможно решить только совместными усилиями. Данная модель, а именно каждое поколение в этой модели, является базой для выделения особенностей формирования стейкхолдерских отношений. То есть, на основе данной модели компании в индивидуальном порядке принимают решение как начать формировать отношения со своими заинтересованными сторонами: проводить глубокий или поверхностный анализ потребностей, сегментировать или нет рынок с опр</w:t>
      </w:r>
      <w:r>
        <w:rPr>
          <w:rFonts w:ascii="Times New Roman" w:hAnsi="Times New Roman" w:cs="Times New Roman"/>
          <w:color w:val="000000" w:themeColor="text1"/>
          <w:sz w:val="24"/>
          <w:szCs w:val="24"/>
          <w:shd w:val="clear" w:color="auto" w:fill="FFFFFF"/>
        </w:rPr>
        <w:t>е</w:t>
      </w:r>
      <w:r w:rsidRPr="00FB3F9E">
        <w:rPr>
          <w:rFonts w:ascii="Times New Roman" w:hAnsi="Times New Roman" w:cs="Times New Roman"/>
          <w:color w:val="000000" w:themeColor="text1"/>
          <w:sz w:val="24"/>
          <w:szCs w:val="24"/>
          <w:shd w:val="clear" w:color="auto" w:fill="FFFFFF"/>
        </w:rPr>
        <w:t xml:space="preserve">делением барьеров, определять потенциал компании с учетом соблюдения интересов заинтересованных сторон, учитывать взаимозависимость компании-партнеров, учет ценности. Когда сформированы отношения между стейхолдерами и компанией, выбирается стратегия дальнейших взаимоотношений. </w:t>
      </w:r>
    </w:p>
    <w:p w14:paraId="6B5F7AF3" w14:textId="0969FB4E" w:rsidR="00837357" w:rsidRDefault="00837357" w:rsidP="00837357">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П</w:t>
      </w:r>
      <w:r>
        <w:rPr>
          <w:rFonts w:ascii="Times New Roman" w:hAnsi="Times New Roman" w:cs="Times New Roman"/>
          <w:color w:val="000000" w:themeColor="text1"/>
          <w:sz w:val="24"/>
          <w:szCs w:val="24"/>
          <w:shd w:val="clear" w:color="auto" w:fill="FFFFFF"/>
        </w:rPr>
        <w:t>осле данного подхода</w:t>
      </w:r>
      <w:r w:rsidRPr="00FB3F9E">
        <w:rPr>
          <w:rFonts w:ascii="Times New Roman" w:hAnsi="Times New Roman" w:cs="Times New Roman"/>
          <w:color w:val="000000" w:themeColor="text1"/>
          <w:sz w:val="24"/>
          <w:szCs w:val="24"/>
          <w:shd w:val="clear" w:color="auto" w:fill="FFFFFF"/>
        </w:rPr>
        <w:t xml:space="preserve"> не появилось кардинально новых </w:t>
      </w:r>
      <w:r>
        <w:rPr>
          <w:rFonts w:ascii="Times New Roman" w:hAnsi="Times New Roman" w:cs="Times New Roman"/>
          <w:color w:val="000000" w:themeColor="text1"/>
          <w:sz w:val="24"/>
          <w:szCs w:val="24"/>
          <w:shd w:val="clear" w:color="auto" w:fill="FFFFFF"/>
        </w:rPr>
        <w:t>вариантов.</w:t>
      </w:r>
      <w:r w:rsidRPr="00FB3F9E">
        <w:rPr>
          <w:rFonts w:ascii="Times New Roman" w:hAnsi="Times New Roman" w:cs="Times New Roman"/>
          <w:color w:val="000000" w:themeColor="text1"/>
          <w:sz w:val="24"/>
          <w:szCs w:val="24"/>
          <w:shd w:val="clear" w:color="auto" w:fill="FFFFFF"/>
        </w:rPr>
        <w:t xml:space="preserve"> Также можно утверждать, что уместно одновременно существо</w:t>
      </w:r>
      <w:r w:rsidR="00DB53F5">
        <w:rPr>
          <w:rFonts w:ascii="Times New Roman" w:hAnsi="Times New Roman" w:cs="Times New Roman"/>
          <w:color w:val="000000" w:themeColor="text1"/>
          <w:sz w:val="24"/>
          <w:szCs w:val="24"/>
          <w:shd w:val="clear" w:color="auto" w:fill="FFFFFF"/>
        </w:rPr>
        <w:t>вание всех трёх поколений взаимодействия</w:t>
      </w:r>
      <w:r w:rsidRPr="00FB3F9E">
        <w:rPr>
          <w:rFonts w:ascii="Times New Roman" w:hAnsi="Times New Roman" w:cs="Times New Roman"/>
          <w:color w:val="000000" w:themeColor="text1"/>
          <w:sz w:val="24"/>
          <w:szCs w:val="24"/>
          <w:shd w:val="clear" w:color="auto" w:fill="FFFFFF"/>
        </w:rPr>
        <w:t xml:space="preserve">, так как компании находятся на разных этапах внедрения системы взаимодействия с заинтересованными сторонами. </w:t>
      </w:r>
      <w:r>
        <w:rPr>
          <w:rFonts w:ascii="Times New Roman" w:hAnsi="Times New Roman" w:cs="Times New Roman"/>
          <w:color w:val="000000" w:themeColor="text1"/>
          <w:sz w:val="24"/>
          <w:szCs w:val="24"/>
          <w:shd w:val="clear" w:color="auto" w:fill="FFFFFF"/>
        </w:rPr>
        <w:t>Рассмотрев взаимодействие</w:t>
      </w:r>
      <w:r w:rsidRPr="00FB3F9E">
        <w:rPr>
          <w:rFonts w:ascii="Times New Roman" w:hAnsi="Times New Roman" w:cs="Times New Roman"/>
          <w:color w:val="000000" w:themeColor="text1"/>
          <w:sz w:val="24"/>
          <w:szCs w:val="24"/>
          <w:shd w:val="clear" w:color="auto" w:fill="FFFFFF"/>
        </w:rPr>
        <w:t xml:space="preserve"> корпораций со стейкхолдерами</w:t>
      </w:r>
      <w:r>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на рисунке 1.2</w:t>
      </w:r>
      <w:r>
        <w:rPr>
          <w:rFonts w:ascii="Times New Roman" w:hAnsi="Times New Roman" w:cs="Times New Roman"/>
          <w:color w:val="000000" w:themeColor="text1"/>
          <w:sz w:val="24"/>
          <w:szCs w:val="24"/>
          <w:shd w:val="clear" w:color="auto" w:fill="FFFFFF"/>
        </w:rPr>
        <w:t xml:space="preserve"> и взаимосвязь с эволюцией КСО</w:t>
      </w:r>
      <w:r w:rsidRPr="00FB3F9E">
        <w:rPr>
          <w:rFonts w:ascii="Times New Roman" w:hAnsi="Times New Roman" w:cs="Times New Roman"/>
          <w:color w:val="000000" w:themeColor="text1"/>
          <w:sz w:val="24"/>
          <w:szCs w:val="24"/>
          <w:shd w:val="clear" w:color="auto" w:fill="FFFFFF"/>
        </w:rPr>
        <w:t>, мож</w:t>
      </w:r>
      <w:r w:rsidR="00DB53F5">
        <w:rPr>
          <w:rFonts w:ascii="Times New Roman" w:hAnsi="Times New Roman" w:cs="Times New Roman"/>
          <w:color w:val="000000" w:themeColor="text1"/>
          <w:sz w:val="24"/>
          <w:szCs w:val="24"/>
          <w:shd w:val="clear" w:color="auto" w:fill="FFFFFF"/>
        </w:rPr>
        <w:t>но предложить собственный вариант</w:t>
      </w:r>
      <w:r w:rsidRPr="00FB3F9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взаимодействия корпораций с заинтересованными сторонами </w:t>
      </w:r>
      <w:r w:rsidRPr="00FB3F9E">
        <w:rPr>
          <w:rFonts w:ascii="Times New Roman" w:hAnsi="Times New Roman" w:cs="Times New Roman"/>
          <w:color w:val="000000" w:themeColor="text1"/>
          <w:sz w:val="24"/>
          <w:szCs w:val="24"/>
          <w:shd w:val="clear" w:color="auto" w:fill="FFFFFF"/>
        </w:rPr>
        <w:t>с несколькими поколениями. В последние годы мы наблюдаем положительную тенденцию во взаимодействии компаний со стейкхолдерами. Менеджеры стали больше интересоваться удовлетворением потребностей стейкхолдеров и не только взаимодействовать с ними под давлением общественности, а из-за собственных интересов и выгод на систематическом уровне. Именно поэтому первое и второе по</w:t>
      </w:r>
      <w:r w:rsidR="00DB53F5">
        <w:rPr>
          <w:rFonts w:ascii="Times New Roman" w:hAnsi="Times New Roman" w:cs="Times New Roman"/>
          <w:color w:val="000000" w:themeColor="text1"/>
          <w:sz w:val="24"/>
          <w:szCs w:val="24"/>
          <w:shd w:val="clear" w:color="auto" w:fill="FFFFFF"/>
        </w:rPr>
        <w:t>коление взаимодействия корпораций со стейкхолдерами</w:t>
      </w:r>
      <w:r w:rsidRPr="00FB3F9E">
        <w:rPr>
          <w:rFonts w:ascii="Times New Roman" w:hAnsi="Times New Roman" w:cs="Times New Roman"/>
          <w:color w:val="000000" w:themeColor="text1"/>
          <w:sz w:val="24"/>
          <w:szCs w:val="24"/>
          <w:shd w:val="clear" w:color="auto" w:fill="FFFFFF"/>
        </w:rPr>
        <w:t xml:space="preserve"> можно объединить. Также рекомендовано </w:t>
      </w:r>
      <w:r w:rsidRPr="00FB3F9E">
        <w:rPr>
          <w:rFonts w:ascii="Times New Roman" w:hAnsi="Times New Roman" w:cs="Times New Roman"/>
          <w:color w:val="000000" w:themeColor="text1"/>
          <w:sz w:val="24"/>
          <w:szCs w:val="24"/>
          <w:shd w:val="clear" w:color="auto" w:fill="FFFFFF"/>
        </w:rPr>
        <w:lastRenderedPageBreak/>
        <w:t>было добавить четвертое поколение в виде создание специальных отделов или людей компании, которые изучали взаимодействие и обратную связь от заинтересованных сторон. В крупных компаниях создаются благотворительные фонды, это тоже следующая ступень ответственного отношения к стейкхолд</w:t>
      </w:r>
      <w:r>
        <w:rPr>
          <w:rFonts w:ascii="Times New Roman" w:hAnsi="Times New Roman" w:cs="Times New Roman"/>
          <w:color w:val="000000" w:themeColor="text1"/>
          <w:sz w:val="24"/>
          <w:szCs w:val="24"/>
          <w:shd w:val="clear" w:color="auto" w:fill="FFFFFF"/>
        </w:rPr>
        <w:t xml:space="preserve">ерам после третьего поколения. </w:t>
      </w:r>
    </w:p>
    <w:p w14:paraId="7E62FD78" w14:textId="26566E52" w:rsidR="00EA2DD7" w:rsidRDefault="00EA2DD7" w:rsidP="00837357">
      <w:pPr>
        <w:spacing w:after="0" w:line="360" w:lineRule="auto"/>
        <w:ind w:firstLine="709"/>
        <w:jc w:val="both"/>
        <w:rPr>
          <w:rFonts w:ascii="Times New Roman" w:hAnsi="Times New Roman" w:cs="Times New Roman"/>
          <w:color w:val="000000" w:themeColor="text1"/>
          <w:sz w:val="24"/>
          <w:szCs w:val="24"/>
          <w:shd w:val="clear" w:color="auto" w:fill="FFFFFF"/>
        </w:rPr>
      </w:pPr>
      <w:r w:rsidRPr="00EA2DD7">
        <w:rPr>
          <w:rFonts w:ascii="Times New Roman" w:hAnsi="Times New Roman" w:cs="Times New Roman"/>
          <w:color w:val="000000" w:themeColor="text1"/>
          <w:sz w:val="24"/>
          <w:szCs w:val="24"/>
          <w:shd w:val="clear" w:color="auto" w:fill="FFFFFF"/>
        </w:rPr>
        <w:t>Еще одно предложение по эволюции теории стейкхолдер-менеджмента предложил Т. Дональдсон и Л. Престон в статье «Теория корпорации заинтересованных сторон: концепции, доказательства и следствия». В ходе данной работы рассматривались нормативные, инструментальные и дескриптивные измерения. В нормативном измерении преобладают нормативные трактовки, то есть существование КСО, роль заинтересованных сторон, ответственность перед обществом является естественным для компаний. Также А. Керолл анализировал КСО с помощью матрицы, в которой отображалась система ответственности компании к каждому стейкхолдеру и уровни их ожиданий, распределение ресурсов по отношению к ключевым стейкхолдерам и другим заинтересованным сторонам. Главная идея Т. Дональдсона и Л. Престона заключалась в идентификации интересов и определение ценности заинтересованных сторон. Инструментальное измерение концепции заинтересованных сторон направлено на путь к достижению результата. Т. Джонсон предложил тип этичного поведения, который приводит к повышению уровня конкурентоспособности. Компания при взаимодействии с заинтересованными сторонами заключает с ними контракты, то есть у обоих сторон появляются обязательства друг перед другом через взаимное доверие и сотрудничество.</w:t>
      </w:r>
      <w:r w:rsidR="002E122F" w:rsidRPr="002E122F">
        <w:t xml:space="preserve"> </w:t>
      </w:r>
      <w:r w:rsidR="002E122F" w:rsidRPr="002E122F">
        <w:rPr>
          <w:rFonts w:ascii="Times New Roman" w:hAnsi="Times New Roman" w:cs="Times New Roman"/>
          <w:color w:val="000000" w:themeColor="text1"/>
          <w:sz w:val="24"/>
          <w:szCs w:val="24"/>
          <w:shd w:val="clear" w:color="auto" w:fill="FFFFFF"/>
        </w:rPr>
        <w:t>Дескриптивные исследования демонстрируют стремление менеджеров к увеличению финансовых показателей в ущерб интересам заинтересованных сторон. Таким образом, автором сделан вывод, что эволюция началась с дескриптивных измерений, когда у менеджеров не стояли в приоритетах задачи соблюдения потребностей заинтересованных сторон, следующим этапом развития нормативная теория, которая внесла осознание управляющим о важности взаимодействие со стейкхолдерами и этап, который развивается в наши дни- инструментальная теория, которая способствует формированию желательных результатов управленческих решений.</w:t>
      </w:r>
      <w:r w:rsidR="002E122F" w:rsidRPr="00DB53F5">
        <w:rPr>
          <w:rFonts w:ascii="Times New Roman" w:hAnsi="Times New Roman" w:cs="Times New Roman"/>
          <w:color w:val="000000" w:themeColor="text1"/>
          <w:sz w:val="24"/>
          <w:szCs w:val="24"/>
          <w:shd w:val="clear" w:color="auto" w:fill="FFFFFF"/>
        </w:rPr>
        <w:t xml:space="preserve"> </w:t>
      </w:r>
      <w:r w:rsidRPr="00DB53F5">
        <w:rPr>
          <w:rStyle w:val="ac"/>
          <w:rFonts w:ascii="Times New Roman" w:hAnsi="Times New Roman" w:cs="Times New Roman"/>
          <w:color w:val="000000" w:themeColor="text1"/>
          <w:sz w:val="24"/>
          <w:szCs w:val="24"/>
          <w:shd w:val="clear" w:color="auto" w:fill="FFFFFF"/>
        </w:rPr>
        <w:footnoteReference w:id="9"/>
      </w:r>
    </w:p>
    <w:p w14:paraId="72FA9EA9" w14:textId="7E0166A9" w:rsidR="00B1386F" w:rsidRPr="00E30CC8" w:rsidRDefault="00B1386F" w:rsidP="00E30CC8">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color w:val="000000" w:themeColor="text1"/>
          <w:sz w:val="24"/>
          <w:szCs w:val="24"/>
          <w:shd w:val="clear" w:color="auto" w:fill="FFFFFF"/>
        </w:rPr>
        <w:t>В последние годы с заинтересованными лицами начинают взаимодействовать не только частные компании, но и некоммерческие организации, государственные учреждения.</w:t>
      </w:r>
      <w:r w:rsidR="001D09EA">
        <w:rPr>
          <w:rFonts w:ascii="Times New Roman" w:hAnsi="Times New Roman" w:cs="Times New Roman"/>
          <w:color w:val="000000" w:themeColor="text1"/>
          <w:sz w:val="24"/>
          <w:szCs w:val="24"/>
          <w:shd w:val="clear" w:color="auto" w:fill="FFFFFF"/>
        </w:rPr>
        <w:t xml:space="preserve"> </w:t>
      </w:r>
      <w:r w:rsidR="00DB1C90">
        <w:rPr>
          <w:rFonts w:ascii="Times New Roman" w:hAnsi="Times New Roman" w:cs="Times New Roman"/>
          <w:color w:val="000000" w:themeColor="text1"/>
          <w:sz w:val="24"/>
          <w:szCs w:val="24"/>
        </w:rPr>
        <w:t>Активное</w:t>
      </w:r>
      <w:r w:rsidR="001D09EA" w:rsidRPr="001D09EA">
        <w:rPr>
          <w:rFonts w:ascii="Times New Roman" w:hAnsi="Times New Roman" w:cs="Times New Roman"/>
          <w:color w:val="000000" w:themeColor="text1"/>
          <w:sz w:val="24"/>
          <w:szCs w:val="24"/>
        </w:rPr>
        <w:t xml:space="preserve"> взаимодействие с заинтересованными сторонами </w:t>
      </w:r>
      <w:r w:rsidR="00DB1C90">
        <w:rPr>
          <w:rFonts w:ascii="Times New Roman" w:hAnsi="Times New Roman" w:cs="Times New Roman"/>
          <w:color w:val="000000" w:themeColor="text1"/>
          <w:sz w:val="24"/>
          <w:szCs w:val="24"/>
        </w:rPr>
        <w:t xml:space="preserve">существует </w:t>
      </w:r>
      <w:r w:rsidR="001D09EA" w:rsidRPr="001D09EA">
        <w:rPr>
          <w:rFonts w:ascii="Times New Roman" w:hAnsi="Times New Roman" w:cs="Times New Roman"/>
          <w:color w:val="000000" w:themeColor="text1"/>
          <w:sz w:val="24"/>
          <w:szCs w:val="24"/>
        </w:rPr>
        <w:t>в таких компаниях как: Nestlé, Intel, Google, IBM, Johnson&amp;Johnson, Wal-Mart и Unilever, ПАО «Газпром», ПАО НК</w:t>
      </w:r>
      <w:r w:rsidR="001D09EA">
        <w:rPr>
          <w:rFonts w:ascii="Times New Roman" w:hAnsi="Times New Roman" w:cs="Times New Roman"/>
          <w:color w:val="000000" w:themeColor="text1"/>
          <w:sz w:val="24"/>
          <w:szCs w:val="24"/>
        </w:rPr>
        <w:t xml:space="preserve"> «</w:t>
      </w:r>
      <w:r w:rsidR="001D09EA" w:rsidRPr="001D09EA">
        <w:rPr>
          <w:rFonts w:ascii="Times New Roman" w:hAnsi="Times New Roman" w:cs="Times New Roman"/>
          <w:color w:val="000000" w:themeColor="text1"/>
          <w:sz w:val="24"/>
          <w:szCs w:val="24"/>
        </w:rPr>
        <w:t xml:space="preserve">ЛУКойл», ПАО НК «Роснефть», ПАО «Сбербанк России», </w:t>
      </w:r>
      <w:r w:rsidR="001D09EA" w:rsidRPr="001D09EA">
        <w:rPr>
          <w:rFonts w:ascii="Times New Roman" w:hAnsi="Times New Roman" w:cs="Times New Roman"/>
          <w:color w:val="000000" w:themeColor="text1"/>
          <w:sz w:val="24"/>
          <w:szCs w:val="24"/>
        </w:rPr>
        <w:lastRenderedPageBreak/>
        <w:t>ПАО</w:t>
      </w:r>
      <w:r w:rsidR="00DB1C90">
        <w:rPr>
          <w:rFonts w:ascii="Times New Roman" w:hAnsi="Times New Roman" w:cs="Times New Roman"/>
          <w:color w:val="000000" w:themeColor="text1"/>
          <w:sz w:val="24"/>
          <w:szCs w:val="24"/>
        </w:rPr>
        <w:t xml:space="preserve"> «РЖД», ПАО «Банк ВТБ», на официальных сайтах данных компаний опубликованы отчетности или информация о коммуникации со стейкхолдерами. </w:t>
      </w:r>
      <w:r w:rsidR="00E30CC8">
        <w:rPr>
          <w:rFonts w:ascii="Times New Roman" w:hAnsi="Times New Roman" w:cs="Times New Roman"/>
          <w:sz w:val="24"/>
          <w:szCs w:val="24"/>
        </w:rPr>
        <w:t>На примере данных компаний о</w:t>
      </w:r>
      <w:r w:rsidRPr="00FB3F9E">
        <w:rPr>
          <w:rFonts w:ascii="Times New Roman" w:hAnsi="Times New Roman" w:cs="Times New Roman"/>
          <w:sz w:val="24"/>
          <w:szCs w:val="24"/>
        </w:rPr>
        <w:t xml:space="preserve">рганизации </w:t>
      </w:r>
      <w:r w:rsidR="00E30CC8">
        <w:rPr>
          <w:rFonts w:ascii="Times New Roman" w:hAnsi="Times New Roman" w:cs="Times New Roman"/>
          <w:sz w:val="24"/>
          <w:szCs w:val="24"/>
        </w:rPr>
        <w:t xml:space="preserve">учатся </w:t>
      </w:r>
      <w:r w:rsidRPr="00FB3F9E">
        <w:rPr>
          <w:rFonts w:ascii="Times New Roman" w:hAnsi="Times New Roman" w:cs="Times New Roman"/>
          <w:sz w:val="24"/>
          <w:szCs w:val="24"/>
        </w:rPr>
        <w:t>предоставлять обществу достоверную и правдивую информацию о своей деятельности, обеспечивая при этом наличие обратной связи со все</w:t>
      </w:r>
      <w:r w:rsidR="00E30CC8">
        <w:rPr>
          <w:rFonts w:ascii="Times New Roman" w:hAnsi="Times New Roman" w:cs="Times New Roman"/>
          <w:sz w:val="24"/>
          <w:szCs w:val="24"/>
        </w:rPr>
        <w:t>ми заинтересованными сторонами. Таким образом прослеживается тесная связь между стейкхолдер-менеджментом и КСО.</w:t>
      </w:r>
      <w:r w:rsidR="003B4E2B">
        <w:rPr>
          <w:rFonts w:ascii="Times New Roman" w:hAnsi="Times New Roman" w:cs="Times New Roman"/>
          <w:sz w:val="24"/>
          <w:szCs w:val="24"/>
        </w:rPr>
        <w:t xml:space="preserve"> Выделяют </w:t>
      </w:r>
      <w:r w:rsidR="00501508">
        <w:rPr>
          <w:rFonts w:ascii="Times New Roman" w:hAnsi="Times New Roman" w:cs="Times New Roman"/>
          <w:sz w:val="24"/>
          <w:szCs w:val="24"/>
        </w:rPr>
        <w:t xml:space="preserve">направления стейкхолдер-менеджмента такие как интеграция отношений компании с заинтересованными сторонами в корпоративную социальную ответственность. В данном направлении рассматриваются принципы взаимодействия, сам процесс коммуникации, взаимоотношений и результаты, которые совпали с ожиданиями сторон или нет. То есть сводятся элементы взаимодействия в единую систему, в единое направление. </w:t>
      </w:r>
      <w:r w:rsidR="003745E5">
        <w:rPr>
          <w:rFonts w:ascii="Times New Roman" w:hAnsi="Times New Roman" w:cs="Times New Roman"/>
          <w:sz w:val="24"/>
          <w:szCs w:val="24"/>
        </w:rPr>
        <w:t xml:space="preserve">Менеджеры компании </w:t>
      </w:r>
      <w:r w:rsidR="00007348">
        <w:rPr>
          <w:rFonts w:ascii="Times New Roman" w:hAnsi="Times New Roman" w:cs="Times New Roman"/>
          <w:sz w:val="24"/>
          <w:szCs w:val="24"/>
        </w:rPr>
        <w:t xml:space="preserve">должны анализировать и оценивать, как заинтересованные стороны высказывают свои ожидания, то есть являются источником потребностей, которые определяют успешность или неуспешность деятельности компании, также именно стейкхолдеры ощущают результаты корпоративного поведения компании и являются «адресатами» корпоративных действий и их результатов и ими же производится оценка соответствия ожидания и реальности результатов деятельности компании. </w:t>
      </w:r>
      <w:r w:rsidR="00501508">
        <w:rPr>
          <w:rFonts w:ascii="Times New Roman" w:hAnsi="Times New Roman" w:cs="Times New Roman"/>
          <w:sz w:val="24"/>
          <w:szCs w:val="24"/>
        </w:rPr>
        <w:t>Второе направление стейкхолдер-менеджмента</w:t>
      </w:r>
      <w:r w:rsidR="002124D2">
        <w:rPr>
          <w:rFonts w:ascii="Times New Roman" w:hAnsi="Times New Roman" w:cs="Times New Roman"/>
          <w:sz w:val="24"/>
          <w:szCs w:val="24"/>
        </w:rPr>
        <w:t xml:space="preserve"> заключается в следовании стратегии без нарушения баланса и интересов заинтересованных сторон и наоборот, при следовании интересов заинтересованных сторон миссия компании должна преследоваться всегда. </w:t>
      </w:r>
      <w:r w:rsidR="00007348">
        <w:rPr>
          <w:rStyle w:val="ac"/>
          <w:rFonts w:ascii="Times New Roman" w:hAnsi="Times New Roman" w:cs="Times New Roman"/>
          <w:sz w:val="24"/>
          <w:szCs w:val="24"/>
        </w:rPr>
        <w:footnoteReference w:id="10"/>
      </w:r>
      <w:r w:rsidR="00501508">
        <w:rPr>
          <w:rFonts w:ascii="Times New Roman" w:hAnsi="Times New Roman" w:cs="Times New Roman"/>
          <w:sz w:val="24"/>
          <w:szCs w:val="24"/>
        </w:rPr>
        <w:t xml:space="preserve"> </w:t>
      </w:r>
      <w:r w:rsidR="00E30CC8">
        <w:rPr>
          <w:rFonts w:ascii="Times New Roman" w:hAnsi="Times New Roman" w:cs="Times New Roman"/>
          <w:sz w:val="24"/>
          <w:szCs w:val="24"/>
        </w:rPr>
        <w:t xml:space="preserve"> </w:t>
      </w:r>
      <w:r w:rsidR="00E30CC8" w:rsidRPr="00FB3F9E">
        <w:rPr>
          <w:rFonts w:ascii="Times New Roman" w:hAnsi="Times New Roman" w:cs="Times New Roman"/>
          <w:sz w:val="24"/>
          <w:szCs w:val="24"/>
        </w:rPr>
        <w:t>В теории большинство ученых придерживается базовых принципов взаимодействия бизнеса с внешней средой, к которым относят: открытость, значимость, системность, недопущение конфликтов. Следование этим принципам предполагает, что проводимая бизнесом социальная политика должна отличаться высокой степенью прозрачност</w:t>
      </w:r>
      <w:r w:rsidR="00E30CC8">
        <w:rPr>
          <w:rFonts w:ascii="Times New Roman" w:hAnsi="Times New Roman" w:cs="Times New Roman"/>
          <w:sz w:val="24"/>
          <w:szCs w:val="24"/>
        </w:rPr>
        <w:t xml:space="preserve">и, публичности и независимости. </w:t>
      </w:r>
      <w:r w:rsidRPr="00FB3F9E">
        <w:rPr>
          <w:rFonts w:ascii="Times New Roman" w:hAnsi="Times New Roman" w:cs="Times New Roman"/>
          <w:sz w:val="24"/>
          <w:szCs w:val="24"/>
        </w:rPr>
        <w:t>Реализуемые программы должны быть актуальны, масштабны и</w:t>
      </w:r>
      <w:r w:rsidR="00760661">
        <w:rPr>
          <w:rFonts w:ascii="Times New Roman" w:hAnsi="Times New Roman" w:cs="Times New Roman"/>
          <w:sz w:val="24"/>
          <w:szCs w:val="24"/>
        </w:rPr>
        <w:t xml:space="preserve"> эффективны. Наконец, социально</w:t>
      </w:r>
      <w:r w:rsidR="00760661" w:rsidRPr="00FB3F9E">
        <w:rPr>
          <w:rFonts w:ascii="Times New Roman" w:hAnsi="Times New Roman" w:cs="Times New Roman"/>
          <w:sz w:val="24"/>
          <w:szCs w:val="24"/>
        </w:rPr>
        <w:t xml:space="preserve"> ответственный</w:t>
      </w:r>
      <w:r w:rsidRPr="00FB3F9E">
        <w:rPr>
          <w:rFonts w:ascii="Times New Roman" w:hAnsi="Times New Roman" w:cs="Times New Roman"/>
          <w:sz w:val="24"/>
          <w:szCs w:val="24"/>
        </w:rPr>
        <w:t xml:space="preserve"> бизнес предполагает ориентацию на недопущение и предупреждение конфликтов. Принципы, правила и нормы социально ответственного бизнеса не регулируются законодательно, но находят свое отражение и закрепление в нормативных документах на уровне специально созданных стандартов и кодексов. Стандарты социальной ответственности бизнеса сформированы с опорой на базовые постулаты, закрепленные в документах авторитетных международных организаций. Это, прежде всего, Глобальный договор Организации Объединенных Наций, который представляет собой инициативу, направленную на внедрение в общемировую </w:t>
      </w:r>
      <w:r w:rsidRPr="00FB3F9E">
        <w:rPr>
          <w:rFonts w:ascii="Times New Roman" w:hAnsi="Times New Roman" w:cs="Times New Roman"/>
          <w:sz w:val="24"/>
          <w:szCs w:val="24"/>
        </w:rPr>
        <w:lastRenderedPageBreak/>
        <w:t xml:space="preserve">практику бизнеса десяти универсальных принципов социальной ответственности, имеющих добровольный характер. К их числу относятся поддержка, уважение и защита прав человека и трудовых отношений, противодействие коррупции и охрана окружающей среды. </w:t>
      </w:r>
      <w:r w:rsidR="005061E6">
        <w:rPr>
          <w:rFonts w:ascii="Times New Roman" w:hAnsi="Times New Roman" w:cs="Times New Roman"/>
          <w:sz w:val="24"/>
          <w:szCs w:val="24"/>
        </w:rPr>
        <w:t>По мнению Ибрагимова Г.Н., в</w:t>
      </w:r>
      <w:r w:rsidRPr="00FB3F9E">
        <w:rPr>
          <w:rFonts w:ascii="Times New Roman" w:hAnsi="Times New Roman" w:cs="Times New Roman"/>
          <w:sz w:val="24"/>
          <w:szCs w:val="24"/>
        </w:rPr>
        <w:t xml:space="preserve"> отечественной литературе наиболее ярким отражением понимания принципов взаимодействия бизнеса с внешними заинтересованными сторонами и его влияния на внешнее окружение являются работы Э.Л. Павлова, И.С. Трапезниковой, А.В. Маркеевой, К.В. Калиновской, О.В. Кадниковой, Г.Р. Лобкова, К.А. Патруниной.»</w:t>
      </w:r>
      <w:r w:rsidRPr="00FB3F9E">
        <w:rPr>
          <w:rStyle w:val="ac"/>
          <w:rFonts w:ascii="Times New Roman" w:hAnsi="Times New Roman" w:cs="Times New Roman"/>
          <w:sz w:val="24"/>
          <w:szCs w:val="24"/>
        </w:rPr>
        <w:footnoteReference w:id="11"/>
      </w:r>
      <w:r w:rsidR="009F0B87">
        <w:rPr>
          <w:rFonts w:ascii="Times New Roman" w:hAnsi="Times New Roman" w:cs="Times New Roman"/>
          <w:sz w:val="24"/>
          <w:szCs w:val="24"/>
        </w:rPr>
        <w:t xml:space="preserve"> Э.Фримен предлагает новый этап в эволюции КСО: переход от корпоративной социальной ответственности бизнеса перед стейкхолдерами, то есть перемены в управленческой деятельности. Менеджеры компании будут вовлечены в разработку решений, процессов, направленных на удовлетворение интересов заинтересованных сторон, долгосрочной устойчивости организации с помощью баланса интересов стейкхолдеров и компании.</w:t>
      </w:r>
      <w:r w:rsidR="009F0B87">
        <w:rPr>
          <w:rStyle w:val="ac"/>
          <w:rFonts w:ascii="Times New Roman" w:hAnsi="Times New Roman" w:cs="Times New Roman"/>
          <w:sz w:val="24"/>
          <w:szCs w:val="24"/>
        </w:rPr>
        <w:footnoteReference w:id="12"/>
      </w:r>
    </w:p>
    <w:p w14:paraId="13A59F13" w14:textId="4D1D4101" w:rsidR="00B1386F" w:rsidRPr="00FB3F9E" w:rsidRDefault="00B1386F" w:rsidP="00B1386F">
      <w:pPr>
        <w:shd w:val="clear" w:color="auto" w:fill="FFFFFF"/>
        <w:spacing w:after="0" w:line="360" w:lineRule="auto"/>
        <w:ind w:firstLine="709"/>
        <w:jc w:val="both"/>
        <w:textAlignment w:val="baseline"/>
        <w:rPr>
          <w:rFonts w:ascii="Times New Roman" w:eastAsia="Times New Roman" w:hAnsi="Times New Roman" w:cs="Times New Roman"/>
          <w:color w:val="636464"/>
          <w:sz w:val="24"/>
          <w:szCs w:val="24"/>
          <w:lang w:eastAsia="ru-RU"/>
        </w:rPr>
      </w:pPr>
      <w:r w:rsidRPr="00FB3F9E">
        <w:rPr>
          <w:rFonts w:ascii="Times New Roman" w:hAnsi="Times New Roman" w:cs="Times New Roman"/>
          <w:color w:val="000000" w:themeColor="text1"/>
          <w:sz w:val="24"/>
          <w:szCs w:val="24"/>
          <w:shd w:val="clear" w:color="auto" w:fill="FFFFFF"/>
        </w:rPr>
        <w:t xml:space="preserve">На основе проанализированных источников, можно выделить принципы взаимодействия с заинтересованными сторонами такие как: </w:t>
      </w:r>
      <w:r w:rsidR="009E2119">
        <w:rPr>
          <w:rFonts w:ascii="Times New Roman" w:hAnsi="Times New Roman" w:cs="Times New Roman"/>
          <w:color w:val="000000" w:themeColor="text1"/>
          <w:sz w:val="24"/>
          <w:szCs w:val="24"/>
          <w:shd w:val="clear" w:color="auto" w:fill="FFFFFF"/>
        </w:rPr>
        <w:t xml:space="preserve">включенность, </w:t>
      </w:r>
      <w:r w:rsidR="00990253">
        <w:rPr>
          <w:rFonts w:ascii="Times New Roman" w:hAnsi="Times New Roman" w:cs="Times New Roman"/>
          <w:color w:val="000000" w:themeColor="text1"/>
          <w:sz w:val="24"/>
          <w:szCs w:val="24"/>
          <w:shd w:val="clear" w:color="auto" w:fill="FFFFFF"/>
        </w:rPr>
        <w:t>открытость,</w:t>
      </w:r>
      <w:r w:rsidRPr="00FB3F9E">
        <w:rPr>
          <w:rFonts w:ascii="Times New Roman" w:hAnsi="Times New Roman" w:cs="Times New Roman"/>
          <w:color w:val="000000" w:themeColor="text1"/>
          <w:sz w:val="24"/>
          <w:szCs w:val="24"/>
          <w:shd w:val="clear" w:color="auto" w:fill="FFFFFF"/>
        </w:rPr>
        <w:t xml:space="preserve"> системность</w:t>
      </w:r>
      <w:r w:rsidR="00990253">
        <w:rPr>
          <w:rFonts w:ascii="Times New Roman" w:hAnsi="Times New Roman" w:cs="Times New Roman"/>
          <w:color w:val="000000" w:themeColor="text1"/>
          <w:sz w:val="24"/>
          <w:szCs w:val="24"/>
          <w:shd w:val="clear" w:color="auto" w:fill="FFFFFF"/>
        </w:rPr>
        <w:t xml:space="preserve">, </w:t>
      </w:r>
      <w:r w:rsidRPr="00FB3F9E">
        <w:rPr>
          <w:rFonts w:ascii="Times New Roman" w:hAnsi="Times New Roman" w:cs="Times New Roman"/>
          <w:color w:val="000000" w:themeColor="text1"/>
          <w:sz w:val="24"/>
          <w:szCs w:val="24"/>
          <w:shd w:val="clear" w:color="auto" w:fill="FFFFFF"/>
        </w:rPr>
        <w:t>недопущение конфликтов</w:t>
      </w:r>
      <w:r w:rsidR="00990253">
        <w:rPr>
          <w:rFonts w:ascii="Times New Roman" w:hAnsi="Times New Roman" w:cs="Times New Roman"/>
          <w:color w:val="000000" w:themeColor="text1"/>
          <w:sz w:val="24"/>
          <w:szCs w:val="24"/>
          <w:shd w:val="clear" w:color="auto" w:fill="FFFFFF"/>
        </w:rPr>
        <w:t>.</w:t>
      </w:r>
      <w:r w:rsidRPr="00FB3F9E">
        <w:rPr>
          <w:rFonts w:ascii="Times New Roman" w:hAnsi="Times New Roman" w:cs="Times New Roman"/>
          <w:color w:val="000000" w:themeColor="text1"/>
          <w:sz w:val="24"/>
          <w:szCs w:val="24"/>
          <w:shd w:val="clear" w:color="auto" w:fill="FFFFFF"/>
        </w:rPr>
        <w:t xml:space="preserve"> </w:t>
      </w:r>
      <w:r w:rsidR="009E2119">
        <w:rPr>
          <w:rFonts w:ascii="Times New Roman" w:hAnsi="Times New Roman" w:cs="Times New Roman"/>
          <w:color w:val="000000" w:themeColor="text1"/>
          <w:sz w:val="24"/>
          <w:szCs w:val="24"/>
          <w:shd w:val="clear" w:color="auto" w:fill="FFFFFF"/>
        </w:rPr>
        <w:t xml:space="preserve">Включенность подразумевает </w:t>
      </w:r>
      <w:r w:rsidR="00990253">
        <w:rPr>
          <w:rFonts w:ascii="Times New Roman" w:hAnsi="Times New Roman" w:cs="Times New Roman"/>
          <w:color w:val="000000" w:themeColor="text1"/>
          <w:sz w:val="24"/>
          <w:szCs w:val="24"/>
          <w:shd w:val="clear" w:color="auto" w:fill="FFFFFF"/>
        </w:rPr>
        <w:t xml:space="preserve">учет компанией всех интересов </w:t>
      </w:r>
      <w:r w:rsidR="009F0B87">
        <w:rPr>
          <w:rFonts w:ascii="Times New Roman" w:hAnsi="Times New Roman" w:cs="Times New Roman"/>
          <w:color w:val="000000" w:themeColor="text1"/>
          <w:sz w:val="24"/>
          <w:szCs w:val="24"/>
          <w:shd w:val="clear" w:color="auto" w:fill="FFFFFF"/>
        </w:rPr>
        <w:t>и потребностей</w:t>
      </w:r>
      <w:r w:rsidR="00990253">
        <w:rPr>
          <w:rFonts w:ascii="Times New Roman" w:hAnsi="Times New Roman" w:cs="Times New Roman"/>
          <w:color w:val="000000" w:themeColor="text1"/>
          <w:sz w:val="24"/>
          <w:szCs w:val="24"/>
          <w:shd w:val="clear" w:color="auto" w:fill="FFFFFF"/>
        </w:rPr>
        <w:t xml:space="preserve"> заинтересованных сторон. Когда компании публикуют свои отчетности, ведут прозрачную деятельность и готовы выстраивать прямой диалог со своими стейкхолдерами, это означает, что они соблюдают принцип открытости. Системность же означает непрерывную связь между компанией и стейкхолдерами. Под недопущением конфликтов понимается баланс интересов компании и заинтересованных сторон</w:t>
      </w:r>
      <w:r w:rsidR="00990253" w:rsidRPr="00FB3F9E">
        <w:rPr>
          <w:rFonts w:ascii="Times New Roman" w:hAnsi="Times New Roman" w:cs="Times New Roman"/>
          <w:color w:val="000000" w:themeColor="text1"/>
          <w:sz w:val="24"/>
          <w:szCs w:val="24"/>
          <w:shd w:val="clear" w:color="auto" w:fill="FFFFFF"/>
        </w:rPr>
        <w:t xml:space="preserve"> и взаимодействие с ними на принципе честности, уважения, соблюдение норм деловой этики, соблюдение законодательства</w:t>
      </w:r>
      <w:r w:rsidR="00837357">
        <w:rPr>
          <w:rFonts w:ascii="Times New Roman" w:hAnsi="Times New Roman" w:cs="Times New Roman"/>
          <w:color w:val="000000" w:themeColor="text1"/>
          <w:sz w:val="24"/>
          <w:szCs w:val="24"/>
          <w:shd w:val="clear" w:color="auto" w:fill="FFFFFF"/>
        </w:rPr>
        <w:t>.</w:t>
      </w:r>
    </w:p>
    <w:p w14:paraId="2A4B7624" w14:textId="77777777" w:rsidR="00B1386F" w:rsidRPr="00FB3F9E" w:rsidRDefault="00B1386F" w:rsidP="00B1386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 xml:space="preserve">Для взаимодействия с заинтересованными сторонами в компании назначают специальный отдел или человека, который будет не только коммуницировать с ними, но и вести мониторинг мероприятий, встреч, фиксировать результаты и в последствии анализировать их. Также компании часто прибегают к услугам аутсорсинга. В последнее время эта отрасль активно развивается за счет востребованности услуг подрядчиков.  </w:t>
      </w:r>
    </w:p>
    <w:p w14:paraId="2C00046B" w14:textId="77777777" w:rsidR="00B1386F" w:rsidRPr="00FB3F9E" w:rsidRDefault="00B1386F" w:rsidP="00B1386F">
      <w:pPr>
        <w:spacing w:after="0" w:line="360" w:lineRule="auto"/>
        <w:ind w:firstLine="709"/>
        <w:jc w:val="both"/>
        <w:rPr>
          <w:rFonts w:ascii="Times New Roman" w:hAnsi="Times New Roman" w:cs="Times New Roman"/>
          <w:color w:val="000000" w:themeColor="text1"/>
          <w:sz w:val="24"/>
          <w:szCs w:val="24"/>
          <w:shd w:val="clear" w:color="auto" w:fill="FFFFFF"/>
        </w:rPr>
      </w:pPr>
      <w:r w:rsidRPr="00FB3F9E">
        <w:rPr>
          <w:rFonts w:ascii="Times New Roman" w:hAnsi="Times New Roman" w:cs="Times New Roman"/>
          <w:color w:val="000000" w:themeColor="text1"/>
          <w:sz w:val="24"/>
          <w:szCs w:val="24"/>
          <w:shd w:val="clear" w:color="auto" w:fill="FFFFFF"/>
        </w:rPr>
        <w:t xml:space="preserve">После эффективного стратегически важного взаимодействия со стейкхолдерами можно получить множество выгод, например, </w:t>
      </w:r>
      <w:r w:rsidRPr="00FB3F9E">
        <w:rPr>
          <w:rFonts w:ascii="Times New Roman" w:hAnsi="Times New Roman" w:cs="Times New Roman"/>
          <w:sz w:val="24"/>
          <w:szCs w:val="24"/>
        </w:rPr>
        <w:t xml:space="preserve">создать устойчивые отношения с заинтересованными сторонами, повысить их лояльность к компании, </w:t>
      </w:r>
      <w:r w:rsidRPr="00FB3F9E">
        <w:rPr>
          <w:rFonts w:ascii="Times New Roman" w:hAnsi="Times New Roman" w:cs="Times New Roman"/>
          <w:color w:val="000000" w:themeColor="text1"/>
          <w:sz w:val="24"/>
          <w:szCs w:val="24"/>
          <w:shd w:val="clear" w:color="auto" w:fill="FFFFFF"/>
        </w:rPr>
        <w:t xml:space="preserve">управление рисками, </w:t>
      </w:r>
      <w:r w:rsidRPr="00FB3F9E">
        <w:rPr>
          <w:rFonts w:ascii="Times New Roman" w:hAnsi="Times New Roman" w:cs="Times New Roman"/>
          <w:color w:val="000000" w:themeColor="text1"/>
          <w:sz w:val="24"/>
          <w:szCs w:val="24"/>
          <w:shd w:val="clear" w:color="auto" w:fill="FFFFFF"/>
        </w:rPr>
        <w:lastRenderedPageBreak/>
        <w:t xml:space="preserve">объединение ресурсов для совместного решения проблем со стейкхолдерами, оценка внешних, внутренних условий бизнеса, совершенствование продукта или услуги, корпоративных бизнес-процессов, выстраивание доверия между компанией и ее заинтересованными сторонами. </w:t>
      </w:r>
    </w:p>
    <w:p w14:paraId="17B63F56" w14:textId="58584AB1" w:rsidR="00B1386F" w:rsidRPr="00FB3F9E" w:rsidRDefault="00B1386F" w:rsidP="00B1386F">
      <w:pPr>
        <w:spacing w:after="0" w:line="360" w:lineRule="auto"/>
        <w:ind w:firstLine="709"/>
        <w:jc w:val="both"/>
        <w:rPr>
          <w:rFonts w:ascii="Times New Roman" w:hAnsi="Times New Roman" w:cs="Times New Roman"/>
          <w:noProof/>
          <w:sz w:val="24"/>
          <w:szCs w:val="24"/>
          <w:lang w:eastAsia="ru-RU"/>
        </w:rPr>
      </w:pPr>
      <w:r w:rsidRPr="00FB3F9E">
        <w:rPr>
          <w:rFonts w:ascii="Times New Roman" w:hAnsi="Times New Roman" w:cs="Times New Roman"/>
          <w:color w:val="000000" w:themeColor="text1"/>
          <w:sz w:val="24"/>
          <w:szCs w:val="24"/>
          <w:shd w:val="clear" w:color="auto" w:fill="FFFFFF"/>
        </w:rPr>
        <w:t>Несмотря на встречающиеся проблемы в виде сложностей коммуникации, выполнени</w:t>
      </w:r>
      <w:r w:rsidR="002E70A5">
        <w:rPr>
          <w:rFonts w:ascii="Times New Roman" w:hAnsi="Times New Roman" w:cs="Times New Roman"/>
          <w:color w:val="000000" w:themeColor="text1"/>
          <w:sz w:val="24"/>
          <w:szCs w:val="24"/>
          <w:shd w:val="clear" w:color="auto" w:fill="FFFFFF"/>
        </w:rPr>
        <w:t xml:space="preserve">я </w:t>
      </w:r>
      <w:r w:rsidRPr="00FB3F9E">
        <w:rPr>
          <w:rFonts w:ascii="Times New Roman" w:hAnsi="Times New Roman" w:cs="Times New Roman"/>
          <w:color w:val="000000" w:themeColor="text1"/>
          <w:sz w:val="24"/>
          <w:szCs w:val="24"/>
          <w:shd w:val="clear" w:color="auto" w:fill="FFFFFF"/>
        </w:rPr>
        <w:t>всех потребностей заинтересованных сторон и многих других, существует множество примеров компаний, которые внедрили в свою деятельность взаимодействие с заинтересованными сторонами. Например, в</w:t>
      </w:r>
      <w:r w:rsidRPr="00FB3F9E">
        <w:rPr>
          <w:rFonts w:ascii="Times New Roman" w:hAnsi="Times New Roman" w:cs="Times New Roman"/>
          <w:sz w:val="24"/>
          <w:szCs w:val="24"/>
        </w:rPr>
        <w:t xml:space="preserve"> управлении стейкхолдерами с позиции создания общих ценностей по идее М. Портера и М. Крамера в наши дни осуществляется компаниями: Nestlé, Intel, Google, IBM, Johnson&amp;Johnson, Wal-Mart и Unilever</w:t>
      </w:r>
      <w:r w:rsidRPr="00FB3F9E">
        <w:rPr>
          <w:rFonts w:ascii="Times New Roman" w:hAnsi="Times New Roman" w:cs="Times New Roman"/>
          <w:color w:val="000000" w:themeColor="text1"/>
          <w:sz w:val="24"/>
          <w:szCs w:val="24"/>
          <w:shd w:val="clear" w:color="auto" w:fill="FFFFFF"/>
        </w:rPr>
        <w:t xml:space="preserve">. Основываясь на данной концепции, компании создают экономическую стоимость благодаря формированию </w:t>
      </w:r>
      <w:r w:rsidR="000B4ADB">
        <w:rPr>
          <w:rFonts w:ascii="Times New Roman" w:hAnsi="Times New Roman" w:cs="Times New Roman"/>
          <w:color w:val="000000" w:themeColor="text1"/>
          <w:sz w:val="24"/>
          <w:szCs w:val="24"/>
          <w:shd w:val="clear" w:color="auto" w:fill="FFFFFF"/>
        </w:rPr>
        <w:t>разделяемой</w:t>
      </w:r>
      <w:r w:rsidRPr="00FB3F9E">
        <w:rPr>
          <w:rFonts w:ascii="Times New Roman" w:hAnsi="Times New Roman" w:cs="Times New Roman"/>
          <w:color w:val="000000" w:themeColor="text1"/>
          <w:sz w:val="24"/>
          <w:szCs w:val="24"/>
          <w:shd w:val="clear" w:color="auto" w:fill="FFFFFF"/>
        </w:rPr>
        <w:t xml:space="preserve"> ценности через: 1) клиентоориентированный бизнес, решение социальных потребностей общества одновременно с экономической эффективностью бизнеса. </w:t>
      </w:r>
      <w:r w:rsidRPr="00FB3F9E">
        <w:rPr>
          <w:rFonts w:ascii="Times New Roman" w:hAnsi="Times New Roman" w:cs="Times New Roman"/>
          <w:sz w:val="24"/>
          <w:szCs w:val="24"/>
        </w:rPr>
        <w:t>Например, в пищевой промышленности компании стали уделять больше внимания на удовлетворение 41 потребностей в здоровом питании, чем на вкусовые качества продукции. Иностранные информационные компании IBM и Intel разрабатывают цифровые приборы, которые сберегают электроэнергию; 2) удовлетворение общих ценностей и создание новых способов их решения во всех сферах. Многие компании инвестируют средства в программы оздоровления общества. Marks &amp; Spencer сменила поставщиков, которые поставляли сырье, продукцию с отдалённых участков на поставщиков, которые находятся географически ближе, чтобы снизился объем выбросов углекислого газа; 3) содействием развитию местных кластеров, чтобы сформировать открытые и прозрачные рынки.</w:t>
      </w:r>
      <w:r w:rsidR="000B4ADB" w:rsidRPr="000B4ADB">
        <w:rPr>
          <w:rFonts w:ascii="Times New Roman" w:hAnsi="Times New Roman" w:cs="Times New Roman"/>
          <w:sz w:val="24"/>
          <w:szCs w:val="24"/>
        </w:rPr>
        <w:t xml:space="preserve"> </w:t>
      </w:r>
      <w:r w:rsidR="000B4ADB">
        <w:rPr>
          <w:rFonts w:ascii="Times New Roman" w:hAnsi="Times New Roman" w:cs="Times New Roman"/>
          <w:sz w:val="24"/>
          <w:szCs w:val="24"/>
        </w:rPr>
        <w:t xml:space="preserve">Портер и Крамер считают, что </w:t>
      </w:r>
      <w:r w:rsidR="00301600">
        <w:rPr>
          <w:rFonts w:ascii="Times New Roman" w:hAnsi="Times New Roman" w:cs="Times New Roman"/>
          <w:sz w:val="24"/>
          <w:szCs w:val="24"/>
        </w:rPr>
        <w:t>р</w:t>
      </w:r>
      <w:r w:rsidR="00301600" w:rsidRPr="000B4ADB">
        <w:rPr>
          <w:rFonts w:ascii="Times New Roman" w:hAnsi="Times New Roman" w:cs="Times New Roman"/>
          <w:sz w:val="24"/>
          <w:szCs w:val="24"/>
        </w:rPr>
        <w:t xml:space="preserve">азделяемая ценность </w:t>
      </w:r>
      <w:r w:rsidR="00301600">
        <w:rPr>
          <w:rFonts w:ascii="Times New Roman" w:hAnsi="Times New Roman" w:cs="Times New Roman"/>
          <w:sz w:val="24"/>
          <w:szCs w:val="24"/>
        </w:rPr>
        <w:t>— это</w:t>
      </w:r>
      <w:r w:rsidR="000B4ADB">
        <w:rPr>
          <w:rFonts w:ascii="Times New Roman" w:hAnsi="Times New Roman" w:cs="Times New Roman"/>
          <w:sz w:val="24"/>
          <w:szCs w:val="24"/>
        </w:rPr>
        <w:t xml:space="preserve"> комплексность </w:t>
      </w:r>
      <w:r w:rsidR="000B4ADB" w:rsidRPr="000B4ADB">
        <w:rPr>
          <w:rFonts w:ascii="Times New Roman" w:hAnsi="Times New Roman" w:cs="Times New Roman"/>
          <w:sz w:val="24"/>
          <w:szCs w:val="24"/>
        </w:rPr>
        <w:t xml:space="preserve">политик и практик, </w:t>
      </w:r>
      <w:r w:rsidR="000B4ADB">
        <w:rPr>
          <w:rFonts w:ascii="Times New Roman" w:hAnsi="Times New Roman" w:cs="Times New Roman"/>
          <w:sz w:val="24"/>
          <w:szCs w:val="24"/>
        </w:rPr>
        <w:t>которые способствуют повышению конкурентоспособности бизнес-организации</w:t>
      </w:r>
      <w:r w:rsidR="000B4ADB" w:rsidRPr="000B4ADB">
        <w:rPr>
          <w:rFonts w:ascii="Times New Roman" w:hAnsi="Times New Roman" w:cs="Times New Roman"/>
          <w:sz w:val="24"/>
          <w:szCs w:val="24"/>
        </w:rPr>
        <w:t xml:space="preserve"> и </w:t>
      </w:r>
      <w:r w:rsidR="00301600">
        <w:rPr>
          <w:rFonts w:ascii="Times New Roman" w:hAnsi="Times New Roman" w:cs="Times New Roman"/>
          <w:sz w:val="24"/>
          <w:szCs w:val="24"/>
        </w:rPr>
        <w:t>совершенствующих условия в экономической и социальной сфере субъектов, которые являются заинтересованными сторонами</w:t>
      </w:r>
      <w:r w:rsidR="000B4ADB" w:rsidRPr="000B4ADB">
        <w:rPr>
          <w:rFonts w:ascii="Times New Roman" w:hAnsi="Times New Roman" w:cs="Times New Roman"/>
          <w:sz w:val="24"/>
          <w:szCs w:val="24"/>
        </w:rPr>
        <w:t>.</w:t>
      </w:r>
      <w:r w:rsidR="000B4ADB">
        <w:rPr>
          <w:rStyle w:val="ac"/>
        </w:rPr>
        <w:footnoteReference w:id="13"/>
      </w:r>
      <w:r w:rsidR="00DB53F5">
        <w:t xml:space="preserve"> </w:t>
      </w:r>
      <w:r w:rsidRPr="00FB3F9E">
        <w:rPr>
          <w:rFonts w:ascii="Times New Roman" w:hAnsi="Times New Roman" w:cs="Times New Roman"/>
          <w:sz w:val="24"/>
          <w:szCs w:val="24"/>
        </w:rPr>
        <w:t>Такие перемены повлекут за собой взаимосвязь увеличения выгоды компании с благосостоянием общества.</w:t>
      </w:r>
      <w:r w:rsidRPr="00FB3F9E">
        <w:rPr>
          <w:rFonts w:ascii="Times New Roman" w:hAnsi="Times New Roman" w:cs="Times New Roman"/>
          <w:noProof/>
          <w:sz w:val="24"/>
          <w:szCs w:val="24"/>
          <w:lang w:eastAsia="ru-RU"/>
        </w:rPr>
        <w:t xml:space="preserve"> </w:t>
      </w:r>
    </w:p>
    <w:p w14:paraId="45A87E24" w14:textId="6B2FF1CC" w:rsidR="00B1386F" w:rsidRPr="00FB3F9E" w:rsidRDefault="00B1386F" w:rsidP="00B1386F">
      <w:pPr>
        <w:spacing w:after="0" w:line="360" w:lineRule="auto"/>
        <w:ind w:firstLine="709"/>
        <w:jc w:val="both"/>
        <w:rPr>
          <w:rFonts w:ascii="Times New Roman" w:hAnsi="Times New Roman" w:cs="Times New Roman"/>
          <w:noProof/>
          <w:sz w:val="24"/>
          <w:szCs w:val="24"/>
          <w:lang w:eastAsia="ru-RU"/>
        </w:rPr>
      </w:pPr>
      <w:r w:rsidRPr="00FB3F9E">
        <w:rPr>
          <w:rFonts w:ascii="Times New Roman" w:hAnsi="Times New Roman" w:cs="Times New Roman"/>
          <w:noProof/>
          <w:sz w:val="24"/>
          <w:szCs w:val="24"/>
          <w:lang w:eastAsia="ru-RU"/>
        </w:rPr>
        <w:t xml:space="preserve">Таким образом, были расмотрены </w:t>
      </w:r>
      <w:r w:rsidR="00FC2F71">
        <w:rPr>
          <w:rFonts w:ascii="Times New Roman" w:hAnsi="Times New Roman" w:cs="Times New Roman"/>
          <w:noProof/>
          <w:sz w:val="24"/>
          <w:szCs w:val="24"/>
          <w:lang w:eastAsia="ru-RU"/>
        </w:rPr>
        <w:t>определения</w:t>
      </w:r>
      <w:r w:rsidRPr="00FB3F9E">
        <w:rPr>
          <w:rFonts w:ascii="Times New Roman" w:hAnsi="Times New Roman" w:cs="Times New Roman"/>
          <w:noProof/>
          <w:sz w:val="24"/>
          <w:szCs w:val="24"/>
          <w:lang w:eastAsia="ru-RU"/>
        </w:rPr>
        <w:t xml:space="preserve"> </w:t>
      </w:r>
      <w:r w:rsidR="00DB53F5">
        <w:rPr>
          <w:rFonts w:ascii="Times New Roman" w:hAnsi="Times New Roman" w:cs="Times New Roman"/>
          <w:noProof/>
          <w:sz w:val="24"/>
          <w:szCs w:val="24"/>
          <w:lang w:eastAsia="ru-RU"/>
        </w:rPr>
        <w:t>понятия «стейкхолдер»</w:t>
      </w:r>
      <w:r w:rsidRPr="00FB3F9E">
        <w:rPr>
          <w:rFonts w:ascii="Times New Roman" w:hAnsi="Times New Roman" w:cs="Times New Roman"/>
          <w:noProof/>
          <w:sz w:val="24"/>
          <w:szCs w:val="24"/>
          <w:lang w:eastAsia="ru-RU"/>
        </w:rPr>
        <w:t xml:space="preserve"> и выявлено, что современная трактовка </w:t>
      </w:r>
      <w:r w:rsidR="00DB53F5">
        <w:rPr>
          <w:rFonts w:ascii="Times New Roman" w:hAnsi="Times New Roman" w:cs="Times New Roman"/>
          <w:color w:val="000000" w:themeColor="text1"/>
          <w:sz w:val="24"/>
          <w:szCs w:val="24"/>
          <w:shd w:val="clear" w:color="auto" w:fill="FFFFFF"/>
        </w:rPr>
        <w:t>имеет множество вариаций,</w:t>
      </w:r>
      <w:r w:rsidR="00B71A7B">
        <w:rPr>
          <w:rFonts w:ascii="Times New Roman" w:hAnsi="Times New Roman" w:cs="Times New Roman"/>
          <w:color w:val="000000" w:themeColor="text1"/>
          <w:sz w:val="24"/>
          <w:szCs w:val="24"/>
          <w:shd w:val="clear" w:color="auto" w:fill="FFFFFF"/>
        </w:rPr>
        <w:t xml:space="preserve"> таких как </w:t>
      </w:r>
      <w:r w:rsidR="003B4E2B">
        <w:rPr>
          <w:rFonts w:ascii="Times New Roman" w:hAnsi="Times New Roman" w:cs="Times New Roman"/>
          <w:color w:val="000000" w:themeColor="text1"/>
          <w:sz w:val="24"/>
          <w:szCs w:val="24"/>
          <w:shd w:val="clear" w:color="auto" w:fill="FFFFFF"/>
        </w:rPr>
        <w:t>участие лиц</w:t>
      </w:r>
      <w:r w:rsidR="00B71A7B">
        <w:rPr>
          <w:rFonts w:ascii="Times New Roman" w:hAnsi="Times New Roman" w:cs="Times New Roman"/>
          <w:color w:val="000000" w:themeColor="text1"/>
          <w:sz w:val="24"/>
          <w:szCs w:val="24"/>
          <w:shd w:val="clear" w:color="auto" w:fill="FFFFFF"/>
        </w:rPr>
        <w:t xml:space="preserve"> на определенных этапах деятельности компании, а не во всей деятельности, а</w:t>
      </w:r>
      <w:r w:rsidR="003F50C2">
        <w:rPr>
          <w:rFonts w:ascii="Times New Roman" w:hAnsi="Times New Roman" w:cs="Times New Roman"/>
          <w:color w:val="000000" w:themeColor="text1"/>
          <w:sz w:val="24"/>
          <w:szCs w:val="24"/>
          <w:shd w:val="clear" w:color="auto" w:fill="FFFFFF"/>
        </w:rPr>
        <w:t xml:space="preserve"> т</w:t>
      </w:r>
      <w:r w:rsidR="003F50C2" w:rsidRPr="003F50C2">
        <w:rPr>
          <w:rFonts w:ascii="Times New Roman" w:hAnsi="Times New Roman" w:cs="Times New Roman"/>
          <w:color w:val="000000" w:themeColor="text1"/>
          <w:sz w:val="24"/>
          <w:szCs w:val="24"/>
          <w:shd w:val="clear" w:color="auto" w:fill="FFFFFF"/>
        </w:rPr>
        <w:t xml:space="preserve">акже в ряде определений придается существенное значение влиянию стейкхолдеров на </w:t>
      </w:r>
      <w:r w:rsidR="003F50C2" w:rsidRPr="003F50C2">
        <w:rPr>
          <w:rFonts w:ascii="Times New Roman" w:hAnsi="Times New Roman" w:cs="Times New Roman"/>
          <w:color w:val="000000" w:themeColor="text1"/>
          <w:sz w:val="24"/>
          <w:szCs w:val="24"/>
          <w:shd w:val="clear" w:color="auto" w:fill="FFFFFF"/>
        </w:rPr>
        <w:lastRenderedPageBreak/>
        <w:t>непосредственную деятельность компании.</w:t>
      </w:r>
      <w:r w:rsidR="003F50C2">
        <w:rPr>
          <w:rFonts w:ascii="Times New Roman" w:hAnsi="Times New Roman" w:cs="Times New Roman"/>
          <w:color w:val="000000" w:themeColor="text1"/>
          <w:sz w:val="24"/>
          <w:szCs w:val="24"/>
          <w:shd w:val="clear" w:color="auto" w:fill="FFFFFF"/>
        </w:rPr>
        <w:t xml:space="preserve"> Т</w:t>
      </w:r>
      <w:r w:rsidRPr="00FB3F9E">
        <w:rPr>
          <w:rFonts w:ascii="Times New Roman" w:hAnsi="Times New Roman" w:cs="Times New Roman"/>
          <w:color w:val="000000" w:themeColor="text1"/>
          <w:sz w:val="24"/>
          <w:szCs w:val="24"/>
          <w:shd w:val="clear" w:color="auto" w:fill="FFFFFF"/>
        </w:rPr>
        <w:t xml:space="preserve">акже </w:t>
      </w:r>
      <w:r w:rsidR="003F50C2">
        <w:rPr>
          <w:rFonts w:ascii="Times New Roman" w:hAnsi="Times New Roman" w:cs="Times New Roman"/>
          <w:color w:val="000000" w:themeColor="text1"/>
          <w:sz w:val="24"/>
          <w:szCs w:val="24"/>
          <w:shd w:val="clear" w:color="auto" w:fill="FFFFFF"/>
        </w:rPr>
        <w:t xml:space="preserve">автором </w:t>
      </w:r>
      <w:r w:rsidRPr="00FB3F9E">
        <w:rPr>
          <w:rFonts w:ascii="Times New Roman" w:hAnsi="Times New Roman" w:cs="Times New Roman"/>
          <w:noProof/>
          <w:sz w:val="24"/>
          <w:szCs w:val="24"/>
          <w:lang w:eastAsia="ru-RU"/>
        </w:rPr>
        <w:t xml:space="preserve">была изучена эволюция концепции стейкхолдер-менеджмента, рассмотрены </w:t>
      </w:r>
      <w:r w:rsidRPr="00FB3F9E">
        <w:rPr>
          <w:rFonts w:ascii="Times New Roman" w:hAnsi="Times New Roman" w:cs="Times New Roman"/>
          <w:color w:val="000000" w:themeColor="text1"/>
          <w:sz w:val="24"/>
          <w:szCs w:val="24"/>
          <w:shd w:val="clear" w:color="auto" w:fill="FFFFFF"/>
        </w:rPr>
        <w:t xml:space="preserve">теоретико-методологические подходы в области стейкхолдер-менеджмента, а именно отношение заинтересованных сторон к компании на примере </w:t>
      </w:r>
      <w:r w:rsidR="003F50C2">
        <w:rPr>
          <w:rFonts w:ascii="Times New Roman" w:hAnsi="Times New Roman" w:cs="Times New Roman"/>
          <w:color w:val="000000" w:themeColor="text1"/>
          <w:sz w:val="24"/>
          <w:szCs w:val="24"/>
          <w:shd w:val="clear" w:color="auto" w:fill="FFFFFF"/>
        </w:rPr>
        <w:t xml:space="preserve">работ </w:t>
      </w:r>
      <w:r w:rsidRPr="00FB3F9E">
        <w:rPr>
          <w:rFonts w:ascii="Times New Roman" w:hAnsi="Times New Roman" w:cs="Times New Roman"/>
          <w:color w:val="000000" w:themeColor="text1"/>
          <w:sz w:val="24"/>
          <w:szCs w:val="24"/>
          <w:shd w:val="clear" w:color="auto" w:fill="FFFFFF"/>
        </w:rPr>
        <w:t>Р.Акоффа, Я. Митроффа, Р. Фримена, Р. Митчела, Б.Эгла, Д</w:t>
      </w:r>
      <w:r w:rsidR="002E70A5">
        <w:rPr>
          <w:rFonts w:ascii="Times New Roman" w:hAnsi="Times New Roman" w:cs="Times New Roman"/>
          <w:color w:val="000000" w:themeColor="text1"/>
          <w:sz w:val="24"/>
          <w:szCs w:val="24"/>
          <w:shd w:val="clear" w:color="auto" w:fill="FFFFFF"/>
        </w:rPr>
        <w:t>. Вуд</w:t>
      </w:r>
      <w:r w:rsidR="003F50C2">
        <w:rPr>
          <w:rFonts w:ascii="Times New Roman" w:hAnsi="Times New Roman" w:cs="Times New Roman"/>
          <w:color w:val="000000" w:themeColor="text1"/>
          <w:sz w:val="24"/>
          <w:szCs w:val="24"/>
          <w:shd w:val="clear" w:color="auto" w:fill="FFFFFF"/>
        </w:rPr>
        <w:t xml:space="preserve"> и отмечено,</w:t>
      </w:r>
      <w:r w:rsidRPr="00FB3F9E">
        <w:rPr>
          <w:rFonts w:ascii="Times New Roman" w:hAnsi="Times New Roman" w:cs="Times New Roman"/>
          <w:color w:val="000000" w:themeColor="text1"/>
          <w:sz w:val="24"/>
          <w:szCs w:val="24"/>
          <w:shd w:val="clear" w:color="auto" w:fill="FFFFFF"/>
        </w:rPr>
        <w:t xml:space="preserve"> что они все неоднородны</w:t>
      </w:r>
      <w:r w:rsidR="003F50C2">
        <w:rPr>
          <w:rFonts w:ascii="Times New Roman" w:hAnsi="Times New Roman" w:cs="Times New Roman"/>
          <w:color w:val="000000" w:themeColor="text1"/>
          <w:sz w:val="24"/>
          <w:szCs w:val="24"/>
          <w:shd w:val="clear" w:color="auto" w:fill="FFFFFF"/>
        </w:rPr>
        <w:t xml:space="preserve">: </w:t>
      </w:r>
      <w:r w:rsidR="003F50C2" w:rsidRPr="003F50C2">
        <w:rPr>
          <w:rFonts w:ascii="Times New Roman" w:hAnsi="Times New Roman" w:cs="Times New Roman"/>
          <w:color w:val="000000" w:themeColor="text1"/>
          <w:sz w:val="24"/>
          <w:szCs w:val="24"/>
          <w:shd w:val="clear" w:color="auto" w:fill="FFFFFF"/>
        </w:rPr>
        <w:t>Р. Акофф предлагает системный подход к стейкхолдер-менеджменту, в котором акцент делается на взаимосвязи между стейкхолдерами и на то, как эти взаимосвязи могут быть управляемы</w:t>
      </w:r>
      <w:r w:rsidR="003F50C2">
        <w:rPr>
          <w:rFonts w:ascii="Times New Roman" w:hAnsi="Times New Roman" w:cs="Times New Roman"/>
          <w:color w:val="000000" w:themeColor="text1"/>
          <w:sz w:val="24"/>
          <w:szCs w:val="24"/>
          <w:shd w:val="clear" w:color="auto" w:fill="FFFFFF"/>
        </w:rPr>
        <w:t>, Я. Митрофф</w:t>
      </w:r>
      <w:r w:rsidR="003F50C2" w:rsidRPr="003F50C2">
        <w:rPr>
          <w:rFonts w:ascii="Times New Roman" w:hAnsi="Times New Roman" w:cs="Times New Roman"/>
          <w:color w:val="000000" w:themeColor="text1"/>
          <w:sz w:val="24"/>
          <w:szCs w:val="24"/>
          <w:shd w:val="clear" w:color="auto" w:fill="FFFFFF"/>
        </w:rPr>
        <w:t xml:space="preserve"> предлагает подход, основанный на анализе взаимосвязей между стейкхолдерами и организацией, и на том, как эти взаимосвязи могут быть ис</w:t>
      </w:r>
      <w:r w:rsidR="00212F8F">
        <w:rPr>
          <w:rFonts w:ascii="Times New Roman" w:hAnsi="Times New Roman" w:cs="Times New Roman"/>
          <w:color w:val="000000" w:themeColor="text1"/>
          <w:sz w:val="24"/>
          <w:szCs w:val="24"/>
          <w:shd w:val="clear" w:color="auto" w:fill="FFFFFF"/>
        </w:rPr>
        <w:t xml:space="preserve">пользованы для достижения целей, </w:t>
      </w:r>
      <w:r w:rsidR="00212F8F" w:rsidRPr="00212F8F">
        <w:rPr>
          <w:rFonts w:ascii="Times New Roman" w:hAnsi="Times New Roman" w:cs="Times New Roman"/>
          <w:color w:val="000000" w:themeColor="text1"/>
          <w:sz w:val="24"/>
          <w:szCs w:val="24"/>
          <w:shd w:val="clear" w:color="auto" w:fill="FFFFFF"/>
        </w:rPr>
        <w:t>Р. Фримен предлагает концепцию "стейкхолдерной теории", согласно которой стейкхолдеры должны быть признаны и учитываться в принятии решений, поскольку они могут о</w:t>
      </w:r>
      <w:r w:rsidR="00212F8F">
        <w:rPr>
          <w:rFonts w:ascii="Times New Roman" w:hAnsi="Times New Roman" w:cs="Times New Roman"/>
          <w:color w:val="000000" w:themeColor="text1"/>
          <w:sz w:val="24"/>
          <w:szCs w:val="24"/>
          <w:shd w:val="clear" w:color="auto" w:fill="FFFFFF"/>
        </w:rPr>
        <w:t xml:space="preserve">казывать влияние на организацию, </w:t>
      </w:r>
      <w:r w:rsidR="00212F8F" w:rsidRPr="00212F8F">
        <w:rPr>
          <w:rFonts w:ascii="Times New Roman" w:hAnsi="Times New Roman" w:cs="Times New Roman"/>
          <w:color w:val="000000" w:themeColor="text1"/>
          <w:sz w:val="24"/>
          <w:szCs w:val="24"/>
          <w:shd w:val="clear" w:color="auto" w:fill="FFFFFF"/>
        </w:rPr>
        <w:t>Р. Митчелл предлагает концепцию "стейкхолдерного круга", в которой стейкхолдеры рассматриваются как участники в процессе управления организацией</w:t>
      </w:r>
      <w:r w:rsidR="00212F8F">
        <w:rPr>
          <w:rFonts w:ascii="Times New Roman" w:hAnsi="Times New Roman" w:cs="Times New Roman"/>
          <w:color w:val="000000" w:themeColor="text1"/>
          <w:sz w:val="24"/>
          <w:szCs w:val="24"/>
          <w:shd w:val="clear" w:color="auto" w:fill="FFFFFF"/>
        </w:rPr>
        <w:t>. Автором б</w:t>
      </w:r>
      <w:r w:rsidR="0058015C">
        <w:rPr>
          <w:rFonts w:ascii="Times New Roman" w:hAnsi="Times New Roman" w:cs="Times New Roman"/>
          <w:color w:val="000000" w:themeColor="text1"/>
          <w:sz w:val="24"/>
          <w:szCs w:val="24"/>
          <w:shd w:val="clear" w:color="auto" w:fill="FFFFFF"/>
        </w:rPr>
        <w:t>ыло выделено две классифи</w:t>
      </w:r>
      <w:r w:rsidR="00212F8F">
        <w:rPr>
          <w:rFonts w:ascii="Times New Roman" w:hAnsi="Times New Roman" w:cs="Times New Roman"/>
          <w:color w:val="000000" w:themeColor="text1"/>
          <w:sz w:val="24"/>
          <w:szCs w:val="24"/>
          <w:shd w:val="clear" w:color="auto" w:fill="FFFFFF"/>
        </w:rPr>
        <w:t xml:space="preserve">кации эволюции, которые содержат следующие </w:t>
      </w:r>
      <w:r w:rsidR="0058015C">
        <w:rPr>
          <w:rFonts w:ascii="Times New Roman" w:hAnsi="Times New Roman" w:cs="Times New Roman"/>
          <w:color w:val="000000" w:themeColor="text1"/>
          <w:sz w:val="24"/>
          <w:szCs w:val="24"/>
          <w:shd w:val="clear" w:color="auto" w:fill="FFFFFF"/>
        </w:rPr>
        <w:t>этапы развития стейкхолдер-менеджмента: этап формирования отношений компании со стейкхолдерами одновременно с появлением и дальнейшим развитием КСО и этап развития стейкхолдер-менеджмента через нормативные, инструментальные и дикскриптивные инструменты измерения.</w:t>
      </w:r>
      <w:r w:rsidR="00E305E2">
        <w:rPr>
          <w:rFonts w:ascii="Times New Roman" w:hAnsi="Times New Roman" w:cs="Times New Roman"/>
          <w:color w:val="000000" w:themeColor="text1"/>
          <w:sz w:val="24"/>
          <w:szCs w:val="24"/>
          <w:shd w:val="clear" w:color="auto" w:fill="FFFFFF"/>
        </w:rPr>
        <w:t xml:space="preserve"> Еще одна задача, выполненная автором в данном параграфе- продемонстрировано два направления стейкхолдер-менеджмента: интеграция стейкхолдер-менеджмента в КСО</w:t>
      </w:r>
      <w:r w:rsidR="00687938">
        <w:rPr>
          <w:rFonts w:ascii="Times New Roman" w:hAnsi="Times New Roman" w:cs="Times New Roman"/>
          <w:color w:val="000000" w:themeColor="text1"/>
          <w:sz w:val="24"/>
          <w:szCs w:val="24"/>
          <w:shd w:val="clear" w:color="auto" w:fill="FFFFFF"/>
        </w:rPr>
        <w:t>, УР, корпоративное управление</w:t>
      </w:r>
      <w:r w:rsidR="00E305E2">
        <w:rPr>
          <w:rFonts w:ascii="Times New Roman" w:hAnsi="Times New Roman" w:cs="Times New Roman"/>
          <w:color w:val="000000" w:themeColor="text1"/>
          <w:sz w:val="24"/>
          <w:szCs w:val="24"/>
          <w:shd w:val="clear" w:color="auto" w:fill="FFFFFF"/>
        </w:rPr>
        <w:t xml:space="preserve"> и следование миссии компании и соблюдения интересов заинтересованных сторон.</w:t>
      </w:r>
      <w:r w:rsidRPr="00FB3F9E">
        <w:rPr>
          <w:rFonts w:ascii="Times New Roman" w:hAnsi="Times New Roman" w:cs="Times New Roman"/>
          <w:color w:val="000000" w:themeColor="text1"/>
          <w:sz w:val="24"/>
          <w:szCs w:val="24"/>
          <w:shd w:val="clear" w:color="auto" w:fill="FFFFFF"/>
        </w:rPr>
        <w:t xml:space="preserve"> </w:t>
      </w:r>
      <w:r w:rsidR="000B4ADB">
        <w:rPr>
          <w:rFonts w:ascii="Times New Roman" w:hAnsi="Times New Roman" w:cs="Times New Roman"/>
          <w:color w:val="000000" w:themeColor="text1"/>
          <w:sz w:val="24"/>
          <w:szCs w:val="24"/>
          <w:shd w:val="clear" w:color="auto" w:fill="FFFFFF"/>
        </w:rPr>
        <w:t>В</w:t>
      </w:r>
      <w:r w:rsidRPr="00FB3F9E">
        <w:rPr>
          <w:rFonts w:ascii="Times New Roman" w:hAnsi="Times New Roman" w:cs="Times New Roman"/>
          <w:color w:val="000000" w:themeColor="text1"/>
          <w:sz w:val="24"/>
          <w:szCs w:val="24"/>
          <w:shd w:val="clear" w:color="auto" w:fill="FFFFFF"/>
        </w:rPr>
        <w:t>ыделены принципы взаимодействия с заинтересованными сторонами, которые являются базой в отношениях между компанией и заинтересованными сторонами и индивидуально формируются в каждой компании</w:t>
      </w:r>
      <w:r w:rsidR="00DF330F">
        <w:rPr>
          <w:rFonts w:ascii="Times New Roman" w:hAnsi="Times New Roman" w:cs="Times New Roman"/>
          <w:color w:val="000000" w:themeColor="text1"/>
          <w:sz w:val="24"/>
          <w:szCs w:val="24"/>
          <w:shd w:val="clear" w:color="auto" w:fill="FFFFFF"/>
        </w:rPr>
        <w:t>: включенность, открытость,</w:t>
      </w:r>
      <w:r w:rsidR="00DF330F" w:rsidRPr="00FB3F9E">
        <w:rPr>
          <w:rFonts w:ascii="Times New Roman" w:hAnsi="Times New Roman" w:cs="Times New Roman"/>
          <w:color w:val="000000" w:themeColor="text1"/>
          <w:sz w:val="24"/>
          <w:szCs w:val="24"/>
          <w:shd w:val="clear" w:color="auto" w:fill="FFFFFF"/>
        </w:rPr>
        <w:t xml:space="preserve"> системность</w:t>
      </w:r>
      <w:r w:rsidR="00DF330F">
        <w:rPr>
          <w:rFonts w:ascii="Times New Roman" w:hAnsi="Times New Roman" w:cs="Times New Roman"/>
          <w:color w:val="000000" w:themeColor="text1"/>
          <w:sz w:val="24"/>
          <w:szCs w:val="24"/>
          <w:shd w:val="clear" w:color="auto" w:fill="FFFFFF"/>
        </w:rPr>
        <w:t xml:space="preserve">, </w:t>
      </w:r>
      <w:r w:rsidR="00DF330F" w:rsidRPr="00FB3F9E">
        <w:rPr>
          <w:rFonts w:ascii="Times New Roman" w:hAnsi="Times New Roman" w:cs="Times New Roman"/>
          <w:color w:val="000000" w:themeColor="text1"/>
          <w:sz w:val="24"/>
          <w:szCs w:val="24"/>
          <w:shd w:val="clear" w:color="auto" w:fill="FFFFFF"/>
        </w:rPr>
        <w:t>недопущение конфликтов</w:t>
      </w:r>
      <w:r w:rsidRPr="00FB3F9E">
        <w:rPr>
          <w:rFonts w:ascii="Times New Roman" w:hAnsi="Times New Roman" w:cs="Times New Roman"/>
          <w:color w:val="000000" w:themeColor="text1"/>
          <w:sz w:val="24"/>
          <w:szCs w:val="24"/>
          <w:shd w:val="clear" w:color="auto" w:fill="FFFFFF"/>
        </w:rPr>
        <w:t xml:space="preserve">. В данном параграфе была решена задача поиска особенностей формирования стейкхолдерских отношений и </w:t>
      </w:r>
      <w:r w:rsidR="00DF330F">
        <w:rPr>
          <w:rFonts w:ascii="Times New Roman" w:hAnsi="Times New Roman" w:cs="Times New Roman"/>
          <w:color w:val="000000" w:themeColor="text1"/>
          <w:sz w:val="24"/>
          <w:szCs w:val="24"/>
          <w:shd w:val="clear" w:color="auto" w:fill="FFFFFF"/>
        </w:rPr>
        <w:t>предложен</w:t>
      </w:r>
      <w:r w:rsidRPr="00FB3F9E">
        <w:rPr>
          <w:rFonts w:ascii="Times New Roman" w:hAnsi="Times New Roman" w:cs="Times New Roman"/>
          <w:color w:val="000000" w:themeColor="text1"/>
          <w:sz w:val="24"/>
          <w:szCs w:val="24"/>
          <w:shd w:val="clear" w:color="auto" w:fill="FFFFFF"/>
        </w:rPr>
        <w:t xml:space="preserve"> с</w:t>
      </w:r>
      <w:r w:rsidR="00DF330F">
        <w:rPr>
          <w:rFonts w:ascii="Times New Roman" w:hAnsi="Times New Roman" w:cs="Times New Roman"/>
          <w:color w:val="000000" w:themeColor="text1"/>
          <w:sz w:val="24"/>
          <w:szCs w:val="24"/>
          <w:shd w:val="clear" w:color="auto" w:fill="FFFFFF"/>
        </w:rPr>
        <w:t>обственный</w:t>
      </w:r>
      <w:r w:rsidRPr="00FB3F9E">
        <w:rPr>
          <w:rFonts w:ascii="Times New Roman" w:hAnsi="Times New Roman" w:cs="Times New Roman"/>
          <w:color w:val="000000" w:themeColor="text1"/>
          <w:sz w:val="24"/>
          <w:szCs w:val="24"/>
          <w:shd w:val="clear" w:color="auto" w:fill="FFFFFF"/>
        </w:rPr>
        <w:t xml:space="preserve"> </w:t>
      </w:r>
      <w:r w:rsidR="00DF330F">
        <w:rPr>
          <w:rFonts w:ascii="Times New Roman" w:hAnsi="Times New Roman" w:cs="Times New Roman"/>
          <w:color w:val="000000" w:themeColor="text1"/>
          <w:sz w:val="24"/>
          <w:szCs w:val="24"/>
          <w:shd w:val="clear" w:color="auto" w:fill="FFFFFF"/>
        </w:rPr>
        <w:t>вариант</w:t>
      </w:r>
      <w:r w:rsidR="0058015C">
        <w:rPr>
          <w:rFonts w:ascii="Times New Roman" w:hAnsi="Times New Roman" w:cs="Times New Roman"/>
          <w:color w:val="000000" w:themeColor="text1"/>
          <w:sz w:val="24"/>
          <w:szCs w:val="24"/>
          <w:shd w:val="clear" w:color="auto" w:fill="FFFFFF"/>
        </w:rPr>
        <w:t xml:space="preserve"> </w:t>
      </w:r>
      <w:r w:rsidR="000B4ADB">
        <w:rPr>
          <w:rFonts w:ascii="Times New Roman" w:hAnsi="Times New Roman" w:cs="Times New Roman"/>
          <w:color w:val="000000" w:themeColor="text1"/>
          <w:sz w:val="24"/>
          <w:szCs w:val="24"/>
          <w:shd w:val="clear" w:color="auto" w:fill="FFFFFF"/>
        </w:rPr>
        <w:t>взаимодействия корпораций со стейкхолдерами,</w:t>
      </w:r>
      <w:r w:rsidRPr="00FB3F9E">
        <w:rPr>
          <w:rFonts w:ascii="Times New Roman" w:hAnsi="Times New Roman" w:cs="Times New Roman"/>
          <w:color w:val="000000" w:themeColor="text1"/>
          <w:sz w:val="24"/>
          <w:szCs w:val="24"/>
          <w:shd w:val="clear" w:color="auto" w:fill="FFFFFF"/>
        </w:rPr>
        <w:t xml:space="preserve"> состоящая из нескольких поколений- способов взаимодействия компаний с заинтересованными сторонами. Особенностей формирования отношений </w:t>
      </w:r>
      <w:r w:rsidR="0058015C">
        <w:rPr>
          <w:rFonts w:ascii="Times New Roman" w:hAnsi="Times New Roman" w:cs="Times New Roman"/>
          <w:color w:val="000000" w:themeColor="text1"/>
          <w:sz w:val="24"/>
          <w:szCs w:val="24"/>
          <w:shd w:val="clear" w:color="auto" w:fill="FFFFFF"/>
        </w:rPr>
        <w:t xml:space="preserve">компании с заинтересованными сторонами </w:t>
      </w:r>
      <w:r w:rsidRPr="00FB3F9E">
        <w:rPr>
          <w:rFonts w:ascii="Times New Roman" w:hAnsi="Times New Roman" w:cs="Times New Roman"/>
          <w:color w:val="000000" w:themeColor="text1"/>
          <w:sz w:val="24"/>
          <w:szCs w:val="24"/>
          <w:shd w:val="clear" w:color="auto" w:fill="FFFFFF"/>
        </w:rPr>
        <w:t>безграничное количество, они основываются на том, какое поколение модели взаимодействия с заинтересованными сторонами придерживается компания. Если компания руководствуется принципом- избежать давлени</w:t>
      </w:r>
      <w:r w:rsidR="00B71A7B">
        <w:rPr>
          <w:rFonts w:ascii="Times New Roman" w:hAnsi="Times New Roman" w:cs="Times New Roman"/>
          <w:color w:val="000000" w:themeColor="text1"/>
          <w:sz w:val="24"/>
          <w:szCs w:val="24"/>
          <w:shd w:val="clear" w:color="auto" w:fill="FFFFFF"/>
        </w:rPr>
        <w:t xml:space="preserve">я </w:t>
      </w:r>
      <w:r w:rsidRPr="00FB3F9E">
        <w:rPr>
          <w:rFonts w:ascii="Times New Roman" w:hAnsi="Times New Roman" w:cs="Times New Roman"/>
          <w:color w:val="000000" w:themeColor="text1"/>
          <w:sz w:val="24"/>
          <w:szCs w:val="24"/>
          <w:shd w:val="clear" w:color="auto" w:fill="FFFFFF"/>
        </w:rPr>
        <w:t xml:space="preserve">общественности, то она более поверхностно строит отношения с заинтересованными сторонами. </w:t>
      </w:r>
    </w:p>
    <w:p w14:paraId="6BFBF1E2" w14:textId="3349CA88" w:rsidR="00B1386F" w:rsidRDefault="00FC7F71" w:rsidP="00FC7F71">
      <w:pPr>
        <w:pStyle w:val="20"/>
      </w:pPr>
      <w:bookmarkStart w:id="10" w:name="_Toc122118764"/>
      <w:bookmarkStart w:id="11" w:name="_Toc134519041"/>
      <w:r>
        <w:lastRenderedPageBreak/>
        <w:t>1.2</w:t>
      </w:r>
      <w:r w:rsidR="00B1386F" w:rsidRPr="00A63502">
        <w:t xml:space="preserve"> Место стейкхолдер-менеджмента в системе корпоративного управления</w:t>
      </w:r>
      <w:bookmarkEnd w:id="10"/>
      <w:bookmarkEnd w:id="11"/>
    </w:p>
    <w:p w14:paraId="0097DA40" w14:textId="77777777" w:rsidR="00615397" w:rsidRDefault="00615397" w:rsidP="00615397">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sz w:val="24"/>
          <w:szCs w:val="24"/>
        </w:rPr>
        <w:t xml:space="preserve">С точки зрения корпоративного управления, компания должна учитывать интересы заинтересованных сторон и предвидеть их ожидания от деятельности компании для развития бизнеса. </w:t>
      </w:r>
    </w:p>
    <w:p w14:paraId="02974753" w14:textId="46058457" w:rsidR="00615397" w:rsidRDefault="00615397" w:rsidP="00615397">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bCs/>
          <w:sz w:val="24"/>
          <w:szCs w:val="24"/>
        </w:rPr>
        <w:t>Корпоративное управление</w:t>
      </w:r>
      <w:r w:rsidRPr="00FB3F9E">
        <w:rPr>
          <w:rFonts w:ascii="Times New Roman" w:hAnsi="Times New Roman" w:cs="Times New Roman"/>
          <w:sz w:val="24"/>
          <w:szCs w:val="24"/>
        </w:rPr>
        <w:t xml:space="preserve"> — это система управления и контроля деятельности компании, выражающаяся в распределении прав и обязанностей между участниками корпоративных отношений (акционерами, советом директоров, менеджментом). Также это набор правил и процедур принятия решений по формулированию и достижению целей компании и контролю этой деятельности.</w:t>
      </w:r>
      <w:r>
        <w:rPr>
          <w:rStyle w:val="ac"/>
          <w:rFonts w:ascii="Times New Roman" w:hAnsi="Times New Roman" w:cs="Times New Roman"/>
          <w:sz w:val="24"/>
          <w:szCs w:val="24"/>
        </w:rPr>
        <w:footnoteReference w:id="14"/>
      </w:r>
    </w:p>
    <w:p w14:paraId="6574E244" w14:textId="4070A00B" w:rsidR="00FA456C" w:rsidRPr="00FA456C" w:rsidRDefault="00FA456C" w:rsidP="00574751">
      <w:pPr>
        <w:spacing w:after="0" w:line="360" w:lineRule="auto"/>
        <w:ind w:firstLine="709"/>
        <w:jc w:val="both"/>
        <w:rPr>
          <w:rFonts w:ascii="Times New Roman" w:hAnsi="Times New Roman" w:cs="Times New Roman"/>
          <w:sz w:val="24"/>
          <w:szCs w:val="24"/>
        </w:rPr>
      </w:pPr>
      <w:r w:rsidRPr="00FA456C">
        <w:rPr>
          <w:rFonts w:ascii="Times New Roman" w:hAnsi="Times New Roman" w:cs="Times New Roman"/>
          <w:sz w:val="24"/>
          <w:szCs w:val="24"/>
        </w:rPr>
        <w:t>Одной из ключевых задач корпоративного управления является создание системы принятия решений и подотчетности. Эта система включает в себя совет директоров, который отвечает за надзор за управлением компанией, и исполнительную команду, которая отвечает за повседневную деятельность. Совет директоров подотчетен акционерам компании, а команда менеджеров под</w:t>
      </w:r>
      <w:r>
        <w:rPr>
          <w:rFonts w:ascii="Times New Roman" w:hAnsi="Times New Roman" w:cs="Times New Roman"/>
          <w:sz w:val="24"/>
          <w:szCs w:val="24"/>
        </w:rPr>
        <w:t xml:space="preserve">отчетна совету директоров. </w:t>
      </w:r>
      <w:r w:rsidR="00001724">
        <w:rPr>
          <w:rFonts w:ascii="Times New Roman" w:hAnsi="Times New Roman" w:cs="Times New Roman"/>
          <w:sz w:val="24"/>
          <w:szCs w:val="24"/>
        </w:rPr>
        <w:t xml:space="preserve"> </w:t>
      </w:r>
      <w:r w:rsidRPr="00FA456C">
        <w:rPr>
          <w:rFonts w:ascii="Times New Roman" w:hAnsi="Times New Roman" w:cs="Times New Roman"/>
          <w:sz w:val="24"/>
          <w:szCs w:val="24"/>
        </w:rPr>
        <w:t>Еще одной важной задачей корпоративного управления является установление этических стандартов и практики. От компаний ожидается этичное и ответственное поведение, а также честность и прозрачность в работе. Политика и практика корпоративного управления помогают обеспечить, чтобы компании действовали в соответствии с этими ожиданиями, а также чтобы любой проступок или неэтичное поведение выявлял</w:t>
      </w:r>
      <w:r w:rsidR="00574751">
        <w:rPr>
          <w:rFonts w:ascii="Times New Roman" w:hAnsi="Times New Roman" w:cs="Times New Roman"/>
          <w:sz w:val="24"/>
          <w:szCs w:val="24"/>
        </w:rPr>
        <w:t>ись и решались незамедлительно.</w:t>
      </w:r>
    </w:p>
    <w:p w14:paraId="743C04E2" w14:textId="32D33DB2" w:rsidR="00FA456C" w:rsidRPr="00FA456C" w:rsidRDefault="00FA456C" w:rsidP="00574751">
      <w:pPr>
        <w:spacing w:after="0" w:line="360" w:lineRule="auto"/>
        <w:ind w:firstLine="709"/>
        <w:jc w:val="both"/>
        <w:rPr>
          <w:rFonts w:ascii="Times New Roman" w:hAnsi="Times New Roman" w:cs="Times New Roman"/>
          <w:sz w:val="24"/>
          <w:szCs w:val="24"/>
        </w:rPr>
      </w:pPr>
      <w:r w:rsidRPr="00FA456C">
        <w:rPr>
          <w:rFonts w:ascii="Times New Roman" w:hAnsi="Times New Roman" w:cs="Times New Roman"/>
          <w:sz w:val="24"/>
          <w:szCs w:val="24"/>
        </w:rPr>
        <w:t>Корпоративное управление также играет важную роль в управлении рисками. Компании сталкиваются с широким спектром рисков, включая финансовые, операционные, правовые и репутационные риски. Эффективное корпоративное управление помогает выявить эти риски и управлять ими, а также обеспечить наличие в компании соответствующих систем и механ</w:t>
      </w:r>
      <w:r w:rsidR="00574751">
        <w:rPr>
          <w:rFonts w:ascii="Times New Roman" w:hAnsi="Times New Roman" w:cs="Times New Roman"/>
          <w:sz w:val="24"/>
          <w:szCs w:val="24"/>
        </w:rPr>
        <w:t>измов контроля для их снижения.</w:t>
      </w:r>
    </w:p>
    <w:p w14:paraId="7C999DED" w14:textId="31612648" w:rsidR="00FA456C" w:rsidRPr="00FA456C" w:rsidRDefault="00FA456C" w:rsidP="00574751">
      <w:pPr>
        <w:spacing w:after="0" w:line="360" w:lineRule="auto"/>
        <w:ind w:firstLine="709"/>
        <w:jc w:val="both"/>
        <w:rPr>
          <w:rFonts w:ascii="Times New Roman" w:hAnsi="Times New Roman" w:cs="Times New Roman"/>
          <w:sz w:val="24"/>
          <w:szCs w:val="24"/>
        </w:rPr>
      </w:pPr>
      <w:r w:rsidRPr="00FA456C">
        <w:rPr>
          <w:rFonts w:ascii="Times New Roman" w:hAnsi="Times New Roman" w:cs="Times New Roman"/>
          <w:sz w:val="24"/>
          <w:szCs w:val="24"/>
        </w:rPr>
        <w:t>Наконец, корпоративное управление необходимо для обеспечения долгосрочной устойчивости и успеха. Компании, работающие на основе надлежащей практики управления, имеют больше шансов привлечь инвесторов, удержать талантливых сотрудников и построить прочные отношения с клиентами и поставщиками. Приоритет интересов всех заинтересованных сторон позволяет компаниям создавать стоимость и добиваться устойчивого ро</w:t>
      </w:r>
      <w:r w:rsidR="00574751">
        <w:rPr>
          <w:rFonts w:ascii="Times New Roman" w:hAnsi="Times New Roman" w:cs="Times New Roman"/>
          <w:sz w:val="24"/>
          <w:szCs w:val="24"/>
        </w:rPr>
        <w:t>ста в долгосрочной перспективе.</w:t>
      </w:r>
    </w:p>
    <w:p w14:paraId="2AB9B296" w14:textId="2C4C8D14" w:rsidR="00FA456C" w:rsidRPr="00615397" w:rsidRDefault="00FA456C" w:rsidP="00FA456C">
      <w:pPr>
        <w:spacing w:after="0" w:line="360" w:lineRule="auto"/>
        <w:ind w:firstLine="709"/>
        <w:jc w:val="both"/>
        <w:rPr>
          <w:rFonts w:ascii="Times New Roman" w:hAnsi="Times New Roman" w:cs="Times New Roman"/>
          <w:sz w:val="24"/>
          <w:szCs w:val="24"/>
        </w:rPr>
      </w:pPr>
      <w:r w:rsidRPr="00FA456C">
        <w:rPr>
          <w:rFonts w:ascii="Times New Roman" w:hAnsi="Times New Roman" w:cs="Times New Roman"/>
          <w:sz w:val="24"/>
          <w:szCs w:val="24"/>
        </w:rPr>
        <w:t xml:space="preserve">Таким образом, основная задача корпоративного управления заключается в том, чтобы обеспечить честность, подотчетность и прозрачность деятельности компаний, а также приоритет интересов всех заинтересованных сторон. Эффективное корпоративное </w:t>
      </w:r>
      <w:r w:rsidRPr="00FA456C">
        <w:rPr>
          <w:rFonts w:ascii="Times New Roman" w:hAnsi="Times New Roman" w:cs="Times New Roman"/>
          <w:sz w:val="24"/>
          <w:szCs w:val="24"/>
        </w:rPr>
        <w:lastRenderedPageBreak/>
        <w:t>управление необходимо для управления рисками, поощрения этичного поведения и обеспечения долгосрочной устойчивости и успеха.</w:t>
      </w:r>
    </w:p>
    <w:p w14:paraId="3B7B5DE4" w14:textId="1B6CD93E" w:rsidR="00B1386F" w:rsidRPr="00074E80" w:rsidRDefault="00B1386F" w:rsidP="00074E80">
      <w:pPr>
        <w:spacing w:after="0" w:line="360" w:lineRule="auto"/>
        <w:ind w:firstLine="709"/>
        <w:jc w:val="both"/>
        <w:rPr>
          <w:rFonts w:ascii="Times New Roman" w:hAnsi="Times New Roman" w:cs="Times New Roman"/>
          <w:sz w:val="24"/>
          <w:szCs w:val="24"/>
        </w:rPr>
      </w:pPr>
      <w:r w:rsidRPr="00074E80">
        <w:rPr>
          <w:rFonts w:ascii="Times New Roman" w:hAnsi="Times New Roman" w:cs="Times New Roman"/>
          <w:sz w:val="24"/>
          <w:szCs w:val="24"/>
        </w:rPr>
        <w:t xml:space="preserve">В 1980-х годах была </w:t>
      </w:r>
      <w:r w:rsidR="002E70A5">
        <w:rPr>
          <w:rFonts w:ascii="Times New Roman" w:hAnsi="Times New Roman" w:cs="Times New Roman"/>
          <w:sz w:val="24"/>
          <w:szCs w:val="24"/>
        </w:rPr>
        <w:t xml:space="preserve">попытка Э.Фримена, И. Митроффа </w:t>
      </w:r>
      <w:r w:rsidRPr="00074E80">
        <w:rPr>
          <w:rFonts w:ascii="Times New Roman" w:hAnsi="Times New Roman" w:cs="Times New Roman"/>
          <w:sz w:val="24"/>
          <w:szCs w:val="24"/>
        </w:rPr>
        <w:t xml:space="preserve">создать структуру, благодаря которой менеджеры удовлетворяли свои потребности, интересы в условиях турбулентности и изменений в окружающей среде. Но такая структура не была эффективна, так как не оказывала существенного влияния в помощи в разработке стратегии и не влияла на снижение рисков при быстро меняющихся условиях. </w:t>
      </w:r>
    </w:p>
    <w:p w14:paraId="06CDD829" w14:textId="193D1537" w:rsidR="00B1386F" w:rsidRPr="00074E80" w:rsidRDefault="00B1386F" w:rsidP="00074E80">
      <w:pPr>
        <w:spacing w:after="0" w:line="360" w:lineRule="auto"/>
        <w:ind w:firstLine="709"/>
        <w:jc w:val="both"/>
        <w:rPr>
          <w:rFonts w:ascii="Times New Roman" w:hAnsi="Times New Roman" w:cs="Times New Roman"/>
          <w:sz w:val="24"/>
          <w:szCs w:val="24"/>
        </w:rPr>
      </w:pPr>
      <w:r w:rsidRPr="00074E80">
        <w:rPr>
          <w:rFonts w:ascii="Times New Roman" w:hAnsi="Times New Roman" w:cs="Times New Roman"/>
          <w:sz w:val="24"/>
          <w:szCs w:val="24"/>
        </w:rPr>
        <w:t>Исследовательский институт SRI</w:t>
      </w:r>
      <w:r w:rsidR="00301600">
        <w:rPr>
          <w:rFonts w:ascii="Times New Roman" w:hAnsi="Times New Roman" w:cs="Times New Roman"/>
          <w:sz w:val="24"/>
          <w:szCs w:val="24"/>
        </w:rPr>
        <w:t>-</w:t>
      </w:r>
      <w:r w:rsidR="00301600" w:rsidRPr="00301600">
        <w:rPr>
          <w:rFonts w:ascii="Arial" w:hAnsi="Arial" w:cs="Arial"/>
          <w:color w:val="4D5156"/>
          <w:sz w:val="21"/>
          <w:szCs w:val="21"/>
          <w:shd w:val="clear" w:color="auto" w:fill="FFFFFF"/>
        </w:rPr>
        <w:t xml:space="preserve"> </w:t>
      </w:r>
      <w:r w:rsidR="00301600" w:rsidRPr="00301600">
        <w:rPr>
          <w:rFonts w:ascii="Times New Roman" w:hAnsi="Times New Roman" w:cs="Times New Roman"/>
          <w:sz w:val="24"/>
          <w:szCs w:val="24"/>
        </w:rPr>
        <w:t>Стэнфордский исследовательский институт</w:t>
      </w:r>
      <w:r w:rsidRPr="00074E80">
        <w:rPr>
          <w:rFonts w:ascii="Times New Roman" w:hAnsi="Times New Roman" w:cs="Times New Roman"/>
          <w:sz w:val="24"/>
          <w:szCs w:val="24"/>
        </w:rPr>
        <w:t xml:space="preserve"> утверждал, что менеджеры должны понимать проблемы акционеров, сотрудников, клиентов, поставщиков кредиторов, общества, чтобы быть уверенным, что при разработке целей, заинтересованные стороны поддержат данную идею. Это и есть основная причина для изучения менеджмента своих отношений с заинтересованными сторонами. Объединение этих концепций заинтересованных сторон и стало базой для стратегического управления.</w:t>
      </w:r>
      <w:r w:rsidR="00804588">
        <w:rPr>
          <w:rStyle w:val="ac"/>
          <w:rFonts w:ascii="Times New Roman" w:hAnsi="Times New Roman" w:cs="Times New Roman"/>
          <w:sz w:val="24"/>
          <w:szCs w:val="24"/>
        </w:rPr>
        <w:footnoteReference w:id="15"/>
      </w:r>
    </w:p>
    <w:p w14:paraId="1A138738" w14:textId="7630997C" w:rsidR="00B1386F" w:rsidRPr="00D97118" w:rsidRDefault="00B1386F" w:rsidP="001E1AD7">
      <w:pPr>
        <w:spacing w:after="0" w:line="360" w:lineRule="auto"/>
        <w:ind w:firstLine="709"/>
        <w:jc w:val="both"/>
        <w:rPr>
          <w:rFonts w:ascii="Times New Roman" w:hAnsi="Times New Roman" w:cs="Times New Roman"/>
          <w:color w:val="000000"/>
          <w:sz w:val="24"/>
          <w:szCs w:val="24"/>
          <w:shd w:val="clear" w:color="auto" w:fill="FFFFFF"/>
        </w:rPr>
      </w:pPr>
      <w:r w:rsidRPr="00074E80">
        <w:rPr>
          <w:rFonts w:ascii="Times New Roman" w:hAnsi="Times New Roman" w:cs="Times New Roman"/>
          <w:sz w:val="24"/>
          <w:szCs w:val="24"/>
        </w:rPr>
        <w:t xml:space="preserve">Р.Акофф и </w:t>
      </w:r>
      <w:r w:rsidR="002E70A5">
        <w:rPr>
          <w:rFonts w:ascii="Times New Roman" w:hAnsi="Times New Roman" w:cs="Times New Roman"/>
          <w:sz w:val="24"/>
          <w:szCs w:val="24"/>
        </w:rPr>
        <w:t>Ч</w:t>
      </w:r>
      <w:r w:rsidRPr="00074E80">
        <w:rPr>
          <w:rFonts w:ascii="Times New Roman" w:hAnsi="Times New Roman" w:cs="Times New Roman"/>
          <w:sz w:val="24"/>
          <w:szCs w:val="24"/>
        </w:rPr>
        <w:t xml:space="preserve">.У. </w:t>
      </w:r>
      <w:r w:rsidR="003D414D">
        <w:rPr>
          <w:rFonts w:ascii="Times New Roman" w:hAnsi="Times New Roman" w:cs="Times New Roman"/>
          <w:sz w:val="24"/>
          <w:szCs w:val="24"/>
        </w:rPr>
        <w:t xml:space="preserve">Черчман предложили </w:t>
      </w:r>
      <w:r w:rsidR="006E7041">
        <w:rPr>
          <w:rFonts w:ascii="Times New Roman" w:hAnsi="Times New Roman" w:cs="Times New Roman"/>
          <w:sz w:val="24"/>
          <w:szCs w:val="24"/>
        </w:rPr>
        <w:t>системный анализ,</w:t>
      </w:r>
      <w:r w:rsidR="00804588">
        <w:rPr>
          <w:rFonts w:ascii="Times New Roman" w:hAnsi="Times New Roman" w:cs="Times New Roman"/>
          <w:sz w:val="24"/>
          <w:szCs w:val="24"/>
        </w:rPr>
        <w:t xml:space="preserve"> который</w:t>
      </w:r>
      <w:r w:rsidRPr="00074E80">
        <w:rPr>
          <w:rFonts w:ascii="Times New Roman" w:hAnsi="Times New Roman" w:cs="Times New Roman"/>
          <w:sz w:val="24"/>
          <w:szCs w:val="24"/>
        </w:rPr>
        <w:t xml:space="preserve"> является важнейшим элементом каждой организации и доказывает, что с</w:t>
      </w:r>
      <w:r w:rsidRPr="00FB3F9E">
        <w:rPr>
          <w:rFonts w:ascii="Times New Roman" w:hAnsi="Times New Roman" w:cs="Times New Roman"/>
          <w:color w:val="000000"/>
          <w:sz w:val="24"/>
          <w:szCs w:val="24"/>
          <w:shd w:val="clear" w:color="auto" w:fill="FFFFFF"/>
        </w:rPr>
        <w:t>тейкхолдер-менеджмент играет важную роль в корпоративном управлении.</w:t>
      </w:r>
      <w:r w:rsidR="00D97118">
        <w:rPr>
          <w:rFonts w:ascii="Times New Roman" w:hAnsi="Times New Roman" w:cs="Times New Roman"/>
          <w:color w:val="000000"/>
          <w:sz w:val="24"/>
          <w:szCs w:val="24"/>
          <w:shd w:val="clear" w:color="auto" w:fill="FFFFFF"/>
        </w:rPr>
        <w:t xml:space="preserve"> Непрерывное и успешное развитие компании с активным участием стейкхолдеров способствует укреплению ее устойчивости в условиях экономической и политической нестабильности. Особенно корпоративное управление нуждается в стейкхолдер-менеджменте, так как это влияет еще и на конкурентоспособность в том числе.  </w:t>
      </w:r>
      <w:r w:rsidRPr="00FB3F9E">
        <w:rPr>
          <w:rFonts w:ascii="Times New Roman" w:hAnsi="Times New Roman" w:cs="Times New Roman"/>
          <w:color w:val="000000"/>
          <w:sz w:val="24"/>
          <w:szCs w:val="24"/>
          <w:shd w:val="clear" w:color="auto" w:fill="FFFFFF"/>
        </w:rPr>
        <w:t xml:space="preserve">На сегодняшний день применение стейкхолдер-менеджмента в организации считается необходимым для компании, так как это положительно влияет на корпоративное управление и социальную ответственность компании. Эффективное решение каждой из компаний-организация системы корпоративного управления на основе стейкхолдерского подхода. </w:t>
      </w:r>
      <w:r w:rsidR="00D97118">
        <w:rPr>
          <w:rFonts w:ascii="Times New Roman" w:hAnsi="Times New Roman" w:cs="Times New Roman"/>
          <w:color w:val="000000"/>
          <w:sz w:val="24"/>
          <w:szCs w:val="24"/>
          <w:shd w:val="clear" w:color="auto" w:fill="FFFFFF"/>
        </w:rPr>
        <w:t>Стейкхолдерский подход подразумевает целенаправленное</w:t>
      </w:r>
      <w:r w:rsidRPr="00FB3F9E">
        <w:rPr>
          <w:rFonts w:ascii="Times New Roman" w:hAnsi="Times New Roman" w:cs="Times New Roman"/>
          <w:color w:val="000000"/>
          <w:sz w:val="24"/>
          <w:szCs w:val="24"/>
          <w:shd w:val="clear" w:color="auto" w:fill="FFFFFF"/>
        </w:rPr>
        <w:t xml:space="preserve"> управление группами стейкхолдеров и развитие компании, учитывая самые разнообразные интересы заинтересованных сторон.</w:t>
      </w:r>
      <w:r w:rsidR="006115C7">
        <w:rPr>
          <w:rFonts w:ascii="Times New Roman" w:hAnsi="Times New Roman" w:cs="Times New Roman"/>
          <w:color w:val="000000"/>
          <w:sz w:val="24"/>
          <w:szCs w:val="24"/>
          <w:shd w:val="clear" w:color="auto" w:fill="FFFFFF"/>
        </w:rPr>
        <w:t xml:space="preserve"> </w:t>
      </w:r>
      <w:r w:rsidR="00D97118">
        <w:rPr>
          <w:rFonts w:ascii="Times New Roman" w:hAnsi="Times New Roman" w:cs="Times New Roman"/>
          <w:color w:val="000000"/>
          <w:sz w:val="24"/>
          <w:szCs w:val="24"/>
          <w:shd w:val="clear" w:color="auto" w:fill="FFFFFF"/>
        </w:rPr>
        <w:t xml:space="preserve">Корпоративное управление в таком случае можно </w:t>
      </w:r>
      <w:r w:rsidR="00DC356A">
        <w:rPr>
          <w:rFonts w:ascii="Times New Roman" w:hAnsi="Times New Roman" w:cs="Times New Roman"/>
          <w:color w:val="000000"/>
          <w:sz w:val="24"/>
          <w:szCs w:val="24"/>
          <w:shd w:val="clear" w:color="auto" w:fill="FFFFFF"/>
        </w:rPr>
        <w:t>рассмотреть,</w:t>
      </w:r>
      <w:r w:rsidR="00D97118">
        <w:rPr>
          <w:rFonts w:ascii="Times New Roman" w:hAnsi="Times New Roman" w:cs="Times New Roman"/>
          <w:color w:val="000000"/>
          <w:sz w:val="24"/>
          <w:szCs w:val="24"/>
          <w:shd w:val="clear" w:color="auto" w:fill="FFFFFF"/>
        </w:rPr>
        <w:t xml:space="preserve"> как инструмент, помогающий достигнуть баланс интересов заинтересованных сторон компании.</w:t>
      </w:r>
      <w:r w:rsidR="00F85278">
        <w:rPr>
          <w:rFonts w:ascii="Times New Roman" w:hAnsi="Times New Roman" w:cs="Times New Roman"/>
          <w:color w:val="000000"/>
          <w:sz w:val="24"/>
          <w:szCs w:val="24"/>
          <w:shd w:val="clear" w:color="auto" w:fill="FFFFFF"/>
        </w:rPr>
        <w:t xml:space="preserve"> Перед компанией встают два вопроса, которые она должна решить для идиллии в компании: чьи интересы должны стоять в приоритете для построения стратегии и вопрос организации управления заинтересованными сторонами. </w:t>
      </w:r>
      <w:r w:rsidR="00463311">
        <w:rPr>
          <w:rFonts w:ascii="Times New Roman" w:hAnsi="Times New Roman" w:cs="Times New Roman"/>
          <w:color w:val="000000"/>
          <w:sz w:val="24"/>
          <w:szCs w:val="24"/>
          <w:shd w:val="clear" w:color="auto" w:fill="FFFFFF"/>
        </w:rPr>
        <w:t xml:space="preserve">Часто возникают спорные ситуации между </w:t>
      </w:r>
      <w:r w:rsidR="00463311">
        <w:rPr>
          <w:rFonts w:ascii="Times New Roman" w:hAnsi="Times New Roman" w:cs="Times New Roman"/>
          <w:color w:val="000000"/>
          <w:sz w:val="24"/>
          <w:szCs w:val="24"/>
          <w:shd w:val="clear" w:color="auto" w:fill="FFFFFF"/>
        </w:rPr>
        <w:lastRenderedPageBreak/>
        <w:t xml:space="preserve">акционерами и менеджерами. Именно тогда в корпоративном управлении должен решаться вопрос с управлением таких отношений. Компании должны действовать в интересах акционеров, чтобы обеспечить максимизацию их благосостояния. При стейкхолдерском подходе в корпоративном управлении компания выделяет в организационной структуре совет директоров, который является защитой для акционеров. Контроль управления будет эффективным, если в совет директоров входят независимые лица. Корпоративное управление видоизменяется: </w:t>
      </w:r>
      <w:r w:rsidR="00463311" w:rsidRPr="001E1AD7">
        <w:rPr>
          <w:rFonts w:ascii="Times New Roman" w:hAnsi="Times New Roman" w:cs="Times New Roman"/>
          <w:color w:val="000000"/>
          <w:sz w:val="24"/>
          <w:szCs w:val="24"/>
          <w:shd w:val="clear" w:color="auto" w:fill="FFFFFF"/>
        </w:rPr>
        <w:t xml:space="preserve">постепенно происходит отказ от оппортунизма, поиск баланса интересов </w:t>
      </w:r>
      <w:r w:rsidR="001E1AD7" w:rsidRPr="001E1AD7">
        <w:rPr>
          <w:rFonts w:ascii="Times New Roman" w:hAnsi="Times New Roman" w:cs="Times New Roman"/>
          <w:color w:val="000000"/>
          <w:sz w:val="24"/>
          <w:szCs w:val="24"/>
          <w:shd w:val="clear" w:color="auto" w:fill="FFFFFF"/>
        </w:rPr>
        <w:t xml:space="preserve">и лояльности отношений </w:t>
      </w:r>
      <w:r w:rsidR="00463311" w:rsidRPr="001E1AD7">
        <w:rPr>
          <w:rFonts w:ascii="Times New Roman" w:hAnsi="Times New Roman" w:cs="Times New Roman"/>
          <w:color w:val="000000"/>
          <w:sz w:val="24"/>
          <w:szCs w:val="24"/>
          <w:shd w:val="clear" w:color="auto" w:fill="FFFFFF"/>
        </w:rPr>
        <w:t>между акционерами</w:t>
      </w:r>
      <w:r w:rsidR="00463311" w:rsidRPr="001E1AD7">
        <w:t xml:space="preserve">, </w:t>
      </w:r>
      <w:r w:rsidR="00463311" w:rsidRPr="001E1AD7">
        <w:rPr>
          <w:rFonts w:ascii="Times New Roman" w:hAnsi="Times New Roman" w:cs="Times New Roman"/>
          <w:color w:val="000000"/>
          <w:sz w:val="24"/>
          <w:szCs w:val="24"/>
          <w:shd w:val="clear" w:color="auto" w:fill="FFFFFF"/>
        </w:rPr>
        <w:t>директорами, менеджерами и специалистами</w:t>
      </w:r>
      <w:r w:rsidR="00DC356A" w:rsidRPr="001E1AD7">
        <w:rPr>
          <w:rFonts w:ascii="Times New Roman" w:hAnsi="Times New Roman" w:cs="Times New Roman"/>
          <w:color w:val="000000"/>
          <w:sz w:val="24"/>
          <w:szCs w:val="24"/>
          <w:shd w:val="clear" w:color="auto" w:fill="FFFFFF"/>
        </w:rPr>
        <w:t xml:space="preserve">. </w:t>
      </w:r>
      <w:r w:rsidR="001E1AD7" w:rsidRPr="00FB3F9E">
        <w:rPr>
          <w:rFonts w:ascii="Times New Roman" w:hAnsi="Times New Roman" w:cs="Times New Roman"/>
          <w:color w:val="000000"/>
          <w:sz w:val="24"/>
          <w:szCs w:val="24"/>
        </w:rPr>
        <w:t xml:space="preserve">Э.Фриман разработал подход, суть которого заключается </w:t>
      </w:r>
      <w:r w:rsidR="001E1AD7">
        <w:rPr>
          <w:rFonts w:ascii="Times New Roman" w:hAnsi="Times New Roman" w:cs="Times New Roman"/>
          <w:color w:val="000000"/>
          <w:sz w:val="24"/>
          <w:szCs w:val="24"/>
        </w:rPr>
        <w:t xml:space="preserve">в </w:t>
      </w:r>
      <w:r w:rsidR="001E1AD7" w:rsidRPr="00FB3F9E">
        <w:rPr>
          <w:rFonts w:ascii="Times New Roman" w:hAnsi="Times New Roman" w:cs="Times New Roman"/>
          <w:color w:val="000000"/>
          <w:sz w:val="24"/>
          <w:szCs w:val="24"/>
        </w:rPr>
        <w:t>приняти</w:t>
      </w:r>
      <w:r w:rsidR="001E1AD7">
        <w:rPr>
          <w:rFonts w:ascii="Times New Roman" w:hAnsi="Times New Roman" w:cs="Times New Roman"/>
          <w:color w:val="000000"/>
          <w:sz w:val="24"/>
          <w:szCs w:val="24"/>
        </w:rPr>
        <w:t xml:space="preserve">и </w:t>
      </w:r>
      <w:r w:rsidR="001E1AD7" w:rsidRPr="00FB3F9E">
        <w:rPr>
          <w:rFonts w:ascii="Times New Roman" w:hAnsi="Times New Roman" w:cs="Times New Roman"/>
          <w:color w:val="000000"/>
          <w:sz w:val="24"/>
          <w:szCs w:val="24"/>
        </w:rPr>
        <w:t xml:space="preserve">корпоративных решений </w:t>
      </w:r>
      <w:r w:rsidR="001E1AD7">
        <w:rPr>
          <w:rFonts w:ascii="Times New Roman" w:hAnsi="Times New Roman" w:cs="Times New Roman"/>
          <w:color w:val="000000"/>
          <w:sz w:val="24"/>
          <w:szCs w:val="24"/>
        </w:rPr>
        <w:t xml:space="preserve">менеджерами </w:t>
      </w:r>
      <w:r w:rsidR="001E1AD7" w:rsidRPr="00FB3F9E">
        <w:rPr>
          <w:rFonts w:ascii="Times New Roman" w:hAnsi="Times New Roman" w:cs="Times New Roman"/>
          <w:color w:val="000000"/>
          <w:sz w:val="24"/>
          <w:szCs w:val="24"/>
        </w:rPr>
        <w:t>с учетом благополучия заинтересованных сторон, а не как средство достижени</w:t>
      </w:r>
      <w:r w:rsidR="001E1AD7">
        <w:rPr>
          <w:rFonts w:ascii="Times New Roman" w:hAnsi="Times New Roman" w:cs="Times New Roman"/>
          <w:color w:val="000000"/>
          <w:sz w:val="24"/>
          <w:szCs w:val="24"/>
        </w:rPr>
        <w:t xml:space="preserve">я </w:t>
      </w:r>
      <w:r w:rsidR="001E1AD7" w:rsidRPr="00FB3F9E">
        <w:rPr>
          <w:rFonts w:ascii="Times New Roman" w:hAnsi="Times New Roman" w:cs="Times New Roman"/>
          <w:color w:val="000000"/>
          <w:sz w:val="24"/>
          <w:szCs w:val="24"/>
        </w:rPr>
        <w:t>корпоративной цели. То есть, Филлипс обосновывает данный подход, как взаимный принцип справедливости.</w:t>
      </w:r>
      <w:r w:rsidR="001E1AD7" w:rsidRPr="00FB3F9E">
        <w:rPr>
          <w:rStyle w:val="ac"/>
          <w:rFonts w:ascii="Times New Roman" w:hAnsi="Times New Roman" w:cs="Times New Roman"/>
          <w:color w:val="000000"/>
          <w:sz w:val="24"/>
          <w:szCs w:val="24"/>
        </w:rPr>
        <w:footnoteReference w:id="16"/>
      </w:r>
      <w:r w:rsidR="001E1AD7">
        <w:rPr>
          <w:rFonts w:ascii="Times New Roman" w:hAnsi="Times New Roman" w:cs="Times New Roman"/>
          <w:color w:val="000000"/>
          <w:sz w:val="24"/>
          <w:szCs w:val="24"/>
        </w:rPr>
        <w:t xml:space="preserve"> </w:t>
      </w:r>
      <w:r w:rsidR="001E1AD7" w:rsidRPr="00FB3F9E">
        <w:rPr>
          <w:rFonts w:ascii="Times New Roman" w:eastAsia="Times New Roman" w:hAnsi="Times New Roman" w:cs="Times New Roman"/>
          <w:color w:val="000000"/>
          <w:sz w:val="24"/>
          <w:szCs w:val="24"/>
          <w:lang w:eastAsia="ru-RU"/>
        </w:rPr>
        <w:t xml:space="preserve">Участники корпоративных отношений взаимосвязаны друг с другом по-разному, часто их интересы между собой не совпадают из-за неправильно выстроенной системы корпоративного управления. В идеальном варианте в системе корпоративного управления формируются и согласуются интересы акционеров и процесс достижения результата контролируется корпоративным менеджментом. </w:t>
      </w:r>
    </w:p>
    <w:p w14:paraId="3C94CBF9" w14:textId="2A6BA9B9" w:rsidR="00AA0470" w:rsidRPr="00FB3F9E" w:rsidRDefault="006E7041" w:rsidP="00AA047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основных элементов</w:t>
      </w:r>
      <w:r w:rsidR="00AA0470" w:rsidRPr="00FB3F9E">
        <w:rPr>
          <w:rFonts w:ascii="Times New Roman" w:hAnsi="Times New Roman" w:cs="Times New Roman"/>
          <w:sz w:val="24"/>
          <w:szCs w:val="24"/>
        </w:rPr>
        <w:t xml:space="preserve"> корпоративного управления выделяют:</w:t>
      </w:r>
    </w:p>
    <w:p w14:paraId="3361EC4B" w14:textId="77777777" w:rsidR="00AA0470" w:rsidRPr="00FB3F9E" w:rsidRDefault="00AA0470" w:rsidP="00AA0470">
      <w:pPr>
        <w:pStyle w:val="a6"/>
        <w:numPr>
          <w:ilvl w:val="0"/>
          <w:numId w:val="6"/>
        </w:numPr>
        <w:spacing w:after="0" w:line="360" w:lineRule="auto"/>
        <w:jc w:val="both"/>
        <w:rPr>
          <w:rFonts w:ascii="Times New Roman" w:hAnsi="Times New Roman" w:cs="Times New Roman"/>
          <w:sz w:val="24"/>
          <w:szCs w:val="24"/>
        </w:rPr>
      </w:pPr>
      <w:r w:rsidRPr="00FB3F9E">
        <w:rPr>
          <w:rFonts w:ascii="Times New Roman" w:hAnsi="Times New Roman" w:cs="Times New Roman"/>
          <w:sz w:val="24"/>
          <w:szCs w:val="24"/>
        </w:rPr>
        <w:t>Состав ключевых участников</w:t>
      </w:r>
    </w:p>
    <w:p w14:paraId="4EB2D51C" w14:textId="77777777" w:rsidR="00AA0470" w:rsidRPr="00FB3F9E" w:rsidRDefault="00AA0470" w:rsidP="00AA0470">
      <w:pPr>
        <w:pStyle w:val="a6"/>
        <w:numPr>
          <w:ilvl w:val="0"/>
          <w:numId w:val="6"/>
        </w:numPr>
        <w:spacing w:after="0" w:line="360" w:lineRule="auto"/>
        <w:jc w:val="both"/>
        <w:rPr>
          <w:rFonts w:ascii="Times New Roman" w:hAnsi="Times New Roman" w:cs="Times New Roman"/>
          <w:sz w:val="24"/>
          <w:szCs w:val="24"/>
        </w:rPr>
      </w:pPr>
      <w:r w:rsidRPr="00FB3F9E">
        <w:rPr>
          <w:rFonts w:ascii="Times New Roman" w:hAnsi="Times New Roman" w:cs="Times New Roman"/>
          <w:sz w:val="24"/>
          <w:szCs w:val="24"/>
        </w:rPr>
        <w:t xml:space="preserve">Структура акционерного капитала </w:t>
      </w:r>
    </w:p>
    <w:p w14:paraId="3DA6612C" w14:textId="77777777" w:rsidR="00AA0470" w:rsidRPr="00FB3F9E" w:rsidRDefault="00AA0470" w:rsidP="00AA0470">
      <w:pPr>
        <w:pStyle w:val="a6"/>
        <w:numPr>
          <w:ilvl w:val="0"/>
          <w:numId w:val="6"/>
        </w:numPr>
        <w:spacing w:after="0" w:line="360" w:lineRule="auto"/>
        <w:jc w:val="both"/>
        <w:rPr>
          <w:rFonts w:ascii="Times New Roman" w:hAnsi="Times New Roman" w:cs="Times New Roman"/>
          <w:sz w:val="24"/>
          <w:szCs w:val="24"/>
        </w:rPr>
      </w:pPr>
      <w:r w:rsidRPr="00FB3F9E">
        <w:rPr>
          <w:rFonts w:ascii="Times New Roman" w:hAnsi="Times New Roman" w:cs="Times New Roman"/>
          <w:sz w:val="24"/>
          <w:szCs w:val="24"/>
        </w:rPr>
        <w:t>Круг заинтересованных участников</w:t>
      </w:r>
    </w:p>
    <w:p w14:paraId="32EAB232" w14:textId="77777777" w:rsidR="00AA0470" w:rsidRPr="00FB3F9E" w:rsidRDefault="00AA0470" w:rsidP="00AA0470">
      <w:pPr>
        <w:pStyle w:val="a6"/>
        <w:numPr>
          <w:ilvl w:val="0"/>
          <w:numId w:val="6"/>
        </w:numPr>
        <w:spacing w:after="0" w:line="360" w:lineRule="auto"/>
        <w:jc w:val="both"/>
        <w:rPr>
          <w:rFonts w:ascii="Times New Roman" w:hAnsi="Times New Roman" w:cs="Times New Roman"/>
          <w:sz w:val="24"/>
          <w:szCs w:val="24"/>
        </w:rPr>
      </w:pPr>
      <w:r w:rsidRPr="00FB3F9E">
        <w:rPr>
          <w:rFonts w:ascii="Times New Roman" w:hAnsi="Times New Roman" w:cs="Times New Roman"/>
          <w:sz w:val="24"/>
          <w:szCs w:val="24"/>
        </w:rPr>
        <w:t>Состав совета директоров</w:t>
      </w:r>
    </w:p>
    <w:p w14:paraId="70C30080" w14:textId="77777777" w:rsidR="00AA0470" w:rsidRPr="00FB3F9E" w:rsidRDefault="00AA0470" w:rsidP="00AA0470">
      <w:pPr>
        <w:pStyle w:val="a6"/>
        <w:numPr>
          <w:ilvl w:val="0"/>
          <w:numId w:val="6"/>
        </w:numPr>
        <w:spacing w:after="0" w:line="360" w:lineRule="auto"/>
        <w:jc w:val="both"/>
        <w:rPr>
          <w:rFonts w:ascii="Times New Roman" w:hAnsi="Times New Roman" w:cs="Times New Roman"/>
          <w:sz w:val="24"/>
          <w:szCs w:val="24"/>
        </w:rPr>
      </w:pPr>
      <w:r w:rsidRPr="00FB3F9E">
        <w:rPr>
          <w:rFonts w:ascii="Times New Roman" w:hAnsi="Times New Roman" w:cs="Times New Roman"/>
          <w:sz w:val="24"/>
          <w:szCs w:val="24"/>
        </w:rPr>
        <w:t>Механизм взаимодействия акционеров и держателей интересов</w:t>
      </w:r>
    </w:p>
    <w:p w14:paraId="0D8BB165" w14:textId="77777777" w:rsidR="00AA0470" w:rsidRDefault="00AA0470" w:rsidP="00AA0470">
      <w:pPr>
        <w:pStyle w:val="a6"/>
        <w:numPr>
          <w:ilvl w:val="0"/>
          <w:numId w:val="6"/>
        </w:numPr>
        <w:spacing w:after="0" w:line="360" w:lineRule="auto"/>
        <w:jc w:val="both"/>
        <w:rPr>
          <w:rFonts w:ascii="Times New Roman" w:hAnsi="Times New Roman" w:cs="Times New Roman"/>
          <w:sz w:val="24"/>
          <w:szCs w:val="24"/>
        </w:rPr>
      </w:pPr>
      <w:r w:rsidRPr="00FB3F9E">
        <w:rPr>
          <w:rFonts w:ascii="Times New Roman" w:hAnsi="Times New Roman" w:cs="Times New Roman"/>
          <w:sz w:val="24"/>
          <w:szCs w:val="24"/>
        </w:rPr>
        <w:t>Законодательные нормы</w:t>
      </w:r>
    </w:p>
    <w:p w14:paraId="610E0665" w14:textId="1B504BC2" w:rsidR="00AA0470" w:rsidRPr="00AA0470" w:rsidRDefault="00AA0470" w:rsidP="00AA0470">
      <w:pPr>
        <w:pStyle w:val="a6"/>
        <w:numPr>
          <w:ilvl w:val="0"/>
          <w:numId w:val="6"/>
        </w:numPr>
        <w:spacing w:after="0" w:line="360" w:lineRule="auto"/>
        <w:jc w:val="both"/>
        <w:rPr>
          <w:rFonts w:ascii="Times New Roman" w:hAnsi="Times New Roman" w:cs="Times New Roman"/>
          <w:sz w:val="24"/>
          <w:szCs w:val="24"/>
        </w:rPr>
      </w:pPr>
      <w:r w:rsidRPr="00AA0470">
        <w:rPr>
          <w:rFonts w:ascii="Times New Roman" w:hAnsi="Times New Roman" w:cs="Times New Roman"/>
          <w:sz w:val="24"/>
          <w:szCs w:val="24"/>
        </w:rPr>
        <w:t>Требования к раскрытию информации</w:t>
      </w:r>
      <w:r>
        <w:rPr>
          <w:rStyle w:val="ac"/>
          <w:rFonts w:ascii="Times New Roman" w:hAnsi="Times New Roman" w:cs="Times New Roman"/>
          <w:sz w:val="24"/>
          <w:szCs w:val="24"/>
        </w:rPr>
        <w:footnoteReference w:id="17"/>
      </w:r>
    </w:p>
    <w:p w14:paraId="78861BBA" w14:textId="1B68A81C" w:rsidR="00B1386F" w:rsidRPr="00FB3F9E" w:rsidRDefault="00B1386F" w:rsidP="00B1386F">
      <w:pPr>
        <w:spacing w:after="0" w:line="360" w:lineRule="auto"/>
        <w:ind w:firstLine="709"/>
        <w:jc w:val="both"/>
        <w:rPr>
          <w:rFonts w:ascii="Times New Roman" w:eastAsia="Times New Roman" w:hAnsi="Times New Roman" w:cs="Times New Roman"/>
          <w:sz w:val="24"/>
          <w:szCs w:val="24"/>
          <w:lang w:eastAsia="ru-RU"/>
        </w:rPr>
      </w:pPr>
      <w:r w:rsidRPr="00FB3F9E">
        <w:rPr>
          <w:rFonts w:ascii="Times New Roman" w:eastAsia="Times New Roman" w:hAnsi="Times New Roman" w:cs="Times New Roman"/>
          <w:sz w:val="24"/>
          <w:szCs w:val="24"/>
          <w:lang w:eastAsia="ru-RU"/>
        </w:rPr>
        <w:t>Система корпоративного управления придерживается цели достижения успеха бизнеса, исполнение социальных обязатель</w:t>
      </w:r>
      <w:r w:rsidR="0025469E">
        <w:rPr>
          <w:rFonts w:ascii="Times New Roman" w:eastAsia="Times New Roman" w:hAnsi="Times New Roman" w:cs="Times New Roman"/>
          <w:sz w:val="24"/>
          <w:szCs w:val="24"/>
          <w:lang w:eastAsia="ru-RU"/>
        </w:rPr>
        <w:t>ств через эффективное взаимодействие компании с заинтересованными сторонами.</w:t>
      </w:r>
      <w:r w:rsidRPr="00FB3F9E">
        <w:rPr>
          <w:rFonts w:ascii="Times New Roman" w:eastAsia="Times New Roman" w:hAnsi="Times New Roman" w:cs="Times New Roman"/>
          <w:sz w:val="24"/>
          <w:szCs w:val="24"/>
          <w:lang w:eastAsia="ru-RU"/>
        </w:rPr>
        <w:t xml:space="preserve"> Интересы заинтересованных сторон должны быть интегрированы в саму цель фирмы, а взаимоотношения между ними и фирмой должны управляться согласованно и стратегически. В следствии был разработан подход к </w:t>
      </w:r>
      <w:r w:rsidRPr="00FB3F9E">
        <w:rPr>
          <w:rFonts w:ascii="Times New Roman" w:eastAsia="Times New Roman" w:hAnsi="Times New Roman" w:cs="Times New Roman"/>
          <w:sz w:val="24"/>
          <w:szCs w:val="24"/>
          <w:lang w:eastAsia="ru-RU"/>
        </w:rPr>
        <w:lastRenderedPageBreak/>
        <w:t>заинтересованным сторонам, кот</w:t>
      </w:r>
      <w:r w:rsidR="006E7041">
        <w:rPr>
          <w:rFonts w:ascii="Times New Roman" w:eastAsia="Times New Roman" w:hAnsi="Times New Roman" w:cs="Times New Roman"/>
          <w:sz w:val="24"/>
          <w:szCs w:val="24"/>
          <w:lang w:eastAsia="ru-RU"/>
        </w:rPr>
        <w:t xml:space="preserve">орый </w:t>
      </w:r>
      <w:r w:rsidR="0025469E">
        <w:rPr>
          <w:rFonts w:ascii="Times New Roman" w:eastAsia="Times New Roman" w:hAnsi="Times New Roman" w:cs="Times New Roman"/>
          <w:sz w:val="24"/>
          <w:szCs w:val="24"/>
          <w:lang w:eastAsia="ru-RU"/>
        </w:rPr>
        <w:t>совершенствует стратегию компании и формирует</w:t>
      </w:r>
      <w:r w:rsidR="006E7041">
        <w:rPr>
          <w:rFonts w:ascii="Times New Roman" w:eastAsia="Times New Roman" w:hAnsi="Times New Roman" w:cs="Times New Roman"/>
          <w:sz w:val="24"/>
          <w:szCs w:val="24"/>
          <w:lang w:eastAsia="ru-RU"/>
        </w:rPr>
        <w:t xml:space="preserve"> </w:t>
      </w:r>
      <w:r w:rsidRPr="00FB3F9E">
        <w:rPr>
          <w:rFonts w:ascii="Times New Roman" w:eastAsia="Times New Roman" w:hAnsi="Times New Roman" w:cs="Times New Roman"/>
          <w:sz w:val="24"/>
          <w:szCs w:val="24"/>
          <w:lang w:eastAsia="ru-RU"/>
        </w:rPr>
        <w:t>целостную стратегическую основу, чтобы справляться с изменениями в окружающей среде. Также данны</w:t>
      </w:r>
      <w:r w:rsidR="006E7041">
        <w:rPr>
          <w:rFonts w:ascii="Times New Roman" w:eastAsia="Times New Roman" w:hAnsi="Times New Roman" w:cs="Times New Roman"/>
          <w:sz w:val="24"/>
          <w:szCs w:val="24"/>
          <w:lang w:eastAsia="ru-RU"/>
        </w:rPr>
        <w:t xml:space="preserve">й </w:t>
      </w:r>
      <w:r w:rsidRPr="00FB3F9E">
        <w:rPr>
          <w:rFonts w:ascii="Times New Roman" w:eastAsia="Times New Roman" w:hAnsi="Times New Roman" w:cs="Times New Roman"/>
          <w:sz w:val="24"/>
          <w:szCs w:val="24"/>
          <w:lang w:eastAsia="ru-RU"/>
        </w:rPr>
        <w:t>п</w:t>
      </w:r>
      <w:r w:rsidR="006E7041">
        <w:rPr>
          <w:rFonts w:ascii="Times New Roman" w:eastAsia="Times New Roman" w:hAnsi="Times New Roman" w:cs="Times New Roman"/>
          <w:sz w:val="24"/>
          <w:szCs w:val="24"/>
          <w:lang w:eastAsia="ru-RU"/>
        </w:rPr>
        <w:t>одход рассматривает определение</w:t>
      </w:r>
      <w:r w:rsidRPr="00FB3F9E">
        <w:rPr>
          <w:rFonts w:ascii="Times New Roman" w:eastAsia="Times New Roman" w:hAnsi="Times New Roman" w:cs="Times New Roman"/>
          <w:sz w:val="24"/>
          <w:szCs w:val="24"/>
          <w:lang w:eastAsia="ru-RU"/>
        </w:rPr>
        <w:t xml:space="preserve"> направления р</w:t>
      </w:r>
      <w:r w:rsidR="006E7041">
        <w:rPr>
          <w:rFonts w:ascii="Times New Roman" w:eastAsia="Times New Roman" w:hAnsi="Times New Roman" w:cs="Times New Roman"/>
          <w:sz w:val="24"/>
          <w:szCs w:val="24"/>
          <w:lang w:eastAsia="ru-RU"/>
        </w:rPr>
        <w:t>азвития</w:t>
      </w:r>
      <w:r w:rsidRPr="00FB3F9E">
        <w:rPr>
          <w:rFonts w:ascii="Times New Roman" w:eastAsia="Times New Roman" w:hAnsi="Times New Roman" w:cs="Times New Roman"/>
          <w:sz w:val="24"/>
          <w:szCs w:val="24"/>
          <w:lang w:eastAsia="ru-RU"/>
        </w:rPr>
        <w:t xml:space="preserve"> компании с поддержкой в виде заинтересованных сторон. Из этого следует, что стейкхолдер-менеджмент в системе корпоративного управление является частью достижения целей организации. Управление, основанное на ценностях, играет важнейшую роль в стратегии бизнеса, так как это залог долгосрочного сотрудничества и долгого существования организации. </w:t>
      </w:r>
    </w:p>
    <w:p w14:paraId="4BE2A3D5" w14:textId="4FBEB9AF" w:rsidR="00B1386F" w:rsidRPr="00FB3F9E" w:rsidRDefault="00D9380A" w:rsidP="00B1386F">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Стратегическими стейкхолдерами считаются группы лиц</w:t>
      </w:r>
      <w:r w:rsidR="00B1386F" w:rsidRPr="00FB3F9E">
        <w:rPr>
          <w:rFonts w:ascii="Times New Roman" w:hAnsi="Times New Roman" w:cs="Times New Roman"/>
          <w:color w:val="000000"/>
          <w:sz w:val="24"/>
          <w:szCs w:val="24"/>
          <w:shd w:val="clear" w:color="auto" w:fill="FFFFFF"/>
        </w:rPr>
        <w:t>, кто активно взаимодействует с компанией и занимается вовлечением интеллектуального капитала.</w:t>
      </w:r>
      <w:r w:rsidR="00B1386F" w:rsidRPr="00FB3F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Также ссылаясь на модель Менделоу, их выделяют по двум критериям: они вносят самый ценный вклад в бизнес, то есть власть стейкхолдера определяет его способность</w:t>
      </w:r>
      <w:r w:rsidR="00D24E3F">
        <w:rPr>
          <w:rFonts w:ascii="Times New Roman" w:hAnsi="Times New Roman" w:cs="Times New Roman"/>
          <w:color w:val="000000"/>
          <w:sz w:val="24"/>
          <w:szCs w:val="24"/>
        </w:rPr>
        <w:t>ю</w:t>
      </w:r>
      <w:r>
        <w:rPr>
          <w:rFonts w:ascii="Times New Roman" w:hAnsi="Times New Roman" w:cs="Times New Roman"/>
          <w:color w:val="000000"/>
          <w:sz w:val="24"/>
          <w:szCs w:val="24"/>
        </w:rPr>
        <w:t xml:space="preserve"> </w:t>
      </w:r>
      <w:r w:rsidR="00D24E3F">
        <w:rPr>
          <w:rFonts w:ascii="Times New Roman" w:hAnsi="Times New Roman" w:cs="Times New Roman"/>
          <w:color w:val="000000"/>
          <w:sz w:val="24"/>
          <w:szCs w:val="24"/>
        </w:rPr>
        <w:t xml:space="preserve">оказывать влияние на компанию и их влияние на компанию достаточно велико, а именно интерес стейкхолдера определяется желанием влиять на компанию. </w:t>
      </w:r>
      <w:r w:rsidRPr="00FB3F9E">
        <w:rPr>
          <w:rFonts w:ascii="Times New Roman" w:hAnsi="Times New Roman" w:cs="Times New Roman"/>
          <w:color w:val="000000"/>
          <w:sz w:val="24"/>
          <w:szCs w:val="24"/>
          <w:shd w:val="clear" w:color="auto" w:fill="FFFFFF"/>
        </w:rPr>
        <w:t>Долгосрочные инвесторы,</w:t>
      </w:r>
      <w:r>
        <w:rPr>
          <w:rFonts w:ascii="Times New Roman" w:hAnsi="Times New Roman" w:cs="Times New Roman"/>
          <w:color w:val="000000"/>
          <w:sz w:val="24"/>
          <w:szCs w:val="24"/>
          <w:shd w:val="clear" w:color="auto" w:fill="FFFFFF"/>
        </w:rPr>
        <w:t xml:space="preserve"> заинтересованные в </w:t>
      </w:r>
      <w:r w:rsidRPr="00FB3F9E">
        <w:rPr>
          <w:rFonts w:ascii="Times New Roman" w:hAnsi="Times New Roman" w:cs="Times New Roman"/>
          <w:color w:val="000000"/>
          <w:sz w:val="24"/>
          <w:szCs w:val="24"/>
          <w:shd w:val="clear" w:color="auto" w:fill="FFFFFF"/>
        </w:rPr>
        <w:t>успешном развитии, собственники, которые являются поставщиками финансовых и предпринимательских ресурсов, нефинансовые стейкхолдеры внутри компании в качестве менеджмента и персонала</w:t>
      </w:r>
      <w:r>
        <w:rPr>
          <w:rFonts w:ascii="Times New Roman" w:hAnsi="Times New Roman" w:cs="Times New Roman"/>
          <w:color w:val="000000"/>
          <w:sz w:val="24"/>
          <w:szCs w:val="24"/>
          <w:shd w:val="clear" w:color="auto" w:fill="FFFFFF"/>
        </w:rPr>
        <w:t xml:space="preserve"> выступают стратегическими стейкхолдерами. </w:t>
      </w:r>
      <w:r w:rsidR="00B1386F" w:rsidRPr="00FB3F9E">
        <w:rPr>
          <w:rFonts w:ascii="Times New Roman" w:hAnsi="Times New Roman" w:cs="Times New Roman"/>
          <w:color w:val="000000"/>
          <w:sz w:val="24"/>
          <w:szCs w:val="24"/>
          <w:shd w:val="clear" w:color="auto" w:fill="FFFFFF"/>
        </w:rPr>
        <w:t>Задача каждой бизнес-организации состоит из определения структуры стратегических стейкхолдеров, потому что именно они положительно влияют на рост и развитие компании.</w:t>
      </w:r>
    </w:p>
    <w:p w14:paraId="500824AD" w14:textId="7D72B92E" w:rsidR="00B1386F" w:rsidRDefault="00B1386F" w:rsidP="00B1386F">
      <w:pPr>
        <w:spacing w:after="0" w:line="360" w:lineRule="auto"/>
        <w:ind w:firstLine="709"/>
        <w:jc w:val="both"/>
        <w:rPr>
          <w:rFonts w:ascii="Times New Roman" w:eastAsia="Times New Roman" w:hAnsi="Times New Roman" w:cs="Times New Roman"/>
          <w:color w:val="000000"/>
          <w:sz w:val="24"/>
          <w:szCs w:val="24"/>
          <w:lang w:eastAsia="ru-RU"/>
        </w:rPr>
      </w:pPr>
      <w:r w:rsidRPr="00FB3F9E">
        <w:rPr>
          <w:rFonts w:ascii="Times New Roman" w:eastAsia="Times New Roman" w:hAnsi="Times New Roman" w:cs="Times New Roman"/>
          <w:color w:val="000000"/>
          <w:sz w:val="24"/>
          <w:szCs w:val="24"/>
          <w:lang w:eastAsia="ru-RU"/>
        </w:rPr>
        <w:t xml:space="preserve">Каждая бизнес-организация индивидуально подходит к выбору стейкхолдеров. Стейкхолдер-менеджмент занимает центральное место в корпоративном управлении, так как именно стейкхолдеры способствуют устойчивому развитию компании. </w:t>
      </w:r>
      <w:r w:rsidR="00371017">
        <w:rPr>
          <w:rFonts w:ascii="Times New Roman" w:eastAsia="Times New Roman" w:hAnsi="Times New Roman" w:cs="Times New Roman"/>
          <w:color w:val="000000"/>
          <w:sz w:val="24"/>
          <w:szCs w:val="24"/>
          <w:lang w:eastAsia="ru-RU"/>
        </w:rPr>
        <w:t>Во многих крупных компаниях существуют специальные отделы по взаимодействую с заинтересованными ст</w:t>
      </w:r>
      <w:r w:rsidR="00BF2788">
        <w:rPr>
          <w:rFonts w:ascii="Times New Roman" w:eastAsia="Times New Roman" w:hAnsi="Times New Roman" w:cs="Times New Roman"/>
          <w:color w:val="000000"/>
          <w:sz w:val="24"/>
          <w:szCs w:val="24"/>
          <w:lang w:eastAsia="ru-RU"/>
        </w:rPr>
        <w:t>оронами, как показано на рис.1.3</w:t>
      </w:r>
      <w:r w:rsidR="00371017">
        <w:rPr>
          <w:rFonts w:ascii="Times New Roman" w:eastAsia="Times New Roman" w:hAnsi="Times New Roman" w:cs="Times New Roman"/>
          <w:color w:val="000000"/>
          <w:sz w:val="24"/>
          <w:szCs w:val="24"/>
          <w:lang w:eastAsia="ru-RU"/>
        </w:rPr>
        <w:t xml:space="preserve">. </w:t>
      </w:r>
      <w:r w:rsidRPr="00FB3F9E">
        <w:rPr>
          <w:rFonts w:ascii="Times New Roman" w:eastAsia="Times New Roman" w:hAnsi="Times New Roman" w:cs="Times New Roman"/>
          <w:color w:val="000000"/>
          <w:sz w:val="24"/>
          <w:szCs w:val="24"/>
          <w:lang w:eastAsia="ru-RU"/>
        </w:rPr>
        <w:t xml:space="preserve">Сбалансированное развитие компании заключается в обнаружении, а в последствии удовлетворении потребностей заинтересованных сторон, которые отразятся на краткосрочном и долгосрочном развитии компании. При эффективном корпоративном управлении у компании появляется возможность спрогнозировать будущее и достичь стабильности в своем развитии. При взаимодействии с заинтересованными сторонами, а не только с собственниками компаниями гарантирован успех и лучшие результаты деятельности компании. </w:t>
      </w:r>
    </w:p>
    <w:p w14:paraId="20D9BB91" w14:textId="77777777" w:rsidR="00371017" w:rsidRDefault="00371017" w:rsidP="00371017">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14:anchorId="26D0BA75" wp14:editId="308DD3D3">
            <wp:extent cx="5940425" cy="5940425"/>
            <wp:effectExtent l="0" t="0" r="317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gram post - 2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14:paraId="26D3A7D1" w14:textId="7491CEB6" w:rsidR="00371017" w:rsidRDefault="00FC7F71" w:rsidP="00E628BB">
      <w:pPr>
        <w:spacing w:after="0"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Рисунок</w:t>
      </w:r>
      <w:r w:rsidR="00371017" w:rsidRPr="00CA7123">
        <w:rPr>
          <w:rFonts w:ascii="Times New Roman" w:hAnsi="Times New Roman" w:cs="Times New Roman"/>
          <w:b/>
          <w:color w:val="000000"/>
          <w:sz w:val="24"/>
          <w:szCs w:val="24"/>
          <w:shd w:val="clear" w:color="auto" w:fill="FFFFFF"/>
        </w:rPr>
        <w:t xml:space="preserve"> </w:t>
      </w:r>
      <w:r w:rsidR="00371017">
        <w:rPr>
          <w:rFonts w:ascii="Times New Roman" w:hAnsi="Times New Roman" w:cs="Times New Roman"/>
          <w:b/>
          <w:color w:val="000000"/>
          <w:sz w:val="24"/>
          <w:szCs w:val="24"/>
          <w:shd w:val="clear" w:color="auto" w:fill="FFFFFF"/>
        </w:rPr>
        <w:t>1</w:t>
      </w:r>
      <w:r w:rsidR="00BF2788">
        <w:rPr>
          <w:rFonts w:ascii="Times New Roman" w:hAnsi="Times New Roman" w:cs="Times New Roman"/>
          <w:b/>
          <w:color w:val="000000"/>
          <w:sz w:val="24"/>
          <w:szCs w:val="24"/>
          <w:shd w:val="clear" w:color="auto" w:fill="FFFFFF"/>
        </w:rPr>
        <w:t>.3</w:t>
      </w:r>
      <w:r w:rsidR="00371017">
        <w:rPr>
          <w:rFonts w:ascii="Times New Roman" w:hAnsi="Times New Roman" w:cs="Times New Roman"/>
          <w:color w:val="000000"/>
          <w:sz w:val="24"/>
          <w:szCs w:val="24"/>
          <w:shd w:val="clear" w:color="auto" w:fill="FFFFFF"/>
        </w:rPr>
        <w:t xml:space="preserve"> Место стейкхолдер-менеджмента в корпоративном управлении</w:t>
      </w:r>
    </w:p>
    <w:p w14:paraId="2F910121" w14:textId="68E5163E" w:rsidR="00E628BB" w:rsidRPr="0004035C" w:rsidRDefault="00E628BB" w:rsidP="0004035C">
      <w:pPr>
        <w:spacing w:after="0" w:line="360" w:lineRule="auto"/>
        <w:rPr>
          <w:rFonts w:ascii="Times New Roman" w:hAnsi="Times New Roman" w:cs="Times New Roman"/>
          <w:i/>
          <w:color w:val="000000"/>
          <w:sz w:val="20"/>
          <w:szCs w:val="20"/>
          <w:shd w:val="clear" w:color="auto" w:fill="FFFFFF"/>
        </w:rPr>
      </w:pPr>
      <w:r w:rsidRPr="0004035C">
        <w:rPr>
          <w:rFonts w:ascii="Times New Roman" w:hAnsi="Times New Roman" w:cs="Times New Roman"/>
          <w:i/>
          <w:color w:val="000000"/>
          <w:sz w:val="20"/>
          <w:szCs w:val="20"/>
          <w:shd w:val="clear" w:color="auto" w:fill="FFFFFF"/>
        </w:rPr>
        <w:t>Источник: составлено автором</w:t>
      </w:r>
    </w:p>
    <w:p w14:paraId="6E65A5EF" w14:textId="162348B1" w:rsidR="00B1386F" w:rsidRPr="00FB3F9E" w:rsidRDefault="00B1386F" w:rsidP="00E44997">
      <w:pPr>
        <w:spacing w:after="0" w:line="360" w:lineRule="auto"/>
        <w:ind w:firstLine="709"/>
        <w:jc w:val="both"/>
        <w:rPr>
          <w:rFonts w:ascii="Times New Roman" w:eastAsia="Times New Roman" w:hAnsi="Times New Roman" w:cs="Times New Roman"/>
          <w:color w:val="000000"/>
          <w:sz w:val="24"/>
          <w:szCs w:val="24"/>
          <w:lang w:eastAsia="ru-RU"/>
        </w:rPr>
      </w:pPr>
      <w:r w:rsidRPr="00FB3F9E">
        <w:rPr>
          <w:rFonts w:ascii="Times New Roman" w:eastAsia="Times New Roman" w:hAnsi="Times New Roman" w:cs="Times New Roman"/>
          <w:color w:val="000000"/>
          <w:sz w:val="24"/>
          <w:szCs w:val="24"/>
          <w:lang w:eastAsia="ru-RU"/>
        </w:rPr>
        <w:t>Корпоративное управлен</w:t>
      </w:r>
      <w:r w:rsidR="006B1C47">
        <w:rPr>
          <w:rFonts w:ascii="Times New Roman" w:eastAsia="Times New Roman" w:hAnsi="Times New Roman" w:cs="Times New Roman"/>
          <w:color w:val="000000"/>
          <w:sz w:val="24"/>
          <w:szCs w:val="24"/>
          <w:lang w:eastAsia="ru-RU"/>
        </w:rPr>
        <w:t>ие сфокусировано на двух сферах:</w:t>
      </w:r>
      <w:r w:rsidRPr="00FB3F9E">
        <w:rPr>
          <w:rFonts w:ascii="Times New Roman" w:eastAsia="Times New Roman" w:hAnsi="Times New Roman" w:cs="Times New Roman"/>
          <w:color w:val="000000"/>
          <w:sz w:val="24"/>
          <w:szCs w:val="24"/>
          <w:lang w:eastAsia="ru-RU"/>
        </w:rPr>
        <w:t xml:space="preserve"> внешне</w:t>
      </w:r>
      <w:r w:rsidR="006B1C47">
        <w:rPr>
          <w:rFonts w:ascii="Times New Roman" w:eastAsia="Times New Roman" w:hAnsi="Times New Roman" w:cs="Times New Roman"/>
          <w:color w:val="000000"/>
          <w:sz w:val="24"/>
          <w:szCs w:val="24"/>
          <w:lang w:eastAsia="ru-RU"/>
        </w:rPr>
        <w:t xml:space="preserve">й </w:t>
      </w:r>
      <w:r w:rsidRPr="00FB3F9E">
        <w:rPr>
          <w:rFonts w:ascii="Times New Roman" w:eastAsia="Times New Roman" w:hAnsi="Times New Roman" w:cs="Times New Roman"/>
          <w:color w:val="000000"/>
          <w:sz w:val="24"/>
          <w:szCs w:val="24"/>
          <w:lang w:eastAsia="ru-RU"/>
        </w:rPr>
        <w:t>и внутренне</w:t>
      </w:r>
      <w:r w:rsidR="006B1C47">
        <w:rPr>
          <w:rFonts w:ascii="Times New Roman" w:eastAsia="Times New Roman" w:hAnsi="Times New Roman" w:cs="Times New Roman"/>
          <w:color w:val="000000"/>
          <w:sz w:val="24"/>
          <w:szCs w:val="24"/>
          <w:lang w:eastAsia="ru-RU"/>
        </w:rPr>
        <w:t>й.</w:t>
      </w:r>
      <w:r w:rsidRPr="00FB3F9E">
        <w:rPr>
          <w:rFonts w:ascii="Times New Roman" w:eastAsia="Times New Roman" w:hAnsi="Times New Roman" w:cs="Times New Roman"/>
          <w:color w:val="000000"/>
          <w:sz w:val="24"/>
          <w:szCs w:val="24"/>
          <w:lang w:eastAsia="ru-RU"/>
        </w:rPr>
        <w:t xml:space="preserve"> Внешний</w:t>
      </w:r>
      <w:r w:rsidR="001E1AD7">
        <w:rPr>
          <w:rFonts w:ascii="Times New Roman" w:eastAsia="Times New Roman" w:hAnsi="Times New Roman" w:cs="Times New Roman"/>
          <w:color w:val="000000"/>
          <w:sz w:val="24"/>
          <w:szCs w:val="24"/>
          <w:lang w:eastAsia="ru-RU"/>
        </w:rPr>
        <w:t xml:space="preserve"> уровень</w:t>
      </w:r>
      <w:r w:rsidRPr="00FB3F9E">
        <w:rPr>
          <w:rFonts w:ascii="Times New Roman" w:eastAsia="Times New Roman" w:hAnsi="Times New Roman" w:cs="Times New Roman"/>
          <w:color w:val="000000"/>
          <w:sz w:val="24"/>
          <w:szCs w:val="24"/>
          <w:lang w:eastAsia="ru-RU"/>
        </w:rPr>
        <w:t xml:space="preserve"> подразумевает взаимодействие к</w:t>
      </w:r>
      <w:r w:rsidR="006B1C47">
        <w:rPr>
          <w:rFonts w:ascii="Times New Roman" w:eastAsia="Times New Roman" w:hAnsi="Times New Roman" w:cs="Times New Roman"/>
          <w:color w:val="000000"/>
          <w:sz w:val="24"/>
          <w:szCs w:val="24"/>
          <w:lang w:eastAsia="ru-RU"/>
        </w:rPr>
        <w:t xml:space="preserve">омпании с внешней </w:t>
      </w:r>
      <w:r w:rsidRPr="00FB3F9E">
        <w:rPr>
          <w:rFonts w:ascii="Times New Roman" w:eastAsia="Times New Roman" w:hAnsi="Times New Roman" w:cs="Times New Roman"/>
          <w:color w:val="000000"/>
          <w:sz w:val="24"/>
          <w:szCs w:val="24"/>
          <w:lang w:eastAsia="ru-RU"/>
        </w:rPr>
        <w:t xml:space="preserve">средой: государством, органами власти и другими заинтересованными лицами. Внутренний аспект связан с отношениями внутри компании: между акционерами, сотрудниками. Как утверждал Уильямсон, акционеры заслуживают особое внимание, так как они напрямую связаны с успехом фирмы и не имеют остаточной стоимости в случае банкротства фирмы, в этом и заключается парадокс учета интересов всех заинтересованных или только ключевых. </w:t>
      </w:r>
      <w:r w:rsidR="001E1AD7">
        <w:rPr>
          <w:rStyle w:val="ac"/>
          <w:rFonts w:ascii="Times New Roman" w:eastAsia="Times New Roman" w:hAnsi="Times New Roman" w:cs="Times New Roman"/>
          <w:color w:val="000000"/>
          <w:sz w:val="24"/>
          <w:szCs w:val="24"/>
          <w:lang w:eastAsia="ru-RU"/>
        </w:rPr>
        <w:footnoteReference w:id="18"/>
      </w:r>
      <w:r w:rsidRPr="00FB3F9E">
        <w:rPr>
          <w:rFonts w:ascii="Times New Roman" w:hAnsi="Times New Roman" w:cs="Times New Roman"/>
          <w:color w:val="000000"/>
          <w:sz w:val="24"/>
          <w:szCs w:val="24"/>
        </w:rPr>
        <w:t xml:space="preserve">Также стоит отметить, что международные инвесторы тоже заинтересованы в </w:t>
      </w:r>
      <w:r w:rsidRPr="00FB3F9E">
        <w:rPr>
          <w:rFonts w:ascii="Times New Roman" w:hAnsi="Times New Roman" w:cs="Times New Roman"/>
          <w:color w:val="000000"/>
          <w:sz w:val="24"/>
          <w:szCs w:val="24"/>
        </w:rPr>
        <w:lastRenderedPageBreak/>
        <w:t xml:space="preserve">соблюдении их интересов со стороны корпорации, реализующей эффективное корпоративное управление. </w:t>
      </w:r>
    </w:p>
    <w:p w14:paraId="0DFC5D77" w14:textId="1830E526" w:rsidR="00B1386F" w:rsidRPr="00371017" w:rsidRDefault="00B1386F" w:rsidP="00371017">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Структура стратегических стейкходдеров определяется также, как и поиск заинтересованных сторон для компании через несколько этапов.</w:t>
      </w:r>
      <w:r w:rsidR="00371017">
        <w:rPr>
          <w:rFonts w:ascii="Times New Roman" w:hAnsi="Times New Roman" w:cs="Times New Roman"/>
          <w:color w:val="000000"/>
          <w:sz w:val="24"/>
          <w:szCs w:val="24"/>
          <w:shd w:val="clear" w:color="auto" w:fill="FFFFFF"/>
        </w:rPr>
        <w:t xml:space="preserve"> </w:t>
      </w:r>
      <w:r w:rsidRPr="00FB3F9E">
        <w:rPr>
          <w:rFonts w:ascii="Times New Roman" w:hAnsi="Times New Roman" w:cs="Times New Roman"/>
          <w:color w:val="000000"/>
          <w:sz w:val="24"/>
          <w:szCs w:val="24"/>
        </w:rPr>
        <w:t>Заинтересованные лица, в том числе персонал и их представительные органы должны иметь право высказывать свои пожелания, недовольства совету директоров.</w:t>
      </w:r>
    </w:p>
    <w:p w14:paraId="259A639E" w14:textId="4AFB573A" w:rsidR="00B1386F" w:rsidRDefault="006909B4" w:rsidP="00B1386F">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Подведя итоги</w:t>
      </w:r>
      <w:r w:rsidR="00AA0470" w:rsidRPr="00C73CB1">
        <w:rPr>
          <w:rFonts w:ascii="Times New Roman" w:hAnsi="Times New Roman" w:cs="Times New Roman"/>
          <w:color w:val="000000"/>
          <w:sz w:val="24"/>
          <w:szCs w:val="24"/>
        </w:rPr>
        <w:t>,</w:t>
      </w:r>
      <w:r w:rsidR="00E44997" w:rsidRPr="00C73CB1">
        <w:rPr>
          <w:rFonts w:ascii="Times New Roman" w:hAnsi="Times New Roman" w:cs="Times New Roman"/>
          <w:color w:val="000000"/>
          <w:sz w:val="24"/>
          <w:szCs w:val="24"/>
        </w:rPr>
        <w:t xml:space="preserve"> </w:t>
      </w:r>
      <w:r w:rsidRPr="006909B4">
        <w:rPr>
          <w:rFonts w:ascii="Times New Roman" w:hAnsi="Times New Roman" w:cs="Times New Roman"/>
          <w:color w:val="000000"/>
          <w:sz w:val="24"/>
          <w:szCs w:val="24"/>
          <w:shd w:val="clear" w:color="auto" w:fill="FFFFFF"/>
        </w:rPr>
        <w:t>была рассмотрена ключевая задача корпоративного управления,</w:t>
      </w:r>
      <w:r w:rsidR="00B71A7B">
        <w:rPr>
          <w:rFonts w:ascii="Times New Roman" w:hAnsi="Times New Roman" w:cs="Times New Roman"/>
          <w:color w:val="000000"/>
          <w:sz w:val="24"/>
          <w:szCs w:val="24"/>
          <w:shd w:val="clear" w:color="auto" w:fill="FFFFFF"/>
        </w:rPr>
        <w:t xml:space="preserve"> которая заключается</w:t>
      </w:r>
      <w:r w:rsidR="00FA456C">
        <w:rPr>
          <w:rFonts w:ascii="Times New Roman" w:hAnsi="Times New Roman" w:cs="Times New Roman"/>
          <w:color w:val="000000"/>
          <w:sz w:val="24"/>
          <w:szCs w:val="24"/>
          <w:shd w:val="clear" w:color="auto" w:fill="FFFFFF"/>
        </w:rPr>
        <w:t xml:space="preserve"> в том</w:t>
      </w:r>
      <w:r w:rsidR="00FA456C" w:rsidRPr="00FA456C">
        <w:rPr>
          <w:rFonts w:ascii="Times New Roman" w:hAnsi="Times New Roman" w:cs="Times New Roman"/>
          <w:color w:val="000000"/>
          <w:sz w:val="24"/>
          <w:szCs w:val="24"/>
          <w:shd w:val="clear" w:color="auto" w:fill="FFFFFF"/>
        </w:rPr>
        <w:t>, чтобы руководство компании действовало в интересах заинтересованных сторон, включая акционеров, сотрудников, клиентов,</w:t>
      </w:r>
      <w:r w:rsidR="00FA456C">
        <w:rPr>
          <w:rFonts w:ascii="Times New Roman" w:hAnsi="Times New Roman" w:cs="Times New Roman"/>
          <w:color w:val="000000"/>
          <w:sz w:val="24"/>
          <w:szCs w:val="24"/>
          <w:shd w:val="clear" w:color="auto" w:fill="FFFFFF"/>
        </w:rPr>
        <w:t xml:space="preserve"> поставщиков и общества в целом</w:t>
      </w:r>
      <w:r>
        <w:rPr>
          <w:rFonts w:ascii="Times New Roman" w:hAnsi="Times New Roman" w:cs="Times New Roman"/>
          <w:color w:val="000000"/>
          <w:sz w:val="24"/>
          <w:szCs w:val="24"/>
          <w:shd w:val="clear" w:color="auto" w:fill="FFFFFF"/>
        </w:rPr>
        <w:t>.</w:t>
      </w:r>
      <w:r w:rsidRPr="00C73CB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w:t>
      </w:r>
      <w:r w:rsidR="00B1386F" w:rsidRPr="00C73CB1">
        <w:rPr>
          <w:rFonts w:ascii="Times New Roman" w:hAnsi="Times New Roman" w:cs="Times New Roman"/>
          <w:color w:val="000000"/>
          <w:sz w:val="24"/>
          <w:szCs w:val="24"/>
        </w:rPr>
        <w:t xml:space="preserve">тейкхолдер-менеджмент играет значительную роль в корпоративном управлении, </w:t>
      </w:r>
      <w:r w:rsidR="00E44997" w:rsidRPr="00C73CB1">
        <w:rPr>
          <w:rFonts w:ascii="Times New Roman" w:hAnsi="Times New Roman" w:cs="Times New Roman"/>
          <w:color w:val="000000"/>
          <w:sz w:val="24"/>
          <w:szCs w:val="24"/>
        </w:rPr>
        <w:t xml:space="preserve">это </w:t>
      </w:r>
      <w:r w:rsidR="00B1386F" w:rsidRPr="00C73CB1">
        <w:rPr>
          <w:rFonts w:ascii="Times New Roman" w:hAnsi="Times New Roman" w:cs="Times New Roman"/>
          <w:color w:val="000000"/>
          <w:sz w:val="24"/>
          <w:szCs w:val="24"/>
        </w:rPr>
        <w:t>приводит к успешному развитию компании, становлени</w:t>
      </w:r>
      <w:r w:rsidR="003D414D" w:rsidRPr="00C73CB1">
        <w:rPr>
          <w:rFonts w:ascii="Times New Roman" w:hAnsi="Times New Roman" w:cs="Times New Roman"/>
          <w:color w:val="000000"/>
          <w:sz w:val="24"/>
          <w:szCs w:val="24"/>
        </w:rPr>
        <w:t xml:space="preserve">ю </w:t>
      </w:r>
      <w:r w:rsidR="00B1386F" w:rsidRPr="00C73CB1">
        <w:rPr>
          <w:rFonts w:ascii="Times New Roman" w:hAnsi="Times New Roman" w:cs="Times New Roman"/>
          <w:color w:val="000000"/>
          <w:sz w:val="24"/>
          <w:szCs w:val="24"/>
        </w:rPr>
        <w:t>социальной ответственности</w:t>
      </w:r>
      <w:r w:rsidR="00E44997" w:rsidRPr="00C73CB1">
        <w:rPr>
          <w:rFonts w:ascii="Times New Roman" w:hAnsi="Times New Roman" w:cs="Times New Roman"/>
          <w:color w:val="000000"/>
          <w:sz w:val="24"/>
          <w:szCs w:val="24"/>
        </w:rPr>
        <w:t xml:space="preserve"> в компании и</w:t>
      </w:r>
      <w:r w:rsidR="00B1386F" w:rsidRPr="00C73CB1">
        <w:rPr>
          <w:rFonts w:ascii="Times New Roman" w:hAnsi="Times New Roman" w:cs="Times New Roman"/>
          <w:color w:val="000000"/>
          <w:sz w:val="24"/>
          <w:szCs w:val="24"/>
        </w:rPr>
        <w:t xml:space="preserve"> </w:t>
      </w:r>
      <w:r w:rsidR="00E44997" w:rsidRPr="00C73CB1">
        <w:rPr>
          <w:rFonts w:ascii="Times New Roman" w:hAnsi="Times New Roman" w:cs="Times New Roman"/>
          <w:color w:val="000000"/>
          <w:sz w:val="24"/>
          <w:szCs w:val="24"/>
        </w:rPr>
        <w:t xml:space="preserve">балансу интересов стейкхолдеров. Чтобы существовала такая идиллия, </w:t>
      </w:r>
      <w:r w:rsidR="00E44997" w:rsidRPr="00C73CB1">
        <w:rPr>
          <w:rFonts w:ascii="Times New Roman" w:hAnsi="Times New Roman" w:cs="Times New Roman"/>
          <w:sz w:val="24"/>
          <w:szCs w:val="24"/>
        </w:rPr>
        <w:t xml:space="preserve">менеджеры должны соблюдать интересы стейкхолдеров и при принятии решений быть уверенными, что </w:t>
      </w:r>
      <w:r w:rsidR="00C73CB1" w:rsidRPr="00C73CB1">
        <w:rPr>
          <w:rFonts w:ascii="Times New Roman" w:hAnsi="Times New Roman" w:cs="Times New Roman"/>
          <w:sz w:val="24"/>
          <w:szCs w:val="24"/>
        </w:rPr>
        <w:t xml:space="preserve">не произойдет конфликтов в будущем с заинтересованными сторонами. В параграфе были </w:t>
      </w:r>
      <w:r w:rsidR="00DF330F">
        <w:rPr>
          <w:rFonts w:ascii="Times New Roman" w:hAnsi="Times New Roman" w:cs="Times New Roman"/>
          <w:sz w:val="24"/>
          <w:szCs w:val="24"/>
        </w:rPr>
        <w:t>рассмотрены</w:t>
      </w:r>
      <w:r w:rsidR="00C73CB1" w:rsidRPr="00C73CB1">
        <w:rPr>
          <w:rFonts w:ascii="Times New Roman" w:hAnsi="Times New Roman" w:cs="Times New Roman"/>
          <w:sz w:val="24"/>
          <w:szCs w:val="24"/>
        </w:rPr>
        <w:t xml:space="preserve"> </w:t>
      </w:r>
      <w:r w:rsidR="00B71A7B">
        <w:rPr>
          <w:rFonts w:ascii="Times New Roman" w:hAnsi="Times New Roman" w:cs="Times New Roman"/>
          <w:sz w:val="24"/>
          <w:szCs w:val="24"/>
        </w:rPr>
        <w:t>подходы</w:t>
      </w:r>
      <w:r w:rsidR="00C73CB1" w:rsidRPr="00C73CB1">
        <w:rPr>
          <w:rFonts w:ascii="Times New Roman" w:hAnsi="Times New Roman" w:cs="Times New Roman"/>
          <w:sz w:val="24"/>
          <w:szCs w:val="24"/>
        </w:rPr>
        <w:t xml:space="preserve"> </w:t>
      </w:r>
      <w:r w:rsidR="00DA5A3E">
        <w:rPr>
          <w:rFonts w:ascii="Times New Roman" w:hAnsi="Times New Roman" w:cs="Times New Roman"/>
          <w:sz w:val="24"/>
          <w:szCs w:val="24"/>
        </w:rPr>
        <w:t xml:space="preserve"> </w:t>
      </w:r>
      <w:r w:rsidR="00C73CB1" w:rsidRPr="00C73CB1">
        <w:rPr>
          <w:rFonts w:ascii="Times New Roman" w:hAnsi="Times New Roman" w:cs="Times New Roman"/>
          <w:sz w:val="24"/>
          <w:szCs w:val="24"/>
        </w:rPr>
        <w:t xml:space="preserve">Р.Акоффа, </w:t>
      </w:r>
      <w:r w:rsidR="00E44997" w:rsidRPr="00C73CB1">
        <w:rPr>
          <w:rFonts w:ascii="Times New Roman" w:hAnsi="Times New Roman" w:cs="Times New Roman"/>
          <w:sz w:val="24"/>
          <w:szCs w:val="24"/>
        </w:rPr>
        <w:t>Ч.У. Черчман</w:t>
      </w:r>
      <w:r w:rsidR="00C73CB1" w:rsidRPr="00C73CB1">
        <w:rPr>
          <w:rFonts w:ascii="Times New Roman" w:hAnsi="Times New Roman" w:cs="Times New Roman"/>
          <w:sz w:val="24"/>
          <w:szCs w:val="24"/>
        </w:rPr>
        <w:t xml:space="preserve">а, </w:t>
      </w:r>
      <w:r w:rsidR="00C73CB1" w:rsidRPr="00C73CB1">
        <w:rPr>
          <w:rFonts w:ascii="Times New Roman" w:hAnsi="Times New Roman" w:cs="Times New Roman"/>
          <w:color w:val="000000"/>
          <w:sz w:val="24"/>
          <w:szCs w:val="24"/>
        </w:rPr>
        <w:t xml:space="preserve">Э.Фримана, </w:t>
      </w:r>
      <w:r w:rsidR="00C73CB1" w:rsidRPr="00C73CB1">
        <w:rPr>
          <w:rFonts w:ascii="Times New Roman" w:hAnsi="Times New Roman" w:cs="Times New Roman"/>
          <w:sz w:val="24"/>
          <w:szCs w:val="24"/>
        </w:rPr>
        <w:t xml:space="preserve">которые сформировали основу </w:t>
      </w:r>
      <w:r w:rsidR="00DF330F">
        <w:rPr>
          <w:rFonts w:ascii="Times New Roman" w:hAnsi="Times New Roman" w:cs="Times New Roman"/>
          <w:sz w:val="24"/>
          <w:szCs w:val="24"/>
        </w:rPr>
        <w:t>для дальнейшего развития</w:t>
      </w:r>
      <w:r w:rsidR="00C73CB1" w:rsidRPr="00C73CB1">
        <w:rPr>
          <w:rFonts w:ascii="Times New Roman" w:hAnsi="Times New Roman" w:cs="Times New Roman"/>
          <w:sz w:val="24"/>
          <w:szCs w:val="24"/>
        </w:rPr>
        <w:t xml:space="preserve"> стейкхолдер-менеджмента в корпоративном управлении и указали на основные моменты, которые должны соблюдаться компанией для н</w:t>
      </w:r>
      <w:r w:rsidR="00C73CB1" w:rsidRPr="00C73CB1">
        <w:rPr>
          <w:rFonts w:ascii="Times New Roman" w:hAnsi="Times New Roman" w:cs="Times New Roman"/>
          <w:color w:val="000000"/>
          <w:sz w:val="24"/>
          <w:szCs w:val="24"/>
          <w:shd w:val="clear" w:color="auto" w:fill="FFFFFF"/>
        </w:rPr>
        <w:t>епрерывного и успешного</w:t>
      </w:r>
      <w:r w:rsidR="00E44997" w:rsidRPr="00C73CB1">
        <w:rPr>
          <w:rFonts w:ascii="Times New Roman" w:hAnsi="Times New Roman" w:cs="Times New Roman"/>
          <w:color w:val="000000"/>
          <w:sz w:val="24"/>
          <w:szCs w:val="24"/>
          <w:shd w:val="clear" w:color="auto" w:fill="FFFFFF"/>
        </w:rPr>
        <w:t xml:space="preserve"> </w:t>
      </w:r>
      <w:r w:rsidR="00C73CB1" w:rsidRPr="00C73CB1">
        <w:rPr>
          <w:rFonts w:ascii="Times New Roman" w:hAnsi="Times New Roman" w:cs="Times New Roman"/>
          <w:color w:val="000000"/>
          <w:sz w:val="24"/>
          <w:szCs w:val="24"/>
          <w:shd w:val="clear" w:color="auto" w:fill="FFFFFF"/>
        </w:rPr>
        <w:t>развития</w:t>
      </w:r>
      <w:r w:rsidR="00E44997" w:rsidRPr="00C73CB1">
        <w:rPr>
          <w:rFonts w:ascii="Times New Roman" w:hAnsi="Times New Roman" w:cs="Times New Roman"/>
          <w:color w:val="000000"/>
          <w:sz w:val="24"/>
          <w:szCs w:val="24"/>
          <w:shd w:val="clear" w:color="auto" w:fill="FFFFFF"/>
        </w:rPr>
        <w:t xml:space="preserve"> компании с активным участием стейкхолдеров</w:t>
      </w:r>
      <w:r w:rsidR="00C73CB1" w:rsidRPr="00C73CB1">
        <w:rPr>
          <w:rFonts w:ascii="Times New Roman" w:hAnsi="Times New Roman" w:cs="Times New Roman"/>
          <w:color w:val="000000"/>
          <w:sz w:val="24"/>
          <w:szCs w:val="24"/>
          <w:shd w:val="clear" w:color="auto" w:fill="FFFFFF"/>
        </w:rPr>
        <w:t xml:space="preserve">. Также в параграфе </w:t>
      </w:r>
      <w:r w:rsidR="00DF330F">
        <w:rPr>
          <w:rFonts w:ascii="Times New Roman" w:hAnsi="Times New Roman" w:cs="Times New Roman"/>
          <w:color w:val="000000"/>
          <w:sz w:val="24"/>
          <w:szCs w:val="24"/>
          <w:shd w:val="clear" w:color="auto" w:fill="FFFFFF"/>
        </w:rPr>
        <w:t xml:space="preserve">автором была показана </w:t>
      </w:r>
      <w:r w:rsidR="00C73CB1" w:rsidRPr="00C73CB1">
        <w:rPr>
          <w:rFonts w:ascii="Times New Roman" w:hAnsi="Times New Roman" w:cs="Times New Roman"/>
          <w:color w:val="000000"/>
          <w:sz w:val="24"/>
          <w:szCs w:val="24"/>
          <w:shd w:val="clear" w:color="auto" w:fill="FFFFFF"/>
        </w:rPr>
        <w:t>взаимосвязь стейкхолдер-менеджмента с социальной</w:t>
      </w:r>
      <w:r w:rsidR="00E44997" w:rsidRPr="00C73CB1">
        <w:rPr>
          <w:rFonts w:ascii="Times New Roman" w:hAnsi="Times New Roman" w:cs="Times New Roman"/>
          <w:color w:val="000000"/>
          <w:sz w:val="24"/>
          <w:szCs w:val="24"/>
          <w:shd w:val="clear" w:color="auto" w:fill="FFFFFF"/>
        </w:rPr>
        <w:t xml:space="preserve"> ответственность</w:t>
      </w:r>
      <w:r w:rsidR="00C73CB1" w:rsidRPr="00C73CB1">
        <w:rPr>
          <w:rFonts w:ascii="Times New Roman" w:hAnsi="Times New Roman" w:cs="Times New Roman"/>
          <w:color w:val="000000"/>
          <w:sz w:val="24"/>
          <w:szCs w:val="24"/>
          <w:shd w:val="clear" w:color="auto" w:fill="FFFFFF"/>
        </w:rPr>
        <w:t>ю</w:t>
      </w:r>
      <w:r w:rsidR="00E44997" w:rsidRPr="00C73CB1">
        <w:rPr>
          <w:rFonts w:ascii="Times New Roman" w:hAnsi="Times New Roman" w:cs="Times New Roman"/>
          <w:color w:val="000000"/>
          <w:sz w:val="24"/>
          <w:szCs w:val="24"/>
          <w:shd w:val="clear" w:color="auto" w:fill="FFFFFF"/>
        </w:rPr>
        <w:t xml:space="preserve"> компании.</w:t>
      </w:r>
      <w:r w:rsidR="00E44997" w:rsidRPr="00C73CB1">
        <w:rPr>
          <w:rFonts w:ascii="Times New Roman" w:hAnsi="Times New Roman" w:cs="Times New Roman"/>
          <w:color w:val="000000"/>
          <w:sz w:val="24"/>
          <w:szCs w:val="24"/>
        </w:rPr>
        <w:t xml:space="preserve"> </w:t>
      </w:r>
      <w:r w:rsidR="00C73CB1" w:rsidRPr="00C73CB1">
        <w:rPr>
          <w:rFonts w:ascii="Times New Roman" w:hAnsi="Times New Roman" w:cs="Times New Roman"/>
          <w:color w:val="000000"/>
          <w:sz w:val="24"/>
          <w:szCs w:val="24"/>
        </w:rPr>
        <w:t xml:space="preserve">Определено понятие </w:t>
      </w:r>
      <w:r w:rsidR="00DF330F">
        <w:rPr>
          <w:rFonts w:ascii="Times New Roman" w:hAnsi="Times New Roman" w:cs="Times New Roman"/>
          <w:color w:val="000000"/>
          <w:sz w:val="24"/>
          <w:szCs w:val="24"/>
        </w:rPr>
        <w:t>«</w:t>
      </w:r>
      <w:r w:rsidR="00C73CB1" w:rsidRPr="00C73CB1">
        <w:rPr>
          <w:rFonts w:ascii="Times New Roman" w:hAnsi="Times New Roman" w:cs="Times New Roman"/>
          <w:color w:val="000000"/>
          <w:sz w:val="24"/>
          <w:szCs w:val="24"/>
          <w:shd w:val="clear" w:color="auto" w:fill="FFFFFF"/>
        </w:rPr>
        <w:t>с</w:t>
      </w:r>
      <w:r w:rsidR="00DF330F">
        <w:rPr>
          <w:rFonts w:ascii="Times New Roman" w:hAnsi="Times New Roman" w:cs="Times New Roman"/>
          <w:color w:val="000000"/>
          <w:sz w:val="24"/>
          <w:szCs w:val="24"/>
          <w:shd w:val="clear" w:color="auto" w:fill="FFFFFF"/>
        </w:rPr>
        <w:t>тратегический стейкхолдер»</w:t>
      </w:r>
      <w:r w:rsidR="00C73CB1" w:rsidRPr="00C73CB1">
        <w:rPr>
          <w:rFonts w:ascii="Times New Roman" w:hAnsi="Times New Roman" w:cs="Times New Roman"/>
          <w:color w:val="000000"/>
          <w:sz w:val="24"/>
          <w:szCs w:val="24"/>
          <w:shd w:val="clear" w:color="auto" w:fill="FFFFFF"/>
        </w:rPr>
        <w:t xml:space="preserve"> и</w:t>
      </w:r>
      <w:r w:rsidR="00DF330F">
        <w:rPr>
          <w:rFonts w:ascii="Times New Roman" w:hAnsi="Times New Roman" w:cs="Times New Roman"/>
          <w:color w:val="000000"/>
          <w:sz w:val="24"/>
          <w:szCs w:val="24"/>
          <w:shd w:val="clear" w:color="auto" w:fill="FFFFFF"/>
        </w:rPr>
        <w:t xml:space="preserve"> рассмотрена </w:t>
      </w:r>
      <w:r w:rsidR="00C73CB1" w:rsidRPr="00C73CB1">
        <w:rPr>
          <w:rFonts w:ascii="Times New Roman" w:hAnsi="Times New Roman" w:cs="Times New Roman"/>
          <w:color w:val="000000"/>
          <w:sz w:val="24"/>
          <w:szCs w:val="24"/>
          <w:shd w:val="clear" w:color="auto" w:fill="FFFFFF"/>
        </w:rPr>
        <w:t xml:space="preserve">модель </w:t>
      </w:r>
      <w:r w:rsidR="00C73CB1" w:rsidRPr="00C73CB1">
        <w:rPr>
          <w:rFonts w:ascii="Times New Roman" w:hAnsi="Times New Roman" w:cs="Times New Roman"/>
          <w:color w:val="000000"/>
          <w:sz w:val="24"/>
          <w:szCs w:val="24"/>
        </w:rPr>
        <w:t xml:space="preserve">Менделоу и </w:t>
      </w:r>
      <w:r w:rsidR="00DF330F">
        <w:rPr>
          <w:rFonts w:ascii="Times New Roman" w:hAnsi="Times New Roman" w:cs="Times New Roman"/>
          <w:color w:val="000000"/>
          <w:sz w:val="24"/>
          <w:szCs w:val="24"/>
        </w:rPr>
        <w:t xml:space="preserve">ее </w:t>
      </w:r>
      <w:r w:rsidR="00C73CB1" w:rsidRPr="00C73CB1">
        <w:rPr>
          <w:rFonts w:ascii="Times New Roman" w:hAnsi="Times New Roman" w:cs="Times New Roman"/>
          <w:color w:val="000000"/>
          <w:sz w:val="24"/>
          <w:szCs w:val="24"/>
        </w:rPr>
        <w:t xml:space="preserve">критерии. Помимо этого, </w:t>
      </w:r>
      <w:r w:rsidR="005809F9">
        <w:rPr>
          <w:rFonts w:ascii="Times New Roman" w:hAnsi="Times New Roman" w:cs="Times New Roman"/>
          <w:color w:val="000000"/>
          <w:sz w:val="24"/>
          <w:szCs w:val="24"/>
        </w:rPr>
        <w:t xml:space="preserve">автором </w:t>
      </w:r>
      <w:r w:rsidR="00DF330F">
        <w:rPr>
          <w:rFonts w:ascii="Times New Roman" w:hAnsi="Times New Roman" w:cs="Times New Roman"/>
          <w:color w:val="000000"/>
          <w:sz w:val="24"/>
          <w:szCs w:val="24"/>
        </w:rPr>
        <w:t>показано место стейкхолдер-менеджмента во внутренней и внешней среде корпоративного управления</w:t>
      </w:r>
      <w:r w:rsidR="00C73CB1" w:rsidRPr="00C73CB1">
        <w:rPr>
          <w:rFonts w:ascii="Times New Roman" w:hAnsi="Times New Roman" w:cs="Times New Roman"/>
          <w:color w:val="000000"/>
          <w:sz w:val="24"/>
          <w:szCs w:val="24"/>
        </w:rPr>
        <w:t xml:space="preserve">. Место стейкхолдер-менеджмента в каждой из сфер собственное, а именно: во внешней среде компания взаимодействует с государством по одним правилам, а во внутренней в основном с акционерами и сотрудниками по другим правилам. </w:t>
      </w:r>
    </w:p>
    <w:p w14:paraId="2EEC5F85" w14:textId="77777777" w:rsidR="00B1386F" w:rsidRPr="00A63502" w:rsidRDefault="00B1386F" w:rsidP="00FC7F71">
      <w:pPr>
        <w:pStyle w:val="20"/>
      </w:pPr>
      <w:bookmarkStart w:id="12" w:name="_Toc122118766"/>
      <w:bookmarkStart w:id="13" w:name="_Toc134519042"/>
      <w:r w:rsidRPr="00A63502">
        <w:t>1.3 Стратегии взаимодействия с заинтересованными лицами компании.</w:t>
      </w:r>
      <w:bookmarkEnd w:id="12"/>
      <w:bookmarkEnd w:id="13"/>
    </w:p>
    <w:p w14:paraId="3D1930DB" w14:textId="77777777" w:rsidR="00B1386F" w:rsidRDefault="00B1386F" w:rsidP="00B1386F">
      <w:pPr>
        <w:spacing w:after="0" w:line="360" w:lineRule="auto"/>
        <w:ind w:firstLine="709"/>
        <w:jc w:val="both"/>
        <w:rPr>
          <w:rFonts w:ascii="Times New Roman" w:hAnsi="Times New Roman" w:cs="Times New Roman"/>
          <w:color w:val="000000"/>
          <w:sz w:val="24"/>
          <w:szCs w:val="24"/>
        </w:rPr>
      </w:pPr>
      <w:r w:rsidRPr="00074E80">
        <w:rPr>
          <w:rFonts w:ascii="Times New Roman" w:hAnsi="Times New Roman" w:cs="Times New Roman"/>
          <w:color w:val="000000"/>
          <w:sz w:val="24"/>
          <w:szCs w:val="24"/>
        </w:rPr>
        <w:t>Когда перед компанией встает задача разработать стратегию, руководство и менеджеры должны понимать важность учета интересов всех стейкхолдеров в различной степени.</w:t>
      </w:r>
    </w:p>
    <w:p w14:paraId="7072ADEB" w14:textId="74BACC5E" w:rsidR="00B01501" w:rsidRDefault="00957981" w:rsidP="00214AD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Т.Джонсон предложил в инструментальном измерении модели взаимодействия с заинтересованными сторонами. Одна из моделей- модель стратегического менеджмента заинтересованных сторон. Она заключается в улучшении финансовых показателей через </w:t>
      </w:r>
      <w:r>
        <w:rPr>
          <w:rFonts w:ascii="Times New Roman" w:hAnsi="Times New Roman" w:cs="Times New Roman"/>
          <w:color w:val="000000"/>
          <w:sz w:val="24"/>
          <w:szCs w:val="24"/>
        </w:rPr>
        <w:lastRenderedPageBreak/>
        <w:t>взаимодействие со стейкхолдерами. То есть компания считает, что стейкхолдеры- один из основных элементов ведения предпринимательской деятельности, которыми можно управлять для более быстрого достижения целей. Данная модель делится на модель прямого воздействия и модерирование. В модели прямого воздействия взаимоотношения с заинтересованными сторонами происходит с определенными заинтересованными сторонами, которые участвуют активно в увеличении финансовых показателей, но вне зависимости от общей стратегии компании. В модели модерирования заинтересованные стороны влияют на стратегию, результаты компании и участвуют также в улучшении финансового положения компании</w:t>
      </w:r>
      <w:r w:rsidRPr="00D75D88">
        <w:rPr>
          <w:rFonts w:ascii="Times New Roman" w:hAnsi="Times New Roman" w:cs="Times New Roman"/>
          <w:color w:val="000000"/>
          <w:sz w:val="24"/>
          <w:szCs w:val="24"/>
        </w:rPr>
        <w:t>.</w:t>
      </w:r>
      <w:r w:rsidR="00214AD0" w:rsidRPr="00D75D88">
        <w:rPr>
          <w:rFonts w:ascii="Times New Roman" w:hAnsi="Times New Roman" w:cs="Times New Roman"/>
          <w:color w:val="000000"/>
          <w:sz w:val="24"/>
          <w:szCs w:val="24"/>
        </w:rPr>
        <w:t xml:space="preserve"> </w:t>
      </w:r>
      <w:r w:rsidR="00BF2788">
        <w:rPr>
          <w:rFonts w:ascii="Times New Roman" w:hAnsi="Times New Roman" w:cs="Times New Roman"/>
          <w:color w:val="000000"/>
          <w:sz w:val="24"/>
          <w:szCs w:val="24"/>
        </w:rPr>
        <w:t>(рис.1.4</w:t>
      </w:r>
      <w:r w:rsidR="00214AD0" w:rsidRPr="00D75D88">
        <w:rPr>
          <w:rFonts w:ascii="Times New Roman" w:hAnsi="Times New Roman" w:cs="Times New Roman"/>
          <w:color w:val="000000"/>
          <w:sz w:val="24"/>
          <w:szCs w:val="24"/>
        </w:rPr>
        <w:t>)</w:t>
      </w:r>
      <w:r>
        <w:rPr>
          <w:rFonts w:ascii="Times New Roman" w:hAnsi="Times New Roman" w:cs="Times New Roman"/>
          <w:color w:val="000000"/>
          <w:sz w:val="24"/>
          <w:szCs w:val="24"/>
        </w:rPr>
        <w:t xml:space="preserve"> Вторая модель- модель внутренне </w:t>
      </w:r>
      <w:r w:rsidR="00214AD0">
        <w:rPr>
          <w:rFonts w:ascii="Times New Roman" w:hAnsi="Times New Roman" w:cs="Times New Roman"/>
          <w:color w:val="000000"/>
          <w:sz w:val="24"/>
          <w:szCs w:val="24"/>
        </w:rPr>
        <w:t xml:space="preserve">присущих обязательств перед заинтересованными сторонами. Коммуникация строится на основе нормативных, моральных обязательств больше, чем на меркантильных помыслах. </w:t>
      </w:r>
      <w:r w:rsidR="00DF6142">
        <w:rPr>
          <w:rFonts w:ascii="Times New Roman" w:hAnsi="Times New Roman" w:cs="Times New Roman"/>
          <w:color w:val="000000"/>
          <w:sz w:val="24"/>
          <w:szCs w:val="24"/>
        </w:rPr>
        <w:t>Также компания должна быть заинтересована в этических отношениях с заин</w:t>
      </w:r>
      <w:r w:rsidR="00FC7F71">
        <w:rPr>
          <w:rFonts w:ascii="Times New Roman" w:hAnsi="Times New Roman" w:cs="Times New Roman"/>
          <w:color w:val="000000"/>
          <w:sz w:val="24"/>
          <w:szCs w:val="24"/>
        </w:rPr>
        <w:t xml:space="preserve">тересованными сторонами. (рисунок </w:t>
      </w:r>
      <w:r w:rsidR="00BF2788">
        <w:rPr>
          <w:rFonts w:ascii="Times New Roman" w:hAnsi="Times New Roman" w:cs="Times New Roman"/>
          <w:color w:val="000000"/>
          <w:sz w:val="24"/>
          <w:szCs w:val="24"/>
        </w:rPr>
        <w:t>1.5</w:t>
      </w:r>
      <w:r w:rsidR="00DF6142">
        <w:rPr>
          <w:rFonts w:ascii="Times New Roman" w:hAnsi="Times New Roman" w:cs="Times New Roman"/>
          <w:color w:val="000000"/>
          <w:sz w:val="24"/>
          <w:szCs w:val="24"/>
        </w:rPr>
        <w:t xml:space="preserve">) </w:t>
      </w:r>
      <w:r w:rsidR="00D67BA2">
        <w:rPr>
          <w:rFonts w:ascii="Times New Roman" w:hAnsi="Times New Roman" w:cs="Times New Roman"/>
          <w:color w:val="000000"/>
          <w:sz w:val="24"/>
          <w:szCs w:val="24"/>
        </w:rPr>
        <w:t xml:space="preserve">Дескриптивное измерение концепции заинтересованных сторон описывает и определяет в иерархической системе заинтересованных сторон, которые формируют к компании и от ее деятельности действительно справедливые запросы. </w:t>
      </w:r>
      <w:r w:rsidR="000459D9">
        <w:rPr>
          <w:rFonts w:ascii="Times New Roman" w:hAnsi="Times New Roman" w:cs="Times New Roman"/>
          <w:color w:val="000000"/>
          <w:sz w:val="24"/>
          <w:szCs w:val="24"/>
        </w:rPr>
        <w:t>Также компании должны следовать потребностям заинтересованных сторон для улучшения конкурентного положения на рынке. Недостатками данной модели является субъективность менеджеров к оценке требований стейкхолдеров.</w:t>
      </w:r>
      <w:r>
        <w:rPr>
          <w:rStyle w:val="ac"/>
          <w:rFonts w:ascii="Times New Roman" w:hAnsi="Times New Roman" w:cs="Times New Roman"/>
          <w:color w:val="000000"/>
          <w:sz w:val="24"/>
          <w:szCs w:val="24"/>
        </w:rPr>
        <w:footnoteReference w:id="19"/>
      </w:r>
    </w:p>
    <w:p w14:paraId="3A233F57" w14:textId="6BAE1D4B" w:rsidR="00214AD0" w:rsidRDefault="00214AD0" w:rsidP="00214AD0">
      <w:pPr>
        <w:spacing w:after="0" w:line="360" w:lineRule="auto"/>
        <w:ind w:firstLine="709"/>
        <w:jc w:val="both"/>
        <w:rPr>
          <w:rFonts w:ascii="Times New Roman" w:hAnsi="Times New Roman" w:cs="Times New Roman"/>
          <w:color w:val="000000"/>
          <w:sz w:val="24"/>
          <w:szCs w:val="24"/>
        </w:rPr>
      </w:pPr>
      <w:r>
        <w:rPr>
          <w:noProof/>
          <w:lang w:eastAsia="ru-RU"/>
        </w:rPr>
        <w:lastRenderedPageBreak/>
        <w:drawing>
          <wp:inline distT="0" distB="0" distL="0" distR="0" wp14:anchorId="30ABB8FA" wp14:editId="4E9D92F9">
            <wp:extent cx="5219279" cy="3818467"/>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0869"/>
                    <a:stretch/>
                  </pic:blipFill>
                  <pic:spPr bwMode="auto">
                    <a:xfrm>
                      <a:off x="0" y="0"/>
                      <a:ext cx="5223817" cy="3821787"/>
                    </a:xfrm>
                    <a:prstGeom prst="rect">
                      <a:avLst/>
                    </a:prstGeom>
                    <a:ln>
                      <a:noFill/>
                    </a:ln>
                    <a:extLst>
                      <a:ext uri="{53640926-AAD7-44D8-BBD7-CCE9431645EC}">
                        <a14:shadowObscured xmlns:a14="http://schemas.microsoft.com/office/drawing/2010/main"/>
                      </a:ext>
                    </a:extLst>
                  </pic:spPr>
                </pic:pic>
              </a:graphicData>
            </a:graphic>
          </wp:inline>
        </w:drawing>
      </w:r>
      <w:r>
        <w:rPr>
          <w:rStyle w:val="ac"/>
          <w:rFonts w:ascii="Times New Roman" w:hAnsi="Times New Roman" w:cs="Times New Roman"/>
          <w:color w:val="000000"/>
          <w:sz w:val="24"/>
          <w:szCs w:val="24"/>
        </w:rPr>
        <w:footnoteReference w:id="20"/>
      </w:r>
    </w:p>
    <w:p w14:paraId="4D0557CC" w14:textId="1CA73AA7" w:rsidR="00D75D88" w:rsidRDefault="00FC7F71" w:rsidP="00E628BB">
      <w:pPr>
        <w:spacing w:after="0" w:line="360" w:lineRule="auto"/>
        <w:ind w:firstLine="709"/>
        <w:jc w:val="center"/>
        <w:rPr>
          <w:rFonts w:ascii="Times New Roman" w:hAnsi="Times New Roman" w:cs="Times New Roman"/>
          <w:color w:val="000000"/>
          <w:sz w:val="24"/>
          <w:szCs w:val="24"/>
        </w:rPr>
      </w:pPr>
      <w:r>
        <w:rPr>
          <w:rFonts w:ascii="Times New Roman" w:hAnsi="Times New Roman" w:cs="Times New Roman"/>
          <w:b/>
          <w:color w:val="000000"/>
          <w:sz w:val="24"/>
          <w:szCs w:val="24"/>
        </w:rPr>
        <w:t>Рисунок</w:t>
      </w:r>
      <w:r w:rsidR="00BF2788">
        <w:rPr>
          <w:rFonts w:ascii="Times New Roman" w:hAnsi="Times New Roman" w:cs="Times New Roman"/>
          <w:b/>
          <w:color w:val="000000"/>
          <w:sz w:val="24"/>
          <w:szCs w:val="24"/>
        </w:rPr>
        <w:t xml:space="preserve"> 1.4</w:t>
      </w:r>
      <w:r w:rsidR="00D75D88">
        <w:rPr>
          <w:rFonts w:ascii="Times New Roman" w:hAnsi="Times New Roman" w:cs="Times New Roman"/>
          <w:color w:val="000000"/>
          <w:sz w:val="24"/>
          <w:szCs w:val="24"/>
        </w:rPr>
        <w:t xml:space="preserve"> Модель стратегического менеджмента заинтересованных сторон</w:t>
      </w:r>
    </w:p>
    <w:p w14:paraId="2C36B067" w14:textId="7D9A727B" w:rsidR="00D75D88" w:rsidRDefault="00DF6142" w:rsidP="00D75D88">
      <w:pPr>
        <w:spacing w:after="0" w:line="360" w:lineRule="auto"/>
        <w:ind w:firstLine="709"/>
        <w:jc w:val="both"/>
        <w:rPr>
          <w:rFonts w:ascii="Times New Roman" w:hAnsi="Times New Roman" w:cs="Times New Roman"/>
          <w:color w:val="000000"/>
          <w:sz w:val="24"/>
          <w:szCs w:val="24"/>
        </w:rPr>
      </w:pPr>
      <w:r>
        <w:rPr>
          <w:noProof/>
          <w:lang w:eastAsia="ru-RU"/>
        </w:rPr>
        <w:drawing>
          <wp:inline distT="0" distB="0" distL="0" distR="0" wp14:anchorId="634EB8DF" wp14:editId="16617734">
            <wp:extent cx="5646420" cy="838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4647"/>
                    <a:stretch/>
                  </pic:blipFill>
                  <pic:spPr bwMode="auto">
                    <a:xfrm>
                      <a:off x="0" y="0"/>
                      <a:ext cx="5655465" cy="839543"/>
                    </a:xfrm>
                    <a:prstGeom prst="rect">
                      <a:avLst/>
                    </a:prstGeom>
                    <a:ln>
                      <a:noFill/>
                    </a:ln>
                    <a:extLst>
                      <a:ext uri="{53640926-AAD7-44D8-BBD7-CCE9431645EC}">
                        <a14:shadowObscured xmlns:a14="http://schemas.microsoft.com/office/drawing/2010/main"/>
                      </a:ext>
                    </a:extLst>
                  </pic:spPr>
                </pic:pic>
              </a:graphicData>
            </a:graphic>
          </wp:inline>
        </w:drawing>
      </w:r>
      <w:r w:rsidR="000518A3">
        <w:rPr>
          <w:rStyle w:val="ac"/>
          <w:rFonts w:ascii="Times New Roman" w:hAnsi="Times New Roman" w:cs="Times New Roman"/>
          <w:color w:val="000000"/>
          <w:sz w:val="24"/>
          <w:szCs w:val="24"/>
        </w:rPr>
        <w:footnoteReference w:id="21"/>
      </w:r>
    </w:p>
    <w:p w14:paraId="7397BD1B" w14:textId="5681D9EE" w:rsidR="000518A3" w:rsidRPr="000518A3" w:rsidRDefault="00FC7F71" w:rsidP="00E628BB">
      <w:pPr>
        <w:spacing w:after="0" w:line="360" w:lineRule="auto"/>
        <w:ind w:firstLine="709"/>
        <w:jc w:val="center"/>
        <w:rPr>
          <w:rFonts w:ascii="Times New Roman" w:hAnsi="Times New Roman" w:cs="Times New Roman"/>
          <w:color w:val="000000"/>
          <w:sz w:val="24"/>
          <w:szCs w:val="24"/>
        </w:rPr>
      </w:pPr>
      <w:r>
        <w:rPr>
          <w:rFonts w:ascii="Times New Roman" w:hAnsi="Times New Roman" w:cs="Times New Roman"/>
          <w:b/>
          <w:color w:val="000000"/>
          <w:sz w:val="24"/>
          <w:szCs w:val="24"/>
        </w:rPr>
        <w:t>Рисунок</w:t>
      </w:r>
      <w:r w:rsidR="00BF2788">
        <w:rPr>
          <w:rFonts w:ascii="Times New Roman" w:hAnsi="Times New Roman" w:cs="Times New Roman"/>
          <w:b/>
          <w:color w:val="000000"/>
          <w:sz w:val="24"/>
          <w:szCs w:val="24"/>
        </w:rPr>
        <w:t xml:space="preserve"> 1.5</w:t>
      </w:r>
      <w:r w:rsidR="000518A3" w:rsidRPr="000518A3">
        <w:rPr>
          <w:rFonts w:ascii="Times New Roman" w:hAnsi="Times New Roman" w:cs="Times New Roman"/>
          <w:b/>
          <w:color w:val="000000"/>
          <w:sz w:val="24"/>
          <w:szCs w:val="24"/>
        </w:rPr>
        <w:t xml:space="preserve"> </w:t>
      </w:r>
      <w:r w:rsidR="000518A3" w:rsidRPr="000518A3">
        <w:rPr>
          <w:rFonts w:ascii="Times New Roman" w:hAnsi="Times New Roman" w:cs="Times New Roman"/>
          <w:color w:val="000000"/>
          <w:sz w:val="24"/>
          <w:szCs w:val="24"/>
        </w:rPr>
        <w:t>Модель внутренне присущих обязательств перед заинтересованными сторонами</w:t>
      </w:r>
    </w:p>
    <w:p w14:paraId="7EE0B01D" w14:textId="44BD68C8" w:rsidR="007A7797" w:rsidRDefault="00991321" w:rsidP="007A7797">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sz w:val="24"/>
          <w:szCs w:val="24"/>
        </w:rPr>
        <w:t>О. Менделоу предложил</w:t>
      </w:r>
      <w:r>
        <w:rPr>
          <w:rFonts w:ascii="Times New Roman" w:hAnsi="Times New Roman" w:cs="Times New Roman"/>
          <w:sz w:val="24"/>
          <w:szCs w:val="24"/>
        </w:rPr>
        <w:t>а</w:t>
      </w:r>
      <w:r w:rsidRPr="00FB3F9E">
        <w:rPr>
          <w:rFonts w:ascii="Times New Roman" w:hAnsi="Times New Roman" w:cs="Times New Roman"/>
          <w:sz w:val="24"/>
          <w:szCs w:val="24"/>
        </w:rPr>
        <w:t xml:space="preserve"> схему взаимодействия менеджмента компании с заинтересованными сторонами. </w:t>
      </w:r>
      <w:r w:rsidR="007A7797">
        <w:rPr>
          <w:rFonts w:ascii="Times New Roman" w:hAnsi="Times New Roman" w:cs="Times New Roman"/>
          <w:sz w:val="24"/>
          <w:szCs w:val="24"/>
        </w:rPr>
        <w:t>На</w:t>
      </w:r>
      <w:r w:rsidR="00BF2788">
        <w:rPr>
          <w:rFonts w:ascii="Times New Roman" w:hAnsi="Times New Roman" w:cs="Times New Roman"/>
          <w:sz w:val="24"/>
          <w:szCs w:val="24"/>
        </w:rPr>
        <w:t xml:space="preserve"> рисунке 1.6</w:t>
      </w:r>
      <w:r w:rsidR="00C40C1F">
        <w:rPr>
          <w:rFonts w:ascii="Times New Roman" w:hAnsi="Times New Roman" w:cs="Times New Roman"/>
          <w:sz w:val="24"/>
          <w:szCs w:val="24"/>
        </w:rPr>
        <w:t>. продемонстрированы стейкхолдеры, которые в зависимости от власти и интереса попадают в одну из четырех групп матрицы</w:t>
      </w:r>
      <w:r w:rsidRPr="00FB3F9E">
        <w:rPr>
          <w:rFonts w:ascii="Times New Roman" w:hAnsi="Times New Roman" w:cs="Times New Roman"/>
          <w:sz w:val="24"/>
          <w:szCs w:val="24"/>
        </w:rPr>
        <w:t xml:space="preserve">. </w:t>
      </w:r>
      <w:r w:rsidRPr="00FB3F9E">
        <w:rPr>
          <w:rStyle w:val="ac"/>
          <w:rFonts w:ascii="Times New Roman" w:hAnsi="Times New Roman" w:cs="Times New Roman"/>
          <w:color w:val="000000"/>
          <w:sz w:val="24"/>
          <w:szCs w:val="24"/>
        </w:rPr>
        <w:footnoteReference w:id="22"/>
      </w:r>
      <w:r w:rsidRPr="00FB3F9E">
        <w:rPr>
          <w:rFonts w:ascii="Times New Roman" w:hAnsi="Times New Roman" w:cs="Times New Roman"/>
          <w:sz w:val="24"/>
          <w:szCs w:val="24"/>
        </w:rPr>
        <w:t xml:space="preserve"> Модель О. Менделоу также предполагает разделить заинтересованные стороны по критериям: власти и интереса. Таким образом определяется степень влияния стейкхолдера на деятельность организации. Власть понимается под возможностью стейкхолдера оказать воздействие на деятельность компании в целом. Интересом стейкхолдера </w:t>
      </w:r>
      <w:r w:rsidR="00C40C1F">
        <w:rPr>
          <w:rFonts w:ascii="Times New Roman" w:hAnsi="Times New Roman" w:cs="Times New Roman"/>
          <w:sz w:val="24"/>
          <w:szCs w:val="24"/>
        </w:rPr>
        <w:t>принято считать заинтересованность в деятельности компании</w:t>
      </w:r>
      <w:r w:rsidRPr="00FB3F9E">
        <w:rPr>
          <w:rFonts w:ascii="Times New Roman" w:hAnsi="Times New Roman" w:cs="Times New Roman"/>
          <w:sz w:val="24"/>
          <w:szCs w:val="24"/>
        </w:rPr>
        <w:t xml:space="preserve">. Ключевым стейкхолдером принято считать того, кто имеет максимальные значения по критериям власти и интереса. Компания </w:t>
      </w:r>
      <w:r w:rsidRPr="00FB3F9E">
        <w:rPr>
          <w:rFonts w:ascii="Times New Roman" w:hAnsi="Times New Roman" w:cs="Times New Roman"/>
          <w:sz w:val="24"/>
          <w:szCs w:val="24"/>
        </w:rPr>
        <w:lastRenderedPageBreak/>
        <w:t xml:space="preserve">нуждается больше в тех стейкхолдерах и зависит от них, которые оказывают на неё более сильное влияние. На следующем этапе после составления списка заинтересованных сторон выставляются экспертные оценки и на основе них строится </w:t>
      </w:r>
      <w:r w:rsidR="00AD05F8" w:rsidRPr="00FB3F9E">
        <w:rPr>
          <w:rFonts w:ascii="Times New Roman" w:hAnsi="Times New Roman" w:cs="Times New Roman"/>
          <w:sz w:val="24"/>
          <w:szCs w:val="24"/>
        </w:rPr>
        <w:t>матрица,</w:t>
      </w:r>
      <w:r w:rsidRPr="00FB3F9E">
        <w:rPr>
          <w:rFonts w:ascii="Times New Roman" w:hAnsi="Times New Roman" w:cs="Times New Roman"/>
          <w:sz w:val="24"/>
          <w:szCs w:val="24"/>
        </w:rPr>
        <w:t xml:space="preserve"> в которой видна важность заинтересованных сторон для компании. </w:t>
      </w:r>
    </w:p>
    <w:p w14:paraId="627CC875" w14:textId="77777777" w:rsidR="007A7797" w:rsidRDefault="007A7797" w:rsidP="007A7797">
      <w:pPr>
        <w:spacing w:after="0" w:line="360" w:lineRule="auto"/>
        <w:ind w:firstLine="709"/>
        <w:jc w:val="both"/>
        <w:rPr>
          <w:rFonts w:ascii="Times New Roman" w:hAnsi="Times New Roman" w:cs="Times New Roman"/>
          <w:sz w:val="24"/>
          <w:szCs w:val="24"/>
        </w:rPr>
      </w:pPr>
    </w:p>
    <w:p w14:paraId="4563903F" w14:textId="458BFD42" w:rsidR="003778F4" w:rsidRDefault="003778F4" w:rsidP="00A97037">
      <w:pPr>
        <w:spacing w:after="0" w:line="360" w:lineRule="auto"/>
        <w:ind w:firstLine="709"/>
        <w:jc w:val="right"/>
        <w:rPr>
          <w:rFonts w:ascii="Times New Roman" w:hAnsi="Times New Roman" w:cs="Times New Roman"/>
          <w:sz w:val="24"/>
          <w:szCs w:val="24"/>
        </w:rPr>
      </w:pPr>
      <w:r>
        <w:rPr>
          <w:noProof/>
          <w:lang w:eastAsia="ru-RU"/>
        </w:rPr>
        <w:drawing>
          <wp:inline distT="0" distB="0" distL="0" distR="0" wp14:anchorId="030555EB" wp14:editId="14452F62">
            <wp:extent cx="5501640" cy="3438525"/>
            <wp:effectExtent l="0" t="0" r="381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872" cy="3459295"/>
                    </a:xfrm>
                    <a:prstGeom prst="rect">
                      <a:avLst/>
                    </a:prstGeom>
                  </pic:spPr>
                </pic:pic>
              </a:graphicData>
            </a:graphic>
          </wp:inline>
        </w:drawing>
      </w:r>
      <w:r w:rsidR="007A7797">
        <w:rPr>
          <w:rStyle w:val="ac"/>
          <w:rFonts w:ascii="Times New Roman" w:hAnsi="Times New Roman" w:cs="Times New Roman"/>
          <w:sz w:val="24"/>
          <w:szCs w:val="24"/>
        </w:rPr>
        <w:footnoteReference w:id="23"/>
      </w:r>
    </w:p>
    <w:p w14:paraId="649A8829" w14:textId="384E5C25" w:rsidR="003778F4" w:rsidRPr="003778F4" w:rsidRDefault="003778F4" w:rsidP="00E628BB">
      <w:pPr>
        <w:spacing w:after="0" w:line="360" w:lineRule="auto"/>
        <w:ind w:firstLine="709"/>
        <w:jc w:val="center"/>
        <w:rPr>
          <w:rFonts w:ascii="Times New Roman" w:hAnsi="Times New Roman" w:cs="Times New Roman"/>
          <w:sz w:val="24"/>
          <w:szCs w:val="24"/>
        </w:rPr>
      </w:pPr>
      <w:r w:rsidRPr="003778F4">
        <w:rPr>
          <w:rFonts w:ascii="Times New Roman" w:hAnsi="Times New Roman" w:cs="Times New Roman"/>
          <w:b/>
          <w:sz w:val="24"/>
          <w:szCs w:val="24"/>
        </w:rPr>
        <w:t>Р</w:t>
      </w:r>
      <w:r w:rsidR="00BF2788">
        <w:rPr>
          <w:rFonts w:ascii="Times New Roman" w:hAnsi="Times New Roman" w:cs="Times New Roman"/>
          <w:b/>
          <w:sz w:val="24"/>
          <w:szCs w:val="24"/>
        </w:rPr>
        <w:t>ис</w:t>
      </w:r>
      <w:r w:rsidR="00FC7F71">
        <w:rPr>
          <w:rFonts w:ascii="Times New Roman" w:hAnsi="Times New Roman" w:cs="Times New Roman"/>
          <w:b/>
          <w:sz w:val="24"/>
          <w:szCs w:val="24"/>
        </w:rPr>
        <w:t>унок</w:t>
      </w:r>
      <w:r w:rsidR="00BF2788">
        <w:rPr>
          <w:rFonts w:ascii="Times New Roman" w:hAnsi="Times New Roman" w:cs="Times New Roman"/>
          <w:b/>
          <w:sz w:val="24"/>
          <w:szCs w:val="24"/>
        </w:rPr>
        <w:t xml:space="preserve"> 1.6</w:t>
      </w:r>
      <w:r>
        <w:rPr>
          <w:rFonts w:ascii="Times New Roman" w:hAnsi="Times New Roman" w:cs="Times New Roman"/>
          <w:b/>
          <w:sz w:val="24"/>
          <w:szCs w:val="24"/>
        </w:rPr>
        <w:t xml:space="preserve"> </w:t>
      </w:r>
      <w:r w:rsidRPr="003778F4">
        <w:rPr>
          <w:rFonts w:ascii="Times New Roman" w:hAnsi="Times New Roman" w:cs="Times New Roman"/>
          <w:sz w:val="24"/>
          <w:szCs w:val="24"/>
        </w:rPr>
        <w:t>Матрица власти/интересов Менделлоу</w:t>
      </w:r>
    </w:p>
    <w:p w14:paraId="0A741C9A" w14:textId="09ABBB59" w:rsidR="00B1386F" w:rsidRPr="009B0665" w:rsidRDefault="00991321" w:rsidP="00B1386F">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После определения заинтересованных сторон компании необходимо перейти к выбору эффективной стратегии взаимодействия с ними. </w:t>
      </w:r>
      <w:r w:rsidR="000518A3">
        <w:rPr>
          <w:rFonts w:ascii="Times New Roman" w:hAnsi="Times New Roman" w:cs="Times New Roman"/>
          <w:color w:val="000000"/>
          <w:sz w:val="24"/>
          <w:szCs w:val="24"/>
        </w:rPr>
        <w:t>Существует несколько стратегий</w:t>
      </w:r>
      <w:r w:rsidR="00B1386F" w:rsidRPr="00074E80">
        <w:rPr>
          <w:rFonts w:ascii="Times New Roman" w:hAnsi="Times New Roman" w:cs="Times New Roman"/>
          <w:color w:val="000000"/>
          <w:sz w:val="24"/>
          <w:szCs w:val="24"/>
        </w:rPr>
        <w:t xml:space="preserve"> взаимодействия компании с заинтересованными лицами</w:t>
      </w:r>
      <w:r w:rsidR="000518A3">
        <w:rPr>
          <w:rFonts w:ascii="Times New Roman" w:hAnsi="Times New Roman" w:cs="Times New Roman"/>
          <w:color w:val="000000"/>
          <w:sz w:val="24"/>
          <w:szCs w:val="24"/>
        </w:rPr>
        <w:t xml:space="preserve">. Выбор стратегии зависит от конкретного стейкхолдера, который относится к определенному квадрату матрицы Менделоу. Но также существуют и общие этапы с которых начинается взаимодействие компании со стейкхолдерами. </w:t>
      </w:r>
    </w:p>
    <w:p w14:paraId="2379E7A9" w14:textId="7676C01A" w:rsidR="00B1386F" w:rsidRPr="00FB3F9E" w:rsidRDefault="00B1386F" w:rsidP="00B1386F">
      <w:pPr>
        <w:spacing w:after="0" w:line="360" w:lineRule="auto"/>
        <w:ind w:firstLine="709"/>
        <w:jc w:val="both"/>
        <w:rPr>
          <w:rFonts w:ascii="Times New Roman" w:hAnsi="Times New Roman" w:cs="Times New Roman"/>
          <w:color w:val="000000"/>
          <w:sz w:val="24"/>
          <w:szCs w:val="24"/>
        </w:rPr>
      </w:pPr>
      <w:r w:rsidRPr="00074E80">
        <w:rPr>
          <w:rFonts w:ascii="Times New Roman" w:hAnsi="Times New Roman" w:cs="Times New Roman"/>
          <w:color w:val="000000"/>
          <w:sz w:val="24"/>
          <w:szCs w:val="24"/>
        </w:rPr>
        <w:t>Первая</w:t>
      </w:r>
      <w:r w:rsidRPr="00FB3F9E">
        <w:rPr>
          <w:rFonts w:ascii="Times New Roman" w:hAnsi="Times New Roman" w:cs="Times New Roman"/>
          <w:color w:val="000000"/>
          <w:sz w:val="24"/>
          <w:szCs w:val="24"/>
          <w:shd w:val="clear" w:color="auto" w:fill="FFFFFF"/>
        </w:rPr>
        <w:t xml:space="preserve"> фаза включает процесс </w:t>
      </w:r>
      <w:r w:rsidR="007A7797">
        <w:rPr>
          <w:rFonts w:ascii="Times New Roman" w:hAnsi="Times New Roman" w:cs="Times New Roman"/>
          <w:color w:val="000000"/>
          <w:sz w:val="24"/>
          <w:szCs w:val="24"/>
          <w:shd w:val="clear" w:color="auto" w:fill="FFFFFF"/>
        </w:rPr>
        <w:t>поиска</w:t>
      </w:r>
      <w:r w:rsidRPr="00FB3F9E">
        <w:rPr>
          <w:rFonts w:ascii="Times New Roman" w:hAnsi="Times New Roman" w:cs="Times New Roman"/>
          <w:color w:val="000000"/>
          <w:sz w:val="24"/>
          <w:szCs w:val="24"/>
          <w:shd w:val="clear" w:color="auto" w:fill="FFFFFF"/>
        </w:rPr>
        <w:t xml:space="preserve"> </w:t>
      </w:r>
      <w:r w:rsidR="00AA0470">
        <w:rPr>
          <w:rFonts w:ascii="Times New Roman" w:hAnsi="Times New Roman" w:cs="Times New Roman"/>
          <w:color w:val="000000"/>
          <w:sz w:val="24"/>
          <w:szCs w:val="24"/>
          <w:shd w:val="clear" w:color="auto" w:fill="FFFFFF"/>
        </w:rPr>
        <w:t xml:space="preserve">заинтересованных сторон. </w:t>
      </w:r>
      <w:r w:rsidRPr="00FB3F9E">
        <w:rPr>
          <w:rFonts w:ascii="Times New Roman" w:hAnsi="Times New Roman" w:cs="Times New Roman"/>
          <w:color w:val="000000"/>
          <w:sz w:val="24"/>
          <w:szCs w:val="24"/>
          <w:shd w:val="clear" w:color="auto" w:fill="FFFFFF"/>
        </w:rPr>
        <w:t>Этот этап включает в себя различные мероприя</w:t>
      </w:r>
      <w:r w:rsidR="007A7797">
        <w:rPr>
          <w:rFonts w:ascii="Times New Roman" w:hAnsi="Times New Roman" w:cs="Times New Roman"/>
          <w:color w:val="000000"/>
          <w:sz w:val="24"/>
          <w:szCs w:val="24"/>
          <w:shd w:val="clear" w:color="auto" w:fill="FFFFFF"/>
        </w:rPr>
        <w:t>тия по привлечению стейкхолдеров</w:t>
      </w:r>
      <w:r w:rsidR="00870BE4">
        <w:rPr>
          <w:rFonts w:ascii="Times New Roman" w:hAnsi="Times New Roman" w:cs="Times New Roman"/>
          <w:color w:val="000000"/>
          <w:sz w:val="24"/>
          <w:szCs w:val="24"/>
          <w:shd w:val="clear" w:color="auto" w:fill="FFFFFF"/>
        </w:rPr>
        <w:t xml:space="preserve">: это лишь информирование заинтересованных сторон, которое с ключевыми стейкхолдерами в последствии перерастает в тесное сотрудничество, а с заинтересованными сторонами, которые находятся в левом и правом нижних квадратах так и остается на таком же уровне взаимодействия и требует минимальное количество потраченных на них ресурсов компании. </w:t>
      </w:r>
    </w:p>
    <w:p w14:paraId="51B077D6" w14:textId="512904E3" w:rsidR="00B1386F" w:rsidRDefault="002B5460" w:rsidP="002B5460">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Вторая фаза процесса</w:t>
      </w:r>
      <w:r w:rsidR="00B1386F" w:rsidRPr="00FB3F9E">
        <w:rPr>
          <w:rFonts w:ascii="Times New Roman" w:hAnsi="Times New Roman" w:cs="Times New Roman"/>
          <w:color w:val="000000"/>
          <w:sz w:val="24"/>
          <w:szCs w:val="24"/>
          <w:shd w:val="clear" w:color="auto" w:fill="FFFFFF"/>
        </w:rPr>
        <w:t xml:space="preserve"> состоит из мероприятий, направленных на поддержку процессов разработки, проектирования и планирования</w:t>
      </w:r>
      <w:r>
        <w:rPr>
          <w:rFonts w:ascii="Times New Roman" w:hAnsi="Times New Roman" w:cs="Times New Roman"/>
          <w:color w:val="000000"/>
          <w:sz w:val="24"/>
          <w:szCs w:val="24"/>
          <w:shd w:val="clear" w:color="auto" w:fill="FFFFFF"/>
        </w:rPr>
        <w:t xml:space="preserve"> совместной</w:t>
      </w:r>
      <w:r w:rsidR="00B1386F" w:rsidRPr="00FB3F9E">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деятельности компании со стейкхолдерами</w:t>
      </w:r>
      <w:r w:rsidR="009B0665">
        <w:rPr>
          <w:rFonts w:ascii="Times New Roman" w:hAnsi="Times New Roman" w:cs="Times New Roman"/>
          <w:color w:val="000000"/>
          <w:sz w:val="24"/>
          <w:szCs w:val="24"/>
          <w:shd w:val="clear" w:color="auto" w:fill="FFFFFF"/>
        </w:rPr>
        <w:t xml:space="preserve"> с высоким уровнем власти и низким уровнем заинтересованности, с заинтересованными сторонами с высоким уровнем власти и высокой степенью заинтересованности. </w:t>
      </w:r>
      <w:r w:rsidR="00B1386F" w:rsidRPr="00FB3F9E">
        <w:rPr>
          <w:rFonts w:ascii="Times New Roman" w:hAnsi="Times New Roman" w:cs="Times New Roman"/>
          <w:color w:val="000000"/>
          <w:sz w:val="24"/>
          <w:szCs w:val="24"/>
          <w:shd w:val="clear" w:color="auto" w:fill="FFFFFF"/>
        </w:rPr>
        <w:t xml:space="preserve">Эта фаза включает в себя различные мероприятия по </w:t>
      </w:r>
      <w:r w:rsidR="00870BE4">
        <w:rPr>
          <w:rFonts w:ascii="Times New Roman" w:hAnsi="Times New Roman" w:cs="Times New Roman"/>
          <w:color w:val="000000"/>
          <w:sz w:val="24"/>
          <w:szCs w:val="24"/>
          <w:shd w:val="clear" w:color="auto" w:fill="FFFFFF"/>
        </w:rPr>
        <w:t xml:space="preserve">двухсторонней </w:t>
      </w:r>
      <w:r w:rsidR="00B1386F" w:rsidRPr="00FB3F9E">
        <w:rPr>
          <w:rFonts w:ascii="Times New Roman" w:hAnsi="Times New Roman" w:cs="Times New Roman"/>
          <w:color w:val="000000"/>
          <w:sz w:val="24"/>
          <w:szCs w:val="24"/>
          <w:shd w:val="clear" w:color="auto" w:fill="FFFFFF"/>
        </w:rPr>
        <w:t>коммуникации и вовлечению с конкретными целями: сбор дополнительных отзывов от сообщества и заинтересованных сторон по проектам и для инфор</w:t>
      </w:r>
      <w:r w:rsidR="00AA0470">
        <w:rPr>
          <w:rFonts w:ascii="Times New Roman" w:hAnsi="Times New Roman" w:cs="Times New Roman"/>
          <w:color w:val="000000"/>
          <w:sz w:val="24"/>
          <w:szCs w:val="24"/>
          <w:shd w:val="clear" w:color="auto" w:fill="FFFFFF"/>
        </w:rPr>
        <w:t xml:space="preserve">мирования процесса планирования дальнейшей коммуникации, </w:t>
      </w:r>
      <w:r w:rsidR="00B1386F" w:rsidRPr="00FB3F9E">
        <w:rPr>
          <w:rFonts w:ascii="Times New Roman" w:hAnsi="Times New Roman" w:cs="Times New Roman"/>
          <w:color w:val="000000"/>
          <w:sz w:val="24"/>
          <w:szCs w:val="24"/>
          <w:shd w:val="clear" w:color="auto" w:fill="FFFFFF"/>
        </w:rPr>
        <w:t>отчетность перед ключевыми заинтересованными сторонами и широкой общественностью о мероприятиях по вовлечению и о том, как были использованы их отзывы.</w:t>
      </w:r>
      <w:r w:rsidR="00AD05F8">
        <w:rPr>
          <w:rFonts w:ascii="Times New Roman" w:hAnsi="Times New Roman" w:cs="Times New Roman"/>
          <w:color w:val="000000"/>
          <w:sz w:val="24"/>
          <w:szCs w:val="24"/>
          <w:shd w:val="clear" w:color="auto" w:fill="FFFFFF"/>
        </w:rPr>
        <w:t xml:space="preserve"> С заинтересованными сторонами, которые попали в левы</w:t>
      </w:r>
      <w:r w:rsidR="00077478">
        <w:rPr>
          <w:rFonts w:ascii="Times New Roman" w:hAnsi="Times New Roman" w:cs="Times New Roman"/>
          <w:color w:val="000000"/>
          <w:sz w:val="24"/>
          <w:szCs w:val="24"/>
          <w:shd w:val="clear" w:color="auto" w:fill="FFFFFF"/>
        </w:rPr>
        <w:t>й нижний квадрат матрицы Мендел</w:t>
      </w:r>
      <w:r w:rsidR="00AD05F8">
        <w:rPr>
          <w:rFonts w:ascii="Times New Roman" w:hAnsi="Times New Roman" w:cs="Times New Roman"/>
          <w:color w:val="000000"/>
          <w:sz w:val="24"/>
          <w:szCs w:val="24"/>
          <w:shd w:val="clear" w:color="auto" w:fill="FFFFFF"/>
        </w:rPr>
        <w:t xml:space="preserve">оу, будет минимальное взаимодействие компании, так как они имеют низкую заинтересованность и низкое влияние на компанию. Заинтересованные стороны, которые оказались в правом нижнем квадрате матрицы тоже имеют низкий уровень власти, но заинтересованы в деятельности компании, чаще всего это местные сообщества и население. </w:t>
      </w:r>
      <w:r w:rsidR="00866884">
        <w:rPr>
          <w:rFonts w:ascii="Times New Roman" w:hAnsi="Times New Roman" w:cs="Times New Roman"/>
          <w:color w:val="000000"/>
          <w:sz w:val="24"/>
          <w:szCs w:val="24"/>
          <w:shd w:val="clear" w:color="auto" w:fill="FFFFFF"/>
        </w:rPr>
        <w:t xml:space="preserve">Заинтересованные стороны с высоким уровнем власти и низким уровнем заинтересованности должны быть всегда во внимании у компании, так как от эффективности взаимодействия с ними напрямую зависит существование организации, например, государство, государственные органы, организации и сотрудники, которые требуют соблюдения актов, законов, требований, норм. Ключевые заинтересованные стороны имеют наивысший интерес к компании и максимальную власть- это клиенты. Взаимодействие с ними особенное, оно заключается в регулярной поддержкой общения, предоставлении отчетности, документации, анализе потребностей, сбора обратной связи и улучшении качества работы и эффективности взаимодействия. </w:t>
      </w:r>
    </w:p>
    <w:p w14:paraId="795485EA" w14:textId="5DCAC961" w:rsidR="002B5460" w:rsidRPr="00FB3F9E" w:rsidRDefault="002B5460" w:rsidP="002B5460">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Следующая фаза состоит из сбора и анализа обратной связи от стейкхлдеров, которая поможет улучшить эффективность взаимоотношений.</w:t>
      </w:r>
      <w:r w:rsidR="00866884">
        <w:rPr>
          <w:rFonts w:ascii="Times New Roman" w:hAnsi="Times New Roman" w:cs="Times New Roman"/>
          <w:color w:val="000000"/>
          <w:sz w:val="24"/>
          <w:szCs w:val="24"/>
          <w:shd w:val="clear" w:color="auto" w:fill="FFFFFF"/>
        </w:rPr>
        <w:t xml:space="preserve"> Чаще всего обратная связь собирается от ключевых стейкхолдеров, которые определены в правом верхне</w:t>
      </w:r>
      <w:r w:rsidR="00077478">
        <w:rPr>
          <w:rFonts w:ascii="Times New Roman" w:hAnsi="Times New Roman" w:cs="Times New Roman"/>
          <w:color w:val="000000"/>
          <w:sz w:val="24"/>
          <w:szCs w:val="24"/>
          <w:shd w:val="clear" w:color="auto" w:fill="FFFFFF"/>
        </w:rPr>
        <w:t>м углу матрицы Менде</w:t>
      </w:r>
      <w:r w:rsidR="00866884">
        <w:rPr>
          <w:rFonts w:ascii="Times New Roman" w:hAnsi="Times New Roman" w:cs="Times New Roman"/>
          <w:color w:val="000000"/>
          <w:sz w:val="24"/>
          <w:szCs w:val="24"/>
          <w:shd w:val="clear" w:color="auto" w:fill="FFFFFF"/>
        </w:rPr>
        <w:t xml:space="preserve">лоу, так как они оказывают большее влияние по сравнению с другими стейкхолдерами и улучшать взаимоотношения с ними является приоритетной задачей. </w:t>
      </w:r>
    </w:p>
    <w:p w14:paraId="229C1F2E" w14:textId="3BC55B11" w:rsidR="00AD05F8" w:rsidRPr="00866884" w:rsidRDefault="00B1386F" w:rsidP="00866884">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Несмотря на большое количество заинтересованных лиц компании нужно определиться кто действительно важен из огромного множества стейкхолдеров. Выделить и оценить их сравнительную важность с точки зрения компании и ее стратегии.</w:t>
      </w:r>
      <w:r w:rsidR="00AD05F8">
        <w:rPr>
          <w:rFonts w:ascii="Times New Roman" w:hAnsi="Times New Roman" w:cs="Times New Roman"/>
          <w:color w:val="000000"/>
          <w:sz w:val="24"/>
          <w:szCs w:val="24"/>
          <w:shd w:val="clear" w:color="auto" w:fill="FFFFFF"/>
        </w:rPr>
        <w:t xml:space="preserve"> </w:t>
      </w:r>
    </w:p>
    <w:p w14:paraId="5AB068F0" w14:textId="77777777" w:rsidR="00B1386F" w:rsidRPr="00FB3F9E" w:rsidRDefault="00B1386F" w:rsidP="00B1386F">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Чтобы организовать эффективные взаимоотношения со стейкхолдерами, компаниям необходимо:</w:t>
      </w:r>
    </w:p>
    <w:p w14:paraId="3CB697D4" w14:textId="77777777" w:rsidR="00B1386F" w:rsidRPr="00FB3F9E" w:rsidRDefault="00B1386F" w:rsidP="00B1386F">
      <w:pPr>
        <w:pStyle w:val="a6"/>
        <w:numPr>
          <w:ilvl w:val="0"/>
          <w:numId w:val="2"/>
        </w:numPr>
        <w:spacing w:after="0" w:line="360" w:lineRule="auto"/>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lastRenderedPageBreak/>
        <w:t>Использовать всю информацию, полученную при коммуникации с заинтересованными сторонами, для принятия стратегических решений компании.</w:t>
      </w:r>
    </w:p>
    <w:p w14:paraId="43EB7549" w14:textId="77777777" w:rsidR="00B1386F" w:rsidRPr="00FB3F9E" w:rsidRDefault="00B1386F" w:rsidP="00B1386F">
      <w:pPr>
        <w:pStyle w:val="a6"/>
        <w:numPr>
          <w:ilvl w:val="0"/>
          <w:numId w:val="2"/>
        </w:numPr>
        <w:spacing w:after="0" w:line="360" w:lineRule="auto"/>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Создать способы и оценку качества взаимоотношений со стейкхолдерами.</w:t>
      </w:r>
    </w:p>
    <w:p w14:paraId="3AFF401F" w14:textId="77777777" w:rsidR="00B1386F" w:rsidRPr="00FB3F9E" w:rsidRDefault="00B1386F" w:rsidP="00B1386F">
      <w:pPr>
        <w:pStyle w:val="a6"/>
        <w:numPr>
          <w:ilvl w:val="0"/>
          <w:numId w:val="2"/>
        </w:numPr>
        <w:spacing w:after="0" w:line="360" w:lineRule="auto"/>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Регулярно изучать список уже существующих заинтересованных сторон, оценивать взаимодействие и идентифицировать новых.</w:t>
      </w:r>
      <w:r w:rsidRPr="00FB3F9E">
        <w:rPr>
          <w:rStyle w:val="ac"/>
          <w:rFonts w:ascii="Times New Roman" w:hAnsi="Times New Roman" w:cs="Times New Roman"/>
          <w:color w:val="000000"/>
          <w:sz w:val="24"/>
          <w:szCs w:val="24"/>
          <w:shd w:val="clear" w:color="auto" w:fill="FFFFFF"/>
        </w:rPr>
        <w:footnoteReference w:id="24"/>
      </w:r>
    </w:p>
    <w:p w14:paraId="6D4BAD7D" w14:textId="77777777" w:rsidR="00B1386F" w:rsidRPr="00FB3F9E" w:rsidRDefault="00B1386F" w:rsidP="00B1386F">
      <w:pPr>
        <w:spacing w:after="0" w:line="360" w:lineRule="auto"/>
        <w:ind w:firstLine="709"/>
        <w:jc w:val="both"/>
        <w:rPr>
          <w:rFonts w:ascii="Times New Roman" w:hAnsi="Times New Roman" w:cs="Times New Roman"/>
          <w:color w:val="000000"/>
          <w:sz w:val="24"/>
          <w:szCs w:val="24"/>
        </w:rPr>
      </w:pPr>
      <w:r w:rsidRPr="00FB3F9E">
        <w:rPr>
          <w:rFonts w:ascii="Times New Roman" w:hAnsi="Times New Roman" w:cs="Times New Roman"/>
          <w:color w:val="000000"/>
          <w:sz w:val="24"/>
          <w:szCs w:val="24"/>
          <w:shd w:val="clear" w:color="auto" w:fill="FFFFFF"/>
        </w:rPr>
        <w:t>«Ранжировать стейкхолдеров и их запросы по относительной степени важности способствует повышению объективности стратегического анализа и влияет на качество реализуемой стратегии. Для каждой бизнес-организации важно выявить ключевые интересы каждой из групп стейкхолдеров.»</w:t>
      </w:r>
      <w:r w:rsidRPr="00FB3F9E">
        <w:rPr>
          <w:rStyle w:val="ac"/>
          <w:rFonts w:ascii="Times New Roman" w:hAnsi="Times New Roman" w:cs="Times New Roman"/>
          <w:color w:val="000000"/>
          <w:sz w:val="24"/>
          <w:szCs w:val="24"/>
          <w:shd w:val="clear" w:color="auto" w:fill="FFFFFF"/>
        </w:rPr>
        <w:footnoteReference w:id="25"/>
      </w:r>
    </w:p>
    <w:p w14:paraId="0B4B9883" w14:textId="77777777" w:rsidR="00B1386F" w:rsidRPr="00FB3F9E" w:rsidRDefault="00B1386F" w:rsidP="00B1386F">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С помощью разделения степени важности и удовлетворения желаний стейкхолдеров по шкале, то можно выделить актуальные запросы, которые тоже подразделяются на две группы. Благодаря нематериальным активам можно добиться высоких конкурентных позиций и управлять стейкхолдерами. Компетенции второй группы требуют дальнейшего развития, чтобы превратить их в конкурентные преимущества и эффективно взаимодействовать с заинтересованными лицами.</w:t>
      </w:r>
    </w:p>
    <w:p w14:paraId="6E26960E" w14:textId="77777777"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sz w:val="24"/>
          <w:szCs w:val="24"/>
        </w:rPr>
        <w:t>Среди наиболее часто используемых моделей определения заинтересованных сторон являются: модели О. Менделоу, Митчелла-Эгла-Вуда и Г. Саважа.</w:t>
      </w:r>
    </w:p>
    <w:p w14:paraId="0DEF7F41" w14:textId="367F1EBA"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sz w:val="24"/>
          <w:szCs w:val="24"/>
        </w:rPr>
        <w:t>По модели Митчелла-Эгла-Вуд</w:t>
      </w:r>
      <w:r w:rsidR="003D414D">
        <w:rPr>
          <w:rFonts w:ascii="Times New Roman" w:hAnsi="Times New Roman" w:cs="Times New Roman"/>
          <w:sz w:val="24"/>
          <w:szCs w:val="24"/>
        </w:rPr>
        <w:t xml:space="preserve"> </w:t>
      </w:r>
      <w:r w:rsidRPr="00FB3F9E">
        <w:rPr>
          <w:rFonts w:ascii="Times New Roman" w:hAnsi="Times New Roman" w:cs="Times New Roman"/>
          <w:sz w:val="24"/>
          <w:szCs w:val="24"/>
        </w:rPr>
        <w:t xml:space="preserve">стейкхолдеры могут иметь следующие признаки: легитимность, власть, и актуальность или срочность. Данная модель иллюстрирует систематизацию и тенденцию оценки заинтересованных сторон. Затем с помощью модели Митчелла-Эгла-Вуда делят стейкхолдеров на группы: категорическая; опасная; зависимая; бездействующая; контролируемая. Заинтересованные стороны, которые оказались в категорической группе имеют наиболее высокий статус значимости и требований к организации. </w:t>
      </w:r>
      <w:r w:rsidRPr="00FB3F9E">
        <w:rPr>
          <w:rStyle w:val="ac"/>
          <w:rFonts w:ascii="Times New Roman" w:hAnsi="Times New Roman" w:cs="Times New Roman"/>
          <w:sz w:val="24"/>
          <w:szCs w:val="24"/>
        </w:rPr>
        <w:footnoteReference w:id="26"/>
      </w:r>
    </w:p>
    <w:p w14:paraId="37F19D02" w14:textId="77777777"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sz w:val="24"/>
          <w:szCs w:val="24"/>
        </w:rPr>
        <w:t xml:space="preserve">Модель Г. Саважа классифицирует заинтересованных сторон с помощью «взаимодействия» и «угрозы». Для каждой заинтересованной стороны индивидуально предлагаются взаимодействия между ними. От этого зависит будут сотрудничать стейкхолдеры  или наносить ущерб деятельности компании. Такое исследование поможет определить выигрыш компании от данного сотрудничества. </w:t>
      </w:r>
    </w:p>
    <w:p w14:paraId="4B2118A3" w14:textId="77777777" w:rsidR="00B1386F" w:rsidRPr="00FB3F9E" w:rsidRDefault="00B1386F" w:rsidP="00B1386F">
      <w:pPr>
        <w:spacing w:after="0" w:line="360" w:lineRule="auto"/>
        <w:ind w:firstLine="709"/>
        <w:jc w:val="both"/>
        <w:rPr>
          <w:rFonts w:ascii="Times New Roman" w:hAnsi="Times New Roman" w:cs="Times New Roman"/>
          <w:sz w:val="24"/>
          <w:szCs w:val="24"/>
        </w:rPr>
      </w:pPr>
      <w:r w:rsidRPr="00FB3F9E">
        <w:rPr>
          <w:rFonts w:ascii="Times New Roman" w:hAnsi="Times New Roman" w:cs="Times New Roman"/>
          <w:sz w:val="24"/>
          <w:szCs w:val="24"/>
        </w:rPr>
        <w:lastRenderedPageBreak/>
        <w:t xml:space="preserve">На основе данных моделей О. Менделоу, Митчелла-Эгла-Вуда и Г. Саважа можно сделать вывод, что существует множество параметров, по которым возможно определить ключевых стейкхолдеров. </w:t>
      </w:r>
    </w:p>
    <w:p w14:paraId="4FBB06EC" w14:textId="0EFE1310" w:rsidR="00B1386F" w:rsidRPr="00FB3F9E" w:rsidRDefault="00B1386F" w:rsidP="00B1386F">
      <w:pPr>
        <w:spacing w:after="0" w:line="360" w:lineRule="auto"/>
        <w:ind w:firstLine="709"/>
        <w:jc w:val="both"/>
        <w:rPr>
          <w:rFonts w:ascii="Times New Roman" w:hAnsi="Times New Roman" w:cs="Times New Roman"/>
          <w:color w:val="000000"/>
          <w:sz w:val="24"/>
          <w:szCs w:val="24"/>
        </w:rPr>
      </w:pPr>
      <w:r w:rsidRPr="00FB3F9E">
        <w:rPr>
          <w:rFonts w:ascii="Times New Roman" w:hAnsi="Times New Roman" w:cs="Times New Roman"/>
          <w:color w:val="000000"/>
          <w:sz w:val="24"/>
          <w:szCs w:val="24"/>
          <w:shd w:val="clear" w:color="auto" w:fill="FFFFFF"/>
        </w:rPr>
        <w:t xml:space="preserve">В своем исследовании М.А. Петров- </w:t>
      </w:r>
      <w:r w:rsidRPr="00FB3F9E">
        <w:rPr>
          <w:rFonts w:ascii="Times New Roman" w:hAnsi="Times New Roman" w:cs="Times New Roman"/>
          <w:sz w:val="24"/>
          <w:szCs w:val="24"/>
        </w:rPr>
        <w:t>отечественный ученый, занимающийся проработкой теории стейкхолдеров</w:t>
      </w:r>
      <w:r w:rsidRPr="00FB3F9E">
        <w:rPr>
          <w:rFonts w:ascii="Times New Roman" w:hAnsi="Times New Roman" w:cs="Times New Roman"/>
          <w:color w:val="000000"/>
          <w:sz w:val="24"/>
          <w:szCs w:val="24"/>
          <w:shd w:val="clear" w:color="auto" w:fill="FFFFFF"/>
        </w:rPr>
        <w:t xml:space="preserve"> выдвинул матрицу позиций стейкхолдеров, где они располагаются в зависимости от взаимоотношения с ними и весомости их мнения. Категория оппозиционеров и провокаторов-категория заинтересованных сторон с несбалансированными отношениями. Могут возникнуть ситуации, в которых такие несбалансированные отношения могут привести к несостоятельности стратегии и негативным последствиям компании. Повышенный интерес с одной из сторон, имеющих власть приведет к влиянию и зависимости другой стороны. Союзники- другая категория заинтересованных лиц, с которыми сбалансированные отношения. Такие отношения взаимовыгодны, долгосрочные и в них присутствует ресурсный баланс.</w:t>
      </w:r>
      <w:r w:rsidRPr="00FB3F9E">
        <w:rPr>
          <w:rFonts w:ascii="Times New Roman" w:hAnsi="Times New Roman" w:cs="Times New Roman"/>
          <w:color w:val="000000"/>
          <w:sz w:val="24"/>
          <w:szCs w:val="24"/>
        </w:rPr>
        <w:t xml:space="preserve"> Стратегия, которая</w:t>
      </w:r>
      <w:r w:rsidRPr="00FB3F9E">
        <w:rPr>
          <w:rFonts w:ascii="Times New Roman" w:hAnsi="Times New Roman" w:cs="Times New Roman"/>
          <w:color w:val="000000"/>
          <w:sz w:val="24"/>
          <w:szCs w:val="24"/>
          <w:shd w:val="clear" w:color="auto" w:fill="FFFFFF"/>
        </w:rPr>
        <w:t xml:space="preserve"> преследует поддержание баланса и идиллии между компанией и заинтересованными лицами достигается сложными путями. Умение управлять заинтересованными сторонами позволяет урегулировать возникающий конфликт. В случае ответной неудовлетворенности будет достигнут баланс. Повышенный интерес возникает с обоих сторон, что ведет к неудовлетворенности. При амбициозной неудовлетворенности стейкхолдера, когда ему кажется, что </w:t>
      </w:r>
      <w:r w:rsidR="00866884" w:rsidRPr="00FB3F9E">
        <w:rPr>
          <w:rFonts w:ascii="Times New Roman" w:hAnsi="Times New Roman" w:cs="Times New Roman"/>
          <w:color w:val="000000"/>
          <w:sz w:val="24"/>
          <w:szCs w:val="24"/>
          <w:shd w:val="clear" w:color="auto" w:fill="FFFFFF"/>
        </w:rPr>
        <w:t>их взаимоотношения — это</w:t>
      </w:r>
      <w:r w:rsidRPr="00FB3F9E">
        <w:rPr>
          <w:rFonts w:ascii="Times New Roman" w:hAnsi="Times New Roman" w:cs="Times New Roman"/>
          <w:color w:val="000000"/>
          <w:sz w:val="24"/>
          <w:szCs w:val="24"/>
          <w:shd w:val="clear" w:color="auto" w:fill="FFFFFF"/>
        </w:rPr>
        <w:t xml:space="preserve"> невыгодный ресурс обмен, что приводит к давлению с их стороны.</w:t>
      </w:r>
    </w:p>
    <w:p w14:paraId="5505602D" w14:textId="77777777" w:rsidR="00B1386F" w:rsidRPr="00FB3F9E" w:rsidRDefault="00B1386F" w:rsidP="00B1386F">
      <w:pPr>
        <w:spacing w:after="0" w:line="360" w:lineRule="auto"/>
        <w:ind w:firstLine="709"/>
        <w:jc w:val="both"/>
        <w:rPr>
          <w:rFonts w:ascii="Times New Roman" w:hAnsi="Times New Roman" w:cs="Times New Roman"/>
          <w:color w:val="000000"/>
          <w:sz w:val="24"/>
          <w:szCs w:val="24"/>
          <w:shd w:val="clear" w:color="auto" w:fill="FFFFFF"/>
        </w:rPr>
      </w:pPr>
      <w:r w:rsidRPr="00FB3F9E">
        <w:rPr>
          <w:rFonts w:ascii="Times New Roman" w:hAnsi="Times New Roman" w:cs="Times New Roman"/>
          <w:color w:val="000000"/>
          <w:sz w:val="24"/>
          <w:szCs w:val="24"/>
          <w:shd w:val="clear" w:color="auto" w:fill="FFFFFF"/>
        </w:rPr>
        <w:t>Баланс неудовлетворенности, зависимости, интереса, влияния приводит к эффективным взаимоотношениям компании с заинтересованными лицами. От соотношения этих составляющих бизнес-организации подбирают стратегии для дальнейшего развития отношений.</w:t>
      </w:r>
    </w:p>
    <w:p w14:paraId="35F089B2" w14:textId="4C41B2F0" w:rsidR="005809F9" w:rsidRDefault="00B1386F" w:rsidP="00B1386F">
      <w:pPr>
        <w:spacing w:after="0" w:line="360" w:lineRule="auto"/>
        <w:ind w:firstLine="709"/>
        <w:jc w:val="both"/>
        <w:rPr>
          <w:rFonts w:ascii="Times New Roman" w:hAnsi="Times New Roman" w:cs="Times New Roman"/>
          <w:color w:val="000000"/>
          <w:sz w:val="24"/>
          <w:szCs w:val="24"/>
          <w:shd w:val="clear" w:color="auto" w:fill="FFFFFF"/>
        </w:rPr>
        <w:sectPr w:rsidR="005809F9">
          <w:pgSz w:w="11906" w:h="16838"/>
          <w:pgMar w:top="1134" w:right="850" w:bottom="1134" w:left="1701" w:header="708" w:footer="708" w:gutter="0"/>
          <w:cols w:space="708"/>
          <w:docGrid w:linePitch="360"/>
        </w:sectPr>
      </w:pPr>
      <w:r w:rsidRPr="00FB3F9E">
        <w:rPr>
          <w:rFonts w:ascii="Times New Roman" w:hAnsi="Times New Roman" w:cs="Times New Roman"/>
          <w:color w:val="000000"/>
          <w:sz w:val="24"/>
          <w:szCs w:val="24"/>
          <w:shd w:val="clear" w:color="auto" w:fill="FFFFFF"/>
        </w:rPr>
        <w:t xml:space="preserve">Таким образом, </w:t>
      </w:r>
      <w:r w:rsidR="009B0665">
        <w:rPr>
          <w:rFonts w:ascii="Times New Roman" w:hAnsi="Times New Roman" w:cs="Times New Roman"/>
          <w:color w:val="000000"/>
          <w:sz w:val="24"/>
          <w:szCs w:val="24"/>
          <w:shd w:val="clear" w:color="auto" w:fill="FFFFFF"/>
        </w:rPr>
        <w:t>было показано, что с</w:t>
      </w:r>
      <w:r w:rsidR="009B0665" w:rsidRPr="00FB3F9E">
        <w:rPr>
          <w:rFonts w:ascii="Times New Roman" w:hAnsi="Times New Roman" w:cs="Times New Roman"/>
          <w:color w:val="000000"/>
          <w:sz w:val="24"/>
          <w:szCs w:val="24"/>
          <w:shd w:val="clear" w:color="auto" w:fill="FFFFFF"/>
        </w:rPr>
        <w:t>тратегия взаимодействия компании с заинтересова</w:t>
      </w:r>
      <w:r w:rsidR="005809F9">
        <w:rPr>
          <w:rFonts w:ascii="Times New Roman" w:hAnsi="Times New Roman" w:cs="Times New Roman"/>
          <w:color w:val="000000"/>
          <w:sz w:val="24"/>
          <w:szCs w:val="24"/>
          <w:shd w:val="clear" w:color="auto" w:fill="FFFFFF"/>
        </w:rPr>
        <w:t>нными лицами строится на следующих этапах,</w:t>
      </w:r>
      <w:r w:rsidR="00870BE4">
        <w:rPr>
          <w:rFonts w:ascii="Times New Roman" w:hAnsi="Times New Roman" w:cs="Times New Roman"/>
          <w:color w:val="000000"/>
          <w:sz w:val="24"/>
          <w:szCs w:val="24"/>
          <w:shd w:val="clear" w:color="auto" w:fill="FFFFFF"/>
        </w:rPr>
        <w:t xml:space="preserve"> </w:t>
      </w:r>
      <w:r w:rsidR="009B0665" w:rsidRPr="00FB3F9E">
        <w:rPr>
          <w:rFonts w:ascii="Times New Roman" w:hAnsi="Times New Roman" w:cs="Times New Roman"/>
          <w:color w:val="000000"/>
          <w:sz w:val="24"/>
          <w:szCs w:val="24"/>
          <w:shd w:val="clear" w:color="auto" w:fill="FFFFFF"/>
        </w:rPr>
        <w:t>которые включают в себя различные мероприятия по вовлечению общественности и на организацию процессов планировани</w:t>
      </w:r>
      <w:r w:rsidR="009B0665">
        <w:rPr>
          <w:rFonts w:ascii="Times New Roman" w:hAnsi="Times New Roman" w:cs="Times New Roman"/>
          <w:color w:val="000000"/>
          <w:sz w:val="24"/>
          <w:szCs w:val="24"/>
          <w:shd w:val="clear" w:color="auto" w:fill="FFFFFF"/>
        </w:rPr>
        <w:t>я деяте</w:t>
      </w:r>
      <w:r w:rsidR="00870BE4">
        <w:rPr>
          <w:rFonts w:ascii="Times New Roman" w:hAnsi="Times New Roman" w:cs="Times New Roman"/>
          <w:color w:val="000000"/>
          <w:sz w:val="24"/>
          <w:szCs w:val="24"/>
          <w:shd w:val="clear" w:color="auto" w:fill="FFFFFF"/>
        </w:rPr>
        <w:t xml:space="preserve">льности компании. Такие мероприятия и этапы </w:t>
      </w:r>
      <w:r w:rsidR="003778F4">
        <w:rPr>
          <w:rFonts w:ascii="Times New Roman" w:hAnsi="Times New Roman" w:cs="Times New Roman"/>
          <w:color w:val="000000"/>
          <w:sz w:val="24"/>
          <w:szCs w:val="24"/>
          <w:shd w:val="clear" w:color="auto" w:fill="FFFFFF"/>
        </w:rPr>
        <w:t>взаимодействия со стейкхолде</w:t>
      </w:r>
      <w:r w:rsidR="00326FB2">
        <w:rPr>
          <w:rFonts w:ascii="Times New Roman" w:hAnsi="Times New Roman" w:cs="Times New Roman"/>
          <w:color w:val="000000"/>
          <w:sz w:val="24"/>
          <w:szCs w:val="24"/>
          <w:shd w:val="clear" w:color="auto" w:fill="FFFFFF"/>
        </w:rPr>
        <w:t>рами на основе матрицы Менделоу</w:t>
      </w:r>
      <w:r w:rsidR="00870BE4">
        <w:rPr>
          <w:rFonts w:ascii="Times New Roman" w:hAnsi="Times New Roman" w:cs="Times New Roman"/>
          <w:color w:val="000000"/>
          <w:sz w:val="24"/>
          <w:szCs w:val="24"/>
          <w:shd w:val="clear" w:color="auto" w:fill="FFFFFF"/>
        </w:rPr>
        <w:t>, будут зависеть</w:t>
      </w:r>
      <w:r w:rsidR="009B0665">
        <w:rPr>
          <w:rFonts w:ascii="Times New Roman" w:hAnsi="Times New Roman" w:cs="Times New Roman"/>
          <w:color w:val="000000"/>
          <w:sz w:val="24"/>
          <w:szCs w:val="24"/>
          <w:shd w:val="clear" w:color="auto" w:fill="FFFFFF"/>
        </w:rPr>
        <w:t xml:space="preserve"> от того, к какой категории относятся стейкхолдеры, к какому участку матрицы Менделоу</w:t>
      </w:r>
      <w:r w:rsidR="00687938">
        <w:rPr>
          <w:rFonts w:ascii="Times New Roman" w:hAnsi="Times New Roman" w:cs="Times New Roman"/>
          <w:color w:val="000000"/>
          <w:sz w:val="24"/>
          <w:szCs w:val="24"/>
          <w:shd w:val="clear" w:color="auto" w:fill="FFFFFF"/>
        </w:rPr>
        <w:t>. Названы следующие этапы взаимодействия компании со стейкхолдерами:</w:t>
      </w:r>
      <w:r w:rsidR="009245A6">
        <w:rPr>
          <w:rFonts w:ascii="Times New Roman" w:hAnsi="Times New Roman" w:cs="Times New Roman"/>
          <w:color w:val="000000"/>
          <w:sz w:val="24"/>
          <w:szCs w:val="24"/>
          <w:shd w:val="clear" w:color="auto" w:fill="FFFFFF"/>
        </w:rPr>
        <w:t xml:space="preserve"> </w:t>
      </w:r>
      <w:r w:rsidR="009245A6" w:rsidRPr="00FB3F9E">
        <w:rPr>
          <w:rFonts w:ascii="Times New Roman" w:hAnsi="Times New Roman" w:cs="Times New Roman"/>
          <w:color w:val="000000"/>
          <w:sz w:val="24"/>
          <w:szCs w:val="24"/>
          <w:shd w:val="clear" w:color="auto" w:fill="FFFFFF"/>
        </w:rPr>
        <w:t xml:space="preserve">процесс </w:t>
      </w:r>
      <w:r w:rsidR="009245A6">
        <w:rPr>
          <w:rFonts w:ascii="Times New Roman" w:hAnsi="Times New Roman" w:cs="Times New Roman"/>
          <w:color w:val="000000"/>
          <w:sz w:val="24"/>
          <w:szCs w:val="24"/>
          <w:shd w:val="clear" w:color="auto" w:fill="FFFFFF"/>
        </w:rPr>
        <w:t>поиска</w:t>
      </w:r>
      <w:r w:rsidR="009245A6" w:rsidRPr="00FB3F9E">
        <w:rPr>
          <w:rFonts w:ascii="Times New Roman" w:hAnsi="Times New Roman" w:cs="Times New Roman"/>
          <w:color w:val="000000"/>
          <w:sz w:val="24"/>
          <w:szCs w:val="24"/>
          <w:shd w:val="clear" w:color="auto" w:fill="FFFFFF"/>
        </w:rPr>
        <w:t xml:space="preserve"> </w:t>
      </w:r>
      <w:r w:rsidR="009245A6">
        <w:rPr>
          <w:rFonts w:ascii="Times New Roman" w:hAnsi="Times New Roman" w:cs="Times New Roman"/>
          <w:color w:val="000000"/>
          <w:sz w:val="24"/>
          <w:szCs w:val="24"/>
          <w:shd w:val="clear" w:color="auto" w:fill="FFFFFF"/>
        </w:rPr>
        <w:t>заинтересованных сторон</w:t>
      </w:r>
      <w:r w:rsidR="00077478">
        <w:rPr>
          <w:rFonts w:ascii="Times New Roman" w:hAnsi="Times New Roman" w:cs="Times New Roman"/>
          <w:color w:val="000000"/>
          <w:sz w:val="24"/>
          <w:szCs w:val="24"/>
          <w:shd w:val="clear" w:color="auto" w:fill="FFFFFF"/>
        </w:rPr>
        <w:t>, организация мероприятий совместной</w:t>
      </w:r>
      <w:r w:rsidR="00077478" w:rsidRPr="00FB3F9E">
        <w:rPr>
          <w:rFonts w:ascii="Times New Roman" w:hAnsi="Times New Roman" w:cs="Times New Roman"/>
          <w:color w:val="000000"/>
          <w:sz w:val="24"/>
          <w:szCs w:val="24"/>
          <w:shd w:val="clear" w:color="auto" w:fill="FFFFFF"/>
        </w:rPr>
        <w:t xml:space="preserve"> </w:t>
      </w:r>
      <w:r w:rsidR="00077478">
        <w:rPr>
          <w:rFonts w:ascii="Times New Roman" w:hAnsi="Times New Roman" w:cs="Times New Roman"/>
          <w:color w:val="000000"/>
          <w:sz w:val="24"/>
          <w:szCs w:val="24"/>
          <w:shd w:val="clear" w:color="auto" w:fill="FFFFFF"/>
        </w:rPr>
        <w:t>деятельности компании со стейкхолдерами, в зависимости от группы стейкхолдеров, выделенных по модели Менделоу, взаимодействие с ними разное, сбор и анализ обратной связи от стейкхлдеров, в основном, от ключевых стейкхолдеров</w:t>
      </w:r>
      <w:r w:rsidR="00326FB2">
        <w:rPr>
          <w:rFonts w:ascii="Times New Roman" w:hAnsi="Times New Roman" w:cs="Times New Roman"/>
          <w:color w:val="000000"/>
          <w:sz w:val="24"/>
          <w:szCs w:val="24"/>
          <w:shd w:val="clear" w:color="auto" w:fill="FFFFFF"/>
        </w:rPr>
        <w:t xml:space="preserve">. </w:t>
      </w:r>
      <w:r w:rsidR="005809F9">
        <w:rPr>
          <w:rFonts w:ascii="Times New Roman" w:hAnsi="Times New Roman" w:cs="Times New Roman"/>
          <w:color w:val="000000"/>
          <w:sz w:val="24"/>
          <w:szCs w:val="24"/>
          <w:shd w:val="clear" w:color="auto" w:fill="FFFFFF"/>
        </w:rPr>
        <w:t>В результате</w:t>
      </w:r>
      <w:r w:rsidR="00326FB2">
        <w:rPr>
          <w:rFonts w:ascii="Times New Roman" w:hAnsi="Times New Roman" w:cs="Times New Roman"/>
          <w:color w:val="000000"/>
          <w:sz w:val="24"/>
          <w:szCs w:val="24"/>
          <w:shd w:val="clear" w:color="auto" w:fill="FFFFFF"/>
        </w:rPr>
        <w:t xml:space="preserve"> были получены четыре группы стейкхолдеров</w:t>
      </w:r>
      <w:r w:rsidR="00687938">
        <w:rPr>
          <w:rFonts w:ascii="Times New Roman" w:hAnsi="Times New Roman" w:cs="Times New Roman"/>
          <w:color w:val="000000"/>
          <w:sz w:val="24"/>
          <w:szCs w:val="24"/>
          <w:shd w:val="clear" w:color="auto" w:fill="FFFFFF"/>
        </w:rPr>
        <w:t xml:space="preserve"> и к каждой из </w:t>
      </w:r>
      <w:r w:rsidR="00687938">
        <w:rPr>
          <w:rFonts w:ascii="Times New Roman" w:hAnsi="Times New Roman" w:cs="Times New Roman"/>
          <w:color w:val="000000"/>
          <w:sz w:val="24"/>
          <w:szCs w:val="24"/>
          <w:shd w:val="clear" w:color="auto" w:fill="FFFFFF"/>
        </w:rPr>
        <w:lastRenderedPageBreak/>
        <w:t>групп выбрана собственная стратегия взаимодействия компании</w:t>
      </w:r>
      <w:r w:rsidR="00326FB2">
        <w:rPr>
          <w:rFonts w:ascii="Times New Roman" w:hAnsi="Times New Roman" w:cs="Times New Roman"/>
          <w:color w:val="000000"/>
          <w:sz w:val="24"/>
          <w:szCs w:val="24"/>
          <w:shd w:val="clear" w:color="auto" w:fill="FFFFFF"/>
        </w:rPr>
        <w:t xml:space="preserve">: стейкхолдеры с высоким уровнем власти и низким уровнем заинтересованности в деятельности компании, стейкхолдеры с низким уровнем влияния и таким же низким уровнем заинтересованности, стейкхолдеры с наивысшим уровнем власти и наибольшей заинтересованностью и стейкхолдеры, которые проявляют </w:t>
      </w:r>
      <w:r w:rsidR="00F918E7">
        <w:rPr>
          <w:rFonts w:ascii="Times New Roman" w:hAnsi="Times New Roman" w:cs="Times New Roman"/>
          <w:color w:val="000000"/>
          <w:sz w:val="24"/>
          <w:szCs w:val="24"/>
          <w:shd w:val="clear" w:color="auto" w:fill="FFFFFF"/>
        </w:rPr>
        <w:t>интерес</w:t>
      </w:r>
      <w:r w:rsidR="00326FB2">
        <w:rPr>
          <w:rFonts w:ascii="Times New Roman" w:hAnsi="Times New Roman" w:cs="Times New Roman"/>
          <w:color w:val="000000"/>
          <w:sz w:val="24"/>
          <w:szCs w:val="24"/>
          <w:shd w:val="clear" w:color="auto" w:fill="FFFFFF"/>
        </w:rPr>
        <w:t xml:space="preserve"> к деятельности и имеют низкий уровень влияния. </w:t>
      </w:r>
      <w:r w:rsidR="00F918E7">
        <w:rPr>
          <w:rFonts w:ascii="Times New Roman" w:hAnsi="Times New Roman" w:cs="Times New Roman"/>
          <w:color w:val="000000"/>
          <w:sz w:val="24"/>
          <w:szCs w:val="24"/>
          <w:shd w:val="clear" w:color="auto" w:fill="FFFFFF"/>
        </w:rPr>
        <w:t>Представлены две модели в параграфе по взаимодействию компании с заинтересованными сторонами: модель стратегического менеджмента заинтересованных сторон, которая подразделяется на модель прямого воздействия и модерирование</w:t>
      </w:r>
      <w:r w:rsidR="009B0665">
        <w:rPr>
          <w:rFonts w:ascii="Times New Roman" w:hAnsi="Times New Roman" w:cs="Times New Roman"/>
          <w:color w:val="000000"/>
          <w:sz w:val="24"/>
          <w:szCs w:val="24"/>
          <w:shd w:val="clear" w:color="auto" w:fill="FFFFFF"/>
        </w:rPr>
        <w:t>,</w:t>
      </w:r>
      <w:r w:rsidR="00F918E7">
        <w:rPr>
          <w:rFonts w:ascii="Times New Roman" w:hAnsi="Times New Roman" w:cs="Times New Roman"/>
          <w:color w:val="000000"/>
          <w:sz w:val="24"/>
          <w:szCs w:val="24"/>
          <w:shd w:val="clear" w:color="auto" w:fill="FFFFFF"/>
        </w:rPr>
        <w:t xml:space="preserve"> и модель, основанная на обязательствах перед стейкхолдерами.  </w:t>
      </w:r>
      <w:r w:rsidR="00326FB2">
        <w:rPr>
          <w:rFonts w:ascii="Times New Roman" w:hAnsi="Times New Roman" w:cs="Times New Roman"/>
          <w:color w:val="000000"/>
          <w:sz w:val="24"/>
          <w:szCs w:val="24"/>
          <w:shd w:val="clear" w:color="auto" w:fill="FFFFFF"/>
        </w:rPr>
        <w:t>П</w:t>
      </w:r>
      <w:r w:rsidR="009B0665">
        <w:rPr>
          <w:rFonts w:ascii="Times New Roman" w:hAnsi="Times New Roman" w:cs="Times New Roman"/>
          <w:color w:val="000000"/>
          <w:sz w:val="24"/>
          <w:szCs w:val="24"/>
          <w:shd w:val="clear" w:color="auto" w:fill="FFFFFF"/>
        </w:rPr>
        <w:t>осле рассмотрения</w:t>
      </w:r>
      <w:r w:rsidRPr="00FB3F9E">
        <w:rPr>
          <w:rFonts w:ascii="Times New Roman" w:hAnsi="Times New Roman" w:cs="Times New Roman"/>
          <w:color w:val="000000"/>
          <w:sz w:val="24"/>
          <w:szCs w:val="24"/>
          <w:shd w:val="clear" w:color="auto" w:fill="FFFFFF"/>
        </w:rPr>
        <w:t xml:space="preserve"> моделей экономистов, сделан вывод о том, что стратегия основана на ранжировании стейкхолдеров и их запрос</w:t>
      </w:r>
      <w:r w:rsidR="005809F9">
        <w:rPr>
          <w:rFonts w:ascii="Times New Roman" w:hAnsi="Times New Roman" w:cs="Times New Roman"/>
          <w:color w:val="000000"/>
          <w:sz w:val="24"/>
          <w:szCs w:val="24"/>
          <w:shd w:val="clear" w:color="auto" w:fill="FFFFFF"/>
        </w:rPr>
        <w:t>ов, внутренней и внешней среды.</w:t>
      </w:r>
    </w:p>
    <w:p w14:paraId="4A479363" w14:textId="108769BF" w:rsidR="00B1386F" w:rsidRDefault="00B1386F" w:rsidP="005809F9">
      <w:pPr>
        <w:spacing w:after="0" w:line="360" w:lineRule="auto"/>
        <w:jc w:val="both"/>
        <w:rPr>
          <w:rFonts w:ascii="Times New Roman" w:hAnsi="Times New Roman" w:cs="Times New Roman"/>
          <w:color w:val="000000"/>
          <w:sz w:val="24"/>
          <w:szCs w:val="24"/>
          <w:shd w:val="clear" w:color="auto" w:fill="FFFFFF"/>
        </w:rPr>
      </w:pPr>
    </w:p>
    <w:p w14:paraId="36EE0C2A" w14:textId="443957FC" w:rsidR="0094559C" w:rsidRDefault="0094559C" w:rsidP="00FC7F71">
      <w:pPr>
        <w:pStyle w:val="10"/>
      </w:pPr>
      <w:bookmarkStart w:id="14" w:name="_Toc134519043"/>
      <w:r>
        <w:t>Глава</w:t>
      </w:r>
      <w:r w:rsidR="00157361">
        <w:t xml:space="preserve"> </w:t>
      </w:r>
      <w:r>
        <w:t>2. Особенности управления взаимодействием компании с государством как заинтересованной стороной</w:t>
      </w:r>
      <w:bookmarkEnd w:id="14"/>
    </w:p>
    <w:p w14:paraId="655580DF" w14:textId="77777777" w:rsidR="0094559C" w:rsidRDefault="0094559C" w:rsidP="00FC7F71">
      <w:pPr>
        <w:pStyle w:val="20"/>
      </w:pPr>
      <w:bookmarkStart w:id="15" w:name="_Toc134519044"/>
      <w:r>
        <w:t>2.1 Государство как корпоративный стейкхолдер</w:t>
      </w:r>
      <w:bookmarkEnd w:id="15"/>
    </w:p>
    <w:p w14:paraId="35D13D00" w14:textId="0E011653" w:rsidR="0094559C" w:rsidRDefault="0094559C" w:rsidP="005819E6">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В корпоративном управлении</w:t>
      </w:r>
      <w:r w:rsidR="009B7FDA">
        <w:rPr>
          <w:rFonts w:ascii="Times New Roman" w:hAnsi="Times New Roman" w:cs="Times New Roman"/>
          <w:color w:val="000000"/>
          <w:sz w:val="24"/>
          <w:szCs w:val="24"/>
          <w:shd w:val="clear" w:color="auto" w:fill="FFFFFF"/>
        </w:rPr>
        <w:t xml:space="preserve"> </w:t>
      </w:r>
      <w:r w:rsidR="00C8435C">
        <w:rPr>
          <w:rFonts w:ascii="Times New Roman" w:hAnsi="Times New Roman" w:cs="Times New Roman"/>
          <w:color w:val="000000"/>
          <w:sz w:val="24"/>
          <w:szCs w:val="24"/>
          <w:shd w:val="clear" w:color="auto" w:fill="FFFFFF"/>
        </w:rPr>
        <w:t>значимое</w:t>
      </w:r>
      <w:r w:rsidR="009B7FDA">
        <w:rPr>
          <w:rFonts w:ascii="Times New Roman" w:hAnsi="Times New Roman" w:cs="Times New Roman"/>
          <w:color w:val="000000"/>
          <w:sz w:val="24"/>
          <w:szCs w:val="24"/>
          <w:shd w:val="clear" w:color="auto" w:fill="FFFFFF"/>
        </w:rPr>
        <w:t xml:space="preserve"> место занимает стейкхолдер-менеджмент, как уже говорилось раннее. Компании классифицируют и ранжируют заинтересованные стороны, чтобы определить ключевых и уделять им больше внимания, удовлетворять их запросы и прислушиваться к остальным заинтересованным сторонам. </w:t>
      </w:r>
      <w:r w:rsidRPr="00CA76F7">
        <w:rPr>
          <w:rFonts w:ascii="Times New Roman" w:hAnsi="Times New Roman" w:cs="Times New Roman"/>
          <w:color w:val="000000"/>
          <w:sz w:val="24"/>
          <w:szCs w:val="24"/>
          <w:shd w:val="clear" w:color="auto" w:fill="FFFFFF"/>
        </w:rPr>
        <w:t xml:space="preserve">Это связано с тем, что они на прямую связаны с увеличением нематериальных активов компании: </w:t>
      </w:r>
      <w:r w:rsidR="009B7FDA">
        <w:rPr>
          <w:rFonts w:ascii="Times New Roman" w:hAnsi="Times New Roman" w:cs="Times New Roman"/>
          <w:color w:val="000000"/>
          <w:sz w:val="24"/>
          <w:szCs w:val="24"/>
          <w:shd w:val="clear" w:color="auto" w:fill="FFFFFF"/>
        </w:rPr>
        <w:t>лояльность и</w:t>
      </w:r>
      <w:r w:rsidRPr="00CA76F7">
        <w:rPr>
          <w:rFonts w:ascii="Times New Roman" w:hAnsi="Times New Roman" w:cs="Times New Roman"/>
          <w:color w:val="000000"/>
          <w:sz w:val="24"/>
          <w:szCs w:val="24"/>
          <w:shd w:val="clear" w:color="auto" w:fill="FFFFFF"/>
        </w:rPr>
        <w:t xml:space="preserve"> репутация. В наши дни это является залогом успеха на рынке среди конкурентов. Ключевая задача корпоративного управления — это </w:t>
      </w:r>
      <w:r w:rsidR="009B7FDA">
        <w:rPr>
          <w:rFonts w:ascii="Times New Roman" w:hAnsi="Times New Roman" w:cs="Times New Roman"/>
          <w:color w:val="000000"/>
          <w:sz w:val="24"/>
          <w:szCs w:val="24"/>
          <w:shd w:val="clear" w:color="auto" w:fill="FFFFFF"/>
        </w:rPr>
        <w:t xml:space="preserve">соблюдение действий, которые затрагивают интересы менеджеров и руководства, которые, в свою очередь, стремятся к увеличению финансовых показателей компании и конкурентоспособности на рынке. </w:t>
      </w:r>
    </w:p>
    <w:p w14:paraId="371E0C6E" w14:textId="40D59C7B" w:rsidR="0094559C" w:rsidRDefault="0094559C" w:rsidP="0094559C">
      <w:pPr>
        <w:pStyle w:val="a3"/>
      </w:pPr>
      <w:r>
        <w:rPr>
          <w:noProof/>
        </w:rPr>
        <w:drawing>
          <wp:inline distT="0" distB="0" distL="0" distR="0" wp14:anchorId="31582293" wp14:editId="6C3A7514">
            <wp:extent cx="4145280" cy="362596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254" b="5549"/>
                    <a:stretch/>
                  </pic:blipFill>
                  <pic:spPr bwMode="auto">
                    <a:xfrm>
                      <a:off x="0" y="0"/>
                      <a:ext cx="4169282" cy="3646955"/>
                    </a:xfrm>
                    <a:prstGeom prst="rect">
                      <a:avLst/>
                    </a:prstGeom>
                    <a:ln>
                      <a:noFill/>
                    </a:ln>
                    <a:extLst>
                      <a:ext uri="{53640926-AAD7-44D8-BBD7-CCE9431645EC}">
                        <a14:shadowObscured xmlns:a14="http://schemas.microsoft.com/office/drawing/2010/main"/>
                      </a:ext>
                    </a:extLst>
                  </pic:spPr>
                </pic:pic>
              </a:graphicData>
            </a:graphic>
          </wp:inline>
        </w:drawing>
      </w:r>
      <w:r w:rsidR="00790BB6">
        <w:rPr>
          <w:rStyle w:val="ac"/>
        </w:rPr>
        <w:footnoteReference w:id="27"/>
      </w:r>
    </w:p>
    <w:p w14:paraId="16CFB33A" w14:textId="29283B51" w:rsidR="0094559C" w:rsidRDefault="00FC7F71" w:rsidP="00E628BB">
      <w:pPr>
        <w:pStyle w:val="a3"/>
        <w:jc w:val="center"/>
      </w:pPr>
      <w:r>
        <w:rPr>
          <w:b/>
        </w:rPr>
        <w:t>Рисунок 2.1</w:t>
      </w:r>
      <w:r w:rsidR="0094559C">
        <w:t xml:space="preserve"> Виды стейкхолде</w:t>
      </w:r>
      <w:r w:rsidR="00870BE4">
        <w:t>ров и их ожидания от организации</w:t>
      </w:r>
    </w:p>
    <w:p w14:paraId="391B74B0" w14:textId="6900EB30" w:rsidR="0094559C" w:rsidRPr="000D6AD1" w:rsidRDefault="0094559C" w:rsidP="000D6AD1">
      <w:pPr>
        <w:shd w:val="clear" w:color="auto" w:fill="FFFFFF"/>
        <w:spacing w:before="60"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На рисунке 2.1 представлены ключевые заинтересованные стороны компании и их интересы, потребности. Данный рисунок показывает, что </w:t>
      </w:r>
      <w:r w:rsidR="00E2595A">
        <w:rPr>
          <w:rFonts w:ascii="Times New Roman" w:hAnsi="Times New Roman" w:cs="Times New Roman"/>
          <w:color w:val="000000"/>
          <w:sz w:val="24"/>
          <w:szCs w:val="24"/>
          <w:shd w:val="clear" w:color="auto" w:fill="FFFFFF"/>
        </w:rPr>
        <w:t xml:space="preserve">компания рассматривает </w:t>
      </w:r>
      <w:r w:rsidRPr="00CA76F7">
        <w:rPr>
          <w:rFonts w:ascii="Times New Roman" w:hAnsi="Times New Roman" w:cs="Times New Roman"/>
          <w:color w:val="000000"/>
          <w:sz w:val="24"/>
          <w:szCs w:val="24"/>
          <w:shd w:val="clear" w:color="auto" w:fill="FFFFFF"/>
        </w:rPr>
        <w:t xml:space="preserve">помимо </w:t>
      </w:r>
      <w:r w:rsidRPr="00CA76F7">
        <w:rPr>
          <w:rFonts w:ascii="Times New Roman" w:hAnsi="Times New Roman" w:cs="Times New Roman"/>
          <w:color w:val="000000"/>
          <w:sz w:val="24"/>
          <w:szCs w:val="24"/>
          <w:shd w:val="clear" w:color="auto" w:fill="FFFFFF"/>
        </w:rPr>
        <w:lastRenderedPageBreak/>
        <w:t>интересов владельцев и акционеров компании интересы персонала, общественности, государства, кредиторов, потребителей, поставщиков и других заинтересованных сторон.</w:t>
      </w:r>
      <w:r w:rsidR="00870BE4">
        <w:rPr>
          <w:rFonts w:ascii="Times New Roman" w:hAnsi="Times New Roman" w:cs="Times New Roman"/>
          <w:color w:val="000000"/>
          <w:sz w:val="24"/>
          <w:szCs w:val="24"/>
          <w:shd w:val="clear" w:color="auto" w:fill="FFFFFF"/>
        </w:rPr>
        <w:t xml:space="preserve"> Стоит отметить, что для каждой организации государство будет представлено в виде разных органов, </w:t>
      </w:r>
      <w:r w:rsidR="00D05FC7">
        <w:rPr>
          <w:rFonts w:ascii="Times New Roman" w:hAnsi="Times New Roman" w:cs="Times New Roman"/>
          <w:color w:val="000000"/>
          <w:sz w:val="24"/>
          <w:szCs w:val="24"/>
          <w:shd w:val="clear" w:color="auto" w:fill="FFFFFF"/>
        </w:rPr>
        <w:t>например,</w:t>
      </w:r>
      <w:r w:rsidR="00870BE4">
        <w:rPr>
          <w:rFonts w:ascii="Times New Roman" w:hAnsi="Times New Roman" w:cs="Times New Roman"/>
          <w:color w:val="000000"/>
          <w:sz w:val="24"/>
          <w:szCs w:val="24"/>
          <w:shd w:val="clear" w:color="auto" w:fill="FFFFFF"/>
        </w:rPr>
        <w:t xml:space="preserve"> </w:t>
      </w:r>
      <w:r w:rsidR="00870BE4" w:rsidRPr="00D05FC7">
        <w:rPr>
          <w:rFonts w:ascii="Times New Roman" w:hAnsi="Times New Roman" w:cs="Times New Roman"/>
          <w:color w:val="000000"/>
          <w:sz w:val="24"/>
          <w:szCs w:val="24"/>
          <w:shd w:val="clear" w:color="auto" w:fill="FFFFFF"/>
        </w:rPr>
        <w:t>Федеральная миграционная служба, Федеральное агентство водных ресурсов, Пенсионный фонд Российской Федерации, Федеральная служба охраны Российской Федерации, Роспотребнадзор</w:t>
      </w:r>
      <w:r w:rsidR="00870BE4" w:rsidRPr="00870BE4">
        <w:rPr>
          <w:rFonts w:ascii="Times New Roman" w:hAnsi="Times New Roman" w:cs="Times New Roman"/>
          <w:color w:val="000000"/>
          <w:sz w:val="24"/>
          <w:szCs w:val="24"/>
          <w:shd w:val="clear" w:color="auto" w:fill="FFFFFF"/>
        </w:rPr>
        <w:t xml:space="preserve">, </w:t>
      </w:r>
      <w:r w:rsidR="00D05FC7" w:rsidRPr="00870BE4">
        <w:rPr>
          <w:rFonts w:ascii="Times New Roman" w:hAnsi="Times New Roman" w:cs="Times New Roman"/>
          <w:color w:val="000000"/>
          <w:sz w:val="24"/>
          <w:szCs w:val="24"/>
          <w:shd w:val="clear" w:color="auto" w:fill="FFFFFF"/>
        </w:rPr>
        <w:t>следовательно,</w:t>
      </w:r>
      <w:r w:rsidR="00870BE4" w:rsidRPr="00870BE4">
        <w:rPr>
          <w:rFonts w:ascii="Times New Roman" w:hAnsi="Times New Roman" w:cs="Times New Roman"/>
          <w:color w:val="000000"/>
          <w:sz w:val="24"/>
          <w:szCs w:val="24"/>
          <w:shd w:val="clear" w:color="auto" w:fill="FFFFFF"/>
        </w:rPr>
        <w:t xml:space="preserve"> именно поэтому набор требований будет меняться. </w:t>
      </w:r>
    </w:p>
    <w:p w14:paraId="4825F2F5" w14:textId="70C99412" w:rsidR="0094559C" w:rsidRDefault="0094559C"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Среди важнейших стейкхолдеров компании можно выделить государство, ключевыми интересами являются занятост</w:t>
      </w:r>
      <w:r w:rsidR="00870BE4">
        <w:rPr>
          <w:rFonts w:ascii="Times New Roman" w:hAnsi="Times New Roman" w:cs="Times New Roman"/>
          <w:color w:val="000000"/>
          <w:sz w:val="24"/>
          <w:szCs w:val="24"/>
          <w:shd w:val="clear" w:color="auto" w:fill="FFFFFF"/>
        </w:rPr>
        <w:t>ь населения, доходы населения, налоги, которые оно оплачивают, социально ориентированное поведение, предоставление отчетности от компаний.</w:t>
      </w:r>
      <w:r w:rsidRPr="00CA76F7">
        <w:rPr>
          <w:rFonts w:ascii="Times New Roman" w:hAnsi="Times New Roman" w:cs="Times New Roman"/>
          <w:color w:val="000000"/>
          <w:sz w:val="24"/>
          <w:szCs w:val="24"/>
          <w:shd w:val="clear" w:color="auto" w:fill="FFFFFF"/>
        </w:rPr>
        <w:t xml:space="preserve"> Такие интересы обоснованы желанием роста социальной защищенности общества, строительства объектов инфраструктуры, снижения негативного эффекта от деятельност</w:t>
      </w:r>
      <w:r w:rsidR="00E2595A">
        <w:rPr>
          <w:rFonts w:ascii="Times New Roman" w:hAnsi="Times New Roman" w:cs="Times New Roman"/>
          <w:color w:val="000000"/>
          <w:sz w:val="24"/>
          <w:szCs w:val="24"/>
          <w:shd w:val="clear" w:color="auto" w:fill="FFFFFF"/>
        </w:rPr>
        <w:t>и компаний для окружающей среды</w:t>
      </w:r>
      <w:r w:rsidRPr="00CA76F7">
        <w:rPr>
          <w:rFonts w:ascii="Times New Roman" w:hAnsi="Times New Roman" w:cs="Times New Roman"/>
          <w:color w:val="000000"/>
          <w:sz w:val="24"/>
          <w:szCs w:val="24"/>
          <w:shd w:val="clear" w:color="auto" w:fill="FFFFFF"/>
        </w:rPr>
        <w:t xml:space="preserve">. </w:t>
      </w:r>
      <w:r w:rsidR="00C8435C">
        <w:rPr>
          <w:rFonts w:ascii="Times New Roman" w:hAnsi="Times New Roman" w:cs="Times New Roman"/>
          <w:color w:val="000000"/>
          <w:sz w:val="24"/>
          <w:szCs w:val="24"/>
          <w:shd w:val="clear" w:color="auto" w:fill="FFFFFF"/>
        </w:rPr>
        <w:t xml:space="preserve">Государство выступает не только как заинтересованная сторона компаний, но прежде всего, как регулятор и координатор абсолютно каждой деятельности. </w:t>
      </w:r>
      <w:r w:rsidRPr="00CA76F7">
        <w:rPr>
          <w:rFonts w:ascii="Times New Roman" w:hAnsi="Times New Roman" w:cs="Times New Roman"/>
          <w:color w:val="000000"/>
          <w:sz w:val="24"/>
          <w:szCs w:val="24"/>
          <w:shd w:val="clear" w:color="auto" w:fill="FFFFFF"/>
        </w:rPr>
        <w:t>Государство в свою очередь поддерживает российский бизнес с помощью льгот и привилегий. Совместными усилиями государства и частных компаний ускоренными темпами реализуются социальные программы, в которых заинтересованы государство, бизнес и общество.</w:t>
      </w:r>
      <w:r w:rsidR="003778F4">
        <w:rPr>
          <w:rStyle w:val="ac"/>
          <w:rFonts w:ascii="Times New Roman" w:hAnsi="Times New Roman" w:cs="Times New Roman"/>
          <w:color w:val="000000"/>
          <w:sz w:val="24"/>
          <w:szCs w:val="24"/>
          <w:shd w:val="clear" w:color="auto" w:fill="FFFFFF"/>
        </w:rPr>
        <w:footnoteReference w:id="28"/>
      </w:r>
      <w:r w:rsidRPr="00CA76F7">
        <w:rPr>
          <w:rFonts w:ascii="Times New Roman" w:hAnsi="Times New Roman" w:cs="Times New Roman"/>
          <w:color w:val="000000"/>
          <w:sz w:val="24"/>
          <w:szCs w:val="24"/>
          <w:shd w:val="clear" w:color="auto" w:fill="FFFFFF"/>
        </w:rPr>
        <w:t xml:space="preserve"> От этого зависит и социально-экономическое развитие страны, в котором деятельность этих трех участников заметно влияет на каждого из них, так как они являются членами гражданского общества. </w:t>
      </w:r>
      <w:r w:rsidR="00C8435C">
        <w:rPr>
          <w:rFonts w:ascii="Times New Roman" w:hAnsi="Times New Roman" w:cs="Times New Roman"/>
          <w:color w:val="000000"/>
          <w:sz w:val="24"/>
          <w:szCs w:val="24"/>
          <w:shd w:val="clear" w:color="auto" w:fill="FFFFFF"/>
        </w:rPr>
        <w:t xml:space="preserve">Еще одним институтом гражданского общества выступает НКО. Как еще один партнер государства они выступают со своими интересами, которые схожи с государственным сектором и коммерческим. Так, общая цель с государственным управлением- решение социально-экономических проблем, плюрализм ресурсных источников, как у представителей бизнеса. Но главным отличительным свойством НКО выступает в отличие от коммерческого сектора- отсутствие цели получения прибыли. В НКО могут быть проекты предпринимательской деятельности, но вся прибыль идет исключительно на основную общественную деятельность. </w:t>
      </w:r>
      <w:r w:rsidR="001437F8">
        <w:rPr>
          <w:rFonts w:ascii="Times New Roman" w:hAnsi="Times New Roman" w:cs="Times New Roman"/>
          <w:color w:val="000000"/>
          <w:sz w:val="24"/>
          <w:szCs w:val="24"/>
          <w:shd w:val="clear" w:color="auto" w:fill="FFFFFF"/>
        </w:rPr>
        <w:t>НКО, в свою очередь, делятся по сфере, отрасли деятельности, цели деятельности, организационной форме, территориально-управленческому уровню. Такое множество видов деятельности, организационных форм по</w:t>
      </w:r>
      <w:r w:rsidR="00CD166E">
        <w:rPr>
          <w:rFonts w:ascii="Times New Roman" w:hAnsi="Times New Roman" w:cs="Times New Roman"/>
          <w:color w:val="000000"/>
          <w:sz w:val="24"/>
          <w:szCs w:val="24"/>
          <w:shd w:val="clear" w:color="auto" w:fill="FFFFFF"/>
        </w:rPr>
        <w:t xml:space="preserve">зволяет совместно с коммерческим и государственным сектором совместно разрабатывает проекты. </w:t>
      </w:r>
    </w:p>
    <w:p w14:paraId="4E0EDCCD" w14:textId="5B1EA3B2" w:rsidR="001437F8" w:rsidRDefault="001437F8" w:rsidP="00CA76F7">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По сфере деятельности и отраслевому признаку НКО делятся на: </w:t>
      </w:r>
    </w:p>
    <w:p w14:paraId="3A0E8102" w14:textId="4A751F75" w:rsidR="001437F8" w:rsidRDefault="001437F8" w:rsidP="001437F8">
      <w:pPr>
        <w:pStyle w:val="a6"/>
        <w:numPr>
          <w:ilvl w:val="0"/>
          <w:numId w:val="1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Специализация в сфере услуг;</w:t>
      </w:r>
    </w:p>
    <w:p w14:paraId="75E9382B" w14:textId="09BE0DA8" w:rsidR="001437F8" w:rsidRDefault="001437F8" w:rsidP="001437F8">
      <w:pPr>
        <w:pStyle w:val="a6"/>
        <w:numPr>
          <w:ilvl w:val="0"/>
          <w:numId w:val="1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Специализация в производственной сфере;</w:t>
      </w:r>
    </w:p>
    <w:p w14:paraId="0A44BAC7" w14:textId="1F964F14" w:rsidR="001437F8" w:rsidRDefault="001437F8" w:rsidP="001437F8">
      <w:pPr>
        <w:pStyle w:val="a6"/>
        <w:numPr>
          <w:ilvl w:val="0"/>
          <w:numId w:val="1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Социальные отрасли</w:t>
      </w:r>
    </w:p>
    <w:p w14:paraId="417AD04F" w14:textId="7AC55A03" w:rsidR="001437F8" w:rsidRDefault="001437F8" w:rsidP="001437F8">
      <w:pPr>
        <w:pStyle w:val="a6"/>
        <w:numPr>
          <w:ilvl w:val="0"/>
          <w:numId w:val="1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Сфера финансов, юриспруденции и тд</w:t>
      </w:r>
    </w:p>
    <w:p w14:paraId="646466B7" w14:textId="7943F725" w:rsidR="001437F8" w:rsidRDefault="001437F8" w:rsidP="001437F8">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 цели и содержанию выделяют НКО: </w:t>
      </w:r>
    </w:p>
    <w:p w14:paraId="3F6D4033" w14:textId="43987FEB" w:rsidR="001437F8" w:rsidRDefault="001437F8" w:rsidP="001437F8">
      <w:pPr>
        <w:pStyle w:val="a6"/>
        <w:numPr>
          <w:ilvl w:val="0"/>
          <w:numId w:val="13"/>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Благотворительные; </w:t>
      </w:r>
    </w:p>
    <w:p w14:paraId="7817C975" w14:textId="09AC34FB" w:rsidR="001437F8" w:rsidRDefault="001437F8" w:rsidP="001437F8">
      <w:pPr>
        <w:pStyle w:val="a6"/>
        <w:numPr>
          <w:ilvl w:val="0"/>
          <w:numId w:val="13"/>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Консалтинговые; </w:t>
      </w:r>
    </w:p>
    <w:p w14:paraId="4C70424C" w14:textId="79B556C6" w:rsidR="001437F8" w:rsidRDefault="001437F8" w:rsidP="001437F8">
      <w:pPr>
        <w:pStyle w:val="a6"/>
        <w:numPr>
          <w:ilvl w:val="0"/>
          <w:numId w:val="13"/>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Аналитические; </w:t>
      </w:r>
    </w:p>
    <w:p w14:paraId="2E792CB8" w14:textId="6561157B" w:rsidR="001437F8" w:rsidRDefault="001437F8" w:rsidP="001437F8">
      <w:pPr>
        <w:pStyle w:val="a6"/>
        <w:numPr>
          <w:ilvl w:val="0"/>
          <w:numId w:val="13"/>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Образовательные; </w:t>
      </w:r>
    </w:p>
    <w:p w14:paraId="3CCED228" w14:textId="0E0A8746" w:rsidR="001437F8" w:rsidRDefault="001437F8" w:rsidP="001437F8">
      <w:pPr>
        <w:pStyle w:val="a6"/>
        <w:numPr>
          <w:ilvl w:val="0"/>
          <w:numId w:val="13"/>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Досуговые и тд.</w:t>
      </w:r>
    </w:p>
    <w:p w14:paraId="50FFBCA1" w14:textId="6B1196FA" w:rsidR="00615849" w:rsidRPr="00CA76F7" w:rsidRDefault="00615849" w:rsidP="00615849">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Государство, как стейкхолдер, ждет от бизнес-организаций развития новых отраслей, высокотехнологичных секторов. Это выгодно государству для реализации социально-экономических проектов, ориентированных на прибыль. Также у каждого региона, помимо государственных планов есть региональные планы. Местным властям важно, чтобы предприятия принимали активное участие в реализации поставленных целей. Организационными инструментами выступают государственный Инвестиционный фонд, созданы особые экономические и промышленно-производственные зоны, действуют венчурные фонды, технопарки и многие другие формы. </w:t>
      </w:r>
    </w:p>
    <w:p w14:paraId="7DF45084" w14:textId="77777777" w:rsidR="00615849" w:rsidRPr="00CA76F7" w:rsidRDefault="00615849" w:rsidP="00615849">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Занятость населения и создание новых рабочих мест- еще одна потребность государства, как у стейкхолдера. Без этого невозможно повышение эффективности производства и роста уровня жизни населения. Компании, создавая новые рабочие места препятствуют развитию социального неравенства в регионах. Также бизнес способствует привлечению молодых специалистов для развития будущего капитала страны. </w:t>
      </w:r>
    </w:p>
    <w:p w14:paraId="20C1C49A" w14:textId="77777777" w:rsidR="00615849" w:rsidRPr="00CA76F7" w:rsidRDefault="00615849" w:rsidP="00615849">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Государство, как стейкхолдер, требует от бизнеса выполнения множества условий: своевременная оплата налогов, занятость населения, но ставит под угрозу интересы предпринимателей, потому что не всегда выполняет свои обязательства. Существуют трудности при построении взаимоотношений государства и компаний: </w:t>
      </w:r>
    </w:p>
    <w:p w14:paraId="44A00A1B" w14:textId="77777777" w:rsidR="00615849" w:rsidRPr="00067067" w:rsidRDefault="00615849" w:rsidP="00615849">
      <w:pPr>
        <w:pStyle w:val="a6"/>
        <w:numPr>
          <w:ilvl w:val="0"/>
          <w:numId w:val="8"/>
        </w:numPr>
        <w:spacing w:after="0" w:line="360" w:lineRule="auto"/>
        <w:jc w:val="both"/>
        <w:rPr>
          <w:rFonts w:ascii="Times New Roman" w:hAnsi="Times New Roman" w:cs="Times New Roman"/>
          <w:color w:val="000000"/>
          <w:sz w:val="24"/>
          <w:szCs w:val="24"/>
          <w:shd w:val="clear" w:color="auto" w:fill="FFFFFF"/>
        </w:rPr>
      </w:pPr>
      <w:r w:rsidRPr="00067067">
        <w:rPr>
          <w:rFonts w:ascii="Times New Roman" w:hAnsi="Times New Roman" w:cs="Times New Roman"/>
          <w:color w:val="000000"/>
          <w:sz w:val="24"/>
          <w:szCs w:val="24"/>
          <w:shd w:val="clear" w:color="auto" w:fill="FFFFFF"/>
        </w:rPr>
        <w:t>Коррумпированность власти</w:t>
      </w:r>
    </w:p>
    <w:p w14:paraId="4AB0968F" w14:textId="77777777" w:rsidR="00615849" w:rsidRPr="00067067" w:rsidRDefault="00615849" w:rsidP="00615849">
      <w:pPr>
        <w:pStyle w:val="a6"/>
        <w:numPr>
          <w:ilvl w:val="0"/>
          <w:numId w:val="8"/>
        </w:numPr>
        <w:spacing w:after="0" w:line="360" w:lineRule="auto"/>
        <w:jc w:val="both"/>
        <w:rPr>
          <w:rFonts w:ascii="Times New Roman" w:hAnsi="Times New Roman" w:cs="Times New Roman"/>
          <w:color w:val="000000"/>
          <w:sz w:val="24"/>
          <w:szCs w:val="24"/>
          <w:shd w:val="clear" w:color="auto" w:fill="FFFFFF"/>
        </w:rPr>
      </w:pPr>
      <w:r w:rsidRPr="00067067">
        <w:rPr>
          <w:rFonts w:ascii="Times New Roman" w:hAnsi="Times New Roman" w:cs="Times New Roman"/>
          <w:color w:val="000000"/>
          <w:sz w:val="24"/>
          <w:szCs w:val="24"/>
          <w:shd w:val="clear" w:color="auto" w:fill="FFFFFF"/>
        </w:rPr>
        <w:t>Отсутствие независимой судебной системы</w:t>
      </w:r>
    </w:p>
    <w:p w14:paraId="738CC33D" w14:textId="77777777" w:rsidR="00615849" w:rsidRPr="00067067" w:rsidRDefault="00615849" w:rsidP="00615849">
      <w:pPr>
        <w:pStyle w:val="a6"/>
        <w:numPr>
          <w:ilvl w:val="0"/>
          <w:numId w:val="8"/>
        </w:numPr>
        <w:spacing w:after="0" w:line="360" w:lineRule="auto"/>
        <w:jc w:val="both"/>
        <w:rPr>
          <w:rFonts w:ascii="Times New Roman" w:hAnsi="Times New Roman" w:cs="Times New Roman"/>
          <w:color w:val="000000"/>
          <w:sz w:val="24"/>
          <w:szCs w:val="24"/>
          <w:shd w:val="clear" w:color="auto" w:fill="FFFFFF"/>
        </w:rPr>
      </w:pPr>
      <w:r w:rsidRPr="00067067">
        <w:rPr>
          <w:rFonts w:ascii="Times New Roman" w:hAnsi="Times New Roman" w:cs="Times New Roman"/>
          <w:color w:val="000000"/>
          <w:sz w:val="24"/>
          <w:szCs w:val="24"/>
          <w:shd w:val="clear" w:color="auto" w:fill="FFFFFF"/>
        </w:rPr>
        <w:t>Низкая степень доверия об</w:t>
      </w:r>
      <w:r>
        <w:rPr>
          <w:rFonts w:ascii="Times New Roman" w:hAnsi="Times New Roman" w:cs="Times New Roman"/>
          <w:color w:val="000000"/>
          <w:sz w:val="24"/>
          <w:szCs w:val="24"/>
          <w:shd w:val="clear" w:color="auto" w:fill="FFFFFF"/>
        </w:rPr>
        <w:t>щества к государственным структу</w:t>
      </w:r>
      <w:r w:rsidRPr="00067067">
        <w:rPr>
          <w:rFonts w:ascii="Times New Roman" w:hAnsi="Times New Roman" w:cs="Times New Roman"/>
          <w:color w:val="000000"/>
          <w:sz w:val="24"/>
          <w:szCs w:val="24"/>
          <w:shd w:val="clear" w:color="auto" w:fill="FFFFFF"/>
        </w:rPr>
        <w:t>рам</w:t>
      </w:r>
    </w:p>
    <w:p w14:paraId="3E15C913" w14:textId="77777777" w:rsidR="00D70460" w:rsidRDefault="00615849" w:rsidP="00615849">
      <w:pPr>
        <w:pStyle w:val="a6"/>
        <w:numPr>
          <w:ilvl w:val="0"/>
          <w:numId w:val="8"/>
        </w:numPr>
        <w:spacing w:after="0" w:line="360" w:lineRule="auto"/>
        <w:jc w:val="both"/>
        <w:rPr>
          <w:rFonts w:ascii="Times New Roman" w:hAnsi="Times New Roman" w:cs="Times New Roman"/>
          <w:color w:val="000000"/>
          <w:sz w:val="24"/>
          <w:szCs w:val="24"/>
          <w:shd w:val="clear" w:color="auto" w:fill="FFFFFF"/>
        </w:rPr>
      </w:pPr>
      <w:r w:rsidRPr="00067067">
        <w:rPr>
          <w:rFonts w:ascii="Times New Roman" w:hAnsi="Times New Roman" w:cs="Times New Roman"/>
          <w:color w:val="000000"/>
          <w:sz w:val="24"/>
          <w:szCs w:val="24"/>
          <w:shd w:val="clear" w:color="auto" w:fill="FFFFFF"/>
        </w:rPr>
        <w:t>Недостаток опыта эффективного сотрудничест</w:t>
      </w:r>
      <w:r w:rsidR="00D70460">
        <w:rPr>
          <w:rFonts w:ascii="Times New Roman" w:hAnsi="Times New Roman" w:cs="Times New Roman"/>
          <w:color w:val="000000"/>
          <w:sz w:val="24"/>
          <w:szCs w:val="24"/>
          <w:shd w:val="clear" w:color="auto" w:fill="FFFFFF"/>
        </w:rPr>
        <w:t>ва между государством и бизнесом</w:t>
      </w:r>
    </w:p>
    <w:p w14:paraId="47E90208" w14:textId="50802619" w:rsidR="00615849" w:rsidRDefault="00D70460" w:rsidP="00615849">
      <w:pPr>
        <w:pStyle w:val="a6"/>
        <w:numPr>
          <w:ilvl w:val="0"/>
          <w:numId w:val="8"/>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Навязывание социально ориентированных задач</w:t>
      </w:r>
      <w:r w:rsidR="00615849">
        <w:rPr>
          <w:rStyle w:val="ac"/>
          <w:rFonts w:ascii="Times New Roman" w:hAnsi="Times New Roman" w:cs="Times New Roman"/>
          <w:color w:val="000000"/>
          <w:sz w:val="24"/>
          <w:szCs w:val="24"/>
          <w:shd w:val="clear" w:color="auto" w:fill="FFFFFF"/>
        </w:rPr>
        <w:footnoteReference w:id="29"/>
      </w:r>
    </w:p>
    <w:p w14:paraId="234F0B7F" w14:textId="50B5D31E" w:rsidR="00A612BF" w:rsidRDefault="00A612BF" w:rsidP="00A612BF">
      <w:pPr>
        <w:spacing w:after="0" w:line="360" w:lineRule="auto"/>
        <w:ind w:firstLine="709"/>
        <w:jc w:val="both"/>
        <w:rPr>
          <w:rFonts w:ascii="Times New Roman" w:hAnsi="Times New Roman" w:cs="Times New Roman"/>
          <w:color w:val="000000"/>
          <w:sz w:val="24"/>
          <w:szCs w:val="24"/>
          <w:shd w:val="clear" w:color="auto" w:fill="FFFFFF"/>
        </w:rPr>
      </w:pPr>
      <w:r w:rsidRPr="00A612BF">
        <w:rPr>
          <w:rFonts w:ascii="Times New Roman" w:hAnsi="Times New Roman" w:cs="Times New Roman"/>
          <w:color w:val="000000"/>
          <w:sz w:val="24"/>
          <w:szCs w:val="24"/>
          <w:shd w:val="clear" w:color="auto" w:fill="FFFFFF"/>
        </w:rPr>
        <w:t xml:space="preserve">Также выделены в ходе опроса </w:t>
      </w:r>
      <w:r w:rsidRPr="00C22485">
        <w:rPr>
          <w:rFonts w:ascii="Times New Roman" w:hAnsi="Times New Roman" w:cs="Times New Roman"/>
          <w:color w:val="000000"/>
          <w:sz w:val="24"/>
          <w:szCs w:val="24"/>
          <w:shd w:val="clear" w:color="auto" w:fill="FFFFFF"/>
        </w:rPr>
        <w:t>автором</w:t>
      </w:r>
      <w:r w:rsidR="00C22485">
        <w:rPr>
          <w:rFonts w:ascii="Times New Roman" w:hAnsi="Times New Roman" w:cs="Times New Roman"/>
          <w:color w:val="000000"/>
          <w:sz w:val="24"/>
          <w:szCs w:val="24"/>
          <w:shd w:val="clear" w:color="auto" w:fill="FFFFFF"/>
        </w:rPr>
        <w:t xml:space="preserve"> Ковязиной И.В.</w:t>
      </w:r>
      <w:r w:rsidR="00BF2788">
        <w:rPr>
          <w:rFonts w:ascii="Times New Roman" w:hAnsi="Times New Roman" w:cs="Times New Roman"/>
          <w:color w:val="000000"/>
          <w:sz w:val="24"/>
          <w:szCs w:val="24"/>
          <w:shd w:val="clear" w:color="auto" w:fill="FFFFFF"/>
        </w:rPr>
        <w:t xml:space="preserve"> на рис.2.2</w:t>
      </w:r>
      <w:r w:rsidRPr="00A612BF">
        <w:rPr>
          <w:rFonts w:ascii="Times New Roman" w:hAnsi="Times New Roman" w:cs="Times New Roman"/>
          <w:color w:val="000000"/>
          <w:sz w:val="24"/>
          <w:szCs w:val="24"/>
          <w:shd w:val="clear" w:color="auto" w:fill="FFFFFF"/>
        </w:rPr>
        <w:t xml:space="preserve"> самые распространенные проблемы во взаимодействии государства с НКО</w:t>
      </w:r>
      <w:r>
        <w:rPr>
          <w:rFonts w:ascii="Times New Roman" w:hAnsi="Times New Roman" w:cs="Times New Roman"/>
          <w:color w:val="000000"/>
          <w:sz w:val="24"/>
          <w:szCs w:val="24"/>
          <w:shd w:val="clear" w:color="auto" w:fill="FFFFFF"/>
        </w:rPr>
        <w:t xml:space="preserve"> такие как отсутствие долгосрочной перспективы сотрудничества, отсутствие открытой информации, бюрократические барьеры.</w:t>
      </w:r>
      <w:r w:rsidR="00D70460">
        <w:rPr>
          <w:rFonts w:ascii="Times New Roman" w:hAnsi="Times New Roman" w:cs="Times New Roman"/>
          <w:color w:val="000000"/>
          <w:sz w:val="24"/>
          <w:szCs w:val="24"/>
          <w:shd w:val="clear" w:color="auto" w:fill="FFFFFF"/>
        </w:rPr>
        <w:t xml:space="preserve"> </w:t>
      </w:r>
    </w:p>
    <w:p w14:paraId="515396B4" w14:textId="10983058" w:rsidR="00A612BF" w:rsidRDefault="00A612BF" w:rsidP="00A612BF">
      <w:pPr>
        <w:spacing w:after="0" w:line="360" w:lineRule="auto"/>
        <w:ind w:firstLine="709"/>
        <w:jc w:val="both"/>
        <w:rPr>
          <w:rFonts w:ascii="Times New Roman" w:hAnsi="Times New Roman" w:cs="Times New Roman"/>
          <w:color w:val="000000"/>
          <w:sz w:val="24"/>
          <w:szCs w:val="24"/>
          <w:shd w:val="clear" w:color="auto" w:fill="FFFFFF"/>
        </w:rPr>
      </w:pPr>
      <w:r>
        <w:rPr>
          <w:noProof/>
          <w:lang w:eastAsia="ru-RU"/>
        </w:rPr>
        <w:drawing>
          <wp:inline distT="0" distB="0" distL="0" distR="0" wp14:anchorId="274E1AC4" wp14:editId="507176DE">
            <wp:extent cx="5940425" cy="258127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581275"/>
                    </a:xfrm>
                    <a:prstGeom prst="rect">
                      <a:avLst/>
                    </a:prstGeom>
                  </pic:spPr>
                </pic:pic>
              </a:graphicData>
            </a:graphic>
          </wp:inline>
        </w:drawing>
      </w:r>
      <w:r w:rsidR="00825604">
        <w:rPr>
          <w:rStyle w:val="ac"/>
          <w:rFonts w:ascii="Times New Roman" w:hAnsi="Times New Roman" w:cs="Times New Roman"/>
          <w:color w:val="000000"/>
          <w:sz w:val="24"/>
          <w:szCs w:val="24"/>
          <w:shd w:val="clear" w:color="auto" w:fill="FFFFFF"/>
        </w:rPr>
        <w:footnoteReference w:id="30"/>
      </w:r>
    </w:p>
    <w:p w14:paraId="2BEA1511" w14:textId="04F073A8" w:rsidR="00A612BF" w:rsidRDefault="00FC7F71" w:rsidP="0004035C">
      <w:pPr>
        <w:spacing w:after="0" w:line="360" w:lineRule="auto"/>
        <w:ind w:firstLine="709"/>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Рисунок 2.2</w:t>
      </w:r>
      <w:r w:rsidR="00A612BF" w:rsidRPr="00C22485">
        <w:rPr>
          <w:rFonts w:ascii="Times New Roman" w:hAnsi="Times New Roman" w:cs="Times New Roman"/>
          <w:color w:val="000000"/>
          <w:sz w:val="24"/>
          <w:szCs w:val="24"/>
          <w:shd w:val="clear" w:color="auto" w:fill="FFFFFF"/>
        </w:rPr>
        <w:t xml:space="preserve"> Распределение ответов респондентов по поводу проблем взаимодействия организаций с органами власти</w:t>
      </w:r>
    </w:p>
    <w:p w14:paraId="1B747C4F" w14:textId="77777777" w:rsidR="00BB2209" w:rsidRPr="00CA76F7" w:rsidRDefault="00BB2209" w:rsidP="00BB2209">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Существует мнение, что из-за не учёта приоритетов и ценностей предпринимателей, опыта других стран может складываться неэффективное взаимодействие между государством и бизнесом.  Их взаимодействие в условиях формирования рыночных отношений положительно влияет на общество: создание лучших результатов от их деятельности, решение социальных проблем.  От взаимоотношений компании с государством зависит направление детальности, стратегии развития бизнеса, следовательно, и удовлетворение потребностей общества с помощью ответственных функций бизнеса. </w:t>
      </w:r>
    </w:p>
    <w:p w14:paraId="5ED195E0" w14:textId="77777777" w:rsidR="00BB2209" w:rsidRDefault="00BB2209" w:rsidP="00BB2209">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Стоит заметить, что системе организации взаимоотношений между компанией и государством, которая существует на данный момент, появилась GR-система- «связь с государством». Бизнес может воздействовать на принятие государственных решений, влиять на каналы политической деятельности, например, через представительство в </w:t>
      </w:r>
      <w:r w:rsidRPr="00CA76F7">
        <w:rPr>
          <w:rFonts w:ascii="Times New Roman" w:hAnsi="Times New Roman" w:cs="Times New Roman"/>
          <w:color w:val="000000"/>
          <w:sz w:val="24"/>
          <w:szCs w:val="24"/>
          <w:shd w:val="clear" w:color="auto" w:fill="FFFFFF"/>
        </w:rPr>
        <w:lastRenderedPageBreak/>
        <w:t>политических партиях, организацию форумов, совещаний, представительства в парламентах. Концепция «governance» заключается в том, что меняется отношение государства: жестокость, детализированность, регламентированность исключает себя и основывается на горизонтальных связях. Государство при таком плотном взаимодействии, не основанном на иерархии и полном ему подчинении, с государственными и негосударственными структурами будет более эффективно удовлетворять потребности общества, бизнеса. Раньше подход взаимодействия государства с компаниями строился на беспрекословном выполнении приказов, при новом подходе все важные решения принимаются через согласие и договор, а внимание уделяется нормам, общественным рекомендациям, моральным соглашениям. Подход GR развивается в России на базе различных групп интересов, расширения государственной власти, которая стала затрагивать больше сфер общества, необходимость построения эффективного взаимодействия государства и власти. Также GR рассматривает бесконфликтные отношения компании с государством, отсутствие претензий с обоих сторон, определение целей и задач в соответствии с законами. Около 40% опрошенных уверенны, что развитие взаимоотношений компаний и государства только формируются, но большинство все же верит в успешное развитие их взаимодействия.</w:t>
      </w:r>
      <w:r>
        <w:rPr>
          <w:rStyle w:val="ac"/>
          <w:rFonts w:ascii="Times New Roman" w:hAnsi="Times New Roman" w:cs="Times New Roman"/>
          <w:color w:val="000000"/>
          <w:sz w:val="24"/>
          <w:szCs w:val="24"/>
          <w:shd w:val="clear" w:color="auto" w:fill="FFFFFF"/>
        </w:rPr>
        <w:footnoteReference w:id="31"/>
      </w:r>
    </w:p>
    <w:p w14:paraId="296F8E8A" w14:textId="77777777" w:rsidR="00BB2209" w:rsidRPr="00CA76F7" w:rsidRDefault="00BB2209" w:rsidP="00BB2209">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Выбор подхода управления взаимоотношениями компании с государством зависит от многих факторов: сфера деятельности компании, структуры предприятия, роль компании в регионе, финансовые возможности, значимость задач в компании, наличие ресурсов. Исходя из этих факторов выстраиваются взаимоотношения между бизнесом и государством. Коммуникации могут быть представлены разным образом: руководитель компании и ассоциация в виде профсоюза, отраслевой ассоциации, общественной организации; руководитель компании и общественные организации, депутаты, чиновники; руководитель компании и общественные деятели, политическая партия или чиновник. Выбор коммуникации зависит от умений, знаний специалистов, которые будут вести диалог с государством. </w:t>
      </w:r>
      <w:r w:rsidRPr="00FC7F71">
        <w:rPr>
          <w:rStyle w:val="ac"/>
        </w:rPr>
        <w:footnoteReference w:id="32"/>
      </w:r>
    </w:p>
    <w:p w14:paraId="37BC07A5" w14:textId="77777777" w:rsidR="00BB2209" w:rsidRPr="00CA76F7" w:rsidRDefault="00BB2209" w:rsidP="00BB2209">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Существуют также и другие подходы</w:t>
      </w:r>
      <w:r w:rsidRPr="00CA76F7">
        <w:rPr>
          <w:rFonts w:ascii="Times New Roman" w:hAnsi="Times New Roman" w:cs="Times New Roman"/>
          <w:color w:val="000000"/>
          <w:sz w:val="24"/>
          <w:szCs w:val="24"/>
          <w:shd w:val="clear" w:color="auto" w:fill="FFFFFF"/>
        </w:rPr>
        <w:t xml:space="preserve">, которые определяют, как именно будут управляться взаимоотношения между </w:t>
      </w:r>
      <w:r>
        <w:rPr>
          <w:rFonts w:ascii="Times New Roman" w:hAnsi="Times New Roman" w:cs="Times New Roman"/>
          <w:color w:val="000000"/>
          <w:sz w:val="24"/>
          <w:szCs w:val="24"/>
          <w:shd w:val="clear" w:color="auto" w:fill="FFFFFF"/>
        </w:rPr>
        <w:t>компанией и государством. Подход</w:t>
      </w:r>
      <w:r w:rsidRPr="00CA76F7">
        <w:rPr>
          <w:rFonts w:ascii="Times New Roman" w:hAnsi="Times New Roman" w:cs="Times New Roman"/>
          <w:color w:val="000000"/>
          <w:sz w:val="24"/>
          <w:szCs w:val="24"/>
          <w:shd w:val="clear" w:color="auto" w:fill="FFFFFF"/>
        </w:rPr>
        <w:t xml:space="preserve"> «определение заинтересованных сторон» направлена на поиск высокопоставленных людей, которые будут решать ключевые вопросы в компании. </w:t>
      </w:r>
      <w:r>
        <w:rPr>
          <w:rFonts w:ascii="Times New Roman" w:hAnsi="Times New Roman" w:cs="Times New Roman"/>
          <w:color w:val="000000"/>
          <w:sz w:val="24"/>
          <w:szCs w:val="24"/>
          <w:shd w:val="clear" w:color="auto" w:fill="FFFFFF"/>
        </w:rPr>
        <w:t>Такой подход</w:t>
      </w:r>
      <w:r w:rsidRPr="00CA76F7">
        <w:rPr>
          <w:rFonts w:ascii="Times New Roman" w:hAnsi="Times New Roman" w:cs="Times New Roman"/>
          <w:color w:val="000000"/>
          <w:sz w:val="24"/>
          <w:szCs w:val="24"/>
          <w:shd w:val="clear" w:color="auto" w:fill="FFFFFF"/>
        </w:rPr>
        <w:t xml:space="preserve"> помогает понять причину заинтересованности, так как это определит степень воздействия стейкхолдера. </w:t>
      </w:r>
      <w:r>
        <w:rPr>
          <w:rFonts w:ascii="Times New Roman" w:hAnsi="Times New Roman" w:cs="Times New Roman"/>
          <w:color w:val="000000"/>
          <w:sz w:val="24"/>
          <w:szCs w:val="24"/>
          <w:shd w:val="clear" w:color="auto" w:fill="FFFFFF"/>
        </w:rPr>
        <w:t xml:space="preserve">Подход </w:t>
      </w:r>
      <w:r w:rsidRPr="00CA76F7">
        <w:rPr>
          <w:rFonts w:ascii="Times New Roman" w:hAnsi="Times New Roman" w:cs="Times New Roman"/>
          <w:color w:val="000000"/>
          <w:sz w:val="24"/>
          <w:szCs w:val="24"/>
          <w:shd w:val="clear" w:color="auto" w:fill="FFFFFF"/>
        </w:rPr>
        <w:t>«работа в комфортных зонах» создает благоприятные условия для взаимодействия, поэтому важно определить ценности каждой из сторон и устранит</w:t>
      </w:r>
      <w:r>
        <w:rPr>
          <w:rFonts w:ascii="Times New Roman" w:hAnsi="Times New Roman" w:cs="Times New Roman"/>
          <w:color w:val="000000"/>
          <w:sz w:val="24"/>
          <w:szCs w:val="24"/>
          <w:shd w:val="clear" w:color="auto" w:fill="FFFFFF"/>
        </w:rPr>
        <w:t>ь потенциальные угрозы. Еще один подход, который</w:t>
      </w:r>
      <w:r w:rsidRPr="00CA76F7">
        <w:rPr>
          <w:rFonts w:ascii="Times New Roman" w:hAnsi="Times New Roman" w:cs="Times New Roman"/>
          <w:color w:val="000000"/>
          <w:sz w:val="24"/>
          <w:szCs w:val="24"/>
          <w:shd w:val="clear" w:color="auto" w:fill="FFFFFF"/>
        </w:rPr>
        <w:t xml:space="preserve"> строит взаимодействия компании и государства- «соо</w:t>
      </w:r>
      <w:r>
        <w:rPr>
          <w:rFonts w:ascii="Times New Roman" w:hAnsi="Times New Roman" w:cs="Times New Roman"/>
          <w:color w:val="000000"/>
          <w:sz w:val="24"/>
          <w:szCs w:val="24"/>
          <w:shd w:val="clear" w:color="auto" w:fill="FFFFFF"/>
        </w:rPr>
        <w:t>тветствие имиджу». Данный подход тоже основан</w:t>
      </w:r>
      <w:r w:rsidRPr="00CA76F7">
        <w:rPr>
          <w:rFonts w:ascii="Times New Roman" w:hAnsi="Times New Roman" w:cs="Times New Roman"/>
          <w:color w:val="000000"/>
          <w:sz w:val="24"/>
          <w:szCs w:val="24"/>
          <w:shd w:val="clear" w:color="auto" w:fill="FFFFFF"/>
        </w:rPr>
        <w:t xml:space="preserve"> на комфорте, но помимо этого происходит анализ людей, от которых зависит решение для принятия собственных решений. «Участие в неформальных группах» - подход, модель, которая напоминает, что стороны принимают участие и в неформальных структурах, которые объединены об</w:t>
      </w:r>
      <w:r>
        <w:rPr>
          <w:rFonts w:ascii="Times New Roman" w:hAnsi="Times New Roman" w:cs="Times New Roman"/>
          <w:color w:val="000000"/>
          <w:sz w:val="24"/>
          <w:szCs w:val="24"/>
          <w:shd w:val="clear" w:color="auto" w:fill="FFFFFF"/>
        </w:rPr>
        <w:t>щими целями и интересами. Подход</w:t>
      </w:r>
      <w:r w:rsidRPr="00CA76F7">
        <w:rPr>
          <w:rFonts w:ascii="Times New Roman" w:hAnsi="Times New Roman" w:cs="Times New Roman"/>
          <w:color w:val="000000"/>
          <w:sz w:val="24"/>
          <w:szCs w:val="24"/>
          <w:shd w:val="clear" w:color="auto" w:fill="FFFFFF"/>
        </w:rPr>
        <w:t xml:space="preserve"> «заключение договоренностей» использует и применяет интересы участников для скорейшего принятия решения, достижения целей. </w:t>
      </w:r>
      <w:r>
        <w:rPr>
          <w:rFonts w:ascii="Times New Roman" w:hAnsi="Times New Roman" w:cs="Times New Roman"/>
          <w:color w:val="000000"/>
          <w:sz w:val="24"/>
          <w:szCs w:val="24"/>
          <w:shd w:val="clear" w:color="auto" w:fill="FFFFFF"/>
        </w:rPr>
        <w:t>Подход</w:t>
      </w:r>
      <w:r w:rsidRPr="00CA76F7">
        <w:rPr>
          <w:rFonts w:ascii="Times New Roman" w:hAnsi="Times New Roman" w:cs="Times New Roman"/>
          <w:color w:val="000000"/>
          <w:sz w:val="24"/>
          <w:szCs w:val="24"/>
          <w:shd w:val="clear" w:color="auto" w:fill="FFFFFF"/>
        </w:rPr>
        <w:t xml:space="preserve"> «утаивание информации» распространена, потому что это помогает избежать конфликтов и разногласий. </w:t>
      </w:r>
      <w:r>
        <w:rPr>
          <w:rFonts w:ascii="Times New Roman" w:hAnsi="Times New Roman" w:cs="Times New Roman"/>
          <w:color w:val="000000"/>
          <w:sz w:val="24"/>
          <w:szCs w:val="24"/>
          <w:shd w:val="clear" w:color="auto" w:fill="FFFFFF"/>
        </w:rPr>
        <w:t>Такая о</w:t>
      </w:r>
      <w:r w:rsidRPr="00CA76F7">
        <w:rPr>
          <w:rFonts w:ascii="Times New Roman" w:hAnsi="Times New Roman" w:cs="Times New Roman"/>
          <w:color w:val="000000"/>
          <w:sz w:val="24"/>
          <w:szCs w:val="24"/>
          <w:shd w:val="clear" w:color="auto" w:fill="FFFFFF"/>
        </w:rPr>
        <w:t xml:space="preserve">позиция не всегда имеет место быть, потому что это определённый риск </w:t>
      </w:r>
      <w:r>
        <w:rPr>
          <w:rFonts w:ascii="Times New Roman" w:hAnsi="Times New Roman" w:cs="Times New Roman"/>
          <w:color w:val="000000"/>
          <w:sz w:val="24"/>
          <w:szCs w:val="24"/>
          <w:shd w:val="clear" w:color="auto" w:fill="FFFFFF"/>
        </w:rPr>
        <w:t xml:space="preserve">для дальнейших взаимоотношений. </w:t>
      </w:r>
      <w:r w:rsidRPr="00CA76F7">
        <w:rPr>
          <w:rFonts w:ascii="Times New Roman" w:hAnsi="Times New Roman" w:cs="Times New Roman"/>
          <w:color w:val="000000"/>
          <w:sz w:val="24"/>
          <w:szCs w:val="24"/>
          <w:shd w:val="clear" w:color="auto" w:fill="FFFFFF"/>
        </w:rPr>
        <w:t xml:space="preserve">Выделяют еще один подход управления взаимоотношениями компании и государства: через посредников. Такими посредниками могут выступать общественные организации, объединения компаний, агентства. Таким компаниям, которые используют данный подход, необходимо поддерживать связи с теми субъектами, которые способны повлиять на государственные решения. Другой же способ- членство в организациях и активное участие в их деятельности, так как представители таких общественны организаций входят в состав организаций, объединений при государстве и имеют возможность повлиять на принятие инициатив, законов. </w:t>
      </w:r>
    </w:p>
    <w:p w14:paraId="263A08E8" w14:textId="0F48C238" w:rsidR="00BB2209" w:rsidRPr="00A612BF" w:rsidRDefault="00BB2209" w:rsidP="00BF2788">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Помимо этого, существует подход к управлению</w:t>
      </w:r>
      <w:r w:rsidRPr="00CA76F7">
        <w:rPr>
          <w:rFonts w:ascii="Times New Roman" w:hAnsi="Times New Roman" w:cs="Times New Roman"/>
          <w:color w:val="000000"/>
          <w:sz w:val="24"/>
          <w:szCs w:val="24"/>
          <w:shd w:val="clear" w:color="auto" w:fill="FFFFFF"/>
        </w:rPr>
        <w:t xml:space="preserve"> взаимодействием бизнеса и государства в современных экономических системах, а также сформулированы научно-практические рекомендации по ее реализации.</w:t>
      </w:r>
      <w:r>
        <w:rPr>
          <w:rFonts w:ascii="Times New Roman" w:hAnsi="Times New Roman" w:cs="Times New Roman"/>
          <w:color w:val="000000"/>
          <w:sz w:val="24"/>
          <w:szCs w:val="24"/>
          <w:shd w:val="clear" w:color="auto" w:fill="FFFFFF"/>
        </w:rPr>
        <w:t xml:space="preserve"> Данный подход содержит </w:t>
      </w:r>
      <w:r w:rsidRPr="00CA76F7">
        <w:rPr>
          <w:rFonts w:ascii="Times New Roman" w:hAnsi="Times New Roman" w:cs="Times New Roman"/>
          <w:color w:val="000000"/>
          <w:sz w:val="24"/>
          <w:szCs w:val="24"/>
          <w:shd w:val="clear" w:color="auto" w:fill="FFFFFF"/>
        </w:rPr>
        <w:t>описание современного вида бизнеса и государства, их цели, управление взаимодействием бизнеса, государства и общества, защиту интересов, сис</w:t>
      </w:r>
      <w:r>
        <w:rPr>
          <w:rFonts w:ascii="Times New Roman" w:hAnsi="Times New Roman" w:cs="Times New Roman"/>
          <w:color w:val="000000"/>
          <w:sz w:val="24"/>
          <w:szCs w:val="24"/>
          <w:shd w:val="clear" w:color="auto" w:fill="FFFFFF"/>
        </w:rPr>
        <w:t>тема бизнес-лоббирования, оценку</w:t>
      </w:r>
      <w:r w:rsidRPr="00CA76F7">
        <w:rPr>
          <w:rFonts w:ascii="Times New Roman" w:hAnsi="Times New Roman" w:cs="Times New Roman"/>
          <w:color w:val="000000"/>
          <w:sz w:val="24"/>
          <w:szCs w:val="24"/>
          <w:shd w:val="clear" w:color="auto" w:fill="FFFFFF"/>
        </w:rPr>
        <w:t xml:space="preserve"> результатов взаимодействия бизнеса и государства и рекомендации. </w:t>
      </w:r>
    </w:p>
    <w:p w14:paraId="72E681F5" w14:textId="13ECFD7D" w:rsidR="0094559C" w:rsidRPr="00CA76F7" w:rsidRDefault="0094559C"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В последнее время российские компании активно развивают регионы</w:t>
      </w:r>
      <w:r w:rsidR="00E2595A">
        <w:rPr>
          <w:rFonts w:ascii="Times New Roman" w:hAnsi="Times New Roman" w:cs="Times New Roman"/>
          <w:color w:val="000000"/>
          <w:sz w:val="24"/>
          <w:szCs w:val="24"/>
          <w:shd w:val="clear" w:color="auto" w:fill="FFFFFF"/>
        </w:rPr>
        <w:t xml:space="preserve"> через создание </w:t>
      </w:r>
      <w:r w:rsidR="00C72F2C">
        <w:rPr>
          <w:rFonts w:ascii="Times New Roman" w:hAnsi="Times New Roman" w:cs="Times New Roman"/>
          <w:color w:val="000000"/>
          <w:sz w:val="24"/>
          <w:szCs w:val="24"/>
          <w:shd w:val="clear" w:color="auto" w:fill="FFFFFF"/>
        </w:rPr>
        <w:t>высокотехнологического, промышленного</w:t>
      </w:r>
      <w:r w:rsidR="00E2595A">
        <w:rPr>
          <w:rFonts w:ascii="Times New Roman" w:hAnsi="Times New Roman" w:cs="Times New Roman"/>
          <w:color w:val="000000"/>
          <w:sz w:val="24"/>
          <w:szCs w:val="24"/>
          <w:shd w:val="clear" w:color="auto" w:fill="FFFFFF"/>
        </w:rPr>
        <w:t xml:space="preserve"> сектора и распространение новых продуктов, уникальных технологий,</w:t>
      </w:r>
      <w:r w:rsidR="00C72F2C">
        <w:rPr>
          <w:rFonts w:ascii="Times New Roman" w:hAnsi="Times New Roman" w:cs="Times New Roman"/>
          <w:color w:val="000000"/>
          <w:sz w:val="24"/>
          <w:szCs w:val="24"/>
          <w:shd w:val="clear" w:color="auto" w:fill="FFFFFF"/>
        </w:rPr>
        <w:t xml:space="preserve"> создание комфортных условий в сфере услуг,</w:t>
      </w:r>
      <w:r w:rsidR="00E2595A">
        <w:rPr>
          <w:rFonts w:ascii="Times New Roman" w:hAnsi="Times New Roman" w:cs="Times New Roman"/>
          <w:color w:val="000000"/>
          <w:sz w:val="24"/>
          <w:szCs w:val="24"/>
          <w:shd w:val="clear" w:color="auto" w:fill="FFFFFF"/>
        </w:rPr>
        <w:t xml:space="preserve"> </w:t>
      </w:r>
      <w:r w:rsidRPr="00CA76F7">
        <w:rPr>
          <w:rFonts w:ascii="Times New Roman" w:hAnsi="Times New Roman" w:cs="Times New Roman"/>
          <w:color w:val="000000"/>
          <w:sz w:val="24"/>
          <w:szCs w:val="24"/>
          <w:shd w:val="clear" w:color="auto" w:fill="FFFFFF"/>
        </w:rPr>
        <w:t>что говорит о корпоративной ответственности перед обществом. Считается, что около 82% предприятий участвует в региональном развитии.</w:t>
      </w:r>
      <w:r w:rsidR="003778F4">
        <w:rPr>
          <w:rStyle w:val="ac"/>
          <w:rFonts w:ascii="Times New Roman" w:hAnsi="Times New Roman" w:cs="Times New Roman"/>
          <w:color w:val="000000"/>
          <w:sz w:val="24"/>
          <w:szCs w:val="24"/>
          <w:shd w:val="clear" w:color="auto" w:fill="FFFFFF"/>
        </w:rPr>
        <w:footnoteReference w:id="33"/>
      </w:r>
    </w:p>
    <w:p w14:paraId="49724FA9" w14:textId="3DA56FF2" w:rsidR="00855716" w:rsidRPr="00CA76F7" w:rsidRDefault="00790BB6"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В российских </w:t>
      </w:r>
      <w:r w:rsidR="00C72F2C">
        <w:rPr>
          <w:rFonts w:ascii="Times New Roman" w:hAnsi="Times New Roman" w:cs="Times New Roman"/>
          <w:color w:val="000000"/>
          <w:sz w:val="24"/>
          <w:szCs w:val="24"/>
          <w:shd w:val="clear" w:color="auto" w:fill="FFFFFF"/>
        </w:rPr>
        <w:t>государственных компан</w:t>
      </w:r>
      <w:r w:rsidR="00C22485">
        <w:rPr>
          <w:rFonts w:ascii="Times New Roman" w:hAnsi="Times New Roman" w:cs="Times New Roman"/>
          <w:color w:val="000000"/>
          <w:sz w:val="24"/>
          <w:szCs w:val="24"/>
          <w:shd w:val="clear" w:color="auto" w:fill="FFFFFF"/>
        </w:rPr>
        <w:t xml:space="preserve">иях, крупных частных компаниях или некоторых НКО, </w:t>
      </w:r>
      <w:r w:rsidR="00C72F2C">
        <w:rPr>
          <w:rFonts w:ascii="Times New Roman" w:hAnsi="Times New Roman" w:cs="Times New Roman"/>
          <w:color w:val="000000"/>
          <w:sz w:val="24"/>
          <w:szCs w:val="24"/>
          <w:shd w:val="clear" w:color="auto" w:fill="FFFFFF"/>
        </w:rPr>
        <w:t xml:space="preserve">которые связаны с выполнением государственных заказов или деятельностью, которая затрагивает интерес государства начали появляться специальные отделы </w:t>
      </w:r>
      <w:r w:rsidRPr="00CA76F7">
        <w:rPr>
          <w:rFonts w:ascii="Times New Roman" w:hAnsi="Times New Roman" w:cs="Times New Roman"/>
          <w:color w:val="000000"/>
          <w:sz w:val="24"/>
          <w:szCs w:val="24"/>
          <w:shd w:val="clear" w:color="auto" w:fill="FFFFFF"/>
        </w:rPr>
        <w:t>по к</w:t>
      </w:r>
      <w:r w:rsidR="006909B4">
        <w:rPr>
          <w:rFonts w:ascii="Times New Roman" w:hAnsi="Times New Roman" w:cs="Times New Roman"/>
          <w:color w:val="000000"/>
          <w:sz w:val="24"/>
          <w:szCs w:val="24"/>
          <w:shd w:val="clear" w:color="auto" w:fill="FFFFFF"/>
        </w:rPr>
        <w:t>орпоративным отношениям, которые веду</w:t>
      </w:r>
      <w:r w:rsidRPr="00CA76F7">
        <w:rPr>
          <w:rFonts w:ascii="Times New Roman" w:hAnsi="Times New Roman" w:cs="Times New Roman"/>
          <w:color w:val="000000"/>
          <w:sz w:val="24"/>
          <w:szCs w:val="24"/>
          <w:shd w:val="clear" w:color="auto" w:fill="FFFFFF"/>
        </w:rPr>
        <w:t>т коммуникацию с государственной властью.</w:t>
      </w:r>
      <w:r w:rsidR="00855716" w:rsidRPr="00CA76F7">
        <w:rPr>
          <w:rFonts w:ascii="Times New Roman" w:hAnsi="Times New Roman" w:cs="Times New Roman"/>
          <w:color w:val="000000"/>
          <w:sz w:val="24"/>
          <w:szCs w:val="24"/>
          <w:shd w:val="clear" w:color="auto" w:fill="FFFFFF"/>
        </w:rPr>
        <w:t xml:space="preserve"> Данный отдел налаживает коммуникацию со всеми ветвями власти.</w:t>
      </w:r>
      <w:r w:rsidR="00D05FC7">
        <w:rPr>
          <w:rFonts w:ascii="Times New Roman" w:hAnsi="Times New Roman" w:cs="Times New Roman"/>
          <w:color w:val="000000"/>
          <w:sz w:val="24"/>
          <w:szCs w:val="24"/>
          <w:shd w:val="clear" w:color="auto" w:fill="FFFFFF"/>
        </w:rPr>
        <w:t xml:space="preserve"> Также это обобщенный перечень, то есть не для всех компаний. В реальности многие направления пропадают или видоизменяются. </w:t>
      </w:r>
    </w:p>
    <w:p w14:paraId="6BBC4F94" w14:textId="1E1E50B5" w:rsidR="00790BB6" w:rsidRPr="00CA76F7" w:rsidRDefault="00574751" w:rsidP="00CA76F7">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 структуре </w:t>
      </w:r>
      <w:r w:rsidR="00855716" w:rsidRPr="00CA76F7">
        <w:rPr>
          <w:rFonts w:ascii="Times New Roman" w:hAnsi="Times New Roman" w:cs="Times New Roman"/>
          <w:color w:val="000000"/>
          <w:sz w:val="24"/>
          <w:szCs w:val="24"/>
          <w:shd w:val="clear" w:color="auto" w:fill="FFFFFF"/>
        </w:rPr>
        <w:t xml:space="preserve">отдела </w:t>
      </w:r>
      <w:r w:rsidR="00C72F2C">
        <w:rPr>
          <w:rFonts w:ascii="Times New Roman" w:hAnsi="Times New Roman" w:cs="Times New Roman"/>
          <w:color w:val="000000"/>
          <w:sz w:val="24"/>
          <w:szCs w:val="24"/>
          <w:shd w:val="clear" w:color="auto" w:fill="FFFFFF"/>
        </w:rPr>
        <w:t xml:space="preserve">в крупных компаниях </w:t>
      </w:r>
      <w:r w:rsidR="00D05FC7">
        <w:rPr>
          <w:rFonts w:ascii="Times New Roman" w:hAnsi="Times New Roman" w:cs="Times New Roman"/>
          <w:color w:val="000000"/>
          <w:sz w:val="24"/>
          <w:szCs w:val="24"/>
          <w:shd w:val="clear" w:color="auto" w:fill="FFFFFF"/>
        </w:rPr>
        <w:t>могут быть различные направления</w:t>
      </w:r>
      <w:r w:rsidR="00855716" w:rsidRPr="00CA76F7">
        <w:rPr>
          <w:rFonts w:ascii="Times New Roman" w:hAnsi="Times New Roman" w:cs="Times New Roman"/>
          <w:color w:val="000000"/>
          <w:sz w:val="24"/>
          <w:szCs w:val="24"/>
          <w:shd w:val="clear" w:color="auto" w:fill="FFFFFF"/>
        </w:rPr>
        <w:t xml:space="preserve">: </w:t>
      </w:r>
    </w:p>
    <w:p w14:paraId="0FF7C5D0" w14:textId="0C9D7C4E" w:rsidR="00855716" w:rsidRPr="00CA76F7" w:rsidRDefault="00855716"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 по связям с исполните</w:t>
      </w:r>
      <w:r w:rsidR="00C243D5" w:rsidRPr="00CA76F7">
        <w:rPr>
          <w:rFonts w:ascii="Times New Roman" w:hAnsi="Times New Roman" w:cs="Times New Roman"/>
          <w:color w:val="000000"/>
          <w:sz w:val="24"/>
          <w:szCs w:val="24"/>
          <w:shd w:val="clear" w:color="auto" w:fill="FFFFFF"/>
        </w:rPr>
        <w:t>льной властью: Администрация президента, Аппарат Правительства, федеральные органы</w:t>
      </w:r>
      <w:r w:rsidRPr="00CA76F7">
        <w:rPr>
          <w:rFonts w:ascii="Times New Roman" w:hAnsi="Times New Roman" w:cs="Times New Roman"/>
          <w:color w:val="000000"/>
          <w:sz w:val="24"/>
          <w:szCs w:val="24"/>
          <w:shd w:val="clear" w:color="auto" w:fill="FFFFFF"/>
        </w:rPr>
        <w:t xml:space="preserve"> исполнительной власти</w:t>
      </w:r>
      <w:r w:rsidR="00CA76F7">
        <w:rPr>
          <w:rFonts w:ascii="Times New Roman" w:hAnsi="Times New Roman" w:cs="Times New Roman"/>
          <w:color w:val="000000"/>
          <w:sz w:val="24"/>
          <w:szCs w:val="24"/>
          <w:shd w:val="clear" w:color="auto" w:fill="FFFFFF"/>
        </w:rPr>
        <w:t>.</w:t>
      </w:r>
    </w:p>
    <w:p w14:paraId="0EFF902C" w14:textId="4572ABD8" w:rsidR="00855716" w:rsidRPr="00CA76F7" w:rsidRDefault="00C243D5"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w:t>
      </w:r>
      <w:r w:rsidR="00855716" w:rsidRPr="00CA76F7">
        <w:rPr>
          <w:rFonts w:ascii="Times New Roman" w:hAnsi="Times New Roman" w:cs="Times New Roman"/>
          <w:color w:val="000000"/>
          <w:sz w:val="24"/>
          <w:szCs w:val="24"/>
          <w:shd w:val="clear" w:color="auto" w:fill="FFFFFF"/>
        </w:rPr>
        <w:t xml:space="preserve"> по связям с Федеральным Собранием РФ: </w:t>
      </w:r>
      <w:r w:rsidRPr="00CA76F7">
        <w:rPr>
          <w:rFonts w:ascii="Times New Roman" w:hAnsi="Times New Roman" w:cs="Times New Roman"/>
          <w:color w:val="000000"/>
          <w:sz w:val="24"/>
          <w:szCs w:val="24"/>
          <w:shd w:val="clear" w:color="auto" w:fill="FFFFFF"/>
        </w:rPr>
        <w:t xml:space="preserve">Совет Федерации и Государственная </w:t>
      </w:r>
      <w:r w:rsidR="00855716" w:rsidRPr="00CA76F7">
        <w:rPr>
          <w:rFonts w:ascii="Times New Roman" w:hAnsi="Times New Roman" w:cs="Times New Roman"/>
          <w:color w:val="000000"/>
          <w:sz w:val="24"/>
          <w:szCs w:val="24"/>
          <w:shd w:val="clear" w:color="auto" w:fill="FFFFFF"/>
        </w:rPr>
        <w:t xml:space="preserve">Думой. </w:t>
      </w:r>
    </w:p>
    <w:p w14:paraId="2BA38DAE" w14:textId="72BEBEA8" w:rsidR="00855716" w:rsidRPr="00CA76F7" w:rsidRDefault="00C243D5"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w:t>
      </w:r>
      <w:r w:rsidR="00855716" w:rsidRPr="00CA76F7">
        <w:rPr>
          <w:rFonts w:ascii="Times New Roman" w:hAnsi="Times New Roman" w:cs="Times New Roman"/>
          <w:color w:val="000000"/>
          <w:sz w:val="24"/>
          <w:szCs w:val="24"/>
          <w:shd w:val="clear" w:color="auto" w:fill="FFFFFF"/>
        </w:rPr>
        <w:t xml:space="preserve"> по связям с регулирующими (контролирующими) органами власти</w:t>
      </w:r>
    </w:p>
    <w:p w14:paraId="5C5A8C29" w14:textId="7282A70F" w:rsidR="00855716" w:rsidRPr="00CA76F7" w:rsidRDefault="00C243D5"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w:t>
      </w:r>
      <w:r w:rsidR="00855716" w:rsidRPr="00CA76F7">
        <w:rPr>
          <w:rFonts w:ascii="Times New Roman" w:hAnsi="Times New Roman" w:cs="Times New Roman"/>
          <w:color w:val="000000"/>
          <w:sz w:val="24"/>
          <w:szCs w:val="24"/>
          <w:shd w:val="clear" w:color="auto" w:fill="FFFFFF"/>
        </w:rPr>
        <w:t xml:space="preserve"> по региона</w:t>
      </w:r>
      <w:r w:rsidRPr="00CA76F7">
        <w:rPr>
          <w:rFonts w:ascii="Times New Roman" w:hAnsi="Times New Roman" w:cs="Times New Roman"/>
          <w:color w:val="000000"/>
          <w:sz w:val="24"/>
          <w:szCs w:val="24"/>
          <w:shd w:val="clear" w:color="auto" w:fill="FFFFFF"/>
        </w:rPr>
        <w:t>льной политике: региональные исполнительные и представительные органы</w:t>
      </w:r>
      <w:r w:rsidR="00855716" w:rsidRPr="00CA76F7">
        <w:rPr>
          <w:rFonts w:ascii="Times New Roman" w:hAnsi="Times New Roman" w:cs="Times New Roman"/>
          <w:color w:val="000000"/>
          <w:sz w:val="24"/>
          <w:szCs w:val="24"/>
          <w:shd w:val="clear" w:color="auto" w:fill="FFFFFF"/>
        </w:rPr>
        <w:t xml:space="preserve"> госуда</w:t>
      </w:r>
      <w:r w:rsidRPr="00CA76F7">
        <w:rPr>
          <w:rFonts w:ascii="Times New Roman" w:hAnsi="Times New Roman" w:cs="Times New Roman"/>
          <w:color w:val="000000"/>
          <w:sz w:val="24"/>
          <w:szCs w:val="24"/>
          <w:shd w:val="clear" w:color="auto" w:fill="FFFFFF"/>
        </w:rPr>
        <w:t>рственной власти, муниципальные образования, территориальные подразделения</w:t>
      </w:r>
      <w:r w:rsidR="00855716" w:rsidRPr="00CA76F7">
        <w:rPr>
          <w:rFonts w:ascii="Times New Roman" w:hAnsi="Times New Roman" w:cs="Times New Roman"/>
          <w:color w:val="000000"/>
          <w:sz w:val="24"/>
          <w:szCs w:val="24"/>
          <w:shd w:val="clear" w:color="auto" w:fill="FFFFFF"/>
        </w:rPr>
        <w:t xml:space="preserve"> фе</w:t>
      </w:r>
      <w:r w:rsidR="006909B4">
        <w:rPr>
          <w:rFonts w:ascii="Times New Roman" w:hAnsi="Times New Roman" w:cs="Times New Roman"/>
          <w:color w:val="000000"/>
          <w:sz w:val="24"/>
          <w:szCs w:val="24"/>
          <w:shd w:val="clear" w:color="auto" w:fill="FFFFFF"/>
        </w:rPr>
        <w:t>деральных министерств и ведомств, местные самоуправления</w:t>
      </w:r>
      <w:r w:rsidR="00CA76F7">
        <w:rPr>
          <w:rFonts w:ascii="Times New Roman" w:hAnsi="Times New Roman" w:cs="Times New Roman"/>
          <w:color w:val="000000"/>
          <w:sz w:val="24"/>
          <w:szCs w:val="24"/>
          <w:shd w:val="clear" w:color="auto" w:fill="FFFFFF"/>
        </w:rPr>
        <w:t>.</w:t>
      </w:r>
    </w:p>
    <w:p w14:paraId="78A373E8" w14:textId="6B5E8EF6" w:rsidR="00855716" w:rsidRPr="00CA76F7" w:rsidRDefault="00C243D5"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 по налоговой политике: налоговые службы и арбитражный суд</w:t>
      </w:r>
      <w:r w:rsidR="003778F4">
        <w:rPr>
          <w:rFonts w:ascii="Times New Roman" w:hAnsi="Times New Roman" w:cs="Times New Roman"/>
          <w:color w:val="000000"/>
          <w:sz w:val="24"/>
          <w:szCs w:val="24"/>
          <w:shd w:val="clear" w:color="auto" w:fill="FFFFFF"/>
        </w:rPr>
        <w:t>.</w:t>
      </w:r>
      <w:r w:rsidR="00855716" w:rsidRPr="00CA76F7">
        <w:rPr>
          <w:rFonts w:ascii="Times New Roman" w:hAnsi="Times New Roman" w:cs="Times New Roman"/>
          <w:color w:val="000000"/>
          <w:sz w:val="24"/>
          <w:szCs w:val="24"/>
          <w:shd w:val="clear" w:color="auto" w:fill="FFFFFF"/>
        </w:rPr>
        <w:t xml:space="preserve"> </w:t>
      </w:r>
    </w:p>
    <w:p w14:paraId="4EE924A7" w14:textId="259F5719" w:rsidR="00855716" w:rsidRPr="00CA76F7" w:rsidRDefault="00C243D5"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w:t>
      </w:r>
      <w:r w:rsidR="00855716" w:rsidRPr="00CA76F7">
        <w:rPr>
          <w:rFonts w:ascii="Times New Roman" w:hAnsi="Times New Roman" w:cs="Times New Roman"/>
          <w:color w:val="000000"/>
          <w:sz w:val="24"/>
          <w:szCs w:val="24"/>
          <w:shd w:val="clear" w:color="auto" w:fill="FFFFFF"/>
        </w:rPr>
        <w:t xml:space="preserve"> по противодействию распространению нелегальной продукции и контрафакта</w:t>
      </w:r>
      <w:r w:rsidRPr="00CA76F7">
        <w:rPr>
          <w:rFonts w:ascii="Times New Roman" w:hAnsi="Times New Roman" w:cs="Times New Roman"/>
          <w:color w:val="000000"/>
          <w:sz w:val="24"/>
          <w:szCs w:val="24"/>
          <w:shd w:val="clear" w:color="auto" w:fill="FFFFFF"/>
        </w:rPr>
        <w:t>: Федеральная</w:t>
      </w:r>
      <w:r w:rsidR="00855716" w:rsidRPr="00CA76F7">
        <w:rPr>
          <w:rFonts w:ascii="Times New Roman" w:hAnsi="Times New Roman" w:cs="Times New Roman"/>
          <w:color w:val="000000"/>
          <w:sz w:val="24"/>
          <w:szCs w:val="24"/>
          <w:shd w:val="clear" w:color="auto" w:fill="FFFFFF"/>
        </w:rPr>
        <w:t xml:space="preserve"> таможен</w:t>
      </w:r>
      <w:r w:rsidRPr="00CA76F7">
        <w:rPr>
          <w:rFonts w:ascii="Times New Roman" w:hAnsi="Times New Roman" w:cs="Times New Roman"/>
          <w:color w:val="000000"/>
          <w:sz w:val="24"/>
          <w:szCs w:val="24"/>
          <w:shd w:val="clear" w:color="auto" w:fill="FFFFFF"/>
        </w:rPr>
        <w:t>ная служба</w:t>
      </w:r>
      <w:r w:rsidR="00855716" w:rsidRPr="00CA76F7">
        <w:rPr>
          <w:rFonts w:ascii="Times New Roman" w:hAnsi="Times New Roman" w:cs="Times New Roman"/>
          <w:color w:val="000000"/>
          <w:sz w:val="24"/>
          <w:szCs w:val="24"/>
          <w:shd w:val="clear" w:color="auto" w:fill="FFFFFF"/>
        </w:rPr>
        <w:t>, силов</w:t>
      </w:r>
      <w:r w:rsidRPr="00CA76F7">
        <w:rPr>
          <w:rFonts w:ascii="Times New Roman" w:hAnsi="Times New Roman" w:cs="Times New Roman"/>
          <w:color w:val="000000"/>
          <w:sz w:val="24"/>
          <w:szCs w:val="24"/>
          <w:shd w:val="clear" w:color="auto" w:fill="FFFFFF"/>
        </w:rPr>
        <w:t>ые органы</w:t>
      </w:r>
      <w:r w:rsidR="003778F4">
        <w:rPr>
          <w:rFonts w:ascii="Times New Roman" w:hAnsi="Times New Roman" w:cs="Times New Roman"/>
          <w:color w:val="000000"/>
          <w:sz w:val="24"/>
          <w:szCs w:val="24"/>
          <w:shd w:val="clear" w:color="auto" w:fill="FFFFFF"/>
        </w:rPr>
        <w:t>.</w:t>
      </w:r>
    </w:p>
    <w:p w14:paraId="748423FB" w14:textId="235873EE" w:rsidR="00855716" w:rsidRPr="00CA76F7" w:rsidRDefault="00C243D5" w:rsidP="00CA76F7">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w:t>
      </w:r>
      <w:r w:rsidR="00855716" w:rsidRPr="00CA76F7">
        <w:rPr>
          <w:rFonts w:ascii="Times New Roman" w:hAnsi="Times New Roman" w:cs="Times New Roman"/>
          <w:color w:val="000000"/>
          <w:sz w:val="24"/>
          <w:szCs w:val="24"/>
          <w:shd w:val="clear" w:color="auto" w:fill="FFFFFF"/>
        </w:rPr>
        <w:t xml:space="preserve"> по взаимодействию с конкурен</w:t>
      </w:r>
      <w:r w:rsidRPr="00CA76F7">
        <w:rPr>
          <w:rFonts w:ascii="Times New Roman" w:hAnsi="Times New Roman" w:cs="Times New Roman"/>
          <w:color w:val="000000"/>
          <w:sz w:val="24"/>
          <w:szCs w:val="24"/>
          <w:shd w:val="clear" w:color="auto" w:fill="FFFFFF"/>
        </w:rPr>
        <w:t>тами, отраслевые сообщества и общероссийские</w:t>
      </w:r>
      <w:r w:rsidR="00855716" w:rsidRPr="00CA76F7">
        <w:rPr>
          <w:rFonts w:ascii="Times New Roman" w:hAnsi="Times New Roman" w:cs="Times New Roman"/>
          <w:color w:val="000000"/>
          <w:sz w:val="24"/>
          <w:szCs w:val="24"/>
          <w:shd w:val="clear" w:color="auto" w:fill="FFFFFF"/>
        </w:rPr>
        <w:t xml:space="preserve"> бизнес-ассоц</w:t>
      </w:r>
      <w:r w:rsidRPr="00CA76F7">
        <w:rPr>
          <w:rFonts w:ascii="Times New Roman" w:hAnsi="Times New Roman" w:cs="Times New Roman"/>
          <w:color w:val="000000"/>
          <w:sz w:val="24"/>
          <w:szCs w:val="24"/>
          <w:shd w:val="clear" w:color="auto" w:fill="FFFFFF"/>
        </w:rPr>
        <w:t>иации</w:t>
      </w:r>
      <w:r w:rsidR="00CA76F7">
        <w:rPr>
          <w:rFonts w:ascii="Times New Roman" w:hAnsi="Times New Roman" w:cs="Times New Roman"/>
          <w:color w:val="000000"/>
          <w:sz w:val="24"/>
          <w:szCs w:val="24"/>
          <w:shd w:val="clear" w:color="auto" w:fill="FFFFFF"/>
        </w:rPr>
        <w:t>.</w:t>
      </w:r>
      <w:r w:rsidR="00855716" w:rsidRPr="00CA76F7">
        <w:rPr>
          <w:rFonts w:ascii="Times New Roman" w:hAnsi="Times New Roman" w:cs="Times New Roman"/>
          <w:color w:val="000000"/>
          <w:sz w:val="24"/>
          <w:szCs w:val="24"/>
          <w:shd w:val="clear" w:color="auto" w:fill="FFFFFF"/>
        </w:rPr>
        <w:t xml:space="preserve"> </w:t>
      </w:r>
    </w:p>
    <w:p w14:paraId="74752C75" w14:textId="47FB698A" w:rsidR="00DC7359" w:rsidRPr="00C22485" w:rsidRDefault="00C243D5" w:rsidP="00DC7359">
      <w:pPr>
        <w:pStyle w:val="a6"/>
        <w:numPr>
          <w:ilvl w:val="0"/>
          <w:numId w:val="7"/>
        </w:numPr>
        <w:spacing w:after="0" w:line="360" w:lineRule="auto"/>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Секция</w:t>
      </w:r>
      <w:r w:rsidR="00855716" w:rsidRPr="00CA76F7">
        <w:rPr>
          <w:rFonts w:ascii="Times New Roman" w:hAnsi="Times New Roman" w:cs="Times New Roman"/>
          <w:color w:val="000000"/>
          <w:sz w:val="24"/>
          <w:szCs w:val="24"/>
          <w:shd w:val="clear" w:color="auto" w:fill="FFFFFF"/>
        </w:rPr>
        <w:t xml:space="preserve"> по государственным заказам</w:t>
      </w:r>
      <w:r w:rsidR="00CA76F7" w:rsidRPr="00CA76F7">
        <w:rPr>
          <w:rFonts w:ascii="Times New Roman" w:hAnsi="Times New Roman" w:cs="Times New Roman"/>
          <w:color w:val="000000"/>
          <w:sz w:val="24"/>
          <w:szCs w:val="24"/>
          <w:shd w:val="clear" w:color="auto" w:fill="FFFFFF"/>
        </w:rPr>
        <w:t>.</w:t>
      </w:r>
      <w:r w:rsidR="00855716" w:rsidRPr="00CA76F7">
        <w:rPr>
          <w:rFonts w:ascii="Times New Roman" w:hAnsi="Times New Roman" w:cs="Times New Roman"/>
          <w:color w:val="000000"/>
          <w:sz w:val="24"/>
          <w:szCs w:val="24"/>
          <w:shd w:val="clear" w:color="auto" w:fill="FFFFFF"/>
        </w:rPr>
        <w:t xml:space="preserve"> </w:t>
      </w:r>
      <w:r w:rsidR="00CA76F7">
        <w:rPr>
          <w:rStyle w:val="ac"/>
          <w:rFonts w:ascii="Times New Roman" w:hAnsi="Times New Roman" w:cs="Times New Roman"/>
          <w:color w:val="000000"/>
          <w:sz w:val="24"/>
          <w:szCs w:val="24"/>
          <w:shd w:val="clear" w:color="auto" w:fill="FFFFFF"/>
        </w:rPr>
        <w:footnoteReference w:id="34"/>
      </w:r>
    </w:p>
    <w:p w14:paraId="7A1F51DE" w14:textId="264F2401" w:rsidR="00D764C2" w:rsidRPr="00CA76F7" w:rsidRDefault="00C243D5"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Также существуют формы взаимодействия отдела по связям с государственной властью: мониторинг, донесение информации</w:t>
      </w:r>
      <w:r w:rsidR="006909B4">
        <w:rPr>
          <w:rFonts w:ascii="Times New Roman" w:hAnsi="Times New Roman" w:cs="Times New Roman"/>
          <w:color w:val="000000"/>
          <w:sz w:val="24"/>
          <w:szCs w:val="24"/>
          <w:shd w:val="clear" w:color="auto" w:fill="FFFFFF"/>
        </w:rPr>
        <w:t xml:space="preserve"> органам государственной власти</w:t>
      </w:r>
      <w:r w:rsidRPr="00CA76F7">
        <w:rPr>
          <w:rFonts w:ascii="Times New Roman" w:hAnsi="Times New Roman" w:cs="Times New Roman"/>
          <w:color w:val="000000"/>
          <w:sz w:val="24"/>
          <w:szCs w:val="24"/>
          <w:shd w:val="clear" w:color="auto" w:fill="FFFFFF"/>
        </w:rPr>
        <w:t>, влияние</w:t>
      </w:r>
      <w:r w:rsidR="006909B4">
        <w:rPr>
          <w:rFonts w:ascii="Times New Roman" w:hAnsi="Times New Roman" w:cs="Times New Roman"/>
          <w:color w:val="000000"/>
          <w:sz w:val="24"/>
          <w:szCs w:val="24"/>
          <w:shd w:val="clear" w:color="auto" w:fill="FFFFFF"/>
        </w:rPr>
        <w:t xml:space="preserve"> на них</w:t>
      </w:r>
      <w:r w:rsidRPr="00CA76F7">
        <w:rPr>
          <w:rFonts w:ascii="Times New Roman" w:hAnsi="Times New Roman" w:cs="Times New Roman"/>
          <w:color w:val="000000"/>
          <w:sz w:val="24"/>
          <w:szCs w:val="24"/>
          <w:shd w:val="clear" w:color="auto" w:fill="FFFFFF"/>
        </w:rPr>
        <w:t>. Мониторинг подразумевает поиск и изучение информации</w:t>
      </w:r>
      <w:r w:rsidR="00D764C2" w:rsidRPr="00CA76F7">
        <w:rPr>
          <w:rFonts w:ascii="Times New Roman" w:hAnsi="Times New Roman" w:cs="Times New Roman"/>
          <w:color w:val="000000"/>
          <w:sz w:val="24"/>
          <w:szCs w:val="24"/>
          <w:shd w:val="clear" w:color="auto" w:fill="FFFFFF"/>
        </w:rPr>
        <w:t xml:space="preserve"> в органах государственной власти с целью устранения потенциальных угроз и поиска новых возможностей.</w:t>
      </w:r>
      <w:r w:rsidR="00157361" w:rsidRPr="00CA76F7">
        <w:rPr>
          <w:rFonts w:ascii="Times New Roman" w:hAnsi="Times New Roman" w:cs="Times New Roman"/>
          <w:color w:val="000000"/>
          <w:sz w:val="24"/>
          <w:szCs w:val="24"/>
          <w:shd w:val="clear" w:color="auto" w:fill="FFFFFF"/>
        </w:rPr>
        <w:t xml:space="preserve"> Такой процесс выстраивается на протяжении долгого времени, потому что происходит отслеживание и анализ инициатив органов государственной власти, которые могут затронуть деятельность компании.  </w:t>
      </w:r>
      <w:r w:rsidR="00D764C2" w:rsidRPr="00CA76F7">
        <w:rPr>
          <w:rFonts w:ascii="Times New Roman" w:hAnsi="Times New Roman" w:cs="Times New Roman"/>
          <w:color w:val="000000"/>
          <w:sz w:val="24"/>
          <w:szCs w:val="24"/>
          <w:shd w:val="clear" w:color="auto" w:fill="FFFFFF"/>
        </w:rPr>
        <w:t>Донесение информации</w:t>
      </w:r>
      <w:r w:rsidR="00157361" w:rsidRPr="00CA76F7">
        <w:rPr>
          <w:rFonts w:ascii="Times New Roman" w:hAnsi="Times New Roman" w:cs="Times New Roman"/>
          <w:color w:val="000000"/>
          <w:sz w:val="24"/>
          <w:szCs w:val="24"/>
          <w:shd w:val="clear" w:color="auto" w:fill="FFFFFF"/>
        </w:rPr>
        <w:t xml:space="preserve"> является передачей</w:t>
      </w:r>
      <w:r w:rsidR="00D764C2" w:rsidRPr="00CA76F7">
        <w:rPr>
          <w:rFonts w:ascii="Times New Roman" w:hAnsi="Times New Roman" w:cs="Times New Roman"/>
          <w:color w:val="000000"/>
          <w:sz w:val="24"/>
          <w:szCs w:val="24"/>
          <w:shd w:val="clear" w:color="auto" w:fill="FFFFFF"/>
        </w:rPr>
        <w:t xml:space="preserve"> информации до конкретного человека для начала реализации какого-либо проекта. Влияние- </w:t>
      </w:r>
      <w:r w:rsidR="00157361" w:rsidRPr="00CA76F7">
        <w:rPr>
          <w:rFonts w:ascii="Times New Roman" w:hAnsi="Times New Roman" w:cs="Times New Roman"/>
          <w:color w:val="000000"/>
          <w:sz w:val="24"/>
          <w:szCs w:val="24"/>
          <w:shd w:val="clear" w:color="auto" w:fill="FFFFFF"/>
        </w:rPr>
        <w:t>процесс воздействия на решение государственной власти.</w:t>
      </w:r>
      <w:r w:rsidR="00E15907" w:rsidRPr="00CA76F7">
        <w:rPr>
          <w:rFonts w:ascii="Times New Roman" w:hAnsi="Times New Roman" w:cs="Times New Roman"/>
          <w:color w:val="000000"/>
          <w:sz w:val="24"/>
          <w:szCs w:val="24"/>
          <w:shd w:val="clear" w:color="auto" w:fill="FFFFFF"/>
        </w:rPr>
        <w:t xml:space="preserve"> </w:t>
      </w:r>
    </w:p>
    <w:p w14:paraId="370C3656" w14:textId="75F4EA71" w:rsidR="005819E6" w:rsidRPr="00CA76F7" w:rsidRDefault="00157361" w:rsidP="001710DE">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Таким образом, государство </w:t>
      </w:r>
      <w:r w:rsidR="000D6AD1">
        <w:rPr>
          <w:rFonts w:ascii="Times New Roman" w:hAnsi="Times New Roman" w:cs="Times New Roman"/>
          <w:color w:val="000000"/>
          <w:sz w:val="24"/>
          <w:szCs w:val="24"/>
          <w:shd w:val="clear" w:color="auto" w:fill="FFFFFF"/>
        </w:rPr>
        <w:t>играет</w:t>
      </w:r>
      <w:r w:rsidRPr="00CA76F7">
        <w:rPr>
          <w:rFonts w:ascii="Times New Roman" w:hAnsi="Times New Roman" w:cs="Times New Roman"/>
          <w:color w:val="000000"/>
          <w:sz w:val="24"/>
          <w:szCs w:val="24"/>
          <w:shd w:val="clear" w:color="auto" w:fill="FFFFFF"/>
        </w:rPr>
        <w:t xml:space="preserve"> значительную роль, как корпоративный стейкхолдер. Компании путем создания специальных отделов взаимодействия с государственной властью должны изучать </w:t>
      </w:r>
      <w:r w:rsidR="000D6AD1">
        <w:rPr>
          <w:rFonts w:ascii="Times New Roman" w:hAnsi="Times New Roman" w:cs="Times New Roman"/>
          <w:color w:val="000000"/>
          <w:sz w:val="24"/>
          <w:szCs w:val="24"/>
          <w:shd w:val="clear" w:color="auto" w:fill="FFFFFF"/>
        </w:rPr>
        <w:t>его</w:t>
      </w:r>
      <w:r w:rsidRPr="00CA76F7">
        <w:rPr>
          <w:rFonts w:ascii="Times New Roman" w:hAnsi="Times New Roman" w:cs="Times New Roman"/>
          <w:color w:val="000000"/>
          <w:sz w:val="24"/>
          <w:szCs w:val="24"/>
          <w:shd w:val="clear" w:color="auto" w:fill="FFFFFF"/>
        </w:rPr>
        <w:t xml:space="preserve"> потребности, извлекать из них выводу и тщательно анализировать, чтобы избежать больших издержек или наоборот не упустить выгоду. </w:t>
      </w:r>
      <w:r w:rsidR="00352358">
        <w:rPr>
          <w:rFonts w:ascii="Times New Roman" w:hAnsi="Times New Roman" w:cs="Times New Roman"/>
          <w:color w:val="000000"/>
          <w:sz w:val="24"/>
          <w:szCs w:val="24"/>
          <w:shd w:val="clear" w:color="auto" w:fill="FFFFFF"/>
        </w:rPr>
        <w:t>С</w:t>
      </w:r>
      <w:r w:rsidR="006909B4">
        <w:rPr>
          <w:rFonts w:ascii="Times New Roman" w:hAnsi="Times New Roman" w:cs="Times New Roman"/>
          <w:color w:val="000000"/>
          <w:sz w:val="24"/>
          <w:szCs w:val="24"/>
          <w:shd w:val="clear" w:color="auto" w:fill="FFFFFF"/>
        </w:rPr>
        <w:t>реди ключевых сторон компании выделяют</w:t>
      </w:r>
      <w:r w:rsidR="005819E6" w:rsidRPr="006909B4">
        <w:rPr>
          <w:rFonts w:ascii="Times New Roman" w:hAnsi="Times New Roman" w:cs="Times New Roman"/>
          <w:color w:val="000000"/>
          <w:sz w:val="24"/>
          <w:szCs w:val="24"/>
          <w:shd w:val="clear" w:color="auto" w:fill="FFFFFF"/>
        </w:rPr>
        <w:t xml:space="preserve"> государство</w:t>
      </w:r>
      <w:r w:rsidR="006909B4">
        <w:rPr>
          <w:rFonts w:ascii="Times New Roman" w:hAnsi="Times New Roman" w:cs="Times New Roman"/>
          <w:color w:val="000000"/>
          <w:sz w:val="24"/>
          <w:szCs w:val="24"/>
          <w:shd w:val="clear" w:color="auto" w:fill="FFFFFF"/>
        </w:rPr>
        <w:t xml:space="preserve">, так как развитие компании на прямую зависит от законодательства и требований государства. </w:t>
      </w:r>
      <w:r w:rsidR="000D6AD1">
        <w:rPr>
          <w:rFonts w:ascii="Times New Roman" w:hAnsi="Times New Roman" w:cs="Times New Roman"/>
          <w:color w:val="000000"/>
          <w:sz w:val="24"/>
          <w:szCs w:val="24"/>
          <w:shd w:val="clear" w:color="auto" w:fill="FFFFFF"/>
        </w:rPr>
        <w:t>Нами были р</w:t>
      </w:r>
      <w:r w:rsidR="005819E6" w:rsidRPr="006909B4">
        <w:rPr>
          <w:rFonts w:ascii="Times New Roman" w:hAnsi="Times New Roman" w:cs="Times New Roman"/>
          <w:color w:val="000000"/>
          <w:sz w:val="24"/>
          <w:szCs w:val="24"/>
          <w:shd w:val="clear" w:color="auto" w:fill="FFFFFF"/>
        </w:rPr>
        <w:t>ассмотрены основные потребности государства от компании, которые влияют на развитие социально-эконом</w:t>
      </w:r>
      <w:r w:rsidR="00C22485">
        <w:rPr>
          <w:rFonts w:ascii="Times New Roman" w:hAnsi="Times New Roman" w:cs="Times New Roman"/>
          <w:color w:val="000000"/>
          <w:sz w:val="24"/>
          <w:szCs w:val="24"/>
          <w:shd w:val="clear" w:color="auto" w:fill="FFFFFF"/>
        </w:rPr>
        <w:t>ической составляющей общества</w:t>
      </w:r>
      <w:r w:rsidR="000D6AD1">
        <w:rPr>
          <w:rFonts w:ascii="Times New Roman" w:hAnsi="Times New Roman" w:cs="Times New Roman"/>
          <w:color w:val="000000"/>
          <w:sz w:val="24"/>
          <w:szCs w:val="24"/>
          <w:shd w:val="clear" w:color="auto" w:fill="FFFFFF"/>
        </w:rPr>
        <w:t>, такие как</w:t>
      </w:r>
      <w:r w:rsidR="00DB7E94">
        <w:rPr>
          <w:rFonts w:ascii="Times New Roman" w:hAnsi="Times New Roman" w:cs="Times New Roman"/>
          <w:color w:val="000000"/>
          <w:sz w:val="24"/>
          <w:szCs w:val="24"/>
          <w:shd w:val="clear" w:color="auto" w:fill="FFFFFF"/>
        </w:rPr>
        <w:t xml:space="preserve"> </w:t>
      </w:r>
      <w:r w:rsidR="00DB7E94" w:rsidRPr="00CA76F7">
        <w:rPr>
          <w:rFonts w:ascii="Times New Roman" w:hAnsi="Times New Roman" w:cs="Times New Roman"/>
          <w:color w:val="000000"/>
          <w:sz w:val="24"/>
          <w:szCs w:val="24"/>
          <w:shd w:val="clear" w:color="auto" w:fill="FFFFFF"/>
        </w:rPr>
        <w:t>занятост</w:t>
      </w:r>
      <w:r w:rsidR="00DB7E94">
        <w:rPr>
          <w:rFonts w:ascii="Times New Roman" w:hAnsi="Times New Roman" w:cs="Times New Roman"/>
          <w:color w:val="000000"/>
          <w:sz w:val="24"/>
          <w:szCs w:val="24"/>
          <w:shd w:val="clear" w:color="auto" w:fill="FFFFFF"/>
        </w:rPr>
        <w:t>ь населения, доходы населения, налоги, которые оно оплачивают, социально ориентированное поведение, предоставление отчетности от компаний</w:t>
      </w:r>
      <w:r w:rsidR="00C22485">
        <w:rPr>
          <w:rFonts w:ascii="Times New Roman" w:hAnsi="Times New Roman" w:cs="Times New Roman"/>
          <w:color w:val="000000"/>
          <w:sz w:val="24"/>
          <w:szCs w:val="24"/>
          <w:shd w:val="clear" w:color="auto" w:fill="FFFFFF"/>
        </w:rPr>
        <w:t xml:space="preserve">. </w:t>
      </w:r>
      <w:r w:rsidR="00DB7E94" w:rsidRPr="00DB7E94">
        <w:rPr>
          <w:rFonts w:ascii="Times New Roman" w:hAnsi="Times New Roman" w:cs="Times New Roman"/>
          <w:color w:val="000000"/>
          <w:sz w:val="24"/>
          <w:szCs w:val="24"/>
          <w:shd w:val="clear" w:color="auto" w:fill="FFFFFF"/>
        </w:rPr>
        <w:t xml:space="preserve">В данном параграфе была решена задача управления заинтересованными сторонами путем создания специального отдела, который занимается </w:t>
      </w:r>
      <w:r w:rsidR="00DB7E94">
        <w:rPr>
          <w:rFonts w:ascii="Times New Roman" w:hAnsi="Times New Roman" w:cs="Times New Roman"/>
          <w:color w:val="000000"/>
          <w:sz w:val="24"/>
          <w:szCs w:val="24"/>
          <w:shd w:val="clear" w:color="auto" w:fill="FFFFFF"/>
        </w:rPr>
        <w:t xml:space="preserve">коммуникацией </w:t>
      </w:r>
      <w:r w:rsidR="00DB7E94" w:rsidRPr="00DB7E94">
        <w:rPr>
          <w:rFonts w:ascii="Times New Roman" w:hAnsi="Times New Roman" w:cs="Times New Roman"/>
          <w:color w:val="000000"/>
          <w:sz w:val="24"/>
          <w:szCs w:val="24"/>
          <w:shd w:val="clear" w:color="auto" w:fill="FFFFFF"/>
        </w:rPr>
        <w:t>с государственными властями.</w:t>
      </w:r>
      <w:r w:rsidR="00DB7E94">
        <w:rPr>
          <w:rFonts w:ascii="Times New Roman" w:hAnsi="Times New Roman" w:cs="Times New Roman"/>
          <w:color w:val="000000"/>
          <w:sz w:val="24"/>
          <w:szCs w:val="24"/>
          <w:shd w:val="clear" w:color="auto" w:fill="FFFFFF"/>
        </w:rPr>
        <w:t xml:space="preserve"> М</w:t>
      </w:r>
      <w:r w:rsidR="005819E6" w:rsidRPr="006909B4">
        <w:rPr>
          <w:rFonts w:ascii="Times New Roman" w:hAnsi="Times New Roman" w:cs="Times New Roman"/>
          <w:color w:val="000000"/>
          <w:sz w:val="24"/>
          <w:szCs w:val="24"/>
          <w:shd w:val="clear" w:color="auto" w:fill="FFFFFF"/>
        </w:rPr>
        <w:t>о</w:t>
      </w:r>
      <w:r w:rsidR="00DB7E94">
        <w:rPr>
          <w:rFonts w:ascii="Times New Roman" w:hAnsi="Times New Roman" w:cs="Times New Roman"/>
          <w:color w:val="000000"/>
          <w:sz w:val="24"/>
          <w:szCs w:val="24"/>
          <w:shd w:val="clear" w:color="auto" w:fill="FFFFFF"/>
        </w:rPr>
        <w:t>жно сделать вывод, что такая данная структура</w:t>
      </w:r>
      <w:r w:rsidR="005819E6" w:rsidRPr="006909B4">
        <w:rPr>
          <w:rFonts w:ascii="Times New Roman" w:hAnsi="Times New Roman" w:cs="Times New Roman"/>
          <w:color w:val="000000"/>
          <w:sz w:val="24"/>
          <w:szCs w:val="24"/>
          <w:shd w:val="clear" w:color="auto" w:fill="FFFFFF"/>
        </w:rPr>
        <w:t xml:space="preserve"> состоит из множества секций, которые отличаются друг от друга целями, задачами и потребностями. </w:t>
      </w:r>
      <w:r w:rsidR="00067067" w:rsidRPr="006909B4">
        <w:rPr>
          <w:rFonts w:ascii="Times New Roman" w:hAnsi="Times New Roman" w:cs="Times New Roman"/>
          <w:color w:val="000000"/>
          <w:sz w:val="24"/>
          <w:szCs w:val="24"/>
          <w:shd w:val="clear" w:color="auto" w:fill="FFFFFF"/>
        </w:rPr>
        <w:t>В свою очередь взаимодействие с каждой из секци</w:t>
      </w:r>
      <w:r w:rsidR="00DB7E94">
        <w:rPr>
          <w:rFonts w:ascii="Times New Roman" w:hAnsi="Times New Roman" w:cs="Times New Roman"/>
          <w:color w:val="000000"/>
          <w:sz w:val="24"/>
          <w:szCs w:val="24"/>
          <w:shd w:val="clear" w:color="auto" w:fill="FFFFFF"/>
        </w:rPr>
        <w:t xml:space="preserve">й </w:t>
      </w:r>
      <w:r w:rsidR="00067067" w:rsidRPr="006909B4">
        <w:rPr>
          <w:rFonts w:ascii="Times New Roman" w:hAnsi="Times New Roman" w:cs="Times New Roman"/>
          <w:color w:val="000000"/>
          <w:sz w:val="24"/>
          <w:szCs w:val="24"/>
          <w:shd w:val="clear" w:color="auto" w:fill="FFFFFF"/>
        </w:rPr>
        <w:t>строится через мониторинг, донесение информации, влияние, взаимодействие</w:t>
      </w:r>
      <w:r w:rsidR="00C22485">
        <w:rPr>
          <w:rFonts w:ascii="Times New Roman" w:hAnsi="Times New Roman" w:cs="Times New Roman"/>
          <w:color w:val="000000"/>
          <w:sz w:val="24"/>
          <w:szCs w:val="24"/>
          <w:shd w:val="clear" w:color="auto" w:fill="FFFFFF"/>
        </w:rPr>
        <w:t>.</w:t>
      </w:r>
      <w:r w:rsidR="00BB2209">
        <w:rPr>
          <w:rFonts w:ascii="Times New Roman" w:hAnsi="Times New Roman" w:cs="Times New Roman"/>
          <w:color w:val="000000"/>
          <w:sz w:val="24"/>
          <w:szCs w:val="24"/>
          <w:shd w:val="clear" w:color="auto" w:fill="FFFFFF"/>
        </w:rPr>
        <w:t xml:space="preserve"> </w:t>
      </w:r>
      <w:r w:rsidR="00BB2209" w:rsidRPr="00C01617">
        <w:rPr>
          <w:rFonts w:ascii="Times New Roman" w:hAnsi="Times New Roman" w:cs="Times New Roman"/>
          <w:color w:val="000000"/>
          <w:sz w:val="24"/>
          <w:szCs w:val="24"/>
          <w:shd w:val="clear" w:color="auto" w:fill="FFFFFF"/>
        </w:rPr>
        <w:t xml:space="preserve">В параграфе выделены такие подходы как: </w:t>
      </w:r>
      <w:r w:rsidR="00BB2209" w:rsidRPr="00C01617">
        <w:rPr>
          <w:rFonts w:ascii="Times New Roman" w:hAnsi="Times New Roman" w:cs="Times New Roman"/>
          <w:color w:val="000000"/>
          <w:sz w:val="24"/>
          <w:szCs w:val="24"/>
          <w:shd w:val="clear" w:color="auto" w:fill="FFFFFF"/>
          <w:lang w:val="en-US"/>
        </w:rPr>
        <w:t>GR</w:t>
      </w:r>
      <w:r w:rsidR="00BB2209" w:rsidRPr="00C01617">
        <w:rPr>
          <w:rFonts w:ascii="Times New Roman" w:hAnsi="Times New Roman" w:cs="Times New Roman"/>
          <w:color w:val="000000"/>
          <w:sz w:val="24"/>
          <w:szCs w:val="24"/>
          <w:shd w:val="clear" w:color="auto" w:fill="FFFFFF"/>
        </w:rPr>
        <w:t xml:space="preserve">-система, которая считается эффективным подходом управления взаимоотношениями между государством и бизнесом и активно развивается в России; </w:t>
      </w:r>
      <w:r w:rsidR="00BB2209">
        <w:rPr>
          <w:rFonts w:ascii="Times New Roman" w:hAnsi="Times New Roman" w:cs="Times New Roman"/>
          <w:color w:val="000000"/>
          <w:sz w:val="24"/>
          <w:szCs w:val="24"/>
          <w:shd w:val="clear" w:color="auto" w:fill="FFFFFF"/>
        </w:rPr>
        <w:t>подход</w:t>
      </w:r>
      <w:r w:rsidR="00BB2209" w:rsidRPr="00CA76F7">
        <w:rPr>
          <w:rFonts w:ascii="Times New Roman" w:hAnsi="Times New Roman" w:cs="Times New Roman"/>
          <w:color w:val="000000"/>
          <w:sz w:val="24"/>
          <w:szCs w:val="24"/>
          <w:shd w:val="clear" w:color="auto" w:fill="FFFFFF"/>
        </w:rPr>
        <w:t xml:space="preserve"> «определение заинтересованных сторон»</w:t>
      </w:r>
      <w:r w:rsidR="00BB2209">
        <w:rPr>
          <w:rFonts w:ascii="Times New Roman" w:hAnsi="Times New Roman" w:cs="Times New Roman"/>
          <w:color w:val="000000"/>
          <w:sz w:val="24"/>
          <w:szCs w:val="24"/>
          <w:shd w:val="clear" w:color="auto" w:fill="FFFFFF"/>
        </w:rPr>
        <w:t xml:space="preserve">; подход </w:t>
      </w:r>
      <w:r w:rsidR="00BB2209" w:rsidRPr="00CA76F7">
        <w:rPr>
          <w:rFonts w:ascii="Times New Roman" w:hAnsi="Times New Roman" w:cs="Times New Roman"/>
          <w:color w:val="000000"/>
          <w:sz w:val="24"/>
          <w:szCs w:val="24"/>
          <w:shd w:val="clear" w:color="auto" w:fill="FFFFFF"/>
        </w:rPr>
        <w:t>«работа в комфортных зонах»</w:t>
      </w:r>
      <w:r w:rsidR="00BB2209">
        <w:rPr>
          <w:rFonts w:ascii="Times New Roman" w:hAnsi="Times New Roman" w:cs="Times New Roman"/>
          <w:color w:val="000000"/>
          <w:sz w:val="24"/>
          <w:szCs w:val="24"/>
          <w:shd w:val="clear" w:color="auto" w:fill="FFFFFF"/>
        </w:rPr>
        <w:t xml:space="preserve">; подход </w:t>
      </w:r>
      <w:r w:rsidR="00BB2209" w:rsidRPr="00CA76F7">
        <w:rPr>
          <w:rFonts w:ascii="Times New Roman" w:hAnsi="Times New Roman" w:cs="Times New Roman"/>
          <w:color w:val="000000"/>
          <w:sz w:val="24"/>
          <w:szCs w:val="24"/>
          <w:shd w:val="clear" w:color="auto" w:fill="FFFFFF"/>
        </w:rPr>
        <w:t>«соо</w:t>
      </w:r>
      <w:r w:rsidR="00BB2209">
        <w:rPr>
          <w:rFonts w:ascii="Times New Roman" w:hAnsi="Times New Roman" w:cs="Times New Roman"/>
          <w:color w:val="000000"/>
          <w:sz w:val="24"/>
          <w:szCs w:val="24"/>
          <w:shd w:val="clear" w:color="auto" w:fill="FFFFFF"/>
        </w:rPr>
        <w:t>тветствие имиджу»; подход «у</w:t>
      </w:r>
      <w:r w:rsidR="00BB2209" w:rsidRPr="00CA76F7">
        <w:rPr>
          <w:rFonts w:ascii="Times New Roman" w:hAnsi="Times New Roman" w:cs="Times New Roman"/>
          <w:color w:val="000000"/>
          <w:sz w:val="24"/>
          <w:szCs w:val="24"/>
          <w:shd w:val="clear" w:color="auto" w:fill="FFFFFF"/>
        </w:rPr>
        <w:t>частие в неформальных группах»</w:t>
      </w:r>
      <w:r w:rsidR="00BB2209">
        <w:rPr>
          <w:rFonts w:ascii="Times New Roman" w:hAnsi="Times New Roman" w:cs="Times New Roman"/>
          <w:color w:val="000000"/>
          <w:sz w:val="24"/>
          <w:szCs w:val="24"/>
          <w:shd w:val="clear" w:color="auto" w:fill="FFFFFF"/>
        </w:rPr>
        <w:t>; подход «заключение договоренностей»; подход</w:t>
      </w:r>
      <w:r w:rsidR="00BB2209" w:rsidRPr="00CA76F7">
        <w:rPr>
          <w:rFonts w:ascii="Times New Roman" w:hAnsi="Times New Roman" w:cs="Times New Roman"/>
          <w:color w:val="000000"/>
          <w:sz w:val="24"/>
          <w:szCs w:val="24"/>
          <w:shd w:val="clear" w:color="auto" w:fill="FFFFFF"/>
        </w:rPr>
        <w:t xml:space="preserve"> «утаивание информации»</w:t>
      </w:r>
      <w:r w:rsidR="00BB2209">
        <w:rPr>
          <w:rFonts w:ascii="Times New Roman" w:hAnsi="Times New Roman" w:cs="Times New Roman"/>
          <w:color w:val="000000"/>
          <w:sz w:val="24"/>
          <w:szCs w:val="24"/>
          <w:shd w:val="clear" w:color="auto" w:fill="FFFFFF"/>
        </w:rPr>
        <w:t>.</w:t>
      </w:r>
    </w:p>
    <w:p w14:paraId="512C0E5C" w14:textId="2F56F0B3" w:rsidR="005819E6" w:rsidRDefault="00FC7F71" w:rsidP="00FC7F71">
      <w:pPr>
        <w:spacing w:after="0" w:line="360" w:lineRule="auto"/>
        <w:ind w:firstLine="709"/>
        <w:jc w:val="center"/>
        <w:rPr>
          <w:rStyle w:val="21"/>
        </w:rPr>
      </w:pPr>
      <w:bookmarkStart w:id="16" w:name="_Toc134519045"/>
      <w:r>
        <w:rPr>
          <w:rStyle w:val="21"/>
        </w:rPr>
        <w:t>2.2</w:t>
      </w:r>
      <w:r w:rsidR="0094559C" w:rsidRPr="004659B6">
        <w:rPr>
          <w:rStyle w:val="21"/>
        </w:rPr>
        <w:t xml:space="preserve"> Взаимодействие компаний с государством как стейкхолдером</w:t>
      </w:r>
      <w:bookmarkEnd w:id="16"/>
    </w:p>
    <w:p w14:paraId="47F6092B" w14:textId="1F101547" w:rsidR="007B1D80" w:rsidRPr="00CA76F7" w:rsidRDefault="0094559C" w:rsidP="00DB7E94">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Компании и государство всегда взаимодействовали друг с другом, но с развитием технологий и мировой экономики взаимодействие значительно усилилось. Каждый из них вносит вклад в успех общества в целом, от этого зависит благополучие населения и уровень жизни страны.</w:t>
      </w:r>
      <w:r w:rsidR="007C6148">
        <w:rPr>
          <w:rFonts w:ascii="Times New Roman" w:hAnsi="Times New Roman" w:cs="Times New Roman"/>
          <w:color w:val="000000"/>
          <w:sz w:val="24"/>
          <w:szCs w:val="24"/>
          <w:shd w:val="clear" w:color="auto" w:fill="FFFFFF"/>
        </w:rPr>
        <w:t xml:space="preserve"> П</w:t>
      </w:r>
      <w:r w:rsidR="007C6148" w:rsidRPr="00385B10">
        <w:rPr>
          <w:rFonts w:ascii="Times New Roman" w:hAnsi="Times New Roman" w:cs="Times New Roman"/>
          <w:color w:val="000000"/>
          <w:sz w:val="24"/>
          <w:szCs w:val="24"/>
          <w:shd w:val="clear" w:color="auto" w:fill="FFFFFF"/>
        </w:rPr>
        <w:t>оявление новых бизнес-моделей, новых схем взаимодействия</w:t>
      </w:r>
      <w:r w:rsidR="00385B10">
        <w:rPr>
          <w:rFonts w:ascii="Times New Roman" w:hAnsi="Times New Roman" w:cs="Times New Roman"/>
          <w:color w:val="000000"/>
          <w:sz w:val="24"/>
          <w:szCs w:val="24"/>
          <w:shd w:val="clear" w:color="auto" w:fill="FFFFFF"/>
        </w:rPr>
        <w:t>, развитием цифровой экономики</w:t>
      </w:r>
      <w:r w:rsidR="007C6148" w:rsidRPr="00385B10">
        <w:rPr>
          <w:rFonts w:ascii="Times New Roman" w:hAnsi="Times New Roman" w:cs="Times New Roman"/>
          <w:color w:val="000000"/>
          <w:sz w:val="24"/>
          <w:szCs w:val="24"/>
          <w:shd w:val="clear" w:color="auto" w:fill="FFFFFF"/>
        </w:rPr>
        <w:t xml:space="preserve"> подводит компаний к надобности в активном взаимодействии с государством</w:t>
      </w:r>
      <w:r w:rsidR="00385B10">
        <w:rPr>
          <w:rFonts w:ascii="Times New Roman" w:hAnsi="Times New Roman" w:cs="Times New Roman"/>
          <w:color w:val="000000"/>
          <w:sz w:val="24"/>
          <w:szCs w:val="24"/>
          <w:shd w:val="clear" w:color="auto" w:fill="FFFFFF"/>
        </w:rPr>
        <w:t xml:space="preserve">. В условиях развития цифровизации экономики происходит автоматизирование процессов и замена человеческого труда. </w:t>
      </w:r>
      <w:r w:rsidR="00080047">
        <w:rPr>
          <w:rFonts w:ascii="Times New Roman" w:hAnsi="Times New Roman" w:cs="Times New Roman"/>
          <w:color w:val="000000"/>
          <w:sz w:val="24"/>
          <w:szCs w:val="24"/>
          <w:shd w:val="clear" w:color="auto" w:fill="FFFFFF"/>
        </w:rPr>
        <w:t>Данные технологии налаживают также информационную коммуникацию между компаниями, государством и населением, исключая посредников. С помощью них население может в том числе может сообщать государству о своих пожеланиях, сложностях, например, население способно уведомлять службы социального страхования и больничном и получать социальные выплаты, что упрощает работу работодателям. Таким образом, возникают новые способы</w:t>
      </w:r>
      <w:r w:rsidR="00061703">
        <w:rPr>
          <w:rFonts w:ascii="Times New Roman" w:hAnsi="Times New Roman" w:cs="Times New Roman"/>
          <w:color w:val="000000"/>
          <w:sz w:val="24"/>
          <w:szCs w:val="24"/>
          <w:shd w:val="clear" w:color="auto" w:fill="FFFFFF"/>
        </w:rPr>
        <w:t xml:space="preserve"> ведения</w:t>
      </w:r>
      <w:r w:rsidR="00080047">
        <w:rPr>
          <w:rFonts w:ascii="Times New Roman" w:hAnsi="Times New Roman" w:cs="Times New Roman"/>
          <w:color w:val="000000"/>
          <w:sz w:val="24"/>
          <w:szCs w:val="24"/>
          <w:shd w:val="clear" w:color="auto" w:fill="FFFFFF"/>
        </w:rPr>
        <w:t xml:space="preserve"> бизнеса, в которых государство должно </w:t>
      </w:r>
      <w:r w:rsidR="00061703">
        <w:rPr>
          <w:rFonts w:ascii="Times New Roman" w:hAnsi="Times New Roman" w:cs="Times New Roman"/>
          <w:color w:val="000000"/>
          <w:sz w:val="24"/>
          <w:szCs w:val="24"/>
          <w:shd w:val="clear" w:color="auto" w:fill="FFFFFF"/>
        </w:rPr>
        <w:t>принимать участие</w:t>
      </w:r>
      <w:r w:rsidR="00080047">
        <w:rPr>
          <w:rFonts w:ascii="Times New Roman" w:hAnsi="Times New Roman" w:cs="Times New Roman"/>
          <w:color w:val="000000"/>
          <w:sz w:val="24"/>
          <w:szCs w:val="24"/>
          <w:shd w:val="clear" w:color="auto" w:fill="FFFFFF"/>
        </w:rPr>
        <w:t xml:space="preserve"> в развитии </w:t>
      </w:r>
      <w:r w:rsidR="00061703">
        <w:rPr>
          <w:rFonts w:ascii="Times New Roman" w:hAnsi="Times New Roman" w:cs="Times New Roman"/>
          <w:color w:val="000000"/>
          <w:sz w:val="24"/>
          <w:szCs w:val="24"/>
          <w:shd w:val="clear" w:color="auto" w:fill="FFFFFF"/>
        </w:rPr>
        <w:t xml:space="preserve">для успешной деятельности всех компаний через стимулирование и создание новых технологий и внедрения во все сферы.  Компании </w:t>
      </w:r>
      <w:r w:rsidR="00615849">
        <w:rPr>
          <w:rFonts w:ascii="Times New Roman" w:hAnsi="Times New Roman" w:cs="Times New Roman"/>
          <w:color w:val="000000"/>
          <w:sz w:val="24"/>
          <w:szCs w:val="24"/>
          <w:shd w:val="clear" w:color="auto" w:fill="FFFFFF"/>
        </w:rPr>
        <w:t>нуждаются в помощи от государства,</w:t>
      </w:r>
      <w:r w:rsidR="007A3740">
        <w:rPr>
          <w:rFonts w:ascii="Times New Roman" w:hAnsi="Times New Roman" w:cs="Times New Roman"/>
          <w:color w:val="000000"/>
          <w:sz w:val="24"/>
          <w:szCs w:val="24"/>
          <w:shd w:val="clear" w:color="auto" w:fill="FFFFFF"/>
        </w:rPr>
        <w:t xml:space="preserve"> чтобы с помощью новых тенден</w:t>
      </w:r>
      <w:r w:rsidR="00615849">
        <w:rPr>
          <w:rFonts w:ascii="Times New Roman" w:hAnsi="Times New Roman" w:cs="Times New Roman"/>
          <w:color w:val="000000"/>
          <w:sz w:val="24"/>
          <w:szCs w:val="24"/>
          <w:shd w:val="clear" w:color="auto" w:fill="FFFFFF"/>
        </w:rPr>
        <w:t>ций повысить свою эффективность и выйти</w:t>
      </w:r>
      <w:r w:rsidR="00061703">
        <w:rPr>
          <w:rFonts w:ascii="Times New Roman" w:hAnsi="Times New Roman" w:cs="Times New Roman"/>
          <w:color w:val="000000"/>
          <w:sz w:val="24"/>
          <w:szCs w:val="24"/>
          <w:shd w:val="clear" w:color="auto" w:fill="FFFFFF"/>
        </w:rPr>
        <w:t xml:space="preserve"> на новый уровень конкуренции.</w:t>
      </w:r>
      <w:r w:rsidR="00DB7E94">
        <w:rPr>
          <w:rStyle w:val="ac"/>
          <w:rFonts w:ascii="Times New Roman" w:hAnsi="Times New Roman" w:cs="Times New Roman"/>
          <w:color w:val="000000"/>
          <w:sz w:val="24"/>
          <w:szCs w:val="24"/>
          <w:shd w:val="clear" w:color="auto" w:fill="FFFFFF"/>
        </w:rPr>
        <w:footnoteReference w:id="35"/>
      </w:r>
    </w:p>
    <w:p w14:paraId="00C5C429" w14:textId="172B4444" w:rsidR="0094559C" w:rsidRDefault="0094559C" w:rsidP="00DB7E94">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Взаимодействие бизнес-сообществ и государства влияет на бизнес-среду, динамику экономических показателей и на формирование внешнеэкономической политики. Современные компании и государство осуществляют множество форм прямого и косвенного взаимодействия. </w:t>
      </w:r>
      <w:r w:rsidR="00AC340E" w:rsidRPr="00CA76F7">
        <w:rPr>
          <w:rFonts w:ascii="Times New Roman" w:hAnsi="Times New Roman" w:cs="Times New Roman"/>
          <w:color w:val="000000"/>
          <w:sz w:val="24"/>
          <w:szCs w:val="24"/>
          <w:shd w:val="clear" w:color="auto" w:fill="FFFFFF"/>
        </w:rPr>
        <w:t>Г</w:t>
      </w:r>
      <w:r w:rsidRPr="00CA76F7">
        <w:rPr>
          <w:rFonts w:ascii="Times New Roman" w:hAnsi="Times New Roman" w:cs="Times New Roman"/>
          <w:color w:val="000000"/>
          <w:sz w:val="24"/>
          <w:szCs w:val="24"/>
          <w:shd w:val="clear" w:color="auto" w:fill="FFFFFF"/>
        </w:rPr>
        <w:t>осударство оказывает поддержку и защиту бизнесу в виде льгот и привилегий</w:t>
      </w:r>
      <w:r w:rsidR="00C11375" w:rsidRPr="00CA76F7">
        <w:rPr>
          <w:rFonts w:ascii="Times New Roman" w:hAnsi="Times New Roman" w:cs="Times New Roman"/>
          <w:color w:val="000000"/>
          <w:sz w:val="24"/>
          <w:szCs w:val="24"/>
          <w:shd w:val="clear" w:color="auto" w:fill="FFFFFF"/>
        </w:rPr>
        <w:t xml:space="preserve">, направляет государственные инвестиции в сферу «проблемных зон». </w:t>
      </w:r>
      <w:r w:rsidR="00AC340E" w:rsidRPr="00CA76F7">
        <w:rPr>
          <w:rFonts w:ascii="Times New Roman" w:hAnsi="Times New Roman" w:cs="Times New Roman"/>
          <w:color w:val="000000"/>
          <w:sz w:val="24"/>
          <w:szCs w:val="24"/>
          <w:shd w:val="clear" w:color="auto" w:fill="FFFFFF"/>
        </w:rPr>
        <w:t>Взаимодействие государства</w:t>
      </w:r>
      <w:r w:rsidRPr="00CA76F7">
        <w:rPr>
          <w:rFonts w:ascii="Times New Roman" w:hAnsi="Times New Roman" w:cs="Times New Roman"/>
          <w:color w:val="000000"/>
          <w:sz w:val="24"/>
          <w:szCs w:val="24"/>
          <w:shd w:val="clear" w:color="auto" w:fill="FFFFFF"/>
        </w:rPr>
        <w:t xml:space="preserve"> и бизнес-организаций осущест</w:t>
      </w:r>
      <w:r w:rsidR="007B1D80" w:rsidRPr="00CA76F7">
        <w:rPr>
          <w:rFonts w:ascii="Times New Roman" w:hAnsi="Times New Roman" w:cs="Times New Roman"/>
          <w:color w:val="000000"/>
          <w:sz w:val="24"/>
          <w:szCs w:val="24"/>
          <w:shd w:val="clear" w:color="auto" w:fill="FFFFFF"/>
        </w:rPr>
        <w:t>вляется на нескольких уровнях. Также г</w:t>
      </w:r>
      <w:r w:rsidRPr="00CA76F7">
        <w:rPr>
          <w:rFonts w:ascii="Times New Roman" w:hAnsi="Times New Roman" w:cs="Times New Roman"/>
          <w:color w:val="000000"/>
          <w:sz w:val="24"/>
          <w:szCs w:val="24"/>
          <w:shd w:val="clear" w:color="auto" w:fill="FFFFFF"/>
        </w:rPr>
        <w:t>осударство может применять правительственные мероприятия, законы-поддержку для бизнеса, чтобы помочь компаниям более быстрыми темпами достичь цели. Власти также имеют мощное влияние на процесс регулирования, вмешиваясь в доступ к рынкам, тарифные планы и обязательства по платежам.</w:t>
      </w:r>
    </w:p>
    <w:p w14:paraId="52508242" w14:textId="147EF801" w:rsidR="008870EC" w:rsidRPr="00CA76F7" w:rsidRDefault="00EF5AA8" w:rsidP="00CA76F7">
      <w:pPr>
        <w:spacing w:after="0" w:line="360" w:lineRule="auto"/>
        <w:ind w:firstLine="709"/>
        <w:jc w:val="both"/>
        <w:rPr>
          <w:rFonts w:ascii="Times New Roman" w:hAnsi="Times New Roman" w:cs="Times New Roman"/>
          <w:color w:val="000000"/>
          <w:sz w:val="24"/>
          <w:szCs w:val="24"/>
          <w:shd w:val="clear" w:color="auto" w:fill="FFFFFF"/>
        </w:rPr>
      </w:pPr>
      <w:r w:rsidRPr="00B031D1">
        <w:rPr>
          <w:rFonts w:ascii="Times New Roman" w:hAnsi="Times New Roman" w:cs="Times New Roman"/>
          <w:color w:val="000000"/>
          <w:sz w:val="24"/>
          <w:szCs w:val="24"/>
          <w:shd w:val="clear" w:color="auto" w:fill="FFFFFF"/>
        </w:rPr>
        <w:t>На особенности</w:t>
      </w:r>
      <w:r w:rsidR="008870EC" w:rsidRPr="00B031D1">
        <w:rPr>
          <w:rFonts w:ascii="Times New Roman" w:hAnsi="Times New Roman" w:cs="Times New Roman"/>
          <w:color w:val="000000"/>
          <w:sz w:val="24"/>
          <w:szCs w:val="24"/>
          <w:shd w:val="clear" w:color="auto" w:fill="FFFFFF"/>
        </w:rPr>
        <w:t xml:space="preserve"> сотрудничества государства с бизнесом в наши дни </w:t>
      </w:r>
      <w:r w:rsidRPr="00B031D1">
        <w:rPr>
          <w:rFonts w:ascii="Times New Roman" w:hAnsi="Times New Roman" w:cs="Times New Roman"/>
          <w:color w:val="000000"/>
          <w:sz w:val="24"/>
          <w:szCs w:val="24"/>
          <w:shd w:val="clear" w:color="auto" w:fill="FFFFFF"/>
        </w:rPr>
        <w:t>повлияли последствия глобального кризиса, которые оказали влияние на все сферы: безработица, снижение уровня заработной платы, ухудшение уровня жизни, банкротство компаний</w:t>
      </w:r>
      <w:r w:rsidR="008870EC" w:rsidRPr="00B031D1">
        <w:rPr>
          <w:rFonts w:ascii="Times New Roman" w:hAnsi="Times New Roman" w:cs="Times New Roman"/>
          <w:color w:val="000000"/>
          <w:sz w:val="24"/>
          <w:szCs w:val="24"/>
          <w:shd w:val="clear" w:color="auto" w:fill="FFFFFF"/>
        </w:rPr>
        <w:t xml:space="preserve">. </w:t>
      </w:r>
      <w:r w:rsidRPr="00B031D1">
        <w:rPr>
          <w:rFonts w:ascii="Times New Roman" w:hAnsi="Times New Roman" w:cs="Times New Roman"/>
          <w:color w:val="000000"/>
          <w:sz w:val="24"/>
          <w:szCs w:val="24"/>
          <w:shd w:val="clear" w:color="auto" w:fill="FFFFFF"/>
        </w:rPr>
        <w:t xml:space="preserve">После данных событий появилась необходимость совершенствовать взаимодействие государства с бизнесом. </w:t>
      </w:r>
      <w:r w:rsidR="006771D5" w:rsidRPr="00B031D1">
        <w:rPr>
          <w:rFonts w:ascii="Times New Roman" w:hAnsi="Times New Roman" w:cs="Times New Roman"/>
          <w:color w:val="000000"/>
          <w:sz w:val="24"/>
          <w:szCs w:val="24"/>
          <w:shd w:val="clear" w:color="auto" w:fill="FFFFFF"/>
        </w:rPr>
        <w:t>Формирование новой модели 21го века направлена на устойчивое социально-экономическое развитие с уклоном в зеленую экономику. Также на особенности взаимоотношений государства и компаний влияет актуальная задача перехода к инновационному социально ориентированному развитию, при котором должны быть созданы механизмы и инструменты эффективного взаимодействия государства, бизнеса, научных центров и общества.</w:t>
      </w:r>
      <w:r w:rsidR="00B031D1" w:rsidRPr="00B031D1">
        <w:rPr>
          <w:rFonts w:ascii="Times New Roman" w:hAnsi="Times New Roman" w:cs="Times New Roman"/>
          <w:color w:val="000000"/>
          <w:sz w:val="24"/>
          <w:szCs w:val="24"/>
          <w:shd w:val="clear" w:color="auto" w:fill="FFFFFF"/>
        </w:rPr>
        <w:t xml:space="preserve"> Такой путь развития активно влияет на создание новых возможностей для общественного развития. </w:t>
      </w:r>
      <w:r w:rsidR="006771D5" w:rsidRPr="00B031D1">
        <w:rPr>
          <w:rFonts w:ascii="Times New Roman" w:hAnsi="Times New Roman" w:cs="Times New Roman"/>
          <w:color w:val="000000"/>
          <w:sz w:val="24"/>
          <w:szCs w:val="24"/>
          <w:shd w:val="clear" w:color="auto" w:fill="FFFFFF"/>
        </w:rPr>
        <w:t xml:space="preserve"> Помимо этого, политическая нестабильность, введённые санкции оказывают влияние на изменение стратегий бизнеса, поддержки государства компаниям, разработки государственной политики и эффективного диалога между государством и компаниями.  </w:t>
      </w:r>
      <w:r w:rsidR="00B031D1" w:rsidRPr="00B031D1">
        <w:rPr>
          <w:rFonts w:ascii="Times New Roman" w:hAnsi="Times New Roman" w:cs="Times New Roman"/>
          <w:color w:val="000000"/>
          <w:sz w:val="24"/>
          <w:szCs w:val="24"/>
          <w:shd w:val="clear" w:color="auto" w:fill="FFFFFF"/>
        </w:rPr>
        <w:t>Еще одной особенностью взаимоотношений государства с компанией в наши дни становится виртуальное пространство. Глобальные сетевые технологии позволяют компаниям оперативно связаться с органами власти вне зависимости от удаленности. Еще пару десятков лет назад партнерские отношения между государством и компаниями не строились на принципах социальной ответственности, уважении мнений, ценностей, решении социально-значимых вопросов, актуальных проектов в регионах и не задумывались о повышении уровня жизни граждан.</w:t>
      </w:r>
      <w:r w:rsidR="0059450D">
        <w:rPr>
          <w:rStyle w:val="ac"/>
          <w:rFonts w:ascii="Times New Roman" w:hAnsi="Times New Roman" w:cs="Times New Roman"/>
          <w:color w:val="000000"/>
          <w:sz w:val="24"/>
          <w:szCs w:val="24"/>
          <w:shd w:val="clear" w:color="auto" w:fill="FFFFFF"/>
        </w:rPr>
        <w:footnoteReference w:id="36"/>
      </w:r>
      <w:r w:rsidR="00B031D1" w:rsidRPr="00B031D1">
        <w:rPr>
          <w:rFonts w:ascii="Times New Roman" w:hAnsi="Times New Roman" w:cs="Times New Roman"/>
          <w:color w:val="000000"/>
          <w:sz w:val="24"/>
          <w:szCs w:val="24"/>
          <w:shd w:val="clear" w:color="auto" w:fill="FFFFFF"/>
        </w:rPr>
        <w:t xml:space="preserve"> </w:t>
      </w:r>
    </w:p>
    <w:p w14:paraId="5C4E35EA" w14:textId="4412C988" w:rsidR="00E7068C" w:rsidRPr="00CA76F7" w:rsidRDefault="00E7068C"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 xml:space="preserve">Существуют принципы, на которых строятся отношения государства и бизнеса: объективность, системность, открытость, постоянство, целенаправленность. Объективность подразумевает наличие потребности обеих сторон </w:t>
      </w:r>
      <w:r w:rsidR="00615849" w:rsidRPr="00CA76F7">
        <w:rPr>
          <w:rFonts w:ascii="Times New Roman" w:hAnsi="Times New Roman" w:cs="Times New Roman"/>
          <w:color w:val="000000"/>
          <w:sz w:val="24"/>
          <w:szCs w:val="24"/>
          <w:shd w:val="clear" w:color="auto" w:fill="FFFFFF"/>
        </w:rPr>
        <w:t>взаимодействовать</w:t>
      </w:r>
      <w:r w:rsidRPr="00CA76F7">
        <w:rPr>
          <w:rFonts w:ascii="Times New Roman" w:hAnsi="Times New Roman" w:cs="Times New Roman"/>
          <w:color w:val="000000"/>
          <w:sz w:val="24"/>
          <w:szCs w:val="24"/>
          <w:shd w:val="clear" w:color="auto" w:fill="FFFFFF"/>
        </w:rPr>
        <w:t xml:space="preserve">. Системность включает в себя совокупность знаний аспектов взаимодействия. Под открытостью имеется ввиду отсутствие различных барьеров взаимодействия. Постоянство включает в себя регулярную коммуникацию и сбор обратной связи. Также постановка целей и задач принято считать под целенаправленностью. </w:t>
      </w:r>
    </w:p>
    <w:p w14:paraId="580BF981" w14:textId="6294E65C" w:rsidR="00E7068C" w:rsidRDefault="00E7068C"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Существуют методы взаимодействия государства и бизнеса. Экономические методы мотивируют бизнес развиваться</w:t>
      </w:r>
      <w:r w:rsidR="00BE4269" w:rsidRPr="00CA76F7">
        <w:rPr>
          <w:rFonts w:ascii="Times New Roman" w:hAnsi="Times New Roman" w:cs="Times New Roman"/>
          <w:color w:val="000000"/>
          <w:sz w:val="24"/>
          <w:szCs w:val="24"/>
          <w:shd w:val="clear" w:color="auto" w:fill="FFFFFF"/>
        </w:rPr>
        <w:t>. Причем субъекты могут принимать различные роли: производители, работодатели, налогоплательщики, участники развития инновационной базы страны. Административные методы регулируют отношения на законодательном порядке при осуществлении различных проектов, задач. Психологические методы существуют для создания благоприятной обстановки, понимания важности друг друга.</w:t>
      </w:r>
      <w:r w:rsidR="00CA76F7">
        <w:rPr>
          <w:rStyle w:val="ac"/>
          <w:rFonts w:ascii="Times New Roman" w:hAnsi="Times New Roman" w:cs="Times New Roman"/>
          <w:color w:val="000000"/>
          <w:sz w:val="24"/>
          <w:szCs w:val="24"/>
          <w:shd w:val="clear" w:color="auto" w:fill="FFFFFF"/>
        </w:rPr>
        <w:footnoteReference w:id="37"/>
      </w:r>
    </w:p>
    <w:p w14:paraId="08A0C96C" w14:textId="6F983D9B" w:rsidR="00CD166E" w:rsidRDefault="00CD166E" w:rsidP="00CD166E">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Если рассматривать взаимодействие государства с НКО, то оно не может напрямую влиять на их деятельность. В основном, государство создает и участвует в развитии НКО, как помощника в осуществлении социально-экономической политики. Существует несколько механизмов регулирования деятельности НКО: </w:t>
      </w:r>
    </w:p>
    <w:p w14:paraId="1B5BEEC2" w14:textId="77777777" w:rsidR="00CD166E" w:rsidRDefault="00CD166E" w:rsidP="00CD166E">
      <w:pPr>
        <w:pStyle w:val="a6"/>
        <w:numPr>
          <w:ilvl w:val="0"/>
          <w:numId w:val="14"/>
        </w:num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Административно-правовое регулирование: создание правовой базы деятельности НКО и контроль ее исполнения; </w:t>
      </w:r>
    </w:p>
    <w:p w14:paraId="30E336A2" w14:textId="77777777" w:rsidR="00CD166E" w:rsidRDefault="00CD166E" w:rsidP="00CD166E">
      <w:pPr>
        <w:pStyle w:val="a6"/>
        <w:numPr>
          <w:ilvl w:val="0"/>
          <w:numId w:val="14"/>
        </w:num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Экономическое регулирование: налогообложение, прямая экономическая помощь; </w:t>
      </w:r>
    </w:p>
    <w:p w14:paraId="03BD1A26" w14:textId="794C3B88" w:rsidR="00CD166E" w:rsidRDefault="00CD166E" w:rsidP="00BE45B4">
      <w:pPr>
        <w:pStyle w:val="a6"/>
        <w:numPr>
          <w:ilvl w:val="0"/>
          <w:numId w:val="14"/>
        </w:num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Сотрудничество в рамках социального партнерства государства и общественного сектора.</w:t>
      </w:r>
      <w:r w:rsidR="00A612BF">
        <w:rPr>
          <w:rStyle w:val="ac"/>
          <w:rFonts w:ascii="Times New Roman" w:hAnsi="Times New Roman" w:cs="Times New Roman"/>
          <w:color w:val="000000"/>
          <w:sz w:val="24"/>
          <w:szCs w:val="24"/>
          <w:shd w:val="clear" w:color="auto" w:fill="FFFFFF"/>
        </w:rPr>
        <w:footnoteReference w:id="38"/>
      </w:r>
    </w:p>
    <w:p w14:paraId="29EBF8C0" w14:textId="77777777" w:rsidR="00E86A52" w:rsidRDefault="00BE45B4" w:rsidP="001D1216">
      <w:pPr>
        <w:spacing w:after="0" w:line="360" w:lineRule="auto"/>
        <w:ind w:firstLine="709"/>
        <w:jc w:val="both"/>
        <w:rPr>
          <w:rFonts w:ascii="Times New Roman" w:hAnsi="Times New Roman" w:cs="Times New Roman"/>
          <w:color w:val="000000"/>
          <w:sz w:val="24"/>
          <w:szCs w:val="24"/>
          <w:shd w:val="clear" w:color="auto" w:fill="FFFFFF"/>
        </w:rPr>
      </w:pPr>
      <w:r w:rsidRPr="00BE45B4">
        <w:rPr>
          <w:rFonts w:ascii="Times New Roman" w:hAnsi="Times New Roman" w:cs="Times New Roman"/>
          <w:color w:val="000000"/>
          <w:sz w:val="24"/>
          <w:szCs w:val="24"/>
          <w:shd w:val="clear" w:color="auto" w:fill="FFFFFF"/>
        </w:rPr>
        <w:t>Особенности НКО такие как: небольшая численность сотрудников в компании, понимание конкретных социально-экономических проблем</w:t>
      </w:r>
      <w:r>
        <w:rPr>
          <w:rFonts w:ascii="Times New Roman" w:hAnsi="Times New Roman" w:cs="Times New Roman"/>
          <w:color w:val="000000"/>
          <w:sz w:val="24"/>
          <w:szCs w:val="24"/>
          <w:shd w:val="clear" w:color="auto" w:fill="FFFFFF"/>
        </w:rPr>
        <w:t xml:space="preserve"> позволяют стать действительно эффективным</w:t>
      </w:r>
      <w:r w:rsidR="001D1216">
        <w:rPr>
          <w:rFonts w:ascii="Times New Roman" w:hAnsi="Times New Roman" w:cs="Times New Roman"/>
          <w:color w:val="000000"/>
          <w:sz w:val="24"/>
          <w:szCs w:val="24"/>
          <w:shd w:val="clear" w:color="auto" w:fill="FFFFFF"/>
        </w:rPr>
        <w:t xml:space="preserve"> партнером государства на основе равноправия и взаимного интереса.  </w:t>
      </w:r>
    </w:p>
    <w:p w14:paraId="5EC4C694" w14:textId="77777777" w:rsidR="00E86A52" w:rsidRDefault="00E86A52" w:rsidP="001D1216">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Автором были разработан рисунок, который демонстрирует виды сотрудничества НКО и других секторов. </w:t>
      </w:r>
    </w:p>
    <w:p w14:paraId="6A31A084" w14:textId="77777777" w:rsidR="000223BC" w:rsidRDefault="000223BC" w:rsidP="000223BC">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4217D87C" wp14:editId="3693E220">
            <wp:extent cx="5940425" cy="5940425"/>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gram post - 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14:paraId="23AA945D" w14:textId="02D10D51" w:rsidR="000223BC" w:rsidRDefault="00FC7F71" w:rsidP="00E628BB">
      <w:pPr>
        <w:spacing w:after="0" w:line="360" w:lineRule="auto"/>
        <w:ind w:firstLine="709"/>
        <w:jc w:val="center"/>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Рисунок 2.3</w:t>
      </w:r>
      <w:r w:rsidR="000223BC" w:rsidRPr="00C22485">
        <w:rPr>
          <w:rFonts w:ascii="Times New Roman" w:hAnsi="Times New Roman" w:cs="Times New Roman"/>
          <w:color w:val="000000"/>
          <w:sz w:val="24"/>
          <w:szCs w:val="24"/>
          <w:shd w:val="clear" w:color="auto" w:fill="FFFFFF"/>
        </w:rPr>
        <w:t xml:space="preserve"> Моде</w:t>
      </w:r>
      <w:r w:rsidR="00E31C07">
        <w:rPr>
          <w:rFonts w:ascii="Times New Roman" w:hAnsi="Times New Roman" w:cs="Times New Roman"/>
          <w:color w:val="000000"/>
          <w:sz w:val="24"/>
          <w:szCs w:val="24"/>
          <w:shd w:val="clear" w:color="auto" w:fill="FFFFFF"/>
        </w:rPr>
        <w:t xml:space="preserve">ли взаимодействия </w:t>
      </w:r>
      <w:r w:rsidR="000223BC" w:rsidRPr="00C22485">
        <w:rPr>
          <w:rFonts w:ascii="Times New Roman" w:hAnsi="Times New Roman" w:cs="Times New Roman"/>
          <w:color w:val="000000"/>
          <w:sz w:val="24"/>
          <w:szCs w:val="24"/>
          <w:shd w:val="clear" w:color="auto" w:fill="FFFFFF"/>
        </w:rPr>
        <w:t>НКО</w:t>
      </w:r>
      <w:r w:rsidR="00E31C07">
        <w:rPr>
          <w:rFonts w:ascii="Times New Roman" w:hAnsi="Times New Roman" w:cs="Times New Roman"/>
          <w:color w:val="000000"/>
          <w:sz w:val="24"/>
          <w:szCs w:val="24"/>
          <w:shd w:val="clear" w:color="auto" w:fill="FFFFFF"/>
        </w:rPr>
        <w:t xml:space="preserve"> с государством</w:t>
      </w:r>
    </w:p>
    <w:p w14:paraId="32A28E5A" w14:textId="213BDCF4" w:rsidR="00825604" w:rsidRPr="0004035C" w:rsidRDefault="00825604" w:rsidP="0004035C">
      <w:pPr>
        <w:spacing w:after="0" w:line="360" w:lineRule="auto"/>
        <w:ind w:firstLine="709"/>
        <w:rPr>
          <w:rFonts w:ascii="Times New Roman" w:hAnsi="Times New Roman" w:cs="Times New Roman"/>
          <w:i/>
          <w:color w:val="000000"/>
          <w:sz w:val="20"/>
          <w:szCs w:val="20"/>
          <w:shd w:val="clear" w:color="auto" w:fill="FFFFFF"/>
        </w:rPr>
      </w:pPr>
      <w:r w:rsidRPr="0004035C">
        <w:rPr>
          <w:rFonts w:ascii="Times New Roman" w:hAnsi="Times New Roman" w:cs="Times New Roman"/>
          <w:i/>
          <w:color w:val="000000"/>
          <w:sz w:val="20"/>
          <w:szCs w:val="20"/>
          <w:shd w:val="clear" w:color="auto" w:fill="FFFFFF"/>
        </w:rPr>
        <w:t>Источник: составлено автором</w:t>
      </w:r>
    </w:p>
    <w:p w14:paraId="15E13254" w14:textId="770DD8CC" w:rsidR="001D1216" w:rsidRDefault="001D1216" w:rsidP="000223BC">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Несмотря на очевидную выгоду сотрудничества для обеих сторон возникает множество проблем: социально ориентированных НКО всего 13,5%, это значительно меньше, чем в развитых странах, где общее количество социально-направленных проектов от НКО 60-70%, непрозрачность механизма финансирования НКО, неполная отчетность по результатам грантовых программ преобладание небольших проектов над крупными национальными.</w:t>
      </w:r>
      <w:r>
        <w:rPr>
          <w:rStyle w:val="ac"/>
          <w:rFonts w:ascii="Times New Roman" w:hAnsi="Times New Roman" w:cs="Times New Roman"/>
          <w:color w:val="000000"/>
          <w:sz w:val="24"/>
          <w:szCs w:val="24"/>
          <w:shd w:val="clear" w:color="auto" w:fill="FFFFFF"/>
        </w:rPr>
        <w:footnoteReference w:id="39"/>
      </w:r>
      <w:r>
        <w:rPr>
          <w:rFonts w:ascii="Times New Roman" w:hAnsi="Times New Roman" w:cs="Times New Roman"/>
          <w:color w:val="000000"/>
          <w:sz w:val="24"/>
          <w:szCs w:val="24"/>
          <w:shd w:val="clear" w:color="auto" w:fill="FFFFFF"/>
        </w:rPr>
        <w:t xml:space="preserve"> Стоит заметить, что в развитых странах, где НКО активно развиваются, финансовая поддержка поступает от государства. </w:t>
      </w:r>
      <w:r w:rsidR="000223BC">
        <w:rPr>
          <w:rFonts w:ascii="Times New Roman" w:hAnsi="Times New Roman" w:cs="Times New Roman"/>
          <w:color w:val="000000"/>
          <w:sz w:val="24"/>
          <w:szCs w:val="24"/>
          <w:shd w:val="clear" w:color="auto" w:fill="FFFFFF"/>
        </w:rPr>
        <w:t xml:space="preserve">Взаимодействие государство с НКО выражается в Российской Федерации в виде Грантов Президента Российской Федерации по конкурсной программе с 2006 года с целью поддержки НКО, которые направлены на решение социально-экономических проблем государства.  </w:t>
      </w:r>
      <w:r>
        <w:rPr>
          <w:rFonts w:ascii="Times New Roman" w:hAnsi="Times New Roman" w:cs="Times New Roman"/>
          <w:color w:val="000000"/>
          <w:sz w:val="24"/>
          <w:szCs w:val="24"/>
          <w:shd w:val="clear" w:color="auto" w:fill="FFFFFF"/>
        </w:rPr>
        <w:t>По статистике, «в Западной Европе, Канаде, Израиле, Канаде государство направляет 54% бюджета НКО, в Восточной Европе, англосаксонских странах-36-42%, в России государственная поддержка составляет 5%».</w:t>
      </w:r>
    </w:p>
    <w:p w14:paraId="234CB557" w14:textId="6C057F27" w:rsidR="00E86A52" w:rsidRPr="00BE45B4" w:rsidRDefault="00E86A52" w:rsidP="001D1216">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Для эффективного сотрудничества, устойчивого развития НКО в России рекомендуется создать единую концепцию развития НКО, разработать программы, поддерживающие НКО, повысить процент социально-ориентированных НКО, выявить эффективные методы взаимодействия государства с НКО, создать единую базу, фиксирующую всю информацию о деятельности НКО в рамках развития государственных проектов</w:t>
      </w:r>
    </w:p>
    <w:p w14:paraId="7F2D3CE3" w14:textId="4B0EDDA3" w:rsidR="00DD279E" w:rsidRDefault="00DD279E" w:rsidP="00DD279E">
      <w:pPr>
        <w:spacing w:after="0" w:line="360" w:lineRule="auto"/>
        <w:ind w:firstLine="709"/>
        <w:jc w:val="both"/>
        <w:rPr>
          <w:rFonts w:ascii="Times New Roman" w:hAnsi="Times New Roman" w:cs="Times New Roman"/>
          <w:color w:val="000000"/>
          <w:sz w:val="24"/>
          <w:szCs w:val="24"/>
          <w:shd w:val="clear" w:color="auto" w:fill="FFFFFF"/>
        </w:rPr>
      </w:pPr>
      <w:r w:rsidRPr="00DD279E">
        <w:rPr>
          <w:rFonts w:ascii="Times New Roman" w:hAnsi="Times New Roman" w:cs="Times New Roman"/>
          <w:color w:val="000000"/>
          <w:sz w:val="24"/>
          <w:szCs w:val="24"/>
          <w:shd w:val="clear" w:color="auto" w:fill="FFFFFF"/>
        </w:rPr>
        <w:t xml:space="preserve">Также можно рассмотреть, как отдельную форму взаимодействия- </w:t>
      </w:r>
      <w:r w:rsidRPr="00CA76F7">
        <w:rPr>
          <w:rFonts w:ascii="Times New Roman" w:hAnsi="Times New Roman" w:cs="Times New Roman"/>
          <w:color w:val="000000"/>
          <w:sz w:val="24"/>
          <w:szCs w:val="24"/>
          <w:shd w:val="clear" w:color="auto" w:fill="FFFFFF"/>
        </w:rPr>
        <w:t>госуд</w:t>
      </w:r>
      <w:r>
        <w:rPr>
          <w:rFonts w:ascii="Times New Roman" w:hAnsi="Times New Roman" w:cs="Times New Roman"/>
          <w:color w:val="000000"/>
          <w:sz w:val="24"/>
          <w:szCs w:val="24"/>
          <w:shd w:val="clear" w:color="auto" w:fill="FFFFFF"/>
        </w:rPr>
        <w:t>арственно-частное партнерство</w:t>
      </w:r>
      <w:r w:rsidRPr="00CA76F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которое демонстрируе</w:t>
      </w:r>
      <w:r w:rsidRPr="00CA76F7">
        <w:rPr>
          <w:rFonts w:ascii="Times New Roman" w:hAnsi="Times New Roman" w:cs="Times New Roman"/>
          <w:color w:val="000000"/>
          <w:sz w:val="24"/>
          <w:szCs w:val="24"/>
          <w:shd w:val="clear" w:color="auto" w:fill="FFFFFF"/>
        </w:rPr>
        <w:t>т виды взаимодействия</w:t>
      </w:r>
      <w:r>
        <w:rPr>
          <w:rFonts w:ascii="Times New Roman" w:hAnsi="Times New Roman" w:cs="Times New Roman"/>
          <w:color w:val="000000"/>
          <w:sz w:val="24"/>
          <w:szCs w:val="24"/>
          <w:shd w:val="clear" w:color="auto" w:fill="FFFFFF"/>
        </w:rPr>
        <w:t xml:space="preserve"> государства и бизнеса (рис. 2.3</w:t>
      </w:r>
      <w:r w:rsidRPr="00CA76F7">
        <w:rPr>
          <w:rFonts w:ascii="Times New Roman" w:hAnsi="Times New Roman" w:cs="Times New Roman"/>
          <w:color w:val="000000"/>
          <w:sz w:val="24"/>
          <w:szCs w:val="24"/>
          <w:shd w:val="clear" w:color="auto" w:fill="FFFFFF"/>
        </w:rPr>
        <w:t>). Все ниже представленные формы подчиняются нормам хозяйственного и гражданского права и законам РФ. Государственно-частное предприятие – совокупность форм средне- и долгосрочного взаимодействия государства и бизнеса для решения общественно значимых задач на взаимовыгодных условиях на основе объединения частных и государственных ресурсов. В данной форме партнерства помощь государства в виде передачи ресурсов затруднена, это является трудностью партнерства государства на высоком уровне. Арендные отношения упрощают эту задачу, потому что можно брать в аренду государственную и муниципальную собственность по более выгодной цене. Государственный контракт –это соглашение на коммерческой основе между поставщиком и органами власти федерального, регионального или муниципального уровней осуществлять поставки товарно-материальных ценностей, выполнять работы и услуги. Также существует концессия. Ее главная возможность: договор между государством и предпринимателем на использование объектов государства с возможностью ими управлять за ежемесячную плату. К сожалению, формы государственно-частного партнерства не широко распространены, это связано с отсутствием инициативы со стороны бизнес-организаций.</w:t>
      </w:r>
      <w:r w:rsidR="00D05FC7">
        <w:rPr>
          <w:rFonts w:ascii="Times New Roman" w:hAnsi="Times New Roman" w:cs="Times New Roman"/>
          <w:color w:val="000000"/>
          <w:sz w:val="24"/>
          <w:szCs w:val="24"/>
          <w:shd w:val="clear" w:color="auto" w:fill="FFFFFF"/>
        </w:rPr>
        <w:t xml:space="preserve"> К формам государственно-частного партнерства относят: </w:t>
      </w:r>
    </w:p>
    <w:p w14:paraId="18B0A0A0" w14:textId="23DA2442" w:rsidR="00D05FC7" w:rsidRDefault="00D05FC7" w:rsidP="00D05FC7">
      <w:pPr>
        <w:pStyle w:val="a6"/>
        <w:numPr>
          <w:ilvl w:val="0"/>
          <w:numId w:val="2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Государственно-частные предприятия</w:t>
      </w:r>
    </w:p>
    <w:p w14:paraId="3ED8F274" w14:textId="5011E7D3" w:rsidR="00D05FC7" w:rsidRDefault="00D05FC7" w:rsidP="00D05FC7">
      <w:pPr>
        <w:pStyle w:val="a6"/>
        <w:numPr>
          <w:ilvl w:val="0"/>
          <w:numId w:val="2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Арендные отношения, включая лизинг</w:t>
      </w:r>
    </w:p>
    <w:p w14:paraId="57220B21" w14:textId="03296505" w:rsidR="00D05FC7" w:rsidRDefault="00D05FC7" w:rsidP="00D05FC7">
      <w:pPr>
        <w:pStyle w:val="a6"/>
        <w:numPr>
          <w:ilvl w:val="0"/>
          <w:numId w:val="2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Соглашение о разделе продукции</w:t>
      </w:r>
    </w:p>
    <w:p w14:paraId="59F766A3" w14:textId="56510B05" w:rsidR="00D05FC7" w:rsidRDefault="00D05FC7" w:rsidP="00D05FC7">
      <w:pPr>
        <w:pStyle w:val="a6"/>
        <w:numPr>
          <w:ilvl w:val="0"/>
          <w:numId w:val="2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Концессия</w:t>
      </w:r>
    </w:p>
    <w:p w14:paraId="7AE21396" w14:textId="67DC9294" w:rsidR="00DD279E" w:rsidRPr="00D05FC7" w:rsidRDefault="00D05FC7" w:rsidP="00D05FC7">
      <w:pPr>
        <w:pStyle w:val="a6"/>
        <w:numPr>
          <w:ilvl w:val="0"/>
          <w:numId w:val="21"/>
        </w:num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Государственный контракт </w:t>
      </w:r>
      <w:r w:rsidR="00DD279E">
        <w:rPr>
          <w:rStyle w:val="ac"/>
        </w:rPr>
        <w:footnoteReference w:id="40"/>
      </w:r>
    </w:p>
    <w:p w14:paraId="058F9F80" w14:textId="36C3E6EE" w:rsidR="0094559C" w:rsidRPr="00CA76F7" w:rsidRDefault="00515DDF"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Несмотря на отстраненность бизнеса от государства в наши дни, государство тоже может выбирать модель влияния на бизнес: принимать позицию отстраненности в виде либеральной позиции</w:t>
      </w:r>
      <w:r w:rsidR="00B031D1">
        <w:rPr>
          <w:rFonts w:ascii="Times New Roman" w:hAnsi="Times New Roman" w:cs="Times New Roman"/>
          <w:color w:val="000000"/>
          <w:sz w:val="24"/>
          <w:szCs w:val="24"/>
          <w:shd w:val="clear" w:color="auto" w:fill="FFFFFF"/>
        </w:rPr>
        <w:t>, инертности к вопросам развития взаимодействия с бизнесом, дефицитом финансирования</w:t>
      </w:r>
      <w:r w:rsidR="0059450D">
        <w:rPr>
          <w:rFonts w:ascii="Times New Roman" w:hAnsi="Times New Roman" w:cs="Times New Roman"/>
          <w:color w:val="000000"/>
          <w:sz w:val="24"/>
          <w:szCs w:val="24"/>
          <w:shd w:val="clear" w:color="auto" w:fill="FFFFFF"/>
        </w:rPr>
        <w:t>, что приводит к замедлению темпов роста экономики</w:t>
      </w:r>
      <w:r w:rsidRPr="00CA76F7">
        <w:rPr>
          <w:rFonts w:ascii="Times New Roman" w:hAnsi="Times New Roman" w:cs="Times New Roman"/>
          <w:color w:val="000000"/>
          <w:sz w:val="24"/>
          <w:szCs w:val="24"/>
          <w:shd w:val="clear" w:color="auto" w:fill="FFFFFF"/>
        </w:rPr>
        <w:t xml:space="preserve"> или вмешательство в экономический процесс, основанное на плановой экономике. Такие модели являются рамками взаимодействия государства и предпринимательства, но всегда преобладают черты одной из модели больше, чем другой, в чистом виде концепции не было на протяжении всей истории. </w:t>
      </w:r>
      <w:r w:rsidR="00BE4269" w:rsidRPr="00CA76F7">
        <w:rPr>
          <w:rFonts w:ascii="Times New Roman" w:hAnsi="Times New Roman" w:cs="Times New Roman"/>
          <w:color w:val="000000"/>
          <w:sz w:val="24"/>
          <w:szCs w:val="24"/>
          <w:shd w:val="clear" w:color="auto" w:fill="FFFFFF"/>
        </w:rPr>
        <w:t xml:space="preserve">Фактором, который влияет на такого рода взаимоотношения является политический режим в стране. Авторитарный режим более склонен к доминированию правительства, демократический режим поддерживает идиллию между бизнесом и государством. </w:t>
      </w:r>
    </w:p>
    <w:p w14:paraId="47E06A5D" w14:textId="488FA4AE" w:rsidR="0094559C" w:rsidRDefault="002007F4" w:rsidP="0099015B">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Также автор статьи «Государство и бизнес станут партнерами» рассматривает несколько моделей</w:t>
      </w:r>
      <w:r w:rsidR="00BE4269" w:rsidRPr="00CA76F7">
        <w:rPr>
          <w:rFonts w:ascii="Times New Roman" w:hAnsi="Times New Roman" w:cs="Times New Roman"/>
          <w:color w:val="000000"/>
          <w:sz w:val="24"/>
          <w:szCs w:val="24"/>
          <w:shd w:val="clear" w:color="auto" w:fill="FFFFFF"/>
        </w:rPr>
        <w:t xml:space="preserve"> взаимодействия</w:t>
      </w:r>
      <w:r w:rsidRPr="00CA76F7">
        <w:rPr>
          <w:rFonts w:ascii="Times New Roman" w:hAnsi="Times New Roman" w:cs="Times New Roman"/>
          <w:color w:val="000000"/>
          <w:sz w:val="24"/>
          <w:szCs w:val="24"/>
          <w:shd w:val="clear" w:color="auto" w:fill="FFFFFF"/>
        </w:rPr>
        <w:t>, которые существуют в Рос</w:t>
      </w:r>
      <w:r w:rsidR="00BE4269" w:rsidRPr="00CA76F7">
        <w:rPr>
          <w:rFonts w:ascii="Times New Roman" w:hAnsi="Times New Roman" w:cs="Times New Roman"/>
          <w:color w:val="000000"/>
          <w:sz w:val="24"/>
          <w:szCs w:val="24"/>
          <w:shd w:val="clear" w:color="auto" w:fill="FFFFFF"/>
        </w:rPr>
        <w:t>с</w:t>
      </w:r>
      <w:r w:rsidRPr="00CA76F7">
        <w:rPr>
          <w:rFonts w:ascii="Times New Roman" w:hAnsi="Times New Roman" w:cs="Times New Roman"/>
          <w:color w:val="000000"/>
          <w:sz w:val="24"/>
          <w:szCs w:val="24"/>
          <w:shd w:val="clear" w:color="auto" w:fill="FFFFFF"/>
        </w:rPr>
        <w:t>ии. Одна из них-</w:t>
      </w:r>
      <w:r w:rsidR="00AC340E" w:rsidRPr="00CA76F7">
        <w:rPr>
          <w:rFonts w:ascii="Times New Roman" w:hAnsi="Times New Roman" w:cs="Times New Roman"/>
          <w:color w:val="000000"/>
          <w:sz w:val="24"/>
          <w:szCs w:val="24"/>
          <w:shd w:val="clear" w:color="auto" w:fill="FFFFFF"/>
        </w:rPr>
        <w:t xml:space="preserve"> </w:t>
      </w:r>
      <w:r w:rsidRPr="00CA76F7">
        <w:rPr>
          <w:rFonts w:ascii="Times New Roman" w:hAnsi="Times New Roman" w:cs="Times New Roman"/>
          <w:color w:val="000000"/>
          <w:sz w:val="24"/>
          <w:szCs w:val="24"/>
          <w:shd w:val="clear" w:color="auto" w:fill="FFFFFF"/>
        </w:rPr>
        <w:t xml:space="preserve">«патронаж»: взаимодействие государства с доминирующей позицией над предпринимательством. </w:t>
      </w:r>
      <w:r w:rsidR="00F862E8">
        <w:rPr>
          <w:rFonts w:ascii="Times New Roman" w:hAnsi="Times New Roman" w:cs="Times New Roman"/>
          <w:color w:val="000000"/>
          <w:sz w:val="24"/>
          <w:szCs w:val="24"/>
          <w:shd w:val="clear" w:color="auto" w:fill="FFFFFF"/>
        </w:rPr>
        <w:t>Несмотря на доминирующую позицию государства над бизнесом,</w:t>
      </w:r>
      <w:r w:rsidR="00F862E8" w:rsidRPr="00F862E8">
        <w:rPr>
          <w:rFonts w:ascii="Times New Roman" w:hAnsi="Times New Roman" w:cs="Times New Roman"/>
          <w:color w:val="000000"/>
          <w:sz w:val="24"/>
          <w:szCs w:val="24"/>
          <w:shd w:val="clear" w:color="auto" w:fill="FFFFFF"/>
        </w:rPr>
        <w:t xml:space="preserve"> модель представляет собой практику, когда представители государства предоставляют определенную поддержку бизнес-структурам, чтобы помочь и</w:t>
      </w:r>
      <w:r w:rsidR="00F862E8">
        <w:rPr>
          <w:rFonts w:ascii="Times New Roman" w:hAnsi="Times New Roman" w:cs="Times New Roman"/>
          <w:color w:val="000000"/>
          <w:sz w:val="24"/>
          <w:szCs w:val="24"/>
          <w:shd w:val="clear" w:color="auto" w:fill="FFFFFF"/>
        </w:rPr>
        <w:t xml:space="preserve">м успешно развиваться на рынке. </w:t>
      </w:r>
      <w:r w:rsidR="00F862E8" w:rsidRPr="00F862E8">
        <w:rPr>
          <w:rFonts w:ascii="Times New Roman" w:hAnsi="Times New Roman" w:cs="Times New Roman"/>
          <w:color w:val="000000"/>
          <w:sz w:val="24"/>
          <w:szCs w:val="24"/>
          <w:shd w:val="clear" w:color="auto" w:fill="FFFFFF"/>
        </w:rPr>
        <w:t>Основная цель патронажной модели заключается в том, чтобы обеспечить более благоприятные условия для развития бизнеса, что в свою очередь может привести к росту экономического благосостояния страны в целом. Существует множество примеров, когда государственные органы оказывали патронаж бизнес-структурам. Например, правительства могут предоставлять льготы по налогам или кредитование для определенных отраслей экономики, проводить обучающие программы для молодых предпринимателей, а также оказывать помощь в получении лицензий и разрешений.</w:t>
      </w:r>
      <w:r w:rsidR="00F862E8">
        <w:rPr>
          <w:rFonts w:ascii="Times New Roman" w:hAnsi="Times New Roman" w:cs="Times New Roman"/>
          <w:color w:val="000000"/>
          <w:sz w:val="24"/>
          <w:szCs w:val="24"/>
          <w:shd w:val="clear" w:color="auto" w:fill="FFFFFF"/>
        </w:rPr>
        <w:t xml:space="preserve"> </w:t>
      </w:r>
      <w:r w:rsidR="00F862E8" w:rsidRPr="00F862E8">
        <w:rPr>
          <w:rFonts w:ascii="Times New Roman" w:hAnsi="Times New Roman" w:cs="Times New Roman"/>
          <w:color w:val="000000"/>
          <w:sz w:val="24"/>
          <w:szCs w:val="24"/>
          <w:shd w:val="clear" w:color="auto" w:fill="FFFFFF"/>
        </w:rPr>
        <w:t>Однако, стоит учитывать, что модель патронажа может также приводить к коррупции и неправомерным действиям со стороны чиновников. Поэтому, необходимо строго контролировать деятельность государственных органов в этой сфере.</w:t>
      </w:r>
      <w:r w:rsidR="00F862E8">
        <w:rPr>
          <w:rFonts w:ascii="Times New Roman" w:hAnsi="Times New Roman" w:cs="Times New Roman"/>
          <w:color w:val="000000"/>
          <w:sz w:val="24"/>
          <w:szCs w:val="24"/>
          <w:shd w:val="clear" w:color="auto" w:fill="FFFFFF"/>
        </w:rPr>
        <w:t xml:space="preserve"> </w:t>
      </w:r>
      <w:r w:rsidR="00F862E8" w:rsidRPr="00F862E8">
        <w:rPr>
          <w:rFonts w:ascii="Times New Roman" w:hAnsi="Times New Roman" w:cs="Times New Roman"/>
          <w:color w:val="000000"/>
          <w:sz w:val="24"/>
          <w:szCs w:val="24"/>
          <w:shd w:val="clear" w:color="auto" w:fill="FFFFFF"/>
        </w:rPr>
        <w:t>В целом, модель патронажа может иметь положительный эффект на развитие экономики и бизнеса в стране, но требует тщательного регулирования, чтобы избежать негативных последствий.</w:t>
      </w:r>
      <w:r w:rsidR="00F862E8">
        <w:rPr>
          <w:rFonts w:ascii="Times New Roman" w:hAnsi="Times New Roman" w:cs="Times New Roman"/>
          <w:color w:val="000000"/>
          <w:sz w:val="24"/>
          <w:szCs w:val="24"/>
          <w:shd w:val="clear" w:color="auto" w:fill="FFFFFF"/>
        </w:rPr>
        <w:t xml:space="preserve"> </w:t>
      </w:r>
      <w:r w:rsidRPr="00CA76F7">
        <w:rPr>
          <w:rFonts w:ascii="Times New Roman" w:hAnsi="Times New Roman" w:cs="Times New Roman"/>
          <w:color w:val="000000"/>
          <w:sz w:val="24"/>
          <w:szCs w:val="24"/>
          <w:shd w:val="clear" w:color="auto" w:fill="FFFFFF"/>
        </w:rPr>
        <w:t>Еще одна модель сотрудничества-</w:t>
      </w:r>
      <w:r w:rsidR="0094559C" w:rsidRPr="00CA76F7">
        <w:rPr>
          <w:rFonts w:ascii="Times New Roman" w:hAnsi="Times New Roman" w:cs="Times New Roman"/>
          <w:color w:val="000000"/>
          <w:sz w:val="24"/>
          <w:szCs w:val="24"/>
          <w:shd w:val="clear" w:color="auto" w:fill="FFFFFF"/>
        </w:rPr>
        <w:t xml:space="preserve"> «приватизация власти». </w:t>
      </w:r>
      <w:r w:rsidRPr="00CA76F7">
        <w:rPr>
          <w:rFonts w:ascii="Times New Roman" w:hAnsi="Times New Roman" w:cs="Times New Roman"/>
          <w:color w:val="000000"/>
          <w:sz w:val="24"/>
          <w:szCs w:val="24"/>
          <w:shd w:val="clear" w:color="auto" w:fill="FFFFFF"/>
        </w:rPr>
        <w:t xml:space="preserve">Данная модель основана на объединении нескольких </w:t>
      </w:r>
      <w:r w:rsidR="006031D6" w:rsidRPr="00CA76F7">
        <w:rPr>
          <w:rFonts w:ascii="Times New Roman" w:hAnsi="Times New Roman" w:cs="Times New Roman"/>
          <w:color w:val="000000"/>
          <w:sz w:val="24"/>
          <w:szCs w:val="24"/>
          <w:shd w:val="clear" w:color="auto" w:fill="FFFFFF"/>
        </w:rPr>
        <w:t>экономических субъектов, которые формируют властную элиту.</w:t>
      </w:r>
      <w:r w:rsidR="00F862E8">
        <w:rPr>
          <w:rFonts w:ascii="Times New Roman" w:hAnsi="Times New Roman" w:cs="Times New Roman"/>
          <w:color w:val="000000"/>
          <w:sz w:val="24"/>
          <w:szCs w:val="24"/>
          <w:shd w:val="clear" w:color="auto" w:fill="FFFFFF"/>
        </w:rPr>
        <w:t xml:space="preserve"> </w:t>
      </w:r>
      <w:r w:rsidR="00F862E8" w:rsidRPr="00F862E8">
        <w:rPr>
          <w:rFonts w:ascii="Times New Roman" w:hAnsi="Times New Roman" w:cs="Times New Roman"/>
          <w:color w:val="000000"/>
          <w:sz w:val="24"/>
          <w:szCs w:val="24"/>
          <w:shd w:val="clear" w:color="auto" w:fill="FFFFFF"/>
        </w:rPr>
        <w:t>Приватизация власти может происходить по разным причинам, например, из-за сильного влияния бизнес-структур на государство или наоборот</w:t>
      </w:r>
      <w:r w:rsidR="0042210E">
        <w:rPr>
          <w:rFonts w:ascii="Times New Roman" w:hAnsi="Times New Roman" w:cs="Times New Roman"/>
          <w:color w:val="000000"/>
          <w:sz w:val="24"/>
          <w:szCs w:val="24"/>
          <w:shd w:val="clear" w:color="auto" w:fill="FFFFFF"/>
        </w:rPr>
        <w:t>. П</w:t>
      </w:r>
      <w:r w:rsidR="00F862E8" w:rsidRPr="00F862E8">
        <w:rPr>
          <w:rFonts w:ascii="Times New Roman" w:hAnsi="Times New Roman" w:cs="Times New Roman"/>
          <w:color w:val="000000"/>
          <w:sz w:val="24"/>
          <w:szCs w:val="24"/>
          <w:shd w:val="clear" w:color="auto" w:fill="FFFFFF"/>
        </w:rPr>
        <w:t>риватизации власти может быть критикована за отсутствие прозрачности и учета общественных интересов. Эта модель может привести к слишком большой концентрации власти в руках меньшего числа людей и стать причиной искажения рыночной конкуренции.</w:t>
      </w:r>
      <w:r w:rsidR="0042210E">
        <w:rPr>
          <w:rFonts w:ascii="Times New Roman" w:hAnsi="Times New Roman" w:cs="Times New Roman"/>
          <w:color w:val="000000"/>
          <w:sz w:val="24"/>
          <w:szCs w:val="24"/>
          <w:shd w:val="clear" w:color="auto" w:fill="FFFFFF"/>
        </w:rPr>
        <w:t xml:space="preserve"> </w:t>
      </w:r>
      <w:r w:rsidR="006031D6" w:rsidRPr="00CA76F7">
        <w:rPr>
          <w:rFonts w:ascii="Times New Roman" w:hAnsi="Times New Roman" w:cs="Times New Roman"/>
          <w:color w:val="000000"/>
          <w:sz w:val="24"/>
          <w:szCs w:val="24"/>
          <w:shd w:val="clear" w:color="auto" w:fill="FFFFFF"/>
        </w:rPr>
        <w:t xml:space="preserve">Модель </w:t>
      </w:r>
      <w:r w:rsidR="0094559C" w:rsidRPr="00CA76F7">
        <w:rPr>
          <w:rFonts w:ascii="Times New Roman" w:hAnsi="Times New Roman" w:cs="Times New Roman"/>
          <w:color w:val="000000"/>
          <w:sz w:val="24"/>
          <w:szCs w:val="24"/>
          <w:shd w:val="clear" w:color="auto" w:fill="FFFFFF"/>
        </w:rPr>
        <w:t xml:space="preserve">«подавление» </w:t>
      </w:r>
      <w:r w:rsidR="006031D6" w:rsidRPr="00CA76F7">
        <w:rPr>
          <w:rFonts w:ascii="Times New Roman" w:hAnsi="Times New Roman" w:cs="Times New Roman"/>
          <w:color w:val="000000"/>
          <w:sz w:val="24"/>
          <w:szCs w:val="24"/>
          <w:shd w:val="clear" w:color="auto" w:fill="FFFFFF"/>
        </w:rPr>
        <w:t xml:space="preserve">заключается в лидирующих позициях власти, которая устанавливает условия для распоряжения ресурсами бизнесом. </w:t>
      </w:r>
      <w:r w:rsidR="0099015B">
        <w:rPr>
          <w:rFonts w:ascii="Times New Roman" w:hAnsi="Times New Roman" w:cs="Times New Roman"/>
          <w:color w:val="000000"/>
          <w:sz w:val="24"/>
          <w:szCs w:val="24"/>
          <w:shd w:val="clear" w:color="auto" w:fill="FFFFFF"/>
        </w:rPr>
        <w:t>Э</w:t>
      </w:r>
      <w:r w:rsidR="0099015B" w:rsidRPr="0099015B">
        <w:rPr>
          <w:rFonts w:ascii="Times New Roman" w:hAnsi="Times New Roman" w:cs="Times New Roman"/>
          <w:color w:val="000000"/>
          <w:sz w:val="24"/>
          <w:szCs w:val="24"/>
          <w:shd w:val="clear" w:color="auto" w:fill="FFFFFF"/>
        </w:rPr>
        <w:t>та модель может иметь различные формы, но часто это происходит через регулирование деятельности бизнеса, выдачу лицензий и разрешений, а также через надзор и конт</w:t>
      </w:r>
      <w:r w:rsidR="0099015B">
        <w:rPr>
          <w:rFonts w:ascii="Times New Roman" w:hAnsi="Times New Roman" w:cs="Times New Roman"/>
          <w:color w:val="000000"/>
          <w:sz w:val="24"/>
          <w:szCs w:val="24"/>
          <w:shd w:val="clear" w:color="auto" w:fill="FFFFFF"/>
        </w:rPr>
        <w:t xml:space="preserve">роль за деятельностью компаний. </w:t>
      </w:r>
      <w:r w:rsidR="0099015B" w:rsidRPr="0099015B">
        <w:rPr>
          <w:rFonts w:ascii="Times New Roman" w:hAnsi="Times New Roman" w:cs="Times New Roman"/>
          <w:color w:val="000000"/>
          <w:sz w:val="24"/>
          <w:szCs w:val="24"/>
          <w:shd w:val="clear" w:color="auto" w:fill="FFFFFF"/>
        </w:rPr>
        <w:t>В модели подавления государственные органы устанавливают правила и ограничения на деятельность бизнес-структур, чтобы гарантировать соблюдение законов, регулирование рынков и защиту интересов общества. Это может включать в себя налогообложение, регулирование цен, ограничение использования ресурсов и другие меры, которые ограничивают свободу бизнеса, но при этом обеспечиваю</w:t>
      </w:r>
      <w:r w:rsidR="0099015B">
        <w:rPr>
          <w:rFonts w:ascii="Times New Roman" w:hAnsi="Times New Roman" w:cs="Times New Roman"/>
          <w:color w:val="000000"/>
          <w:sz w:val="24"/>
          <w:szCs w:val="24"/>
          <w:shd w:val="clear" w:color="auto" w:fill="FFFFFF"/>
        </w:rPr>
        <w:t>т защиту общественных интересов</w:t>
      </w:r>
      <w:r w:rsidR="0099015B" w:rsidRPr="0099015B">
        <w:rPr>
          <w:rFonts w:ascii="Times New Roman" w:hAnsi="Times New Roman" w:cs="Times New Roman"/>
          <w:color w:val="000000"/>
          <w:sz w:val="24"/>
          <w:szCs w:val="24"/>
          <w:shd w:val="clear" w:color="auto" w:fill="FFFFFF"/>
        </w:rPr>
        <w:t>.</w:t>
      </w:r>
      <w:r w:rsidR="006031D6" w:rsidRPr="00CA76F7">
        <w:rPr>
          <w:rFonts w:ascii="Times New Roman" w:hAnsi="Times New Roman" w:cs="Times New Roman"/>
          <w:color w:val="000000"/>
          <w:sz w:val="24"/>
          <w:szCs w:val="24"/>
          <w:shd w:val="clear" w:color="auto" w:fill="FFFFFF"/>
        </w:rPr>
        <w:t>М</w:t>
      </w:r>
      <w:r w:rsidR="0094559C" w:rsidRPr="00CA76F7">
        <w:rPr>
          <w:rFonts w:ascii="Times New Roman" w:hAnsi="Times New Roman" w:cs="Times New Roman"/>
          <w:color w:val="000000"/>
          <w:sz w:val="24"/>
          <w:szCs w:val="24"/>
          <w:shd w:val="clear" w:color="auto" w:fill="FFFFFF"/>
        </w:rPr>
        <w:t>одель – «партнерство»</w:t>
      </w:r>
      <w:r w:rsidR="006031D6" w:rsidRPr="00CA76F7">
        <w:rPr>
          <w:rFonts w:ascii="Times New Roman" w:hAnsi="Times New Roman" w:cs="Times New Roman"/>
          <w:color w:val="000000"/>
          <w:sz w:val="24"/>
          <w:szCs w:val="24"/>
          <w:shd w:val="clear" w:color="auto" w:fill="FFFFFF"/>
        </w:rPr>
        <w:t xml:space="preserve"> существует на благоприятных взаимоотноше</w:t>
      </w:r>
      <w:r w:rsidR="005B3309">
        <w:rPr>
          <w:rFonts w:ascii="Times New Roman" w:hAnsi="Times New Roman" w:cs="Times New Roman"/>
          <w:color w:val="000000"/>
          <w:sz w:val="24"/>
          <w:szCs w:val="24"/>
          <w:shd w:val="clear" w:color="auto" w:fill="FFFFFF"/>
        </w:rPr>
        <w:t>ниях государства с бизнес-сообществом</w:t>
      </w:r>
      <w:r w:rsidR="0094559C" w:rsidRPr="00CA76F7">
        <w:rPr>
          <w:rFonts w:ascii="Times New Roman" w:hAnsi="Times New Roman" w:cs="Times New Roman"/>
          <w:color w:val="000000"/>
          <w:sz w:val="24"/>
          <w:szCs w:val="24"/>
          <w:shd w:val="clear" w:color="auto" w:fill="FFFFFF"/>
        </w:rPr>
        <w:t xml:space="preserve">. </w:t>
      </w:r>
      <w:r w:rsidR="006031D6" w:rsidRPr="00CA76F7">
        <w:rPr>
          <w:rFonts w:ascii="Times New Roman" w:hAnsi="Times New Roman" w:cs="Times New Roman"/>
          <w:color w:val="000000"/>
          <w:sz w:val="24"/>
          <w:szCs w:val="24"/>
          <w:shd w:val="clear" w:color="auto" w:fill="FFFFFF"/>
        </w:rPr>
        <w:t>Сотрудничество происходит благодаря взаимовыгодным условиям, когда государство предоставляет льготы, освобождение от налогов, а взамен от бизнеса получает поддержку на выборах, помощь в реализации социально-экономических программ. В таком случае государство является ключевым стейкхолдером, который способствует успешному ведению бизнеса.</w:t>
      </w:r>
      <w:r w:rsidR="0099015B">
        <w:rPr>
          <w:rFonts w:ascii="Times New Roman" w:hAnsi="Times New Roman" w:cs="Times New Roman"/>
          <w:color w:val="000000"/>
          <w:sz w:val="24"/>
          <w:szCs w:val="24"/>
          <w:shd w:val="clear" w:color="auto" w:fill="FFFFFF"/>
        </w:rPr>
        <w:t xml:space="preserve"> </w:t>
      </w:r>
      <w:r w:rsidR="00FF2FA0" w:rsidRPr="00CA76F7">
        <w:rPr>
          <w:rFonts w:ascii="Times New Roman" w:hAnsi="Times New Roman" w:cs="Times New Roman"/>
          <w:color w:val="000000"/>
          <w:sz w:val="24"/>
          <w:szCs w:val="24"/>
          <w:shd w:val="clear" w:color="auto" w:fill="FFFFFF"/>
        </w:rPr>
        <w:t xml:space="preserve">Для построения эффективного сотрудничества государство должно использовать гибко правовую базу для заинтересованности всех видов предпринимательства: от малого бизнеса до межотраслевых и межрегиональных </w:t>
      </w:r>
      <w:r w:rsidR="0094559C" w:rsidRPr="00CA76F7">
        <w:rPr>
          <w:rFonts w:ascii="Times New Roman" w:hAnsi="Times New Roman" w:cs="Times New Roman"/>
          <w:color w:val="000000"/>
          <w:sz w:val="24"/>
          <w:szCs w:val="24"/>
          <w:shd w:val="clear" w:color="auto" w:fill="FFFFFF"/>
        </w:rPr>
        <w:t xml:space="preserve">ассоциаций. </w:t>
      </w:r>
      <w:r w:rsidR="00FF2FA0" w:rsidRPr="00CA76F7">
        <w:rPr>
          <w:rFonts w:ascii="Times New Roman" w:hAnsi="Times New Roman" w:cs="Times New Roman"/>
          <w:color w:val="000000"/>
          <w:sz w:val="24"/>
          <w:szCs w:val="24"/>
          <w:shd w:val="clear" w:color="auto" w:fill="FFFFFF"/>
        </w:rPr>
        <w:t xml:space="preserve">Например, антимонопольная политика, которая важна для построения здоровой конкуренции, инвестиции в обновление технического парка. </w:t>
      </w:r>
    </w:p>
    <w:p w14:paraId="2AFF6002" w14:textId="23FF7735" w:rsidR="00067067" w:rsidRPr="00CA76F7" w:rsidRDefault="00DB7E94" w:rsidP="00D70460">
      <w:pPr>
        <w:spacing w:after="0" w:line="360" w:lineRule="auto"/>
        <w:ind w:firstLine="709"/>
        <w:jc w:val="both"/>
        <w:rPr>
          <w:rFonts w:ascii="Times New Roman" w:hAnsi="Times New Roman" w:cs="Times New Roman"/>
          <w:color w:val="000000"/>
          <w:sz w:val="24"/>
          <w:szCs w:val="24"/>
          <w:shd w:val="clear" w:color="auto" w:fill="FFFFFF"/>
        </w:rPr>
      </w:pPr>
      <w:r w:rsidRPr="00DB7E94">
        <w:rPr>
          <w:rFonts w:ascii="Times New Roman" w:hAnsi="Times New Roman" w:cs="Times New Roman"/>
          <w:color w:val="000000"/>
          <w:sz w:val="24"/>
          <w:szCs w:val="24"/>
          <w:shd w:val="clear" w:color="auto" w:fill="FFFFFF"/>
        </w:rPr>
        <w:t xml:space="preserve">Суммируя вышесказанное, можно заметить, что взаимодействие компаний с государством существовало уже давно, но представлялось в других формах, отличных от тех, которые мы наблюдаем сегодня. </w:t>
      </w:r>
      <w:r>
        <w:rPr>
          <w:rFonts w:ascii="Times New Roman" w:hAnsi="Times New Roman" w:cs="Times New Roman"/>
          <w:color w:val="000000"/>
          <w:sz w:val="24"/>
          <w:szCs w:val="24"/>
          <w:shd w:val="clear" w:color="auto" w:fill="FFFFFF"/>
        </w:rPr>
        <w:t>Автором в</w:t>
      </w:r>
      <w:r w:rsidR="00D70460">
        <w:rPr>
          <w:rFonts w:ascii="Times New Roman" w:hAnsi="Times New Roman" w:cs="Times New Roman"/>
          <w:color w:val="000000"/>
          <w:sz w:val="24"/>
          <w:szCs w:val="24"/>
          <w:shd w:val="clear" w:color="auto" w:fill="FFFFFF"/>
        </w:rPr>
        <w:t>ыделены такие формы взаимодействи</w:t>
      </w:r>
      <w:r>
        <w:rPr>
          <w:rFonts w:ascii="Times New Roman" w:hAnsi="Times New Roman" w:cs="Times New Roman"/>
          <w:color w:val="000000"/>
          <w:sz w:val="24"/>
          <w:szCs w:val="24"/>
          <w:shd w:val="clear" w:color="auto" w:fill="FFFFFF"/>
        </w:rPr>
        <w:t xml:space="preserve">я государства с компаниями </w:t>
      </w:r>
      <w:r w:rsidR="00D70460">
        <w:rPr>
          <w:rFonts w:ascii="Times New Roman" w:hAnsi="Times New Roman" w:cs="Times New Roman"/>
          <w:color w:val="000000"/>
          <w:sz w:val="24"/>
          <w:szCs w:val="24"/>
          <w:shd w:val="clear" w:color="auto" w:fill="FFFFFF"/>
        </w:rPr>
        <w:t>как формы государственно-частного партнерства: г</w:t>
      </w:r>
      <w:r w:rsidR="00D70460" w:rsidRPr="00D70460">
        <w:rPr>
          <w:rFonts w:ascii="Times New Roman" w:hAnsi="Times New Roman" w:cs="Times New Roman"/>
          <w:color w:val="000000"/>
          <w:sz w:val="24"/>
          <w:szCs w:val="24"/>
          <w:shd w:val="clear" w:color="auto" w:fill="FFFFFF"/>
        </w:rPr>
        <w:t>осударственно-частные предприятия</w:t>
      </w:r>
      <w:r w:rsidR="00D70460">
        <w:rPr>
          <w:rFonts w:ascii="Times New Roman" w:hAnsi="Times New Roman" w:cs="Times New Roman"/>
          <w:color w:val="000000"/>
          <w:sz w:val="24"/>
          <w:szCs w:val="24"/>
          <w:shd w:val="clear" w:color="auto" w:fill="FFFFFF"/>
        </w:rPr>
        <w:t>, а</w:t>
      </w:r>
      <w:r w:rsidR="00D70460" w:rsidRPr="00D70460">
        <w:rPr>
          <w:rFonts w:ascii="Times New Roman" w:hAnsi="Times New Roman" w:cs="Times New Roman"/>
          <w:color w:val="000000"/>
          <w:sz w:val="24"/>
          <w:szCs w:val="24"/>
          <w:shd w:val="clear" w:color="auto" w:fill="FFFFFF"/>
        </w:rPr>
        <w:t xml:space="preserve">рендные отношения, </w:t>
      </w:r>
      <w:r w:rsidR="00D70460">
        <w:rPr>
          <w:rFonts w:ascii="Times New Roman" w:hAnsi="Times New Roman" w:cs="Times New Roman"/>
          <w:color w:val="000000"/>
          <w:sz w:val="24"/>
          <w:szCs w:val="24"/>
          <w:shd w:val="clear" w:color="auto" w:fill="FFFFFF"/>
        </w:rPr>
        <w:t>с</w:t>
      </w:r>
      <w:r w:rsidR="00D70460" w:rsidRPr="00D70460">
        <w:rPr>
          <w:rFonts w:ascii="Times New Roman" w:hAnsi="Times New Roman" w:cs="Times New Roman"/>
          <w:color w:val="000000"/>
          <w:sz w:val="24"/>
          <w:szCs w:val="24"/>
          <w:shd w:val="clear" w:color="auto" w:fill="FFFFFF"/>
        </w:rPr>
        <w:t>оглашение о разделе продукции</w:t>
      </w:r>
      <w:r w:rsidR="00D70460">
        <w:rPr>
          <w:rFonts w:ascii="Times New Roman" w:hAnsi="Times New Roman" w:cs="Times New Roman"/>
          <w:color w:val="000000"/>
          <w:sz w:val="24"/>
          <w:szCs w:val="24"/>
          <w:shd w:val="clear" w:color="auto" w:fill="FFFFFF"/>
        </w:rPr>
        <w:t>, к</w:t>
      </w:r>
      <w:r w:rsidR="00D70460" w:rsidRPr="00D70460">
        <w:rPr>
          <w:rFonts w:ascii="Times New Roman" w:hAnsi="Times New Roman" w:cs="Times New Roman"/>
          <w:color w:val="000000"/>
          <w:sz w:val="24"/>
          <w:szCs w:val="24"/>
          <w:shd w:val="clear" w:color="auto" w:fill="FFFFFF"/>
        </w:rPr>
        <w:t>онцессия</w:t>
      </w:r>
      <w:r w:rsidR="00D70460">
        <w:rPr>
          <w:rFonts w:ascii="Times New Roman" w:hAnsi="Times New Roman" w:cs="Times New Roman"/>
          <w:color w:val="000000"/>
          <w:sz w:val="24"/>
          <w:szCs w:val="24"/>
          <w:shd w:val="clear" w:color="auto" w:fill="FFFFFF"/>
        </w:rPr>
        <w:t xml:space="preserve">, государственный контракт. </w:t>
      </w:r>
      <w:r w:rsidR="00D21EA0">
        <w:rPr>
          <w:rFonts w:ascii="Times New Roman" w:hAnsi="Times New Roman" w:cs="Times New Roman"/>
          <w:color w:val="000000"/>
          <w:sz w:val="24"/>
          <w:szCs w:val="24"/>
          <w:shd w:val="clear" w:color="auto" w:fill="FFFFFF"/>
        </w:rPr>
        <w:t xml:space="preserve">В параграфе </w:t>
      </w:r>
      <w:r w:rsidR="005571DD">
        <w:rPr>
          <w:rFonts w:ascii="Times New Roman" w:hAnsi="Times New Roman" w:cs="Times New Roman"/>
          <w:color w:val="000000"/>
          <w:sz w:val="24"/>
          <w:szCs w:val="24"/>
          <w:shd w:val="clear" w:color="auto" w:fill="FFFFFF"/>
        </w:rPr>
        <w:t>решена задача</w:t>
      </w:r>
      <w:r w:rsidR="009C4B09">
        <w:rPr>
          <w:rFonts w:ascii="Times New Roman" w:hAnsi="Times New Roman" w:cs="Times New Roman"/>
          <w:color w:val="000000"/>
          <w:sz w:val="24"/>
          <w:szCs w:val="24"/>
          <w:shd w:val="clear" w:color="auto" w:fill="FFFFFF"/>
        </w:rPr>
        <w:t>- а</w:t>
      </w:r>
      <w:r w:rsidR="009C4B09" w:rsidRPr="009C4B09">
        <w:rPr>
          <w:rFonts w:ascii="Times New Roman" w:hAnsi="Times New Roman" w:cs="Times New Roman"/>
          <w:color w:val="000000"/>
          <w:sz w:val="24"/>
          <w:szCs w:val="24"/>
          <w:shd w:val="clear" w:color="auto" w:fill="FFFFFF"/>
        </w:rPr>
        <w:t>втором выявлены следующие подходы в области взаи</w:t>
      </w:r>
      <w:r w:rsidR="009C4B09">
        <w:rPr>
          <w:rFonts w:ascii="Times New Roman" w:hAnsi="Times New Roman" w:cs="Times New Roman"/>
          <w:color w:val="000000"/>
          <w:sz w:val="24"/>
          <w:szCs w:val="24"/>
          <w:shd w:val="clear" w:color="auto" w:fill="FFFFFF"/>
        </w:rPr>
        <w:t xml:space="preserve">модействия </w:t>
      </w:r>
      <w:r w:rsidR="009C4B09" w:rsidRPr="009C4B09">
        <w:rPr>
          <w:rFonts w:ascii="Times New Roman" w:hAnsi="Times New Roman" w:cs="Times New Roman"/>
          <w:color w:val="000000"/>
          <w:sz w:val="24"/>
          <w:szCs w:val="24"/>
          <w:shd w:val="clear" w:color="auto" w:fill="FFFFFF"/>
        </w:rPr>
        <w:t>компании и государством как стейкхолдером</w:t>
      </w:r>
      <w:r w:rsidR="009C4B09">
        <w:rPr>
          <w:rFonts w:ascii="Times New Roman" w:hAnsi="Times New Roman" w:cs="Times New Roman"/>
          <w:color w:val="000000"/>
          <w:sz w:val="24"/>
          <w:szCs w:val="24"/>
          <w:shd w:val="clear" w:color="auto" w:fill="FFFFFF"/>
        </w:rPr>
        <w:t xml:space="preserve"> </w:t>
      </w:r>
      <w:r w:rsidR="005571DD">
        <w:rPr>
          <w:rFonts w:ascii="Times New Roman" w:hAnsi="Times New Roman" w:cs="Times New Roman"/>
          <w:color w:val="000000"/>
          <w:sz w:val="24"/>
          <w:szCs w:val="24"/>
          <w:shd w:val="clear" w:color="auto" w:fill="FFFFFF"/>
        </w:rPr>
        <w:t xml:space="preserve">и </w:t>
      </w:r>
      <w:r w:rsidR="00D21EA0">
        <w:rPr>
          <w:rFonts w:ascii="Times New Roman" w:hAnsi="Times New Roman" w:cs="Times New Roman"/>
          <w:color w:val="000000"/>
          <w:sz w:val="24"/>
          <w:szCs w:val="24"/>
          <w:shd w:val="clear" w:color="auto" w:fill="FFFFFF"/>
        </w:rPr>
        <w:t>продемонстрированы стратегии взаимодействия с госуда</w:t>
      </w:r>
      <w:r w:rsidR="009C4B09">
        <w:rPr>
          <w:rFonts w:ascii="Times New Roman" w:hAnsi="Times New Roman" w:cs="Times New Roman"/>
          <w:color w:val="000000"/>
          <w:sz w:val="24"/>
          <w:szCs w:val="24"/>
          <w:shd w:val="clear" w:color="auto" w:fill="FFFFFF"/>
        </w:rPr>
        <w:t>рством, а именно: имперсональный и персональный подход.</w:t>
      </w:r>
      <w:r w:rsidR="00D21EA0">
        <w:rPr>
          <w:rFonts w:ascii="Times New Roman" w:hAnsi="Times New Roman" w:cs="Times New Roman"/>
          <w:color w:val="000000"/>
          <w:sz w:val="24"/>
          <w:szCs w:val="24"/>
          <w:shd w:val="clear" w:color="auto" w:fill="FFFFFF"/>
        </w:rPr>
        <w:t xml:space="preserve"> Также представлены три модели возможного взаимодействия государства с НКО, сде</w:t>
      </w:r>
      <w:r w:rsidR="00BB2209">
        <w:rPr>
          <w:rFonts w:ascii="Times New Roman" w:hAnsi="Times New Roman" w:cs="Times New Roman"/>
          <w:color w:val="000000"/>
          <w:sz w:val="24"/>
          <w:szCs w:val="24"/>
          <w:shd w:val="clear" w:color="auto" w:fill="FFFFFF"/>
        </w:rPr>
        <w:t xml:space="preserve">ланные автором. </w:t>
      </w:r>
      <w:r w:rsidR="0059450D">
        <w:rPr>
          <w:rFonts w:ascii="Times New Roman" w:hAnsi="Times New Roman" w:cs="Times New Roman"/>
          <w:color w:val="000000"/>
          <w:sz w:val="24"/>
          <w:szCs w:val="24"/>
          <w:shd w:val="clear" w:color="auto" w:fill="FFFFFF"/>
        </w:rPr>
        <w:t xml:space="preserve">Главными особенностями взаимодействия государства считаются те факторы, которые сложились после глобального кризиса: </w:t>
      </w:r>
      <w:r w:rsidR="0059450D" w:rsidRPr="00B031D1">
        <w:rPr>
          <w:rFonts w:ascii="Times New Roman" w:hAnsi="Times New Roman" w:cs="Times New Roman"/>
          <w:color w:val="000000"/>
          <w:sz w:val="24"/>
          <w:szCs w:val="24"/>
          <w:shd w:val="clear" w:color="auto" w:fill="FFFFFF"/>
        </w:rPr>
        <w:t>устойчивое социально-экономическое развитие</w:t>
      </w:r>
      <w:r w:rsidR="0059450D">
        <w:rPr>
          <w:rFonts w:ascii="Times New Roman" w:hAnsi="Times New Roman" w:cs="Times New Roman"/>
          <w:color w:val="000000"/>
          <w:sz w:val="24"/>
          <w:szCs w:val="24"/>
          <w:shd w:val="clear" w:color="auto" w:fill="FFFFFF"/>
        </w:rPr>
        <w:t>, внимание к</w:t>
      </w:r>
      <w:r w:rsidR="0059450D" w:rsidRPr="00B031D1">
        <w:rPr>
          <w:rFonts w:ascii="Times New Roman" w:hAnsi="Times New Roman" w:cs="Times New Roman"/>
          <w:color w:val="000000"/>
          <w:sz w:val="24"/>
          <w:szCs w:val="24"/>
          <w:shd w:val="clear" w:color="auto" w:fill="FFFFFF"/>
        </w:rPr>
        <w:t xml:space="preserve"> </w:t>
      </w:r>
      <w:r w:rsidR="0059450D">
        <w:rPr>
          <w:rFonts w:ascii="Times New Roman" w:hAnsi="Times New Roman" w:cs="Times New Roman"/>
          <w:color w:val="000000"/>
          <w:sz w:val="24"/>
          <w:szCs w:val="24"/>
          <w:shd w:val="clear" w:color="auto" w:fill="FFFFFF"/>
        </w:rPr>
        <w:t xml:space="preserve">«зеленой экономике», разработка государственных программ для </w:t>
      </w:r>
      <w:r w:rsidR="0059450D" w:rsidRPr="00B031D1">
        <w:rPr>
          <w:rFonts w:ascii="Times New Roman" w:hAnsi="Times New Roman" w:cs="Times New Roman"/>
          <w:color w:val="000000"/>
          <w:sz w:val="24"/>
          <w:szCs w:val="24"/>
          <w:shd w:val="clear" w:color="auto" w:fill="FFFFFF"/>
        </w:rPr>
        <w:t xml:space="preserve">поддержки </w:t>
      </w:r>
      <w:r w:rsidR="0059450D">
        <w:rPr>
          <w:rFonts w:ascii="Times New Roman" w:hAnsi="Times New Roman" w:cs="Times New Roman"/>
          <w:color w:val="000000"/>
          <w:sz w:val="24"/>
          <w:szCs w:val="24"/>
          <w:shd w:val="clear" w:color="auto" w:fill="FFFFFF"/>
        </w:rPr>
        <w:t xml:space="preserve">бизнеса при нестабильной политической ситуации, эффективное сотрудничество между государством и компаниями, коммуникация в виртуальном пространстве и социальная ответственность друг перед другом.  </w:t>
      </w:r>
      <w:r w:rsidR="00067067">
        <w:rPr>
          <w:rFonts w:ascii="Times New Roman" w:hAnsi="Times New Roman" w:cs="Times New Roman"/>
          <w:color w:val="000000"/>
          <w:sz w:val="24"/>
          <w:szCs w:val="24"/>
          <w:shd w:val="clear" w:color="auto" w:fill="FFFFFF"/>
        </w:rPr>
        <w:t xml:space="preserve">В параграфе были выделены </w:t>
      </w:r>
      <w:r w:rsidR="00067067" w:rsidRPr="00CA76F7">
        <w:rPr>
          <w:rFonts w:ascii="Times New Roman" w:hAnsi="Times New Roman" w:cs="Times New Roman"/>
          <w:color w:val="000000"/>
          <w:sz w:val="24"/>
          <w:szCs w:val="24"/>
          <w:shd w:val="clear" w:color="auto" w:fill="FFFFFF"/>
        </w:rPr>
        <w:t xml:space="preserve">принципы, </w:t>
      </w:r>
      <w:r w:rsidR="00067067">
        <w:rPr>
          <w:rFonts w:ascii="Times New Roman" w:hAnsi="Times New Roman" w:cs="Times New Roman"/>
          <w:color w:val="000000"/>
          <w:sz w:val="24"/>
          <w:szCs w:val="24"/>
          <w:shd w:val="clear" w:color="auto" w:fill="FFFFFF"/>
        </w:rPr>
        <w:t xml:space="preserve">которые лежат в основе коммуникации: </w:t>
      </w:r>
      <w:r w:rsidR="00067067" w:rsidRPr="00CA76F7">
        <w:rPr>
          <w:rFonts w:ascii="Times New Roman" w:hAnsi="Times New Roman" w:cs="Times New Roman"/>
          <w:color w:val="000000"/>
          <w:sz w:val="24"/>
          <w:szCs w:val="24"/>
          <w:shd w:val="clear" w:color="auto" w:fill="FFFFFF"/>
        </w:rPr>
        <w:t>объективность, системность, открытость, постоянство, целенаправленность.</w:t>
      </w:r>
    </w:p>
    <w:p w14:paraId="5825215B" w14:textId="77777777" w:rsidR="00DB5381" w:rsidRDefault="00DB5381" w:rsidP="00FC7F71">
      <w:pPr>
        <w:pStyle w:val="20"/>
      </w:pPr>
      <w:bookmarkStart w:id="17" w:name="_Toc134519046"/>
      <w:r w:rsidRPr="0094559C">
        <w:rPr>
          <w:rFonts w:eastAsiaTheme="minorHAnsi"/>
        </w:rPr>
        <w:t>2.3 Подходы управления взаимодействием компании</w:t>
      </w:r>
      <w:r>
        <w:t xml:space="preserve"> с государством</w:t>
      </w:r>
      <w:bookmarkEnd w:id="17"/>
    </w:p>
    <w:p w14:paraId="12DD6D1D" w14:textId="3769B960" w:rsidR="00D70460" w:rsidRPr="009C4B09" w:rsidRDefault="00D70460" w:rsidP="009C4B09">
      <w:pPr>
        <w:spacing w:after="0" w:line="360" w:lineRule="auto"/>
        <w:ind w:firstLine="709"/>
        <w:jc w:val="both"/>
        <w:rPr>
          <w:rFonts w:ascii="Times New Roman" w:hAnsi="Times New Roman" w:cs="Times New Roman"/>
          <w:color w:val="000000"/>
          <w:sz w:val="24"/>
          <w:szCs w:val="24"/>
          <w:shd w:val="clear" w:color="auto" w:fill="FFFFFF"/>
        </w:rPr>
      </w:pPr>
      <w:r w:rsidRPr="009C4B09">
        <w:rPr>
          <w:rFonts w:ascii="Times New Roman" w:hAnsi="Times New Roman" w:cs="Times New Roman"/>
          <w:color w:val="000000"/>
          <w:sz w:val="24"/>
          <w:szCs w:val="24"/>
          <w:shd w:val="clear" w:color="auto" w:fill="FFFFFF"/>
        </w:rPr>
        <w:t xml:space="preserve">Государство- сложный стейкхолдер, именно поэтому компаниям проще использовать подходы, которые выработаны экономистами теоретиками и проверены на практике российского и зарубежного бизнеса. </w:t>
      </w:r>
    </w:p>
    <w:p w14:paraId="1377441C" w14:textId="6A0D9078" w:rsidR="006C12BB" w:rsidRPr="00B62FA1" w:rsidRDefault="006C12BB" w:rsidP="009C4B09">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00D70460">
        <w:rPr>
          <w:rFonts w:ascii="Times New Roman" w:hAnsi="Times New Roman" w:cs="Times New Roman"/>
          <w:color w:val="000000"/>
          <w:sz w:val="24"/>
          <w:szCs w:val="24"/>
          <w:shd w:val="clear" w:color="auto" w:fill="FFFFFF"/>
        </w:rPr>
        <w:t>одход в экономике управления</w:t>
      </w:r>
      <w:r w:rsidRPr="006C12BB">
        <w:rPr>
          <w:rFonts w:ascii="Times New Roman" w:hAnsi="Times New Roman" w:cs="Times New Roman"/>
          <w:color w:val="000000"/>
          <w:sz w:val="24"/>
          <w:szCs w:val="24"/>
          <w:shd w:val="clear" w:color="auto" w:fill="FFFFFF"/>
        </w:rPr>
        <w:t xml:space="preserve">— это способ мышления </w:t>
      </w:r>
      <w:r>
        <w:rPr>
          <w:rFonts w:ascii="Times New Roman" w:hAnsi="Times New Roman" w:cs="Times New Roman"/>
          <w:color w:val="000000"/>
          <w:sz w:val="24"/>
          <w:szCs w:val="24"/>
          <w:shd w:val="clear" w:color="auto" w:fill="FFFFFF"/>
        </w:rPr>
        <w:t xml:space="preserve">менеджеров в направлении создания успешной системы управления компанией. </w:t>
      </w:r>
    </w:p>
    <w:p w14:paraId="1A98B9C7" w14:textId="54A3F328" w:rsidR="00B645F7" w:rsidRPr="00B645F7" w:rsidRDefault="00893BB3" w:rsidP="009C4B09">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М. Портер предложил определяет </w:t>
      </w:r>
      <w:r w:rsidRPr="00893BB3">
        <w:rPr>
          <w:rFonts w:ascii="Times New Roman" w:hAnsi="Times New Roman" w:cs="Times New Roman"/>
          <w:color w:val="000000"/>
          <w:sz w:val="24"/>
          <w:szCs w:val="24"/>
          <w:shd w:val="clear" w:color="auto" w:fill="FFFFFF"/>
        </w:rPr>
        <w:t>стратегию</w:t>
      </w:r>
      <w:r w:rsidR="00BC67A6">
        <w:rPr>
          <w:rFonts w:ascii="Times New Roman" w:hAnsi="Times New Roman" w:cs="Times New Roman"/>
          <w:color w:val="000000"/>
          <w:sz w:val="24"/>
          <w:szCs w:val="24"/>
          <w:shd w:val="clear" w:color="auto" w:fill="FFFFFF"/>
        </w:rPr>
        <w:t xml:space="preserve"> как способ поиска направления, как предприятие будет вести конкуренцию, выявление его целей, средств и действий, необходимых</w:t>
      </w:r>
      <w:r w:rsidRPr="00893BB3">
        <w:rPr>
          <w:rFonts w:ascii="Times New Roman" w:hAnsi="Times New Roman" w:cs="Times New Roman"/>
          <w:color w:val="000000"/>
          <w:sz w:val="24"/>
          <w:szCs w:val="24"/>
          <w:shd w:val="clear" w:color="auto" w:fill="FFFFFF"/>
        </w:rPr>
        <w:t xml:space="preserve"> </w:t>
      </w:r>
      <w:r w:rsidR="00BC67A6">
        <w:rPr>
          <w:rFonts w:ascii="Times New Roman" w:hAnsi="Times New Roman" w:cs="Times New Roman"/>
          <w:color w:val="000000"/>
          <w:sz w:val="24"/>
          <w:szCs w:val="24"/>
          <w:shd w:val="clear" w:color="auto" w:fill="FFFFFF"/>
        </w:rPr>
        <w:t xml:space="preserve">для достижения этих целей. Также </w:t>
      </w:r>
      <w:r w:rsidRPr="00893BB3">
        <w:rPr>
          <w:rFonts w:ascii="Times New Roman" w:hAnsi="Times New Roman" w:cs="Times New Roman"/>
          <w:color w:val="000000"/>
          <w:sz w:val="24"/>
          <w:szCs w:val="24"/>
          <w:shd w:val="clear" w:color="auto" w:fill="FFFFFF"/>
        </w:rPr>
        <w:t xml:space="preserve">М. Портер </w:t>
      </w:r>
      <w:r w:rsidR="00BC67A6">
        <w:rPr>
          <w:rFonts w:ascii="Times New Roman" w:hAnsi="Times New Roman" w:cs="Times New Roman"/>
          <w:color w:val="000000"/>
          <w:sz w:val="24"/>
          <w:szCs w:val="24"/>
          <w:shd w:val="clear" w:color="auto" w:fill="FFFFFF"/>
        </w:rPr>
        <w:t>дополняет определение четырьмя ключевыми факторами</w:t>
      </w:r>
      <w:r w:rsidRPr="00893BB3">
        <w:rPr>
          <w:rFonts w:ascii="Times New Roman" w:hAnsi="Times New Roman" w:cs="Times New Roman"/>
          <w:color w:val="000000"/>
          <w:sz w:val="24"/>
          <w:szCs w:val="24"/>
          <w:shd w:val="clear" w:color="auto" w:fill="FFFFFF"/>
        </w:rPr>
        <w:t>: преимущества и слабости компании, возможности и</w:t>
      </w:r>
      <w:r w:rsidR="00BC67A6">
        <w:rPr>
          <w:rFonts w:ascii="Times New Roman" w:hAnsi="Times New Roman" w:cs="Times New Roman"/>
          <w:color w:val="000000"/>
          <w:sz w:val="24"/>
          <w:szCs w:val="24"/>
          <w:shd w:val="clear" w:color="auto" w:fill="FFFFFF"/>
        </w:rPr>
        <w:t xml:space="preserve"> </w:t>
      </w:r>
      <w:r w:rsidR="00BC67A6" w:rsidRPr="00893BB3">
        <w:rPr>
          <w:rFonts w:ascii="Times New Roman" w:hAnsi="Times New Roman" w:cs="Times New Roman"/>
          <w:color w:val="000000"/>
          <w:sz w:val="24"/>
          <w:szCs w:val="24"/>
          <w:shd w:val="clear" w:color="auto" w:fill="FFFFFF"/>
        </w:rPr>
        <w:t xml:space="preserve">угрозы </w:t>
      </w:r>
      <w:r w:rsidR="00007477" w:rsidRPr="00893BB3">
        <w:rPr>
          <w:rFonts w:ascii="Times New Roman" w:hAnsi="Times New Roman" w:cs="Times New Roman"/>
          <w:color w:val="000000"/>
          <w:sz w:val="24"/>
          <w:szCs w:val="24"/>
          <w:shd w:val="clear" w:color="auto" w:fill="FFFFFF"/>
        </w:rPr>
        <w:t>для отрасли, индивидуальные ценности ключевых исполнителей</w:t>
      </w:r>
      <w:r w:rsidRPr="00893BB3">
        <w:rPr>
          <w:rFonts w:ascii="Times New Roman" w:hAnsi="Times New Roman" w:cs="Times New Roman"/>
          <w:color w:val="000000"/>
          <w:sz w:val="24"/>
          <w:szCs w:val="24"/>
          <w:shd w:val="clear" w:color="auto" w:fill="FFFFFF"/>
        </w:rPr>
        <w:t>,</w:t>
      </w:r>
      <w:r w:rsidR="00BC67A6">
        <w:rPr>
          <w:rFonts w:ascii="Times New Roman" w:hAnsi="Times New Roman" w:cs="Times New Roman"/>
          <w:color w:val="000000"/>
          <w:sz w:val="24"/>
          <w:szCs w:val="24"/>
          <w:shd w:val="clear" w:color="auto" w:fill="FFFFFF"/>
        </w:rPr>
        <w:t xml:space="preserve"> </w:t>
      </w:r>
      <w:r w:rsidRPr="00893BB3">
        <w:rPr>
          <w:rFonts w:ascii="Times New Roman" w:hAnsi="Times New Roman" w:cs="Times New Roman"/>
          <w:color w:val="000000"/>
          <w:sz w:val="24"/>
          <w:szCs w:val="24"/>
          <w:shd w:val="clear" w:color="auto" w:fill="FFFFFF"/>
        </w:rPr>
        <w:t>широкие социальные ожидания.</w:t>
      </w:r>
      <w:r w:rsidR="00007477">
        <w:rPr>
          <w:rStyle w:val="ac"/>
          <w:rFonts w:ascii="Times New Roman" w:hAnsi="Times New Roman" w:cs="Times New Roman"/>
          <w:color w:val="000000"/>
          <w:sz w:val="24"/>
          <w:szCs w:val="24"/>
          <w:shd w:val="clear" w:color="auto" w:fill="FFFFFF"/>
        </w:rPr>
        <w:footnoteReference w:id="41"/>
      </w:r>
    </w:p>
    <w:p w14:paraId="1E8CAC1A" w14:textId="701BD36B" w:rsidR="00FB4BB5" w:rsidRDefault="00FB4BB5" w:rsidP="009C4B09">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Таким образом, стратегия более общее понятие, которое может включать подходы. В зависимости от подходов в компании будет строиться дальнейший вектор направления деятельности компании.</w:t>
      </w:r>
    </w:p>
    <w:p w14:paraId="54590ADC" w14:textId="7BEF7290" w:rsidR="00EB0D49" w:rsidRDefault="00666A34" w:rsidP="00CA76F7">
      <w:pPr>
        <w:spacing w:after="0" w:line="360" w:lineRule="auto"/>
        <w:ind w:firstLine="709"/>
        <w:jc w:val="both"/>
        <w:rPr>
          <w:rFonts w:ascii="Times New Roman" w:hAnsi="Times New Roman" w:cs="Times New Roman"/>
          <w:color w:val="000000"/>
          <w:sz w:val="24"/>
          <w:szCs w:val="24"/>
          <w:shd w:val="clear" w:color="auto" w:fill="FFFFFF"/>
        </w:rPr>
      </w:pPr>
      <w:r w:rsidRPr="00CA76F7">
        <w:rPr>
          <w:rFonts w:ascii="Times New Roman" w:hAnsi="Times New Roman" w:cs="Times New Roman"/>
          <w:color w:val="000000"/>
          <w:sz w:val="24"/>
          <w:szCs w:val="24"/>
          <w:shd w:val="clear" w:color="auto" w:fill="FFFFFF"/>
        </w:rPr>
        <w:t>Система управления</w:t>
      </w:r>
      <w:r w:rsidR="004E7BC0" w:rsidRPr="00CA76F7">
        <w:rPr>
          <w:rFonts w:ascii="Times New Roman" w:hAnsi="Times New Roman" w:cs="Times New Roman"/>
          <w:color w:val="000000"/>
          <w:sz w:val="24"/>
          <w:szCs w:val="24"/>
          <w:shd w:val="clear" w:color="auto" w:fill="FFFFFF"/>
        </w:rPr>
        <w:t xml:space="preserve"> взаимодействием компании с государством</w:t>
      </w:r>
      <w:r w:rsidRPr="00CA76F7">
        <w:rPr>
          <w:rFonts w:ascii="Times New Roman" w:hAnsi="Times New Roman" w:cs="Times New Roman"/>
          <w:color w:val="000000"/>
          <w:sz w:val="24"/>
          <w:szCs w:val="24"/>
          <w:shd w:val="clear" w:color="auto" w:fill="FFFFFF"/>
        </w:rPr>
        <w:t xml:space="preserve">, которая существует в данных реалиях </w:t>
      </w:r>
      <w:r w:rsidR="004E7BC0" w:rsidRPr="00CA76F7">
        <w:rPr>
          <w:rFonts w:ascii="Times New Roman" w:hAnsi="Times New Roman" w:cs="Times New Roman"/>
          <w:color w:val="000000"/>
          <w:sz w:val="24"/>
          <w:szCs w:val="24"/>
          <w:shd w:val="clear" w:color="auto" w:fill="FFFFFF"/>
        </w:rPr>
        <w:t xml:space="preserve">не удовлетворяет в полной мере интересы общества. Она должна основываться на совокупности процессов государственного регулирования и на либерализации отношений между компаниями и правительством. В настоящее время подготавливаются программы для развития компаний, улучшения взаимоотношений с государством, но идеальная модель управления пока не разработана. </w:t>
      </w:r>
      <w:r w:rsidR="008337D9" w:rsidRPr="00CA76F7">
        <w:rPr>
          <w:rFonts w:ascii="Times New Roman" w:hAnsi="Times New Roman" w:cs="Times New Roman"/>
          <w:color w:val="000000"/>
          <w:sz w:val="24"/>
          <w:szCs w:val="24"/>
          <w:shd w:val="clear" w:color="auto" w:fill="FFFFFF"/>
        </w:rPr>
        <w:t>Идеальный подход управления должен оправдывать экономические, социальные результаты в виде развития бизнеса, роста доходов, которые бы улучшали благосостояние общества и решали социальные проблемы в стране.</w:t>
      </w:r>
    </w:p>
    <w:p w14:paraId="6F4C9B48" w14:textId="2B7E8EEC" w:rsidR="00542CDA" w:rsidRDefault="00C01617" w:rsidP="00CA76F7">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Выделяются способы</w:t>
      </w:r>
      <w:r w:rsidR="000F24AE" w:rsidRPr="00CA76F7">
        <w:rPr>
          <w:rFonts w:ascii="Times New Roman" w:hAnsi="Times New Roman" w:cs="Times New Roman"/>
          <w:color w:val="000000"/>
          <w:sz w:val="24"/>
          <w:szCs w:val="24"/>
          <w:shd w:val="clear" w:color="auto" w:fill="FFFFFF"/>
        </w:rPr>
        <w:t xml:space="preserve"> и условия взаимодействия бизнеса и государ</w:t>
      </w:r>
      <w:r>
        <w:rPr>
          <w:rFonts w:ascii="Times New Roman" w:hAnsi="Times New Roman" w:cs="Times New Roman"/>
          <w:color w:val="000000"/>
          <w:sz w:val="24"/>
          <w:szCs w:val="24"/>
          <w:shd w:val="clear" w:color="auto" w:fill="FFFFFF"/>
        </w:rPr>
        <w:t>ства, которые задают направления</w:t>
      </w:r>
      <w:r w:rsidR="000F24AE" w:rsidRPr="00CA76F7">
        <w:rPr>
          <w:rFonts w:ascii="Times New Roman" w:hAnsi="Times New Roman" w:cs="Times New Roman"/>
          <w:color w:val="000000"/>
          <w:sz w:val="24"/>
          <w:szCs w:val="24"/>
          <w:shd w:val="clear" w:color="auto" w:fill="FFFFFF"/>
        </w:rPr>
        <w:t xml:space="preserve"> взаимодействия компаний и государства</w:t>
      </w:r>
      <w:r w:rsidR="00B1523C" w:rsidRPr="00CA76F7">
        <w:rPr>
          <w:rFonts w:ascii="Times New Roman" w:hAnsi="Times New Roman" w:cs="Times New Roman"/>
          <w:color w:val="000000"/>
          <w:sz w:val="24"/>
          <w:szCs w:val="24"/>
          <w:shd w:val="clear" w:color="auto" w:fill="FFFFFF"/>
        </w:rPr>
        <w:t>. Одно из них- передача государства природных ресурсов и прибыльных сфер бизнесу. В следствие чего меняется роль компаний в реализации стратегии страны, их статус и степень влияния на экономику.</w:t>
      </w:r>
      <w:r w:rsidR="00560F51" w:rsidRPr="00CA76F7">
        <w:rPr>
          <w:rFonts w:ascii="Times New Roman" w:hAnsi="Times New Roman" w:cs="Times New Roman"/>
          <w:color w:val="000000"/>
          <w:sz w:val="24"/>
          <w:szCs w:val="24"/>
          <w:shd w:val="clear" w:color="auto" w:fill="FFFFFF"/>
        </w:rPr>
        <w:t xml:space="preserve"> </w:t>
      </w:r>
      <w:r w:rsidR="00B1523C" w:rsidRPr="00CA76F7">
        <w:rPr>
          <w:rFonts w:ascii="Times New Roman" w:hAnsi="Times New Roman" w:cs="Times New Roman"/>
          <w:color w:val="000000"/>
          <w:sz w:val="24"/>
          <w:szCs w:val="24"/>
          <w:shd w:val="clear" w:color="auto" w:fill="FFFFFF"/>
        </w:rPr>
        <w:t xml:space="preserve">Еще одним направлением является зарождение конфликтов между государством и компаний, которое негативно сказывается на социальной и экономической сферах. Для разрешения недопонимания ведется активный поиск баланса интересов и потребностей и налаживание коммуникаций между ними. Стоит заметит, что в таком направлении государство изначально не заинтересовано в развитии бизнеса, следовательно, компании не реализуют цели, которые обозначены в планах стратегического развития страны. </w:t>
      </w:r>
      <w:r w:rsidR="00542CDA" w:rsidRPr="00CA76F7">
        <w:rPr>
          <w:rFonts w:ascii="Times New Roman" w:hAnsi="Times New Roman" w:cs="Times New Roman"/>
          <w:color w:val="000000"/>
          <w:sz w:val="24"/>
          <w:szCs w:val="24"/>
          <w:shd w:val="clear" w:color="auto" w:fill="FFFFFF"/>
        </w:rPr>
        <w:t xml:space="preserve">Существует направление, при котором государство не может найти подходы </w:t>
      </w:r>
      <w:r w:rsidR="005B3309">
        <w:rPr>
          <w:rFonts w:ascii="Times New Roman" w:hAnsi="Times New Roman" w:cs="Times New Roman"/>
          <w:color w:val="000000"/>
          <w:sz w:val="24"/>
          <w:szCs w:val="24"/>
          <w:shd w:val="clear" w:color="auto" w:fill="FFFFFF"/>
        </w:rPr>
        <w:t>для коммуникации с бизнес-сообществом</w:t>
      </w:r>
      <w:r w:rsidR="00542CDA" w:rsidRPr="00CA76F7">
        <w:rPr>
          <w:rFonts w:ascii="Times New Roman" w:hAnsi="Times New Roman" w:cs="Times New Roman"/>
          <w:color w:val="000000"/>
          <w:sz w:val="24"/>
          <w:szCs w:val="24"/>
          <w:shd w:val="clear" w:color="auto" w:fill="FFFFFF"/>
        </w:rPr>
        <w:t>, которая является вектором развития страны. От этого страдает население, которое не высказывает свои интересы и потребности и баланса в таком обществе не может быть.</w:t>
      </w:r>
      <w:r w:rsidR="00007477">
        <w:rPr>
          <w:rStyle w:val="ac"/>
          <w:rFonts w:ascii="Times New Roman" w:hAnsi="Times New Roman" w:cs="Times New Roman"/>
          <w:color w:val="000000"/>
          <w:sz w:val="24"/>
          <w:szCs w:val="24"/>
          <w:shd w:val="clear" w:color="auto" w:fill="FFFFFF"/>
        </w:rPr>
        <w:footnoteReference w:id="42"/>
      </w:r>
      <w:r w:rsidR="00007477">
        <w:rPr>
          <w:rFonts w:ascii="Times New Roman" w:hAnsi="Times New Roman" w:cs="Times New Roman"/>
          <w:color w:val="000000"/>
          <w:sz w:val="24"/>
          <w:szCs w:val="24"/>
          <w:shd w:val="clear" w:color="auto" w:fill="FFFFFF"/>
        </w:rPr>
        <w:t xml:space="preserve"> </w:t>
      </w:r>
    </w:p>
    <w:p w14:paraId="1654A4CE" w14:textId="77777777" w:rsidR="002758D0" w:rsidRDefault="008672A6" w:rsidP="002758D0">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данном параграфе стоит рассмотреть GR-коммуникации</w:t>
      </w:r>
      <w:r w:rsidRPr="008672A6">
        <w:rPr>
          <w:rFonts w:ascii="Times New Roman" w:hAnsi="Times New Roman" w:cs="Times New Roman"/>
          <w:color w:val="000000"/>
          <w:sz w:val="24"/>
          <w:szCs w:val="24"/>
          <w:shd w:val="clear" w:color="auto" w:fill="FFFFFF"/>
        </w:rPr>
        <w:t xml:space="preserve"> как коммуникация с субъектами политики</w:t>
      </w:r>
      <w:r>
        <w:rPr>
          <w:rFonts w:ascii="Times New Roman" w:hAnsi="Times New Roman" w:cs="Times New Roman"/>
          <w:color w:val="000000"/>
          <w:sz w:val="24"/>
          <w:szCs w:val="24"/>
          <w:shd w:val="clear" w:color="auto" w:fill="FFFFFF"/>
        </w:rPr>
        <w:t xml:space="preserve">. </w:t>
      </w:r>
      <w:r w:rsidRPr="008672A6">
        <w:rPr>
          <w:rFonts w:ascii="Times New Roman" w:hAnsi="Times New Roman" w:cs="Times New Roman"/>
          <w:color w:val="000000"/>
          <w:sz w:val="24"/>
          <w:szCs w:val="24"/>
          <w:shd w:val="clear" w:color="auto" w:fill="FFFFFF"/>
        </w:rPr>
        <w:t>По мнению В.А. Ачкасовой, Government Relations («взаимоотношения с правительством») представляют собой вид деятельности, который направлен на установление контактов между организациями гражданского общества и всеми уровнями государственной власти. При этом инициаторами и субъектами таких контактов выступают структуры гражданского общества.</w:t>
      </w:r>
      <w:r>
        <w:rPr>
          <w:rStyle w:val="ac"/>
          <w:rFonts w:ascii="Times New Roman" w:hAnsi="Times New Roman" w:cs="Times New Roman"/>
          <w:color w:val="000000"/>
          <w:sz w:val="24"/>
          <w:szCs w:val="24"/>
          <w:shd w:val="clear" w:color="auto" w:fill="FFFFFF"/>
        </w:rPr>
        <w:footnoteReference w:id="43"/>
      </w:r>
      <w:r>
        <w:rPr>
          <w:rFonts w:ascii="Times New Roman" w:hAnsi="Times New Roman" w:cs="Times New Roman"/>
          <w:color w:val="000000"/>
          <w:sz w:val="24"/>
          <w:szCs w:val="24"/>
          <w:shd w:val="clear" w:color="auto" w:fill="FFFFFF"/>
        </w:rPr>
        <w:t xml:space="preserve"> </w:t>
      </w:r>
    </w:p>
    <w:p w14:paraId="3A9165D1" w14:textId="027F06F0" w:rsidR="008672A6" w:rsidRPr="002758D0" w:rsidRDefault="00801027" w:rsidP="002758D0">
      <w:pPr>
        <w:pStyle w:val="a6"/>
        <w:numPr>
          <w:ilvl w:val="0"/>
          <w:numId w:val="38"/>
        </w:numPr>
        <w:spacing w:after="0" w:line="360" w:lineRule="auto"/>
        <w:jc w:val="both"/>
        <w:rPr>
          <w:rFonts w:ascii="Times New Roman" w:hAnsi="Times New Roman" w:cs="Times New Roman"/>
          <w:color w:val="000000"/>
          <w:sz w:val="24"/>
          <w:szCs w:val="24"/>
          <w:shd w:val="clear" w:color="auto" w:fill="FFFFFF"/>
        </w:rPr>
      </w:pPr>
      <w:r w:rsidRPr="002758D0">
        <w:rPr>
          <w:rFonts w:ascii="Times New Roman" w:hAnsi="Times New Roman" w:cs="Times New Roman"/>
          <w:color w:val="000000"/>
          <w:sz w:val="24"/>
          <w:szCs w:val="24"/>
          <w:shd w:val="clear" w:color="auto" w:fill="FFFFFF"/>
        </w:rPr>
        <w:t>Среди участников Government Relations (GR) можно выделить базисный субъект, инициирующий взаимодействие, социальный субъект, который может быть, как коммерческим (субъектом предпринимательской деятельности), так и некоммерческим (некоммерческой организацией); а также технологический субъект, который осуществляет GR в интересах базисного субъекта. Технологические субъекты GR могут быть специализированными подразделениями коммерческих организаций (отделы по отношениям с органами власти, департаменты внешних связей и т.д.), неинституциональными (не входящими в штат базисного субъекта физическими лицами) и институциональными технологическими субъектами (коммуникационные агентства, консалтинговые компании и т.д.). Кроме того, заниматься непосредственно GR-деятельностью могут объединения коммерческих субъектов (ассоциации, альянсы, союзы), соответственно, они представляют собой особый вид технологических субъектов GR.</w:t>
      </w:r>
      <w:r>
        <w:rPr>
          <w:rStyle w:val="ac"/>
          <w:rFonts w:ascii="Times New Roman" w:hAnsi="Times New Roman" w:cs="Times New Roman"/>
          <w:color w:val="000000"/>
          <w:sz w:val="24"/>
          <w:szCs w:val="24"/>
          <w:shd w:val="clear" w:color="auto" w:fill="FFFFFF"/>
        </w:rPr>
        <w:footnoteReference w:id="44"/>
      </w:r>
      <w:r w:rsidR="002758D0">
        <w:rPr>
          <w:rFonts w:ascii="Times New Roman" w:hAnsi="Times New Roman" w:cs="Times New Roman"/>
          <w:color w:val="000000"/>
          <w:sz w:val="24"/>
          <w:szCs w:val="24"/>
          <w:shd w:val="clear" w:color="auto" w:fill="FFFFFF"/>
        </w:rPr>
        <w:t xml:space="preserve"> </w:t>
      </w:r>
    </w:p>
    <w:p w14:paraId="4F2C9C63" w14:textId="6FA6FABD" w:rsidR="00801027" w:rsidRDefault="00801027" w:rsidP="002758D0">
      <w:pPr>
        <w:pStyle w:val="a6"/>
        <w:numPr>
          <w:ilvl w:val="0"/>
          <w:numId w:val="38"/>
        </w:numPr>
        <w:spacing w:after="0" w:line="360" w:lineRule="auto"/>
        <w:jc w:val="both"/>
        <w:rPr>
          <w:rFonts w:ascii="Times New Roman" w:hAnsi="Times New Roman" w:cs="Times New Roman"/>
          <w:color w:val="000000"/>
          <w:sz w:val="24"/>
          <w:szCs w:val="24"/>
          <w:shd w:val="clear" w:color="auto" w:fill="FFFFFF"/>
        </w:rPr>
      </w:pPr>
      <w:r w:rsidRPr="00801027">
        <w:rPr>
          <w:rFonts w:ascii="Times New Roman" w:hAnsi="Times New Roman" w:cs="Times New Roman"/>
          <w:color w:val="000000"/>
          <w:sz w:val="24"/>
          <w:szCs w:val="24"/>
          <w:shd w:val="clear" w:color="auto" w:fill="FFFFFF"/>
        </w:rPr>
        <w:t>Согласно другому подходу, GR (связи с правительством) - это процесс установления отношений между государственной властью и различными общественными группами, такими как бизнес-структуры, профессиональные союзы и добровольческие организации. Это включает сбор и обработку информации о деятельности правительства, распространение информации о позициях представляемых групп, а также влияние на процессы принятия политических и административных решений (лоббизм).</w:t>
      </w:r>
      <w:r w:rsidR="0045651F">
        <w:rPr>
          <w:rFonts w:ascii="Times New Roman" w:hAnsi="Times New Roman" w:cs="Times New Roman"/>
          <w:color w:val="000000"/>
          <w:sz w:val="24"/>
          <w:szCs w:val="24"/>
          <w:shd w:val="clear" w:color="auto" w:fill="FFFFFF"/>
        </w:rPr>
        <w:t xml:space="preserve"> </w:t>
      </w:r>
      <w:r w:rsidRPr="0045651F">
        <w:rPr>
          <w:rFonts w:ascii="Times New Roman" w:hAnsi="Times New Roman" w:cs="Times New Roman"/>
          <w:color w:val="000000"/>
          <w:sz w:val="24"/>
          <w:szCs w:val="24"/>
          <w:shd w:val="clear" w:color="auto" w:fill="FFFFFF"/>
        </w:rPr>
        <w:t>GR включает в себя практики, используемые для выстраивания субъектно-объектных отношений, такие как сбор, анализ и передача информации о деятельности правительства и интересах граждан, а также влияние на принятие решений.</w:t>
      </w:r>
      <w:r w:rsidR="0045651F">
        <w:rPr>
          <w:rStyle w:val="ac"/>
          <w:rFonts w:ascii="Times New Roman" w:hAnsi="Times New Roman" w:cs="Times New Roman"/>
          <w:color w:val="000000"/>
          <w:sz w:val="24"/>
          <w:szCs w:val="24"/>
          <w:shd w:val="clear" w:color="auto" w:fill="FFFFFF"/>
        </w:rPr>
        <w:footnoteReference w:id="45"/>
      </w:r>
      <w:r w:rsidR="0045651F">
        <w:rPr>
          <w:rFonts w:ascii="Times New Roman" w:hAnsi="Times New Roman" w:cs="Times New Roman"/>
          <w:color w:val="000000"/>
          <w:sz w:val="24"/>
          <w:szCs w:val="24"/>
          <w:shd w:val="clear" w:color="auto" w:fill="FFFFFF"/>
        </w:rPr>
        <w:t xml:space="preserve"> </w:t>
      </w:r>
      <w:r w:rsidRPr="0045651F">
        <w:rPr>
          <w:rFonts w:ascii="Times New Roman" w:hAnsi="Times New Roman" w:cs="Times New Roman"/>
          <w:color w:val="000000"/>
          <w:sz w:val="24"/>
          <w:szCs w:val="24"/>
          <w:shd w:val="clear" w:color="auto" w:fill="FFFFFF"/>
        </w:rPr>
        <w:t>Однако, некоторые авторы выделяют и другие практики, такие как сопровождение инициатив компании в государственной сфере, усиление отношений с сотрудниками правительственных учреждений и поддержка экономической деятельности на внутреннем и внешнем рынках, включая организацию участия в целевых программах и обеспечение преференций и государственных заказов. Кроме того, GR включает разработку стратегии, организацию и координацию взаимодействия с органами управления и общественными организациями на основе единых принципов.</w:t>
      </w:r>
      <w:r w:rsidR="0045651F">
        <w:rPr>
          <w:rFonts w:ascii="Times New Roman" w:hAnsi="Times New Roman" w:cs="Times New Roman"/>
          <w:color w:val="000000"/>
          <w:sz w:val="24"/>
          <w:szCs w:val="24"/>
          <w:shd w:val="clear" w:color="auto" w:fill="FFFFFF"/>
        </w:rPr>
        <w:t xml:space="preserve"> </w:t>
      </w:r>
      <w:r w:rsidRPr="0045651F">
        <w:rPr>
          <w:rFonts w:ascii="Times New Roman" w:hAnsi="Times New Roman" w:cs="Times New Roman"/>
          <w:color w:val="000000"/>
          <w:sz w:val="24"/>
          <w:szCs w:val="24"/>
          <w:shd w:val="clear" w:color="auto" w:fill="FFFFFF"/>
        </w:rPr>
        <w:t>Другой автор, Д.А. Лимарев</w:t>
      </w:r>
      <w:r w:rsidR="0045651F">
        <w:rPr>
          <w:rFonts w:ascii="Times New Roman" w:hAnsi="Times New Roman" w:cs="Times New Roman"/>
          <w:color w:val="000000"/>
          <w:sz w:val="24"/>
          <w:szCs w:val="24"/>
          <w:shd w:val="clear" w:color="auto" w:fill="FFFFFF"/>
        </w:rPr>
        <w:t>а</w:t>
      </w:r>
      <w:r w:rsidRPr="0045651F">
        <w:rPr>
          <w:rFonts w:ascii="Times New Roman" w:hAnsi="Times New Roman" w:cs="Times New Roman"/>
          <w:color w:val="000000"/>
          <w:sz w:val="24"/>
          <w:szCs w:val="24"/>
          <w:shd w:val="clear" w:color="auto" w:fill="FFFFFF"/>
        </w:rPr>
        <w:t>, определяет GR как процесс, направленный на расширение информационной базы для разработки общественно значимых решений, определение субъектов, влияющих на принятие этих решений, а также привлечение заинтересованных представителей бизнес-структур и гражданского общества, что приводит к повышению публичности управления.</w:t>
      </w:r>
      <w:r w:rsidR="0045651F">
        <w:rPr>
          <w:rStyle w:val="ac"/>
          <w:rFonts w:ascii="Times New Roman" w:hAnsi="Times New Roman" w:cs="Times New Roman"/>
          <w:color w:val="000000"/>
          <w:sz w:val="24"/>
          <w:szCs w:val="24"/>
          <w:shd w:val="clear" w:color="auto" w:fill="FFFFFF"/>
        </w:rPr>
        <w:footnoteReference w:id="46"/>
      </w:r>
    </w:p>
    <w:p w14:paraId="6586AC75" w14:textId="2EE1CF6E" w:rsidR="002758D0" w:rsidRPr="002758D0" w:rsidRDefault="002758D0" w:rsidP="002758D0">
      <w:pPr>
        <w:pStyle w:val="a6"/>
        <w:numPr>
          <w:ilvl w:val="0"/>
          <w:numId w:val="38"/>
        </w:numPr>
        <w:spacing w:after="0" w:line="360" w:lineRule="auto"/>
        <w:jc w:val="both"/>
        <w:rPr>
          <w:rFonts w:ascii="Times New Roman" w:hAnsi="Times New Roman" w:cs="Times New Roman"/>
          <w:color w:val="000000"/>
          <w:sz w:val="24"/>
          <w:szCs w:val="24"/>
          <w:shd w:val="clear" w:color="auto" w:fill="FFFFFF"/>
        </w:rPr>
      </w:pPr>
      <w:r w:rsidRPr="002758D0">
        <w:rPr>
          <w:rFonts w:ascii="Times New Roman" w:hAnsi="Times New Roman" w:cs="Times New Roman"/>
          <w:color w:val="000000"/>
          <w:sz w:val="24"/>
          <w:szCs w:val="24"/>
          <w:shd w:val="clear" w:color="auto" w:fill="FFFFFF"/>
        </w:rPr>
        <w:t>Т. А. Кулакова представляет третий подход к GR, рассматривая его как отдельное направление коммуникационного менеджмента, целью которого является согласование интересов организаций с интересами органов государственной власти различного уровня для снижения рисков и обеспечения устойчивого развития. Она понимает GR как совокупность техник и методов, которые направлены на продвижение и защиту интересов организации, управление рисками, исходящими из окружающей среды, таких как местные, региональные и федеральные власти, конкуренты, сотрудники компании и жители окрестных районов, потребители продукции и услуг, инвесторы и акционеры.</w:t>
      </w:r>
      <w:r>
        <w:rPr>
          <w:rFonts w:ascii="Times New Roman" w:hAnsi="Times New Roman" w:cs="Times New Roman"/>
          <w:color w:val="000000"/>
          <w:sz w:val="24"/>
          <w:szCs w:val="24"/>
          <w:shd w:val="clear" w:color="auto" w:fill="FFFFFF"/>
        </w:rPr>
        <w:t xml:space="preserve"> </w:t>
      </w:r>
      <w:r w:rsidRPr="002758D0">
        <w:rPr>
          <w:rFonts w:ascii="Times New Roman" w:hAnsi="Times New Roman" w:cs="Times New Roman"/>
          <w:color w:val="000000"/>
          <w:sz w:val="24"/>
          <w:szCs w:val="24"/>
          <w:shd w:val="clear" w:color="auto" w:fill="FFFFFF"/>
        </w:rPr>
        <w:t xml:space="preserve">Т. А. Кулакова уделяет особое внимание целевой составляющей GR. В отличие от других отечественных исследователей, которые определяют цели GR как усовершенствование коммуникации, обеспечивающей целесообразное и эффективное взаимодействие бизнеса и государства, построение тесных, доверительных отношений с властью и установление неформального диалога, целью которого является достижение наиболее благоприятных условий деятельности компании в быстро меняющейся внешней конкурентной среде, Т. А. Кулакова рассматривает цели GR как согласование интересов организаций с интересами органов государственной власти различного уровня для снижения рисков и обеспечения устойчивого развития. </w:t>
      </w:r>
      <w:r>
        <w:rPr>
          <w:rStyle w:val="ac"/>
          <w:rFonts w:ascii="Times New Roman" w:hAnsi="Times New Roman" w:cs="Times New Roman"/>
          <w:color w:val="000000"/>
          <w:sz w:val="24"/>
          <w:szCs w:val="24"/>
          <w:shd w:val="clear" w:color="auto" w:fill="FFFFFF"/>
        </w:rPr>
        <w:footnoteReference w:id="47"/>
      </w:r>
    </w:p>
    <w:p w14:paraId="5B9A4456" w14:textId="7C91AC68" w:rsidR="0029459E" w:rsidRPr="0029459E" w:rsidRDefault="00BB2209" w:rsidP="0029459E">
      <w:pPr>
        <w:spacing w:after="0" w:line="360" w:lineRule="auto"/>
        <w:ind w:firstLine="709"/>
        <w:jc w:val="both"/>
        <w:rPr>
          <w:rFonts w:ascii="Times New Roman" w:hAnsi="Times New Roman" w:cs="Times New Roman"/>
          <w:color w:val="000000"/>
          <w:sz w:val="24"/>
          <w:szCs w:val="24"/>
          <w:shd w:val="clear" w:color="auto" w:fill="FFFFFF"/>
        </w:rPr>
      </w:pPr>
      <w:r w:rsidRPr="00BB2209">
        <w:rPr>
          <w:rFonts w:ascii="Times New Roman" w:hAnsi="Times New Roman" w:cs="Times New Roman"/>
          <w:color w:val="000000"/>
          <w:sz w:val="24"/>
          <w:szCs w:val="24"/>
          <w:shd w:val="clear" w:color="auto" w:fill="FFFFFF"/>
        </w:rPr>
        <w:t xml:space="preserve">Управленческие подходы компании к взаимодействию с </w:t>
      </w:r>
      <w:r w:rsidR="00DB7A4F">
        <w:rPr>
          <w:rFonts w:ascii="Times New Roman" w:hAnsi="Times New Roman" w:cs="Times New Roman"/>
          <w:color w:val="000000"/>
          <w:sz w:val="24"/>
          <w:szCs w:val="24"/>
          <w:shd w:val="clear" w:color="auto" w:fill="FFFFFF"/>
        </w:rPr>
        <w:t>государством могут различаться от многих факторов. Компании выбирают подходы взаимодействия с государством в</w:t>
      </w:r>
      <w:r w:rsidRPr="00BB2209">
        <w:rPr>
          <w:rFonts w:ascii="Times New Roman" w:hAnsi="Times New Roman" w:cs="Times New Roman"/>
          <w:color w:val="000000"/>
          <w:sz w:val="24"/>
          <w:szCs w:val="24"/>
          <w:shd w:val="clear" w:color="auto" w:fill="FFFFFF"/>
        </w:rPr>
        <w:t xml:space="preserve"> з</w:t>
      </w:r>
      <w:r w:rsidR="00DB7A4F">
        <w:rPr>
          <w:rFonts w:ascii="Times New Roman" w:hAnsi="Times New Roman" w:cs="Times New Roman"/>
          <w:color w:val="000000"/>
          <w:sz w:val="24"/>
          <w:szCs w:val="24"/>
          <w:shd w:val="clear" w:color="auto" w:fill="FFFFFF"/>
        </w:rPr>
        <w:t>ависимости от стратегии</w:t>
      </w:r>
      <w:r w:rsidRPr="00BB2209">
        <w:rPr>
          <w:rFonts w:ascii="Times New Roman" w:hAnsi="Times New Roman" w:cs="Times New Roman"/>
          <w:color w:val="000000"/>
          <w:sz w:val="24"/>
          <w:szCs w:val="24"/>
          <w:shd w:val="clear" w:color="auto" w:fill="FFFFFF"/>
        </w:rPr>
        <w:t xml:space="preserve">, ее отрасли, региона, а также </w:t>
      </w:r>
      <w:r>
        <w:rPr>
          <w:rFonts w:ascii="Times New Roman" w:hAnsi="Times New Roman" w:cs="Times New Roman"/>
          <w:color w:val="000000"/>
          <w:sz w:val="24"/>
          <w:szCs w:val="24"/>
          <w:shd w:val="clear" w:color="auto" w:fill="FFFFFF"/>
        </w:rPr>
        <w:t xml:space="preserve">политической ситуации в стране. </w:t>
      </w:r>
      <w:r w:rsidRPr="00BB2209">
        <w:rPr>
          <w:rFonts w:ascii="Times New Roman" w:hAnsi="Times New Roman" w:cs="Times New Roman"/>
          <w:color w:val="000000"/>
          <w:sz w:val="24"/>
          <w:szCs w:val="24"/>
          <w:shd w:val="clear" w:color="auto" w:fill="FFFFFF"/>
        </w:rPr>
        <w:t xml:space="preserve">Одним из </w:t>
      </w:r>
      <w:r w:rsidR="008630A7">
        <w:rPr>
          <w:rFonts w:ascii="Times New Roman" w:hAnsi="Times New Roman" w:cs="Times New Roman"/>
          <w:color w:val="000000"/>
          <w:sz w:val="24"/>
          <w:szCs w:val="24"/>
          <w:shd w:val="clear" w:color="auto" w:fill="FFFFFF"/>
        </w:rPr>
        <w:t xml:space="preserve">позиционирований компании является </w:t>
      </w:r>
      <w:r w:rsidRPr="00BB2209">
        <w:rPr>
          <w:rFonts w:ascii="Times New Roman" w:hAnsi="Times New Roman" w:cs="Times New Roman"/>
          <w:color w:val="000000"/>
          <w:sz w:val="24"/>
          <w:szCs w:val="24"/>
          <w:shd w:val="clear" w:color="auto" w:fill="FFFFFF"/>
        </w:rPr>
        <w:t xml:space="preserve">является стратегия "корпоративной социальной ответственности" (Corporate Social Responsibility, CSR). Она предполагает активное включение компании в общественную жизнь и решение социальных проблем вместе с государством. </w:t>
      </w:r>
      <w:r w:rsidR="00D769FB" w:rsidRPr="00D769FB">
        <w:rPr>
          <w:rFonts w:ascii="Times New Roman" w:hAnsi="Times New Roman" w:cs="Times New Roman"/>
          <w:color w:val="000000"/>
          <w:sz w:val="24"/>
          <w:szCs w:val="24"/>
          <w:shd w:val="clear" w:color="auto" w:fill="FFFFFF"/>
        </w:rPr>
        <w:t>Взаимодействие с государством является неотъемлемой частью КСО. Компании, которые осуществляют свою деятельность на территории конкретной страны, должны учитывать законы и нормы, установленные этим государством, и следить за тем, чтобы их деятельность не нарушала права граждан и экологические требования.</w:t>
      </w:r>
      <w:r w:rsidR="00D769FB">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 xml:space="preserve">Компания может осуществлять благотворительность, поддерживать социальные программы и проекты, оказывать помощь при стихийных бедствиях. </w:t>
      </w:r>
      <w:r w:rsidR="00D769FB" w:rsidRPr="00D769FB">
        <w:rPr>
          <w:rFonts w:ascii="Times New Roman" w:hAnsi="Times New Roman" w:cs="Times New Roman"/>
          <w:color w:val="000000"/>
          <w:sz w:val="24"/>
          <w:szCs w:val="24"/>
          <w:shd w:val="clear" w:color="auto" w:fill="FFFFFF"/>
        </w:rPr>
        <w:t>Помимо этого, компании могут активно участвовать в государственных программах и проектах, на</w:t>
      </w:r>
      <w:r w:rsidR="00D769FB">
        <w:rPr>
          <w:rFonts w:ascii="Times New Roman" w:hAnsi="Times New Roman" w:cs="Times New Roman"/>
          <w:color w:val="000000"/>
          <w:sz w:val="24"/>
          <w:szCs w:val="24"/>
          <w:shd w:val="clear" w:color="auto" w:fill="FFFFFF"/>
        </w:rPr>
        <w:t xml:space="preserve">правленных на решение </w:t>
      </w:r>
      <w:r w:rsidR="00D769FB" w:rsidRPr="00D769FB">
        <w:rPr>
          <w:rFonts w:ascii="Times New Roman" w:hAnsi="Times New Roman" w:cs="Times New Roman"/>
          <w:color w:val="000000"/>
          <w:sz w:val="24"/>
          <w:szCs w:val="24"/>
          <w:shd w:val="clear" w:color="auto" w:fill="FFFFFF"/>
        </w:rPr>
        <w:t>и экологических проблем. Например, компания может инвестировать в экологически чистые технологии или поддерживать местные программы по социальной защите населения.</w:t>
      </w:r>
      <w:r w:rsidR="00D769FB">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Такой подход может укреплять имидж компании и создавать ее приверженность социальным ценностям.</w:t>
      </w:r>
      <w:r>
        <w:rPr>
          <w:rFonts w:ascii="Times New Roman" w:hAnsi="Times New Roman" w:cs="Times New Roman"/>
          <w:color w:val="000000"/>
          <w:sz w:val="24"/>
          <w:szCs w:val="24"/>
          <w:shd w:val="clear" w:color="auto" w:fill="FFFFFF"/>
        </w:rPr>
        <w:t xml:space="preserve"> </w:t>
      </w:r>
      <w:r w:rsidR="00D769FB" w:rsidRPr="00D769FB">
        <w:rPr>
          <w:rFonts w:ascii="Times New Roman" w:hAnsi="Times New Roman" w:cs="Times New Roman"/>
          <w:color w:val="000000"/>
          <w:sz w:val="24"/>
          <w:szCs w:val="24"/>
          <w:shd w:val="clear" w:color="auto" w:fill="FFFFFF"/>
        </w:rPr>
        <w:t xml:space="preserve">В целом, управленческий подход </w:t>
      </w:r>
      <w:r w:rsidR="008630A7">
        <w:rPr>
          <w:rFonts w:ascii="Times New Roman" w:hAnsi="Times New Roman" w:cs="Times New Roman"/>
          <w:color w:val="000000"/>
          <w:sz w:val="24"/>
          <w:szCs w:val="24"/>
          <w:shd w:val="clear" w:color="auto" w:fill="FFFFFF"/>
        </w:rPr>
        <w:t xml:space="preserve">на примере позиционирования компании, как социально ответственной </w:t>
      </w:r>
      <w:r w:rsidR="00D769FB" w:rsidRPr="00D769FB">
        <w:rPr>
          <w:rFonts w:ascii="Times New Roman" w:hAnsi="Times New Roman" w:cs="Times New Roman"/>
          <w:color w:val="000000"/>
          <w:sz w:val="24"/>
          <w:szCs w:val="24"/>
          <w:shd w:val="clear" w:color="auto" w:fill="FFFFFF"/>
        </w:rPr>
        <w:t>позволяет компаниям улучшать свою репутацию, снижать риски возникновения конфликтов и повышать свою конкурентоспособность в долгосрочной перспективе.</w:t>
      </w:r>
      <w:r w:rsidR="00D769FB">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 xml:space="preserve">Другим подходом может быть стратегия "регулятивного сотрудничества" (Regulatory Cooperation). Она предполагает взаимодействие компании с государством на законодательном и регулятивном уровне. </w:t>
      </w:r>
      <w:r w:rsidR="00D769FB" w:rsidRPr="00D769FB">
        <w:rPr>
          <w:rFonts w:ascii="Times New Roman" w:hAnsi="Times New Roman" w:cs="Times New Roman"/>
          <w:color w:val="000000"/>
          <w:sz w:val="24"/>
          <w:szCs w:val="24"/>
          <w:shd w:val="clear" w:color="auto" w:fill="FFFFFF"/>
        </w:rPr>
        <w:t>Основная идея этой стратегии заключается в том, что компании признают необходимость регулирования своей деятельности государственными органами и стараются взаимодействовать с ними, чтобы достичь наилучших результатов для всех заинтересованных сторон.</w:t>
      </w:r>
      <w:r w:rsidR="00D769FB">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 xml:space="preserve">Компания может вносить предложения по улучшению законодательства и регуляторной практики в своей отрасли, участвовать в обсуждении законопроектов и нормативных актов. </w:t>
      </w:r>
      <w:r w:rsidR="00D769FB" w:rsidRPr="00D769FB">
        <w:rPr>
          <w:rFonts w:ascii="Times New Roman" w:hAnsi="Times New Roman" w:cs="Times New Roman"/>
          <w:color w:val="000000"/>
          <w:sz w:val="24"/>
          <w:szCs w:val="24"/>
          <w:shd w:val="clear" w:color="auto" w:fill="FFFFFF"/>
        </w:rPr>
        <w:t>Компании, использующие этот подход, обычно стремятся к сотрудничеству с государственными органами в разработке законов и нормативов, а также активно участвуют в процессе консультаций, которые могут повлиять на их деятельность.</w:t>
      </w:r>
      <w:r w:rsidR="00D769FB">
        <w:rPr>
          <w:rFonts w:ascii="Times New Roman" w:hAnsi="Times New Roman" w:cs="Times New Roman"/>
          <w:color w:val="000000"/>
          <w:sz w:val="24"/>
          <w:szCs w:val="24"/>
          <w:shd w:val="clear" w:color="auto" w:fill="FFFFFF"/>
        </w:rPr>
        <w:t xml:space="preserve"> </w:t>
      </w:r>
      <w:r w:rsidR="00D769FB" w:rsidRPr="00D769FB">
        <w:rPr>
          <w:rFonts w:ascii="Times New Roman" w:hAnsi="Times New Roman" w:cs="Times New Roman"/>
          <w:color w:val="000000"/>
          <w:sz w:val="24"/>
          <w:szCs w:val="24"/>
          <w:shd w:val="clear" w:color="auto" w:fill="FFFFFF"/>
        </w:rPr>
        <w:t>Кроме того, компании могут предоставлять государству информацию о своей деятельности и ее воздействии на окружающую среду, здоровье населения и другие аспекты, которые могу</w:t>
      </w:r>
      <w:r w:rsidR="00D769FB">
        <w:rPr>
          <w:rFonts w:ascii="Times New Roman" w:hAnsi="Times New Roman" w:cs="Times New Roman"/>
          <w:color w:val="000000"/>
          <w:sz w:val="24"/>
          <w:szCs w:val="24"/>
          <w:shd w:val="clear" w:color="auto" w:fill="FFFFFF"/>
        </w:rPr>
        <w:t xml:space="preserve">т быть важными для государства. </w:t>
      </w:r>
      <w:r w:rsidR="00D769FB" w:rsidRPr="00D769FB">
        <w:rPr>
          <w:rFonts w:ascii="Times New Roman" w:hAnsi="Times New Roman" w:cs="Times New Roman"/>
          <w:color w:val="000000"/>
          <w:sz w:val="24"/>
          <w:szCs w:val="24"/>
          <w:shd w:val="clear" w:color="auto" w:fill="FFFFFF"/>
        </w:rPr>
        <w:t>Одним из преимуществ стратегии "регулятивного сотрудничества" является то, что она может помочь компаниям избежать возможных конфликтов с государством и снизить риски штрафов и других негативных последствий за нарушение законодательства.</w:t>
      </w:r>
      <w:r w:rsidR="00D769FB">
        <w:rPr>
          <w:rFonts w:ascii="Times New Roman" w:hAnsi="Times New Roman" w:cs="Times New Roman"/>
          <w:color w:val="000000"/>
          <w:sz w:val="24"/>
          <w:szCs w:val="24"/>
          <w:shd w:val="clear" w:color="auto" w:fill="FFFFFF"/>
        </w:rPr>
        <w:t xml:space="preserve"> </w:t>
      </w:r>
      <w:r w:rsidR="00D769FB" w:rsidRPr="00D769FB">
        <w:rPr>
          <w:rFonts w:ascii="Times New Roman" w:hAnsi="Times New Roman" w:cs="Times New Roman"/>
          <w:color w:val="000000"/>
          <w:sz w:val="24"/>
          <w:szCs w:val="24"/>
          <w:shd w:val="clear" w:color="auto" w:fill="FFFFFF"/>
        </w:rPr>
        <w:t>Кроме того, сотрудничество с государством может помочь компаниям укрепить свою репутацию, повысить доверие со стороны клиентов и других заинтересованных сторон, а также создать благоприятный имидж компании в глазах общества.</w:t>
      </w:r>
      <w:r w:rsidR="00D769FB">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Такой подход может способствовать созданию благоприятной для бизнеса регуляторной среды и увеличению конкурентоспособности компании.</w:t>
      </w:r>
      <w:r>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 xml:space="preserve">Третий подход </w:t>
      </w:r>
      <w:r>
        <w:rPr>
          <w:rFonts w:ascii="Times New Roman" w:hAnsi="Times New Roman" w:cs="Times New Roman"/>
          <w:color w:val="000000"/>
          <w:sz w:val="24"/>
          <w:szCs w:val="24"/>
          <w:shd w:val="clear" w:color="auto" w:fill="FFFFFF"/>
        </w:rPr>
        <w:t>–</w:t>
      </w:r>
      <w:r w:rsidRPr="00BB2209">
        <w:rPr>
          <w:rFonts w:ascii="Times New Roman" w:hAnsi="Times New Roman" w:cs="Times New Roman"/>
          <w:color w:val="000000"/>
          <w:sz w:val="24"/>
          <w:szCs w:val="24"/>
          <w:shd w:val="clear" w:color="auto" w:fill="FFFFFF"/>
        </w:rPr>
        <w:t xml:space="preserve"> </w:t>
      </w:r>
      <w:r w:rsidR="00D769FB" w:rsidRPr="00BB2209">
        <w:rPr>
          <w:rFonts w:ascii="Times New Roman" w:hAnsi="Times New Roman" w:cs="Times New Roman"/>
          <w:color w:val="000000"/>
          <w:sz w:val="24"/>
          <w:szCs w:val="24"/>
          <w:shd w:val="clear" w:color="auto" w:fill="FFFFFF"/>
        </w:rPr>
        <w:t>это</w:t>
      </w:r>
      <w:r w:rsidR="00D769FB">
        <w:rPr>
          <w:rFonts w:ascii="Times New Roman" w:hAnsi="Times New Roman" w:cs="Times New Roman"/>
          <w:color w:val="000000"/>
          <w:sz w:val="24"/>
          <w:szCs w:val="24"/>
          <w:shd w:val="clear" w:color="auto" w:fill="FFFFFF"/>
        </w:rPr>
        <w:t xml:space="preserve"> </w:t>
      </w:r>
      <w:r w:rsidR="00D769FB" w:rsidRPr="00BB2209">
        <w:rPr>
          <w:rFonts w:ascii="Times New Roman" w:hAnsi="Times New Roman" w:cs="Times New Roman"/>
          <w:color w:val="000000"/>
          <w:sz w:val="24"/>
          <w:szCs w:val="24"/>
          <w:shd w:val="clear" w:color="auto" w:fill="FFFFFF"/>
        </w:rPr>
        <w:t>«</w:t>
      </w:r>
      <w:r w:rsidR="00D769FB">
        <w:rPr>
          <w:rFonts w:ascii="Times New Roman" w:hAnsi="Times New Roman" w:cs="Times New Roman"/>
          <w:color w:val="000000"/>
          <w:sz w:val="24"/>
          <w:szCs w:val="24"/>
          <w:shd w:val="clear" w:color="auto" w:fill="FFFFFF"/>
        </w:rPr>
        <w:t>лоббирование интересов» (Advocacy)</w:t>
      </w:r>
      <w:r w:rsidRPr="00BB2209">
        <w:rPr>
          <w:rFonts w:ascii="Times New Roman" w:hAnsi="Times New Roman" w:cs="Times New Roman"/>
          <w:color w:val="000000"/>
          <w:sz w:val="24"/>
          <w:szCs w:val="24"/>
          <w:shd w:val="clear" w:color="auto" w:fill="FFFFFF"/>
        </w:rPr>
        <w:t>.</w:t>
      </w:r>
      <w:r w:rsidR="00D769FB" w:rsidRPr="00D769FB">
        <w:t xml:space="preserve"> </w:t>
      </w:r>
      <w:r w:rsidR="00D769FB">
        <w:rPr>
          <w:rFonts w:ascii="Times New Roman" w:hAnsi="Times New Roman" w:cs="Times New Roman"/>
          <w:color w:val="000000"/>
          <w:sz w:val="24"/>
          <w:szCs w:val="24"/>
          <w:shd w:val="clear" w:color="auto" w:fill="FFFFFF"/>
        </w:rPr>
        <w:t>«Лоббирование интересов»</w:t>
      </w:r>
      <w:r w:rsidR="00D769FB" w:rsidRPr="00D769FB">
        <w:rPr>
          <w:rFonts w:ascii="Times New Roman" w:hAnsi="Times New Roman" w:cs="Times New Roman"/>
          <w:color w:val="000000"/>
          <w:sz w:val="24"/>
          <w:szCs w:val="24"/>
          <w:shd w:val="clear" w:color="auto" w:fill="FFFFFF"/>
        </w:rPr>
        <w:t xml:space="preserve"> - это управленческий подход, при котором компания или организация активно взаимодействует с государственными органами и политическими лидерами, чтобы влиять на принятие законов и решений в свою пользу.</w:t>
      </w:r>
      <w:r w:rsidRPr="00BB2209">
        <w:rPr>
          <w:rFonts w:ascii="Times New Roman" w:hAnsi="Times New Roman" w:cs="Times New Roman"/>
          <w:color w:val="000000"/>
          <w:sz w:val="24"/>
          <w:szCs w:val="24"/>
          <w:shd w:val="clear" w:color="auto" w:fill="FFFFFF"/>
        </w:rPr>
        <w:t xml:space="preserve"> </w:t>
      </w:r>
      <w:r w:rsidR="00D769FB" w:rsidRPr="00D769FB">
        <w:rPr>
          <w:rFonts w:ascii="Times New Roman" w:hAnsi="Times New Roman" w:cs="Times New Roman"/>
          <w:color w:val="000000"/>
          <w:sz w:val="24"/>
          <w:szCs w:val="24"/>
          <w:shd w:val="clear" w:color="auto" w:fill="FFFFFF"/>
        </w:rPr>
        <w:t>Этот подход может включать в себя использование различных инструментов, таких как общественные выступления, проведение исследований и общественных опросов, финансирование политических кампаний, а также личные встречи и перего</w:t>
      </w:r>
      <w:r w:rsidR="00D769FB">
        <w:rPr>
          <w:rFonts w:ascii="Times New Roman" w:hAnsi="Times New Roman" w:cs="Times New Roman"/>
          <w:color w:val="000000"/>
          <w:sz w:val="24"/>
          <w:szCs w:val="24"/>
          <w:shd w:val="clear" w:color="auto" w:fill="FFFFFF"/>
        </w:rPr>
        <w:t xml:space="preserve">воры с политическими деятелями. </w:t>
      </w:r>
      <w:r w:rsidR="00D769FB" w:rsidRPr="00D769FB">
        <w:rPr>
          <w:rFonts w:ascii="Times New Roman" w:hAnsi="Times New Roman" w:cs="Times New Roman"/>
          <w:color w:val="000000"/>
          <w:sz w:val="24"/>
          <w:szCs w:val="24"/>
          <w:shd w:val="clear" w:color="auto" w:fill="FFFFFF"/>
        </w:rPr>
        <w:t>Целью лоббирования интересов является достижение наилучших результатов для компании или организации, например, изменения законодательства в свою пользу, получения выгодных субсидий или иных форм государственной поддержки, а также снижения рисков и ограничений, связанных с деятельностью компании.</w:t>
      </w:r>
      <w:r w:rsidR="00D769FB">
        <w:rPr>
          <w:rFonts w:ascii="Times New Roman" w:hAnsi="Times New Roman" w:cs="Times New Roman"/>
          <w:color w:val="000000"/>
          <w:sz w:val="24"/>
          <w:szCs w:val="24"/>
          <w:shd w:val="clear" w:color="auto" w:fill="FFFFFF"/>
        </w:rPr>
        <w:t xml:space="preserve"> </w:t>
      </w:r>
      <w:r w:rsidRPr="00BB2209">
        <w:rPr>
          <w:rFonts w:ascii="Times New Roman" w:hAnsi="Times New Roman" w:cs="Times New Roman"/>
          <w:color w:val="000000"/>
          <w:sz w:val="24"/>
          <w:szCs w:val="24"/>
          <w:shd w:val="clear" w:color="auto" w:fill="FFFFFF"/>
        </w:rPr>
        <w:t xml:space="preserve">Компания может нанимать лоббистов, которые будут представлять интересы компании перед государственными органами, принимающими решения в ее отрасли. Такой подход может помочь компании защитить свои интересы и получить </w:t>
      </w:r>
      <w:r w:rsidR="0029459E">
        <w:rPr>
          <w:rFonts w:ascii="Times New Roman" w:hAnsi="Times New Roman" w:cs="Times New Roman"/>
          <w:color w:val="000000"/>
          <w:sz w:val="24"/>
          <w:szCs w:val="24"/>
          <w:shd w:val="clear" w:color="auto" w:fill="FFFFFF"/>
        </w:rPr>
        <w:t xml:space="preserve">преимущества перед конкурентами. </w:t>
      </w:r>
      <w:r w:rsidR="0029459E" w:rsidRPr="0029459E">
        <w:rPr>
          <w:rFonts w:ascii="Times New Roman" w:hAnsi="Times New Roman" w:cs="Times New Roman"/>
          <w:color w:val="000000"/>
          <w:sz w:val="24"/>
          <w:szCs w:val="24"/>
          <w:shd w:val="clear" w:color="auto" w:fill="FFFFFF"/>
        </w:rPr>
        <w:t>Однако следует отметить, что лоббирование интересов может иметь и негативные последствия, привести к конфликтам интересов и не</w:t>
      </w:r>
      <w:r w:rsidR="0029459E">
        <w:rPr>
          <w:rFonts w:ascii="Times New Roman" w:hAnsi="Times New Roman" w:cs="Times New Roman"/>
          <w:color w:val="000000"/>
          <w:sz w:val="24"/>
          <w:szCs w:val="24"/>
          <w:shd w:val="clear" w:color="auto" w:fill="FFFFFF"/>
        </w:rPr>
        <w:t xml:space="preserve">гативному восприятию обществом. </w:t>
      </w:r>
      <w:r w:rsidR="0029459E" w:rsidRPr="0029459E">
        <w:rPr>
          <w:rFonts w:ascii="Times New Roman" w:hAnsi="Times New Roman" w:cs="Times New Roman"/>
          <w:color w:val="000000"/>
          <w:sz w:val="24"/>
          <w:szCs w:val="24"/>
          <w:shd w:val="clear" w:color="auto" w:fill="FFFFFF"/>
        </w:rPr>
        <w:t>если компания или организация использует нечестные методы, в том числе, взяточничество и коррупцию, чтобы добиться своих целей. В целом, лоббирование интересов может быть эффективным инструментом для компаний и организаций, но должно осуществляться в соответствии с этическими и юридическими нормами и принципами корпоративной социальной ответственности.</w:t>
      </w:r>
      <w:r w:rsidRPr="00BB2209">
        <w:rPr>
          <w:rFonts w:ascii="Times New Roman" w:hAnsi="Times New Roman" w:cs="Times New Roman"/>
          <w:color w:val="000000"/>
          <w:sz w:val="24"/>
          <w:szCs w:val="24"/>
          <w:shd w:val="clear" w:color="auto" w:fill="FFFFFF"/>
        </w:rPr>
        <w:t xml:space="preserve"> однако он может вызвать критику общественности, если его использование считается неэтичным или недемократичным.</w:t>
      </w:r>
      <w:r>
        <w:rPr>
          <w:rFonts w:ascii="Times New Roman" w:hAnsi="Times New Roman" w:cs="Times New Roman"/>
          <w:color w:val="000000"/>
          <w:sz w:val="24"/>
          <w:szCs w:val="24"/>
          <w:shd w:val="clear" w:color="auto" w:fill="FFFFFF"/>
        </w:rPr>
        <w:t xml:space="preserve"> </w:t>
      </w:r>
      <w:r w:rsidR="0029459E">
        <w:rPr>
          <w:rFonts w:ascii="Times New Roman" w:hAnsi="Times New Roman" w:cs="Times New Roman"/>
          <w:color w:val="000000"/>
          <w:sz w:val="24"/>
          <w:szCs w:val="24"/>
          <w:shd w:val="clear" w:color="auto" w:fill="FFFFFF"/>
        </w:rPr>
        <w:t xml:space="preserve">Еще одним подходом считают- активизм. </w:t>
      </w:r>
      <w:r w:rsidR="0029459E" w:rsidRPr="0029459E">
        <w:rPr>
          <w:rFonts w:ascii="Times New Roman" w:hAnsi="Times New Roman" w:cs="Times New Roman"/>
          <w:color w:val="000000"/>
          <w:sz w:val="24"/>
          <w:szCs w:val="24"/>
          <w:shd w:val="clear" w:color="auto" w:fill="FFFFFF"/>
        </w:rPr>
        <w:t>Активизм - это управленческий подход, который предполагает, что компания может активно взаимодействовать с государственными органами для привлечения внимания к важным социальным и экологическим вопросам, а также для изменения социальной и экон</w:t>
      </w:r>
      <w:r w:rsidR="0029459E">
        <w:rPr>
          <w:rFonts w:ascii="Times New Roman" w:hAnsi="Times New Roman" w:cs="Times New Roman"/>
          <w:color w:val="000000"/>
          <w:sz w:val="24"/>
          <w:szCs w:val="24"/>
          <w:shd w:val="clear" w:color="auto" w:fill="FFFFFF"/>
        </w:rPr>
        <w:t xml:space="preserve">омической политики государства. </w:t>
      </w:r>
      <w:r w:rsidR="0029459E" w:rsidRPr="0029459E">
        <w:rPr>
          <w:rFonts w:ascii="Times New Roman" w:hAnsi="Times New Roman" w:cs="Times New Roman"/>
          <w:color w:val="000000"/>
          <w:sz w:val="24"/>
          <w:szCs w:val="24"/>
          <w:shd w:val="clear" w:color="auto" w:fill="FFFFFF"/>
        </w:rPr>
        <w:t>Компании могут использовать свой влиятельный статус, связи и ресурсы для достижения своих целей. Они могут активно участвовать в формировании общественного мнения, воздействовать на государственные органы и привлекать внимание к важным вопросам.</w:t>
      </w:r>
      <w:r w:rsidR="0029459E">
        <w:rPr>
          <w:rFonts w:ascii="Times New Roman" w:hAnsi="Times New Roman" w:cs="Times New Roman"/>
          <w:color w:val="000000"/>
          <w:sz w:val="24"/>
          <w:szCs w:val="24"/>
          <w:shd w:val="clear" w:color="auto" w:fill="FFFFFF"/>
        </w:rPr>
        <w:t xml:space="preserve"> </w:t>
      </w:r>
      <w:r w:rsidR="0029459E" w:rsidRPr="0029459E">
        <w:rPr>
          <w:rFonts w:ascii="Times New Roman" w:hAnsi="Times New Roman" w:cs="Times New Roman"/>
          <w:color w:val="000000"/>
          <w:sz w:val="24"/>
          <w:szCs w:val="24"/>
          <w:shd w:val="clear" w:color="auto" w:fill="FFFFFF"/>
        </w:rPr>
        <w:t>Активизм может проявляться в различных формах, включая:</w:t>
      </w:r>
    </w:p>
    <w:p w14:paraId="542FE1BC" w14:textId="57398622" w:rsidR="0029459E" w:rsidRPr="0029459E" w:rsidRDefault="0029459E" w:rsidP="0029459E">
      <w:pPr>
        <w:pStyle w:val="a6"/>
        <w:numPr>
          <w:ilvl w:val="0"/>
          <w:numId w:val="35"/>
        </w:numPr>
        <w:spacing w:after="0" w:line="360" w:lineRule="auto"/>
        <w:jc w:val="both"/>
        <w:rPr>
          <w:rFonts w:ascii="Times New Roman" w:hAnsi="Times New Roman" w:cs="Times New Roman"/>
          <w:color w:val="000000"/>
          <w:sz w:val="24"/>
          <w:szCs w:val="24"/>
          <w:shd w:val="clear" w:color="auto" w:fill="FFFFFF"/>
        </w:rPr>
      </w:pPr>
      <w:r w:rsidRPr="0029459E">
        <w:rPr>
          <w:rFonts w:ascii="Times New Roman" w:hAnsi="Times New Roman" w:cs="Times New Roman"/>
          <w:color w:val="000000"/>
          <w:sz w:val="24"/>
          <w:szCs w:val="24"/>
          <w:shd w:val="clear" w:color="auto" w:fill="FFFFFF"/>
        </w:rPr>
        <w:t>Участие в общественных дебатах: компания может активно участвовать в обсуждении социальных и экологических вопросов и выражать свою позицию на них.</w:t>
      </w:r>
    </w:p>
    <w:p w14:paraId="64FBC012" w14:textId="3E5AE3C1" w:rsidR="0029459E" w:rsidRPr="0029459E" w:rsidRDefault="0029459E" w:rsidP="0029459E">
      <w:pPr>
        <w:pStyle w:val="a6"/>
        <w:numPr>
          <w:ilvl w:val="0"/>
          <w:numId w:val="35"/>
        </w:numPr>
        <w:spacing w:after="0" w:line="360" w:lineRule="auto"/>
        <w:jc w:val="both"/>
        <w:rPr>
          <w:rFonts w:ascii="Times New Roman" w:hAnsi="Times New Roman" w:cs="Times New Roman"/>
          <w:color w:val="000000"/>
          <w:sz w:val="24"/>
          <w:szCs w:val="24"/>
          <w:shd w:val="clear" w:color="auto" w:fill="FFFFFF"/>
        </w:rPr>
      </w:pPr>
      <w:r w:rsidRPr="0029459E">
        <w:rPr>
          <w:rFonts w:ascii="Times New Roman" w:hAnsi="Times New Roman" w:cs="Times New Roman"/>
          <w:color w:val="000000"/>
          <w:sz w:val="24"/>
          <w:szCs w:val="24"/>
          <w:shd w:val="clear" w:color="auto" w:fill="FFFFFF"/>
        </w:rPr>
        <w:t>Поддержка социальных программ: компания может активно взаимодействовать с государственными органами для поддержки социальных программ, которые соответствуют ее ценностям и интересам.</w:t>
      </w:r>
    </w:p>
    <w:p w14:paraId="26DBA0ED" w14:textId="0A8B6A18" w:rsidR="0029459E" w:rsidRPr="0029459E" w:rsidRDefault="0029459E" w:rsidP="0029459E">
      <w:pPr>
        <w:pStyle w:val="a6"/>
        <w:numPr>
          <w:ilvl w:val="0"/>
          <w:numId w:val="35"/>
        </w:numPr>
        <w:spacing w:after="0" w:line="360" w:lineRule="auto"/>
        <w:jc w:val="both"/>
        <w:rPr>
          <w:rFonts w:ascii="Times New Roman" w:hAnsi="Times New Roman" w:cs="Times New Roman"/>
          <w:color w:val="000000"/>
          <w:sz w:val="24"/>
          <w:szCs w:val="24"/>
          <w:shd w:val="clear" w:color="auto" w:fill="FFFFFF"/>
        </w:rPr>
      </w:pPr>
      <w:r w:rsidRPr="0029459E">
        <w:rPr>
          <w:rFonts w:ascii="Times New Roman" w:hAnsi="Times New Roman" w:cs="Times New Roman"/>
          <w:color w:val="000000"/>
          <w:sz w:val="24"/>
          <w:szCs w:val="24"/>
          <w:shd w:val="clear" w:color="auto" w:fill="FFFFFF"/>
        </w:rPr>
        <w:t>Финансовая поддержка: компания может финансово поддерживать социальные и экологические программы, которые соответствуют ее ценностям и интересам.</w:t>
      </w:r>
    </w:p>
    <w:p w14:paraId="2F8EC3F7" w14:textId="54269578" w:rsidR="0029459E" w:rsidRPr="0029459E" w:rsidRDefault="0029459E" w:rsidP="0029459E">
      <w:pPr>
        <w:pStyle w:val="a6"/>
        <w:numPr>
          <w:ilvl w:val="0"/>
          <w:numId w:val="35"/>
        </w:numPr>
        <w:spacing w:after="0" w:line="360" w:lineRule="auto"/>
        <w:jc w:val="both"/>
        <w:rPr>
          <w:rFonts w:ascii="Times New Roman" w:hAnsi="Times New Roman" w:cs="Times New Roman"/>
          <w:color w:val="000000"/>
          <w:sz w:val="24"/>
          <w:szCs w:val="24"/>
          <w:shd w:val="clear" w:color="auto" w:fill="FFFFFF"/>
        </w:rPr>
      </w:pPr>
      <w:r w:rsidRPr="0029459E">
        <w:rPr>
          <w:rFonts w:ascii="Times New Roman" w:hAnsi="Times New Roman" w:cs="Times New Roman"/>
          <w:color w:val="000000"/>
          <w:sz w:val="24"/>
          <w:szCs w:val="24"/>
          <w:shd w:val="clear" w:color="auto" w:fill="FFFFFF"/>
        </w:rPr>
        <w:t>Лоббирование: компания может использовать различные инструменты лоббирования для достижения своих целей, включая личные встречи, общественные выступления и финансирование политических кампаний.</w:t>
      </w:r>
    </w:p>
    <w:p w14:paraId="3AB7981E" w14:textId="1300B59F" w:rsidR="00BB2209" w:rsidRPr="00CA76F7" w:rsidRDefault="0029459E" w:rsidP="0029459E">
      <w:pPr>
        <w:spacing w:after="0" w:line="360" w:lineRule="auto"/>
        <w:ind w:firstLine="709"/>
        <w:jc w:val="both"/>
        <w:rPr>
          <w:rFonts w:ascii="Times New Roman" w:hAnsi="Times New Roman" w:cs="Times New Roman"/>
          <w:color w:val="000000"/>
          <w:sz w:val="24"/>
          <w:szCs w:val="24"/>
          <w:shd w:val="clear" w:color="auto" w:fill="FFFFFF"/>
        </w:rPr>
      </w:pPr>
      <w:r w:rsidRPr="0029459E">
        <w:rPr>
          <w:rFonts w:ascii="Times New Roman" w:hAnsi="Times New Roman" w:cs="Times New Roman"/>
          <w:color w:val="000000"/>
          <w:sz w:val="24"/>
          <w:szCs w:val="24"/>
          <w:shd w:val="clear" w:color="auto" w:fill="FFFFFF"/>
        </w:rPr>
        <w:t>Однако компании, использующие активистский подход, должны соблюдать этические и юридические нормы и принципы корпоративной социальной ответственности. Они должны быть готовы к риску возможного негативного воздействия на свой имидж и репутацию, если их действия не будут соответствовать общественным ожиданиям и ценностям.</w:t>
      </w:r>
      <w:r>
        <w:rPr>
          <w:rFonts w:ascii="Times New Roman" w:hAnsi="Times New Roman" w:cs="Times New Roman"/>
          <w:color w:val="000000"/>
          <w:sz w:val="24"/>
          <w:szCs w:val="24"/>
          <w:shd w:val="clear" w:color="auto" w:fill="FFFFFF"/>
        </w:rPr>
        <w:t xml:space="preserve"> </w:t>
      </w:r>
      <w:r w:rsidR="00BB2209" w:rsidRPr="00BB2209">
        <w:rPr>
          <w:rFonts w:ascii="Times New Roman" w:hAnsi="Times New Roman" w:cs="Times New Roman"/>
          <w:color w:val="000000"/>
          <w:sz w:val="24"/>
          <w:szCs w:val="24"/>
          <w:shd w:val="clear" w:color="auto" w:fill="FFFFFF"/>
        </w:rPr>
        <w:t>Таким образом, управленческие подходы компании к взаимодействию с государством могут быть разными и выбор конкретного подхода зависит от многих факторов.</w:t>
      </w:r>
      <w:r>
        <w:rPr>
          <w:rFonts w:ascii="Times New Roman" w:hAnsi="Times New Roman" w:cs="Times New Roman"/>
          <w:color w:val="000000"/>
          <w:sz w:val="24"/>
          <w:szCs w:val="24"/>
          <w:shd w:val="clear" w:color="auto" w:fill="FFFFFF"/>
        </w:rPr>
        <w:t xml:space="preserve"> </w:t>
      </w:r>
      <w:r w:rsidRPr="0029459E">
        <w:rPr>
          <w:rFonts w:ascii="Times New Roman" w:hAnsi="Times New Roman" w:cs="Times New Roman"/>
          <w:color w:val="000000"/>
          <w:sz w:val="24"/>
          <w:szCs w:val="24"/>
          <w:shd w:val="clear" w:color="auto" w:fill="FFFFFF"/>
        </w:rPr>
        <w:t>Каждый из этих подходов имеет свои преимущества и недостатки, и компании могут комбинировать различные подходы в зависимости от своих целей и контекста. Однако в любом случае, компании следует придерживаться этических и юридических норм и принципов корпоративной социальной ответственности.</w:t>
      </w:r>
    </w:p>
    <w:p w14:paraId="680B0190" w14:textId="098C8AB9" w:rsidR="00560F51" w:rsidRPr="00CA76F7" w:rsidRDefault="00BB2209" w:rsidP="00C01617">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Подводя итоги</w:t>
      </w:r>
      <w:r w:rsidR="00542CDA" w:rsidRPr="00C01617">
        <w:rPr>
          <w:rFonts w:ascii="Times New Roman" w:hAnsi="Times New Roman" w:cs="Times New Roman"/>
          <w:color w:val="000000"/>
          <w:sz w:val="24"/>
          <w:szCs w:val="24"/>
          <w:shd w:val="clear" w:color="auto" w:fill="FFFFFF"/>
        </w:rPr>
        <w:t>, необходимо определиться с направлением развития подходов управления взаимодействием государства и общества для активного развития нашей страны</w:t>
      </w:r>
      <w:r w:rsidR="00013710" w:rsidRPr="00C01617">
        <w:rPr>
          <w:rFonts w:ascii="Times New Roman" w:hAnsi="Times New Roman" w:cs="Times New Roman"/>
          <w:color w:val="000000"/>
          <w:sz w:val="24"/>
          <w:szCs w:val="24"/>
          <w:shd w:val="clear" w:color="auto" w:fill="FFFFFF"/>
        </w:rPr>
        <w:t>. Прежде всего выбор подхода управления взаимоотношениями выбирается индивидуально каждой компанией, так как существует множество факторов: сфера деятельности компании, структуры предприятия, роль компании в регионе, финансовые возможности, значимость задач в компании, наличие ресурсов.</w:t>
      </w:r>
      <w:r>
        <w:rPr>
          <w:rFonts w:ascii="Times New Roman" w:hAnsi="Times New Roman" w:cs="Times New Roman"/>
          <w:color w:val="000000"/>
          <w:sz w:val="24"/>
          <w:szCs w:val="24"/>
          <w:shd w:val="clear" w:color="auto" w:fill="FFFFFF"/>
        </w:rPr>
        <w:t xml:space="preserve"> Выдел</w:t>
      </w:r>
      <w:r w:rsidR="008031F2">
        <w:rPr>
          <w:rFonts w:ascii="Times New Roman" w:hAnsi="Times New Roman" w:cs="Times New Roman"/>
          <w:color w:val="000000"/>
          <w:sz w:val="24"/>
          <w:szCs w:val="24"/>
          <w:shd w:val="clear" w:color="auto" w:fill="FFFFFF"/>
        </w:rPr>
        <w:t>ены такие подходы взаимодействия</w:t>
      </w:r>
      <w:r>
        <w:rPr>
          <w:rFonts w:ascii="Times New Roman" w:hAnsi="Times New Roman" w:cs="Times New Roman"/>
          <w:color w:val="000000"/>
          <w:sz w:val="24"/>
          <w:szCs w:val="24"/>
          <w:shd w:val="clear" w:color="auto" w:fill="FFFFFF"/>
        </w:rPr>
        <w:t xml:space="preserve"> как: </w:t>
      </w:r>
      <w:r w:rsidRPr="00BB2209">
        <w:rPr>
          <w:rFonts w:ascii="Times New Roman" w:hAnsi="Times New Roman" w:cs="Times New Roman"/>
          <w:color w:val="000000"/>
          <w:sz w:val="24"/>
          <w:szCs w:val="24"/>
          <w:shd w:val="clear" w:color="auto" w:fill="FFFFFF"/>
        </w:rPr>
        <w:t xml:space="preserve">стратегия </w:t>
      </w:r>
      <w:r w:rsidR="00406A71">
        <w:rPr>
          <w:rFonts w:ascii="Times New Roman" w:hAnsi="Times New Roman" w:cs="Times New Roman"/>
          <w:color w:val="000000"/>
          <w:sz w:val="24"/>
          <w:szCs w:val="24"/>
          <w:shd w:val="clear" w:color="auto" w:fill="FFFFFF"/>
        </w:rPr>
        <w:t>КСО, регулятивное сотрудничество</w:t>
      </w:r>
      <w:r w:rsidR="0029459E">
        <w:rPr>
          <w:rFonts w:ascii="Times New Roman" w:hAnsi="Times New Roman" w:cs="Times New Roman"/>
          <w:color w:val="000000"/>
          <w:sz w:val="24"/>
          <w:szCs w:val="24"/>
          <w:shd w:val="clear" w:color="auto" w:fill="FFFFFF"/>
        </w:rPr>
        <w:t>, лоббирование интересов, активизм.</w:t>
      </w:r>
      <w:r>
        <w:rPr>
          <w:rFonts w:ascii="Times New Roman" w:hAnsi="Times New Roman" w:cs="Times New Roman"/>
          <w:color w:val="000000"/>
          <w:sz w:val="24"/>
          <w:szCs w:val="24"/>
          <w:shd w:val="clear" w:color="auto" w:fill="FFFFFF"/>
        </w:rPr>
        <w:t xml:space="preserve"> </w:t>
      </w:r>
      <w:r w:rsidR="007B458F">
        <w:rPr>
          <w:rFonts w:ascii="Times New Roman" w:hAnsi="Times New Roman" w:cs="Times New Roman"/>
          <w:color w:val="000000"/>
          <w:sz w:val="24"/>
          <w:szCs w:val="24"/>
          <w:shd w:val="clear" w:color="auto" w:fill="FFFFFF"/>
        </w:rPr>
        <w:t>Помимо этого,</w:t>
      </w:r>
      <w:r w:rsidR="007B458F" w:rsidRPr="007B458F">
        <w:rPr>
          <w:rFonts w:ascii="Times New Roman" w:hAnsi="Times New Roman" w:cs="Times New Roman"/>
          <w:color w:val="000000"/>
          <w:sz w:val="24"/>
          <w:szCs w:val="24"/>
          <w:shd w:val="clear" w:color="auto" w:fill="FFFFFF"/>
        </w:rPr>
        <w:t xml:space="preserve"> выделяют управленческие подходы в области GR: помимо этого, автором выделены управленческие подходы в области GR. Данные подходы отличаются составом участников, целями, практиками, которые преследуются в GR деятельности. Так один из подходов рассматривает GR, как участие коммерческого или некоммерческого субъекта и технологический субъект, который взаимодействует с представителями государственной власти, но может быть, как в составе компании, так и быть наемным участником. Другой управленческий подход рассматривает GR, как взаимодействие взаимодействие государственной власти с общественными группами не только коммерческого или некоммерческого сектора, но и профессиональными союзами и добровольческими организациями. При этом управление будет отличаться от первого подхода: существуют практики, которые полностью охватывают процесс построения коммуникации правительства и организаций, включая интересы данных групп и общества. Еще один подход  GR отрасли подразумевает собой баланс интересов компаний с государством не только для эффективности взаимодействия, но и для снижения рисков и обеспечения устойчивого развития. </w:t>
      </w:r>
      <w:r>
        <w:rPr>
          <w:rFonts w:ascii="Times New Roman" w:hAnsi="Times New Roman" w:cs="Times New Roman"/>
          <w:color w:val="000000"/>
          <w:sz w:val="24"/>
          <w:szCs w:val="24"/>
          <w:shd w:val="clear" w:color="auto" w:fill="FFFFFF"/>
        </w:rPr>
        <w:t xml:space="preserve">Представлены </w:t>
      </w:r>
      <w:r w:rsidR="00C01617">
        <w:rPr>
          <w:rFonts w:ascii="Times New Roman" w:hAnsi="Times New Roman" w:cs="Times New Roman"/>
          <w:color w:val="000000"/>
          <w:sz w:val="24"/>
          <w:szCs w:val="24"/>
          <w:shd w:val="clear" w:color="auto" w:fill="FFFFFF"/>
        </w:rPr>
        <w:t>способы</w:t>
      </w:r>
      <w:r w:rsidR="00C01617" w:rsidRPr="00CA76F7">
        <w:rPr>
          <w:rFonts w:ascii="Times New Roman" w:hAnsi="Times New Roman" w:cs="Times New Roman"/>
          <w:color w:val="000000"/>
          <w:sz w:val="24"/>
          <w:szCs w:val="24"/>
          <w:shd w:val="clear" w:color="auto" w:fill="FFFFFF"/>
        </w:rPr>
        <w:t xml:space="preserve"> и условия взаимодействия бизнеса и государ</w:t>
      </w:r>
      <w:r w:rsidR="00C01617">
        <w:rPr>
          <w:rFonts w:ascii="Times New Roman" w:hAnsi="Times New Roman" w:cs="Times New Roman"/>
          <w:color w:val="000000"/>
          <w:sz w:val="24"/>
          <w:szCs w:val="24"/>
          <w:shd w:val="clear" w:color="auto" w:fill="FFFFFF"/>
        </w:rPr>
        <w:t xml:space="preserve">ства: </w:t>
      </w:r>
      <w:r w:rsidR="00C01617" w:rsidRPr="00CA76F7">
        <w:rPr>
          <w:rFonts w:ascii="Times New Roman" w:hAnsi="Times New Roman" w:cs="Times New Roman"/>
          <w:color w:val="000000"/>
          <w:sz w:val="24"/>
          <w:szCs w:val="24"/>
          <w:shd w:val="clear" w:color="auto" w:fill="FFFFFF"/>
        </w:rPr>
        <w:t>передача государства природных ресурсов и прибыльных сфер бизнесу</w:t>
      </w:r>
      <w:r w:rsidR="00C01617">
        <w:rPr>
          <w:rFonts w:ascii="Times New Roman" w:hAnsi="Times New Roman" w:cs="Times New Roman"/>
          <w:color w:val="000000"/>
          <w:sz w:val="24"/>
          <w:szCs w:val="24"/>
          <w:shd w:val="clear" w:color="auto" w:fill="FFFFFF"/>
        </w:rPr>
        <w:t>,</w:t>
      </w:r>
      <w:r w:rsidR="00C01617" w:rsidRPr="00CA76F7">
        <w:rPr>
          <w:rFonts w:ascii="Times New Roman" w:hAnsi="Times New Roman" w:cs="Times New Roman"/>
          <w:color w:val="000000"/>
          <w:sz w:val="24"/>
          <w:szCs w:val="24"/>
          <w:shd w:val="clear" w:color="auto" w:fill="FFFFFF"/>
        </w:rPr>
        <w:t xml:space="preserve"> зарождение конфликто</w:t>
      </w:r>
      <w:r w:rsidR="00C01617">
        <w:rPr>
          <w:rFonts w:ascii="Times New Roman" w:hAnsi="Times New Roman" w:cs="Times New Roman"/>
          <w:color w:val="000000"/>
          <w:sz w:val="24"/>
          <w:szCs w:val="24"/>
          <w:shd w:val="clear" w:color="auto" w:fill="FFFFFF"/>
        </w:rPr>
        <w:t xml:space="preserve">в между государством и компаний и отсутствие направления </w:t>
      </w:r>
      <w:r w:rsidR="00C01617" w:rsidRPr="00CA76F7">
        <w:rPr>
          <w:rFonts w:ascii="Times New Roman" w:hAnsi="Times New Roman" w:cs="Times New Roman"/>
          <w:color w:val="000000"/>
          <w:sz w:val="24"/>
          <w:szCs w:val="24"/>
          <w:shd w:val="clear" w:color="auto" w:fill="FFFFFF"/>
        </w:rPr>
        <w:t xml:space="preserve">при котором государство не </w:t>
      </w:r>
      <w:r w:rsidR="00C01617">
        <w:rPr>
          <w:rFonts w:ascii="Times New Roman" w:hAnsi="Times New Roman" w:cs="Times New Roman"/>
          <w:color w:val="000000"/>
          <w:sz w:val="24"/>
          <w:szCs w:val="24"/>
          <w:shd w:val="clear" w:color="auto" w:fill="FFFFFF"/>
        </w:rPr>
        <w:t xml:space="preserve">эффективно взаимодействует с </w:t>
      </w:r>
      <w:r w:rsidR="005B3309">
        <w:rPr>
          <w:rFonts w:ascii="Times New Roman" w:hAnsi="Times New Roman" w:cs="Times New Roman"/>
          <w:color w:val="000000"/>
          <w:sz w:val="24"/>
          <w:szCs w:val="24"/>
          <w:shd w:val="clear" w:color="auto" w:fill="FFFFFF"/>
        </w:rPr>
        <w:t>бизнес-сообществом</w:t>
      </w:r>
      <w:r w:rsidR="00C01617">
        <w:rPr>
          <w:rFonts w:ascii="Times New Roman" w:hAnsi="Times New Roman" w:cs="Times New Roman"/>
          <w:color w:val="000000"/>
          <w:sz w:val="24"/>
          <w:szCs w:val="24"/>
          <w:shd w:val="clear" w:color="auto" w:fill="FFFFFF"/>
        </w:rPr>
        <w:t xml:space="preserve">. От этих направлений зависит разработка дальнейших подходов взаимодействия управлением </w:t>
      </w:r>
      <w:r w:rsidR="00C01617" w:rsidRPr="00C01617">
        <w:rPr>
          <w:rFonts w:ascii="Times New Roman" w:hAnsi="Times New Roman" w:cs="Times New Roman"/>
          <w:color w:val="000000"/>
          <w:sz w:val="24"/>
          <w:szCs w:val="24"/>
          <w:shd w:val="clear" w:color="auto" w:fill="FFFFFF"/>
        </w:rPr>
        <w:t>взаимодействием компании с государством</w:t>
      </w:r>
      <w:r w:rsidR="00C01617">
        <w:rPr>
          <w:rFonts w:ascii="Times New Roman" w:hAnsi="Times New Roman" w:cs="Times New Roman"/>
          <w:color w:val="000000"/>
          <w:sz w:val="24"/>
          <w:szCs w:val="24"/>
          <w:shd w:val="clear" w:color="auto" w:fill="FFFFFF"/>
        </w:rPr>
        <w:t>.</w:t>
      </w:r>
    </w:p>
    <w:p w14:paraId="3483F26B" w14:textId="56DD7D81" w:rsidR="00E16E16" w:rsidRDefault="004659B6" w:rsidP="00FC7F71">
      <w:pPr>
        <w:pStyle w:val="10"/>
        <w:rPr>
          <w:rStyle w:val="21"/>
        </w:rPr>
      </w:pPr>
      <w:bookmarkStart w:id="18" w:name="_Toc134519047"/>
      <w:r w:rsidRPr="00E16E16">
        <w:t>Глава 3 Формирование подхода по управлению отношениями с государством как стейкхолдером в «Центре стратегических разработок «Северо-Запад»</w:t>
      </w:r>
      <w:bookmarkEnd w:id="18"/>
    </w:p>
    <w:p w14:paraId="64BA3704" w14:textId="0A24A1AC" w:rsidR="00E16E16" w:rsidRPr="00E16E16" w:rsidRDefault="00FC7F71" w:rsidP="00E16E16">
      <w:pPr>
        <w:pStyle w:val="20"/>
        <w:rPr>
          <w:b w:val="0"/>
        </w:rPr>
      </w:pPr>
      <w:bookmarkStart w:id="19" w:name="_Toc134519048"/>
      <w:r w:rsidRPr="00E16E16">
        <w:rPr>
          <w:rStyle w:val="21"/>
          <w:b/>
        </w:rPr>
        <w:t>3.1</w:t>
      </w:r>
      <w:r w:rsidR="004659B6" w:rsidRPr="00E16E16">
        <w:rPr>
          <w:rStyle w:val="21"/>
          <w:b/>
        </w:rPr>
        <w:t xml:space="preserve"> Характеристика и анализ деятельности «Центр стратегических разработок «Северо-Запад»</w:t>
      </w:r>
      <w:bookmarkEnd w:id="19"/>
    </w:p>
    <w:p w14:paraId="1BA53814"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Фонд ЦСР «Северо-Запад» был образован в 2000 году. В перечень учредителей ЦСР «Северо-Запад» входят Центр стратегических разработок (Москва), пивоваренная компания "Балтика", ОАО "Телекоминвест", ОАО "Банк "Россия" и ФГУП "Центральный научно-исследовательский институт "Гранит". </w:t>
      </w:r>
    </w:p>
    <w:p w14:paraId="2C650CC4"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Фонд ЦСР «Северо-Запад» сотрудничает с Правительством Санкт-Петербурга, Северо-Западным Федеральным округом в целом и другими регионами- развитие и содействие научно-технологическому процессу России является приоритетом в компании.  </w:t>
      </w:r>
    </w:p>
    <w:p w14:paraId="3BA78934" w14:textId="33E59062"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Также исследовательскую поддержку и консультационные услуги Фонд оказывал более чем в 60 городах и регионах РФ</w:t>
      </w:r>
      <w:r w:rsidR="00FC7F71">
        <w:rPr>
          <w:rFonts w:ascii="Times New Roman" w:hAnsi="Times New Roman" w:cs="Times New Roman"/>
          <w:color w:val="000000" w:themeColor="text1"/>
          <w:sz w:val="24"/>
          <w:szCs w:val="24"/>
          <w:shd w:val="clear" w:color="auto" w:fill="FFFFFF"/>
        </w:rPr>
        <w:t xml:space="preserve"> (рисунок </w:t>
      </w:r>
      <w:r w:rsidR="00BF2788">
        <w:rPr>
          <w:rFonts w:ascii="Times New Roman" w:hAnsi="Times New Roman" w:cs="Times New Roman"/>
          <w:color w:val="000000" w:themeColor="text1"/>
          <w:sz w:val="24"/>
          <w:szCs w:val="24"/>
          <w:shd w:val="clear" w:color="auto" w:fill="FFFFFF"/>
        </w:rPr>
        <w:t>3.1)</w:t>
      </w:r>
      <w:r w:rsidRPr="00825604">
        <w:rPr>
          <w:rFonts w:ascii="Times New Roman" w:hAnsi="Times New Roman" w:cs="Times New Roman"/>
          <w:color w:val="000000" w:themeColor="text1"/>
          <w:sz w:val="24"/>
          <w:szCs w:val="24"/>
          <w:shd w:val="clear" w:color="auto" w:fill="FFFFFF"/>
        </w:rPr>
        <w:t>, а также и другим странам: Казахстан, Финляндия, Южная Корея, Китай, Япония, Латвия, Эстония. Международные исследования в области стратегического развития экономики и общества на российском и глобальном уровнях тоже являются приоритетом компании.</w:t>
      </w:r>
    </w:p>
    <w:p w14:paraId="25476D1A" w14:textId="77777777" w:rsidR="00825604" w:rsidRPr="00825604" w:rsidRDefault="00825604" w:rsidP="00825604">
      <w:pPr>
        <w:rPr>
          <w:rFonts w:ascii="Times New Roman" w:hAnsi="Times New Roman" w:cs="Times New Roman"/>
          <w:sz w:val="28"/>
          <w:szCs w:val="28"/>
        </w:rPr>
      </w:pPr>
      <w:r w:rsidRPr="00825604">
        <w:rPr>
          <w:rFonts w:ascii="Times New Roman" w:hAnsi="Times New Roman" w:cs="Times New Roman"/>
          <w:noProof/>
          <w:sz w:val="28"/>
          <w:szCs w:val="28"/>
          <w:lang w:eastAsia="ru-RU"/>
        </w:rPr>
        <w:drawing>
          <wp:inline distT="0" distB="0" distL="0" distR="0" wp14:anchorId="6AC6628A" wp14:editId="57BF451D">
            <wp:extent cx="5940425" cy="2907665"/>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907665"/>
                    </a:xfrm>
                    <a:prstGeom prst="rect">
                      <a:avLst/>
                    </a:prstGeom>
                  </pic:spPr>
                </pic:pic>
              </a:graphicData>
            </a:graphic>
          </wp:inline>
        </w:drawing>
      </w:r>
    </w:p>
    <w:p w14:paraId="403156C9" w14:textId="403067CA" w:rsidR="00825604" w:rsidRPr="00FC7F71" w:rsidRDefault="00FC7F71" w:rsidP="0004035C">
      <w:pPr>
        <w:jc w:val="center"/>
        <w:rPr>
          <w:rFonts w:ascii="Times New Roman" w:hAnsi="Times New Roman" w:cs="Times New Roman"/>
          <w:sz w:val="24"/>
          <w:szCs w:val="24"/>
        </w:rPr>
      </w:pPr>
      <w:r>
        <w:rPr>
          <w:rFonts w:ascii="Times New Roman" w:hAnsi="Times New Roman" w:cs="Times New Roman"/>
          <w:b/>
          <w:sz w:val="24"/>
          <w:szCs w:val="24"/>
        </w:rPr>
        <w:t xml:space="preserve">Рисунок </w:t>
      </w:r>
      <w:r w:rsidR="00BF2788" w:rsidRPr="00FC7F71">
        <w:rPr>
          <w:rFonts w:ascii="Times New Roman" w:hAnsi="Times New Roman" w:cs="Times New Roman"/>
          <w:b/>
          <w:sz w:val="24"/>
          <w:szCs w:val="24"/>
        </w:rPr>
        <w:t>3.</w:t>
      </w:r>
      <w:r>
        <w:rPr>
          <w:rFonts w:ascii="Times New Roman" w:hAnsi="Times New Roman" w:cs="Times New Roman"/>
          <w:b/>
          <w:sz w:val="24"/>
          <w:szCs w:val="24"/>
        </w:rPr>
        <w:t>1</w:t>
      </w:r>
      <w:r w:rsidR="00825604" w:rsidRPr="00FC7F71">
        <w:rPr>
          <w:rFonts w:ascii="Times New Roman" w:hAnsi="Times New Roman" w:cs="Times New Roman"/>
          <w:sz w:val="24"/>
          <w:szCs w:val="24"/>
        </w:rPr>
        <w:t xml:space="preserve"> География проектов ЦСР «Северо-Запад»</w:t>
      </w:r>
    </w:p>
    <w:p w14:paraId="3FDB3CC7"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Фонд проводит стратегические исследования, исследует существующие и предлагает новые подходы, инновационные решения и практики для организаций и отраслей в целом.</w:t>
      </w:r>
    </w:p>
    <w:p w14:paraId="58B77D60"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Направления деятельности ЦСР «Северо-Запад»: </w:t>
      </w:r>
    </w:p>
    <w:p w14:paraId="1251B8F9"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трансформация университетов;</w:t>
      </w:r>
    </w:p>
    <w:p w14:paraId="6431EDEA"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стратегическое развитие; </w:t>
      </w:r>
    </w:p>
    <w:p w14:paraId="6A811275"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фронтирные науки и технологии;</w:t>
      </w:r>
    </w:p>
    <w:p w14:paraId="74ADF448"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энергетический и климатический переход; </w:t>
      </w:r>
    </w:p>
    <w:p w14:paraId="50816FEE"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обучение организаций;</w:t>
      </w:r>
    </w:p>
    <w:p w14:paraId="10AFEE62"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новые рынки и отрасли;</w:t>
      </w:r>
    </w:p>
    <w:p w14:paraId="4858CED0"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развитие Санкт-Петербурга;</w:t>
      </w:r>
    </w:p>
    <w:p w14:paraId="1202D7A9" w14:textId="77777777" w:rsidR="00825604" w:rsidRPr="00825604" w:rsidRDefault="00825604" w:rsidP="00825604">
      <w:pPr>
        <w:numPr>
          <w:ilvl w:val="0"/>
          <w:numId w:val="15"/>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искусственный интеллект в экономике.</w:t>
      </w:r>
    </w:p>
    <w:p w14:paraId="1218168F"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Услуги ЦСР «Северо-Запад»:</w:t>
      </w:r>
    </w:p>
    <w:p w14:paraId="41262D36" w14:textId="77777777" w:rsidR="00825604" w:rsidRPr="00825604" w:rsidRDefault="00825604" w:rsidP="00825604">
      <w:pPr>
        <w:numPr>
          <w:ilvl w:val="0"/>
          <w:numId w:val="16"/>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проведение исследования в области экономики, управления и организационного развития;</w:t>
      </w:r>
    </w:p>
    <w:p w14:paraId="70A15279" w14:textId="77777777" w:rsidR="00825604" w:rsidRPr="00825604" w:rsidRDefault="00825604" w:rsidP="00825604">
      <w:pPr>
        <w:numPr>
          <w:ilvl w:val="0"/>
          <w:numId w:val="16"/>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разработка стратегии социально-экономического развития, отраслей и секторов экономики, научных организаций и вузов, бизнес-структуры;</w:t>
      </w:r>
    </w:p>
    <w:p w14:paraId="77E5CE56" w14:textId="77777777" w:rsidR="00825604" w:rsidRPr="00825604" w:rsidRDefault="00825604" w:rsidP="00825604">
      <w:pPr>
        <w:numPr>
          <w:ilvl w:val="0"/>
          <w:numId w:val="16"/>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проектировка будущего, реализация кадровых проектов и программ управления талантами;</w:t>
      </w:r>
    </w:p>
    <w:p w14:paraId="4629A61D" w14:textId="77777777" w:rsidR="00825604" w:rsidRPr="00825604" w:rsidRDefault="00825604" w:rsidP="00825604">
      <w:pPr>
        <w:numPr>
          <w:ilvl w:val="0"/>
          <w:numId w:val="16"/>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организация глобальных дискуссий на тему технологического, экономического, территориального и социального развития, привлекая к участию лучших экспертов страны;</w:t>
      </w:r>
    </w:p>
    <w:p w14:paraId="46D67D87" w14:textId="77777777" w:rsidR="00825604" w:rsidRPr="00825604" w:rsidRDefault="00825604" w:rsidP="00825604">
      <w:pPr>
        <w:numPr>
          <w:ilvl w:val="0"/>
          <w:numId w:val="16"/>
        </w:numPr>
        <w:spacing w:after="0" w:line="360" w:lineRule="auto"/>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предоставление услуг экспертизы в области управления в науке, образовании, промышленно-технологическом развитии, государственном секторе. </w:t>
      </w:r>
    </w:p>
    <w:p w14:paraId="2D9A7976"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Миссия компании заключается в том, чтобы находить ответы на вызовы времени, предлагать стратегически важные решения, основываясь на результатах глубокой аналитики и лучшей практики. Запускать и сопровождать системные изменения в ключевых сферах развития экономики и общества.</w:t>
      </w:r>
    </w:p>
    <w:p w14:paraId="1A328068"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ЦСР «Северо-Запад» считает ценностями фонда профессионализм, понимание и поддержку, вызовы и прогрессивный взгляд в будущее. Такие показатели помогают команде учитывать интересы партнеров и уважать их мнение и ценности, основываться только на достоверную информацию, проводить детальный анализ, рекомендовать креативные передовые и эффективные решения, которые станут ответы не только на вопросы компании, но и станут решением глобальных вызовов. </w:t>
      </w:r>
    </w:p>
    <w:p w14:paraId="1E74D5C6"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В настоящий момент осуществляется множество проектов с участием ЦСР «Северо-Запад»: семинары, целью которых выступает дискуссия по поводу реальной ситуации и будущего науки и поиск решений на «большие вызовы»; </w:t>
      </w:r>
      <w:r w:rsidRPr="00825604">
        <w:rPr>
          <w:rFonts w:ascii="Times New Roman" w:hAnsi="Times New Roman" w:cs="Times New Roman"/>
          <w:color w:val="000000" w:themeColor="text1"/>
          <w:sz w:val="24"/>
          <w:szCs w:val="24"/>
        </w:rPr>
        <w:t>школа проектного управления образовательной деятельностью;</w:t>
      </w:r>
      <w:r w:rsidRPr="00825604">
        <w:rPr>
          <w:rFonts w:ascii="Segoe UI" w:hAnsi="Segoe UI" w:cs="Segoe UI"/>
          <w:b/>
          <w:bCs/>
          <w:color w:val="000000"/>
          <w:sz w:val="24"/>
          <w:shd w:val="clear" w:color="auto" w:fill="FFFFFF"/>
        </w:rPr>
        <w:t xml:space="preserve"> </w:t>
      </w:r>
      <w:r w:rsidRPr="00825604">
        <w:rPr>
          <w:rFonts w:ascii="Times New Roman" w:hAnsi="Times New Roman" w:cs="Times New Roman"/>
          <w:color w:val="000000" w:themeColor="text1"/>
          <w:sz w:val="24"/>
          <w:szCs w:val="24"/>
          <w:shd w:val="clear" w:color="auto" w:fill="FFFFFF"/>
        </w:rPr>
        <w:t xml:space="preserve">стратегия научно-технологического развития Российской Федерации (СНТР РФ); стратегия пространственного и социально-экономического развития Саратовской агломерации до 2030 года; конкурс BlueSkyResearch. </w:t>
      </w:r>
    </w:p>
    <w:p w14:paraId="0339C50E"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Для более глобального анализа Фонда стоит рассмотреть </w:t>
      </w:r>
      <w:r w:rsidRPr="00825604">
        <w:rPr>
          <w:rFonts w:ascii="Times New Roman" w:hAnsi="Times New Roman" w:cs="Times New Roman"/>
          <w:color w:val="000000" w:themeColor="text1"/>
          <w:sz w:val="24"/>
          <w:szCs w:val="24"/>
          <w:shd w:val="clear" w:color="auto" w:fill="FFFFFF"/>
          <w:lang w:val="en-US"/>
        </w:rPr>
        <w:t>SWOT</w:t>
      </w:r>
      <w:r w:rsidRPr="00825604">
        <w:rPr>
          <w:rFonts w:ascii="Times New Roman" w:hAnsi="Times New Roman" w:cs="Times New Roman"/>
          <w:color w:val="000000" w:themeColor="text1"/>
          <w:sz w:val="24"/>
          <w:szCs w:val="24"/>
          <w:shd w:val="clear" w:color="auto" w:fill="FFFFFF"/>
        </w:rPr>
        <w:t xml:space="preserve"> и </w:t>
      </w:r>
      <w:r w:rsidRPr="00825604">
        <w:rPr>
          <w:rFonts w:ascii="Times New Roman" w:hAnsi="Times New Roman" w:cs="Times New Roman"/>
          <w:color w:val="000000" w:themeColor="text1"/>
          <w:sz w:val="24"/>
          <w:szCs w:val="24"/>
          <w:shd w:val="clear" w:color="auto" w:fill="FFFFFF"/>
          <w:lang w:val="en-US"/>
        </w:rPr>
        <w:t>PEST</w:t>
      </w:r>
      <w:r w:rsidRPr="00825604">
        <w:rPr>
          <w:rFonts w:ascii="Times New Roman" w:hAnsi="Times New Roman" w:cs="Times New Roman"/>
          <w:color w:val="000000" w:themeColor="text1"/>
          <w:sz w:val="24"/>
          <w:szCs w:val="24"/>
          <w:shd w:val="clear" w:color="auto" w:fill="FFFFFF"/>
        </w:rPr>
        <w:t xml:space="preserve">-анализ. </w:t>
      </w:r>
    </w:p>
    <w:p w14:paraId="5A495F6F"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lang w:val="en-US"/>
        </w:rPr>
        <w:t>SWOT</w:t>
      </w:r>
      <w:r w:rsidRPr="00825604">
        <w:rPr>
          <w:rFonts w:ascii="Times New Roman" w:hAnsi="Times New Roman" w:cs="Times New Roman"/>
          <w:color w:val="000000" w:themeColor="text1"/>
          <w:sz w:val="24"/>
          <w:szCs w:val="24"/>
          <w:shd w:val="clear" w:color="auto" w:fill="FFFFFF"/>
        </w:rPr>
        <w:t>-анализ помогает скорректировать стратегию компании, учитывая сильные стороны компании, усиливая слабые стороны или сводить к минимуму их негативное влияние, устраняя угрозы и в правильном ключе используя возможности.</w:t>
      </w:r>
    </w:p>
    <w:p w14:paraId="4BDF0BC1"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Таблица 1.</w:t>
      </w:r>
      <w:r w:rsidRPr="00825604">
        <w:rPr>
          <w:rFonts w:ascii="Times New Roman" w:hAnsi="Times New Roman" w:cs="Times New Roman"/>
          <w:color w:val="000000" w:themeColor="text1"/>
          <w:sz w:val="24"/>
          <w:szCs w:val="24"/>
          <w:shd w:val="clear" w:color="auto" w:fill="FFFFFF"/>
        </w:rPr>
        <w:t xml:space="preserve"> </w:t>
      </w:r>
      <w:r w:rsidRPr="00825604">
        <w:rPr>
          <w:rFonts w:ascii="Times New Roman" w:hAnsi="Times New Roman" w:cs="Times New Roman"/>
          <w:color w:val="000000" w:themeColor="text1"/>
          <w:sz w:val="24"/>
          <w:szCs w:val="24"/>
          <w:shd w:val="clear" w:color="auto" w:fill="FFFFFF"/>
          <w:lang w:val="en-US"/>
        </w:rPr>
        <w:t>SWOT-</w:t>
      </w:r>
      <w:r w:rsidRPr="00825604">
        <w:rPr>
          <w:rFonts w:ascii="Times New Roman" w:hAnsi="Times New Roman" w:cs="Times New Roman"/>
          <w:color w:val="000000" w:themeColor="text1"/>
          <w:sz w:val="24"/>
          <w:szCs w:val="24"/>
          <w:shd w:val="clear" w:color="auto" w:fill="FFFFFF"/>
        </w:rPr>
        <w:t>анализ</w:t>
      </w:r>
    </w:p>
    <w:tbl>
      <w:tblPr>
        <w:tblStyle w:val="13"/>
        <w:tblW w:w="0" w:type="auto"/>
        <w:tblLook w:val="04A0" w:firstRow="1" w:lastRow="0" w:firstColumn="1" w:lastColumn="0" w:noHBand="0" w:noVBand="1"/>
      </w:tblPr>
      <w:tblGrid>
        <w:gridCol w:w="4785"/>
        <w:gridCol w:w="4786"/>
      </w:tblGrid>
      <w:tr w:rsidR="00825604" w:rsidRPr="00825604" w14:paraId="3904A5EB" w14:textId="77777777" w:rsidTr="00D72AD0">
        <w:tc>
          <w:tcPr>
            <w:tcW w:w="4785" w:type="dxa"/>
          </w:tcPr>
          <w:p w14:paraId="46D2C135"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Сильные стороны</w:t>
            </w:r>
          </w:p>
        </w:tc>
        <w:tc>
          <w:tcPr>
            <w:tcW w:w="4786" w:type="dxa"/>
          </w:tcPr>
          <w:p w14:paraId="1E4ADCC8"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Слабые стороны</w:t>
            </w:r>
          </w:p>
        </w:tc>
      </w:tr>
      <w:tr w:rsidR="00825604" w:rsidRPr="00825604" w14:paraId="64FE6993" w14:textId="77777777" w:rsidTr="00D72AD0">
        <w:tc>
          <w:tcPr>
            <w:tcW w:w="4785" w:type="dxa"/>
          </w:tcPr>
          <w:p w14:paraId="025E0A3B"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Небольшое по количеству сотрудников НКО, что позволяет осуществлять контроль, мобильность</w:t>
            </w:r>
          </w:p>
        </w:tc>
        <w:tc>
          <w:tcPr>
            <w:tcW w:w="4786" w:type="dxa"/>
          </w:tcPr>
          <w:p w14:paraId="6CBB3573"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После разработок проектов, вероятность внедрения технологий, инноваций слабая, так как недостаточно ресурсов, квалифицированного персонала или инвестиций</w:t>
            </w:r>
          </w:p>
        </w:tc>
      </w:tr>
      <w:tr w:rsidR="00825604" w:rsidRPr="00825604" w14:paraId="3E2D0650" w14:textId="77777777" w:rsidTr="00D72AD0">
        <w:tc>
          <w:tcPr>
            <w:tcW w:w="4785" w:type="dxa"/>
          </w:tcPr>
          <w:p w14:paraId="0F25136F"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Клиентами и партнерами выступают крупные предприятия частные и государственные, государственные органы власти</w:t>
            </w:r>
          </w:p>
        </w:tc>
        <w:tc>
          <w:tcPr>
            <w:tcW w:w="4786" w:type="dxa"/>
          </w:tcPr>
          <w:p w14:paraId="1C673370"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Отсутствие финансирования от государства</w:t>
            </w:r>
          </w:p>
        </w:tc>
      </w:tr>
      <w:tr w:rsidR="00825604" w:rsidRPr="00825604" w14:paraId="55AA43F0" w14:textId="77777777" w:rsidTr="00D72AD0">
        <w:tc>
          <w:tcPr>
            <w:tcW w:w="4785" w:type="dxa"/>
          </w:tcPr>
          <w:p w14:paraId="6057EE7F"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Устойчивое финансовое положение, так как учредителями Фонда выступают крупные известные компании</w:t>
            </w:r>
          </w:p>
        </w:tc>
        <w:tc>
          <w:tcPr>
            <w:tcW w:w="4786" w:type="dxa"/>
          </w:tcPr>
          <w:p w14:paraId="28656A43"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p>
        </w:tc>
      </w:tr>
      <w:tr w:rsidR="00825604" w:rsidRPr="00825604" w14:paraId="1F03FDD6" w14:textId="77777777" w:rsidTr="00D72AD0">
        <w:tc>
          <w:tcPr>
            <w:tcW w:w="4785" w:type="dxa"/>
          </w:tcPr>
          <w:p w14:paraId="7FFD1F7B"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Широко направленная деятельность </w:t>
            </w:r>
          </w:p>
        </w:tc>
        <w:tc>
          <w:tcPr>
            <w:tcW w:w="4786" w:type="dxa"/>
          </w:tcPr>
          <w:p w14:paraId="2CADB4F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p>
        </w:tc>
      </w:tr>
      <w:tr w:rsidR="00825604" w:rsidRPr="00825604" w14:paraId="02575C3B" w14:textId="77777777" w:rsidTr="00D72AD0">
        <w:tc>
          <w:tcPr>
            <w:tcW w:w="4785" w:type="dxa"/>
          </w:tcPr>
          <w:p w14:paraId="772DC49E"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Возможности</w:t>
            </w:r>
          </w:p>
        </w:tc>
        <w:tc>
          <w:tcPr>
            <w:tcW w:w="4786" w:type="dxa"/>
          </w:tcPr>
          <w:p w14:paraId="31DCE559"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Угрозы</w:t>
            </w:r>
          </w:p>
        </w:tc>
      </w:tr>
      <w:tr w:rsidR="00825604" w:rsidRPr="00825604" w14:paraId="7363EB14" w14:textId="77777777" w:rsidTr="00D72AD0">
        <w:tc>
          <w:tcPr>
            <w:tcW w:w="4785" w:type="dxa"/>
          </w:tcPr>
          <w:p w14:paraId="6C79EF30"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Взаимодействие с населением </w:t>
            </w:r>
          </w:p>
        </w:tc>
        <w:tc>
          <w:tcPr>
            <w:tcW w:w="4786" w:type="dxa"/>
          </w:tcPr>
          <w:p w14:paraId="1CDA07A4"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Конкуренция с частными консалтинговыми компаниями</w:t>
            </w:r>
          </w:p>
        </w:tc>
      </w:tr>
      <w:tr w:rsidR="00825604" w:rsidRPr="00825604" w14:paraId="2A55E999" w14:textId="77777777" w:rsidTr="00D72AD0">
        <w:tc>
          <w:tcPr>
            <w:tcW w:w="4785" w:type="dxa"/>
          </w:tcPr>
          <w:p w14:paraId="5B3E4990"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Финансирование физическими лицами</w:t>
            </w:r>
          </w:p>
        </w:tc>
        <w:tc>
          <w:tcPr>
            <w:tcW w:w="4786" w:type="dxa"/>
          </w:tcPr>
          <w:p w14:paraId="7F98F758"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Финансовые трудности у учредителей</w:t>
            </w:r>
          </w:p>
        </w:tc>
      </w:tr>
      <w:tr w:rsidR="00825604" w:rsidRPr="00825604" w14:paraId="462372FC" w14:textId="77777777" w:rsidTr="00D72AD0">
        <w:tc>
          <w:tcPr>
            <w:tcW w:w="4785" w:type="dxa"/>
          </w:tcPr>
          <w:p w14:paraId="3CEF6B8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lang w:val="en-US"/>
              </w:rPr>
            </w:pPr>
            <w:r w:rsidRPr="00825604">
              <w:rPr>
                <w:rFonts w:ascii="Times New Roman" w:hAnsi="Times New Roman" w:cs="Times New Roman"/>
                <w:color w:val="000000" w:themeColor="text1"/>
                <w:sz w:val="24"/>
                <w:szCs w:val="24"/>
                <w:shd w:val="clear" w:color="auto" w:fill="FFFFFF"/>
              </w:rPr>
              <w:t>Финансирование зарубежными компаниями</w:t>
            </w:r>
          </w:p>
        </w:tc>
        <w:tc>
          <w:tcPr>
            <w:tcW w:w="4786" w:type="dxa"/>
          </w:tcPr>
          <w:p w14:paraId="47FCBE75"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p>
        </w:tc>
      </w:tr>
    </w:tbl>
    <w:p w14:paraId="58FEF746" w14:textId="77777777" w:rsidR="00825604" w:rsidRPr="0004035C" w:rsidRDefault="00825604" w:rsidP="0004035C">
      <w:pPr>
        <w:spacing w:after="0" w:line="360" w:lineRule="auto"/>
        <w:jc w:val="right"/>
        <w:rPr>
          <w:rFonts w:ascii="Times New Roman" w:hAnsi="Times New Roman" w:cs="Times New Roman"/>
          <w:i/>
          <w:color w:val="000000" w:themeColor="text1"/>
          <w:sz w:val="24"/>
          <w:szCs w:val="24"/>
          <w:shd w:val="clear" w:color="auto" w:fill="FFFFFF"/>
        </w:rPr>
      </w:pPr>
      <w:r w:rsidRPr="0004035C">
        <w:rPr>
          <w:rFonts w:ascii="Times New Roman" w:hAnsi="Times New Roman" w:cs="Times New Roman"/>
          <w:i/>
          <w:color w:val="000000" w:themeColor="text1"/>
          <w:sz w:val="24"/>
          <w:szCs w:val="24"/>
          <w:shd w:val="clear" w:color="auto" w:fill="FFFFFF"/>
        </w:rPr>
        <w:t>Источник: составлено автором</w:t>
      </w:r>
    </w:p>
    <w:p w14:paraId="48612E71"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Основными сильными сторонами, по мнению автора, является сотрудничество с крупными компаниями, государственными учреждениями, которые позволяют Фонду появляться на крупных мероприятиях, становиться узнаваемыми и приобретать лояльность клиентов, местных сообществ и других заинтересованных сторон. Также широко направленная деятельность помогает компании развиваться во многих направлениях, приобретая компании в качестве клиентов, которые потом могут взаимодействовать между собой, удовлетворяя потребности друг друга. Слабые стороны незначительные, они перекрываются сильными сторонами Фонда. Возможности у Фонда связаны с расширением круга заинтересованных сторон, что позволит удовлетворять потребности больших групп. Угрозы хоть и имеются у Фонда, но они незначительные, все-таки компании, которые являются учредителями способствуют активному развитию Фонда, что позволяет удерживать лидирующие позиции на рынке. </w:t>
      </w:r>
    </w:p>
    <w:p w14:paraId="533F821C"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lang w:val="en-US"/>
        </w:rPr>
        <w:t>PEST</w:t>
      </w:r>
      <w:r w:rsidRPr="00825604">
        <w:rPr>
          <w:rFonts w:ascii="Times New Roman" w:hAnsi="Times New Roman" w:cs="Times New Roman"/>
          <w:color w:val="000000" w:themeColor="text1"/>
          <w:sz w:val="24"/>
          <w:szCs w:val="24"/>
          <w:shd w:val="clear" w:color="auto" w:fill="FFFFFF"/>
        </w:rPr>
        <w:t xml:space="preserve">-анализ- инструмент, который позволяет определить политические, экономические, социальные, технологические параметры, которые влияют на деятельность компании. Это изучение и исследование вешних факторов и степени их влияния, в отличие от </w:t>
      </w:r>
      <w:r w:rsidRPr="00825604">
        <w:rPr>
          <w:rFonts w:ascii="Times New Roman" w:hAnsi="Times New Roman" w:cs="Times New Roman"/>
          <w:color w:val="000000" w:themeColor="text1"/>
          <w:sz w:val="24"/>
          <w:szCs w:val="24"/>
          <w:shd w:val="clear" w:color="auto" w:fill="FFFFFF"/>
          <w:lang w:val="en-US"/>
        </w:rPr>
        <w:t>SWOT</w:t>
      </w:r>
      <w:r w:rsidRPr="00825604">
        <w:rPr>
          <w:rFonts w:ascii="Times New Roman" w:hAnsi="Times New Roman" w:cs="Times New Roman"/>
          <w:color w:val="000000" w:themeColor="text1"/>
          <w:sz w:val="24"/>
          <w:szCs w:val="24"/>
          <w:shd w:val="clear" w:color="auto" w:fill="FFFFFF"/>
        </w:rPr>
        <w:t xml:space="preserve">-анализа. Политические факторы рассматриваются так как рассматривается влияние власти на компанию и возможность получения ресурсов для осуществления деятельности. Рассмотрение экономических факторов полезно для возможности распределения ресурсов компании. Социальные факторы помогают компании определить потребительские интересы по отношению к ней. Технологические факторы демонстрируют возможности компании использовать инновационные ресурсы и усовершенствовать ее деятельность. </w:t>
      </w:r>
    </w:p>
    <w:p w14:paraId="466F5CF0"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 xml:space="preserve">Таблица 2. </w:t>
      </w:r>
      <w:r w:rsidRPr="00825604">
        <w:rPr>
          <w:rFonts w:ascii="Times New Roman" w:hAnsi="Times New Roman" w:cs="Times New Roman"/>
          <w:color w:val="000000" w:themeColor="text1"/>
          <w:sz w:val="24"/>
          <w:szCs w:val="24"/>
          <w:shd w:val="clear" w:color="auto" w:fill="FFFFFF"/>
          <w:lang w:val="en-US"/>
        </w:rPr>
        <w:t>PEST-</w:t>
      </w:r>
      <w:r w:rsidRPr="00825604">
        <w:rPr>
          <w:rFonts w:ascii="Times New Roman" w:hAnsi="Times New Roman" w:cs="Times New Roman"/>
          <w:color w:val="000000" w:themeColor="text1"/>
          <w:sz w:val="24"/>
          <w:szCs w:val="24"/>
          <w:shd w:val="clear" w:color="auto" w:fill="FFFFFF"/>
        </w:rPr>
        <w:t>анализ</w:t>
      </w:r>
    </w:p>
    <w:tbl>
      <w:tblPr>
        <w:tblStyle w:val="13"/>
        <w:tblW w:w="0" w:type="auto"/>
        <w:tblLook w:val="04A0" w:firstRow="1" w:lastRow="0" w:firstColumn="1" w:lastColumn="0" w:noHBand="0" w:noVBand="1"/>
      </w:tblPr>
      <w:tblGrid>
        <w:gridCol w:w="4785"/>
        <w:gridCol w:w="4786"/>
      </w:tblGrid>
      <w:tr w:rsidR="00825604" w:rsidRPr="00825604" w14:paraId="6EBCCFB4" w14:textId="77777777" w:rsidTr="00D72AD0">
        <w:tc>
          <w:tcPr>
            <w:tcW w:w="4785" w:type="dxa"/>
          </w:tcPr>
          <w:p w14:paraId="394D4B30"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Политические факторы</w:t>
            </w:r>
          </w:p>
        </w:tc>
        <w:tc>
          <w:tcPr>
            <w:tcW w:w="4786" w:type="dxa"/>
          </w:tcPr>
          <w:p w14:paraId="654A4EC5"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Экономические факторы</w:t>
            </w:r>
          </w:p>
        </w:tc>
      </w:tr>
      <w:tr w:rsidR="00825604" w:rsidRPr="00825604" w14:paraId="57F2DDAC" w14:textId="77777777" w:rsidTr="00D72AD0">
        <w:tc>
          <w:tcPr>
            <w:tcW w:w="4785" w:type="dxa"/>
          </w:tcPr>
          <w:p w14:paraId="5C791B0F"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Законодательство</w:t>
            </w:r>
          </w:p>
        </w:tc>
        <w:tc>
          <w:tcPr>
            <w:tcW w:w="4786" w:type="dxa"/>
          </w:tcPr>
          <w:p w14:paraId="2D0FF33B"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Экономическая ситуация </w:t>
            </w:r>
          </w:p>
        </w:tc>
      </w:tr>
      <w:tr w:rsidR="00825604" w:rsidRPr="00825604" w14:paraId="36C18CFC" w14:textId="77777777" w:rsidTr="00D72AD0">
        <w:tc>
          <w:tcPr>
            <w:tcW w:w="4785" w:type="dxa"/>
          </w:tcPr>
          <w:p w14:paraId="1B2EF504"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Планируемые изменения в законодательстве  </w:t>
            </w:r>
          </w:p>
        </w:tc>
        <w:tc>
          <w:tcPr>
            <w:tcW w:w="4786" w:type="dxa"/>
          </w:tcPr>
          <w:p w14:paraId="737A52A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Налогообложение </w:t>
            </w:r>
          </w:p>
        </w:tc>
      </w:tr>
      <w:tr w:rsidR="00825604" w:rsidRPr="00825604" w14:paraId="31241A24" w14:textId="77777777" w:rsidTr="00D72AD0">
        <w:tc>
          <w:tcPr>
            <w:tcW w:w="4785" w:type="dxa"/>
          </w:tcPr>
          <w:p w14:paraId="3A4A81EE"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Контроль со стороны государства</w:t>
            </w:r>
          </w:p>
        </w:tc>
        <w:tc>
          <w:tcPr>
            <w:tcW w:w="4786" w:type="dxa"/>
          </w:tcPr>
          <w:p w14:paraId="57674DE4"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Специфика деятельности</w:t>
            </w:r>
          </w:p>
        </w:tc>
      </w:tr>
      <w:tr w:rsidR="00825604" w:rsidRPr="00825604" w14:paraId="6746D4FD" w14:textId="77777777" w:rsidTr="00D72AD0">
        <w:tc>
          <w:tcPr>
            <w:tcW w:w="4785" w:type="dxa"/>
          </w:tcPr>
          <w:p w14:paraId="510BA9A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Финансирование, гранты и инициативы от государства</w:t>
            </w:r>
          </w:p>
        </w:tc>
        <w:tc>
          <w:tcPr>
            <w:tcW w:w="4786" w:type="dxa"/>
          </w:tcPr>
          <w:p w14:paraId="4778259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Издержки</w:t>
            </w:r>
          </w:p>
        </w:tc>
      </w:tr>
      <w:tr w:rsidR="00825604" w:rsidRPr="00825604" w14:paraId="7715F8A3" w14:textId="77777777" w:rsidTr="00D72AD0">
        <w:tc>
          <w:tcPr>
            <w:tcW w:w="4785" w:type="dxa"/>
          </w:tcPr>
          <w:p w14:paraId="2365E48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p>
        </w:tc>
        <w:tc>
          <w:tcPr>
            <w:tcW w:w="4786" w:type="dxa"/>
          </w:tcPr>
          <w:p w14:paraId="16FCB0C3"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Ресурсы</w:t>
            </w:r>
          </w:p>
        </w:tc>
      </w:tr>
      <w:tr w:rsidR="00825604" w:rsidRPr="00825604" w14:paraId="7F2B3DD3" w14:textId="77777777" w:rsidTr="00D72AD0">
        <w:tc>
          <w:tcPr>
            <w:tcW w:w="4785" w:type="dxa"/>
          </w:tcPr>
          <w:p w14:paraId="20F07037"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Социальные</w:t>
            </w:r>
          </w:p>
        </w:tc>
        <w:tc>
          <w:tcPr>
            <w:tcW w:w="4786" w:type="dxa"/>
          </w:tcPr>
          <w:p w14:paraId="430DB024" w14:textId="77777777" w:rsidR="00825604" w:rsidRPr="00825604" w:rsidRDefault="00825604" w:rsidP="00825604">
            <w:pPr>
              <w:spacing w:after="160" w:line="360" w:lineRule="auto"/>
              <w:jc w:val="center"/>
              <w:rPr>
                <w:rFonts w:ascii="Times New Roman" w:hAnsi="Times New Roman" w:cs="Times New Roman"/>
                <w:b/>
                <w:color w:val="000000" w:themeColor="text1"/>
                <w:sz w:val="24"/>
                <w:szCs w:val="24"/>
                <w:shd w:val="clear" w:color="auto" w:fill="FFFFFF"/>
              </w:rPr>
            </w:pPr>
            <w:r w:rsidRPr="00825604">
              <w:rPr>
                <w:rFonts w:ascii="Times New Roman" w:hAnsi="Times New Roman" w:cs="Times New Roman"/>
                <w:b/>
                <w:color w:val="000000" w:themeColor="text1"/>
                <w:sz w:val="24"/>
                <w:szCs w:val="24"/>
                <w:shd w:val="clear" w:color="auto" w:fill="FFFFFF"/>
              </w:rPr>
              <w:t>Технологические</w:t>
            </w:r>
          </w:p>
        </w:tc>
      </w:tr>
      <w:tr w:rsidR="00825604" w:rsidRPr="00825604" w14:paraId="4EB2F669" w14:textId="77777777" w:rsidTr="00D72AD0">
        <w:tc>
          <w:tcPr>
            <w:tcW w:w="4785" w:type="dxa"/>
          </w:tcPr>
          <w:p w14:paraId="38EFC54F"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Потребности</w:t>
            </w:r>
          </w:p>
        </w:tc>
        <w:tc>
          <w:tcPr>
            <w:tcW w:w="4786" w:type="dxa"/>
          </w:tcPr>
          <w:p w14:paraId="617132B3"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Изменение и внедрение новых технологий</w:t>
            </w:r>
          </w:p>
        </w:tc>
      </w:tr>
      <w:tr w:rsidR="00825604" w:rsidRPr="00825604" w14:paraId="0502C34E" w14:textId="77777777" w:rsidTr="00D72AD0">
        <w:tc>
          <w:tcPr>
            <w:tcW w:w="4785" w:type="dxa"/>
          </w:tcPr>
          <w:p w14:paraId="42A3FDE0"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Репутация компании</w:t>
            </w:r>
          </w:p>
        </w:tc>
        <w:tc>
          <w:tcPr>
            <w:tcW w:w="4786" w:type="dxa"/>
          </w:tcPr>
          <w:p w14:paraId="284F4B26"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Информационное сообщество</w:t>
            </w:r>
          </w:p>
        </w:tc>
      </w:tr>
      <w:tr w:rsidR="00825604" w:rsidRPr="00825604" w14:paraId="1C5464F4" w14:textId="77777777" w:rsidTr="00D72AD0">
        <w:tc>
          <w:tcPr>
            <w:tcW w:w="4785" w:type="dxa"/>
          </w:tcPr>
          <w:p w14:paraId="560B3A49"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Представления СМИ</w:t>
            </w:r>
          </w:p>
        </w:tc>
        <w:tc>
          <w:tcPr>
            <w:tcW w:w="4786" w:type="dxa"/>
          </w:tcPr>
          <w:p w14:paraId="07C7F025"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Простота поиска, сбора, распространения информации </w:t>
            </w:r>
          </w:p>
        </w:tc>
      </w:tr>
      <w:tr w:rsidR="00825604" w:rsidRPr="00825604" w14:paraId="1386533A" w14:textId="77777777" w:rsidTr="00D72AD0">
        <w:tc>
          <w:tcPr>
            <w:tcW w:w="4785" w:type="dxa"/>
          </w:tcPr>
          <w:p w14:paraId="6CB1B03E"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Реклама и связи с общественностью</w:t>
            </w:r>
          </w:p>
        </w:tc>
        <w:tc>
          <w:tcPr>
            <w:tcW w:w="4786" w:type="dxa"/>
          </w:tcPr>
          <w:p w14:paraId="77C31EED" w14:textId="77777777" w:rsidR="00825604" w:rsidRPr="00825604" w:rsidRDefault="00825604" w:rsidP="00825604">
            <w:pPr>
              <w:spacing w:after="160" w:line="360" w:lineRule="auto"/>
              <w:jc w:val="both"/>
              <w:rPr>
                <w:rFonts w:ascii="Times New Roman" w:hAnsi="Times New Roman" w:cs="Times New Roman"/>
                <w:color w:val="000000" w:themeColor="text1"/>
                <w:sz w:val="24"/>
                <w:szCs w:val="24"/>
                <w:shd w:val="clear" w:color="auto" w:fill="FFFFFF"/>
              </w:rPr>
            </w:pPr>
          </w:p>
        </w:tc>
      </w:tr>
    </w:tbl>
    <w:p w14:paraId="2333858E" w14:textId="77777777" w:rsidR="00825604" w:rsidRPr="0004035C" w:rsidRDefault="00825604" w:rsidP="0004035C">
      <w:pPr>
        <w:spacing w:after="0" w:line="360" w:lineRule="auto"/>
        <w:jc w:val="right"/>
        <w:rPr>
          <w:rFonts w:ascii="Times New Roman" w:hAnsi="Times New Roman" w:cs="Times New Roman"/>
          <w:i/>
          <w:color w:val="000000" w:themeColor="text1"/>
          <w:sz w:val="20"/>
          <w:szCs w:val="20"/>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w:t>
      </w:r>
    </w:p>
    <w:p w14:paraId="0A9755E2"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Анализируя полученные данные по таблице, можно сделать вывод, что изменения законодательства способствует изменению на рынке, появлению возможности повлиять на конкурентоспособность компании. Финансирования со стороны государства тоже могли бы повлиять на развитие компании, если бы они предоставлялись. Также репутация компании, которая взаимосвязана напрямую с лояльностью потребителей позволяет укрепить позиции на рынке. </w:t>
      </w:r>
    </w:p>
    <w:p w14:paraId="308C3F67" w14:textId="0C806402" w:rsidR="003609FD" w:rsidRPr="003609FD" w:rsidRDefault="003609FD" w:rsidP="003609FD">
      <w:pPr>
        <w:pStyle w:val="20"/>
      </w:pPr>
      <w:bookmarkStart w:id="20" w:name="_Toc134519049"/>
      <w:r w:rsidRPr="003609FD">
        <w:t>3.2.Место стейкхолдер-менеджмента в системе корпоративного управления компании и идентификация заинтересованных сторон</w:t>
      </w:r>
      <w:bookmarkEnd w:id="20"/>
    </w:p>
    <w:p w14:paraId="6910596C" w14:textId="7CB71202" w:rsidR="006D55FF" w:rsidRPr="00825604" w:rsidRDefault="00825604" w:rsidP="006D55FF">
      <w:pPr>
        <w:spacing w:after="0" w:line="360" w:lineRule="auto"/>
        <w:ind w:firstLine="709"/>
        <w:jc w:val="both"/>
        <w:rPr>
          <w:rFonts w:ascii="Times New Roman" w:eastAsia="Times New Roman" w:hAnsi="Times New Roman" w:cs="Times New Roman"/>
          <w:sz w:val="24"/>
          <w:szCs w:val="24"/>
          <w:lang w:eastAsia="ru-RU"/>
        </w:rPr>
      </w:pPr>
      <w:r w:rsidRPr="00825604">
        <w:rPr>
          <w:rFonts w:ascii="Times New Roman" w:eastAsia="Times New Roman" w:hAnsi="Times New Roman" w:cs="Times New Roman"/>
          <w:sz w:val="24"/>
          <w:szCs w:val="24"/>
          <w:lang w:eastAsia="ru-RU"/>
        </w:rPr>
        <w:t xml:space="preserve">Система корпоративного управления придерживается цели достижения успеха бизнеса, исполнение социальных обязательств через эффективное управление компанией. С помощью прозрачности бизнеса и защиту интересов стейкхолдеров достигаются эти цели. Интересы заинтересованных сторон должны быть интегрированы в саму цель фирмы, а взаимоотношения между ними и фирмой должны управляться согласованно и стратегически. </w:t>
      </w:r>
    </w:p>
    <w:p w14:paraId="63FAF33C" w14:textId="64F60636" w:rsidR="00825604" w:rsidRDefault="00BF2788" w:rsidP="00825604">
      <w:pPr>
        <w:shd w:val="clear" w:color="auto" w:fill="FFFFFF"/>
        <w:spacing w:after="300" w:line="360" w:lineRule="auto"/>
        <w:ind w:firstLine="709"/>
        <w:rPr>
          <w:rFonts w:ascii="Times New Roman" w:hAnsi="Times New Roman" w:cs="Times New Roman"/>
          <w:sz w:val="24"/>
          <w:szCs w:val="24"/>
        </w:rPr>
      </w:pPr>
      <w:r>
        <w:rPr>
          <w:rFonts w:ascii="Times New Roman" w:hAnsi="Times New Roman" w:cs="Times New Roman"/>
          <w:sz w:val="24"/>
          <w:szCs w:val="24"/>
        </w:rPr>
        <w:t>На рисунке 3</w:t>
      </w:r>
      <w:r w:rsidR="00825604" w:rsidRPr="00825604">
        <w:rPr>
          <w:rFonts w:ascii="Times New Roman" w:hAnsi="Times New Roman" w:cs="Times New Roman"/>
          <w:sz w:val="24"/>
          <w:szCs w:val="24"/>
        </w:rPr>
        <w:t>.</w:t>
      </w:r>
      <w:r>
        <w:rPr>
          <w:rFonts w:ascii="Times New Roman" w:hAnsi="Times New Roman" w:cs="Times New Roman"/>
          <w:sz w:val="24"/>
          <w:szCs w:val="24"/>
        </w:rPr>
        <w:t>2</w:t>
      </w:r>
      <w:r w:rsidR="00825604" w:rsidRPr="00825604">
        <w:rPr>
          <w:rFonts w:ascii="Times New Roman" w:hAnsi="Times New Roman" w:cs="Times New Roman"/>
          <w:sz w:val="24"/>
          <w:szCs w:val="24"/>
        </w:rPr>
        <w:t xml:space="preserve">, сделанным автором продемонстрирована организационная структура ЦСР «Северо-Запад».  Организационная структура- матричная. На рисунке видно, что сотрудники подчиняются каждый своему руководителю проекта, а также главе своего подразделения. Существует несколько отделов, которые отвечают за разные проектные направления и программы: департамент регионального проекта, образовательные бизнес-программы, другие проектные направления. По мнению автора, организационная структура несовершенна. Такой вывод можно сделать потому что нет специального отдела, который взаимодействует с заинтересованными лицами, так как это делает каждый из сотрудников по своему проекту. В этом есть некоторые недостатки: взаимодействие с заинтересованными сторонами может быть несовершенна, так как отдел по работе со стейкхолдерами обладает специальными знаниями коммуникации. Коммуникация подразумевает не только общение, но и анализ заинтересованных сторон, изучение их потребностей, предоставление результатов деятельности компании, сбор обратной связи от стейкхолдеров и работа по совершенствованию коммуникации с ними. </w:t>
      </w:r>
    </w:p>
    <w:p w14:paraId="2D523A5C" w14:textId="040FBDD2" w:rsidR="00825604" w:rsidRPr="006D55FF" w:rsidRDefault="006D55FF" w:rsidP="006D55FF">
      <w:pPr>
        <w:shd w:val="clear" w:color="auto" w:fill="FFFFFF"/>
        <w:spacing w:after="300" w:line="360" w:lineRule="auto"/>
        <w:ind w:firstLine="709"/>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14:anchorId="34EC8D92" wp14:editId="71FFF094">
            <wp:extent cx="5517092" cy="5517092"/>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nstagram post - 2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8940" cy="5518940"/>
                    </a:xfrm>
                    <a:prstGeom prst="rect">
                      <a:avLst/>
                    </a:prstGeom>
                  </pic:spPr>
                </pic:pic>
              </a:graphicData>
            </a:graphic>
          </wp:inline>
        </w:drawing>
      </w:r>
    </w:p>
    <w:p w14:paraId="4695B509" w14:textId="5C28006D" w:rsidR="00825604" w:rsidRPr="00825604" w:rsidRDefault="006D55FF"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Рисунок 3</w:t>
      </w:r>
      <w:r w:rsidR="00C82150">
        <w:rPr>
          <w:rFonts w:ascii="Times New Roman" w:hAnsi="Times New Roman" w:cs="Times New Roman"/>
          <w:b/>
          <w:color w:val="000000" w:themeColor="text1"/>
          <w:sz w:val="24"/>
          <w:szCs w:val="24"/>
          <w:shd w:val="clear" w:color="auto" w:fill="FFFFFF"/>
        </w:rPr>
        <w:t>.2</w:t>
      </w:r>
      <w:r w:rsidR="00825604" w:rsidRPr="00825604">
        <w:rPr>
          <w:rFonts w:ascii="Times New Roman" w:hAnsi="Times New Roman" w:cs="Times New Roman"/>
          <w:b/>
          <w:color w:val="000000" w:themeColor="text1"/>
          <w:sz w:val="24"/>
          <w:szCs w:val="24"/>
          <w:shd w:val="clear" w:color="auto" w:fill="FFFFFF"/>
        </w:rPr>
        <w:t xml:space="preserve"> </w:t>
      </w:r>
      <w:r w:rsidR="00825604" w:rsidRPr="00825604">
        <w:rPr>
          <w:rFonts w:ascii="Times New Roman" w:hAnsi="Times New Roman" w:cs="Times New Roman"/>
          <w:color w:val="000000" w:themeColor="text1"/>
          <w:sz w:val="24"/>
          <w:szCs w:val="24"/>
          <w:shd w:val="clear" w:color="auto" w:fill="FFFFFF"/>
        </w:rPr>
        <w:t>Организационная структура ЦСР «Северо-Запад»</w:t>
      </w:r>
    </w:p>
    <w:p w14:paraId="784EFD66" w14:textId="77777777" w:rsidR="00825604" w:rsidRPr="0004035C" w:rsidRDefault="00825604" w:rsidP="0004035C">
      <w:pPr>
        <w:spacing w:after="0" w:line="360" w:lineRule="auto"/>
        <w:ind w:firstLine="709"/>
        <w:jc w:val="right"/>
        <w:rPr>
          <w:rFonts w:ascii="Times New Roman" w:hAnsi="Times New Roman" w:cs="Times New Roman"/>
          <w:i/>
          <w:color w:val="000000" w:themeColor="text1"/>
          <w:sz w:val="20"/>
          <w:szCs w:val="20"/>
          <w:shd w:val="clear" w:color="auto" w:fill="FFFFFF"/>
        </w:rPr>
      </w:pPr>
      <w:r w:rsidRPr="0004035C">
        <w:rPr>
          <w:rFonts w:ascii="Times New Roman" w:hAnsi="Times New Roman" w:cs="Times New Roman"/>
          <w:i/>
          <w:color w:val="000000" w:themeColor="text1"/>
          <w:sz w:val="20"/>
          <w:szCs w:val="20"/>
          <w:shd w:val="clear" w:color="auto" w:fill="FFFFFF"/>
        </w:rPr>
        <w:t xml:space="preserve">Источник: составлено автором </w:t>
      </w:r>
    </w:p>
    <w:p w14:paraId="095C17D0"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В цели ЦСР «Северо-Запад» прослеживается заинтересованность в мнении и ценностях партнеров, заинтересованных сторон. Также деятельность компании направлена на решение не только проблем компании, но и глобальных проблем. Сама деятельность ЦСР «Северо-Запад» направлена на развитие регионов России. Взаимодействие с государственными университетами, развитие отраслей демонстрирует вовлеченность в интересы стейкхолдеров: государственные университеты, государство, население. </w:t>
      </w:r>
    </w:p>
    <w:p w14:paraId="2D0A2D74"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Взаимодействие с заинтересованными сторонами строится и на анализе их вклада, с учетом ожиданий каждого из стейкхоледра в деятельность компании. На основе таких данных можно понять выгоды, позитивные стороны, которые может получить организация при сотрудничестве.</w:t>
      </w:r>
    </w:p>
    <w:p w14:paraId="7A7E7907"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Эффективное взаимодействие со всеми стейкхолдерами невозможно. На основе стратегии компании важно иметь и эффективную стратегию коммуникации с заинтересованными сторонами, чтобы снизить нефинансовые риски. Также перед началом сотрудничества компании с заинтересованными сторонами нужно изучить их потребности и ожидания и выделить ключевых заинтересованных сторон. Организациям необходимо много взаимодействовать со стейкхолдерами, чтобы узнать, что стоит в приоритете у них, суметь спрогнозировать последствия своей деятельности для заинтересованных сторон и управлять ими, принимать решения, меры по касающимся их вопросам. Взаимодействие с заинтересованными сторонами необходимо для эффективной работы, устойчивого развития компании. Эффективное системное взаимодействие- процесс, который помогает понять потребности, интересы, опасения заинтересованных лиц, привлечь их к своей деятельности и процессу принятия решений для того, чтобы эффективно справляться с волнующими обе стороны проблемами.</w:t>
      </w:r>
    </w:p>
    <w:p w14:paraId="60F60318"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Самым часто используемым инструментом для определения стейкхолдеров используют матрицу приоритетов. Применяя данный инструмент, исследуем заинтересованных сторон на примере Фонда "Центр стратегических разработок "Северо-Запад". В качестве информационно-аналитического обеспечения воспользуемся данными публикаций на официальном сайте фонда, данными из Telegram и Дзен.</w:t>
      </w:r>
    </w:p>
    <w:p w14:paraId="58E18BCE" w14:textId="1BDD8CA0"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Чтобы определить ключевых стейкхолдеров, компания должна изучить всех заинтересованных сторон, выявить их вклад и их запро</w:t>
      </w:r>
      <w:r w:rsidR="00BF2788">
        <w:rPr>
          <w:rFonts w:ascii="Times New Roman" w:hAnsi="Times New Roman" w:cs="Times New Roman"/>
          <w:color w:val="000000" w:themeColor="text1"/>
          <w:sz w:val="24"/>
          <w:szCs w:val="24"/>
          <w:shd w:val="clear" w:color="auto" w:fill="FFFFFF"/>
        </w:rPr>
        <w:t>сы, интересы от ее деятельности (таблица 3).</w:t>
      </w:r>
      <w:r w:rsidRPr="00825604">
        <w:rPr>
          <w:rFonts w:ascii="Times New Roman" w:hAnsi="Times New Roman" w:cs="Times New Roman"/>
          <w:color w:val="000000" w:themeColor="text1"/>
          <w:sz w:val="24"/>
          <w:szCs w:val="24"/>
          <w:shd w:val="clear" w:color="auto" w:fill="FFFFFF"/>
        </w:rPr>
        <w:t xml:space="preserve"> На основе такого анализа можно понять, кто имеет большую значимость для компании, кому стоит в рамках собственных интересов уделять большее время.</w:t>
      </w:r>
    </w:p>
    <w:p w14:paraId="5FBD40BD" w14:textId="2CDD5014" w:rsidR="00825604" w:rsidRPr="00825604" w:rsidRDefault="00BF2788" w:rsidP="0004035C">
      <w:pPr>
        <w:ind w:firstLine="709"/>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Таблица 3</w:t>
      </w:r>
      <w:r w:rsidR="00C82150">
        <w:rPr>
          <w:rFonts w:ascii="Segoe UI" w:hAnsi="Segoe UI" w:cs="Segoe UI"/>
          <w:color w:val="000000"/>
          <w:sz w:val="24"/>
          <w:shd w:val="clear" w:color="auto" w:fill="FFFFFF"/>
        </w:rPr>
        <w:t xml:space="preserve">. </w:t>
      </w:r>
      <w:r w:rsidR="00825604" w:rsidRPr="00825604">
        <w:rPr>
          <w:rFonts w:ascii="Times New Roman" w:hAnsi="Times New Roman" w:cs="Times New Roman"/>
          <w:color w:val="000000" w:themeColor="text1"/>
          <w:sz w:val="24"/>
          <w:szCs w:val="24"/>
          <w:shd w:val="clear" w:color="auto" w:fill="FFFFFF"/>
        </w:rPr>
        <w:t xml:space="preserve">Определение заинтересованных сторон ЦСР «Северо-Запад», их вклада в деятельность компании и запросы </w:t>
      </w:r>
    </w:p>
    <w:tbl>
      <w:tblPr>
        <w:tblStyle w:val="23"/>
        <w:tblW w:w="0" w:type="auto"/>
        <w:tblLook w:val="04A0" w:firstRow="1" w:lastRow="0" w:firstColumn="1" w:lastColumn="0" w:noHBand="0" w:noVBand="1"/>
      </w:tblPr>
      <w:tblGrid>
        <w:gridCol w:w="3097"/>
        <w:gridCol w:w="2934"/>
        <w:gridCol w:w="2750"/>
      </w:tblGrid>
      <w:tr w:rsidR="00825604" w:rsidRPr="00825604" w14:paraId="1160E954" w14:textId="77777777" w:rsidTr="00D72AD0">
        <w:tc>
          <w:tcPr>
            <w:tcW w:w="3097" w:type="dxa"/>
          </w:tcPr>
          <w:p w14:paraId="7A6989DE" w14:textId="404C18E5" w:rsidR="00825604" w:rsidRPr="00007477" w:rsidRDefault="00007477" w:rsidP="00825604">
            <w:pPr>
              <w:jc w:val="center"/>
              <w:rPr>
                <w:rFonts w:ascii="Times New Roman" w:hAnsi="Times New Roman" w:cs="Times New Roman"/>
                <w:b/>
                <w:color w:val="000000"/>
                <w:sz w:val="24"/>
                <w:szCs w:val="24"/>
                <w:shd w:val="clear" w:color="auto" w:fill="FFFFFF"/>
              </w:rPr>
            </w:pPr>
            <w:r w:rsidRPr="00007477">
              <w:rPr>
                <w:rFonts w:ascii="Times New Roman" w:hAnsi="Times New Roman" w:cs="Times New Roman"/>
                <w:b/>
                <w:color w:val="000000"/>
                <w:sz w:val="24"/>
                <w:szCs w:val="24"/>
                <w:shd w:val="clear" w:color="auto" w:fill="FFFFFF"/>
              </w:rPr>
              <w:t>Группа заинтересованных сторон</w:t>
            </w:r>
          </w:p>
        </w:tc>
        <w:tc>
          <w:tcPr>
            <w:tcW w:w="2934" w:type="dxa"/>
          </w:tcPr>
          <w:p w14:paraId="3DDB097A" w14:textId="77777777" w:rsidR="00825604" w:rsidRPr="00007477" w:rsidRDefault="00825604" w:rsidP="00825604">
            <w:pPr>
              <w:jc w:val="center"/>
              <w:rPr>
                <w:rFonts w:ascii="Times New Roman" w:hAnsi="Times New Roman" w:cs="Times New Roman"/>
                <w:b/>
                <w:color w:val="000000"/>
                <w:sz w:val="24"/>
                <w:szCs w:val="24"/>
                <w:shd w:val="clear" w:color="auto" w:fill="FFFFFF"/>
              </w:rPr>
            </w:pPr>
            <w:r w:rsidRPr="00007477">
              <w:rPr>
                <w:rFonts w:ascii="Times New Roman" w:hAnsi="Times New Roman" w:cs="Times New Roman"/>
                <w:b/>
                <w:color w:val="000000"/>
                <w:sz w:val="24"/>
                <w:szCs w:val="24"/>
                <w:shd w:val="clear" w:color="auto" w:fill="FFFFFF"/>
              </w:rPr>
              <w:t>Вклад</w:t>
            </w:r>
          </w:p>
        </w:tc>
        <w:tc>
          <w:tcPr>
            <w:tcW w:w="2727" w:type="dxa"/>
          </w:tcPr>
          <w:p w14:paraId="170762AB" w14:textId="77777777" w:rsidR="00825604" w:rsidRPr="00007477" w:rsidRDefault="00825604" w:rsidP="00825604">
            <w:pPr>
              <w:jc w:val="center"/>
              <w:rPr>
                <w:rFonts w:ascii="Times New Roman" w:hAnsi="Times New Roman" w:cs="Times New Roman"/>
                <w:b/>
                <w:color w:val="000000"/>
                <w:sz w:val="24"/>
                <w:szCs w:val="24"/>
                <w:shd w:val="clear" w:color="auto" w:fill="FFFFFF"/>
              </w:rPr>
            </w:pPr>
            <w:r w:rsidRPr="00007477">
              <w:rPr>
                <w:rFonts w:ascii="Times New Roman" w:hAnsi="Times New Roman" w:cs="Times New Roman"/>
                <w:b/>
                <w:color w:val="000000"/>
                <w:sz w:val="24"/>
                <w:szCs w:val="24"/>
                <w:shd w:val="clear" w:color="auto" w:fill="FFFFFF"/>
              </w:rPr>
              <w:t>Запросы, интересы</w:t>
            </w:r>
          </w:p>
        </w:tc>
      </w:tr>
      <w:tr w:rsidR="00825604" w:rsidRPr="00825604" w14:paraId="2DDEE394" w14:textId="77777777" w:rsidTr="00D72AD0">
        <w:tc>
          <w:tcPr>
            <w:tcW w:w="3097" w:type="dxa"/>
          </w:tcPr>
          <w:p w14:paraId="4DE3FFA0"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 xml:space="preserve">Инвесторы </w:t>
            </w:r>
          </w:p>
        </w:tc>
        <w:tc>
          <w:tcPr>
            <w:tcW w:w="2934" w:type="dxa"/>
          </w:tcPr>
          <w:p w14:paraId="3ED27B3C"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Капитал, повышение репутации компании на финансовом рынке</w:t>
            </w:r>
          </w:p>
        </w:tc>
        <w:tc>
          <w:tcPr>
            <w:tcW w:w="2727" w:type="dxa"/>
          </w:tcPr>
          <w:p w14:paraId="2BCE8C08"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Интересные проекты, предоставление отчетности</w:t>
            </w:r>
          </w:p>
        </w:tc>
      </w:tr>
      <w:tr w:rsidR="00825604" w:rsidRPr="00825604" w14:paraId="58FB1F2B" w14:textId="77777777" w:rsidTr="00D72AD0">
        <w:tc>
          <w:tcPr>
            <w:tcW w:w="3097" w:type="dxa"/>
          </w:tcPr>
          <w:p w14:paraId="5ACD61FB"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Сотрудники</w:t>
            </w:r>
          </w:p>
        </w:tc>
        <w:tc>
          <w:tcPr>
            <w:tcW w:w="2934" w:type="dxa"/>
          </w:tcPr>
          <w:p w14:paraId="1434C363"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Развитие человеческого капитала, трудовые отношения, участие в реализации социальной ответственности</w:t>
            </w:r>
          </w:p>
        </w:tc>
        <w:tc>
          <w:tcPr>
            <w:tcW w:w="2727" w:type="dxa"/>
          </w:tcPr>
          <w:p w14:paraId="47386157"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Безопасные условия труда, достойная и своевременная заработная плата, дополнительное обучение, карьерный рост, возможности для реализации и развития личностных качеств, равноправие</w:t>
            </w:r>
          </w:p>
        </w:tc>
      </w:tr>
      <w:tr w:rsidR="00825604" w:rsidRPr="00825604" w14:paraId="55F95C7F" w14:textId="77777777" w:rsidTr="00D72AD0">
        <w:tc>
          <w:tcPr>
            <w:tcW w:w="3097" w:type="dxa"/>
          </w:tcPr>
          <w:p w14:paraId="34E7A949"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Клиенты-бизнес-компании</w:t>
            </w:r>
          </w:p>
        </w:tc>
        <w:tc>
          <w:tcPr>
            <w:tcW w:w="2934" w:type="dxa"/>
          </w:tcPr>
          <w:p w14:paraId="3656283E"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Репутация, лояльность</w:t>
            </w:r>
          </w:p>
        </w:tc>
        <w:tc>
          <w:tcPr>
            <w:tcW w:w="2727" w:type="dxa"/>
          </w:tcPr>
          <w:p w14:paraId="22529A62"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Повышение конкурентоспособности, улучшение финансовых показателей</w:t>
            </w:r>
          </w:p>
        </w:tc>
      </w:tr>
      <w:tr w:rsidR="00825604" w:rsidRPr="00825604" w14:paraId="3ED119A2" w14:textId="77777777" w:rsidTr="00D72AD0">
        <w:tc>
          <w:tcPr>
            <w:tcW w:w="3097" w:type="dxa"/>
          </w:tcPr>
          <w:p w14:paraId="5A5E4522"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Органы государственной власти</w:t>
            </w:r>
          </w:p>
        </w:tc>
        <w:tc>
          <w:tcPr>
            <w:tcW w:w="2934" w:type="dxa"/>
          </w:tcPr>
          <w:p w14:paraId="6D8F10C0"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 xml:space="preserve">Формирование положительного инвестиционного климата </w:t>
            </w:r>
          </w:p>
        </w:tc>
        <w:tc>
          <w:tcPr>
            <w:tcW w:w="2727" w:type="dxa"/>
          </w:tcPr>
          <w:p w14:paraId="24828911"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Соблюдение законов, занятость населения, выплата налогов</w:t>
            </w:r>
          </w:p>
        </w:tc>
      </w:tr>
      <w:tr w:rsidR="00825604" w:rsidRPr="00825604" w14:paraId="5226BB3A" w14:textId="77777777" w:rsidTr="00D72AD0">
        <w:tc>
          <w:tcPr>
            <w:tcW w:w="3097" w:type="dxa"/>
          </w:tcPr>
          <w:p w14:paraId="76D12820"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СМИ</w:t>
            </w:r>
          </w:p>
        </w:tc>
        <w:tc>
          <w:tcPr>
            <w:tcW w:w="2934" w:type="dxa"/>
          </w:tcPr>
          <w:p w14:paraId="50FD5061"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Лояльность</w:t>
            </w:r>
          </w:p>
        </w:tc>
        <w:tc>
          <w:tcPr>
            <w:tcW w:w="2727" w:type="dxa"/>
          </w:tcPr>
          <w:p w14:paraId="210183B7"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Доступность информации, легкость получения информации</w:t>
            </w:r>
          </w:p>
        </w:tc>
      </w:tr>
      <w:tr w:rsidR="00825604" w:rsidRPr="00825604" w14:paraId="107C33C1" w14:textId="77777777" w:rsidTr="00D72AD0">
        <w:tc>
          <w:tcPr>
            <w:tcW w:w="3097" w:type="dxa"/>
          </w:tcPr>
          <w:p w14:paraId="32E97F4E"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Университеты</w:t>
            </w:r>
          </w:p>
        </w:tc>
        <w:tc>
          <w:tcPr>
            <w:tcW w:w="2934" w:type="dxa"/>
          </w:tcPr>
          <w:p w14:paraId="42C5A801" w14:textId="77777777" w:rsidR="00825604" w:rsidRPr="00007477" w:rsidRDefault="00825604" w:rsidP="00825604">
            <w:pPr>
              <w:rPr>
                <w:rFonts w:ascii="Times New Roman" w:hAnsi="Times New Roman" w:cs="Times New Roman"/>
                <w:color w:val="000000"/>
                <w:sz w:val="24"/>
                <w:szCs w:val="24"/>
                <w:shd w:val="clear" w:color="auto" w:fill="FFFFFF"/>
              </w:rPr>
            </w:pPr>
            <w:r w:rsidRPr="00007477">
              <w:rPr>
                <w:rFonts w:ascii="Times New Roman" w:hAnsi="Times New Roman" w:cs="Times New Roman"/>
                <w:color w:val="000000"/>
                <w:sz w:val="24"/>
                <w:szCs w:val="24"/>
                <w:shd w:val="clear" w:color="auto" w:fill="FFFFFF"/>
              </w:rPr>
              <w:t>Идеи для проектов, разработки, которые будут полезны для других клиентов Фонда</w:t>
            </w:r>
          </w:p>
        </w:tc>
        <w:tc>
          <w:tcPr>
            <w:tcW w:w="2727" w:type="dxa"/>
          </w:tcPr>
          <w:p w14:paraId="33CB11F2" w14:textId="77777777" w:rsidR="00825604" w:rsidRPr="00007477" w:rsidRDefault="00825604" w:rsidP="00825604">
            <w:pPr>
              <w:rPr>
                <w:rFonts w:ascii="Times New Roman" w:hAnsi="Times New Roman" w:cs="Times New Roman"/>
                <w:color w:val="000000"/>
                <w:sz w:val="24"/>
                <w:szCs w:val="24"/>
                <w:highlight w:val="yellow"/>
                <w:shd w:val="clear" w:color="auto" w:fill="FFFFFF"/>
              </w:rPr>
            </w:pPr>
            <w:r w:rsidRPr="00007477">
              <w:rPr>
                <w:rFonts w:ascii="Times New Roman" w:hAnsi="Times New Roman" w:cs="Times New Roman"/>
                <w:color w:val="000000"/>
                <w:sz w:val="24"/>
                <w:szCs w:val="24"/>
                <w:shd w:val="clear" w:color="auto" w:fill="FFFFFF"/>
              </w:rPr>
              <w:t xml:space="preserve">Увеличение численности студентов, повышение конкурентоспособности, привлечение инвесторов и компаний для сотрудничества </w:t>
            </w:r>
          </w:p>
        </w:tc>
      </w:tr>
    </w:tbl>
    <w:p w14:paraId="07DA277E" w14:textId="77777777" w:rsidR="00825604" w:rsidRPr="0004035C" w:rsidRDefault="00825604" w:rsidP="0004035C">
      <w:pPr>
        <w:spacing w:after="0" w:line="360" w:lineRule="auto"/>
        <w:jc w:val="right"/>
        <w:rPr>
          <w:rFonts w:ascii="Times New Roman" w:hAnsi="Times New Roman" w:cs="Times New Roman"/>
          <w:i/>
          <w:color w:val="000000" w:themeColor="text1"/>
          <w:sz w:val="20"/>
          <w:szCs w:val="20"/>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w:t>
      </w:r>
    </w:p>
    <w:p w14:paraId="5729BEF9" w14:textId="7E8DA08F" w:rsidR="00825604" w:rsidRPr="00825604" w:rsidRDefault="00825604" w:rsidP="00260326">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 помощью проведенного опроса методом Дельфи были сделано ранжирование заинтересованных сторон по вовлеченности к деятельности компании и по уровню применяемой власти.</w:t>
      </w:r>
      <w:r w:rsidR="00260326">
        <w:rPr>
          <w:rFonts w:ascii="Times New Roman" w:hAnsi="Times New Roman" w:cs="Times New Roman"/>
          <w:color w:val="000000" w:themeColor="text1"/>
          <w:sz w:val="24"/>
          <w:szCs w:val="24"/>
          <w:shd w:val="clear" w:color="auto" w:fill="FFFFFF"/>
        </w:rPr>
        <w:t xml:space="preserve"> </w:t>
      </w:r>
      <w:r w:rsidR="00260326" w:rsidRPr="00260326">
        <w:rPr>
          <w:rFonts w:ascii="Times New Roman" w:hAnsi="Times New Roman" w:cs="Times New Roman"/>
          <w:color w:val="000000" w:themeColor="text1"/>
          <w:sz w:val="24"/>
          <w:szCs w:val="24"/>
          <w:shd w:val="clear" w:color="auto" w:fill="FFFFFF"/>
        </w:rPr>
        <w:t>Методика Дельфи (Delphi method) - это коллективный метод прогнозирования, который используется для получения экспертных оценок о будущих событиях или трендах. Она была разработана в 1950-х годах в рамках исследований RAND Corporation для решения проблем, связанных с нау</w:t>
      </w:r>
      <w:r w:rsidR="00260326">
        <w:rPr>
          <w:rFonts w:ascii="Times New Roman" w:hAnsi="Times New Roman" w:cs="Times New Roman"/>
          <w:color w:val="000000" w:themeColor="text1"/>
          <w:sz w:val="24"/>
          <w:szCs w:val="24"/>
          <w:shd w:val="clear" w:color="auto" w:fill="FFFFFF"/>
        </w:rPr>
        <w:t xml:space="preserve">чными и техническими вопросами. </w:t>
      </w:r>
      <w:r w:rsidR="00260326" w:rsidRPr="00260326">
        <w:rPr>
          <w:rFonts w:ascii="Times New Roman" w:hAnsi="Times New Roman" w:cs="Times New Roman"/>
          <w:color w:val="000000" w:themeColor="text1"/>
          <w:sz w:val="24"/>
          <w:szCs w:val="24"/>
          <w:shd w:val="clear" w:color="auto" w:fill="FFFFFF"/>
        </w:rPr>
        <w:t>Методика Дельфи предполагает, что группа экспертов дает свои оценки независимо друг от друга и без взаимного обсуждения. Затем эти оценки собираются и анализируются, и эксперты получают обратную связь о том, как они оценили ситуацию в сравнении с другими экспертами. Затем процесс повторяется несколько раз, пока эксперты не достигнут согласия по результатам.</w:t>
      </w:r>
      <w:r w:rsidR="00260326">
        <w:rPr>
          <w:rFonts w:ascii="Times New Roman" w:hAnsi="Times New Roman" w:cs="Times New Roman"/>
          <w:color w:val="000000" w:themeColor="text1"/>
          <w:sz w:val="24"/>
          <w:szCs w:val="24"/>
          <w:shd w:val="clear" w:color="auto" w:fill="FFFFFF"/>
        </w:rPr>
        <w:t xml:space="preserve"> </w:t>
      </w:r>
      <w:r w:rsidR="00260326" w:rsidRPr="00260326">
        <w:rPr>
          <w:rFonts w:ascii="Times New Roman" w:hAnsi="Times New Roman" w:cs="Times New Roman"/>
          <w:color w:val="000000" w:themeColor="text1"/>
          <w:sz w:val="24"/>
          <w:szCs w:val="24"/>
          <w:shd w:val="clear" w:color="auto" w:fill="FFFFFF"/>
        </w:rPr>
        <w:t>Методика Дельфи может быть использована в различных областях, включая бизнес, технологии, здравоохранение и государственное управление. Этот метод позволяет получить экспертные мнения о том, какие события могут произойти в будущем, и планировать стратегии на основе этих прогнозов.</w:t>
      </w:r>
      <w:r w:rsidRPr="00825604">
        <w:rPr>
          <w:rFonts w:ascii="Times New Roman" w:hAnsi="Times New Roman" w:cs="Times New Roman"/>
          <w:color w:val="000000" w:themeColor="text1"/>
          <w:sz w:val="24"/>
          <w:szCs w:val="24"/>
          <w:shd w:val="clear" w:color="auto" w:fill="FFFFFF"/>
        </w:rPr>
        <w:t xml:space="preserve"> Такой анализ позволит нам распределить стейкхолдеров на несколько блоков в матрице Менделоу.</w:t>
      </w:r>
    </w:p>
    <w:p w14:paraId="77904B1E" w14:textId="4155CC1C" w:rsidR="00825604" w:rsidRPr="00825604" w:rsidRDefault="00BF2788" w:rsidP="0004035C">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Таблица 4</w:t>
      </w:r>
      <w:r w:rsidR="00C82150">
        <w:rPr>
          <w:rFonts w:ascii="Times New Roman" w:hAnsi="Times New Roman" w:cs="Times New Roman"/>
          <w:b/>
          <w:color w:val="000000" w:themeColor="text1"/>
          <w:sz w:val="24"/>
          <w:szCs w:val="24"/>
          <w:shd w:val="clear" w:color="auto" w:fill="FFFFFF"/>
        </w:rPr>
        <w:t>.</w:t>
      </w:r>
      <w:r w:rsidR="00825604" w:rsidRPr="00825604">
        <w:rPr>
          <w:rFonts w:ascii="Times New Roman" w:hAnsi="Times New Roman" w:cs="Times New Roman"/>
          <w:b/>
          <w:color w:val="000000" w:themeColor="text1"/>
          <w:sz w:val="24"/>
          <w:szCs w:val="24"/>
          <w:shd w:val="clear" w:color="auto" w:fill="FFFFFF"/>
        </w:rPr>
        <w:t xml:space="preserve"> </w:t>
      </w:r>
      <w:r w:rsidR="00825604" w:rsidRPr="00825604">
        <w:rPr>
          <w:rFonts w:ascii="Times New Roman" w:hAnsi="Times New Roman" w:cs="Times New Roman"/>
          <w:color w:val="000000" w:themeColor="text1"/>
          <w:sz w:val="24"/>
          <w:szCs w:val="24"/>
          <w:shd w:val="clear" w:color="auto" w:fill="FFFFFF"/>
        </w:rPr>
        <w:t>Определение ключевых параметров заинтересованных сторон ЦСР «Северо-Запад» по модели Менделоу</w:t>
      </w:r>
    </w:p>
    <w:tbl>
      <w:tblPr>
        <w:tblStyle w:val="23"/>
        <w:tblW w:w="0" w:type="auto"/>
        <w:tblLook w:val="04A0" w:firstRow="1" w:lastRow="0" w:firstColumn="1" w:lastColumn="0" w:noHBand="0" w:noVBand="1"/>
      </w:tblPr>
      <w:tblGrid>
        <w:gridCol w:w="2392"/>
        <w:gridCol w:w="2393"/>
        <w:gridCol w:w="2393"/>
        <w:gridCol w:w="2393"/>
      </w:tblGrid>
      <w:tr w:rsidR="00825604" w:rsidRPr="00825604" w14:paraId="3E4075C3" w14:textId="77777777" w:rsidTr="00D72AD0">
        <w:tc>
          <w:tcPr>
            <w:tcW w:w="2392" w:type="dxa"/>
          </w:tcPr>
          <w:p w14:paraId="759EB6FB" w14:textId="77777777" w:rsidR="00825604" w:rsidRPr="00007477" w:rsidRDefault="00825604" w:rsidP="00007477">
            <w:pPr>
              <w:jc w:val="center"/>
              <w:rPr>
                <w:rFonts w:ascii="Times New Roman" w:hAnsi="Times New Roman" w:cs="Times New Roman"/>
                <w:b/>
                <w:color w:val="000000" w:themeColor="text1"/>
                <w:sz w:val="24"/>
                <w:szCs w:val="24"/>
                <w:shd w:val="clear" w:color="auto" w:fill="FFFFFF"/>
              </w:rPr>
            </w:pPr>
            <w:r w:rsidRPr="00007477">
              <w:rPr>
                <w:rFonts w:ascii="Times New Roman" w:hAnsi="Times New Roman" w:cs="Times New Roman"/>
                <w:b/>
                <w:color w:val="000000" w:themeColor="text1"/>
                <w:sz w:val="24"/>
                <w:szCs w:val="24"/>
                <w:shd w:val="clear" w:color="auto" w:fill="FFFFFF"/>
              </w:rPr>
              <w:t>№</w:t>
            </w:r>
          </w:p>
        </w:tc>
        <w:tc>
          <w:tcPr>
            <w:tcW w:w="2393" w:type="dxa"/>
          </w:tcPr>
          <w:p w14:paraId="64DEA967" w14:textId="77777777" w:rsidR="00825604" w:rsidRPr="00007477" w:rsidRDefault="00825604" w:rsidP="00007477">
            <w:pPr>
              <w:jc w:val="center"/>
              <w:rPr>
                <w:rFonts w:ascii="Times New Roman" w:hAnsi="Times New Roman" w:cs="Times New Roman"/>
                <w:b/>
                <w:color w:val="000000" w:themeColor="text1"/>
                <w:sz w:val="24"/>
                <w:szCs w:val="24"/>
                <w:shd w:val="clear" w:color="auto" w:fill="FFFFFF"/>
              </w:rPr>
            </w:pPr>
            <w:r w:rsidRPr="00007477">
              <w:rPr>
                <w:rFonts w:ascii="Times New Roman" w:hAnsi="Times New Roman" w:cs="Times New Roman"/>
                <w:b/>
                <w:color w:val="000000" w:themeColor="text1"/>
                <w:sz w:val="24"/>
                <w:szCs w:val="24"/>
                <w:shd w:val="clear" w:color="auto" w:fill="FFFFFF"/>
              </w:rPr>
              <w:t>Группа заинтересованных сторон</w:t>
            </w:r>
          </w:p>
        </w:tc>
        <w:tc>
          <w:tcPr>
            <w:tcW w:w="2393" w:type="dxa"/>
          </w:tcPr>
          <w:p w14:paraId="4D15B5C0" w14:textId="77777777" w:rsidR="00825604" w:rsidRPr="00007477" w:rsidRDefault="00825604" w:rsidP="00007477">
            <w:pPr>
              <w:jc w:val="center"/>
              <w:rPr>
                <w:rFonts w:ascii="Times New Roman" w:hAnsi="Times New Roman" w:cs="Times New Roman"/>
                <w:b/>
                <w:color w:val="000000" w:themeColor="text1"/>
                <w:sz w:val="24"/>
                <w:szCs w:val="24"/>
                <w:shd w:val="clear" w:color="auto" w:fill="FFFFFF"/>
              </w:rPr>
            </w:pPr>
            <w:r w:rsidRPr="00007477">
              <w:rPr>
                <w:rFonts w:ascii="Times New Roman" w:hAnsi="Times New Roman" w:cs="Times New Roman"/>
                <w:b/>
                <w:color w:val="000000" w:themeColor="text1"/>
                <w:sz w:val="24"/>
                <w:szCs w:val="24"/>
                <w:shd w:val="clear" w:color="auto" w:fill="FFFFFF"/>
              </w:rPr>
              <w:t>Интерес</w:t>
            </w:r>
          </w:p>
        </w:tc>
        <w:tc>
          <w:tcPr>
            <w:tcW w:w="2393" w:type="dxa"/>
          </w:tcPr>
          <w:p w14:paraId="54EA5EB7" w14:textId="77777777" w:rsidR="00825604" w:rsidRPr="00007477" w:rsidRDefault="00825604" w:rsidP="00007477">
            <w:pPr>
              <w:jc w:val="center"/>
              <w:rPr>
                <w:rFonts w:ascii="Times New Roman" w:hAnsi="Times New Roman" w:cs="Times New Roman"/>
                <w:b/>
                <w:color w:val="000000" w:themeColor="text1"/>
                <w:sz w:val="24"/>
                <w:szCs w:val="24"/>
                <w:shd w:val="clear" w:color="auto" w:fill="FFFFFF"/>
              </w:rPr>
            </w:pPr>
            <w:r w:rsidRPr="00007477">
              <w:rPr>
                <w:rFonts w:ascii="Times New Roman" w:hAnsi="Times New Roman" w:cs="Times New Roman"/>
                <w:b/>
                <w:color w:val="000000" w:themeColor="text1"/>
                <w:sz w:val="24"/>
                <w:szCs w:val="24"/>
                <w:shd w:val="clear" w:color="auto" w:fill="FFFFFF"/>
              </w:rPr>
              <w:t>Власть</w:t>
            </w:r>
          </w:p>
        </w:tc>
      </w:tr>
      <w:tr w:rsidR="00825604" w:rsidRPr="00825604" w14:paraId="62A322DF" w14:textId="77777777" w:rsidTr="00D72AD0">
        <w:tc>
          <w:tcPr>
            <w:tcW w:w="2392" w:type="dxa"/>
          </w:tcPr>
          <w:p w14:paraId="49F2872A"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1</w:t>
            </w:r>
          </w:p>
        </w:tc>
        <w:tc>
          <w:tcPr>
            <w:tcW w:w="2393" w:type="dxa"/>
          </w:tcPr>
          <w:p w14:paraId="7838417A"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sz w:val="24"/>
                <w:szCs w:val="24"/>
                <w:shd w:val="clear" w:color="auto" w:fill="FFFFFF"/>
              </w:rPr>
              <w:t>Инвесторы</w:t>
            </w:r>
          </w:p>
        </w:tc>
        <w:tc>
          <w:tcPr>
            <w:tcW w:w="2393" w:type="dxa"/>
          </w:tcPr>
          <w:p w14:paraId="2134E2C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4</w:t>
            </w:r>
          </w:p>
        </w:tc>
        <w:tc>
          <w:tcPr>
            <w:tcW w:w="2393" w:type="dxa"/>
          </w:tcPr>
          <w:p w14:paraId="04EBBC4A"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2</w:t>
            </w:r>
          </w:p>
        </w:tc>
      </w:tr>
      <w:tr w:rsidR="00825604" w:rsidRPr="00825604" w14:paraId="3C00DD8D" w14:textId="77777777" w:rsidTr="00D72AD0">
        <w:tc>
          <w:tcPr>
            <w:tcW w:w="2392" w:type="dxa"/>
          </w:tcPr>
          <w:p w14:paraId="277DA380"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2</w:t>
            </w:r>
          </w:p>
        </w:tc>
        <w:tc>
          <w:tcPr>
            <w:tcW w:w="2393" w:type="dxa"/>
          </w:tcPr>
          <w:p w14:paraId="19F61ADA"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sz w:val="24"/>
                <w:szCs w:val="24"/>
                <w:shd w:val="clear" w:color="auto" w:fill="FFFFFF"/>
              </w:rPr>
              <w:t>Сотрудники</w:t>
            </w:r>
          </w:p>
        </w:tc>
        <w:tc>
          <w:tcPr>
            <w:tcW w:w="2393" w:type="dxa"/>
          </w:tcPr>
          <w:p w14:paraId="1170DD43"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3</w:t>
            </w:r>
          </w:p>
        </w:tc>
        <w:tc>
          <w:tcPr>
            <w:tcW w:w="2393" w:type="dxa"/>
          </w:tcPr>
          <w:p w14:paraId="31E5126E"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4</w:t>
            </w:r>
          </w:p>
        </w:tc>
      </w:tr>
      <w:tr w:rsidR="00825604" w:rsidRPr="00825604" w14:paraId="3CDFDA99" w14:textId="77777777" w:rsidTr="00D72AD0">
        <w:tc>
          <w:tcPr>
            <w:tcW w:w="2392" w:type="dxa"/>
          </w:tcPr>
          <w:p w14:paraId="08405107"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3</w:t>
            </w:r>
          </w:p>
        </w:tc>
        <w:tc>
          <w:tcPr>
            <w:tcW w:w="2393" w:type="dxa"/>
          </w:tcPr>
          <w:p w14:paraId="2671351D"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sz w:val="24"/>
                <w:szCs w:val="24"/>
                <w:shd w:val="clear" w:color="auto" w:fill="FFFFFF"/>
              </w:rPr>
              <w:t>Клиенты-бизнес-компании</w:t>
            </w:r>
          </w:p>
        </w:tc>
        <w:tc>
          <w:tcPr>
            <w:tcW w:w="2393" w:type="dxa"/>
          </w:tcPr>
          <w:p w14:paraId="600F5C85"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5</w:t>
            </w:r>
          </w:p>
        </w:tc>
        <w:tc>
          <w:tcPr>
            <w:tcW w:w="2393" w:type="dxa"/>
          </w:tcPr>
          <w:p w14:paraId="485D42FE"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6</w:t>
            </w:r>
          </w:p>
        </w:tc>
      </w:tr>
      <w:tr w:rsidR="00825604" w:rsidRPr="00825604" w14:paraId="7EB1F262" w14:textId="77777777" w:rsidTr="00D72AD0">
        <w:tc>
          <w:tcPr>
            <w:tcW w:w="2392" w:type="dxa"/>
          </w:tcPr>
          <w:p w14:paraId="72D1EEA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4</w:t>
            </w:r>
          </w:p>
        </w:tc>
        <w:tc>
          <w:tcPr>
            <w:tcW w:w="2393" w:type="dxa"/>
          </w:tcPr>
          <w:p w14:paraId="7ABC8887"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sz w:val="24"/>
                <w:szCs w:val="24"/>
                <w:shd w:val="clear" w:color="auto" w:fill="FFFFFF"/>
              </w:rPr>
              <w:t>Органы государственной власти</w:t>
            </w:r>
          </w:p>
        </w:tc>
        <w:tc>
          <w:tcPr>
            <w:tcW w:w="2393" w:type="dxa"/>
          </w:tcPr>
          <w:p w14:paraId="2DCE8E9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2</w:t>
            </w:r>
          </w:p>
        </w:tc>
        <w:tc>
          <w:tcPr>
            <w:tcW w:w="2393" w:type="dxa"/>
          </w:tcPr>
          <w:p w14:paraId="68401D53"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5</w:t>
            </w:r>
          </w:p>
        </w:tc>
      </w:tr>
      <w:tr w:rsidR="00825604" w:rsidRPr="00825604" w14:paraId="283EA43B" w14:textId="77777777" w:rsidTr="00D72AD0">
        <w:tc>
          <w:tcPr>
            <w:tcW w:w="2392" w:type="dxa"/>
          </w:tcPr>
          <w:p w14:paraId="0BAC95C3"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5</w:t>
            </w:r>
          </w:p>
        </w:tc>
        <w:tc>
          <w:tcPr>
            <w:tcW w:w="2393" w:type="dxa"/>
          </w:tcPr>
          <w:p w14:paraId="76FA0C90"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sz w:val="24"/>
                <w:szCs w:val="24"/>
                <w:shd w:val="clear" w:color="auto" w:fill="FFFFFF"/>
              </w:rPr>
              <w:t>СМИ</w:t>
            </w:r>
          </w:p>
        </w:tc>
        <w:tc>
          <w:tcPr>
            <w:tcW w:w="2393" w:type="dxa"/>
          </w:tcPr>
          <w:p w14:paraId="71C0EF63"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1</w:t>
            </w:r>
          </w:p>
        </w:tc>
        <w:tc>
          <w:tcPr>
            <w:tcW w:w="2393" w:type="dxa"/>
          </w:tcPr>
          <w:p w14:paraId="11ACAB9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1</w:t>
            </w:r>
          </w:p>
        </w:tc>
      </w:tr>
      <w:tr w:rsidR="00825604" w:rsidRPr="00825604" w14:paraId="0177C54C" w14:textId="77777777" w:rsidTr="00D72AD0">
        <w:tc>
          <w:tcPr>
            <w:tcW w:w="2392" w:type="dxa"/>
          </w:tcPr>
          <w:p w14:paraId="062F3B03"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6</w:t>
            </w:r>
          </w:p>
        </w:tc>
        <w:tc>
          <w:tcPr>
            <w:tcW w:w="2393" w:type="dxa"/>
          </w:tcPr>
          <w:p w14:paraId="5CF791D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sz w:val="24"/>
                <w:szCs w:val="24"/>
                <w:shd w:val="clear" w:color="auto" w:fill="FFFFFF"/>
              </w:rPr>
              <w:t>Клиенты-университеты</w:t>
            </w:r>
          </w:p>
        </w:tc>
        <w:tc>
          <w:tcPr>
            <w:tcW w:w="2393" w:type="dxa"/>
          </w:tcPr>
          <w:p w14:paraId="20A1F3D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6</w:t>
            </w:r>
          </w:p>
        </w:tc>
        <w:tc>
          <w:tcPr>
            <w:tcW w:w="2393" w:type="dxa"/>
          </w:tcPr>
          <w:p w14:paraId="00135A31" w14:textId="77777777" w:rsidR="00825604" w:rsidRPr="00007477" w:rsidRDefault="00825604" w:rsidP="00007477">
            <w:pPr>
              <w:jc w:val="center"/>
              <w:rPr>
                <w:rFonts w:ascii="Times New Roman" w:hAnsi="Times New Roman" w:cs="Times New Roman"/>
                <w:color w:val="000000" w:themeColor="text1"/>
                <w:sz w:val="24"/>
                <w:szCs w:val="24"/>
                <w:shd w:val="clear" w:color="auto" w:fill="FFFFFF"/>
              </w:rPr>
            </w:pPr>
            <w:r w:rsidRPr="00007477">
              <w:rPr>
                <w:rFonts w:ascii="Times New Roman" w:hAnsi="Times New Roman" w:cs="Times New Roman"/>
                <w:color w:val="000000" w:themeColor="text1"/>
                <w:sz w:val="24"/>
                <w:szCs w:val="24"/>
                <w:shd w:val="clear" w:color="auto" w:fill="FFFFFF"/>
              </w:rPr>
              <w:t>6</w:t>
            </w:r>
          </w:p>
        </w:tc>
      </w:tr>
    </w:tbl>
    <w:p w14:paraId="6AD8B0A0" w14:textId="77777777" w:rsidR="00825604" w:rsidRPr="0004035C" w:rsidRDefault="00825604" w:rsidP="0004035C">
      <w:pPr>
        <w:spacing w:after="0" w:line="360" w:lineRule="auto"/>
        <w:jc w:val="right"/>
        <w:rPr>
          <w:rFonts w:ascii="Times New Roman" w:hAnsi="Times New Roman" w:cs="Times New Roman"/>
          <w:i/>
          <w:color w:val="000000" w:themeColor="text1"/>
          <w:sz w:val="20"/>
          <w:szCs w:val="20"/>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w:t>
      </w:r>
    </w:p>
    <w:p w14:paraId="15FCE494" w14:textId="77777777" w:rsidR="00825604" w:rsidRPr="00825604" w:rsidRDefault="00825604" w:rsidP="00825604">
      <w:pPr>
        <w:spacing w:after="0" w:line="360" w:lineRule="auto"/>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noProof/>
          <w:color w:val="000000" w:themeColor="text1"/>
          <w:sz w:val="24"/>
          <w:szCs w:val="24"/>
          <w:shd w:val="clear" w:color="auto" w:fill="FFFFFF"/>
          <w:lang w:eastAsia="ru-RU"/>
        </w:rPr>
        <w:drawing>
          <wp:inline distT="0" distB="0" distL="0" distR="0" wp14:anchorId="679271A8" wp14:editId="781F1C42">
            <wp:extent cx="5940425" cy="6108700"/>
            <wp:effectExtent l="0" t="0" r="317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agram post -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6108700"/>
                    </a:xfrm>
                    <a:prstGeom prst="rect">
                      <a:avLst/>
                    </a:prstGeom>
                  </pic:spPr>
                </pic:pic>
              </a:graphicData>
            </a:graphic>
          </wp:inline>
        </w:drawing>
      </w:r>
    </w:p>
    <w:p w14:paraId="21D9C0A2" w14:textId="23DBA2A9" w:rsidR="00825604" w:rsidRPr="00825604" w:rsidRDefault="00C82150" w:rsidP="0004035C">
      <w:pPr>
        <w:spacing w:after="0" w:line="360" w:lineRule="auto"/>
        <w:ind w:firstLine="709"/>
        <w:jc w:val="center"/>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Рисунок</w:t>
      </w:r>
      <w:r w:rsidR="00BF2788">
        <w:rPr>
          <w:rFonts w:ascii="Times New Roman" w:hAnsi="Times New Roman" w:cs="Times New Roman"/>
          <w:b/>
          <w:color w:val="000000" w:themeColor="text1"/>
          <w:sz w:val="24"/>
          <w:szCs w:val="24"/>
          <w:shd w:val="clear" w:color="auto" w:fill="FFFFFF"/>
        </w:rPr>
        <w:t xml:space="preserve"> 3</w:t>
      </w:r>
      <w:r w:rsidR="00825604" w:rsidRPr="00825604">
        <w:rPr>
          <w:rFonts w:ascii="Times New Roman" w:hAnsi="Times New Roman" w:cs="Times New Roman"/>
          <w:b/>
          <w:color w:val="000000" w:themeColor="text1"/>
          <w:sz w:val="24"/>
          <w:szCs w:val="24"/>
          <w:shd w:val="clear" w:color="auto" w:fill="FFFFFF"/>
        </w:rPr>
        <w:t>.</w:t>
      </w:r>
      <w:r w:rsidR="00BF2788">
        <w:rPr>
          <w:rFonts w:ascii="Times New Roman" w:hAnsi="Times New Roman" w:cs="Times New Roman"/>
          <w:b/>
          <w:color w:val="000000" w:themeColor="text1"/>
          <w:sz w:val="24"/>
          <w:szCs w:val="24"/>
          <w:shd w:val="clear" w:color="auto" w:fill="FFFFFF"/>
        </w:rPr>
        <w:t>3</w:t>
      </w:r>
      <w:r w:rsidR="00825604" w:rsidRPr="00825604">
        <w:rPr>
          <w:rFonts w:ascii="Times New Roman" w:hAnsi="Times New Roman" w:cs="Times New Roman"/>
          <w:b/>
          <w:color w:val="000000" w:themeColor="text1"/>
          <w:sz w:val="24"/>
          <w:szCs w:val="24"/>
          <w:shd w:val="clear" w:color="auto" w:fill="FFFFFF"/>
        </w:rPr>
        <w:t xml:space="preserve"> </w:t>
      </w:r>
      <w:r w:rsidR="00007477">
        <w:rPr>
          <w:rFonts w:ascii="Times New Roman" w:hAnsi="Times New Roman" w:cs="Times New Roman"/>
          <w:color w:val="000000" w:themeColor="text1"/>
          <w:sz w:val="24"/>
          <w:szCs w:val="24"/>
          <w:shd w:val="clear" w:color="auto" w:fill="FFFFFF"/>
        </w:rPr>
        <w:t xml:space="preserve">Позиционирование групп заинтересованных сторон </w:t>
      </w:r>
      <w:r w:rsidR="00825604" w:rsidRPr="00825604">
        <w:rPr>
          <w:rFonts w:ascii="Times New Roman" w:hAnsi="Times New Roman" w:cs="Times New Roman"/>
          <w:color w:val="000000" w:themeColor="text1"/>
          <w:sz w:val="24"/>
          <w:szCs w:val="24"/>
          <w:shd w:val="clear" w:color="auto" w:fill="FFFFFF"/>
        </w:rPr>
        <w:t>ЦСР «Северо-Запад»</w:t>
      </w:r>
      <w:r w:rsidR="00825604" w:rsidRPr="00825604">
        <w:rPr>
          <w:rFonts w:ascii="Times New Roman" w:hAnsi="Times New Roman" w:cs="Times New Roman"/>
          <w:b/>
          <w:color w:val="000000" w:themeColor="text1"/>
          <w:sz w:val="24"/>
          <w:szCs w:val="24"/>
          <w:shd w:val="clear" w:color="auto" w:fill="FFFFFF"/>
        </w:rPr>
        <w:t xml:space="preserve"> </w:t>
      </w:r>
      <w:r w:rsidR="00825604" w:rsidRPr="00825604">
        <w:rPr>
          <w:rFonts w:ascii="Times New Roman" w:hAnsi="Times New Roman" w:cs="Times New Roman"/>
          <w:color w:val="000000" w:themeColor="text1"/>
          <w:sz w:val="24"/>
          <w:szCs w:val="24"/>
          <w:shd w:val="clear" w:color="auto" w:fill="FFFFFF"/>
        </w:rPr>
        <w:t>по модели Менделоу</w:t>
      </w:r>
    </w:p>
    <w:p w14:paraId="39BFC98A" w14:textId="77777777" w:rsidR="00825604" w:rsidRPr="0004035C" w:rsidRDefault="00825604" w:rsidP="0004035C">
      <w:pPr>
        <w:spacing w:after="0" w:line="360" w:lineRule="auto"/>
        <w:ind w:firstLine="709"/>
        <w:jc w:val="right"/>
        <w:rPr>
          <w:rFonts w:ascii="Times New Roman" w:hAnsi="Times New Roman" w:cs="Times New Roman"/>
          <w:i/>
          <w:color w:val="000000" w:themeColor="text1"/>
          <w:sz w:val="20"/>
          <w:szCs w:val="20"/>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w:t>
      </w:r>
    </w:p>
    <w:p w14:paraId="0DA37FF0" w14:textId="6375FC80" w:rsidR="00825604" w:rsidRPr="00825604" w:rsidRDefault="00825604" w:rsidP="00825604">
      <w:pPr>
        <w:spacing w:after="0" w:line="360" w:lineRule="auto"/>
        <w:ind w:firstLine="709"/>
        <w:jc w:val="both"/>
        <w:rPr>
          <w:rFonts w:ascii="Times New Roman" w:hAnsi="Times New Roman"/>
          <w:sz w:val="24"/>
        </w:rPr>
      </w:pPr>
      <w:r w:rsidRPr="00825604">
        <w:rPr>
          <w:rFonts w:ascii="Times New Roman" w:hAnsi="Times New Roman" w:cs="Times New Roman"/>
          <w:color w:val="000000" w:themeColor="text1"/>
          <w:sz w:val="24"/>
          <w:szCs w:val="24"/>
          <w:shd w:val="clear" w:color="auto" w:fill="FFFFFF"/>
        </w:rPr>
        <w:t xml:space="preserve">По </w:t>
      </w:r>
      <w:r w:rsidR="00BF2788">
        <w:rPr>
          <w:rFonts w:ascii="Times New Roman" w:hAnsi="Times New Roman" w:cs="Times New Roman"/>
          <w:color w:val="000000" w:themeColor="text1"/>
          <w:sz w:val="24"/>
          <w:szCs w:val="24"/>
          <w:shd w:val="clear" w:color="auto" w:fill="FFFFFF"/>
        </w:rPr>
        <w:t>полученным данным из таблицы 4</w:t>
      </w:r>
      <w:r w:rsidRPr="00825604">
        <w:rPr>
          <w:rFonts w:ascii="Times New Roman" w:hAnsi="Times New Roman" w:cs="Times New Roman"/>
          <w:color w:val="000000" w:themeColor="text1"/>
          <w:sz w:val="24"/>
          <w:szCs w:val="24"/>
          <w:shd w:val="clear" w:color="auto" w:fill="FFFFFF"/>
        </w:rPr>
        <w:t xml:space="preserve"> составлена матрица Менделоу на рисунке, п</w:t>
      </w:r>
      <w:r w:rsidR="00BF2788">
        <w:rPr>
          <w:rFonts w:ascii="Times New Roman" w:hAnsi="Times New Roman" w:cs="Times New Roman"/>
          <w:color w:val="000000" w:themeColor="text1"/>
          <w:sz w:val="24"/>
          <w:szCs w:val="24"/>
          <w:shd w:val="clear" w:color="auto" w:fill="FFFFFF"/>
        </w:rPr>
        <w:t>редставленном выше. На рисунке 3.3</w:t>
      </w:r>
      <w:r w:rsidRPr="00825604">
        <w:rPr>
          <w:rFonts w:ascii="Times New Roman" w:hAnsi="Times New Roman" w:cs="Times New Roman"/>
          <w:color w:val="000000" w:themeColor="text1"/>
          <w:sz w:val="24"/>
          <w:szCs w:val="24"/>
          <w:shd w:val="clear" w:color="auto" w:fill="FFFFFF"/>
        </w:rPr>
        <w:t xml:space="preserve">. продемонстрировано, что к наименее важным стейколдерам компания относит СМИ. Взаимодействие с ними присутствует, но в меньшей степени, так как они имеют низкий уровень власти и интереса.  К наиболее важным стейкхолдерам относят университеты и компании, так как они заинтересованы в развитии деятельности фонда, это видно из их высокого уровня интереса и власти. Блок «самые сложные стейкхолдеры» и «присмотреться к стейкхолдерам» считаются промежуточными, так как они очень важные, но при этом со своими особенностями, которым нужно уделить особое внимание. Например, сотрудники и государство- ключевые стейкхолдеры, их потребности стоят во главе, они имеют собственную позицию, которую отстаивают и собственные интересы, которые компания по возможности должна удовлетворять. </w:t>
      </w:r>
      <w:r w:rsidRPr="00825604">
        <w:rPr>
          <w:rFonts w:ascii="Times New Roman" w:hAnsi="Times New Roman"/>
          <w:sz w:val="24"/>
        </w:rPr>
        <w:t xml:space="preserve"> </w:t>
      </w:r>
      <w:r w:rsidRPr="00825604">
        <w:rPr>
          <w:rFonts w:ascii="Times New Roman" w:hAnsi="Times New Roman" w:cs="Times New Roman"/>
          <w:color w:val="000000" w:themeColor="text1"/>
          <w:sz w:val="24"/>
          <w:szCs w:val="24"/>
          <w:shd w:val="clear" w:color="auto" w:fill="FFFFFF"/>
        </w:rPr>
        <w:t>Государство является регулятором деятельности не только компании, но и целой отрасли. Именно поэтому его относят к числу влиятельных и одних из самых сложных заинтересованных сторон. Стоит отметить, что государство для каждой организации будет представлено в виде разных органов и от этого будет зависеть набор требований, выдвигаемых к компаниям. При индивидуальном опросе сотрудников ЦСР «Северо-Запад» было выявлено, что Фонд взаимодействует с государственными университетами, научно-образовательными центрами, ракетно-космическими предприятиями, администрациями городов и областей и государственными предприятиями.  При этом, государство, по таблице Менделоу видно, что проявляет меньший интерес к Фонду. Такой вывод можно сделать не только по экспертным данным опрошенных, но и по отсутствию поддержки от государства в виде грантов, субсидий и льгот.</w:t>
      </w:r>
    </w:p>
    <w:p w14:paraId="546FD4A1" w14:textId="559BF877" w:rsidR="00825604" w:rsidRPr="003609FD" w:rsidRDefault="00D21EA0" w:rsidP="003609FD">
      <w:pPr>
        <w:pStyle w:val="20"/>
        <w:rPr>
          <w:shd w:val="clear" w:color="auto" w:fill="FFFFFF"/>
        </w:rPr>
      </w:pPr>
      <w:bookmarkStart w:id="21" w:name="_Toc131840987"/>
      <w:bookmarkStart w:id="22" w:name="_Toc134519050"/>
      <w:r w:rsidRPr="003609FD">
        <w:rPr>
          <w:shd w:val="clear" w:color="auto" w:fill="FFFFFF"/>
        </w:rPr>
        <w:t>3</w:t>
      </w:r>
      <w:r w:rsidR="00E16E16" w:rsidRPr="003609FD">
        <w:rPr>
          <w:shd w:val="clear" w:color="auto" w:fill="FFFFFF"/>
        </w:rPr>
        <w:t>.3</w:t>
      </w:r>
      <w:r w:rsidR="00C82150" w:rsidRPr="003609FD">
        <w:rPr>
          <w:shd w:val="clear" w:color="auto" w:fill="FFFFFF"/>
        </w:rPr>
        <w:t xml:space="preserve"> </w:t>
      </w:r>
      <w:r w:rsidR="00825604" w:rsidRPr="003609FD">
        <w:rPr>
          <w:shd w:val="clear" w:color="auto" w:fill="FFFFFF"/>
        </w:rPr>
        <w:t>Взаимодействие с заинтересованными сторонами ЦСР «Северо-Запад»</w:t>
      </w:r>
      <w:bookmarkEnd w:id="21"/>
      <w:bookmarkEnd w:id="22"/>
    </w:p>
    <w:p w14:paraId="613D1867"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На официальном сайте ЦСР «Северо-Запад» выделены эксперты, которыми выступают ведущие аналитиками, проректоры университетов, генеральные директоры компаний, акционеры, руководители консалтинговых агентств, эксперты различных областей с которыми ЦСР «Северо-Запад» проводит мероприятия, организуют круглые столы, совещания, где обсуждаются актуальные вопросы и присутствуют СМИ. Такой широкий круг заинтересованных лиц, активное взаимодействие с ними демонстрирует яркий пример значимо роли стейкхолдер-менеджмента в корпоративном управлении компании.</w:t>
      </w:r>
    </w:p>
    <w:p w14:paraId="7FDE012E"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Партнерами ЦСР «Северо-Запад» являются министерства и ведомства: Министерство науки и высшего образования Российской Федерации, Всероссийская академия внешней торговли Министерства экономического развития РФ, Министерство промышленности и торговли РФ, Правительство Санкт-Петербурга, Правительство Ленинградской области, Правительство Республики Татарстан, Администрация Томской области, Правительство Саратовской области, Правительство Сахалинской области, Правительство Иркутской области, Администрация ЗАТО Железногорск, 18 университетов, 16 институтов развития и фондов, 5 корпораций, 5 бизнес-компаний, 4 СМИ. </w:t>
      </w:r>
    </w:p>
    <w:p w14:paraId="02E032C8" w14:textId="0BC79ABB"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Одними из главных заинтересованных сторон являются университеты. 18 университетов, большинство из них </w:t>
      </w:r>
      <w:r w:rsidR="006D55FF" w:rsidRPr="00825604">
        <w:rPr>
          <w:rFonts w:ascii="Times New Roman" w:hAnsi="Times New Roman" w:cs="Times New Roman"/>
          <w:color w:val="000000" w:themeColor="text1"/>
          <w:sz w:val="24"/>
          <w:szCs w:val="24"/>
          <w:shd w:val="clear" w:color="auto" w:fill="FFFFFF"/>
        </w:rPr>
        <w:t>государственных, из</w:t>
      </w:r>
      <w:r w:rsidRPr="00825604">
        <w:rPr>
          <w:rFonts w:ascii="Times New Roman" w:hAnsi="Times New Roman" w:cs="Times New Roman"/>
          <w:color w:val="000000" w:themeColor="text1"/>
          <w:sz w:val="24"/>
          <w:szCs w:val="24"/>
          <w:shd w:val="clear" w:color="auto" w:fill="FFFFFF"/>
        </w:rPr>
        <w:t xml:space="preserve"> разных регионов России выступают заказчиками ЦСР «Северо-Запад». Такое значимое количество высших учебных заведений говорит о заинтересованности фонда в развитии образовательных программ, которые будут актуальны в современности и подходить под потребности компаний, улучшении условий для практической деятельности студентов, привлечение компаний для эффективного сотрудничества. Во время прохождении практики, было проведено исследование университета Цинхуа для выявления признаков и причин, по которым выпускники данного университета занимают высокопоставленные должности. Такое исследование в дальнейшем поможет фонду в качестве рекомендаций российским университетам предложить такие же эффективные методики обучения. Также для университетов проводится за год большое количество исследований от экспертов фонда и встреч с подведением результатов. Как пример можно привести встречу 16 февраля 2023 года в университете ИТМО, где с ЦСР «Северо-Запад» были озвучены промежуточные итоги работы молодежных научных лабораторий. ЦСР «Северо-Запад» оказывал поддержку молодежным лабораториям в 2021 году, а именно поспособствовал внедрению методов искусственного интеллекта, которые помогают существенно ускорить и оптимизировать исследования в области химической инженерии, открывает новые возможности в разработке инновационных материалов. Совместная деятельность фонда с ИТМО помогает активно развиваться университету, добиваться новых полезных научных результатов. </w:t>
      </w:r>
    </w:p>
    <w:p w14:paraId="6E08D9E0"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Деятельность фонда также направлена на стратегическое развитие компаний не только частных, но и корпораций и институтов развития и фондов. Сотрудничество с ними можно назвать эффективным, так как отрасли, которыми занимаются большинство компаний, которые выступают заказчиками фонда являются смежными или зависимыми друг от друга, и фонд, в свою очередь, организовывая мероприятия, приглашает одновременно большое количество своих клиентов в качестве спикеров, участников или экспертов. Создавая на практике письма-приглашения на мероприятия, уделяется внимание каждому из экспертов компании. Изучается полностью коллектив, должности, сфера интересов и персонально каждому из выбранных работников компании на его личный адрес почты отправляется приглашение и презентация для ознакомления темы обсуждения на мероприятии. Осенью 2022 года на базе Сибирского федерального университета прошло мероприятие Школа ключевых исследователей НОЦ «Енисейская Сибирь». Темой обсуждения являлось совмещение научно-технологической повестки НОЦ вокруг устойчивого развития экономики Енисейской Сибири с научными проектами региона и соотношение реальности с новыми вызовами для нашей страны. В мероприятии участвовали образовательные учреждения и такие компании как РЖД, Центр коммерциализации инноваций, ИМИСП, ЦСР «Северо-Запад». Позже ЦСР «Северо-Запад» выпустил доклад «Зеленый переход в промышленности и городах», в котором говорится, что несмотря на изменения в геополитике, переход к зеленой экономике остается актуальным вопросом не только в рамках нашей страны, но и в рамках мирового масштаба. В работу вошли мнения экспертов разных областей: нефтегазовая (Газпром, Лукойл), атомная (Росатом), химическая (Уралхим, АЭХК), горнодобывающая (Полиметалл), транспортная (РЖД, Скания-Русь), финансовая (ВТБ Капитал, Сбер), технологическая (VOLTS Battery, SETCleanTech, СТОД), научно-образовательная (НОЦ «Енисейская Сибирь», Санкт-Петербургский кластер чистых технологий для городской среды). Такие масштабные мероприятия направлены на активное взаимодействие ЦСР «Северо-Запад» со своими партнерами, клиентами и государством. Еще одним мероприятием в 2021 году являлась стратегическая сессия, которая была направлена на направление развития «РЖД» до 2050 года. Участниками выступало сразу несколько партнеров ЦСР «Северо-Запад»: «Иннопрактика», «РЖД» и ключевые эксперты в области макроэкономики.</w:t>
      </w:r>
      <w:r w:rsidRPr="00825604">
        <w:rPr>
          <w:rFonts w:ascii="Times New Roman" w:hAnsi="Times New Roman" w:cs="Times New Roman"/>
          <w:color w:val="000000" w:themeColor="text1"/>
          <w:sz w:val="24"/>
          <w:szCs w:val="24"/>
          <w:shd w:val="clear" w:color="auto" w:fill="FFFFFF"/>
          <w:vertAlign w:val="superscript"/>
        </w:rPr>
        <w:footnoteReference w:id="48"/>
      </w:r>
      <w:r w:rsidRPr="00825604">
        <w:rPr>
          <w:rFonts w:ascii="Times New Roman" w:hAnsi="Times New Roman" w:cs="Times New Roman"/>
          <w:color w:val="000000" w:themeColor="text1"/>
          <w:sz w:val="24"/>
          <w:szCs w:val="24"/>
          <w:shd w:val="clear" w:color="auto" w:fill="FFFFFF"/>
        </w:rPr>
        <w:t xml:space="preserve"> На практике было исследован рынок электромобилей и компании, которые специализированы на производстве деталей и сборке самих автомобилей в России. Данное исследование было актуально, так как в связи с политической нестабильностью произошел разрыв поставок деталей для производства электромобилей. Была рассмотрена Самарская область и АО «АвтоВА́З», так как такой запрос сделал клиент ЦСР «Северо-Запад». По результатам исследования, фонд получил информацию о конкурирующих регионах и автопроизводителях, что стало основой для дальнейшего исследования данного рынка. </w:t>
      </w:r>
    </w:p>
    <w:p w14:paraId="649B618F" w14:textId="7E4350A5"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Государство- еще один важный стейкхолдер ЦСР «Северо-Запад», ему фонд уделяет особое место в системе стейкхолдерских отношений компании. Партнерами ЦСР «Северо-Запад» являются министерства и ведомства. </w:t>
      </w:r>
      <w:r w:rsidR="004D5AEB">
        <w:rPr>
          <w:rFonts w:ascii="Times New Roman" w:hAnsi="Times New Roman" w:cs="Times New Roman"/>
          <w:color w:val="000000" w:themeColor="text1"/>
          <w:sz w:val="24"/>
          <w:szCs w:val="24"/>
          <w:shd w:val="clear" w:color="auto" w:fill="FFFFFF"/>
        </w:rPr>
        <w:t xml:space="preserve">Крупными заказчиками выступает Департамент финансово-ресурсного обеспечения администрации Томской области, Минэкономразвития Сахалинской области, Министерство экономического развития Сахалинской области, Министерство экономического развития и промышленности Белгородской области, Минобрнауки, НИЯУ МИФИ. </w:t>
      </w:r>
      <w:r w:rsidRPr="00825604">
        <w:rPr>
          <w:rFonts w:ascii="Times New Roman" w:hAnsi="Times New Roman" w:cs="Times New Roman"/>
          <w:color w:val="000000" w:themeColor="text1"/>
          <w:sz w:val="24"/>
          <w:szCs w:val="24"/>
          <w:shd w:val="clear" w:color="auto" w:fill="FFFFFF"/>
        </w:rPr>
        <w:t xml:space="preserve">Именно поэтому большое внимание уделяется стратегическому развитию регионов, становлению базы для открытия новых рынков и отраслей, искусственному интеллекту в отраслях. ЦСР «Северо-Запад» принял участие в разработке Концепции технологического развития Российского Федерации, которую определят уже в марте 2023 года. Фонд включен в экспертную группу для процесса разработки и анализа существующих моделей. В 2022 году прошел конкурс прорывных научных проектов </w:t>
      </w:r>
      <w:hyperlink r:id="rId21" w:tgtFrame="_blank" w:history="1">
        <w:r w:rsidRPr="00825604">
          <w:rPr>
            <w:rFonts w:ascii="Times New Roman" w:hAnsi="Times New Roman" w:cs="Times New Roman"/>
            <w:color w:val="000000" w:themeColor="text1"/>
            <w:sz w:val="24"/>
            <w:szCs w:val="24"/>
            <w:shd w:val="clear" w:color="auto" w:fill="FFFFFF"/>
          </w:rPr>
          <w:t>Blue Sky Research 2023</w:t>
        </w:r>
      </w:hyperlink>
      <w:r w:rsidRPr="00825604">
        <w:rPr>
          <w:rFonts w:ascii="Times New Roman" w:hAnsi="Times New Roman" w:cs="Times New Roman"/>
          <w:color w:val="000000" w:themeColor="text1"/>
          <w:sz w:val="24"/>
          <w:szCs w:val="24"/>
          <w:shd w:val="clear" w:color="auto" w:fill="FFFFFF"/>
        </w:rPr>
        <w:t xml:space="preserve">: «Искусственный интеллект в агропромышленном комплексе и пищевой промышленности». Инициатором конкурса </w:t>
      </w:r>
      <w:hyperlink r:id="rId22" w:tgtFrame="_blank" w:history="1">
        <w:r w:rsidRPr="00825604">
          <w:rPr>
            <w:rFonts w:ascii="Times New Roman" w:hAnsi="Times New Roman" w:cs="Times New Roman"/>
            <w:color w:val="000000" w:themeColor="text1"/>
            <w:sz w:val="24"/>
            <w:szCs w:val="24"/>
            <w:shd w:val="clear" w:color="auto" w:fill="FFFFFF"/>
          </w:rPr>
          <w:t>Фондом поддержки инноваций и молодежных инициатив Санкт-Петербурга</w:t>
        </w:r>
      </w:hyperlink>
      <w:r w:rsidRPr="00825604">
        <w:rPr>
          <w:rFonts w:ascii="Times New Roman" w:hAnsi="Times New Roman" w:cs="Times New Roman"/>
          <w:color w:val="000000" w:themeColor="text1"/>
          <w:sz w:val="24"/>
          <w:szCs w:val="24"/>
          <w:shd w:val="clear" w:color="auto" w:fill="FFFFFF"/>
        </w:rPr>
        <w:t xml:space="preserve"> при поддержке </w:t>
      </w:r>
      <w:hyperlink r:id="rId23" w:tgtFrame="_blank" w:history="1">
        <w:r w:rsidRPr="00825604">
          <w:rPr>
            <w:rFonts w:ascii="Times New Roman" w:hAnsi="Times New Roman" w:cs="Times New Roman"/>
            <w:color w:val="000000" w:themeColor="text1"/>
            <w:sz w:val="24"/>
            <w:szCs w:val="24"/>
            <w:shd w:val="clear" w:color="auto" w:fill="FFFFFF"/>
          </w:rPr>
          <w:t>Правительства Санкт-Петербурга</w:t>
        </w:r>
      </w:hyperlink>
      <w:r w:rsidRPr="00825604">
        <w:rPr>
          <w:rFonts w:ascii="Times New Roman" w:hAnsi="Times New Roman" w:cs="Times New Roman"/>
          <w:color w:val="000000" w:themeColor="text1"/>
          <w:sz w:val="24"/>
          <w:szCs w:val="24"/>
          <w:shd w:val="clear" w:color="auto" w:fill="FFFFFF"/>
        </w:rPr>
        <w:t xml:space="preserve"> и </w:t>
      </w:r>
      <w:hyperlink r:id="rId24" w:tgtFrame="_blank" w:history="1">
        <w:r w:rsidRPr="00825604">
          <w:rPr>
            <w:rFonts w:ascii="Times New Roman" w:hAnsi="Times New Roman" w:cs="Times New Roman"/>
            <w:color w:val="000000" w:themeColor="text1"/>
            <w:sz w:val="24"/>
            <w:szCs w:val="24"/>
            <w:shd w:val="clear" w:color="auto" w:fill="FFFFFF"/>
          </w:rPr>
          <w:t>ЦСР «Северо-Запад»</w:t>
        </w:r>
      </w:hyperlink>
      <w:r w:rsidRPr="00825604">
        <w:rPr>
          <w:rFonts w:ascii="Times New Roman" w:hAnsi="Times New Roman" w:cs="Times New Roman"/>
          <w:color w:val="000000" w:themeColor="text1"/>
          <w:sz w:val="24"/>
          <w:szCs w:val="24"/>
          <w:shd w:val="clear" w:color="auto" w:fill="FFFFFF"/>
        </w:rPr>
        <w:t>. Конкурс нацелен на развитие научного потенциала страны и поддержку научных идей молодых ученых во фронтирных сферах. Также 26 июля команда Фонда провела стратегическую сессию, посвященную обсуждению перспектив создания международного межвузовского ИТ-кампуса в Самарской области. Работы проведены в партнерстве с Министерством экономического развития Самарской области, АНО “ИРР”, университетами и другими организациями инновационного сектора региона. Разработанная концепция будет использована при подаче заявки на конкурс проектов создания кампусов мирового уровня от Минобрнауки РФ. В 2022 году Фонд опубликовал результаты проекта «Зеленый переход в промышленности и городах». Целью проекта было определить долгосрочные направления развития новых рынков, исследований и разработок в областях НИОКР —передовой химии, синтетической биологии, искусственном интеллекте и зеленых технологиях для применения в компаниях и в регионах.</w:t>
      </w:r>
      <w:r w:rsidRPr="00825604">
        <w:rPr>
          <w:rFonts w:ascii="Times New Roman" w:hAnsi="Times New Roman" w:cs="Times New Roman"/>
          <w:color w:val="000000" w:themeColor="text1"/>
          <w:sz w:val="24"/>
          <w:szCs w:val="24"/>
          <w:shd w:val="clear" w:color="auto" w:fill="FFFFFF"/>
          <w:vertAlign w:val="superscript"/>
        </w:rPr>
        <w:footnoteReference w:id="49"/>
      </w:r>
      <w:r w:rsidRPr="00825604">
        <w:rPr>
          <w:rFonts w:ascii="Times New Roman" w:hAnsi="Times New Roman" w:cs="Times New Roman"/>
          <w:color w:val="000000" w:themeColor="text1"/>
          <w:sz w:val="24"/>
          <w:szCs w:val="24"/>
          <w:shd w:val="clear" w:color="auto" w:fill="FFFFFF"/>
        </w:rPr>
        <w:t xml:space="preserve"> Предложения в докладе направлены на таких заинтересованных сторон как администрация города, бизнес-сообщество, университеты и НИИ. При разработке перспективой введения трансграничного углеродного регулирования были учтены требованиями инвесторов к компаниям и критерии ESG. Также рассмотрено развитие г. Санкт-Петербурга, а именно участие в зеленых проектах и поиск уникальности для конкуренции с другими городами для привлечения инвесторов и крупных компаний. Несмотря на тесное взаимодействие Фонда с государственными органами, ЦСР «Северо-Запад» не получает поддержки в виде льгот и грантов, хотя выступает «интеллектуальным ресурсом» перед ним, который активно участвует в мероприятиях и проектах разного уровня. Государство в лице органов власти владеет большим разнообразием ресурсов: финансы, имущество, информационные, экспертные, репутационные и многими другими, что говорит о выгодном сотрудничестве с ним. Помимо этого, органы, уполномоченные на взаимодействие с НКО могут предоставлять субсидии НКО, оказывать консультационную поддержку, но ЦСР «Северо-Запад» взаимодействует с органами власти исключительно в рамках контрактов НИР и не обращается за помощью от государства, хотя у них совпадает одна из целей деятельности- решение общественных проблем, развитие регионов, на что они бы могли просить выделить финансовые средства. </w:t>
      </w:r>
    </w:p>
    <w:p w14:paraId="37FA8D2E"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Также ключевыми заинтересованными сторонами фонда выступают инвесторы. ЦСР «Северо-Запад» регулярно публикует для них актуальную информацию в социальных сетях и проводит значимые мероприятия. Например, 1 июня 2023 года в Калуге прошла стратегическая сессия, на которой обсуждались приоритеты социально-экономического развития региона до 2040 года. Обсуждая развитие Калужского региона, было определено, что одним из приоритетов для области также станут инвестиции в инфраструктурные проекты, которые будут значимы для привлечения инвесторов новой волны.  Так как на стратегической сессии присутствовало более 70 участников - представителей региональной власти, местного самоуправления, бизнеса, образования, науки, среди которых были инвесторы, выдвигающиеся тезисы по развитию Калуги были важны для них. Также, можно отметить, что 2022 год для ЦСР «Северо-Запад» был отмечен завершением масштабных проектов. Среди них – разработка Стратегии пространственного и социально-экономического развития Саратовской агломерации до 2030 года. Завершив финальный этап работ, изучив драйверов развития агломерации, учет возникнувших вызовов, связанных с эпидемиологическими и санкционными ограничениями, была запущена разработка цифровой платформы управления агломерацией. В отличие от классической информационной системы обеспечения градостроительной деятельности, здесь будут действовать сервисы для всех групп пользователей – муниципальной администрации, жителей, инвесторов. Таким образом, фонд акцентирует внимание инвесторов на каждом из мероприятий на актуальных задачах, что способствует более активному привлечению инвестиций для его проектов. </w:t>
      </w:r>
    </w:p>
    <w:p w14:paraId="2206FC93" w14:textId="4BB1F3B8"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На основе полученных данных о заинтересованных сторон </w:t>
      </w:r>
      <w:r w:rsidR="002C3858">
        <w:rPr>
          <w:rFonts w:ascii="Times New Roman" w:hAnsi="Times New Roman" w:cs="Times New Roman"/>
          <w:color w:val="000000" w:themeColor="text1"/>
          <w:sz w:val="24"/>
          <w:szCs w:val="24"/>
          <w:shd w:val="clear" w:color="auto" w:fill="FFFFFF"/>
        </w:rPr>
        <w:t xml:space="preserve">автором </w:t>
      </w:r>
      <w:r w:rsidRPr="00825604">
        <w:rPr>
          <w:rFonts w:ascii="Times New Roman" w:hAnsi="Times New Roman" w:cs="Times New Roman"/>
          <w:color w:val="000000" w:themeColor="text1"/>
          <w:sz w:val="24"/>
          <w:szCs w:val="24"/>
          <w:shd w:val="clear" w:color="auto" w:fill="FFFFFF"/>
        </w:rPr>
        <w:t xml:space="preserve">был составлен реестр заинтересованных сторон (см. Приложение 1). Реестр заинтересованных сторон </w:t>
      </w:r>
      <w:r w:rsidR="002C3858">
        <w:rPr>
          <w:rFonts w:ascii="Times New Roman" w:hAnsi="Times New Roman" w:cs="Times New Roman"/>
          <w:color w:val="000000" w:themeColor="text1"/>
          <w:sz w:val="24"/>
          <w:szCs w:val="24"/>
          <w:shd w:val="clear" w:color="auto" w:fill="FFFFFF"/>
        </w:rPr>
        <w:t xml:space="preserve">состоит из 6 групп заинтересованных сторон: государство, которое представлено одиннадцатью представительскими органами, университеты, которые включают в себя 16 учреждений, институты развития и фонды, представленные 15 организациями, корпорации- 5 компаний, бизнес-организации-4 компании, СМИ, которое представлено четырьмя организациями. Данные реестр </w:t>
      </w:r>
      <w:r w:rsidRPr="00825604">
        <w:rPr>
          <w:rFonts w:ascii="Times New Roman" w:hAnsi="Times New Roman" w:cs="Times New Roman"/>
          <w:color w:val="000000" w:themeColor="text1"/>
          <w:sz w:val="24"/>
          <w:szCs w:val="24"/>
          <w:shd w:val="clear" w:color="auto" w:fill="FFFFFF"/>
        </w:rPr>
        <w:t xml:space="preserve">демонстрирует большое разнообразие стейкхолдеров, которые регулярно взаимодействует с Фондом. </w:t>
      </w:r>
    </w:p>
    <w:p w14:paraId="0114453C"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Управление, основанное на ценностях, играет важнейшую роль в стратегии бизнеса, так как это залог долгосрочного сотрудничества и долгого существования организации. Можно сделать вывод, что ЦСР «Северо-Запад» осознает важность стейколдер-менеджмента для успеха своего фонда. Одним из важных стейкхолдеров у ЦСР «Северо-Запад» является государство, а именно министерство и ведомства, Правительство регионов, государственные университеты, корпорации. Государство выступает основными заказчиками, партнерами проектных направлений Фонда, именно поэтому им уделяется особое внимание: выполняются требования, Фонд следует целям развития регионов, университетов, рынков, объектов России. Также было отмечено, что несмотря на активное участие ЦСР «Северо-Запад» в жизни регионов и страны в целом, поддержка от государства в виде льгот, грантов отсутствует. </w:t>
      </w:r>
    </w:p>
    <w:p w14:paraId="01B0BA42" w14:textId="5FC51E35" w:rsidR="00825604" w:rsidRPr="003609FD" w:rsidRDefault="00D21EA0" w:rsidP="003609FD">
      <w:pPr>
        <w:pStyle w:val="20"/>
        <w:rPr>
          <w:shd w:val="clear" w:color="auto" w:fill="FFFFFF"/>
        </w:rPr>
      </w:pPr>
      <w:bookmarkStart w:id="23" w:name="_Toc131840988"/>
      <w:bookmarkStart w:id="24" w:name="_Toc134519051"/>
      <w:r w:rsidRPr="003609FD">
        <w:rPr>
          <w:shd w:val="clear" w:color="auto" w:fill="FFFFFF"/>
        </w:rPr>
        <w:t>3</w:t>
      </w:r>
      <w:r w:rsidR="00E16E16" w:rsidRPr="003609FD">
        <w:rPr>
          <w:shd w:val="clear" w:color="auto" w:fill="FFFFFF"/>
        </w:rPr>
        <w:t>.4</w:t>
      </w:r>
      <w:r w:rsidR="00C82150" w:rsidRPr="003609FD">
        <w:rPr>
          <w:shd w:val="clear" w:color="auto" w:fill="FFFFFF"/>
        </w:rPr>
        <w:t xml:space="preserve"> </w:t>
      </w:r>
      <w:r w:rsidR="00825604" w:rsidRPr="003609FD">
        <w:rPr>
          <w:shd w:val="clear" w:color="auto" w:fill="FFFFFF"/>
        </w:rPr>
        <w:t>Разработка рекомендаций по совершенствованию системы управления взаимодействием с заинтересованными сторонами «Центр стратегических разработок «Северо-Запад»</w:t>
      </w:r>
      <w:bookmarkEnd w:id="23"/>
      <w:bookmarkEnd w:id="24"/>
    </w:p>
    <w:p w14:paraId="73E636F0"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Стейкхолдер-менеджмент в системе управления заинтересованными сторонами эффективен, когда система адаптирована к внешней и внутренней среде деятельности бизнес-организации, что предполагает создание действенного механизма управления. То есть совокупность элементов, которые образуют единое функционирование всех элементов системы для выполнения поставленных целей.</w:t>
      </w:r>
    </w:p>
    <w:p w14:paraId="61D68D08"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Существует ряд принципов, которые относятся к особенностям управления отношениями со стейкхолдерами компании: </w:t>
      </w:r>
    </w:p>
    <w:p w14:paraId="7EED5687" w14:textId="77777777" w:rsidR="00825604" w:rsidRPr="00825604" w:rsidRDefault="00825604" w:rsidP="00825604">
      <w:pPr>
        <w:numPr>
          <w:ilvl w:val="0"/>
          <w:numId w:val="9"/>
        </w:numPr>
        <w:spacing w:after="0" w:line="360" w:lineRule="auto"/>
        <w:ind w:left="1134"/>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Принципы взаимоотношения со стейкхолдерами по Кларксону: полнота состава заинтересованных сторон, открытость коммуникаций, взаимозависимость, минимизация рисков, признание конфликтов в будущем; </w:t>
      </w:r>
    </w:p>
    <w:p w14:paraId="721D6516" w14:textId="77777777" w:rsidR="00825604" w:rsidRPr="00825604" w:rsidRDefault="00825604" w:rsidP="00825604">
      <w:pPr>
        <w:numPr>
          <w:ilvl w:val="0"/>
          <w:numId w:val="9"/>
        </w:numPr>
        <w:spacing w:after="0" w:line="360" w:lineRule="auto"/>
        <w:ind w:left="1134"/>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Принцип эффективности, в основе которого лежит соотношение вклада стейкхолдеров и степень удовлетворенности; </w:t>
      </w:r>
    </w:p>
    <w:p w14:paraId="6CBBFA7F" w14:textId="77777777" w:rsidR="00825604" w:rsidRPr="00825604" w:rsidRDefault="00825604" w:rsidP="00825604">
      <w:pPr>
        <w:numPr>
          <w:ilvl w:val="0"/>
          <w:numId w:val="9"/>
        </w:numPr>
        <w:spacing w:after="0" w:line="360" w:lineRule="auto"/>
        <w:ind w:left="1134"/>
        <w:contextualSpacing/>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Принцип наличия множества целей, вариантов развития событий.</w:t>
      </w:r>
      <w:r w:rsidRPr="00825604">
        <w:rPr>
          <w:rFonts w:ascii="Times New Roman" w:hAnsi="Times New Roman" w:cs="Times New Roman"/>
          <w:color w:val="000000" w:themeColor="text1"/>
          <w:sz w:val="24"/>
          <w:szCs w:val="24"/>
          <w:shd w:val="clear" w:color="auto" w:fill="FFFFFF"/>
          <w:vertAlign w:val="superscript"/>
        </w:rPr>
        <w:footnoteReference w:id="50"/>
      </w:r>
    </w:p>
    <w:p w14:paraId="0285BD92"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Анализируя публикации на официальном сайте ЦСР «Северо-Запад», можно сделать вывод, что фонд частично пользуется принципами особенностей управления отношения с заинтересованными лицами. Фонд взаимодействует не со всеми возможными заинтересованными сторонами, которые могли бы положительно сказаться на его деятельности, например, местные сообщества. Говоря о принципах наличия множества целей и вариантов развития событий взаимодействия с заинтересованными сторонами ничего не сказано на официальном сайте, существует предположение, что такой принцип тоже отсутствует, потому что пока фонд активно развивается и потенциальных угроз не предвидится. </w:t>
      </w:r>
    </w:p>
    <w:p w14:paraId="6AF8DDE4" w14:textId="183801AA" w:rsidR="00BF68D8" w:rsidRPr="005D7C45" w:rsidRDefault="00825604" w:rsidP="00BF68D8">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На основе существующей организационной структуры в ЦСР «Северо-Запад» можно сделать вывод, что не существует отдела по взаимоотношениям с заинтересованными сторонами или отдела кадров, который тоже на себя берет обязанность в некоторых компаниях работать над коммуникацией со стейкхолдерами. Существует, по мнению автора, два пути решения данной проблемы: введение специального отдела, который будет заниматься взаимодействием с заинтересованными сторонами компании или расширить обязанности руководителей проектных направлений. Стоит заметить, что в данной компании, по результатам опроса сотрудников и руководителей отделов, </w:t>
      </w:r>
      <w:r w:rsidR="00BF68D8">
        <w:rPr>
          <w:rFonts w:ascii="Times New Roman" w:hAnsi="Times New Roman" w:cs="Times New Roman"/>
          <w:color w:val="000000" w:themeColor="text1"/>
          <w:sz w:val="24"/>
          <w:szCs w:val="24"/>
          <w:shd w:val="clear" w:color="auto" w:fill="FFFFFF"/>
        </w:rPr>
        <w:t>которы</w:t>
      </w:r>
      <w:r w:rsidR="00BF2788">
        <w:rPr>
          <w:rFonts w:ascii="Times New Roman" w:hAnsi="Times New Roman" w:cs="Times New Roman"/>
          <w:color w:val="000000" w:themeColor="text1"/>
          <w:sz w:val="24"/>
          <w:szCs w:val="24"/>
          <w:shd w:val="clear" w:color="auto" w:fill="FFFFFF"/>
        </w:rPr>
        <w:t>е продемонстрированы на рис. 3.4</w:t>
      </w:r>
      <w:r w:rsidR="00BF68D8">
        <w:rPr>
          <w:rFonts w:ascii="Times New Roman" w:hAnsi="Times New Roman" w:cs="Times New Roman"/>
          <w:color w:val="000000" w:themeColor="text1"/>
          <w:sz w:val="24"/>
          <w:szCs w:val="24"/>
          <w:shd w:val="clear" w:color="auto" w:fill="FFFFFF"/>
        </w:rPr>
        <w:t xml:space="preserve">. </w:t>
      </w:r>
      <w:r w:rsidRPr="00825604">
        <w:rPr>
          <w:rFonts w:ascii="Times New Roman" w:hAnsi="Times New Roman" w:cs="Times New Roman"/>
          <w:color w:val="000000" w:themeColor="text1"/>
          <w:sz w:val="24"/>
          <w:szCs w:val="24"/>
          <w:shd w:val="clear" w:color="auto" w:fill="FFFFFF"/>
        </w:rPr>
        <w:t xml:space="preserve">отсутствует необходимость создания отдела стейкхолдер-менеджеров по ряду причин: компания относится к малым предприятиям, эффективность создания отдела по управлению заинтересованными сторонами будет сложно определить, так как существует множество факторов, которые могут косвенно или напрямую повлиять на увеличения заключенных сделок, проектов с постоянными клиентами, появление новых клиентов, руководители отделов ведут эффективную работу с заинтересованными сторонами. </w:t>
      </w:r>
      <w:r w:rsidR="005D7C45">
        <w:rPr>
          <w:rFonts w:ascii="Times New Roman" w:hAnsi="Times New Roman" w:cs="Times New Roman"/>
          <w:color w:val="000000" w:themeColor="text1"/>
          <w:sz w:val="24"/>
          <w:szCs w:val="24"/>
          <w:shd w:val="clear" w:color="auto" w:fill="FFFFFF"/>
        </w:rPr>
        <w:t xml:space="preserve">Стоит заметить, что по данным, полученным из </w:t>
      </w:r>
      <w:r w:rsidR="005D7C45">
        <w:rPr>
          <w:rFonts w:ascii="Times New Roman" w:hAnsi="Times New Roman" w:cs="Times New Roman"/>
          <w:color w:val="000000" w:themeColor="text1"/>
          <w:sz w:val="24"/>
          <w:szCs w:val="24"/>
          <w:shd w:val="clear" w:color="auto" w:fill="FFFFFF"/>
          <w:lang w:val="en-US"/>
        </w:rPr>
        <w:t>SPARK</w:t>
      </w:r>
      <w:r w:rsidR="005D7C45">
        <w:rPr>
          <w:rFonts w:ascii="Times New Roman" w:hAnsi="Times New Roman" w:cs="Times New Roman"/>
          <w:color w:val="000000" w:themeColor="text1"/>
          <w:sz w:val="24"/>
          <w:szCs w:val="24"/>
          <w:shd w:val="clear" w:color="auto" w:fill="FFFFFF"/>
        </w:rPr>
        <w:t xml:space="preserve">, доля госконтрактов в выручке всегда составляла больший процент. Если проследить динамику в изменении доли госконтрактов в выручке, то наблюдаются резкие перепады: в 2019 году произошло увеличение на 60%, а в 2020 году снижение на 70%. Можно сделать вывод о том, что такие колебания неслучайны, если бы отдел по взаимодействию с заинтересованными сторонами присуствовал в данной компании, то была бы стабильная динамика роста доли госконтрактов в выручке. </w:t>
      </w:r>
    </w:p>
    <w:p w14:paraId="25385A92" w14:textId="3110F9B1" w:rsidR="000526AA" w:rsidRDefault="000526AA"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7347B9CA" wp14:editId="71DA2158">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738279F" w14:textId="7E142E2F" w:rsidR="00BF68D8" w:rsidRPr="00BF68D8" w:rsidRDefault="00C82150" w:rsidP="00825604">
      <w:pPr>
        <w:spacing w:after="0" w:line="360" w:lineRule="auto"/>
        <w:ind w:firstLine="709"/>
        <w:jc w:val="both"/>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Рисунок</w:t>
      </w:r>
      <w:r w:rsidR="00BF2788">
        <w:rPr>
          <w:rFonts w:ascii="Times New Roman" w:hAnsi="Times New Roman" w:cs="Times New Roman"/>
          <w:b/>
          <w:color w:val="000000" w:themeColor="text1"/>
          <w:sz w:val="24"/>
          <w:szCs w:val="24"/>
          <w:shd w:val="clear" w:color="auto" w:fill="FFFFFF"/>
        </w:rPr>
        <w:t xml:space="preserve"> 3.4</w:t>
      </w:r>
      <w:r w:rsidR="00BF68D8">
        <w:rPr>
          <w:rFonts w:ascii="Times New Roman" w:hAnsi="Times New Roman" w:cs="Times New Roman"/>
          <w:b/>
          <w:color w:val="000000" w:themeColor="text1"/>
          <w:sz w:val="24"/>
          <w:szCs w:val="24"/>
          <w:shd w:val="clear" w:color="auto" w:fill="FFFFFF"/>
        </w:rPr>
        <w:t xml:space="preserve"> </w:t>
      </w:r>
      <w:r w:rsidR="00BF68D8" w:rsidRPr="00BF68D8">
        <w:rPr>
          <w:rFonts w:ascii="Times New Roman" w:hAnsi="Times New Roman" w:cs="Times New Roman"/>
          <w:color w:val="000000" w:themeColor="text1"/>
          <w:sz w:val="24"/>
          <w:szCs w:val="24"/>
          <w:shd w:val="clear" w:color="auto" w:fill="FFFFFF"/>
        </w:rPr>
        <w:t>Опрос: Как Вы считаете, нуждается ли компания в отделе с заинтересованными сторонами</w:t>
      </w:r>
    </w:p>
    <w:p w14:paraId="5FC63F03" w14:textId="47073F92"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По мнению автора, стейкхолдер-менеджером может выступать </w:t>
      </w:r>
      <w:r w:rsidRPr="00825604">
        <w:rPr>
          <w:rFonts w:ascii="Times New Roman" w:hAnsi="Times New Roman" w:cs="Times New Roman"/>
          <w:color w:val="000000" w:themeColor="text1"/>
          <w:sz w:val="24"/>
          <w:szCs w:val="24"/>
          <w:shd w:val="clear" w:color="auto" w:fill="FFFFFF"/>
          <w:lang w:val="en-US"/>
        </w:rPr>
        <w:t>GR</w:t>
      </w:r>
      <w:r w:rsidRPr="00825604">
        <w:rPr>
          <w:rFonts w:ascii="Times New Roman" w:hAnsi="Times New Roman" w:cs="Times New Roman"/>
          <w:color w:val="000000" w:themeColor="text1"/>
          <w:sz w:val="24"/>
          <w:szCs w:val="24"/>
          <w:shd w:val="clear" w:color="auto" w:fill="FFFFFF"/>
        </w:rPr>
        <w:t>-специалист, специалист по корпоративной социальной ответственности, комплаенс-менеджер, специалист по устойчивому развитию. Самым универсальным специалистом из раннее предложенных выступает менеджер по корпоративной социальной ответственности. Квалифицированный специалист в области КСО выполняет интеграцию принципов КСО в деятельность компании, совмещая с получением экономической выгоды, также уделяет внимание формированию имиджа компании, вкладу деятельности организации в развитие общества в целом, влиянию на заинтересованные стороны и создание с ними партнерских долгосрочных отношений. Помимо данных обязанностей в компании будет вестись финансовая и нефинансовая отчетность, которые сейчас отсутствуют полностью в открытом доступе, за которые, в том числе, будет отвечать менеджер по корпоративной социальной ответственности. Также в обязанности входит анализ рыночной среды, современных тенденций развития, анализ нефинансовых рисков и разработка предложений по их устранению. В некоторых компаниях сокращают издержки за счёт найма самозанятых, но такой вариант имеет некоторые риски, например, исполнитель может оказаться не самозанятым по причине обмана или потери данного статуса. В таком случае компании придется заплатить налоги, страховые взносы за весь период взаимодействия с таким сотрудником, оплатить штраф и пенни за невыплаченные налоги.  Второй вариант предложенный автором- руководители проектных направлений могут взять на себя обязанность взаимодействия с заинтересованными сторонами. Альтернатива данному варианту, который обезопасит компанию от перечисленных рисков- аутсорсинг. Во-первых, функции стейкхолдер-менеджера будут выполнены профессионально и не потребуется затрат времени и финансовых средств на прохождение курсов или других видов обучения специалиста. Во-вторых, это будет проверенные лица, заинтересованные в долгосрочном сотрудничестве. Более дешевый вариант- договор на оказание услуги. Конкретный вариант более дешевый, чем аутсорсинг, так как предоставление услуг будет от конкретного человека, а не от компании, помимо этого такой же безопасный, так как заключен будет договор, где прописаны все требования и обязанности. Еще один вариант сокращения издержек при найме сотрудника- работа в коворкинге. Это один из самых популярных вариантов, так как существует множество бесплатных мест, где люди могут приходить и проводить там неограниченное количество времени бесплатно, экономя на аренде офисных помещений. Если рассматривать передачу полномочий стейкхолдер-менеджера руководителю проектного направления, то данное введение сократило бы издержки на оплату заработной платы, выделение отдельного офиса, закупку оборудования и так далее дополнительному</w:t>
      </w:r>
      <w:r w:rsidR="00BF2788">
        <w:rPr>
          <w:rFonts w:ascii="Times New Roman" w:hAnsi="Times New Roman" w:cs="Times New Roman"/>
          <w:color w:val="000000" w:themeColor="text1"/>
          <w:sz w:val="24"/>
          <w:szCs w:val="24"/>
          <w:shd w:val="clear" w:color="auto" w:fill="FFFFFF"/>
        </w:rPr>
        <w:t xml:space="preserve"> персоналу (см. табл.5, табл.6</w:t>
      </w:r>
      <w:r w:rsidRPr="00825604">
        <w:rPr>
          <w:rFonts w:ascii="Times New Roman" w:hAnsi="Times New Roman" w:cs="Times New Roman"/>
          <w:color w:val="000000" w:themeColor="text1"/>
          <w:sz w:val="24"/>
          <w:szCs w:val="24"/>
          <w:shd w:val="clear" w:color="auto" w:fill="FFFFFF"/>
        </w:rPr>
        <w:t>), который бы осуществлял коммуникацию с заинтересованными сторонами, а также, с большей вероятностью, увеличило количество поступающих заявок от клиентов на участие в новых проектах, так как руководитель проектного направления имеет больше опыта работы в данной сфере, а значит больше разбирается в потребностях заинтересованных сторон, чем наемные стейкхолдер-менеджеры.</w:t>
      </w:r>
      <w:r w:rsidR="00C9401C">
        <w:rPr>
          <w:rFonts w:ascii="Times New Roman" w:hAnsi="Times New Roman" w:cs="Times New Roman"/>
          <w:color w:val="000000" w:themeColor="text1"/>
          <w:sz w:val="24"/>
          <w:szCs w:val="24"/>
          <w:shd w:val="clear" w:color="auto" w:fill="FFFFFF"/>
        </w:rPr>
        <w:t xml:space="preserve"> Также можно создать комитет по КСО, который бы состоял </w:t>
      </w:r>
      <w:r w:rsidR="00BF2788">
        <w:rPr>
          <w:rFonts w:ascii="Times New Roman" w:hAnsi="Times New Roman" w:cs="Times New Roman"/>
          <w:color w:val="000000" w:themeColor="text1"/>
          <w:sz w:val="24"/>
          <w:szCs w:val="24"/>
          <w:shd w:val="clear" w:color="auto" w:fill="FFFFFF"/>
        </w:rPr>
        <w:t>из генерального</w:t>
      </w:r>
      <w:r w:rsidR="00C9401C">
        <w:rPr>
          <w:rFonts w:ascii="Times New Roman" w:hAnsi="Times New Roman" w:cs="Times New Roman"/>
          <w:color w:val="000000" w:themeColor="text1"/>
          <w:sz w:val="24"/>
          <w:szCs w:val="24"/>
          <w:shd w:val="clear" w:color="auto" w:fill="FFFFFF"/>
        </w:rPr>
        <w:t xml:space="preserve"> директора, помощника руководителя, исполнительного директора, руководителей проектных направлений и аналитиков. Помимо этого, в комитет могут приглашаться представители государственных органов. </w:t>
      </w:r>
    </w:p>
    <w:p w14:paraId="536C400A" w14:textId="3FA84257" w:rsidR="00825604" w:rsidRPr="00825604" w:rsidRDefault="00BF2788" w:rsidP="0004035C">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Таблица 5</w:t>
      </w:r>
      <w:r w:rsidR="00825604" w:rsidRPr="00825604">
        <w:rPr>
          <w:rFonts w:ascii="Times New Roman" w:hAnsi="Times New Roman" w:cs="Times New Roman"/>
          <w:b/>
          <w:color w:val="000000" w:themeColor="text1"/>
          <w:sz w:val="24"/>
          <w:szCs w:val="24"/>
          <w:shd w:val="clear" w:color="auto" w:fill="FFFFFF"/>
        </w:rPr>
        <w:t>.</w:t>
      </w:r>
      <w:r w:rsidR="00825604" w:rsidRPr="00825604">
        <w:rPr>
          <w:rFonts w:ascii="Times New Roman" w:hAnsi="Times New Roman" w:cs="Times New Roman"/>
          <w:color w:val="000000" w:themeColor="text1"/>
          <w:sz w:val="24"/>
          <w:szCs w:val="24"/>
          <w:shd w:val="clear" w:color="auto" w:fill="FFFFFF"/>
        </w:rPr>
        <w:t xml:space="preserve"> Затраты на создание отдела по управлению заинтересованными сторонами</w:t>
      </w:r>
      <w:r w:rsidR="00825604" w:rsidRPr="00825604">
        <w:rPr>
          <w:rFonts w:ascii="Times New Roman" w:hAnsi="Times New Roman" w:cs="Times New Roman"/>
          <w:color w:val="000000" w:themeColor="text1"/>
          <w:sz w:val="24"/>
          <w:szCs w:val="24"/>
          <w:shd w:val="clear" w:color="auto" w:fill="FFFFFF"/>
          <w:vertAlign w:val="superscript"/>
        </w:rPr>
        <w:footnoteReference w:id="51"/>
      </w:r>
    </w:p>
    <w:tbl>
      <w:tblPr>
        <w:tblStyle w:val="23"/>
        <w:tblW w:w="0" w:type="auto"/>
        <w:tblLook w:val="04A0" w:firstRow="1" w:lastRow="0" w:firstColumn="1" w:lastColumn="0" w:noHBand="0" w:noVBand="1"/>
      </w:tblPr>
      <w:tblGrid>
        <w:gridCol w:w="2153"/>
        <w:gridCol w:w="2013"/>
        <w:gridCol w:w="1911"/>
        <w:gridCol w:w="1947"/>
        <w:gridCol w:w="1547"/>
      </w:tblGrid>
      <w:tr w:rsidR="00825604" w:rsidRPr="00825604" w14:paraId="7B57042C" w14:textId="77777777" w:rsidTr="00D72AD0">
        <w:tc>
          <w:tcPr>
            <w:tcW w:w="2153" w:type="dxa"/>
          </w:tcPr>
          <w:p w14:paraId="7AE1AA54"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Затраты</w:t>
            </w:r>
          </w:p>
        </w:tc>
        <w:tc>
          <w:tcPr>
            <w:tcW w:w="2013" w:type="dxa"/>
          </w:tcPr>
          <w:p w14:paraId="3E504B88"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Количество</w:t>
            </w:r>
          </w:p>
        </w:tc>
        <w:tc>
          <w:tcPr>
            <w:tcW w:w="1911" w:type="dxa"/>
          </w:tcPr>
          <w:p w14:paraId="296E735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Цена, руб</w:t>
            </w:r>
          </w:p>
        </w:tc>
        <w:tc>
          <w:tcPr>
            <w:tcW w:w="1947" w:type="dxa"/>
          </w:tcPr>
          <w:p w14:paraId="0D4C2076"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Сумма, руб/месяц</w:t>
            </w:r>
          </w:p>
        </w:tc>
        <w:tc>
          <w:tcPr>
            <w:tcW w:w="1547" w:type="dxa"/>
          </w:tcPr>
          <w:p w14:paraId="3C85FD66" w14:textId="77777777" w:rsidR="00825604" w:rsidRPr="00825604" w:rsidRDefault="00825604" w:rsidP="00825604">
            <w:pPr>
              <w:spacing w:line="360" w:lineRule="auto"/>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Сумма, руб/год</w:t>
            </w:r>
          </w:p>
        </w:tc>
      </w:tr>
      <w:tr w:rsidR="00825604" w:rsidRPr="00825604" w14:paraId="78CD7CB8" w14:textId="77777777" w:rsidTr="00D72AD0">
        <w:tc>
          <w:tcPr>
            <w:tcW w:w="2153" w:type="dxa"/>
          </w:tcPr>
          <w:p w14:paraId="54480F2F"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Аренда помещения</w:t>
            </w:r>
          </w:p>
        </w:tc>
        <w:tc>
          <w:tcPr>
            <w:tcW w:w="2013" w:type="dxa"/>
          </w:tcPr>
          <w:p w14:paraId="6B7B5A02"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7638FA0E"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1600р/м2</w:t>
            </w:r>
          </w:p>
        </w:tc>
        <w:tc>
          <w:tcPr>
            <w:tcW w:w="1947" w:type="dxa"/>
          </w:tcPr>
          <w:p w14:paraId="02DDEAB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8000</w:t>
            </w:r>
          </w:p>
        </w:tc>
        <w:tc>
          <w:tcPr>
            <w:tcW w:w="1547" w:type="dxa"/>
          </w:tcPr>
          <w:p w14:paraId="168148A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96000</w:t>
            </w:r>
          </w:p>
        </w:tc>
      </w:tr>
      <w:tr w:rsidR="00825604" w:rsidRPr="00825604" w14:paraId="1AF338FD" w14:textId="77777777" w:rsidTr="00D72AD0">
        <w:tc>
          <w:tcPr>
            <w:tcW w:w="2153" w:type="dxa"/>
          </w:tcPr>
          <w:p w14:paraId="7E36A350"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Заработная плата</w:t>
            </w:r>
          </w:p>
        </w:tc>
        <w:tc>
          <w:tcPr>
            <w:tcW w:w="2013" w:type="dxa"/>
          </w:tcPr>
          <w:p w14:paraId="112439AA"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35C4DD24"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80000</w:t>
            </w:r>
          </w:p>
        </w:tc>
        <w:tc>
          <w:tcPr>
            <w:tcW w:w="1947" w:type="dxa"/>
          </w:tcPr>
          <w:p w14:paraId="5C647243"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80000</w:t>
            </w:r>
          </w:p>
        </w:tc>
        <w:tc>
          <w:tcPr>
            <w:tcW w:w="1547" w:type="dxa"/>
          </w:tcPr>
          <w:p w14:paraId="1480596C"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960000</w:t>
            </w:r>
          </w:p>
        </w:tc>
      </w:tr>
      <w:tr w:rsidR="00825604" w:rsidRPr="00825604" w14:paraId="19864736" w14:textId="77777777" w:rsidTr="00D72AD0">
        <w:tc>
          <w:tcPr>
            <w:tcW w:w="2153" w:type="dxa"/>
          </w:tcPr>
          <w:p w14:paraId="7FDDF096"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Отчисления </w:t>
            </w:r>
          </w:p>
        </w:tc>
        <w:tc>
          <w:tcPr>
            <w:tcW w:w="2013" w:type="dxa"/>
          </w:tcPr>
          <w:p w14:paraId="0063B0E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0B86D5C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24000</w:t>
            </w:r>
          </w:p>
        </w:tc>
        <w:tc>
          <w:tcPr>
            <w:tcW w:w="1947" w:type="dxa"/>
          </w:tcPr>
          <w:p w14:paraId="4EC3114D"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24000</w:t>
            </w:r>
          </w:p>
        </w:tc>
        <w:tc>
          <w:tcPr>
            <w:tcW w:w="1547" w:type="dxa"/>
          </w:tcPr>
          <w:p w14:paraId="2C7B841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288000</w:t>
            </w:r>
          </w:p>
        </w:tc>
      </w:tr>
      <w:tr w:rsidR="00825604" w:rsidRPr="00825604" w14:paraId="19D0ABDF" w14:textId="77777777" w:rsidTr="00D72AD0">
        <w:tc>
          <w:tcPr>
            <w:tcW w:w="2153" w:type="dxa"/>
          </w:tcPr>
          <w:p w14:paraId="4F669D96"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Канцтовары и хознужды</w:t>
            </w:r>
          </w:p>
        </w:tc>
        <w:tc>
          <w:tcPr>
            <w:tcW w:w="2013" w:type="dxa"/>
          </w:tcPr>
          <w:p w14:paraId="2EB85B76"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71997AC8"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3000</w:t>
            </w:r>
          </w:p>
        </w:tc>
        <w:tc>
          <w:tcPr>
            <w:tcW w:w="1947" w:type="dxa"/>
          </w:tcPr>
          <w:p w14:paraId="28083E59"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3000</w:t>
            </w:r>
          </w:p>
        </w:tc>
        <w:tc>
          <w:tcPr>
            <w:tcW w:w="1547" w:type="dxa"/>
          </w:tcPr>
          <w:p w14:paraId="5F4CA13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36000</w:t>
            </w:r>
          </w:p>
        </w:tc>
      </w:tr>
      <w:tr w:rsidR="00825604" w:rsidRPr="00825604" w14:paraId="604D908B" w14:textId="77777777" w:rsidTr="00D72AD0">
        <w:tc>
          <w:tcPr>
            <w:tcW w:w="2153" w:type="dxa"/>
          </w:tcPr>
          <w:p w14:paraId="755E4008"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Коммунальные платежи</w:t>
            </w:r>
          </w:p>
        </w:tc>
        <w:tc>
          <w:tcPr>
            <w:tcW w:w="2013" w:type="dxa"/>
          </w:tcPr>
          <w:p w14:paraId="3BCB71AF"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06D52D4E"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3550</w:t>
            </w:r>
          </w:p>
        </w:tc>
        <w:tc>
          <w:tcPr>
            <w:tcW w:w="1947" w:type="dxa"/>
          </w:tcPr>
          <w:p w14:paraId="3B37BDF0"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3550</w:t>
            </w:r>
          </w:p>
        </w:tc>
        <w:tc>
          <w:tcPr>
            <w:tcW w:w="1547" w:type="dxa"/>
          </w:tcPr>
          <w:p w14:paraId="647E674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42600</w:t>
            </w:r>
          </w:p>
        </w:tc>
      </w:tr>
      <w:tr w:rsidR="00825604" w:rsidRPr="00825604" w14:paraId="75299134" w14:textId="77777777" w:rsidTr="00D72AD0">
        <w:tc>
          <w:tcPr>
            <w:tcW w:w="2153" w:type="dxa"/>
          </w:tcPr>
          <w:p w14:paraId="1AAF1EB5"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Услуги связи</w:t>
            </w:r>
          </w:p>
        </w:tc>
        <w:tc>
          <w:tcPr>
            <w:tcW w:w="2013" w:type="dxa"/>
          </w:tcPr>
          <w:p w14:paraId="4B39C30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01FC6D2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1700</w:t>
            </w:r>
          </w:p>
        </w:tc>
        <w:tc>
          <w:tcPr>
            <w:tcW w:w="1947" w:type="dxa"/>
          </w:tcPr>
          <w:p w14:paraId="4BF4BAE0"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1700</w:t>
            </w:r>
          </w:p>
        </w:tc>
        <w:tc>
          <w:tcPr>
            <w:tcW w:w="1547" w:type="dxa"/>
          </w:tcPr>
          <w:p w14:paraId="06B1FC52"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20400</w:t>
            </w:r>
          </w:p>
        </w:tc>
      </w:tr>
      <w:tr w:rsidR="00825604" w:rsidRPr="00825604" w14:paraId="53544042" w14:textId="77777777" w:rsidTr="00D72AD0">
        <w:tc>
          <w:tcPr>
            <w:tcW w:w="2153" w:type="dxa"/>
          </w:tcPr>
          <w:p w14:paraId="56B479AA"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Всего:</w:t>
            </w:r>
          </w:p>
        </w:tc>
        <w:tc>
          <w:tcPr>
            <w:tcW w:w="2013" w:type="dxa"/>
          </w:tcPr>
          <w:p w14:paraId="64AC5FAC"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w:t>
            </w:r>
          </w:p>
        </w:tc>
        <w:tc>
          <w:tcPr>
            <w:tcW w:w="1911" w:type="dxa"/>
          </w:tcPr>
          <w:p w14:paraId="43DF3F6C"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w:t>
            </w:r>
          </w:p>
        </w:tc>
        <w:tc>
          <w:tcPr>
            <w:tcW w:w="1947" w:type="dxa"/>
          </w:tcPr>
          <w:p w14:paraId="6690E853"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120250</w:t>
            </w:r>
          </w:p>
        </w:tc>
        <w:tc>
          <w:tcPr>
            <w:tcW w:w="1547" w:type="dxa"/>
          </w:tcPr>
          <w:p w14:paraId="602DAD0A"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1443000</w:t>
            </w:r>
          </w:p>
        </w:tc>
      </w:tr>
    </w:tbl>
    <w:p w14:paraId="116968BC" w14:textId="13E3A394" w:rsidR="0004035C" w:rsidRPr="0004035C" w:rsidRDefault="0004035C" w:rsidP="0004035C">
      <w:pPr>
        <w:spacing w:after="0" w:line="360" w:lineRule="auto"/>
        <w:ind w:firstLine="709"/>
        <w:jc w:val="right"/>
        <w:rPr>
          <w:rFonts w:ascii="Times New Roman" w:hAnsi="Times New Roman" w:cs="Times New Roman"/>
          <w:i/>
          <w:color w:val="000000" w:themeColor="text1"/>
          <w:sz w:val="20"/>
          <w:szCs w:val="20"/>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w:t>
      </w:r>
    </w:p>
    <w:p w14:paraId="623205D5" w14:textId="39B7767F" w:rsidR="00825604" w:rsidRPr="00825604" w:rsidRDefault="00BF2788" w:rsidP="0004035C">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Таблица 6</w:t>
      </w:r>
      <w:r w:rsidR="00825604" w:rsidRPr="00825604">
        <w:rPr>
          <w:rFonts w:ascii="Times New Roman" w:hAnsi="Times New Roman" w:cs="Times New Roman"/>
          <w:b/>
          <w:color w:val="000000" w:themeColor="text1"/>
          <w:sz w:val="24"/>
          <w:szCs w:val="24"/>
          <w:shd w:val="clear" w:color="auto" w:fill="FFFFFF"/>
        </w:rPr>
        <w:t>.</w:t>
      </w:r>
      <w:r w:rsidR="00825604" w:rsidRPr="00825604">
        <w:rPr>
          <w:rFonts w:ascii="Times New Roman" w:hAnsi="Times New Roman" w:cs="Times New Roman"/>
          <w:color w:val="000000" w:themeColor="text1"/>
          <w:sz w:val="24"/>
          <w:szCs w:val="24"/>
          <w:shd w:val="clear" w:color="auto" w:fill="FFFFFF"/>
        </w:rPr>
        <w:t xml:space="preserve"> Единоразовые затраты на создание отдела по управлению заинтересованными сторонами</w:t>
      </w:r>
    </w:p>
    <w:tbl>
      <w:tblPr>
        <w:tblStyle w:val="23"/>
        <w:tblW w:w="0" w:type="auto"/>
        <w:tblLook w:val="04A0" w:firstRow="1" w:lastRow="0" w:firstColumn="1" w:lastColumn="0" w:noHBand="0" w:noVBand="1"/>
      </w:tblPr>
      <w:tblGrid>
        <w:gridCol w:w="2153"/>
        <w:gridCol w:w="2013"/>
        <w:gridCol w:w="1911"/>
        <w:gridCol w:w="1947"/>
        <w:gridCol w:w="1547"/>
      </w:tblGrid>
      <w:tr w:rsidR="00825604" w:rsidRPr="00825604" w14:paraId="3C2FF22F" w14:textId="77777777" w:rsidTr="00D72AD0">
        <w:tc>
          <w:tcPr>
            <w:tcW w:w="2153" w:type="dxa"/>
          </w:tcPr>
          <w:p w14:paraId="34169EC3"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Затраты</w:t>
            </w:r>
          </w:p>
        </w:tc>
        <w:tc>
          <w:tcPr>
            <w:tcW w:w="2013" w:type="dxa"/>
          </w:tcPr>
          <w:p w14:paraId="62D56545"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Количество</w:t>
            </w:r>
          </w:p>
        </w:tc>
        <w:tc>
          <w:tcPr>
            <w:tcW w:w="1911" w:type="dxa"/>
          </w:tcPr>
          <w:p w14:paraId="2F9AFE6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Цена, руб</w:t>
            </w:r>
          </w:p>
        </w:tc>
        <w:tc>
          <w:tcPr>
            <w:tcW w:w="1947" w:type="dxa"/>
          </w:tcPr>
          <w:p w14:paraId="681DA1CF"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Сумма, руб/месяц</w:t>
            </w:r>
          </w:p>
        </w:tc>
        <w:tc>
          <w:tcPr>
            <w:tcW w:w="1547" w:type="dxa"/>
          </w:tcPr>
          <w:p w14:paraId="53D5627B"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Сумма, руб/год</w:t>
            </w:r>
          </w:p>
        </w:tc>
      </w:tr>
      <w:tr w:rsidR="00825604" w:rsidRPr="00825604" w14:paraId="681BE79C" w14:textId="77777777" w:rsidTr="00D72AD0">
        <w:tc>
          <w:tcPr>
            <w:tcW w:w="2153" w:type="dxa"/>
          </w:tcPr>
          <w:p w14:paraId="166AC553"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Офисный стол</w:t>
            </w:r>
          </w:p>
        </w:tc>
        <w:tc>
          <w:tcPr>
            <w:tcW w:w="2013" w:type="dxa"/>
          </w:tcPr>
          <w:p w14:paraId="1920C93C"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19D4D299"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13000</w:t>
            </w:r>
          </w:p>
        </w:tc>
        <w:tc>
          <w:tcPr>
            <w:tcW w:w="1947" w:type="dxa"/>
          </w:tcPr>
          <w:p w14:paraId="149FFC38"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13000</w:t>
            </w:r>
          </w:p>
        </w:tc>
        <w:tc>
          <w:tcPr>
            <w:tcW w:w="1547" w:type="dxa"/>
          </w:tcPr>
          <w:p w14:paraId="589BB28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13000</w:t>
            </w:r>
          </w:p>
        </w:tc>
      </w:tr>
      <w:tr w:rsidR="00825604" w:rsidRPr="00825604" w14:paraId="2942D090" w14:textId="77777777" w:rsidTr="00D72AD0">
        <w:tc>
          <w:tcPr>
            <w:tcW w:w="2153" w:type="dxa"/>
          </w:tcPr>
          <w:p w14:paraId="11914954"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Компьютер</w:t>
            </w:r>
          </w:p>
        </w:tc>
        <w:tc>
          <w:tcPr>
            <w:tcW w:w="2013" w:type="dxa"/>
          </w:tcPr>
          <w:p w14:paraId="0DB6E673"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3CB36F78"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30000</w:t>
            </w:r>
          </w:p>
        </w:tc>
        <w:tc>
          <w:tcPr>
            <w:tcW w:w="1947" w:type="dxa"/>
          </w:tcPr>
          <w:p w14:paraId="4AC81015"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30000</w:t>
            </w:r>
          </w:p>
        </w:tc>
        <w:tc>
          <w:tcPr>
            <w:tcW w:w="1547" w:type="dxa"/>
          </w:tcPr>
          <w:p w14:paraId="781DC606"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30000</w:t>
            </w:r>
          </w:p>
        </w:tc>
      </w:tr>
      <w:tr w:rsidR="00825604" w:rsidRPr="00825604" w14:paraId="28221A60" w14:textId="77777777" w:rsidTr="00D72AD0">
        <w:tc>
          <w:tcPr>
            <w:tcW w:w="2153" w:type="dxa"/>
          </w:tcPr>
          <w:p w14:paraId="0347EBE0"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Принтер</w:t>
            </w:r>
          </w:p>
        </w:tc>
        <w:tc>
          <w:tcPr>
            <w:tcW w:w="2013" w:type="dxa"/>
          </w:tcPr>
          <w:p w14:paraId="79308F64"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56F9F72D"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17000</w:t>
            </w:r>
          </w:p>
        </w:tc>
        <w:tc>
          <w:tcPr>
            <w:tcW w:w="1947" w:type="dxa"/>
          </w:tcPr>
          <w:p w14:paraId="4E8C4FE4"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17000</w:t>
            </w:r>
          </w:p>
        </w:tc>
        <w:tc>
          <w:tcPr>
            <w:tcW w:w="1547" w:type="dxa"/>
          </w:tcPr>
          <w:p w14:paraId="77E1AFCC"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17000</w:t>
            </w:r>
          </w:p>
        </w:tc>
      </w:tr>
      <w:tr w:rsidR="00825604" w:rsidRPr="00825604" w14:paraId="0E9A596B" w14:textId="77777777" w:rsidTr="00D72AD0">
        <w:tc>
          <w:tcPr>
            <w:tcW w:w="2153" w:type="dxa"/>
          </w:tcPr>
          <w:p w14:paraId="3F5A92B1"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Стул</w:t>
            </w:r>
          </w:p>
        </w:tc>
        <w:tc>
          <w:tcPr>
            <w:tcW w:w="2013" w:type="dxa"/>
          </w:tcPr>
          <w:p w14:paraId="10BA6486"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w:t>
            </w:r>
          </w:p>
        </w:tc>
        <w:tc>
          <w:tcPr>
            <w:tcW w:w="1911" w:type="dxa"/>
          </w:tcPr>
          <w:p w14:paraId="59AF2273"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5000</w:t>
            </w:r>
          </w:p>
        </w:tc>
        <w:tc>
          <w:tcPr>
            <w:tcW w:w="1947" w:type="dxa"/>
          </w:tcPr>
          <w:p w14:paraId="2EC97157"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5000</w:t>
            </w:r>
          </w:p>
        </w:tc>
        <w:tc>
          <w:tcPr>
            <w:tcW w:w="1547" w:type="dxa"/>
          </w:tcPr>
          <w:p w14:paraId="010DEF1A"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5000</w:t>
            </w:r>
          </w:p>
        </w:tc>
      </w:tr>
      <w:tr w:rsidR="00825604" w:rsidRPr="00825604" w14:paraId="28F8E755" w14:textId="77777777" w:rsidTr="00D72AD0">
        <w:tc>
          <w:tcPr>
            <w:tcW w:w="2153" w:type="dxa"/>
          </w:tcPr>
          <w:p w14:paraId="52650E5A"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Всего:</w:t>
            </w:r>
          </w:p>
        </w:tc>
        <w:tc>
          <w:tcPr>
            <w:tcW w:w="2013" w:type="dxa"/>
          </w:tcPr>
          <w:p w14:paraId="09E465AF"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w:t>
            </w:r>
          </w:p>
        </w:tc>
        <w:tc>
          <w:tcPr>
            <w:tcW w:w="1911" w:type="dxa"/>
          </w:tcPr>
          <w:p w14:paraId="1A1D913D"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w:t>
            </w:r>
          </w:p>
        </w:tc>
        <w:tc>
          <w:tcPr>
            <w:tcW w:w="1947" w:type="dxa"/>
          </w:tcPr>
          <w:p w14:paraId="7B59A082"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65000</w:t>
            </w:r>
          </w:p>
        </w:tc>
        <w:tc>
          <w:tcPr>
            <w:tcW w:w="1547" w:type="dxa"/>
          </w:tcPr>
          <w:p w14:paraId="386F82C7" w14:textId="77777777" w:rsidR="00825604" w:rsidRPr="00825604" w:rsidRDefault="00825604" w:rsidP="00825604">
            <w:pPr>
              <w:spacing w:line="360" w:lineRule="auto"/>
              <w:jc w:val="center"/>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65000</w:t>
            </w:r>
          </w:p>
        </w:tc>
      </w:tr>
    </w:tbl>
    <w:p w14:paraId="2630ED9C" w14:textId="3E1853E3" w:rsidR="00A97037" w:rsidRDefault="00A97037" w:rsidP="00A97037">
      <w:pPr>
        <w:spacing w:after="0" w:line="360" w:lineRule="auto"/>
        <w:ind w:firstLine="709"/>
        <w:jc w:val="right"/>
        <w:rPr>
          <w:rFonts w:ascii="Times New Roman" w:hAnsi="Times New Roman" w:cs="Times New Roman"/>
          <w:color w:val="000000" w:themeColor="text1"/>
          <w:sz w:val="24"/>
          <w:szCs w:val="24"/>
          <w:shd w:val="clear" w:color="auto" w:fill="FFFFFF"/>
        </w:rPr>
      </w:pPr>
      <w:r w:rsidRPr="0004035C">
        <w:rPr>
          <w:rFonts w:ascii="Times New Roman" w:hAnsi="Times New Roman" w:cs="Times New Roman"/>
          <w:i/>
          <w:color w:val="000000" w:themeColor="text1"/>
          <w:sz w:val="20"/>
          <w:szCs w:val="20"/>
          <w:shd w:val="clear" w:color="auto" w:fill="FFFFFF"/>
        </w:rPr>
        <w:t>Источник: составлено автором</w:t>
      </w:r>
    </w:p>
    <w:p w14:paraId="6FCF75F4" w14:textId="2966B9EC" w:rsidR="00825604" w:rsidRDefault="00960E86"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Чтобы определить надобность данного ведения отдела по работе с заинтересованными сторонами, необходимо провести оценку эффективности. Существует множество способов проведения оценки эффективности. Например, один из способов: провести оценку целевых эффектов</w:t>
      </w:r>
      <w:r w:rsidR="00CE3CFB">
        <w:rPr>
          <w:rFonts w:ascii="Times New Roman" w:hAnsi="Times New Roman" w:cs="Times New Roman"/>
          <w:color w:val="000000" w:themeColor="text1"/>
          <w:sz w:val="24"/>
          <w:szCs w:val="24"/>
          <w:shd w:val="clear" w:color="auto" w:fill="FFFFFF"/>
        </w:rPr>
        <w:t>, будут оценены качественные и количественные показатели</w:t>
      </w:r>
      <w:r>
        <w:rPr>
          <w:rFonts w:ascii="Times New Roman" w:hAnsi="Times New Roman" w:cs="Times New Roman"/>
          <w:color w:val="000000" w:themeColor="text1"/>
          <w:sz w:val="24"/>
          <w:szCs w:val="24"/>
          <w:shd w:val="clear" w:color="auto" w:fill="FFFFFF"/>
        </w:rPr>
        <w:t xml:space="preserve">, то есть рассматриваются ключевые параметры такие как результативность программы, эффективность механизма выполнения программы, социально-экономический эффект, оказываемый программой, соответствие программы ожиданиям заинтересованных сторон. </w:t>
      </w:r>
      <w:r w:rsidR="00CE3CFB">
        <w:rPr>
          <w:rFonts w:ascii="Times New Roman" w:hAnsi="Times New Roman" w:cs="Times New Roman"/>
          <w:color w:val="000000" w:themeColor="text1"/>
          <w:sz w:val="24"/>
          <w:szCs w:val="24"/>
          <w:shd w:val="clear" w:color="auto" w:fill="FFFFFF"/>
        </w:rPr>
        <w:t>Еще в аспект оценки данного исследования может входить оценка использования ресурсов, когда будут изучаться материальные, финансовые и трудовые ресурсы, используемые компанией</w:t>
      </w:r>
      <w:r w:rsidR="00CE3CFB" w:rsidRPr="00CE3CFB">
        <w:rPr>
          <w:rFonts w:ascii="Times New Roman" w:hAnsi="Times New Roman" w:cs="Times New Roman"/>
          <w:color w:val="000000" w:themeColor="text1"/>
          <w:sz w:val="24"/>
          <w:szCs w:val="24"/>
          <w:shd w:val="clear" w:color="auto" w:fill="FFFFFF"/>
        </w:rPr>
        <w:t>.</w:t>
      </w:r>
      <w:r w:rsidR="00CE3CFB">
        <w:rPr>
          <w:rFonts w:ascii="Times New Roman" w:hAnsi="Times New Roman" w:cs="Times New Roman"/>
          <w:color w:val="000000" w:themeColor="text1"/>
          <w:sz w:val="24"/>
          <w:szCs w:val="24"/>
          <w:shd w:val="clear" w:color="auto" w:fill="FFFFFF"/>
        </w:rPr>
        <w:t xml:space="preserve"> При данной оценке не будут использоваться качественные методы, так как предметом выступает не индивид, а сами ресурсы. Также можно провести оценку сопоставленных целевых эффектов и используемых ресурсов. В данном случае качественный аспект оценки не удастся провести, при этом количественный совместно с качественным аспектом-возможно. </w:t>
      </w:r>
      <w:r w:rsidR="003E225A">
        <w:rPr>
          <w:rFonts w:ascii="Times New Roman" w:hAnsi="Times New Roman" w:cs="Times New Roman"/>
          <w:color w:val="000000" w:themeColor="text1"/>
          <w:sz w:val="24"/>
          <w:szCs w:val="24"/>
          <w:shd w:val="clear" w:color="auto" w:fill="FFFFFF"/>
        </w:rPr>
        <w:t>Помимо этого,</w:t>
      </w:r>
      <w:r w:rsidR="00CE3CFB">
        <w:rPr>
          <w:rFonts w:ascii="Times New Roman" w:hAnsi="Times New Roman" w:cs="Times New Roman"/>
          <w:color w:val="000000" w:themeColor="text1"/>
          <w:sz w:val="24"/>
          <w:szCs w:val="24"/>
          <w:shd w:val="clear" w:color="auto" w:fill="FFFFFF"/>
        </w:rPr>
        <w:t xml:space="preserve"> существует оценка стейкхолдерской стоимости, а именно исследова</w:t>
      </w:r>
      <w:r w:rsidR="003E225A">
        <w:rPr>
          <w:rFonts w:ascii="Times New Roman" w:hAnsi="Times New Roman" w:cs="Times New Roman"/>
          <w:color w:val="000000" w:themeColor="text1"/>
          <w:sz w:val="24"/>
          <w:szCs w:val="24"/>
          <w:shd w:val="clear" w:color="auto" w:fill="FFFFFF"/>
        </w:rPr>
        <w:t>телям важно узнать какой вклад вносят заинтересованные стороны в стоимость компании и какую стоимость, то есть отдачу они получают. Можно получить монетарную и немонетарную оценку вклада стейкхолдеров, оценить стейкхолдерскую стоимость и выявить выгоды стейкхолдеров.</w:t>
      </w:r>
      <w:r w:rsidR="00E15E9F">
        <w:rPr>
          <w:rFonts w:ascii="Times New Roman" w:hAnsi="Times New Roman" w:cs="Times New Roman"/>
          <w:color w:val="000000" w:themeColor="text1"/>
          <w:sz w:val="24"/>
          <w:szCs w:val="24"/>
          <w:shd w:val="clear" w:color="auto" w:fill="FFFFFF"/>
        </w:rPr>
        <w:t xml:space="preserve"> Монетарная оценка стейкхолдерской стоимости может быть посчитана как величина, которая рассчитывается как отношение разницы суммы доходов от взаимодействия со стейкхолдерами и расходов по его обслуживанию, содержанию. Немонетарная оценка может быть произведена с помощью анкетирования, интервьюирования, экспертных оценок, расстановки приоритетов, метода сравнений, мозгового штурма при оценивании факторов устойчивости и учета данных факторов при выявлении ценности и приоритетов групп стейкхолдеров. Еще один способ немонетарной оценки стейкхолдерской стоимости: их представления на идеальную модель бизнеса и соотношения с реальностью.  </w:t>
      </w:r>
      <w:r w:rsidR="005D7B41">
        <w:rPr>
          <w:rFonts w:ascii="Times New Roman" w:hAnsi="Times New Roman" w:cs="Times New Roman"/>
          <w:color w:val="000000" w:themeColor="text1"/>
          <w:sz w:val="24"/>
          <w:szCs w:val="24"/>
          <w:shd w:val="clear" w:color="auto" w:fill="FFFFFF"/>
        </w:rPr>
        <w:t>Применяется авторами и смешанный подход в оценке стейкхолдерской стоимости. Например, вводится специальный коэффициент</w:t>
      </w:r>
      <w:r w:rsidR="00644B24">
        <w:rPr>
          <w:rFonts w:ascii="Times New Roman" w:hAnsi="Times New Roman" w:cs="Times New Roman"/>
          <w:color w:val="000000" w:themeColor="text1"/>
          <w:sz w:val="24"/>
          <w:szCs w:val="24"/>
          <w:shd w:val="clear" w:color="auto" w:fill="FFFFFF"/>
        </w:rPr>
        <w:t xml:space="preserve"> индекса вклада стейкхолдеров, который демонстрирует соотношение экономической прибыли и накопленных издержек на введение отдела по взаимодействию со стейкхолдерами. Ко всему прочему, вводится индекс гармонизации интересов, который показывает степень удовлетворения взаимоотношениями и потребно</w:t>
      </w:r>
      <w:r w:rsidR="00D65174">
        <w:rPr>
          <w:rFonts w:ascii="Times New Roman" w:hAnsi="Times New Roman" w:cs="Times New Roman"/>
          <w:color w:val="000000" w:themeColor="text1"/>
          <w:sz w:val="24"/>
          <w:szCs w:val="24"/>
          <w:shd w:val="clear" w:color="auto" w:fill="FFFFFF"/>
        </w:rPr>
        <w:t xml:space="preserve">стями стейкхолдеров и предлагается изучение нефинансового отчета, который способствует подсчету стейкхолдерской стоимости. Авторы Вашакмадзе Т.Т., Мартиросян Э.Г., Сергеева А.А. предлагает модель, которая включает в себя показатели </w:t>
      </w:r>
      <w:r w:rsidR="00D65174">
        <w:rPr>
          <w:rFonts w:ascii="Times New Roman" w:hAnsi="Times New Roman" w:cs="Times New Roman"/>
          <w:color w:val="000000" w:themeColor="text1"/>
          <w:sz w:val="24"/>
          <w:szCs w:val="24"/>
          <w:shd w:val="clear" w:color="auto" w:fill="FFFFFF"/>
          <w:lang w:val="en-US"/>
        </w:rPr>
        <w:t>KPI</w:t>
      </w:r>
      <w:r w:rsidR="00D65174">
        <w:rPr>
          <w:rFonts w:ascii="Times New Roman" w:hAnsi="Times New Roman" w:cs="Times New Roman"/>
          <w:color w:val="000000" w:themeColor="text1"/>
          <w:sz w:val="24"/>
          <w:szCs w:val="24"/>
          <w:shd w:val="clear" w:color="auto" w:fill="FFFFFF"/>
        </w:rPr>
        <w:t xml:space="preserve"> и проводят оценку вклада отдельных групп стейкхолдеров, направляя интересы каждого из них на увеличение денежного потока, рентабельности, социальную ответственность. Иностранные авторы </w:t>
      </w:r>
      <w:r w:rsidR="00D65174">
        <w:rPr>
          <w:rFonts w:ascii="Times New Roman" w:hAnsi="Times New Roman" w:cs="Times New Roman"/>
          <w:color w:val="000000" w:themeColor="text1"/>
          <w:sz w:val="24"/>
          <w:szCs w:val="24"/>
          <w:shd w:val="clear" w:color="auto" w:fill="FFFFFF"/>
          <w:lang w:val="en-US"/>
        </w:rPr>
        <w:t>Ramirez</w:t>
      </w:r>
      <w:r w:rsidR="00D65174" w:rsidRPr="00D65174">
        <w:rPr>
          <w:rFonts w:ascii="Times New Roman" w:hAnsi="Times New Roman" w:cs="Times New Roman"/>
          <w:color w:val="000000" w:themeColor="text1"/>
          <w:sz w:val="24"/>
          <w:szCs w:val="24"/>
          <w:shd w:val="clear" w:color="auto" w:fill="FFFFFF"/>
        </w:rPr>
        <w:t xml:space="preserve"> </w:t>
      </w:r>
      <w:r w:rsidR="00D65174">
        <w:rPr>
          <w:rFonts w:ascii="Times New Roman" w:hAnsi="Times New Roman" w:cs="Times New Roman"/>
          <w:color w:val="000000" w:themeColor="text1"/>
          <w:sz w:val="24"/>
          <w:szCs w:val="24"/>
          <w:shd w:val="clear" w:color="auto" w:fill="FFFFFF"/>
          <w:lang w:val="en-US"/>
        </w:rPr>
        <w:t>C</w:t>
      </w:r>
      <w:r w:rsidR="00D65174" w:rsidRPr="00D65174">
        <w:rPr>
          <w:rFonts w:ascii="Times New Roman" w:hAnsi="Times New Roman" w:cs="Times New Roman"/>
          <w:color w:val="000000" w:themeColor="text1"/>
          <w:sz w:val="24"/>
          <w:szCs w:val="24"/>
          <w:shd w:val="clear" w:color="auto" w:fill="FFFFFF"/>
        </w:rPr>
        <w:t>.</w:t>
      </w:r>
      <w:r w:rsidR="00D65174">
        <w:rPr>
          <w:rFonts w:ascii="Times New Roman" w:hAnsi="Times New Roman" w:cs="Times New Roman"/>
          <w:color w:val="000000" w:themeColor="text1"/>
          <w:sz w:val="24"/>
          <w:szCs w:val="24"/>
          <w:shd w:val="clear" w:color="auto" w:fill="FFFFFF"/>
        </w:rPr>
        <w:t xml:space="preserve">, </w:t>
      </w:r>
      <w:r w:rsidR="00D65174">
        <w:rPr>
          <w:rFonts w:ascii="Times New Roman" w:hAnsi="Times New Roman" w:cs="Times New Roman"/>
          <w:color w:val="000000" w:themeColor="text1"/>
          <w:sz w:val="24"/>
          <w:szCs w:val="24"/>
          <w:shd w:val="clear" w:color="auto" w:fill="FFFFFF"/>
          <w:lang w:val="en-US"/>
        </w:rPr>
        <w:t>Tarzijan</w:t>
      </w:r>
      <w:r w:rsidR="00D65174" w:rsidRPr="00D65174">
        <w:rPr>
          <w:rFonts w:ascii="Times New Roman" w:hAnsi="Times New Roman" w:cs="Times New Roman"/>
          <w:color w:val="000000" w:themeColor="text1"/>
          <w:sz w:val="24"/>
          <w:szCs w:val="24"/>
          <w:shd w:val="clear" w:color="auto" w:fill="FFFFFF"/>
        </w:rPr>
        <w:t xml:space="preserve"> </w:t>
      </w:r>
      <w:r w:rsidR="00D65174">
        <w:rPr>
          <w:rFonts w:ascii="Times New Roman" w:hAnsi="Times New Roman" w:cs="Times New Roman"/>
          <w:color w:val="000000" w:themeColor="text1"/>
          <w:sz w:val="24"/>
          <w:szCs w:val="24"/>
          <w:shd w:val="clear" w:color="auto" w:fill="FFFFFF"/>
          <w:lang w:val="en-US"/>
        </w:rPr>
        <w:t>J</w:t>
      </w:r>
      <w:r w:rsidR="00D65174" w:rsidRPr="00D65174">
        <w:rPr>
          <w:rFonts w:ascii="Times New Roman" w:hAnsi="Times New Roman" w:cs="Times New Roman"/>
          <w:color w:val="000000" w:themeColor="text1"/>
          <w:sz w:val="24"/>
          <w:szCs w:val="24"/>
          <w:shd w:val="clear" w:color="auto" w:fill="FFFFFF"/>
        </w:rPr>
        <w:t>.</w:t>
      </w:r>
      <w:r w:rsidR="00D65174">
        <w:rPr>
          <w:rFonts w:ascii="Times New Roman" w:hAnsi="Times New Roman" w:cs="Times New Roman"/>
          <w:color w:val="000000" w:themeColor="text1"/>
          <w:sz w:val="24"/>
          <w:szCs w:val="24"/>
          <w:shd w:val="clear" w:color="auto" w:fill="FFFFFF"/>
        </w:rPr>
        <w:t xml:space="preserve"> направлены на изучение только сотрудников компании и их стейкхолдерской стоимости: рассматривают зависимость между выгодой коллектива и цены и качества управления. </w:t>
      </w:r>
      <w:r w:rsidR="00D65174">
        <w:rPr>
          <w:rStyle w:val="ac"/>
          <w:rFonts w:ascii="Times New Roman" w:hAnsi="Times New Roman" w:cs="Times New Roman"/>
          <w:color w:val="000000" w:themeColor="text1"/>
          <w:sz w:val="24"/>
          <w:szCs w:val="24"/>
          <w:shd w:val="clear" w:color="auto" w:fill="FFFFFF"/>
        </w:rPr>
        <w:footnoteReference w:id="52"/>
      </w:r>
      <w:r w:rsidR="008F0182">
        <w:rPr>
          <w:rFonts w:ascii="Times New Roman" w:hAnsi="Times New Roman" w:cs="Times New Roman"/>
          <w:color w:val="000000" w:themeColor="text1"/>
          <w:sz w:val="24"/>
          <w:szCs w:val="24"/>
          <w:shd w:val="clear" w:color="auto" w:fill="FFFFFF"/>
        </w:rPr>
        <w:t xml:space="preserve"> </w:t>
      </w:r>
    </w:p>
    <w:p w14:paraId="04ECF5D3" w14:textId="089B00E5" w:rsidR="00825604" w:rsidRPr="00825604" w:rsidRDefault="008F0182" w:rsidP="00380969">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Автором предлагается произвести монетарную оценку эффективности введения отдела по заинтересованным сторонам, взяв разницу между отношением разницы суммы доходов от взаимодействия со стейкхолдерами и расходов по его обслуживанию, содержанию. </w:t>
      </w:r>
      <w:r w:rsidR="000A027F" w:rsidRPr="000A027F">
        <w:rPr>
          <w:rFonts w:ascii="Times New Roman" w:hAnsi="Times New Roman" w:cs="Times New Roman"/>
          <w:color w:val="000000" w:themeColor="text1"/>
          <w:sz w:val="24"/>
          <w:szCs w:val="24"/>
          <w:shd w:val="clear" w:color="auto" w:fill="FFFFFF"/>
        </w:rPr>
        <w:t xml:space="preserve">Влияние внедрения управления заинтересованными сторонами на прибыль компании может варьироваться в зависимости от нескольких факторов, таких как характер бизнеса, размер компании, отрасль и вовлеченные </w:t>
      </w:r>
      <w:r w:rsidR="000A027F">
        <w:rPr>
          <w:rFonts w:ascii="Times New Roman" w:hAnsi="Times New Roman" w:cs="Times New Roman"/>
          <w:color w:val="000000" w:themeColor="text1"/>
          <w:sz w:val="24"/>
          <w:szCs w:val="24"/>
          <w:shd w:val="clear" w:color="auto" w:fill="FFFFFF"/>
        </w:rPr>
        <w:t>группы заинтересованных сторон.</w:t>
      </w:r>
      <w:r w:rsidR="000A027F" w:rsidRPr="000A027F">
        <w:rPr>
          <w:rFonts w:ascii="Times New Roman" w:hAnsi="Times New Roman" w:cs="Times New Roman"/>
          <w:color w:val="000000" w:themeColor="text1"/>
          <w:sz w:val="24"/>
          <w:szCs w:val="24"/>
          <w:shd w:val="clear" w:color="auto" w:fill="FFFFFF"/>
        </w:rPr>
        <w:t xml:space="preserve"> В некоторых случаях управление заинтересованными сторонами может привести к повышению прибыльности за счет повышения удовлетворенности клиентов, снижения текучести кадров, укрепления репутации компании, улучшения отношений с поставщиками и других факторов. Например, если компания повышает уровень удовлетворенности клиентов путем удовлетворения их потребностей и проблем, это может привести к повышению лояльности клиентов и повторному бизнесу, что в конечном итоге может привести к увеличению доходов и прибыли.</w:t>
      </w:r>
      <w:r w:rsidR="00264012" w:rsidRPr="00264012">
        <w:rPr>
          <w:rFonts w:ascii="Times New Roman" w:hAnsi="Times New Roman" w:cs="Times New Roman"/>
          <w:color w:val="000000" w:themeColor="text1"/>
          <w:sz w:val="24"/>
          <w:szCs w:val="24"/>
          <w:shd w:val="clear" w:color="auto" w:fill="FFFFFF"/>
        </w:rPr>
        <w:t xml:space="preserve"> </w:t>
      </w:r>
      <w:r w:rsidR="00D35EEA" w:rsidRPr="00D35EEA">
        <w:rPr>
          <w:rFonts w:ascii="Times New Roman" w:hAnsi="Times New Roman" w:cs="Times New Roman"/>
          <w:color w:val="000000" w:themeColor="text1"/>
          <w:sz w:val="24"/>
          <w:szCs w:val="24"/>
          <w:shd w:val="clear" w:color="auto" w:fill="FFFFFF"/>
        </w:rPr>
        <w:t>С другой стороны, управление заинтересованными сторонами может потребовать дополнительных затрат и инвестиций, таких как улучшение условий труда сотрудников, внедрение практик экологической устойчивости и взаимодействие с сообществами. Эти затраты могут первоначально снизить прибыльность в краткосрочной перспективе, но они могут привести к долгосрочным выгодам, таким как улучшение репутации бренда и</w:t>
      </w:r>
      <w:r w:rsidR="00D35EEA">
        <w:rPr>
          <w:rFonts w:ascii="Times New Roman" w:hAnsi="Times New Roman" w:cs="Times New Roman"/>
          <w:color w:val="000000" w:themeColor="text1"/>
          <w:sz w:val="24"/>
          <w:szCs w:val="24"/>
          <w:shd w:val="clear" w:color="auto" w:fill="FFFFFF"/>
        </w:rPr>
        <w:t xml:space="preserve"> повышение лояльности клиентов.</w:t>
      </w:r>
      <w:r w:rsidR="00D35EEA" w:rsidRPr="00D35EEA">
        <w:rPr>
          <w:rFonts w:ascii="Times New Roman" w:hAnsi="Times New Roman" w:cs="Times New Roman"/>
          <w:color w:val="000000" w:themeColor="text1"/>
          <w:sz w:val="24"/>
          <w:szCs w:val="24"/>
          <w:shd w:val="clear" w:color="auto" w:fill="FFFFFF"/>
        </w:rPr>
        <w:t xml:space="preserve"> Трудно указать конкретный процент того, насколько может измениться прибыль компании при внедрении управления заинтересованными сторонами, поскольку это зависит от </w:t>
      </w:r>
      <w:r w:rsidR="00D35EEA">
        <w:rPr>
          <w:rFonts w:ascii="Times New Roman" w:hAnsi="Times New Roman" w:cs="Times New Roman"/>
          <w:color w:val="000000" w:themeColor="text1"/>
          <w:sz w:val="24"/>
          <w:szCs w:val="24"/>
          <w:shd w:val="clear" w:color="auto" w:fill="FFFFFF"/>
        </w:rPr>
        <w:t xml:space="preserve">многих </w:t>
      </w:r>
      <w:r w:rsidR="00D35EEA" w:rsidRPr="00D35EEA">
        <w:rPr>
          <w:rFonts w:ascii="Times New Roman" w:hAnsi="Times New Roman" w:cs="Times New Roman"/>
          <w:color w:val="000000" w:themeColor="text1"/>
          <w:sz w:val="24"/>
          <w:szCs w:val="24"/>
          <w:shd w:val="clear" w:color="auto" w:fill="FFFFFF"/>
        </w:rPr>
        <w:t>обстоятельств. Однако есть несколько реальных примеров, которые демонстрируют потенциальное влияние управления заинтересованными сторонами на прибыльность компании. Трудно указать конкретный процент того, насколько может измениться прибыль компании при внедрении управления заинтересованными сторонами, поскольку это зависит от конкретных обстоятельств каждой компании и отрасли. Однако есть несколько реальных примеров, которые демонстрируют потенциальное влияние управления заинтересованными стор</w:t>
      </w:r>
      <w:r w:rsidR="00380969">
        <w:rPr>
          <w:rFonts w:ascii="Times New Roman" w:hAnsi="Times New Roman" w:cs="Times New Roman"/>
          <w:color w:val="000000" w:themeColor="text1"/>
          <w:sz w:val="24"/>
          <w:szCs w:val="24"/>
          <w:shd w:val="clear" w:color="auto" w:fill="FFFFFF"/>
        </w:rPr>
        <w:t xml:space="preserve">онами на прибыльность компании. </w:t>
      </w:r>
      <w:r w:rsidR="00D35EEA" w:rsidRPr="00D35EEA">
        <w:rPr>
          <w:rFonts w:ascii="Times New Roman" w:hAnsi="Times New Roman" w:cs="Times New Roman"/>
          <w:color w:val="000000" w:themeColor="text1"/>
          <w:sz w:val="24"/>
          <w:szCs w:val="24"/>
          <w:shd w:val="clear" w:color="auto" w:fill="FFFFFF"/>
        </w:rPr>
        <w:t>Одним из примеров является Unilever, транснациональная компания по производству потребительских товаров, которая получила признание за свою приверженность управлению заинтересованными сторонами. В 2010 году компания запустила план "Устойчивая жизнь", целью которого было улучшение социального и экологического воздействия компании при одновременном обеспечении роста и прибыльности. В рамках этого плана компания Unilever поставила цель удвоить свои доходы и вдвое снизить воздействие н</w:t>
      </w:r>
      <w:r w:rsidR="00D35EEA">
        <w:rPr>
          <w:rFonts w:ascii="Times New Roman" w:hAnsi="Times New Roman" w:cs="Times New Roman"/>
          <w:color w:val="000000" w:themeColor="text1"/>
          <w:sz w:val="24"/>
          <w:szCs w:val="24"/>
          <w:shd w:val="clear" w:color="auto" w:fill="FFFFFF"/>
        </w:rPr>
        <w:t xml:space="preserve">а окружающую среду к 2020 году. </w:t>
      </w:r>
      <w:r w:rsidR="00D35EEA" w:rsidRPr="00D35EEA">
        <w:rPr>
          <w:rFonts w:ascii="Times New Roman" w:hAnsi="Times New Roman" w:cs="Times New Roman"/>
          <w:color w:val="000000" w:themeColor="text1"/>
          <w:sz w:val="24"/>
          <w:szCs w:val="24"/>
          <w:shd w:val="clear" w:color="auto" w:fill="FFFFFF"/>
        </w:rPr>
        <w:t xml:space="preserve">К 2016 году компания Unilever достигла своей цели по устранению зависимости между воздействием на окружающую среду и ростом компании, а доход компании увеличился более чем на 30% с момента запуска плана "Устойчивая жизнь". Компания также сообщила, что ее устойчивые бренды росли на 50% быстрее, чем остальной бизнес, и обеспечили 60% роста компании в 2016 году. </w:t>
      </w:r>
      <w:r>
        <w:rPr>
          <w:rFonts w:ascii="Times New Roman" w:hAnsi="Times New Roman" w:cs="Times New Roman"/>
          <w:color w:val="000000" w:themeColor="text1"/>
          <w:sz w:val="24"/>
          <w:szCs w:val="24"/>
          <w:shd w:val="clear" w:color="auto" w:fill="FFFFFF"/>
        </w:rPr>
        <w:t xml:space="preserve">Нам известно, по данным </w:t>
      </w:r>
      <w:r>
        <w:rPr>
          <w:rFonts w:ascii="Times New Roman" w:hAnsi="Times New Roman" w:cs="Times New Roman"/>
          <w:color w:val="000000" w:themeColor="text1"/>
          <w:sz w:val="24"/>
          <w:szCs w:val="24"/>
          <w:shd w:val="clear" w:color="auto" w:fill="FFFFFF"/>
          <w:lang w:val="en-US"/>
        </w:rPr>
        <w:t>SPARK</w:t>
      </w:r>
      <w:r>
        <w:rPr>
          <w:rFonts w:ascii="Times New Roman" w:hAnsi="Times New Roman" w:cs="Times New Roman"/>
          <w:color w:val="000000" w:themeColor="text1"/>
          <w:sz w:val="24"/>
          <w:szCs w:val="24"/>
          <w:shd w:val="clear" w:color="auto" w:fill="FFFFFF"/>
        </w:rPr>
        <w:t xml:space="preserve">, что прибыль(убыток) до налогообложения в 2018 году составлял 49999 руб., в 2019 году-2491 руб., в 2020 году- 81512, в 2021 году 63362 руб. </w:t>
      </w:r>
      <w:r w:rsidR="000B2C60">
        <w:rPr>
          <w:rFonts w:ascii="Times New Roman" w:hAnsi="Times New Roman" w:cs="Times New Roman"/>
          <w:color w:val="000000" w:themeColor="text1"/>
          <w:sz w:val="24"/>
          <w:szCs w:val="24"/>
          <w:shd w:val="clear" w:color="auto" w:fill="FFFFFF"/>
        </w:rPr>
        <w:t xml:space="preserve">Посчитав разницу в прибыли относительно каждого года был замечен отрицательный рост 95% между 2018 годом и 2019 годом, положительный рост между 2019 и 2020 годом на 70% и отрицательный рост между 2020 и 2021 годом в размере 23%. Средние колебания прибыли между отчетными периодами 62%.  </w:t>
      </w:r>
      <w:r>
        <w:rPr>
          <w:rFonts w:ascii="Times New Roman" w:hAnsi="Times New Roman" w:cs="Times New Roman"/>
          <w:color w:val="000000" w:themeColor="text1"/>
          <w:sz w:val="24"/>
          <w:szCs w:val="24"/>
          <w:shd w:val="clear" w:color="auto" w:fill="FFFFFF"/>
        </w:rPr>
        <w:t>Также мы можем только предположить увеличение прибыли компании</w:t>
      </w:r>
      <w:r w:rsidR="000B2C60">
        <w:rPr>
          <w:rFonts w:ascii="Times New Roman" w:hAnsi="Times New Roman" w:cs="Times New Roman"/>
          <w:color w:val="000000" w:themeColor="text1"/>
          <w:sz w:val="24"/>
          <w:szCs w:val="24"/>
          <w:shd w:val="clear" w:color="auto" w:fill="FFFFFF"/>
        </w:rPr>
        <w:t xml:space="preserve"> на </w:t>
      </w:r>
      <w:r w:rsidR="00D35EEA">
        <w:rPr>
          <w:rFonts w:ascii="Times New Roman" w:hAnsi="Times New Roman" w:cs="Times New Roman"/>
          <w:color w:val="000000" w:themeColor="text1"/>
          <w:sz w:val="24"/>
          <w:szCs w:val="24"/>
          <w:shd w:val="clear" w:color="auto" w:fill="FFFFFF"/>
        </w:rPr>
        <w:t>30%</w:t>
      </w:r>
      <w:r>
        <w:rPr>
          <w:rFonts w:ascii="Times New Roman" w:hAnsi="Times New Roman" w:cs="Times New Roman"/>
          <w:color w:val="000000" w:themeColor="text1"/>
          <w:sz w:val="24"/>
          <w:szCs w:val="24"/>
          <w:shd w:val="clear" w:color="auto" w:fill="FFFFFF"/>
        </w:rPr>
        <w:t xml:space="preserve"> после введения отдела по работе с заинтересованными сторонами, потому </w:t>
      </w:r>
      <w:r w:rsidR="000B2C60">
        <w:rPr>
          <w:rFonts w:ascii="Times New Roman" w:hAnsi="Times New Roman" w:cs="Times New Roman"/>
          <w:color w:val="000000" w:themeColor="text1"/>
          <w:sz w:val="24"/>
          <w:szCs w:val="24"/>
          <w:shd w:val="clear" w:color="auto" w:fill="FFFFFF"/>
        </w:rPr>
        <w:t>что данный отдел не был введен.</w:t>
      </w:r>
      <w:r w:rsidR="00380969">
        <w:rPr>
          <w:rFonts w:ascii="Times New Roman" w:hAnsi="Times New Roman" w:cs="Times New Roman"/>
          <w:color w:val="000000" w:themeColor="text1"/>
          <w:sz w:val="24"/>
          <w:szCs w:val="24"/>
          <w:shd w:val="clear" w:color="auto" w:fill="FFFFFF"/>
        </w:rPr>
        <w:t xml:space="preserve"> То есть прибыль могла составлять в 2022 году </w:t>
      </w:r>
      <w:r w:rsidR="00B500BE">
        <w:rPr>
          <w:rFonts w:ascii="Times New Roman" w:hAnsi="Times New Roman" w:cs="Times New Roman"/>
          <w:color w:val="000000" w:themeColor="text1"/>
          <w:sz w:val="24"/>
          <w:szCs w:val="24"/>
          <w:shd w:val="clear" w:color="auto" w:fill="FFFFFF"/>
        </w:rPr>
        <w:t xml:space="preserve">82370 рублей, а расходы составляли бы в 18 раз меньше, что может быть необоснованно для принятия такого решения НКО, которая не заинтересована в увеличении прибыли. </w:t>
      </w:r>
      <w:r w:rsidR="00825604" w:rsidRPr="00825604">
        <w:rPr>
          <w:rFonts w:ascii="Times New Roman" w:hAnsi="Times New Roman" w:cs="Times New Roman"/>
          <w:color w:val="000000" w:themeColor="text1"/>
          <w:sz w:val="24"/>
          <w:szCs w:val="24"/>
          <w:shd w:val="clear" w:color="auto" w:fill="FFFFFF"/>
        </w:rPr>
        <w:t>После проведения опроса сотрудников и руководителей отделов ЦСР «Северо-Запад» был сделан вывод, что отсутствуют иные проблемы в управлении заинтересованными сторонами. Самые популярные ответы в пройденном опросе: «В целом, все устраивает» и «Существующая система управления заинтересованными сторонами оптимальна».   Несмотря на это, автором были выделены дополнительные несовершенства в системе управления такие как: отсутствие системы мотивации в виде материальных и нематериальных поощрений, устаревшая система подбора персонала без использования современных рекрутинговых систем, отсутствие обучений, тренингов для повышения квалификации сотрудников для обеспечения высокой эффективности организации. Кроме того, стоит изменить подход к управлению такими заинтересованными сторонами, как государство. Существует несколько стратегий взаимодействия с государством: имперсональная и персональная стратегия.</w:t>
      </w:r>
      <w:r w:rsidR="00825604" w:rsidRPr="00825604">
        <w:rPr>
          <w:rFonts w:ascii="Times New Roman" w:hAnsi="Times New Roman" w:cs="Times New Roman"/>
          <w:color w:val="000000" w:themeColor="text1"/>
          <w:sz w:val="24"/>
          <w:szCs w:val="24"/>
          <w:shd w:val="clear" w:color="auto" w:fill="FFFFFF"/>
          <w:vertAlign w:val="superscript"/>
        </w:rPr>
        <w:footnoteReference w:id="53"/>
      </w:r>
      <w:r w:rsidR="00825604" w:rsidRPr="00825604">
        <w:rPr>
          <w:rFonts w:ascii="Times New Roman" w:hAnsi="Times New Roman" w:cs="Times New Roman"/>
          <w:color w:val="000000" w:themeColor="text1"/>
          <w:sz w:val="24"/>
          <w:szCs w:val="24"/>
          <w:shd w:val="clear" w:color="auto" w:fill="FFFFFF"/>
        </w:rPr>
        <w:t xml:space="preserve"> Имперсональная стратегия управления подразумевает отсутствие полного и прямого взаимодействия с чиновниками. Например, участие в конкурсах субсидий и грантов, приобретение бесплатно или по сниженным ценам помещения и так далее. Такое сотрудничество интересно НКО минимизацией издержек на коммуникацию с государственными органами и использование ресурсов в обмен на участие в государственных проектах, чем и занимается ЦЧР «Северо-Запад». Персональная стратегия прослеживается в деятельности Фонда, так как они выполняют проекты в рамках НИОКР, то есть государство максимально заинтересовано в их деятельности, так как видит собственную необходимость в участии в таких мероприятиях. Иногда сложность возникает в определении конкретного государственного органа, кого именно затрагивает данная тема, и контакта с ним. Изучив проекты ЦСР «Северо-Запада», многие из них касаются непосредственно проблем государственного характера и решения их, но при этом, заинтересованными сторонами некоторых проектов государственные органы не выступают. Поэтому фонду следовало бы сфокусировать свое внимание для улучшения управления отношениями с государством на этих двух стратегиях. Если взаимодействие Фонда и государственных органов не происходит в рамках некоторых проектов, которые затрагивают интересы государства, возможно, причина в различии взглядов на проблемы или их решения. Это частый барьер во взаимодействии НКО и государства, поэтому следует фонду приложить усилия по сближению взглядов и интересов с государством для достижения цели взаимодействия и сотрудничества. Чтобы пройти путь к успешному взаимодействию с государством НКО необходимо: объединиться с другими НКО, регулярно просматривать государственную повестку, владеть языком государственной системы, преподносить свою компанию в качестве эксперта, вступить в общественный совет, взаимодействовать на регулярной основе.</w:t>
      </w:r>
      <w:r w:rsidR="00825604" w:rsidRPr="00825604">
        <w:rPr>
          <w:rFonts w:ascii="Times New Roman" w:hAnsi="Times New Roman" w:cs="Times New Roman"/>
          <w:color w:val="000000" w:themeColor="text1"/>
          <w:sz w:val="24"/>
          <w:szCs w:val="24"/>
          <w:shd w:val="clear" w:color="auto" w:fill="FFFFFF"/>
          <w:vertAlign w:val="superscript"/>
        </w:rPr>
        <w:footnoteReference w:id="54"/>
      </w:r>
      <w:r w:rsidR="00825604" w:rsidRPr="00825604">
        <w:rPr>
          <w:rFonts w:ascii="Times New Roman" w:hAnsi="Times New Roman" w:cs="Times New Roman"/>
          <w:color w:val="000000" w:themeColor="text1"/>
          <w:sz w:val="24"/>
          <w:szCs w:val="24"/>
          <w:shd w:val="clear" w:color="auto" w:fill="FFFFFF"/>
        </w:rPr>
        <w:t xml:space="preserve">Прежде всего для усовершенствования и упрощения системы управления с государственными органами необходимо объединиться с другими НКО. Такие ассоциации упростят процедуру, сократят издержки на время и финансы, так как будет происходить диалог с другими, возможно сильными представителями Альянсов или Ассоциаций, что позволит не выпадать из государственной повестки и наличие мониторинга общими усилиями. Далее изучение событий, опубликованных на сайтах министерств и ведомств позволит найти общие задачи, интересы с государственными органами. А чтобы не только изучать государственную повестку, но и принимать участие в ее формировании- необходимо вступить в общественный совет. Для активного, уважительного и доверительного взаимодействия с государством специалисты часто прибегают к помощи </w:t>
      </w:r>
      <w:r w:rsidR="00825604" w:rsidRPr="00825604">
        <w:rPr>
          <w:rFonts w:ascii="Times New Roman" w:hAnsi="Times New Roman" w:cs="Times New Roman"/>
          <w:color w:val="000000" w:themeColor="text1"/>
          <w:sz w:val="24"/>
          <w:szCs w:val="24"/>
          <w:shd w:val="clear" w:color="auto" w:fill="FFFFFF"/>
          <w:lang w:val="en-US"/>
        </w:rPr>
        <w:t>GR</w:t>
      </w:r>
      <w:r w:rsidR="00825604" w:rsidRPr="00825604">
        <w:rPr>
          <w:rFonts w:ascii="Times New Roman" w:hAnsi="Times New Roman" w:cs="Times New Roman"/>
          <w:color w:val="000000" w:themeColor="text1"/>
          <w:sz w:val="24"/>
          <w:szCs w:val="24"/>
          <w:shd w:val="clear" w:color="auto" w:fill="FFFFFF"/>
        </w:rPr>
        <w:t xml:space="preserve">-специалистов, чтобы правильно интерпретировать пожелания от государства и донести корректно информацию до них.  </w:t>
      </w:r>
    </w:p>
    <w:p w14:paraId="119F4D96"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На основе уже существующих этапов можно разработать собственные этапы стейкхолдер-менеджмента ЦСР «Северо-Запад»: </w:t>
      </w:r>
    </w:p>
    <w:p w14:paraId="2770343B"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1 этап определение целей: определение целей управления заинтересованными сторонами для фонда, что поможет в разработке стратегии. Также эти цели будут использованы в решении проблем. Цели у ЦСР «Северо-Запад» сформированы и доступны к ознакомлению на официальном сайте. Стратегия развития сформирована частично, что продемонстрировано через миссию компании и прослеживается в публикациях, в которых прогнозы реализации планов установлены до 2030 и 2050х годов.</w:t>
      </w:r>
    </w:p>
    <w:p w14:paraId="169092E1"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2 этап выбора ключевых стейкхолдеров: провести анализ внутреннего и внешнего окружения, выделить ключевых стейкхолдеров и определить их потребности. </w:t>
      </w:r>
      <w:r w:rsidRPr="00825604">
        <w:rPr>
          <w:rFonts w:ascii="Times New Roman" w:hAnsi="Times New Roman" w:cs="Times New Roman"/>
          <w:sz w:val="24"/>
          <w:szCs w:val="24"/>
        </w:rPr>
        <w:t xml:space="preserve">Группы стейкхолдеров можно условно разделить на внутренних и внешних. К внутренним стейкхолдерам, следует относить тех, кто напрямую влияют на стратегическую и операционную деятельность компании, на сроки и качество производства товаров или оказания услуг. К ним относятся: сотрудники, поставщики, деловые партнёры, университеты и научное сообщество, деловые партнеры, университеты и научное сообщество. Внешние стейкхолдеры косвенно могут воздействовать на деятельность компании, на сроки и качество производства товаров или оказания услуг, но напрямую влияют на стратегию компании. К этой категории следует относить: инвесторов, клиентов, поставщиков, конкурентов, Правительство и регулирующие органы, местные сообщества, СМИ, неправительственные организации и группы давления. ЦСР «Северо-Запад», по мнению автора, проводил не глубокий анализ заинтересованных сторон. Это не сказывается негативно на его деятельности, но могло бы значительно быстрее приводить к успеху. </w:t>
      </w:r>
    </w:p>
    <w:p w14:paraId="435F743D" w14:textId="77777777" w:rsidR="00825604" w:rsidRPr="00825604" w:rsidRDefault="00825604" w:rsidP="00825604">
      <w:pPr>
        <w:spacing w:after="0" w:line="360" w:lineRule="auto"/>
        <w:ind w:firstLine="709"/>
        <w:jc w:val="both"/>
        <w:rPr>
          <w:rFonts w:ascii="Times New Roman" w:hAnsi="Times New Roman" w:cs="Times New Roman"/>
          <w:sz w:val="24"/>
          <w:szCs w:val="24"/>
        </w:rPr>
      </w:pPr>
      <w:r w:rsidRPr="00825604">
        <w:rPr>
          <w:rFonts w:ascii="Times New Roman" w:hAnsi="Times New Roman" w:cs="Times New Roman"/>
          <w:color w:val="000000" w:themeColor="text1"/>
          <w:sz w:val="24"/>
          <w:szCs w:val="24"/>
          <w:shd w:val="clear" w:color="auto" w:fill="FFFFFF"/>
        </w:rPr>
        <w:t>3 этап определения стратегии поведения и инструментов взаимодействия: определить наиболее оптимальные для вашей организации методы и формы взаимодействия. Существует множество вариантов организационных форм взаимодействия: круглый стол, в виде конференции, форум, семинар. Методы взаимодействия тоже бывают разными, например, опрос, фокус-группа, консультация, презентация</w:t>
      </w:r>
      <w:r w:rsidRPr="00825604">
        <w:rPr>
          <w:rFonts w:ascii="Times New Roman" w:hAnsi="Times New Roman" w:cs="Times New Roman"/>
          <w:sz w:val="24"/>
          <w:szCs w:val="24"/>
        </w:rPr>
        <w:t xml:space="preserve"> , телефонные «горячие линии», личные встречи, онлайн-звонки, вовлечение стейкхолдеров в исследование проблем, подготовку отчетов и разработку политик, фокус-группы, открытые собрания, опросы, консультативные или контрольные комитеты стейкхолдеров, многосторонние форумы стейкхолдеров, многосторонние альянсы, партнерства, добровольческие инициативы и совместные проекты с участием различных стейкхолдеров.</w:t>
      </w:r>
      <w:r w:rsidRPr="00825604">
        <w:rPr>
          <w:rFonts w:ascii="Times New Roman" w:hAnsi="Times New Roman" w:cs="Times New Roman"/>
          <w:sz w:val="24"/>
          <w:szCs w:val="24"/>
          <w:vertAlign w:val="superscript"/>
        </w:rPr>
        <w:footnoteReference w:id="55"/>
      </w:r>
      <w:r w:rsidRPr="00825604">
        <w:rPr>
          <w:rFonts w:ascii="Times New Roman" w:hAnsi="Times New Roman" w:cs="Times New Roman"/>
          <w:sz w:val="24"/>
          <w:szCs w:val="24"/>
        </w:rPr>
        <w:t xml:space="preserve"> </w:t>
      </w:r>
      <w:r w:rsidRPr="00825604">
        <w:rPr>
          <w:rFonts w:ascii="Times New Roman" w:hAnsi="Times New Roman" w:cs="Times New Roman"/>
          <w:color w:val="000000" w:themeColor="text1"/>
          <w:sz w:val="24"/>
          <w:szCs w:val="24"/>
          <w:shd w:val="clear" w:color="auto" w:fill="FFFFFF"/>
        </w:rPr>
        <w:t xml:space="preserve">Чтобы выбрать наиболее эффективный метод вовлечения заинтересованных сторон необходимо рассмотреть его в применении к каждой группе заинтересованных сторон. Считается, что использование сразу нескольких методов взаимодействия будет эффективнее, также стоит в индивидуальном порядке применять методы к каждой из групп стейкхолдеров.  Взаимодействие одновременно со всеми заинтересованными лицами нежелательно, чтобы избежать проблем с нехваткой ресурсов, времени и удовлетворить желания каждой из групп. ЦСР «Северо-Запад» максимально использует инструменты взаимодействия, что помогает достигнуть лояльности существующих заинтересованных сторон. Проходя практику, было создано несколько корпоративных писем, которые были направлены заинтересованным сторонам. Также в период 3х недельной практики проводилось две конференции совместно с московским филиалом компании, планировались круглые столы и совещания в период первых недель марта и совершались каждодневные телефонные переговоры с клиентами. </w:t>
      </w:r>
    </w:p>
    <w:p w14:paraId="3FFB3255"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4 этап планирования мероприятий: чтобы структурировать процессы, необходимо разработать план и график, чтобы определять частоту, методы и формы взаимодействия с каждой группой заинтересованных сторон.  ЦСР «Северо-Запад» в </w:t>
      </w:r>
      <w:r w:rsidRPr="00825604">
        <w:rPr>
          <w:rFonts w:ascii="Times New Roman" w:hAnsi="Times New Roman" w:cs="Times New Roman"/>
          <w:color w:val="000000" w:themeColor="text1"/>
          <w:sz w:val="24"/>
          <w:szCs w:val="24"/>
          <w:shd w:val="clear" w:color="auto" w:fill="FFFFFF"/>
          <w:lang w:val="en-US"/>
        </w:rPr>
        <w:t>CRM</w:t>
      </w:r>
      <w:r w:rsidRPr="00825604">
        <w:rPr>
          <w:rFonts w:ascii="Times New Roman" w:hAnsi="Times New Roman" w:cs="Times New Roman"/>
          <w:color w:val="000000" w:themeColor="text1"/>
          <w:sz w:val="24"/>
          <w:szCs w:val="24"/>
          <w:shd w:val="clear" w:color="auto" w:fill="FFFFFF"/>
        </w:rPr>
        <w:t xml:space="preserve">-программе фиксирует весь план мероприятий и встреч с заинтересованными сторонами. В качестве предложений график особо крупных мероприятий можно было публиковать на официальном сайте для ознакомления стейкхолдеров. </w:t>
      </w:r>
    </w:p>
    <w:p w14:paraId="22C6CF7B"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5 этап реализации плана: применение инструментов взаимодействия в соответствии с выбранной стратегией, утвержденным графиком мероприятий. Исходя из интересов заинтересованных сторон, целей компании формируется стратегия взаимодействия с каждой группой заинтересованных сторон. Для начала происходит стратегический анализ: рассматриваются предложения, альтернативы по дальнейшим взаимоотношениям компании с заинтересованными сторонами. После нахождения баланса в коммуникации, планах дальнейшей работы субъектов стратегия запускается в реализацию: в соответствии с утвержденным графиком мероприятий проводятся собрания, встречи и реализуются проекты.</w:t>
      </w:r>
    </w:p>
    <w:p w14:paraId="40126B0A"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6 этап формирования отчётности и оценка результатов: подготовка нефинансовой отчетности, оценка эффективности взаимодействия компании со стейкхолдерами. По мнению автора, нефинансовой отчетности категорически не хватает фонду. Подготавливая отчет, приходится сталкиваться с неудобством с ознакомлением всей деятельности компании. Собирая данные, разрешается пользоваться только официальными источниками компании, что замедляет процесс, так как они не структурированы и не объединены в единый файл. </w:t>
      </w:r>
    </w:p>
    <w:p w14:paraId="1DA131CE"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7 этап корректировки </w:t>
      </w:r>
      <w:r w:rsidRPr="00E93F34">
        <w:rPr>
          <w:rFonts w:ascii="Times New Roman" w:hAnsi="Times New Roman" w:cs="Times New Roman"/>
          <w:color w:val="000000" w:themeColor="text1"/>
          <w:sz w:val="24"/>
          <w:szCs w:val="24"/>
          <w:shd w:val="clear" w:color="auto" w:fill="FFFFFF"/>
        </w:rPr>
        <w:t>стратегии:</w:t>
      </w:r>
      <w:r w:rsidRPr="00825604">
        <w:rPr>
          <w:rFonts w:ascii="Times New Roman" w:hAnsi="Times New Roman" w:cs="Times New Roman"/>
          <w:color w:val="000000" w:themeColor="text1"/>
          <w:sz w:val="24"/>
          <w:szCs w:val="24"/>
          <w:shd w:val="clear" w:color="auto" w:fill="FFFFFF"/>
        </w:rPr>
        <w:t xml:space="preserve"> для совершенствования взаимодействия со стейкхолдерами необходим анализ, оценка качества организованных мероприятий. Пересмотр списка стейкхолдеров и внесение в него новых открывает новые возможности для коммуникации, разработки новых проектов. ЦСР «Северо-Запад» рекомендуется сделать акцент на данном этапе, так как создается ощущение, что список стейкхолдеров давно не обновлялся, следовательно, стратегия тоже.</w:t>
      </w:r>
    </w:p>
    <w:p w14:paraId="4C007723" w14:textId="7FF2F944" w:rsidR="00825604" w:rsidRPr="00825604" w:rsidRDefault="00825604" w:rsidP="00825604">
      <w:pPr>
        <w:spacing w:after="0" w:line="360" w:lineRule="auto"/>
        <w:ind w:firstLine="709"/>
        <w:jc w:val="both"/>
        <w:rPr>
          <w:rFonts w:ascii="Times New Roman" w:hAnsi="Times New Roman" w:cs="Times New Roman"/>
          <w:sz w:val="24"/>
          <w:szCs w:val="24"/>
        </w:rPr>
      </w:pPr>
      <w:r w:rsidRPr="00825604">
        <w:rPr>
          <w:rFonts w:ascii="Times New Roman" w:hAnsi="Times New Roman" w:cs="Times New Roman"/>
          <w:color w:val="000000" w:themeColor="text1"/>
          <w:sz w:val="24"/>
          <w:szCs w:val="24"/>
          <w:shd w:val="clear" w:color="auto" w:fill="FFFFFF"/>
        </w:rPr>
        <w:t xml:space="preserve">Таким образом, </w:t>
      </w:r>
      <w:r w:rsidRPr="00825604">
        <w:rPr>
          <w:rFonts w:ascii="Times New Roman" w:hAnsi="Times New Roman" w:cs="Times New Roman"/>
          <w:sz w:val="24"/>
          <w:szCs w:val="24"/>
        </w:rPr>
        <w:t>принципы взаимодействия учтены в планировании стратегической деятельности компании. Положительный эффект будет достигнут организацией в случае применения инструментов взаимодействия с ключевыми стейкхолдерами компании.</w:t>
      </w:r>
      <w:r w:rsidR="00D21EA0">
        <w:rPr>
          <w:rFonts w:ascii="Times New Roman" w:hAnsi="Times New Roman" w:cs="Times New Roman"/>
          <w:sz w:val="24"/>
          <w:szCs w:val="24"/>
        </w:rPr>
        <w:t xml:space="preserve"> </w:t>
      </w:r>
    </w:p>
    <w:p w14:paraId="48E7689C" w14:textId="673CB5BC" w:rsidR="00825604" w:rsidRPr="003609FD" w:rsidRDefault="00825604" w:rsidP="003609FD">
      <w:pPr>
        <w:pStyle w:val="10"/>
      </w:pPr>
      <w:bookmarkStart w:id="25" w:name="_Toc131840989"/>
      <w:bookmarkStart w:id="26" w:name="_Toc134519052"/>
      <w:r w:rsidRPr="003609FD">
        <w:t>Рекомендации</w:t>
      </w:r>
      <w:bookmarkEnd w:id="25"/>
      <w:bookmarkEnd w:id="26"/>
    </w:p>
    <w:p w14:paraId="70A4FBEA"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Прежде, чем дать рекомендации, стоит обобщить полученные результаты о корпоративной культуре, взаимоотношения с заинтересованными сторонами, системе управления. </w:t>
      </w:r>
    </w:p>
    <w:p w14:paraId="046138A5"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Стоит заметить, что система взаимодействия фонда с заинтересованными сторонами несовершенна. Матрица приоритетов демонстрирует важность сотрудников, как заинтересованных сторон, но в миссии, целях, на сайте, в публикациях, в социальных сетях не упоминается о важности коллектива для фонда. Сотрудники считаются внутренними заинтересованными лицами компании, так как полагаются на стратегию компании, следуют четко поставленным задачам и решениям высшего руководства, их заинтересованность в гарантии занятости, в своевременной достойной оплате труда, работе в безопасной среде, прохождение программ, курсов повышения квалификации, развития персонала, улучшение условий труда, меры социальной поддержки, возможности профессионального роста через выступления, командировки, социальные сети. Рабочая и дружеская атмосфера на работе влияет на лояльность к компании и к уровню эффективности работника. От коллектива частично зависит успех компании, поэтому к нему, как заинтересованной стороне, необходимо проявлять особое внимание. Но не все так однозначно, проходя практику от Санкт-Петербургского университета, было замечено, что помимо официальных праздников был организован фуршет и на День влюбленных, что говорит о проявлении внимательности со стороны руководства к своим сотрудникам. Также была озвучена заработная плата и карьерная лестница. Сотрудники практически каждую неделю готовятся к конференциям, где выступают с собственными докладами, часть которых публикуется на официальном сайте. Возможность выпускать собственные статьи дает возможность реализовывать свои профессиональные потребности в том числе. В командировки руководство отправляет не часто, по мнению автора, это неотъемлемо важная особенность в компании, так как происходит обмен опытом, появление знакомых с такими же интересами, повышается уровень квалификации. Говоря о достойной заработной плате, она ниже средней заработной платы в Санкт-Петербурге, но поднимаясь по карьерной лестнице, можно брать на себя больше обязанностей, которые будут поощряться соответственно. Работа в безопасной среде обеспечена для сотрудников: проведение инструкции по пожарной безопасности, офисы оборудованы аварийными кнопками и датчиками, в здании находится охрана и действует пропускной контроль. Из рекомендаций стоит выделить необходимость в публикации корпоративных ценностей в социальных сетях, на официальном сайте Фонда для повышения лояльности и других заинтересованных сторон. Помимо этого, в качестве рекомендации выступает публикация некорпоративной отчетности на официальном сайте. У компании на сайте присутствуют публикации, которые информируют заинтересованных сторон о проделанной работе, но неудобство состоит в том, что это не систематизировано в единый список и изучение данных публикаций может занять много времени. Наличие некорпоративной отчетности облегчило бы ознакомление с проектной деятельностью, так как являлось бы краткой сводкой за определенные периоды времени. </w:t>
      </w:r>
    </w:p>
    <w:p w14:paraId="20C6D681" w14:textId="484D16D8"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Рассматривая систему управления, стоит отметить наличие современной автоматизированной информационной системы, которая позволяет Фонду упростить многие процессы, избавиться от хаотичности введения деятельности.  В компании пользуются CRM-системой, которая очень проста и удобна: программа Битрикс, в рамках которой происходит распределение задач, коммуникация, что позволяет надёжно хранить данные, устранить дублирование данных. Также доступ всех сотрудников и даже практикантов к данной системе позволяет эффективно решать задачи и выполнять проекты. Стоит отметить, что отсутствие данной программы привело бы к сбою в работе Фонда. Помимо данной программы, в компании имеется телефонная связь между сотрудниками для связи между отделами. По мнению автора, необходимо добавить в деятельность Фонда информационно-поисковые системы, что ускорило бы процесс поиска информации, так как у Фонда проектная деятельность и перед каждым проектом необходимо глобально изучить существующие разработки в нашей стране, в других государствах, и чтобы в дальнейшем совершенствовать их. Очевидных проблемных ситуаций в управлении организацией не наблюдалось вовремя прохождении практики. Компания достаточно современная, руководитель проектной деятельности моего отдела является преподавателем СПбГУ, что может свидетельствовать о применении теоретических и практических знаний в управлении и о возможных рекомендациях с его стороны высшему руководству о несовершенствах в организации. Из современных программ, которые уже существуют на рынке, следовало бы Фонду активно использовать их, чтобы усовершенствовать работу, управление персоналом. Одна из программ- ATS.  Это программное обеспечение, позволяющее автоматизировать рекрутинговые задачи. В основе ATS лежит база данных кандидатов и соискателей, а основная задача — провести кандидата по всем этапам воронки подбора: от добавления р</w:t>
      </w:r>
      <w:r w:rsidR="002C3858">
        <w:rPr>
          <w:rFonts w:ascii="Times New Roman" w:hAnsi="Times New Roman" w:cs="Times New Roman"/>
          <w:color w:val="000000" w:themeColor="text1"/>
          <w:sz w:val="24"/>
          <w:szCs w:val="24"/>
          <w:shd w:val="clear" w:color="auto" w:fill="FFFFFF"/>
        </w:rPr>
        <w:t>езюме в базу до оффера. Автором</w:t>
      </w:r>
      <w:r w:rsidRPr="00825604">
        <w:rPr>
          <w:rFonts w:ascii="Times New Roman" w:hAnsi="Times New Roman" w:cs="Times New Roman"/>
          <w:color w:val="000000" w:themeColor="text1"/>
          <w:sz w:val="24"/>
          <w:szCs w:val="24"/>
          <w:shd w:val="clear" w:color="auto" w:fill="FFFFFF"/>
        </w:rPr>
        <w:t xml:space="preserve"> было замечено, что компания тратит много времени для подбора кандидатов, именно поэтому в качестве рекомендаций была предложена автоматизация подбора персонала. Помимо этого, популярной стала программа Doczilla Pro для автоматизации HR-процессов. Данная программа помогает хранить в единой базе все документы, к которой имеют доступ ответственные сотрудники. Также программа позволяет пользоваться интерактивными шаблонами, чтобы параллельно не вести типовые договоры, в которых различаются несколько условий Библиотека знаний. Отслеживание результативности и анализ работы сотрудников - важные задачи для любой организации. Именно поэтому Фонду следовало бы разработать программу для определения эффективности ведения проектов.</w:t>
      </w:r>
    </w:p>
    <w:p w14:paraId="071FCE0F" w14:textId="77777777" w:rsidR="00825604" w:rsidRP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Взаимоотношения ЦСР «Северо-Запад» с государством налажены. Это видно из большого количества совместных мероприятий, повышения лояльности к Фонду через публикацию проектов на сайтах Правительства различных регионов. </w:t>
      </w:r>
    </w:p>
    <w:p w14:paraId="6A30DBF4" w14:textId="77777777" w:rsidR="00825604" w:rsidRDefault="00825604" w:rsidP="00825604">
      <w:pPr>
        <w:spacing w:after="0" w:line="360" w:lineRule="auto"/>
        <w:ind w:firstLine="709"/>
        <w:jc w:val="both"/>
        <w:rPr>
          <w:rFonts w:ascii="Times New Roman" w:hAnsi="Times New Roman" w:cs="Times New Roman"/>
          <w:color w:val="000000" w:themeColor="text1"/>
          <w:sz w:val="24"/>
          <w:szCs w:val="24"/>
          <w:shd w:val="clear" w:color="auto" w:fill="FFFFFF"/>
        </w:rPr>
      </w:pPr>
      <w:r w:rsidRPr="00825604">
        <w:rPr>
          <w:rFonts w:ascii="Times New Roman" w:hAnsi="Times New Roman" w:cs="Times New Roman"/>
          <w:color w:val="000000" w:themeColor="text1"/>
          <w:sz w:val="24"/>
          <w:szCs w:val="24"/>
          <w:shd w:val="clear" w:color="auto" w:fill="FFFFFF"/>
        </w:rPr>
        <w:t xml:space="preserve">Автором рекомендуется: </w:t>
      </w:r>
    </w:p>
    <w:p w14:paraId="7AA163C7" w14:textId="77777777" w:rsidR="00A83592" w:rsidRDefault="00A83592" w:rsidP="005D4E80">
      <w:pPr>
        <w:pStyle w:val="a6"/>
        <w:numPr>
          <w:ilvl w:val="0"/>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Совершенствование корпоративной культуры: </w:t>
      </w:r>
    </w:p>
    <w:p w14:paraId="1CEB90DD"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В существующем разделе- сотрудники на официальном сайте ЦСР «Северо-Запад» добавить личностные достижения каждого из них, разработать кодекс корпоративной этики Фонда — свод норм, правил и принципов, определяющих этику взаимных отношений внутри Компании;</w:t>
      </w:r>
    </w:p>
    <w:p w14:paraId="024BD39C"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Разместить на официальном сайте ЦСР «Северо-Запад» Устав и другие нормативно-правовые документы, на которые опирается Фонд;</w:t>
      </w:r>
    </w:p>
    <w:p w14:paraId="44EC6C3A"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Разместить на официальном сайте ЦСР «Северо-Запад» финансовую и создать и разместить нефинансовую отчетность для ознакомления заинтересованными сторонами; </w:t>
      </w:r>
    </w:p>
    <w:p w14:paraId="34425A22"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Создать на официальном сайте ЦСР «Северо-Запад» структурированный раздел с публикациями о заинтересованных сторонах;</w:t>
      </w:r>
    </w:p>
    <w:p w14:paraId="43B27C1C"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Совершенствовать организационную структуру компании одним из предложенных автором методов: создать отдел по работе с заинтересованными сторонами или добавить к обязанностям руководителей проектных направлений взаимоотношения с заинтересованными сторонами; </w:t>
      </w:r>
    </w:p>
    <w:p w14:paraId="2F5ADABE"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Внедрить систему мотивации в виде материальных: вознаграждение за стаж работы, бонусная система и нематериальных поощрений: мерч, проведение тимбилдингов; </w:t>
      </w:r>
    </w:p>
    <w:p w14:paraId="07EA2AD2"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Внедрить в систему управления персоналом повышение квалификации сотрудников для обеспечения высокой э</w:t>
      </w:r>
      <w:r>
        <w:rPr>
          <w:rFonts w:ascii="Times New Roman" w:hAnsi="Times New Roman" w:cs="Times New Roman"/>
          <w:color w:val="000000" w:themeColor="text1"/>
          <w:sz w:val="24"/>
          <w:szCs w:val="24"/>
          <w:shd w:val="clear" w:color="auto" w:fill="FFFFFF"/>
        </w:rPr>
        <w:t>ффективности организации;</w:t>
      </w:r>
    </w:p>
    <w:p w14:paraId="04C01209" w14:textId="77777777" w:rsidR="00A83592" w:rsidRDefault="00A83592" w:rsidP="005D4E80">
      <w:pPr>
        <w:pStyle w:val="a6"/>
        <w:numPr>
          <w:ilvl w:val="1"/>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Включение большего количества командировок сотрудникам, что положительно скажется на их профессиональной карьере в компании;</w:t>
      </w:r>
    </w:p>
    <w:p w14:paraId="78DEC280" w14:textId="7FD9E553" w:rsidR="00A83592" w:rsidRDefault="00A83592" w:rsidP="005D4E80">
      <w:pPr>
        <w:pStyle w:val="a6"/>
        <w:numPr>
          <w:ilvl w:val="0"/>
          <w:numId w:val="33"/>
        </w:numPr>
        <w:spacing w:line="240" w:lineRule="auto"/>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Внедри</w:t>
      </w:r>
      <w:r w:rsidR="00C82150">
        <w:rPr>
          <w:rFonts w:ascii="Times New Roman" w:hAnsi="Times New Roman" w:cs="Times New Roman"/>
          <w:color w:val="000000" w:themeColor="text1"/>
          <w:sz w:val="24"/>
          <w:szCs w:val="24"/>
          <w:shd w:val="clear" w:color="auto" w:fill="FFFFFF"/>
        </w:rPr>
        <w:t xml:space="preserve">ть стейкхолдер-менеджмент в организационную </w:t>
      </w:r>
      <w:r w:rsidRPr="00A83592">
        <w:rPr>
          <w:rFonts w:ascii="Times New Roman" w:hAnsi="Times New Roman" w:cs="Times New Roman"/>
          <w:color w:val="000000" w:themeColor="text1"/>
          <w:sz w:val="24"/>
          <w:szCs w:val="24"/>
          <w:shd w:val="clear" w:color="auto" w:fill="FFFFFF"/>
        </w:rPr>
        <w:t>структур</w:t>
      </w:r>
      <w:r>
        <w:rPr>
          <w:rFonts w:ascii="Times New Roman" w:hAnsi="Times New Roman" w:cs="Times New Roman"/>
          <w:color w:val="000000" w:themeColor="text1"/>
          <w:sz w:val="24"/>
          <w:szCs w:val="24"/>
          <w:shd w:val="clear" w:color="auto" w:fill="FFFFFF"/>
        </w:rPr>
        <w:t xml:space="preserve">у: </w:t>
      </w:r>
    </w:p>
    <w:p w14:paraId="1E67EA3F" w14:textId="77777777" w:rsidR="00A83592" w:rsidRP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Рассмотреть большее количество групп заинтересованных сторон компании, например, местные сообщества;</w:t>
      </w:r>
    </w:p>
    <w:p w14:paraId="5AA1BBA0" w14:textId="77777777" w:rsidR="00A83592" w:rsidRP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Проявление большего интереса ЦСР «Северо-Запад» к требованиям, запросам государства; </w:t>
      </w:r>
    </w:p>
    <w:p w14:paraId="52243B45" w14:textId="77777777" w:rsidR="00A83592" w:rsidRP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Изучить имперсональную и персональную стратегию взаимодействия НКО с государством и активно применять их в своей деятельности; </w:t>
      </w:r>
    </w:p>
    <w:p w14:paraId="3679577B" w14:textId="77777777" w:rsidR="00A83592" w:rsidRP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Приложить усилия по сближению интересов и взглядов на решение проблем, которые касаются НКО и государства для более эффективного проведения проекта; </w:t>
      </w:r>
    </w:p>
    <w:p w14:paraId="023B2CE7" w14:textId="77777777" w:rsidR="00A83592" w:rsidRP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Для эффективного активного, доверительного управления системой взаимоотношений с государством необходимо объединиться с другими НКО, следить за государственной повесткой, владеть языком государственной системой, зарекомендовать себя как эксперта, войти в общественный совет; </w:t>
      </w:r>
    </w:p>
    <w:p w14:paraId="63325EB3" w14:textId="40C825B4" w:rsid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Получение поддержки от государства в виде льгот, грантов.</w:t>
      </w:r>
    </w:p>
    <w:p w14:paraId="595B4B46" w14:textId="417FC3B6" w:rsidR="00A83592" w:rsidRDefault="00A83592" w:rsidP="005D4E80">
      <w:pPr>
        <w:pStyle w:val="a6"/>
        <w:numPr>
          <w:ilvl w:val="0"/>
          <w:numId w:val="33"/>
        </w:numPr>
        <w:spacing w:line="240" w:lineRule="auto"/>
        <w:jc w:val="both"/>
        <w:rPr>
          <w:rFonts w:ascii="Times New Roman" w:hAnsi="Times New Roman" w:cs="Times New Roman"/>
          <w:color w:val="000000" w:themeColor="text1"/>
          <w:sz w:val="24"/>
          <w:szCs w:val="24"/>
          <w:shd w:val="clear" w:color="auto" w:fill="FFFFFF"/>
        </w:rPr>
      </w:pPr>
      <w:r w:rsidRPr="002C3858">
        <w:rPr>
          <w:rFonts w:ascii="Times New Roman" w:hAnsi="Times New Roman" w:cs="Times New Roman"/>
          <w:color w:val="000000" w:themeColor="text1"/>
          <w:sz w:val="24"/>
          <w:szCs w:val="24"/>
          <w:shd w:val="clear" w:color="auto" w:fill="FFFFFF"/>
        </w:rPr>
        <w:t xml:space="preserve">Совершенствовать </w:t>
      </w:r>
      <w:r w:rsidRPr="002C3858">
        <w:rPr>
          <w:rFonts w:ascii="Times New Roman" w:hAnsi="Times New Roman" w:cs="Times New Roman"/>
          <w:color w:val="000000" w:themeColor="text1"/>
          <w:sz w:val="24"/>
          <w:szCs w:val="24"/>
          <w:shd w:val="clear" w:color="auto" w:fill="FFFFFF"/>
          <w:lang w:val="en-US"/>
        </w:rPr>
        <w:t>HR-</w:t>
      </w:r>
      <w:r w:rsidRPr="002C3858">
        <w:rPr>
          <w:rFonts w:ascii="Times New Roman" w:hAnsi="Times New Roman" w:cs="Times New Roman"/>
          <w:color w:val="000000" w:themeColor="text1"/>
          <w:sz w:val="24"/>
          <w:szCs w:val="24"/>
          <w:shd w:val="clear" w:color="auto" w:fill="FFFFFF"/>
        </w:rPr>
        <w:t>процессов</w:t>
      </w:r>
      <w:r>
        <w:rPr>
          <w:rFonts w:ascii="Times New Roman" w:hAnsi="Times New Roman" w:cs="Times New Roman"/>
          <w:color w:val="000000" w:themeColor="text1"/>
          <w:sz w:val="24"/>
          <w:szCs w:val="24"/>
          <w:shd w:val="clear" w:color="auto" w:fill="FFFFFF"/>
        </w:rPr>
        <w:t xml:space="preserve">: </w:t>
      </w:r>
    </w:p>
    <w:p w14:paraId="5D83EB6A" w14:textId="77777777" w:rsidR="00A83592" w:rsidRPr="00A83592" w:rsidRDefault="00A83592"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A83592">
        <w:rPr>
          <w:rFonts w:ascii="Times New Roman" w:hAnsi="Times New Roman" w:cs="Times New Roman"/>
          <w:color w:val="000000" w:themeColor="text1"/>
          <w:sz w:val="24"/>
          <w:szCs w:val="24"/>
          <w:shd w:val="clear" w:color="auto" w:fill="FFFFFF"/>
        </w:rPr>
        <w:t xml:space="preserve">Совершенствовать систему подбора персонала: размещать объявления на больших рекламных площадках, разработать систему, как привлечь работников в организацию; </w:t>
      </w:r>
    </w:p>
    <w:p w14:paraId="66981DD4" w14:textId="77777777" w:rsidR="005D4E80" w:rsidRPr="005D4E80" w:rsidRDefault="005D4E80"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pPr>
      <w:r w:rsidRPr="005D4E80">
        <w:rPr>
          <w:rFonts w:ascii="Times New Roman" w:hAnsi="Times New Roman" w:cs="Times New Roman"/>
          <w:color w:val="000000" w:themeColor="text1"/>
          <w:sz w:val="24"/>
          <w:szCs w:val="24"/>
          <w:shd w:val="clear" w:color="auto" w:fill="FFFFFF"/>
        </w:rPr>
        <w:t xml:space="preserve">Внедрить в деятельность Фонда информационно-поисковые системы; </w:t>
      </w:r>
    </w:p>
    <w:p w14:paraId="2331BC17" w14:textId="729AF16A" w:rsidR="005D4E80" w:rsidRPr="005D4E80" w:rsidRDefault="005D4E80" w:rsidP="005D4E80">
      <w:pPr>
        <w:pStyle w:val="a6"/>
        <w:numPr>
          <w:ilvl w:val="1"/>
          <w:numId w:val="33"/>
        </w:numPr>
        <w:spacing w:line="240" w:lineRule="auto"/>
        <w:jc w:val="both"/>
        <w:rPr>
          <w:rFonts w:ascii="Times New Roman" w:hAnsi="Times New Roman" w:cs="Times New Roman"/>
          <w:color w:val="000000" w:themeColor="text1"/>
          <w:sz w:val="24"/>
          <w:szCs w:val="24"/>
          <w:shd w:val="clear" w:color="auto" w:fill="FFFFFF"/>
        </w:rPr>
        <w:sectPr w:rsidR="005D4E80" w:rsidRPr="005D4E80">
          <w:pgSz w:w="11906" w:h="16838"/>
          <w:pgMar w:top="1134" w:right="850" w:bottom="1134" w:left="1701" w:header="708" w:footer="708" w:gutter="0"/>
          <w:cols w:space="708"/>
          <w:docGrid w:linePitch="360"/>
        </w:sectPr>
      </w:pPr>
      <w:r w:rsidRPr="005D4E80">
        <w:rPr>
          <w:rFonts w:ascii="Times New Roman" w:hAnsi="Times New Roman" w:cs="Times New Roman"/>
          <w:color w:val="000000" w:themeColor="text1"/>
          <w:sz w:val="24"/>
          <w:szCs w:val="24"/>
          <w:shd w:val="clear" w:color="auto" w:fill="FFFFFF"/>
        </w:rPr>
        <w:t>Использовать программное обеспечение, позволяющее автома</w:t>
      </w:r>
      <w:r>
        <w:rPr>
          <w:rFonts w:ascii="Times New Roman" w:hAnsi="Times New Roman" w:cs="Times New Roman"/>
          <w:color w:val="000000" w:themeColor="text1"/>
          <w:sz w:val="24"/>
          <w:szCs w:val="24"/>
          <w:shd w:val="clear" w:color="auto" w:fill="FFFFFF"/>
        </w:rPr>
        <w:t>тизировать рекрутинговые задачи.</w:t>
      </w:r>
    </w:p>
    <w:p w14:paraId="01541EEC" w14:textId="1332E96D" w:rsidR="005D4E80" w:rsidRPr="005D4E80" w:rsidRDefault="005D4E80" w:rsidP="005D4E80">
      <w:pPr>
        <w:spacing w:line="240" w:lineRule="auto"/>
        <w:jc w:val="both"/>
        <w:rPr>
          <w:rFonts w:ascii="Times New Roman" w:hAnsi="Times New Roman" w:cs="Times New Roman"/>
          <w:color w:val="000000" w:themeColor="text1"/>
          <w:sz w:val="24"/>
          <w:szCs w:val="24"/>
          <w:shd w:val="clear" w:color="auto" w:fill="FFFFFF"/>
        </w:rPr>
      </w:pPr>
    </w:p>
    <w:p w14:paraId="05A47C22" w14:textId="653FA4A6" w:rsidR="000E18D8" w:rsidRPr="003609FD" w:rsidRDefault="000E18D8" w:rsidP="003609FD">
      <w:pPr>
        <w:pStyle w:val="10"/>
      </w:pPr>
      <w:bookmarkStart w:id="27" w:name="_Toc128825343"/>
      <w:bookmarkStart w:id="28" w:name="_Toc134519053"/>
      <w:r w:rsidRPr="003609FD">
        <w:t>Заключение</w:t>
      </w:r>
      <w:bookmarkEnd w:id="27"/>
      <w:bookmarkEnd w:id="28"/>
    </w:p>
    <w:p w14:paraId="21019FC1" w14:textId="6964D6DA" w:rsidR="0076528D" w:rsidRPr="001B509B" w:rsidRDefault="001B509B" w:rsidP="001B509B">
      <w:pPr>
        <w:autoSpaceDE w:val="0"/>
        <w:autoSpaceDN w:val="0"/>
        <w:adjustRightInd w:val="0"/>
        <w:spacing w:after="0" w:line="360" w:lineRule="auto"/>
        <w:ind w:firstLine="709"/>
        <w:jc w:val="both"/>
        <w:rPr>
          <w:rFonts w:ascii="Times New Roman" w:hAnsi="Times New Roman" w:cs="Times New Roman"/>
          <w:color w:val="000000" w:themeColor="text1"/>
          <w:sz w:val="24"/>
          <w:szCs w:val="24"/>
          <w:shd w:val="clear" w:color="auto" w:fill="FFFFFF"/>
        </w:rPr>
      </w:pPr>
      <w:r w:rsidRPr="006D55FF">
        <w:rPr>
          <w:rFonts w:ascii="Times New Roman" w:hAnsi="Times New Roman" w:cs="Times New Roman"/>
          <w:color w:val="000000" w:themeColor="text1"/>
          <w:sz w:val="24"/>
          <w:szCs w:val="24"/>
          <w:shd w:val="clear" w:color="auto" w:fill="FFFFFF"/>
        </w:rPr>
        <w:t xml:space="preserve">Анализ эволюции определения </w:t>
      </w:r>
      <w:r>
        <w:rPr>
          <w:rFonts w:ascii="Times New Roman" w:hAnsi="Times New Roman" w:cs="Times New Roman"/>
          <w:color w:val="000000" w:themeColor="text1"/>
          <w:sz w:val="24"/>
          <w:szCs w:val="24"/>
          <w:shd w:val="clear" w:color="auto" w:fill="FFFFFF"/>
        </w:rPr>
        <w:t>термина «стейкхолдер»</w:t>
      </w:r>
      <w:r w:rsidRPr="006D55FF">
        <w:rPr>
          <w:rFonts w:ascii="Times New Roman" w:hAnsi="Times New Roman" w:cs="Times New Roman"/>
          <w:color w:val="000000" w:themeColor="text1"/>
          <w:sz w:val="24"/>
          <w:szCs w:val="24"/>
          <w:shd w:val="clear" w:color="auto" w:fill="FFFFFF"/>
        </w:rPr>
        <w:t xml:space="preserve"> позволяет сделать вывод о том, что современное опред</w:t>
      </w:r>
      <w:r>
        <w:rPr>
          <w:rFonts w:ascii="Times New Roman" w:hAnsi="Times New Roman" w:cs="Times New Roman"/>
          <w:color w:val="000000" w:themeColor="text1"/>
          <w:sz w:val="24"/>
          <w:szCs w:val="24"/>
          <w:shd w:val="clear" w:color="auto" w:fill="FFFFFF"/>
        </w:rPr>
        <w:t>еление имеет множество вариаций. В</w:t>
      </w:r>
      <w:r w:rsidRPr="005D4E80">
        <w:rPr>
          <w:rFonts w:ascii="Times New Roman" w:hAnsi="Times New Roman" w:cs="Times New Roman"/>
          <w:color w:val="000000" w:themeColor="text1"/>
          <w:sz w:val="24"/>
          <w:szCs w:val="24"/>
          <w:shd w:val="clear" w:color="auto" w:fill="FFFFFF"/>
        </w:rPr>
        <w:t xml:space="preserve"> ходе эволюции концепции стейкхолдеров, это определение было расширено и уточнено. В настоящее время под "стейкхолдерами" обычно понимают все группы людей или организации, которые могут быть затронуты деятельностью компании, включая не только внутренние группы</w:t>
      </w:r>
      <w:r>
        <w:rPr>
          <w:rFonts w:ascii="Times New Roman" w:hAnsi="Times New Roman" w:cs="Times New Roman"/>
          <w:color w:val="000000" w:themeColor="text1"/>
          <w:sz w:val="24"/>
          <w:szCs w:val="24"/>
          <w:shd w:val="clear" w:color="auto" w:fill="FFFFFF"/>
        </w:rPr>
        <w:t xml:space="preserve">, но и внешние группы: </w:t>
      </w:r>
      <w:r w:rsidRPr="005D4E80">
        <w:rPr>
          <w:rFonts w:ascii="Times New Roman" w:hAnsi="Times New Roman" w:cs="Times New Roman"/>
          <w:color w:val="000000" w:themeColor="text1"/>
          <w:sz w:val="24"/>
          <w:szCs w:val="24"/>
          <w:shd w:val="clear" w:color="auto" w:fill="FFFFFF"/>
        </w:rPr>
        <w:t>клиентов, поставщиков, конкурентов, государственные организации, общественные органи</w:t>
      </w:r>
      <w:r>
        <w:rPr>
          <w:rFonts w:ascii="Times New Roman" w:hAnsi="Times New Roman" w:cs="Times New Roman"/>
          <w:color w:val="000000" w:themeColor="text1"/>
          <w:sz w:val="24"/>
          <w:szCs w:val="24"/>
          <w:shd w:val="clear" w:color="auto" w:fill="FFFFFF"/>
        </w:rPr>
        <w:t>зации, экологические группы</w:t>
      </w:r>
      <w:r w:rsidRPr="005D4E80">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5D4E80">
        <w:rPr>
          <w:rFonts w:ascii="Times New Roman" w:hAnsi="Times New Roman" w:cs="Times New Roman"/>
          <w:color w:val="000000" w:themeColor="text1"/>
          <w:sz w:val="24"/>
          <w:szCs w:val="24"/>
          <w:shd w:val="clear" w:color="auto" w:fill="FFFFFF"/>
        </w:rPr>
        <w:t>В дополнение к этому, были предложены различные классификации стейкхолдеров в зависимости от степени их вовлеченности в деятельность компании и уровня их влияния на ее функционирование. Например, одна из самых распространенных классификаций - это разделение стейкхолдеров на важных и менее важных, а также на в</w:t>
      </w:r>
      <w:r>
        <w:rPr>
          <w:rFonts w:ascii="Times New Roman" w:hAnsi="Times New Roman" w:cs="Times New Roman"/>
          <w:color w:val="000000" w:themeColor="text1"/>
          <w:sz w:val="24"/>
          <w:szCs w:val="24"/>
          <w:shd w:val="clear" w:color="auto" w:fill="FFFFFF"/>
        </w:rPr>
        <w:t xml:space="preserve">лиятельных и менее влиятельных. </w:t>
      </w:r>
      <w:r w:rsidRPr="005D4E80">
        <w:rPr>
          <w:rFonts w:ascii="Times New Roman" w:hAnsi="Times New Roman" w:cs="Times New Roman"/>
          <w:color w:val="000000" w:themeColor="text1"/>
          <w:sz w:val="24"/>
          <w:szCs w:val="24"/>
          <w:shd w:val="clear" w:color="auto" w:fill="FFFFFF"/>
        </w:rPr>
        <w:t>Эти изменения и уточнения определения "стейкхолдера" связаны с растущей роли социальной ответственности бизнеса и с пониманием того, что удовлетворение потребностей всех групп, которые связаны с деятельностью компании, может существенно повлиять на ее успех и долгосрочную устойчивость.</w:t>
      </w:r>
      <w:r>
        <w:rPr>
          <w:rFonts w:ascii="Times New Roman" w:hAnsi="Times New Roman" w:cs="Times New Roman"/>
          <w:color w:val="000000" w:themeColor="text1"/>
          <w:sz w:val="24"/>
          <w:szCs w:val="24"/>
          <w:shd w:val="clear" w:color="auto" w:fill="FFFFFF"/>
        </w:rPr>
        <w:t xml:space="preserve"> </w:t>
      </w:r>
      <w:r w:rsidR="00922E9C" w:rsidRPr="001B509B">
        <w:rPr>
          <w:rFonts w:ascii="Times New Roman" w:hAnsi="Times New Roman" w:cs="Times New Roman"/>
          <w:color w:val="000000" w:themeColor="text1"/>
          <w:sz w:val="24"/>
          <w:szCs w:val="24"/>
          <w:shd w:val="clear" w:color="auto" w:fill="FFFFFF"/>
        </w:rPr>
        <w:t>В рамках проведения теоретического исследования</w:t>
      </w:r>
      <w:r w:rsidR="001C577E" w:rsidRPr="001B509B">
        <w:rPr>
          <w:rFonts w:ascii="Times New Roman" w:hAnsi="Times New Roman" w:cs="Times New Roman"/>
          <w:color w:val="000000" w:themeColor="text1"/>
          <w:sz w:val="24"/>
          <w:szCs w:val="24"/>
          <w:shd w:val="clear" w:color="auto" w:fill="FFFFFF"/>
        </w:rPr>
        <w:t xml:space="preserve"> стейкхолдер-ме</w:t>
      </w:r>
      <w:r w:rsidR="0076528D" w:rsidRPr="001B509B">
        <w:rPr>
          <w:rFonts w:ascii="Times New Roman" w:hAnsi="Times New Roman" w:cs="Times New Roman"/>
          <w:color w:val="000000" w:themeColor="text1"/>
          <w:sz w:val="24"/>
          <w:szCs w:val="24"/>
          <w:shd w:val="clear" w:color="auto" w:fill="FFFFFF"/>
        </w:rPr>
        <w:t xml:space="preserve">неджмента было выявлено, что концепция стейкхолдеров прошла длительный путь развития и находится в тесной связи с различными областями знаний, включая корпоративную социальную оветственность и устойчивое развитие. Было выявлено две классификации этапов эволюции стейкхолдер-менеджмента, которые описывают его развитие. Одна из них отображает изменения во взаимодействии компании со стейкхолдерами, </w:t>
      </w:r>
      <w:r w:rsidR="000E0DDD" w:rsidRPr="001B509B">
        <w:rPr>
          <w:rFonts w:ascii="Times New Roman" w:hAnsi="Times New Roman" w:cs="Times New Roman"/>
          <w:color w:val="000000" w:themeColor="text1"/>
          <w:sz w:val="24"/>
          <w:szCs w:val="24"/>
          <w:shd w:val="clear" w:color="auto" w:fill="FFFFFF"/>
        </w:rPr>
        <w:t>параллельно с развитием КСО</w:t>
      </w:r>
      <w:r w:rsidR="0076528D" w:rsidRPr="001B509B">
        <w:rPr>
          <w:rFonts w:ascii="Times New Roman" w:hAnsi="Times New Roman" w:cs="Times New Roman"/>
          <w:color w:val="000000" w:themeColor="text1"/>
          <w:sz w:val="24"/>
          <w:szCs w:val="24"/>
          <w:shd w:val="clear" w:color="auto" w:fill="FFFFFF"/>
        </w:rPr>
        <w:t>. Сначала компании реагировали на давление общественности и начали взаимодействовать с заинтересованными сторонами, затем осознали важность такого взаимодействия и начали инициативно проявлять интерес к стейкхолдерам на постоянной основе. Конечной стадией является стратегическое взаимодействие для обеспечения устойчивой конкурентоспос</w:t>
      </w:r>
      <w:r w:rsidR="000E0DDD" w:rsidRPr="001B509B">
        <w:rPr>
          <w:rFonts w:ascii="Times New Roman" w:hAnsi="Times New Roman" w:cs="Times New Roman"/>
          <w:color w:val="000000" w:themeColor="text1"/>
          <w:sz w:val="24"/>
          <w:szCs w:val="24"/>
          <w:shd w:val="clear" w:color="auto" w:fill="FFFFFF"/>
        </w:rPr>
        <w:t>обности. Автором предложено</w:t>
      </w:r>
      <w:r w:rsidR="0076528D" w:rsidRPr="001B509B">
        <w:rPr>
          <w:rFonts w:ascii="Times New Roman" w:hAnsi="Times New Roman" w:cs="Times New Roman"/>
          <w:color w:val="000000" w:themeColor="text1"/>
          <w:sz w:val="24"/>
          <w:szCs w:val="24"/>
          <w:shd w:val="clear" w:color="auto" w:fill="FFFFFF"/>
        </w:rPr>
        <w:t xml:space="preserve"> добавить четвертое поколение в пирамиду эволюции, которое включало бы создание специальных подразделений или должностных лиц, занимающихся изучением взаимодействия и обратной связи от заинтересованных сторон. Первые два поколения следовало бы объединить, поскольку малые и средние компании продолжают проходить эволюцию с первой стадии - реагируя на давление общественности, тогда как</w:t>
      </w:r>
      <w:r w:rsidR="0076528D" w:rsidRPr="0076528D">
        <w:rPr>
          <w:rFonts w:ascii="Times New Roman" w:hAnsi="Times New Roman" w:cs="Times New Roman"/>
          <w:color w:val="000000"/>
          <w:sz w:val="23"/>
          <w:szCs w:val="23"/>
        </w:rPr>
        <w:t xml:space="preserve"> </w:t>
      </w:r>
      <w:r w:rsidR="0076528D" w:rsidRPr="001B509B">
        <w:rPr>
          <w:rFonts w:ascii="Times New Roman" w:hAnsi="Times New Roman" w:cs="Times New Roman"/>
          <w:color w:val="000000" w:themeColor="text1"/>
          <w:sz w:val="24"/>
          <w:szCs w:val="24"/>
          <w:shd w:val="clear" w:color="auto" w:fill="FFFFFF"/>
        </w:rPr>
        <w:t>крупные корпорации уже давно используют стейкхолдер-менеджмент в своей деятельности. Т. Дональдсон и Л. Престон в своей статье "Теория корпорации заинтересованных сторон: концепции, доказательства и следствия" предложили еще одну концепцию эволюции теории стейкхолдер-менеджмента, включающую нормативные, инструментальные и описательные измерения.</w:t>
      </w:r>
      <w:r w:rsidR="000E0DDD" w:rsidRPr="001B509B">
        <w:rPr>
          <w:rFonts w:ascii="Times New Roman" w:hAnsi="Times New Roman" w:cs="Times New Roman"/>
          <w:color w:val="000000" w:themeColor="text1"/>
          <w:sz w:val="24"/>
          <w:szCs w:val="24"/>
          <w:shd w:val="clear" w:color="auto" w:fill="FFFFFF"/>
        </w:rPr>
        <w:t xml:space="preserve"> Автором рассмотрено два направления управления стейкхолдерами: интеграция стейкхолдер-менеджмента в концепцию корпоративной социальной ответственности, которая предполагает анализ, оценку и отслеживание результатов взаимодействия со стороны заинтересованных сторон. Второе направление подчеркивает следование миссии компании и учитывает интересы стейкхолдеров, одновременно не забывая о главной цели компании.</w:t>
      </w:r>
    </w:p>
    <w:p w14:paraId="51FAA326" w14:textId="743C0318" w:rsidR="00E160C0" w:rsidRPr="001B509B" w:rsidRDefault="00E160C0" w:rsidP="0076528D">
      <w:pPr>
        <w:autoSpaceDE w:val="0"/>
        <w:autoSpaceDN w:val="0"/>
        <w:adjustRightInd w:val="0"/>
        <w:spacing w:after="0" w:line="360" w:lineRule="auto"/>
        <w:ind w:firstLine="709"/>
        <w:jc w:val="both"/>
        <w:rPr>
          <w:rFonts w:ascii="Times New Roman" w:hAnsi="Times New Roman" w:cs="Times New Roman"/>
          <w:color w:val="000000" w:themeColor="text1"/>
          <w:sz w:val="24"/>
          <w:szCs w:val="24"/>
          <w:shd w:val="clear" w:color="auto" w:fill="FFFFFF"/>
        </w:rPr>
      </w:pPr>
      <w:r w:rsidRPr="001B509B">
        <w:rPr>
          <w:rFonts w:ascii="Times New Roman" w:hAnsi="Times New Roman" w:cs="Times New Roman"/>
          <w:color w:val="000000" w:themeColor="text1"/>
          <w:sz w:val="24"/>
          <w:szCs w:val="24"/>
          <w:shd w:val="clear" w:color="auto" w:fill="FFFFFF"/>
        </w:rPr>
        <w:t>Автором определена роль стейкхолдер-менеджента в системе корпоративного управления, а именно: с точки зрения управления компанией, необходимо учитывать интересы всех заинтересованных сторон и удовлетворять их ожидания в целях развития бизнеса, следовательно, стейкхолдер-менеджмент занимает центральное место в корпоративном управлении. Основная задача управления заключается в обеспечении честности, подотчетности и прозрачности деятельности компании, а также приоритета интересов всех сторон. Корпоративное управление является важным элементом для управления рисками, поощрения этичного поведения и обеспечения долгосрочной устойчивости и успеха. Стейкхолдер-менеджмент является неотъемлемой частью системы корпоративного управления и важным элементом достижения целей организации. Управление, основанное на ценностях, играет ключевую роль в стратегии бизнеса, поскольку является гарантией долгосрочного сотрудничества и устойчивого развития организации.</w:t>
      </w:r>
    </w:p>
    <w:p w14:paraId="55AC5302" w14:textId="631B000D" w:rsidR="00E93F34" w:rsidRPr="001B509B" w:rsidRDefault="00E93F34" w:rsidP="001B509B">
      <w:pPr>
        <w:spacing w:after="0" w:line="360" w:lineRule="auto"/>
        <w:ind w:firstLine="709"/>
        <w:jc w:val="both"/>
        <w:rPr>
          <w:rFonts w:ascii="Times New Roman" w:hAnsi="Times New Roman" w:cs="Times New Roman"/>
          <w:color w:val="000000" w:themeColor="text1"/>
          <w:sz w:val="24"/>
          <w:szCs w:val="24"/>
          <w:shd w:val="clear" w:color="auto" w:fill="FFFFFF"/>
        </w:rPr>
      </w:pPr>
      <w:r w:rsidRPr="001B509B">
        <w:rPr>
          <w:rFonts w:ascii="Times New Roman" w:hAnsi="Times New Roman" w:cs="Times New Roman"/>
          <w:color w:val="000000" w:themeColor="text1"/>
          <w:sz w:val="24"/>
          <w:szCs w:val="24"/>
          <w:shd w:val="clear" w:color="auto" w:fill="FFFFFF"/>
        </w:rPr>
        <w:t>Этапы взаимодействия компании со стейкхолдарами, выделенные автором, основаны по матрице Менделоу. Эти мероприятия и этапы взаимодействия различаются в зависимости от того, к какой категории относятся стейкхолдеры: процесс поиска заинтересованных сторон, организация совместных мероприятий с компанией, сбор и анализ обратной связи от стейкхолдеров. Каждая группа стейкхолдеров, выделенных по модели Менделоу, требует индивидуального подхода и уникальной стратегии взаимодействия. Особое внимание уделяется ключевым стейкхолдерам, которые имеют наибольшее влияние на деятельность компании. Также в параграфе, посвященном взаимодействию компании со заинтересованными сторонами, представлены две альтернативные модели взаимодействия компании со стейкхолдерами: модель стратегического менеджмента заинтересованных сторон, которая включает модели прямого воздействия и модерирования, и модель, основанная на обязательствах перед стейкхолдерами. После рассмотрения экономических моделей было вынесено заключение, что стратегия основывается на ранжировании запросов и интересов стейкхолдеров, а также внутренней и внешней среде компании.</w:t>
      </w:r>
      <w:r w:rsidR="001B509B" w:rsidRPr="001B509B">
        <w:rPr>
          <w:rFonts w:ascii="Times New Roman" w:hAnsi="Times New Roman" w:cs="Times New Roman"/>
          <w:color w:val="000000" w:themeColor="text1"/>
          <w:sz w:val="24"/>
          <w:szCs w:val="24"/>
          <w:shd w:val="clear" w:color="auto" w:fill="FFFFFF"/>
        </w:rPr>
        <w:t xml:space="preserve"> </w:t>
      </w:r>
      <w:r w:rsidR="001B509B" w:rsidRPr="00586753">
        <w:rPr>
          <w:rFonts w:ascii="Times New Roman" w:hAnsi="Times New Roman" w:cs="Times New Roman"/>
          <w:color w:val="000000" w:themeColor="text1"/>
          <w:sz w:val="24"/>
          <w:szCs w:val="24"/>
          <w:shd w:val="clear" w:color="auto" w:fill="FFFFFF"/>
        </w:rPr>
        <w:t>Проанализировав заинтересованны</w:t>
      </w:r>
      <w:r w:rsidR="001B509B">
        <w:rPr>
          <w:rFonts w:ascii="Times New Roman" w:hAnsi="Times New Roman" w:cs="Times New Roman"/>
          <w:color w:val="000000" w:themeColor="text1"/>
          <w:sz w:val="24"/>
          <w:szCs w:val="24"/>
          <w:shd w:val="clear" w:color="auto" w:fill="FFFFFF"/>
        </w:rPr>
        <w:t xml:space="preserve">е </w:t>
      </w:r>
      <w:r w:rsidR="001B509B" w:rsidRPr="00586753">
        <w:rPr>
          <w:rFonts w:ascii="Times New Roman" w:hAnsi="Times New Roman" w:cs="Times New Roman"/>
          <w:color w:val="000000" w:themeColor="text1"/>
          <w:sz w:val="24"/>
          <w:szCs w:val="24"/>
          <w:shd w:val="clear" w:color="auto" w:fill="FFFFFF"/>
        </w:rPr>
        <w:t>сторон</w:t>
      </w:r>
      <w:r w:rsidR="001B509B">
        <w:rPr>
          <w:rFonts w:ascii="Times New Roman" w:hAnsi="Times New Roman" w:cs="Times New Roman"/>
          <w:color w:val="000000" w:themeColor="text1"/>
          <w:sz w:val="24"/>
          <w:szCs w:val="24"/>
          <w:shd w:val="clear" w:color="auto" w:fill="FFFFFF"/>
        </w:rPr>
        <w:t>ы</w:t>
      </w:r>
      <w:r w:rsidR="001B509B" w:rsidRPr="00586753">
        <w:rPr>
          <w:rFonts w:ascii="Times New Roman" w:hAnsi="Times New Roman" w:cs="Times New Roman"/>
          <w:color w:val="000000" w:themeColor="text1"/>
          <w:sz w:val="24"/>
          <w:szCs w:val="24"/>
          <w:shd w:val="clear" w:color="auto" w:fill="FFFFFF"/>
        </w:rPr>
        <w:t xml:space="preserve"> ЦСР «Северо-Запад», можно сделать вывод, что стейхолдер-менеджмент занимает определенно главное место в корпоративном управлении компании. Фонд изучает интересы заинтересованных сторон, проводит мероприятия, где обсуждаются волнующие вопросы каждого стейкхолдера, публикует результаты встреч в социальных сетях. Автором с</w:t>
      </w:r>
      <w:r w:rsidR="001B509B">
        <w:rPr>
          <w:rFonts w:ascii="Times New Roman" w:hAnsi="Times New Roman" w:cs="Times New Roman"/>
          <w:color w:val="000000" w:themeColor="text1"/>
          <w:sz w:val="24"/>
          <w:szCs w:val="24"/>
          <w:shd w:val="clear" w:color="auto" w:fill="FFFFFF"/>
        </w:rPr>
        <w:t>делан вывод, что фонд выделяет 7</w:t>
      </w:r>
      <w:r w:rsidR="001B509B" w:rsidRPr="00586753">
        <w:rPr>
          <w:rFonts w:ascii="Times New Roman" w:hAnsi="Times New Roman" w:cs="Times New Roman"/>
          <w:color w:val="000000" w:themeColor="text1"/>
          <w:sz w:val="24"/>
          <w:szCs w:val="24"/>
          <w:shd w:val="clear" w:color="auto" w:fill="FFFFFF"/>
        </w:rPr>
        <w:t xml:space="preserve"> групп </w:t>
      </w:r>
      <w:r w:rsidR="001B509B">
        <w:rPr>
          <w:rFonts w:ascii="Times New Roman" w:hAnsi="Times New Roman" w:cs="Times New Roman"/>
          <w:color w:val="000000" w:themeColor="text1"/>
          <w:sz w:val="24"/>
          <w:szCs w:val="24"/>
          <w:shd w:val="clear" w:color="auto" w:fill="FFFFFF"/>
        </w:rPr>
        <w:t>заинтересованных сторон, которые</w:t>
      </w:r>
      <w:r w:rsidR="001B509B" w:rsidRPr="00586753">
        <w:rPr>
          <w:rFonts w:ascii="Times New Roman" w:hAnsi="Times New Roman" w:cs="Times New Roman"/>
          <w:color w:val="000000" w:themeColor="text1"/>
          <w:sz w:val="24"/>
          <w:szCs w:val="24"/>
          <w:shd w:val="clear" w:color="auto" w:fill="FFFFFF"/>
        </w:rPr>
        <w:t xml:space="preserve"> </w:t>
      </w:r>
      <w:r w:rsidR="001B509B">
        <w:rPr>
          <w:rFonts w:ascii="Times New Roman" w:hAnsi="Times New Roman" w:cs="Times New Roman"/>
          <w:color w:val="000000" w:themeColor="text1"/>
          <w:sz w:val="24"/>
          <w:szCs w:val="24"/>
          <w:shd w:val="clear" w:color="auto" w:fill="FFFFFF"/>
        </w:rPr>
        <w:t>опубликованы</w:t>
      </w:r>
      <w:r w:rsidR="001B509B" w:rsidRPr="00586753">
        <w:rPr>
          <w:rFonts w:ascii="Times New Roman" w:hAnsi="Times New Roman" w:cs="Times New Roman"/>
          <w:color w:val="000000" w:themeColor="text1"/>
          <w:sz w:val="24"/>
          <w:szCs w:val="24"/>
          <w:shd w:val="clear" w:color="auto" w:fill="FFFFFF"/>
        </w:rPr>
        <w:t xml:space="preserve"> на официальном сайте. При этом, ключевыми из них являются: государство, университеты, бизнес-компании. По матрице «власти/интересов» О.Менделоу главными стейкхолдерами, чьи интересы должны быть всегда удовлетворены относятся государство и сотрудники. Инвестиционные сообщества или же инвесторы относятся к подгруппе, которой необходимо сообщать о последних новостях или результатах проделанных работ и интересоваться их интересами. Помимо этого, в ходе анализа и изучения информации о фонде было понятно, что компания использует различные методы воздействия с заинтересованными сторонами и достаточно уделяет им внимание. Такое активное взаимодействие со стейкхолдерами позволяет фонду лучше понимать их желания, устранять конфликты, повышать их лояльность и активн</w:t>
      </w:r>
      <w:r w:rsidR="001B509B">
        <w:rPr>
          <w:rFonts w:ascii="Times New Roman" w:hAnsi="Times New Roman" w:cs="Times New Roman"/>
          <w:color w:val="000000" w:themeColor="text1"/>
          <w:sz w:val="24"/>
          <w:szCs w:val="24"/>
          <w:shd w:val="clear" w:color="auto" w:fill="FFFFFF"/>
        </w:rPr>
        <w:t xml:space="preserve">о развивать свою деятельность. </w:t>
      </w:r>
    </w:p>
    <w:p w14:paraId="261BFB68" w14:textId="0DAFBC18" w:rsidR="00E93F34" w:rsidRPr="001B509B" w:rsidRDefault="001B509B" w:rsidP="001B509B">
      <w:pPr>
        <w:autoSpaceDE w:val="0"/>
        <w:autoSpaceDN w:val="0"/>
        <w:adjustRightInd w:val="0"/>
        <w:spacing w:after="0" w:line="360" w:lineRule="auto"/>
        <w:ind w:firstLine="709"/>
        <w:jc w:val="both"/>
        <w:rPr>
          <w:rFonts w:ascii="Times New Roman" w:hAnsi="Times New Roman" w:cs="Times New Roman"/>
          <w:color w:val="000000"/>
          <w:sz w:val="23"/>
          <w:szCs w:val="23"/>
        </w:rPr>
      </w:pPr>
      <w:r>
        <w:rPr>
          <w:rFonts w:ascii="Times New Roman" w:hAnsi="Times New Roman" w:cs="Times New Roman"/>
          <w:color w:val="000000" w:themeColor="text1"/>
          <w:sz w:val="24"/>
          <w:szCs w:val="24"/>
          <w:shd w:val="clear" w:color="auto" w:fill="FFFFFF"/>
        </w:rPr>
        <w:t xml:space="preserve">В ходе работы ВКР определено ключевое место государства, как корпоративного стйкхолдера. Особо влияние на компанию воздействует на его дальнейшую стратегию и развитие, именно поэтому компании важно соблюдать требования и запросы от государственных органов. Взаимодействие компании с государством в России только начало развиваться, это сказывается на отсутствии определенной системы взаимодействия, что приводит к неэффективной коммуникации. При этом, существует множество подходов взаимодействия компании с государством, что поможет компании выйти на новый уровень развития. </w:t>
      </w:r>
      <w:r w:rsidR="00E93F34" w:rsidRPr="001B509B">
        <w:rPr>
          <w:rFonts w:ascii="Times New Roman" w:hAnsi="Times New Roman" w:cs="Times New Roman"/>
          <w:color w:val="000000" w:themeColor="text1"/>
          <w:sz w:val="24"/>
          <w:szCs w:val="24"/>
          <w:shd w:val="clear" w:color="auto" w:fill="FFFFFF"/>
        </w:rPr>
        <w:t xml:space="preserve">Нами выявлены и описаны подходы </w:t>
      </w:r>
      <w:r w:rsidR="00E93F34" w:rsidRPr="00BA6029">
        <w:rPr>
          <w:rFonts w:ascii="Times New Roman" w:hAnsi="Times New Roman" w:cs="Times New Roman"/>
          <w:color w:val="000000" w:themeColor="text1"/>
          <w:sz w:val="24"/>
          <w:szCs w:val="24"/>
          <w:shd w:val="clear" w:color="auto" w:fill="FFFFFF"/>
        </w:rPr>
        <w:t>управления взаимодействием компании с государством как со стейкхолдером</w:t>
      </w:r>
      <w:r w:rsidR="00890E90">
        <w:rPr>
          <w:rFonts w:ascii="Times New Roman" w:hAnsi="Times New Roman" w:cs="Times New Roman"/>
          <w:color w:val="000000" w:themeColor="text1"/>
          <w:sz w:val="24"/>
          <w:szCs w:val="24"/>
          <w:shd w:val="clear" w:color="auto" w:fill="FFFFFF"/>
        </w:rPr>
        <w:t>.</w:t>
      </w:r>
      <w:r w:rsidR="00E93F34">
        <w:rPr>
          <w:rFonts w:ascii="Times New Roman" w:hAnsi="Times New Roman" w:cs="Times New Roman"/>
          <w:color w:val="000000" w:themeColor="text1"/>
          <w:sz w:val="24"/>
          <w:szCs w:val="24"/>
          <w:shd w:val="clear" w:color="auto" w:fill="FFFFFF"/>
        </w:rPr>
        <w:t xml:space="preserve"> </w:t>
      </w:r>
      <w:r w:rsidR="00890E90">
        <w:rPr>
          <w:rFonts w:ascii="Times New Roman" w:hAnsi="Times New Roman" w:cs="Times New Roman"/>
          <w:color w:val="000000" w:themeColor="text1"/>
          <w:sz w:val="24"/>
          <w:szCs w:val="24"/>
          <w:shd w:val="clear" w:color="auto" w:fill="FFFFFF"/>
        </w:rPr>
        <w:t>Один из них - взаимодействие</w:t>
      </w:r>
      <w:r w:rsidR="00E93F34" w:rsidRPr="00E93F34">
        <w:rPr>
          <w:rFonts w:ascii="Times New Roman" w:hAnsi="Times New Roman" w:cs="Times New Roman"/>
          <w:color w:val="000000" w:themeColor="text1"/>
          <w:sz w:val="24"/>
          <w:szCs w:val="24"/>
          <w:shd w:val="clear" w:color="auto" w:fill="FFFFFF"/>
        </w:rPr>
        <w:t xml:space="preserve"> отдела по связям с государственными органами власти</w:t>
      </w:r>
      <w:r w:rsidR="00890E90">
        <w:rPr>
          <w:rFonts w:ascii="Times New Roman" w:hAnsi="Times New Roman" w:cs="Times New Roman"/>
          <w:color w:val="000000" w:themeColor="text1"/>
          <w:sz w:val="24"/>
          <w:szCs w:val="24"/>
          <w:shd w:val="clear" w:color="auto" w:fill="FFFFFF"/>
        </w:rPr>
        <w:t xml:space="preserve"> через</w:t>
      </w:r>
      <w:r w:rsidR="00E93F34" w:rsidRPr="00E93F34">
        <w:rPr>
          <w:rFonts w:ascii="Times New Roman" w:hAnsi="Times New Roman" w:cs="Times New Roman"/>
          <w:color w:val="000000" w:themeColor="text1"/>
          <w:sz w:val="24"/>
          <w:szCs w:val="24"/>
          <w:shd w:val="clear" w:color="auto" w:fill="FFFFFF"/>
        </w:rPr>
        <w:t xml:space="preserve"> мониторинг, информирование государственных органов о происходящих событиях, а также оказание влияния на них.</w:t>
      </w:r>
      <w:r w:rsidR="00890E90">
        <w:rPr>
          <w:rFonts w:ascii="Times New Roman" w:hAnsi="Times New Roman" w:cs="Times New Roman"/>
          <w:color w:val="000000" w:themeColor="text1"/>
          <w:sz w:val="24"/>
          <w:szCs w:val="24"/>
          <w:shd w:val="clear" w:color="auto" w:fill="FFFFFF"/>
        </w:rPr>
        <w:t xml:space="preserve"> Также п</w:t>
      </w:r>
      <w:r w:rsidR="00890E90" w:rsidRPr="00890E90">
        <w:rPr>
          <w:rFonts w:ascii="Times New Roman" w:hAnsi="Times New Roman" w:cs="Times New Roman"/>
          <w:color w:val="000000" w:themeColor="text1"/>
          <w:sz w:val="24"/>
          <w:szCs w:val="24"/>
          <w:shd w:val="clear" w:color="auto" w:fill="FFFFFF"/>
        </w:rPr>
        <w:t>редставлены две модели взаимодействия</w:t>
      </w:r>
      <w:r w:rsidR="00890E90">
        <w:rPr>
          <w:rFonts w:ascii="Times New Roman" w:hAnsi="Times New Roman" w:cs="Times New Roman"/>
          <w:color w:val="000000" w:themeColor="text1"/>
          <w:sz w:val="24"/>
          <w:szCs w:val="24"/>
          <w:shd w:val="clear" w:color="auto" w:fill="FFFFFF"/>
        </w:rPr>
        <w:t xml:space="preserve"> компании</w:t>
      </w:r>
      <w:r w:rsidR="00890E90" w:rsidRPr="00890E90">
        <w:rPr>
          <w:rFonts w:ascii="Times New Roman" w:hAnsi="Times New Roman" w:cs="Times New Roman"/>
          <w:color w:val="000000" w:themeColor="text1"/>
          <w:sz w:val="24"/>
          <w:szCs w:val="24"/>
          <w:shd w:val="clear" w:color="auto" w:fill="FFFFFF"/>
        </w:rPr>
        <w:t xml:space="preserve"> с заинтересованными сторонами. В инструментальном измерении Т.Джонсон предложил данные модели. Одна из моделей - модель стратегического менеджмента заинтересованных сторон, которая направлена на улучшение финансовых показателей путем взаимодействия со стейкхолдерами. Данная модель подразделяется на модель прямого воздействия и модерирования. Вторая модель - модель внутренних обязательств перед заинтересованными сторонами, при этом коммуникация основывается на нормативных и моральных обязательствах, а не на меркантильных соображениях.</w:t>
      </w:r>
      <w:r w:rsidR="00890E90" w:rsidRPr="00890E90">
        <w:t xml:space="preserve"> </w:t>
      </w:r>
      <w:r w:rsidR="00890E90" w:rsidRPr="00890E90">
        <w:rPr>
          <w:rFonts w:ascii="Times New Roman" w:hAnsi="Times New Roman" w:cs="Times New Roman"/>
          <w:color w:val="000000" w:themeColor="text1"/>
          <w:sz w:val="24"/>
          <w:szCs w:val="24"/>
          <w:shd w:val="clear" w:color="auto" w:fill="FFFFFF"/>
        </w:rPr>
        <w:t>Существует несколько подходов к взаимодействию с государством: имперсональная и персональная стратегии. Имперсональная стратегия предполагает отсутствие прямого взаимодействия с государственными чиновниками, а включает участие в конкурсах на получение грантов и субсидий, приобретение помещений по льготным ценам и другие мероприятия. Некоммерческим организациям это выгодно, так как такие методы помогают минимизировать расходы на взаимодействие с государством и использовать ресурсы в обмен на участие в государственных проектах, что делает ЦЧР "Северо-Запад". Персональная стратегия, наоборот, используется Фондом, который выполняет проекты в области научных исследований и разработок, поэтому государство заинтересовано в их работе, так как видит значимость их деятельности и участвует в таких мероприятиях.</w:t>
      </w:r>
      <w:r w:rsidR="00890E90">
        <w:rPr>
          <w:rFonts w:ascii="Times New Roman" w:hAnsi="Times New Roman" w:cs="Times New Roman"/>
          <w:color w:val="000000" w:themeColor="text1"/>
          <w:sz w:val="24"/>
          <w:szCs w:val="24"/>
          <w:shd w:val="clear" w:color="auto" w:fill="FFFFFF"/>
        </w:rPr>
        <w:t xml:space="preserve"> </w:t>
      </w:r>
      <w:r w:rsidR="00A65288">
        <w:rPr>
          <w:rFonts w:ascii="Times New Roman" w:hAnsi="Times New Roman" w:cs="Times New Roman"/>
          <w:color w:val="000000"/>
          <w:sz w:val="24"/>
          <w:szCs w:val="24"/>
          <w:shd w:val="clear" w:color="auto" w:fill="FFFFFF"/>
        </w:rPr>
        <w:t xml:space="preserve">Выделены такие подходы взаимодействие как: </w:t>
      </w:r>
      <w:r w:rsidR="00A65288" w:rsidRPr="00BB2209">
        <w:rPr>
          <w:rFonts w:ascii="Times New Roman" w:hAnsi="Times New Roman" w:cs="Times New Roman"/>
          <w:color w:val="000000"/>
          <w:sz w:val="24"/>
          <w:szCs w:val="24"/>
          <w:shd w:val="clear" w:color="auto" w:fill="FFFFFF"/>
        </w:rPr>
        <w:t xml:space="preserve">стратегия </w:t>
      </w:r>
      <w:r w:rsidR="00A65288">
        <w:rPr>
          <w:rFonts w:ascii="Times New Roman" w:hAnsi="Times New Roman" w:cs="Times New Roman"/>
          <w:color w:val="000000"/>
          <w:sz w:val="24"/>
          <w:szCs w:val="24"/>
          <w:shd w:val="clear" w:color="auto" w:fill="FFFFFF"/>
        </w:rPr>
        <w:t xml:space="preserve">КСО, регулятивное сотрудничество, лоббирование интересов, активизм. </w:t>
      </w:r>
      <w:r w:rsidR="008031F2" w:rsidRPr="008031F2">
        <w:rPr>
          <w:rFonts w:ascii="Times New Roman" w:hAnsi="Times New Roman" w:cs="Times New Roman"/>
          <w:color w:val="000000"/>
          <w:sz w:val="24"/>
          <w:szCs w:val="24"/>
          <w:shd w:val="clear" w:color="auto" w:fill="FFFFFF"/>
        </w:rPr>
        <w:t>Кроме того, автор выделяет несколько управленческих подходов, которые различаются по составу участников, целям и практикам, используемым в GR деятельности. Например, один из подходов рассматривает GR как участие коммерческих или некоммерческих субъектов и технологических компаний во взаимодействии с представителями государственной власти, которые могут как быть частью компании, так и выступать в роли наемных участников. Другой подход рассматривает GR как взаимодействие государственной власти с общественными группами, включая не только коммерческий или некоммерческий сектор, но и профессиональные союзы и добровольческие организации. В таком случае, управление будет отличаться от первого подхода и будет охватывать процесс коммуникации правительства и организаций, включая интересы данных групп и общества. Еще один подход в области GR подразумевает баланс интересов компаний и государства, не только для повышения эффективности взаимодействия, но и для снижения рисков и обеспечения устойчивого развития.</w:t>
      </w:r>
      <w:r w:rsidR="00890E90" w:rsidRPr="001B509B">
        <w:rPr>
          <w:rFonts w:ascii="Times New Roman" w:hAnsi="Times New Roman" w:cs="Times New Roman"/>
          <w:sz w:val="24"/>
          <w:szCs w:val="24"/>
          <w:shd w:val="clear" w:color="auto" w:fill="FFFFFF"/>
        </w:rPr>
        <w:t>Автор приводит три типа моделей, которые служат примерами разнообразных форм сотрудничества между государством и неко</w:t>
      </w:r>
      <w:r w:rsidRPr="001B509B">
        <w:rPr>
          <w:rFonts w:ascii="Times New Roman" w:hAnsi="Times New Roman" w:cs="Times New Roman"/>
          <w:sz w:val="24"/>
          <w:szCs w:val="24"/>
          <w:shd w:val="clear" w:color="auto" w:fill="FFFFFF"/>
        </w:rPr>
        <w:t>ммерческими организациями (НКО): взаимодействие государства и НКО, взаимодействие государства, НКО и коммерческого сектора, взаимодействие государства, ассоциаций НКО и объединений коммерческого сектора.</w:t>
      </w:r>
      <w:r>
        <w:rPr>
          <w:rFonts w:ascii="Times New Roman" w:hAnsi="Times New Roman" w:cs="Times New Roman"/>
          <w:sz w:val="24"/>
          <w:szCs w:val="24"/>
          <w:shd w:val="clear" w:color="auto" w:fill="FFFFFF"/>
        </w:rPr>
        <w:t xml:space="preserve"> </w:t>
      </w:r>
      <w:r w:rsidR="00890E90" w:rsidRPr="00890E90">
        <w:rPr>
          <w:rFonts w:ascii="Times New Roman" w:hAnsi="Times New Roman" w:cs="Times New Roman"/>
          <w:sz w:val="24"/>
          <w:szCs w:val="24"/>
          <w:shd w:val="clear" w:color="auto" w:fill="FFFFFF"/>
        </w:rPr>
        <w:t xml:space="preserve">НКО могут достичь успешного взаимодействия с государством, если они </w:t>
      </w:r>
      <w:r w:rsidR="00890E90">
        <w:rPr>
          <w:rFonts w:ascii="Times New Roman" w:hAnsi="Times New Roman" w:cs="Times New Roman"/>
          <w:sz w:val="24"/>
          <w:szCs w:val="24"/>
          <w:shd w:val="clear" w:color="auto" w:fill="FFFFFF"/>
        </w:rPr>
        <w:t>объединятся с другими НКО, будут следи</w:t>
      </w:r>
      <w:r w:rsidR="00890E90" w:rsidRPr="00890E90">
        <w:rPr>
          <w:rFonts w:ascii="Times New Roman" w:hAnsi="Times New Roman" w:cs="Times New Roman"/>
          <w:sz w:val="24"/>
          <w:szCs w:val="24"/>
          <w:shd w:val="clear" w:color="auto" w:fill="FFFFFF"/>
        </w:rPr>
        <w:t>т</w:t>
      </w:r>
      <w:r w:rsidR="00890E90">
        <w:rPr>
          <w:rFonts w:ascii="Times New Roman" w:hAnsi="Times New Roman" w:cs="Times New Roman"/>
          <w:sz w:val="24"/>
          <w:szCs w:val="24"/>
          <w:shd w:val="clear" w:color="auto" w:fill="FFFFFF"/>
        </w:rPr>
        <w:t>ь</w:t>
      </w:r>
      <w:r w:rsidR="00890E90" w:rsidRPr="00890E90">
        <w:rPr>
          <w:rFonts w:ascii="Times New Roman" w:hAnsi="Times New Roman" w:cs="Times New Roman"/>
          <w:sz w:val="24"/>
          <w:szCs w:val="24"/>
          <w:shd w:val="clear" w:color="auto" w:fill="FFFFFF"/>
        </w:rPr>
        <w:t xml:space="preserve"> за государственной повесткой, понимают язык государственной системы, представляют себя в качестве экспертов, вступают в общественные советы и поддерживают регулярное взаимодействие.</w:t>
      </w:r>
    </w:p>
    <w:p w14:paraId="631145A0" w14:textId="77777777" w:rsidR="00890E90" w:rsidRDefault="00890E90" w:rsidP="00890E90">
      <w:pPr>
        <w:autoSpaceDE w:val="0"/>
        <w:autoSpaceDN w:val="0"/>
        <w:adjustRightInd w:val="0"/>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 xml:space="preserve">И в заключении </w:t>
      </w:r>
      <w:r>
        <w:rPr>
          <w:rFonts w:ascii="Times New Roman" w:hAnsi="Times New Roman" w:cs="Times New Roman"/>
          <w:color w:val="000000" w:themeColor="text1"/>
          <w:sz w:val="24"/>
          <w:szCs w:val="24"/>
          <w:shd w:val="clear" w:color="auto" w:fill="FFFFFF"/>
        </w:rPr>
        <w:t>сформированы</w:t>
      </w:r>
      <w:r w:rsidRPr="00BA6029">
        <w:rPr>
          <w:rFonts w:ascii="Times New Roman" w:hAnsi="Times New Roman" w:cs="Times New Roman"/>
          <w:color w:val="000000" w:themeColor="text1"/>
          <w:sz w:val="24"/>
          <w:szCs w:val="24"/>
          <w:shd w:val="clear" w:color="auto" w:fill="FFFFFF"/>
        </w:rPr>
        <w:t xml:space="preserve"> рекомендации для совершенствования системы управления взаимоотношениями с государством как стейкхолдером компании «Центр стратегических разработок «Северо-Запад»</w:t>
      </w:r>
      <w:r>
        <w:rPr>
          <w:rFonts w:ascii="Times New Roman" w:hAnsi="Times New Roman" w:cs="Times New Roman"/>
          <w:color w:val="000000" w:themeColor="text1"/>
          <w:sz w:val="24"/>
          <w:szCs w:val="24"/>
          <w:shd w:val="clear" w:color="auto" w:fill="FFFFFF"/>
        </w:rPr>
        <w:t xml:space="preserve">, такие как </w:t>
      </w:r>
    </w:p>
    <w:p w14:paraId="3381E237" w14:textId="28A9088F" w:rsidR="00890E90" w:rsidRPr="00890E90" w:rsidRDefault="00890E90" w:rsidP="00890E90">
      <w:pPr>
        <w:pStyle w:val="a6"/>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890E90">
        <w:rPr>
          <w:rFonts w:ascii="Times New Roman" w:hAnsi="Times New Roman" w:cs="Times New Roman"/>
          <w:color w:val="000000" w:themeColor="text1"/>
          <w:sz w:val="24"/>
          <w:szCs w:val="24"/>
          <w:shd w:val="clear" w:color="auto" w:fill="FFFFFF"/>
        </w:rPr>
        <w:t>Проявить более высокий уровень заинтересованности ЦСР "Северо-Запад" в требованиях и запросах государства;</w:t>
      </w:r>
    </w:p>
    <w:p w14:paraId="18D01786" w14:textId="38B25857" w:rsidR="00890E90" w:rsidRPr="00890E90" w:rsidRDefault="00890E90" w:rsidP="00890E90">
      <w:pPr>
        <w:pStyle w:val="a6"/>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890E90">
        <w:rPr>
          <w:rFonts w:ascii="Times New Roman" w:hAnsi="Times New Roman" w:cs="Times New Roman"/>
          <w:color w:val="000000" w:themeColor="text1"/>
          <w:sz w:val="24"/>
          <w:szCs w:val="24"/>
          <w:shd w:val="clear" w:color="auto" w:fill="FFFFFF"/>
        </w:rPr>
        <w:t>Изучить имперсональную и персональную стратегии взаимодействия НКО с государством и широко использовать их в своей деятельности;</w:t>
      </w:r>
    </w:p>
    <w:p w14:paraId="0223245C" w14:textId="2CF3DC6C" w:rsidR="00890E90" w:rsidRPr="00890E90" w:rsidRDefault="00890E90" w:rsidP="00890E90">
      <w:pPr>
        <w:pStyle w:val="a6"/>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890E90">
        <w:rPr>
          <w:rFonts w:ascii="Times New Roman" w:hAnsi="Times New Roman" w:cs="Times New Roman"/>
          <w:color w:val="000000" w:themeColor="text1"/>
          <w:sz w:val="24"/>
          <w:szCs w:val="24"/>
          <w:shd w:val="clear" w:color="auto" w:fill="FFFFFF"/>
        </w:rPr>
        <w:t>Приложить усилия для сближения интересов и точек зрения по решению проблем, связанных с НКО и государством, для более эффективного осуществления проектов;</w:t>
      </w:r>
    </w:p>
    <w:p w14:paraId="19368523" w14:textId="225BD468" w:rsidR="00890E90" w:rsidRPr="00890E90" w:rsidRDefault="00890E90" w:rsidP="00890E90">
      <w:pPr>
        <w:pStyle w:val="a6"/>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890E90">
        <w:rPr>
          <w:rFonts w:ascii="Times New Roman" w:hAnsi="Times New Roman" w:cs="Times New Roman"/>
          <w:color w:val="000000" w:themeColor="text1"/>
          <w:sz w:val="24"/>
          <w:szCs w:val="24"/>
          <w:shd w:val="clear" w:color="auto" w:fill="FFFFFF"/>
        </w:rPr>
        <w:t>Для эффективного и доверительного управления системой взаимоотношений с государством необходимо объединиться с другими НКО, следить за государственной повесткой, знать язык государственной системы, представить свою компанию как эксперта, вступить в общественный совет;</w:t>
      </w:r>
    </w:p>
    <w:p w14:paraId="22702B64" w14:textId="6F600E01" w:rsidR="009464FB" w:rsidRDefault="00890E90" w:rsidP="001B509B">
      <w:pPr>
        <w:pStyle w:val="a6"/>
        <w:numPr>
          <w:ilvl w:val="0"/>
          <w:numId w:val="36"/>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sectPr w:rsidR="009464FB">
          <w:pgSz w:w="11906" w:h="16838"/>
          <w:pgMar w:top="1134" w:right="850" w:bottom="1134" w:left="1701" w:header="708" w:footer="708" w:gutter="0"/>
          <w:cols w:space="708"/>
          <w:docGrid w:linePitch="360"/>
        </w:sectPr>
      </w:pPr>
      <w:r w:rsidRPr="00890E90">
        <w:rPr>
          <w:rFonts w:ascii="Times New Roman" w:hAnsi="Times New Roman" w:cs="Times New Roman"/>
          <w:color w:val="000000" w:themeColor="text1"/>
          <w:sz w:val="24"/>
          <w:szCs w:val="24"/>
          <w:shd w:val="clear" w:color="auto" w:fill="FFFFFF"/>
        </w:rPr>
        <w:t>Получение поддержки от гос</w:t>
      </w:r>
      <w:r w:rsidR="009464FB">
        <w:rPr>
          <w:rFonts w:ascii="Times New Roman" w:hAnsi="Times New Roman" w:cs="Times New Roman"/>
          <w:color w:val="000000" w:themeColor="text1"/>
          <w:sz w:val="24"/>
          <w:szCs w:val="24"/>
          <w:shd w:val="clear" w:color="auto" w:fill="FFFFFF"/>
        </w:rPr>
        <w:t>ударства в виде льгот и гранто</w:t>
      </w:r>
    </w:p>
    <w:p w14:paraId="3D3BDF39" w14:textId="324BD67C" w:rsidR="0076528D" w:rsidRPr="009464FB" w:rsidRDefault="0076528D" w:rsidP="009464FB">
      <w:pPr>
        <w:autoSpaceDE w:val="0"/>
        <w:autoSpaceDN w:val="0"/>
        <w:adjustRightInd w:val="0"/>
        <w:spacing w:after="0" w:line="360" w:lineRule="auto"/>
        <w:jc w:val="both"/>
        <w:rPr>
          <w:rFonts w:ascii="Times New Roman" w:hAnsi="Times New Roman" w:cs="Times New Roman"/>
          <w:sz w:val="23"/>
          <w:szCs w:val="23"/>
        </w:rPr>
      </w:pPr>
    </w:p>
    <w:p w14:paraId="17DB0EBA" w14:textId="77777777" w:rsidR="000E18D8" w:rsidRPr="009208A0" w:rsidRDefault="000E18D8" w:rsidP="00C82150">
      <w:pPr>
        <w:pStyle w:val="10"/>
      </w:pPr>
      <w:bookmarkStart w:id="29" w:name="_Toc128825344"/>
      <w:bookmarkStart w:id="30" w:name="_Toc134519054"/>
      <w:r w:rsidRPr="009208A0">
        <w:t>Список использованных источников</w:t>
      </w:r>
      <w:bookmarkEnd w:id="29"/>
      <w:bookmarkEnd w:id="30"/>
    </w:p>
    <w:p w14:paraId="73C68C1E" w14:textId="1A6640E3" w:rsidR="0020322F" w:rsidRPr="008031F2"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20322F" w:rsidRPr="00E3006D">
        <w:rPr>
          <w:rFonts w:ascii="Times New Roman" w:hAnsi="Times New Roman" w:cs="Times New Roman"/>
          <w:sz w:val="24"/>
        </w:rPr>
        <w:t xml:space="preserve">А. Годунова, Е. А. Римских, И. Е. Васеев. </w:t>
      </w:r>
      <w:r w:rsidR="0020322F" w:rsidRPr="008031F2">
        <w:rPr>
          <w:rFonts w:ascii="Times New Roman" w:hAnsi="Times New Roman" w:cs="Times New Roman"/>
          <w:sz w:val="24"/>
        </w:rPr>
        <w:t>Источники новых индустрий. зеленый переход в промышленности и городах. - Выпуск 4 изд. - Санкт-Петербург: 2022. - 67 с.</w:t>
      </w:r>
    </w:p>
    <w:p w14:paraId="22FA478C" w14:textId="1B07EEF1" w:rsidR="0020322F" w:rsidRPr="00E3006D"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Pr>
          <w:rFonts w:ascii="Times New Roman" w:hAnsi="Times New Roman" w:cs="Times New Roman"/>
          <w:sz w:val="24"/>
        </w:rPr>
        <w:t xml:space="preserve">          </w:t>
      </w:r>
      <w:r w:rsidR="007F7CFC" w:rsidRPr="00E3006D">
        <w:rPr>
          <w:rFonts w:ascii="Times New Roman" w:hAnsi="Times New Roman" w:cs="Times New Roman"/>
          <w:sz w:val="24"/>
        </w:rPr>
        <w:t>Азарян Н. А.</w:t>
      </w:r>
      <w:r w:rsidR="0020322F" w:rsidRPr="00E3006D">
        <w:rPr>
          <w:rFonts w:ascii="Times New Roman" w:hAnsi="Times New Roman" w:cs="Times New Roman"/>
          <w:sz w:val="24"/>
        </w:rPr>
        <w:t xml:space="preserve"> Влияние корпоративного управления на изменение косвенных расходов компании, находящейся в условиях финансовой нестабильности // Вестник РЭА им. </w:t>
      </w:r>
      <w:r w:rsidR="0020322F" w:rsidRPr="00E3006D">
        <w:rPr>
          <w:rFonts w:ascii="Times New Roman" w:hAnsi="Times New Roman" w:cs="Times New Roman"/>
          <w:sz w:val="24"/>
          <w:lang w:val="en-US"/>
        </w:rPr>
        <w:t>Г. В. Плеханова. 2012.</w:t>
      </w:r>
    </w:p>
    <w:p w14:paraId="76978805" w14:textId="74BD3E32" w:rsidR="0020322F" w:rsidRPr="00E3006D"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20322F" w:rsidRPr="00E3006D">
        <w:rPr>
          <w:rFonts w:ascii="Times New Roman" w:hAnsi="Times New Roman" w:cs="Times New Roman"/>
          <w:sz w:val="24"/>
        </w:rPr>
        <w:t>Аранович О.Г., Степаненко Е.Е. СИСТЕМНОЕ КОРПОРАТИВНОЕ УПРАВЛЕНИЕ // Современные проблемы науки и образования. - 2006. - №№ 4 . - С. С. 110-113</w:t>
      </w:r>
    </w:p>
    <w:p w14:paraId="23A98D7E" w14:textId="554FE2D1" w:rsidR="008672A6" w:rsidRPr="00E3006D"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8672A6" w:rsidRPr="00E3006D">
        <w:rPr>
          <w:rFonts w:ascii="Times New Roman" w:hAnsi="Times New Roman" w:cs="Times New Roman"/>
          <w:sz w:val="24"/>
        </w:rPr>
        <w:t xml:space="preserve">Ачкасова В.А. </w:t>
      </w:r>
      <w:r w:rsidR="008672A6" w:rsidRPr="00E3006D">
        <w:rPr>
          <w:rFonts w:ascii="Times New Roman" w:hAnsi="Times New Roman" w:cs="Times New Roman"/>
          <w:sz w:val="24"/>
          <w:lang w:val="en-US"/>
        </w:rPr>
        <w:t>GR</w:t>
      </w:r>
      <w:r w:rsidR="008672A6" w:rsidRPr="00E3006D">
        <w:rPr>
          <w:rFonts w:ascii="Times New Roman" w:hAnsi="Times New Roman" w:cs="Times New Roman"/>
          <w:sz w:val="24"/>
        </w:rPr>
        <w:t xml:space="preserve"> как составляющая политического маркетинга // Науч. тр. Сев.-Зап. ин-та управления.</w:t>
      </w:r>
    </w:p>
    <w:p w14:paraId="1097BFFF" w14:textId="3AA5F0F1" w:rsidR="008672A6" w:rsidRPr="00E3006D" w:rsidRDefault="008672A6"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E3006D">
        <w:rPr>
          <w:rFonts w:ascii="Times New Roman" w:hAnsi="Times New Roman" w:cs="Times New Roman"/>
          <w:sz w:val="24"/>
          <w:lang w:val="en-US"/>
        </w:rPr>
        <w:t>2012. Т. 3, № 1. С. 378.</w:t>
      </w:r>
    </w:p>
    <w:p w14:paraId="2E4A1091" w14:textId="2BF0F0BA" w:rsidR="0020322F" w:rsidRPr="00E3006D"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20322F" w:rsidRPr="00E3006D">
        <w:rPr>
          <w:rFonts w:ascii="Times New Roman" w:hAnsi="Times New Roman" w:cs="Times New Roman"/>
          <w:sz w:val="24"/>
        </w:rPr>
        <w:t xml:space="preserve">Биржа // БЦИнформ </w:t>
      </w:r>
      <w:r w:rsidR="0020322F" w:rsidRPr="00E3006D">
        <w:rPr>
          <w:rFonts w:ascii="Times New Roman" w:hAnsi="Times New Roman" w:cs="Times New Roman"/>
          <w:sz w:val="24"/>
          <w:lang w:val="en-US"/>
        </w:rPr>
        <w:t>URL</w:t>
      </w:r>
      <w:r w:rsidR="0020322F" w:rsidRPr="00E3006D">
        <w:rPr>
          <w:rFonts w:ascii="Times New Roman" w:hAnsi="Times New Roman" w:cs="Times New Roman"/>
          <w:sz w:val="24"/>
        </w:rPr>
        <w:t xml:space="preserve">: </w:t>
      </w:r>
      <w:r w:rsidR="0020322F" w:rsidRPr="00E3006D">
        <w:rPr>
          <w:rFonts w:ascii="Times New Roman" w:hAnsi="Times New Roman" w:cs="Times New Roman"/>
          <w:sz w:val="24"/>
          <w:lang w:val="en-US"/>
        </w:rPr>
        <w:t>https</w:t>
      </w:r>
      <w:r w:rsidR="0020322F" w:rsidRPr="00E3006D">
        <w:rPr>
          <w:rFonts w:ascii="Times New Roman" w:hAnsi="Times New Roman" w:cs="Times New Roman"/>
          <w:sz w:val="24"/>
        </w:rPr>
        <w:t>://</w:t>
      </w:r>
      <w:r w:rsidR="0020322F" w:rsidRPr="00E3006D">
        <w:rPr>
          <w:rFonts w:ascii="Times New Roman" w:hAnsi="Times New Roman" w:cs="Times New Roman"/>
          <w:sz w:val="24"/>
          <w:lang w:val="en-US"/>
        </w:rPr>
        <w:t>bcinform</w:t>
      </w:r>
      <w:r w:rsidR="0020322F" w:rsidRPr="00E3006D">
        <w:rPr>
          <w:rFonts w:ascii="Times New Roman" w:hAnsi="Times New Roman" w:cs="Times New Roman"/>
          <w:sz w:val="24"/>
        </w:rPr>
        <w:t>.</w:t>
      </w:r>
      <w:r w:rsidR="0020322F" w:rsidRPr="00E3006D">
        <w:rPr>
          <w:rFonts w:ascii="Times New Roman" w:hAnsi="Times New Roman" w:cs="Times New Roman"/>
          <w:sz w:val="24"/>
          <w:lang w:val="en-US"/>
        </w:rPr>
        <w:t>ru</w:t>
      </w:r>
      <w:r w:rsidR="0020322F" w:rsidRPr="00E3006D">
        <w:rPr>
          <w:rFonts w:ascii="Times New Roman" w:hAnsi="Times New Roman" w:cs="Times New Roman"/>
          <w:sz w:val="24"/>
        </w:rPr>
        <w:t>/</w:t>
      </w:r>
      <w:r w:rsidR="0020322F" w:rsidRPr="00E3006D">
        <w:rPr>
          <w:rFonts w:ascii="Times New Roman" w:hAnsi="Times New Roman" w:cs="Times New Roman"/>
          <w:sz w:val="24"/>
          <w:lang w:val="en-US"/>
        </w:rPr>
        <w:t>spb</w:t>
      </w:r>
      <w:r w:rsidR="0020322F" w:rsidRPr="00E3006D">
        <w:rPr>
          <w:rFonts w:ascii="Times New Roman" w:hAnsi="Times New Roman" w:cs="Times New Roman"/>
          <w:sz w:val="24"/>
        </w:rPr>
        <w:t>/</w:t>
      </w:r>
      <w:r w:rsidR="0020322F" w:rsidRPr="00E3006D">
        <w:rPr>
          <w:rFonts w:ascii="Times New Roman" w:hAnsi="Times New Roman" w:cs="Times New Roman"/>
          <w:sz w:val="24"/>
          <w:lang w:val="en-US"/>
        </w:rPr>
        <w:t>birzha</w:t>
      </w:r>
      <w:r w:rsidR="0020322F" w:rsidRPr="00E3006D">
        <w:rPr>
          <w:rFonts w:ascii="Times New Roman" w:hAnsi="Times New Roman" w:cs="Times New Roman"/>
          <w:sz w:val="24"/>
        </w:rPr>
        <w:t>.</w:t>
      </w:r>
      <w:r w:rsidR="0020322F" w:rsidRPr="00E3006D">
        <w:rPr>
          <w:rFonts w:ascii="Times New Roman" w:hAnsi="Times New Roman" w:cs="Times New Roman"/>
          <w:sz w:val="24"/>
          <w:lang w:val="en-US"/>
        </w:rPr>
        <w:t>html</w:t>
      </w:r>
      <w:r w:rsidR="0020322F" w:rsidRPr="00E3006D">
        <w:rPr>
          <w:rFonts w:ascii="Times New Roman" w:hAnsi="Times New Roman" w:cs="Times New Roman"/>
          <w:sz w:val="24"/>
        </w:rPr>
        <w:t xml:space="preserve"> (дата обращения: 05.04.2023).</w:t>
      </w:r>
    </w:p>
    <w:p w14:paraId="6A6A621D" w14:textId="2AFFA1DA" w:rsidR="0020322F" w:rsidRPr="00E3006D"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20322F" w:rsidRPr="00E3006D">
        <w:rPr>
          <w:rFonts w:ascii="Times New Roman" w:hAnsi="Times New Roman" w:cs="Times New Roman"/>
          <w:sz w:val="24"/>
        </w:rPr>
        <w:t xml:space="preserve">Благов Ю.Е. Корпоративная социальна ответственность: эволюция концепции. Спб. Издательство: «Высшая школа менеджмента», 2011. 303 с. С. 130-140 </w:t>
      </w:r>
    </w:p>
    <w:p w14:paraId="0E42F1C4" w14:textId="5BAA2FFB" w:rsidR="0020322F" w:rsidRPr="00E3006D"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20322F" w:rsidRPr="00E3006D">
        <w:rPr>
          <w:rFonts w:ascii="Times New Roman" w:hAnsi="Times New Roman" w:cs="Times New Roman"/>
          <w:sz w:val="24"/>
        </w:rPr>
        <w:t xml:space="preserve">Гончаров, А. Ю. Инструменты взаимодействия стейкхолдеров в регионах / А. Ю. Гончаров // Международный академический вестник. – 2015. – № 3(9). – С. 50-51. – </w:t>
      </w:r>
      <w:r w:rsidR="0020322F" w:rsidRPr="00E3006D">
        <w:rPr>
          <w:rFonts w:ascii="Times New Roman" w:hAnsi="Times New Roman" w:cs="Times New Roman"/>
          <w:sz w:val="24"/>
          <w:lang w:val="en-US"/>
        </w:rPr>
        <w:t>EDN</w:t>
      </w:r>
      <w:r w:rsidR="0020322F" w:rsidRPr="00E3006D">
        <w:rPr>
          <w:rFonts w:ascii="Times New Roman" w:hAnsi="Times New Roman" w:cs="Times New Roman"/>
          <w:sz w:val="24"/>
        </w:rPr>
        <w:t xml:space="preserve"> </w:t>
      </w:r>
      <w:r w:rsidR="0020322F" w:rsidRPr="00E3006D">
        <w:rPr>
          <w:rFonts w:ascii="Times New Roman" w:hAnsi="Times New Roman" w:cs="Times New Roman"/>
          <w:sz w:val="24"/>
          <w:lang w:val="en-US"/>
        </w:rPr>
        <w:t>UAWKOX</w:t>
      </w:r>
      <w:r w:rsidR="0020322F" w:rsidRPr="00E3006D">
        <w:rPr>
          <w:rFonts w:ascii="Times New Roman" w:hAnsi="Times New Roman" w:cs="Times New Roman"/>
          <w:sz w:val="24"/>
        </w:rPr>
        <w:t>.</w:t>
      </w:r>
    </w:p>
    <w:p w14:paraId="3941B004" w14:textId="32896310" w:rsidR="0020322F" w:rsidRPr="008031F2" w:rsidRDefault="00E3006D"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Pr>
          <w:rFonts w:ascii="Times New Roman" w:hAnsi="Times New Roman" w:cs="Times New Roman"/>
          <w:sz w:val="24"/>
        </w:rPr>
        <w:t xml:space="preserve">            </w:t>
      </w:r>
      <w:r w:rsidR="0020322F" w:rsidRPr="00E3006D">
        <w:rPr>
          <w:rFonts w:ascii="Times New Roman" w:hAnsi="Times New Roman" w:cs="Times New Roman"/>
          <w:sz w:val="24"/>
        </w:rPr>
        <w:t xml:space="preserve">Евтюхов С.С. Управление взаимодействием бизнеса и власти в современной экономической системе // Управление. 2013. №2 (2). </w:t>
      </w:r>
      <w:r w:rsidR="0020322F" w:rsidRPr="00E3006D">
        <w:rPr>
          <w:rFonts w:ascii="Times New Roman" w:hAnsi="Times New Roman" w:cs="Times New Roman"/>
          <w:sz w:val="24"/>
          <w:lang w:val="en-US"/>
        </w:rPr>
        <w:t>URL</w:t>
      </w:r>
      <w:r w:rsidR="0020322F" w:rsidRPr="008031F2">
        <w:rPr>
          <w:rFonts w:ascii="Times New Roman" w:hAnsi="Times New Roman" w:cs="Times New Roman"/>
          <w:sz w:val="24"/>
        </w:rPr>
        <w:t xml:space="preserve">: </w:t>
      </w:r>
      <w:r w:rsidR="0020322F" w:rsidRPr="00E3006D">
        <w:rPr>
          <w:rFonts w:ascii="Times New Roman" w:hAnsi="Times New Roman" w:cs="Times New Roman"/>
          <w:sz w:val="24"/>
          <w:lang w:val="en-US"/>
        </w:rPr>
        <w:t>https</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cyberleninka</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ru</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article</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n</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upravlenie</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vzaimodeystviem</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biznesa</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i</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vlasti</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v</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sovremennoy</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ekonomicheskoy</w:t>
      </w:r>
      <w:r w:rsidR="0020322F" w:rsidRPr="008031F2">
        <w:rPr>
          <w:rFonts w:ascii="Times New Roman" w:hAnsi="Times New Roman" w:cs="Times New Roman"/>
          <w:sz w:val="24"/>
        </w:rPr>
        <w:t>-</w:t>
      </w:r>
      <w:r w:rsidR="0020322F" w:rsidRPr="00E3006D">
        <w:rPr>
          <w:rFonts w:ascii="Times New Roman" w:hAnsi="Times New Roman" w:cs="Times New Roman"/>
          <w:sz w:val="24"/>
          <w:lang w:val="en-US"/>
        </w:rPr>
        <w:t>sisteme</w:t>
      </w:r>
      <w:r w:rsidR="0020322F" w:rsidRPr="008031F2">
        <w:rPr>
          <w:rFonts w:ascii="Times New Roman" w:hAnsi="Times New Roman" w:cs="Times New Roman"/>
          <w:sz w:val="24"/>
        </w:rPr>
        <w:t xml:space="preserve"> (дата обращения: 18.02.2023).</w:t>
      </w:r>
    </w:p>
    <w:p w14:paraId="280A4BB1"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Ибрагимов Гариб Насир Оглы, Адова Ирина Борисовна Принципы взаимодействия бизнеса с внешними заинтересованными сторонами // Лидерство и менеджмент. 2019. №3.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printsipy</w:t>
      </w:r>
      <w:r w:rsidRPr="008031F2">
        <w:rPr>
          <w:rFonts w:ascii="Times New Roman" w:hAnsi="Times New Roman" w:cs="Times New Roman"/>
          <w:sz w:val="24"/>
        </w:rPr>
        <w:t>-</w:t>
      </w:r>
      <w:r w:rsidRPr="00E3006D">
        <w:rPr>
          <w:rFonts w:ascii="Times New Roman" w:hAnsi="Times New Roman" w:cs="Times New Roman"/>
          <w:sz w:val="24"/>
          <w:lang w:val="en-US"/>
        </w:rPr>
        <w:t>vzaimodeystviya</w:t>
      </w:r>
      <w:r w:rsidRPr="008031F2">
        <w:rPr>
          <w:rFonts w:ascii="Times New Roman" w:hAnsi="Times New Roman" w:cs="Times New Roman"/>
          <w:sz w:val="24"/>
        </w:rPr>
        <w:t>-</w:t>
      </w:r>
      <w:r w:rsidRPr="00E3006D">
        <w:rPr>
          <w:rFonts w:ascii="Times New Roman" w:hAnsi="Times New Roman" w:cs="Times New Roman"/>
          <w:sz w:val="24"/>
          <w:lang w:val="en-US"/>
        </w:rPr>
        <w:t>biznesa</w:t>
      </w:r>
      <w:r w:rsidRPr="008031F2">
        <w:rPr>
          <w:rFonts w:ascii="Times New Roman" w:hAnsi="Times New Roman" w:cs="Times New Roman"/>
          <w:sz w:val="24"/>
        </w:rPr>
        <w:t>-</w:t>
      </w:r>
      <w:r w:rsidRPr="00E3006D">
        <w:rPr>
          <w:rFonts w:ascii="Times New Roman" w:hAnsi="Times New Roman" w:cs="Times New Roman"/>
          <w:sz w:val="24"/>
          <w:lang w:val="en-US"/>
        </w:rPr>
        <w:t>s</w:t>
      </w:r>
      <w:r w:rsidRPr="008031F2">
        <w:rPr>
          <w:rFonts w:ascii="Times New Roman" w:hAnsi="Times New Roman" w:cs="Times New Roman"/>
          <w:sz w:val="24"/>
        </w:rPr>
        <w:t>-</w:t>
      </w:r>
      <w:r w:rsidRPr="00E3006D">
        <w:rPr>
          <w:rFonts w:ascii="Times New Roman" w:hAnsi="Times New Roman" w:cs="Times New Roman"/>
          <w:sz w:val="24"/>
          <w:lang w:val="en-US"/>
        </w:rPr>
        <w:t>vneshnimi</w:t>
      </w:r>
      <w:r w:rsidRPr="008031F2">
        <w:rPr>
          <w:rFonts w:ascii="Times New Roman" w:hAnsi="Times New Roman" w:cs="Times New Roman"/>
          <w:sz w:val="24"/>
        </w:rPr>
        <w:t>-</w:t>
      </w:r>
      <w:r w:rsidRPr="00E3006D">
        <w:rPr>
          <w:rFonts w:ascii="Times New Roman" w:hAnsi="Times New Roman" w:cs="Times New Roman"/>
          <w:sz w:val="24"/>
          <w:lang w:val="en-US"/>
        </w:rPr>
        <w:t>zainteresovannymi</w:t>
      </w:r>
      <w:r w:rsidRPr="008031F2">
        <w:rPr>
          <w:rFonts w:ascii="Times New Roman" w:hAnsi="Times New Roman" w:cs="Times New Roman"/>
          <w:sz w:val="24"/>
        </w:rPr>
        <w:t>-</w:t>
      </w:r>
      <w:r w:rsidRPr="00E3006D">
        <w:rPr>
          <w:rFonts w:ascii="Times New Roman" w:hAnsi="Times New Roman" w:cs="Times New Roman"/>
          <w:sz w:val="24"/>
          <w:lang w:val="en-US"/>
        </w:rPr>
        <w:t>storonami</w:t>
      </w:r>
      <w:r w:rsidRPr="008031F2">
        <w:rPr>
          <w:rFonts w:ascii="Times New Roman" w:hAnsi="Times New Roman" w:cs="Times New Roman"/>
          <w:sz w:val="24"/>
        </w:rPr>
        <w:t xml:space="preserve"> (дата обращения: 14.12.2022).</w:t>
      </w:r>
    </w:p>
    <w:p w14:paraId="2E068EA8"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Киварина Мария Валентиновна Государство и бизнес: эволюция форм взаимодействия // Государственно-частное партнерство. </w:t>
      </w:r>
      <w:r w:rsidRPr="00161CA5">
        <w:rPr>
          <w:rFonts w:ascii="Times New Roman" w:hAnsi="Times New Roman" w:cs="Times New Roman"/>
          <w:sz w:val="24"/>
        </w:rPr>
        <w:t xml:space="preserve">2014. №1 (1).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gosudarstvo</w:t>
      </w:r>
      <w:r w:rsidRPr="008031F2">
        <w:rPr>
          <w:rFonts w:ascii="Times New Roman" w:hAnsi="Times New Roman" w:cs="Times New Roman"/>
          <w:sz w:val="24"/>
        </w:rPr>
        <w:t>-</w:t>
      </w:r>
      <w:r w:rsidRPr="00E3006D">
        <w:rPr>
          <w:rFonts w:ascii="Times New Roman" w:hAnsi="Times New Roman" w:cs="Times New Roman"/>
          <w:sz w:val="24"/>
          <w:lang w:val="en-US"/>
        </w:rPr>
        <w:t>i</w:t>
      </w:r>
      <w:r w:rsidRPr="008031F2">
        <w:rPr>
          <w:rFonts w:ascii="Times New Roman" w:hAnsi="Times New Roman" w:cs="Times New Roman"/>
          <w:sz w:val="24"/>
        </w:rPr>
        <w:t>-</w:t>
      </w:r>
      <w:r w:rsidRPr="00E3006D">
        <w:rPr>
          <w:rFonts w:ascii="Times New Roman" w:hAnsi="Times New Roman" w:cs="Times New Roman"/>
          <w:sz w:val="24"/>
          <w:lang w:val="en-US"/>
        </w:rPr>
        <w:t>biznes</w:t>
      </w:r>
      <w:r w:rsidRPr="008031F2">
        <w:rPr>
          <w:rFonts w:ascii="Times New Roman" w:hAnsi="Times New Roman" w:cs="Times New Roman"/>
          <w:sz w:val="24"/>
        </w:rPr>
        <w:t>-</w:t>
      </w:r>
      <w:r w:rsidRPr="00E3006D">
        <w:rPr>
          <w:rFonts w:ascii="Times New Roman" w:hAnsi="Times New Roman" w:cs="Times New Roman"/>
          <w:sz w:val="24"/>
          <w:lang w:val="en-US"/>
        </w:rPr>
        <w:t>evolyutsiya</w:t>
      </w:r>
      <w:r w:rsidRPr="008031F2">
        <w:rPr>
          <w:rFonts w:ascii="Times New Roman" w:hAnsi="Times New Roman" w:cs="Times New Roman"/>
          <w:sz w:val="24"/>
        </w:rPr>
        <w:t>-</w:t>
      </w:r>
      <w:r w:rsidRPr="00E3006D">
        <w:rPr>
          <w:rFonts w:ascii="Times New Roman" w:hAnsi="Times New Roman" w:cs="Times New Roman"/>
          <w:sz w:val="24"/>
          <w:lang w:val="en-US"/>
        </w:rPr>
        <w:t>form</w:t>
      </w:r>
      <w:r w:rsidRPr="008031F2">
        <w:rPr>
          <w:rFonts w:ascii="Times New Roman" w:hAnsi="Times New Roman" w:cs="Times New Roman"/>
          <w:sz w:val="24"/>
        </w:rPr>
        <w:t>-</w:t>
      </w:r>
      <w:r w:rsidRPr="00E3006D">
        <w:rPr>
          <w:rFonts w:ascii="Times New Roman" w:hAnsi="Times New Roman" w:cs="Times New Roman"/>
          <w:sz w:val="24"/>
          <w:lang w:val="en-US"/>
        </w:rPr>
        <w:t>vzaimodeystviya</w:t>
      </w:r>
      <w:r w:rsidRPr="008031F2">
        <w:rPr>
          <w:rFonts w:ascii="Times New Roman" w:hAnsi="Times New Roman" w:cs="Times New Roman"/>
          <w:sz w:val="24"/>
        </w:rPr>
        <w:t xml:space="preserve"> (дата обращения: 18.02.2023).</w:t>
      </w:r>
    </w:p>
    <w:p w14:paraId="4C9B9634"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Ковязина И. В. Взаимодействие органов государственной власти и некоммерческих организаций в сфере поддержки семей с детьми: анализ проблем и инструменты совершенствования: магистерская диссертация / И. В. Ковязина ; Уральский федеральный университет имени первого Президента России Б. Н. Ельцина, Институт экономики и управления, Кафедра теории, методологии и правового обеспечения государственного и муниципального управления. — Екатеринбург, 2020. — 96 с.</w:t>
      </w:r>
    </w:p>
    <w:p w14:paraId="07DE1433"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Крамин М. В., Крамин Т. В. Удовлетворение интересов стейкхолдеров как стратегический аспект корпоративного управления // </w:t>
      </w:r>
      <w:r w:rsidRPr="00E3006D">
        <w:rPr>
          <w:rFonts w:ascii="Times New Roman" w:hAnsi="Times New Roman" w:cs="Times New Roman"/>
          <w:sz w:val="24"/>
          <w:lang w:val="en-US"/>
        </w:rPr>
        <w:t>Russian</w:t>
      </w:r>
      <w:r w:rsidRPr="008031F2">
        <w:rPr>
          <w:rFonts w:ascii="Times New Roman" w:hAnsi="Times New Roman" w:cs="Times New Roman"/>
          <w:sz w:val="24"/>
        </w:rPr>
        <w:t xml:space="preserve"> </w:t>
      </w:r>
      <w:r w:rsidRPr="00E3006D">
        <w:rPr>
          <w:rFonts w:ascii="Times New Roman" w:hAnsi="Times New Roman" w:cs="Times New Roman"/>
          <w:sz w:val="24"/>
          <w:lang w:val="en-US"/>
        </w:rPr>
        <w:t>Journal</w:t>
      </w:r>
      <w:r w:rsidRPr="008031F2">
        <w:rPr>
          <w:rFonts w:ascii="Times New Roman" w:hAnsi="Times New Roman" w:cs="Times New Roman"/>
          <w:sz w:val="24"/>
        </w:rPr>
        <w:t xml:space="preserve"> </w:t>
      </w:r>
      <w:r w:rsidRPr="00E3006D">
        <w:rPr>
          <w:rFonts w:ascii="Times New Roman" w:hAnsi="Times New Roman" w:cs="Times New Roman"/>
          <w:sz w:val="24"/>
          <w:lang w:val="en-US"/>
        </w:rPr>
        <w:t>of</w:t>
      </w:r>
      <w:r w:rsidRPr="008031F2">
        <w:rPr>
          <w:rFonts w:ascii="Times New Roman" w:hAnsi="Times New Roman" w:cs="Times New Roman"/>
          <w:sz w:val="24"/>
        </w:rPr>
        <w:t xml:space="preserve"> </w:t>
      </w:r>
      <w:r w:rsidRPr="00E3006D">
        <w:rPr>
          <w:rFonts w:ascii="Times New Roman" w:hAnsi="Times New Roman" w:cs="Times New Roman"/>
          <w:sz w:val="24"/>
          <w:lang w:val="en-US"/>
        </w:rPr>
        <w:t>Economics</w:t>
      </w:r>
      <w:r w:rsidRPr="008031F2">
        <w:rPr>
          <w:rFonts w:ascii="Times New Roman" w:hAnsi="Times New Roman" w:cs="Times New Roman"/>
          <w:sz w:val="24"/>
        </w:rPr>
        <w:t xml:space="preserve"> </w:t>
      </w:r>
      <w:r w:rsidRPr="00E3006D">
        <w:rPr>
          <w:rFonts w:ascii="Times New Roman" w:hAnsi="Times New Roman" w:cs="Times New Roman"/>
          <w:sz w:val="24"/>
          <w:lang w:val="en-US"/>
        </w:rPr>
        <w:t>and</w:t>
      </w:r>
      <w:r w:rsidRPr="008031F2">
        <w:rPr>
          <w:rFonts w:ascii="Times New Roman" w:hAnsi="Times New Roman" w:cs="Times New Roman"/>
          <w:sz w:val="24"/>
        </w:rPr>
        <w:t xml:space="preserve"> </w:t>
      </w:r>
      <w:r w:rsidRPr="00E3006D">
        <w:rPr>
          <w:rFonts w:ascii="Times New Roman" w:hAnsi="Times New Roman" w:cs="Times New Roman"/>
          <w:sz w:val="24"/>
          <w:lang w:val="en-US"/>
        </w:rPr>
        <w:t>Law</w:t>
      </w:r>
      <w:r w:rsidRPr="008031F2">
        <w:rPr>
          <w:rFonts w:ascii="Times New Roman" w:hAnsi="Times New Roman" w:cs="Times New Roman"/>
          <w:sz w:val="24"/>
        </w:rPr>
        <w:t xml:space="preserve">. 2011. </w:t>
      </w:r>
      <w:r w:rsidRPr="00161CA5">
        <w:rPr>
          <w:rFonts w:ascii="Times New Roman" w:hAnsi="Times New Roman" w:cs="Times New Roman"/>
          <w:sz w:val="24"/>
        </w:rPr>
        <w:t xml:space="preserve">№4 (20).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udovletvorenie</w:t>
      </w:r>
      <w:r w:rsidRPr="008031F2">
        <w:rPr>
          <w:rFonts w:ascii="Times New Roman" w:hAnsi="Times New Roman" w:cs="Times New Roman"/>
          <w:sz w:val="24"/>
        </w:rPr>
        <w:t>-</w:t>
      </w:r>
      <w:r w:rsidRPr="00E3006D">
        <w:rPr>
          <w:rFonts w:ascii="Times New Roman" w:hAnsi="Times New Roman" w:cs="Times New Roman"/>
          <w:sz w:val="24"/>
          <w:lang w:val="en-US"/>
        </w:rPr>
        <w:t>interesov</w:t>
      </w:r>
      <w:r w:rsidRPr="008031F2">
        <w:rPr>
          <w:rFonts w:ascii="Times New Roman" w:hAnsi="Times New Roman" w:cs="Times New Roman"/>
          <w:sz w:val="24"/>
        </w:rPr>
        <w:t>-</w:t>
      </w:r>
      <w:r w:rsidRPr="00E3006D">
        <w:rPr>
          <w:rFonts w:ascii="Times New Roman" w:hAnsi="Times New Roman" w:cs="Times New Roman"/>
          <w:sz w:val="24"/>
          <w:lang w:val="en-US"/>
        </w:rPr>
        <w:t>steykholderov</w:t>
      </w:r>
      <w:r w:rsidRPr="008031F2">
        <w:rPr>
          <w:rFonts w:ascii="Times New Roman" w:hAnsi="Times New Roman" w:cs="Times New Roman"/>
          <w:sz w:val="24"/>
        </w:rPr>
        <w:t>-</w:t>
      </w:r>
      <w:r w:rsidRPr="00E3006D">
        <w:rPr>
          <w:rFonts w:ascii="Times New Roman" w:hAnsi="Times New Roman" w:cs="Times New Roman"/>
          <w:sz w:val="24"/>
          <w:lang w:val="en-US"/>
        </w:rPr>
        <w:t>kak</w:t>
      </w:r>
      <w:r w:rsidRPr="008031F2">
        <w:rPr>
          <w:rFonts w:ascii="Times New Roman" w:hAnsi="Times New Roman" w:cs="Times New Roman"/>
          <w:sz w:val="24"/>
        </w:rPr>
        <w:t>-</w:t>
      </w:r>
      <w:r w:rsidRPr="00E3006D">
        <w:rPr>
          <w:rFonts w:ascii="Times New Roman" w:hAnsi="Times New Roman" w:cs="Times New Roman"/>
          <w:sz w:val="24"/>
          <w:lang w:val="en-US"/>
        </w:rPr>
        <w:t>strategicheskiy</w:t>
      </w:r>
      <w:r w:rsidRPr="008031F2">
        <w:rPr>
          <w:rFonts w:ascii="Times New Roman" w:hAnsi="Times New Roman" w:cs="Times New Roman"/>
          <w:sz w:val="24"/>
        </w:rPr>
        <w:t>-</w:t>
      </w:r>
      <w:r w:rsidRPr="00E3006D">
        <w:rPr>
          <w:rFonts w:ascii="Times New Roman" w:hAnsi="Times New Roman" w:cs="Times New Roman"/>
          <w:sz w:val="24"/>
          <w:lang w:val="en-US"/>
        </w:rPr>
        <w:t>aspekt</w:t>
      </w:r>
      <w:r w:rsidRPr="008031F2">
        <w:rPr>
          <w:rFonts w:ascii="Times New Roman" w:hAnsi="Times New Roman" w:cs="Times New Roman"/>
          <w:sz w:val="24"/>
        </w:rPr>
        <w:t>-</w:t>
      </w:r>
      <w:r w:rsidRPr="00E3006D">
        <w:rPr>
          <w:rFonts w:ascii="Times New Roman" w:hAnsi="Times New Roman" w:cs="Times New Roman"/>
          <w:sz w:val="24"/>
          <w:lang w:val="en-US"/>
        </w:rPr>
        <w:t>korporativnogo</w:t>
      </w:r>
      <w:r w:rsidRPr="008031F2">
        <w:rPr>
          <w:rFonts w:ascii="Times New Roman" w:hAnsi="Times New Roman" w:cs="Times New Roman"/>
          <w:sz w:val="24"/>
        </w:rPr>
        <w:t>-</w:t>
      </w:r>
      <w:r w:rsidRPr="00E3006D">
        <w:rPr>
          <w:rFonts w:ascii="Times New Roman" w:hAnsi="Times New Roman" w:cs="Times New Roman"/>
          <w:sz w:val="24"/>
          <w:lang w:val="en-US"/>
        </w:rPr>
        <w:t>upravleniya</w:t>
      </w:r>
      <w:r w:rsidRPr="008031F2">
        <w:rPr>
          <w:rFonts w:ascii="Times New Roman" w:hAnsi="Times New Roman" w:cs="Times New Roman"/>
          <w:sz w:val="24"/>
        </w:rPr>
        <w:t xml:space="preserve"> (дата обращения: 11.02.2023).</w:t>
      </w:r>
    </w:p>
    <w:p w14:paraId="6DB98AB1"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Мочальников В.Н. Государство и бизнес станут партнерами // ЭКО. 2007. </w:t>
      </w:r>
      <w:r w:rsidRPr="00161CA5">
        <w:rPr>
          <w:rFonts w:ascii="Times New Roman" w:hAnsi="Times New Roman" w:cs="Times New Roman"/>
          <w:sz w:val="24"/>
        </w:rPr>
        <w:t xml:space="preserve">№3 (393).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gosudarstvo</w:t>
      </w:r>
      <w:r w:rsidRPr="008031F2">
        <w:rPr>
          <w:rFonts w:ascii="Times New Roman" w:hAnsi="Times New Roman" w:cs="Times New Roman"/>
          <w:sz w:val="24"/>
        </w:rPr>
        <w:t>-</w:t>
      </w:r>
      <w:r w:rsidRPr="00E3006D">
        <w:rPr>
          <w:rFonts w:ascii="Times New Roman" w:hAnsi="Times New Roman" w:cs="Times New Roman"/>
          <w:sz w:val="24"/>
          <w:lang w:val="en-US"/>
        </w:rPr>
        <w:t>i</w:t>
      </w:r>
      <w:r w:rsidRPr="008031F2">
        <w:rPr>
          <w:rFonts w:ascii="Times New Roman" w:hAnsi="Times New Roman" w:cs="Times New Roman"/>
          <w:sz w:val="24"/>
        </w:rPr>
        <w:t>-</w:t>
      </w:r>
      <w:r w:rsidRPr="00E3006D">
        <w:rPr>
          <w:rFonts w:ascii="Times New Roman" w:hAnsi="Times New Roman" w:cs="Times New Roman"/>
          <w:sz w:val="24"/>
          <w:lang w:val="en-US"/>
        </w:rPr>
        <w:t>biznes</w:t>
      </w:r>
      <w:r w:rsidRPr="008031F2">
        <w:rPr>
          <w:rFonts w:ascii="Times New Roman" w:hAnsi="Times New Roman" w:cs="Times New Roman"/>
          <w:sz w:val="24"/>
        </w:rPr>
        <w:t>-</w:t>
      </w:r>
      <w:r w:rsidRPr="00E3006D">
        <w:rPr>
          <w:rFonts w:ascii="Times New Roman" w:hAnsi="Times New Roman" w:cs="Times New Roman"/>
          <w:sz w:val="24"/>
          <w:lang w:val="en-US"/>
        </w:rPr>
        <w:t>stanut</w:t>
      </w:r>
      <w:r w:rsidRPr="008031F2">
        <w:rPr>
          <w:rFonts w:ascii="Times New Roman" w:hAnsi="Times New Roman" w:cs="Times New Roman"/>
          <w:sz w:val="24"/>
        </w:rPr>
        <w:t>-</w:t>
      </w:r>
      <w:r w:rsidRPr="00E3006D">
        <w:rPr>
          <w:rFonts w:ascii="Times New Roman" w:hAnsi="Times New Roman" w:cs="Times New Roman"/>
          <w:sz w:val="24"/>
          <w:lang w:val="en-US"/>
        </w:rPr>
        <w:t>partnerami</w:t>
      </w:r>
      <w:r w:rsidRPr="008031F2">
        <w:rPr>
          <w:rFonts w:ascii="Times New Roman" w:hAnsi="Times New Roman" w:cs="Times New Roman"/>
          <w:sz w:val="24"/>
        </w:rPr>
        <w:t xml:space="preserve"> (дата обращения: 11.02.2023).</w:t>
      </w:r>
    </w:p>
    <w:p w14:paraId="020AA1EA"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НКО и государство: инструкция по взаимодействию // ФИЛАНТРОП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philanthropy</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analysis</w:t>
      </w:r>
      <w:r w:rsidRPr="008031F2">
        <w:rPr>
          <w:rFonts w:ascii="Times New Roman" w:hAnsi="Times New Roman" w:cs="Times New Roman"/>
          <w:sz w:val="24"/>
        </w:rPr>
        <w:t>/2020/11/09/94830/ (дата обращения: 04.04.2023).</w:t>
      </w:r>
    </w:p>
    <w:p w14:paraId="6CF239FD"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Олифирова Т.В. Основные особенности и тренды в корпоративном управлении // </w:t>
      </w:r>
      <w:r w:rsidRPr="00E3006D">
        <w:rPr>
          <w:rFonts w:ascii="Times New Roman" w:hAnsi="Times New Roman" w:cs="Times New Roman"/>
          <w:sz w:val="24"/>
          <w:lang w:val="en-US"/>
        </w:rPr>
        <w:t>Executive</w:t>
      </w:r>
      <w:r w:rsidRPr="008031F2">
        <w:rPr>
          <w:rFonts w:ascii="Times New Roman" w:hAnsi="Times New Roman" w:cs="Times New Roman"/>
          <w:sz w:val="24"/>
        </w:rPr>
        <w:t xml:space="preserve"> </w:t>
      </w:r>
      <w:r w:rsidRPr="00E3006D">
        <w:rPr>
          <w:rFonts w:ascii="Times New Roman" w:hAnsi="Times New Roman" w:cs="Times New Roman"/>
          <w:sz w:val="24"/>
          <w:lang w:val="en-US"/>
        </w:rPr>
        <w:t>MBA</w:t>
      </w:r>
      <w:r w:rsidRPr="008031F2">
        <w:rPr>
          <w:rFonts w:ascii="Times New Roman" w:hAnsi="Times New Roman" w:cs="Times New Roman"/>
          <w:sz w:val="24"/>
        </w:rPr>
        <w:t>. – 2020</w:t>
      </w:r>
    </w:p>
    <w:p w14:paraId="23A790A8"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Особенности взаимодействия бизнеса и власти / И. Ю. Беляева, О. В. Данилова, Л. Е. Мошкова [и др.]. – Тверь : Тверской государственный университет, 2018. – 233 с. – </w:t>
      </w:r>
      <w:r w:rsidRPr="00E3006D">
        <w:rPr>
          <w:rFonts w:ascii="Times New Roman" w:hAnsi="Times New Roman" w:cs="Times New Roman"/>
          <w:sz w:val="24"/>
          <w:lang w:val="en-US"/>
        </w:rPr>
        <w:t>ISBN</w:t>
      </w:r>
      <w:r w:rsidRPr="008031F2">
        <w:rPr>
          <w:rFonts w:ascii="Times New Roman" w:hAnsi="Times New Roman" w:cs="Times New Roman"/>
          <w:sz w:val="24"/>
        </w:rPr>
        <w:t xml:space="preserve"> 978-5-7609-1371-5. – </w:t>
      </w:r>
      <w:r w:rsidRPr="00E3006D">
        <w:rPr>
          <w:rFonts w:ascii="Times New Roman" w:hAnsi="Times New Roman" w:cs="Times New Roman"/>
          <w:sz w:val="24"/>
          <w:lang w:val="en-US"/>
        </w:rPr>
        <w:t>EDN</w:t>
      </w:r>
      <w:r w:rsidRPr="008031F2">
        <w:rPr>
          <w:rFonts w:ascii="Times New Roman" w:hAnsi="Times New Roman" w:cs="Times New Roman"/>
          <w:sz w:val="24"/>
        </w:rPr>
        <w:t xml:space="preserve"> </w:t>
      </w:r>
      <w:r w:rsidRPr="00E3006D">
        <w:rPr>
          <w:rFonts w:ascii="Times New Roman" w:hAnsi="Times New Roman" w:cs="Times New Roman"/>
          <w:sz w:val="24"/>
          <w:lang w:val="en-US"/>
        </w:rPr>
        <w:t>YNXXKP</w:t>
      </w:r>
      <w:r w:rsidRPr="008031F2">
        <w:rPr>
          <w:rFonts w:ascii="Times New Roman" w:hAnsi="Times New Roman" w:cs="Times New Roman"/>
          <w:sz w:val="24"/>
        </w:rPr>
        <w:t>.</w:t>
      </w:r>
    </w:p>
    <w:p w14:paraId="6E653D3E"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От слов к делу. Взаимодействие с заинтересованными сторонами. - Выпуск 2 изд. - 2005. - 148 с.</w:t>
      </w:r>
    </w:p>
    <w:p w14:paraId="6C86E630" w14:textId="6DFA82B5" w:rsidR="00FC7F71" w:rsidRPr="00E3006D" w:rsidRDefault="00FC7F71"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8031F2">
        <w:rPr>
          <w:rFonts w:ascii="Times New Roman" w:hAnsi="Times New Roman" w:cs="Times New Roman"/>
          <w:sz w:val="24"/>
        </w:rPr>
        <w:t xml:space="preserve">О развитии институтов гражданского общества в России [Электронный ресурс] // Фонд развития гражданского общества. </w:t>
      </w:r>
      <w:r w:rsidRPr="00E3006D">
        <w:rPr>
          <w:rFonts w:ascii="Times New Roman" w:hAnsi="Times New Roman" w:cs="Times New Roman"/>
          <w:sz w:val="24"/>
          <w:lang w:val="en-US"/>
        </w:rPr>
        <w:t xml:space="preserve">15 марта, 2013. URL: http://civilfund.ru/mat/20 (дата </w:t>
      </w:r>
      <w:r w:rsidR="001B509B" w:rsidRPr="00E3006D">
        <w:rPr>
          <w:rFonts w:ascii="Times New Roman" w:hAnsi="Times New Roman" w:cs="Times New Roman"/>
          <w:sz w:val="24"/>
          <w:lang w:val="en-US"/>
        </w:rPr>
        <w:t>обращения: 20.03.2023</w:t>
      </w:r>
      <w:r w:rsidRPr="00E3006D">
        <w:rPr>
          <w:rFonts w:ascii="Times New Roman" w:hAnsi="Times New Roman" w:cs="Times New Roman"/>
          <w:sz w:val="24"/>
          <w:lang w:val="en-US"/>
        </w:rPr>
        <w:t>).</w:t>
      </w:r>
    </w:p>
    <w:p w14:paraId="3CEB66EA"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Притворова Дарья Евгеньевна Взаимодействие государства и бизнес-ассоциаций фактор внешнеэкономической политики // Российский внешнеэкономический вестник. 2021. №3.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vzaimodeystvie</w:t>
      </w:r>
      <w:r w:rsidRPr="008031F2">
        <w:rPr>
          <w:rFonts w:ascii="Times New Roman" w:hAnsi="Times New Roman" w:cs="Times New Roman"/>
          <w:sz w:val="24"/>
        </w:rPr>
        <w:t>-</w:t>
      </w:r>
      <w:r w:rsidRPr="00E3006D">
        <w:rPr>
          <w:rFonts w:ascii="Times New Roman" w:hAnsi="Times New Roman" w:cs="Times New Roman"/>
          <w:sz w:val="24"/>
          <w:lang w:val="en-US"/>
        </w:rPr>
        <w:t>gosudarstva</w:t>
      </w:r>
      <w:r w:rsidRPr="008031F2">
        <w:rPr>
          <w:rFonts w:ascii="Times New Roman" w:hAnsi="Times New Roman" w:cs="Times New Roman"/>
          <w:sz w:val="24"/>
        </w:rPr>
        <w:t>-</w:t>
      </w:r>
      <w:r w:rsidRPr="00E3006D">
        <w:rPr>
          <w:rFonts w:ascii="Times New Roman" w:hAnsi="Times New Roman" w:cs="Times New Roman"/>
          <w:sz w:val="24"/>
          <w:lang w:val="en-US"/>
        </w:rPr>
        <w:t>i</w:t>
      </w:r>
      <w:r w:rsidRPr="008031F2">
        <w:rPr>
          <w:rFonts w:ascii="Times New Roman" w:hAnsi="Times New Roman" w:cs="Times New Roman"/>
          <w:sz w:val="24"/>
        </w:rPr>
        <w:t>-</w:t>
      </w:r>
      <w:r w:rsidRPr="00E3006D">
        <w:rPr>
          <w:rFonts w:ascii="Times New Roman" w:hAnsi="Times New Roman" w:cs="Times New Roman"/>
          <w:sz w:val="24"/>
          <w:lang w:val="en-US"/>
        </w:rPr>
        <w:t>biznes</w:t>
      </w:r>
      <w:r w:rsidRPr="008031F2">
        <w:rPr>
          <w:rFonts w:ascii="Times New Roman" w:hAnsi="Times New Roman" w:cs="Times New Roman"/>
          <w:sz w:val="24"/>
        </w:rPr>
        <w:t>-</w:t>
      </w:r>
      <w:r w:rsidRPr="00E3006D">
        <w:rPr>
          <w:rFonts w:ascii="Times New Roman" w:hAnsi="Times New Roman" w:cs="Times New Roman"/>
          <w:sz w:val="24"/>
          <w:lang w:val="en-US"/>
        </w:rPr>
        <w:t>assotsiatsiy</w:t>
      </w:r>
      <w:r w:rsidRPr="008031F2">
        <w:rPr>
          <w:rFonts w:ascii="Times New Roman" w:hAnsi="Times New Roman" w:cs="Times New Roman"/>
          <w:sz w:val="24"/>
        </w:rPr>
        <w:t>-</w:t>
      </w:r>
      <w:r w:rsidRPr="00E3006D">
        <w:rPr>
          <w:rFonts w:ascii="Times New Roman" w:hAnsi="Times New Roman" w:cs="Times New Roman"/>
          <w:sz w:val="24"/>
          <w:lang w:val="en-US"/>
        </w:rPr>
        <w:t>faktor</w:t>
      </w:r>
      <w:r w:rsidRPr="008031F2">
        <w:rPr>
          <w:rFonts w:ascii="Times New Roman" w:hAnsi="Times New Roman" w:cs="Times New Roman"/>
          <w:sz w:val="24"/>
        </w:rPr>
        <w:t>-</w:t>
      </w:r>
      <w:r w:rsidRPr="00E3006D">
        <w:rPr>
          <w:rFonts w:ascii="Times New Roman" w:hAnsi="Times New Roman" w:cs="Times New Roman"/>
          <w:sz w:val="24"/>
          <w:lang w:val="en-US"/>
        </w:rPr>
        <w:t>vneshneekonomicheskoy</w:t>
      </w:r>
      <w:r w:rsidRPr="008031F2">
        <w:rPr>
          <w:rFonts w:ascii="Times New Roman" w:hAnsi="Times New Roman" w:cs="Times New Roman"/>
          <w:sz w:val="24"/>
        </w:rPr>
        <w:t>-</w:t>
      </w:r>
      <w:r w:rsidRPr="00E3006D">
        <w:rPr>
          <w:rFonts w:ascii="Times New Roman" w:hAnsi="Times New Roman" w:cs="Times New Roman"/>
          <w:sz w:val="24"/>
          <w:lang w:val="en-US"/>
        </w:rPr>
        <w:t>politiki</w:t>
      </w:r>
      <w:r w:rsidRPr="008031F2">
        <w:rPr>
          <w:rFonts w:ascii="Times New Roman" w:hAnsi="Times New Roman" w:cs="Times New Roman"/>
          <w:sz w:val="24"/>
        </w:rPr>
        <w:t xml:space="preserve"> (дата обращения: 11.02.2023).</w:t>
      </w:r>
    </w:p>
    <w:p w14:paraId="0684B122" w14:textId="753B7BCB" w:rsidR="00FC7F71" w:rsidRPr="008031F2" w:rsidRDefault="00FC7F71"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Разделяемая ценность // </w:t>
      </w:r>
      <w:r w:rsidRPr="00E3006D">
        <w:rPr>
          <w:rFonts w:ascii="Times New Roman" w:hAnsi="Times New Roman" w:cs="Times New Roman"/>
          <w:sz w:val="24"/>
          <w:lang w:val="en-US"/>
        </w:rPr>
        <w:t>RBEN</w:t>
      </w:r>
      <w:r w:rsidRPr="008031F2">
        <w:rPr>
          <w:rFonts w:ascii="Times New Roman" w:hAnsi="Times New Roman" w:cs="Times New Roman"/>
          <w:sz w:val="24"/>
        </w:rPr>
        <w:t xml:space="preserve">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rben</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home</w:t>
      </w:r>
      <w:r w:rsidRPr="008031F2">
        <w:rPr>
          <w:rFonts w:ascii="Times New Roman" w:hAnsi="Times New Roman" w:cs="Times New Roman"/>
          <w:sz w:val="24"/>
        </w:rPr>
        <w:t>-</w:t>
      </w:r>
      <w:r w:rsidRPr="00E3006D">
        <w:rPr>
          <w:rFonts w:ascii="Times New Roman" w:hAnsi="Times New Roman" w:cs="Times New Roman"/>
          <w:sz w:val="24"/>
          <w:lang w:val="en-US"/>
        </w:rPr>
        <w:t>old</w:t>
      </w:r>
      <w:r w:rsidRPr="008031F2">
        <w:rPr>
          <w:rFonts w:ascii="Times New Roman" w:hAnsi="Times New Roman" w:cs="Times New Roman"/>
          <w:sz w:val="24"/>
        </w:rPr>
        <w:t>/58-</w:t>
      </w:r>
      <w:r w:rsidRPr="00E3006D">
        <w:rPr>
          <w:rFonts w:ascii="Times New Roman" w:hAnsi="Times New Roman" w:cs="Times New Roman"/>
          <w:sz w:val="24"/>
          <w:lang w:val="en-US"/>
        </w:rPr>
        <w:t>for</w:t>
      </w:r>
      <w:r w:rsidRPr="008031F2">
        <w:rPr>
          <w:rFonts w:ascii="Times New Roman" w:hAnsi="Times New Roman" w:cs="Times New Roman"/>
          <w:sz w:val="24"/>
        </w:rPr>
        <w:t>-</w:t>
      </w:r>
      <w:r w:rsidRPr="00E3006D">
        <w:rPr>
          <w:rFonts w:ascii="Times New Roman" w:hAnsi="Times New Roman" w:cs="Times New Roman"/>
          <w:sz w:val="24"/>
          <w:lang w:val="en-US"/>
        </w:rPr>
        <w:t>business</w:t>
      </w:r>
      <w:r w:rsidRPr="008031F2">
        <w:rPr>
          <w:rFonts w:ascii="Times New Roman" w:hAnsi="Times New Roman" w:cs="Times New Roman"/>
          <w:sz w:val="24"/>
        </w:rPr>
        <w:t>-2/</w:t>
      </w:r>
      <w:r w:rsidRPr="00E3006D">
        <w:rPr>
          <w:rFonts w:ascii="Times New Roman" w:hAnsi="Times New Roman" w:cs="Times New Roman"/>
          <w:sz w:val="24"/>
          <w:lang w:val="en-US"/>
        </w:rPr>
        <w:t>introduction</w:t>
      </w:r>
      <w:r w:rsidRPr="008031F2">
        <w:rPr>
          <w:rFonts w:ascii="Times New Roman" w:hAnsi="Times New Roman" w:cs="Times New Roman"/>
          <w:sz w:val="24"/>
        </w:rPr>
        <w:t>/419-</w:t>
      </w:r>
      <w:r w:rsidRPr="00E3006D">
        <w:rPr>
          <w:rFonts w:ascii="Times New Roman" w:hAnsi="Times New Roman" w:cs="Times New Roman"/>
          <w:sz w:val="24"/>
          <w:lang w:val="en-US"/>
        </w:rPr>
        <w:t>razdelyaemaya</w:t>
      </w:r>
      <w:r w:rsidRPr="008031F2">
        <w:rPr>
          <w:rFonts w:ascii="Times New Roman" w:hAnsi="Times New Roman" w:cs="Times New Roman"/>
          <w:sz w:val="24"/>
        </w:rPr>
        <w:t>-</w:t>
      </w:r>
      <w:r w:rsidRPr="00E3006D">
        <w:rPr>
          <w:rFonts w:ascii="Times New Roman" w:hAnsi="Times New Roman" w:cs="Times New Roman"/>
          <w:sz w:val="24"/>
          <w:lang w:val="en-US"/>
        </w:rPr>
        <w:t>tsennost</w:t>
      </w:r>
      <w:r w:rsidRPr="008031F2">
        <w:rPr>
          <w:rFonts w:ascii="Times New Roman" w:hAnsi="Times New Roman" w:cs="Times New Roman"/>
          <w:sz w:val="24"/>
        </w:rPr>
        <w:t xml:space="preserve"> (дата обращения: 23.02.2023).</w:t>
      </w:r>
    </w:p>
    <w:p w14:paraId="2DD7EE5C"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Рахманова М. С., Солодухин К.С. Инновационный стратегический анализ вуза на основе теории заинтересованных сторон: автореф. дис. экон. наук: Владивосток, 2010. -  с.40.С-23.</w:t>
      </w:r>
    </w:p>
    <w:p w14:paraId="4FE0009C" w14:textId="33C18384" w:rsidR="0020322F" w:rsidRPr="00E3006D"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8031F2">
        <w:rPr>
          <w:rFonts w:ascii="Times New Roman" w:hAnsi="Times New Roman" w:cs="Times New Roman"/>
          <w:sz w:val="24"/>
        </w:rPr>
        <w:t xml:space="preserve">Самит, И. Р. Анализ заинтересованных сторон системы менеджмента качества машиностроительного предприятия / И. Р. Самит, И. А. Манакова // Проблемы сертификации, управления качеством и документационного обеспечения </w:t>
      </w:r>
      <w:r w:rsidR="001B509B" w:rsidRPr="008031F2">
        <w:rPr>
          <w:rFonts w:ascii="Times New Roman" w:hAnsi="Times New Roman" w:cs="Times New Roman"/>
          <w:sz w:val="24"/>
        </w:rPr>
        <w:t>управления:</w:t>
      </w:r>
      <w:r w:rsidRPr="008031F2">
        <w:rPr>
          <w:rFonts w:ascii="Times New Roman" w:hAnsi="Times New Roman" w:cs="Times New Roman"/>
          <w:sz w:val="24"/>
        </w:rPr>
        <w:t xml:space="preserve"> Сборник материалов Всероссийской научно-практической конференции, Красноярск, 22 марта 2018 года / Под общей редакцией В.В. Левшиной. – Красноярск: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2018. – С. 100-104. – </w:t>
      </w:r>
      <w:r w:rsidRPr="00E3006D">
        <w:rPr>
          <w:rFonts w:ascii="Times New Roman" w:hAnsi="Times New Roman" w:cs="Times New Roman"/>
          <w:sz w:val="24"/>
          <w:lang w:val="en-US"/>
        </w:rPr>
        <w:t>EDN</w:t>
      </w:r>
      <w:r w:rsidRPr="008031F2">
        <w:rPr>
          <w:rFonts w:ascii="Times New Roman" w:hAnsi="Times New Roman" w:cs="Times New Roman"/>
          <w:sz w:val="24"/>
        </w:rPr>
        <w:t xml:space="preserve"> </w:t>
      </w:r>
      <w:r w:rsidRPr="00E3006D">
        <w:rPr>
          <w:rFonts w:ascii="Times New Roman" w:hAnsi="Times New Roman" w:cs="Times New Roman"/>
          <w:sz w:val="24"/>
          <w:lang w:val="en-US"/>
        </w:rPr>
        <w:t>YQKLUL</w:t>
      </w:r>
      <w:r w:rsidRPr="008031F2">
        <w:rPr>
          <w:rFonts w:ascii="Times New Roman" w:hAnsi="Times New Roman" w:cs="Times New Roman"/>
          <w:sz w:val="24"/>
        </w:rPr>
        <w:t xml:space="preserve">. </w:t>
      </w:r>
      <w:r w:rsidRPr="00E3006D">
        <w:rPr>
          <w:rFonts w:ascii="Times New Roman" w:hAnsi="Times New Roman" w:cs="Times New Roman"/>
          <w:sz w:val="24"/>
          <w:lang w:val="en-US"/>
        </w:rPr>
        <w:t>URL:</w:t>
      </w:r>
    </w:p>
    <w:p w14:paraId="5F843B8F"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Способы взаимодействия со стейкхолдерами: решения, которые дают результат // ГК “Росводоканал” | Устойчивый бизнес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hyperlink r:id="rId26" w:history="1">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csrjournal</w:t>
        </w:r>
        <w:r w:rsidRPr="008031F2">
          <w:rPr>
            <w:rFonts w:ascii="Times New Roman" w:hAnsi="Times New Roman" w:cs="Times New Roman"/>
            <w:sz w:val="24"/>
          </w:rPr>
          <w:t>.</w:t>
        </w:r>
        <w:r w:rsidRPr="00E3006D">
          <w:rPr>
            <w:rFonts w:ascii="Times New Roman" w:hAnsi="Times New Roman" w:cs="Times New Roman"/>
            <w:sz w:val="24"/>
            <w:lang w:val="en-US"/>
          </w:rPr>
          <w:t>com</w:t>
        </w:r>
        <w:r w:rsidRPr="008031F2">
          <w:rPr>
            <w:rFonts w:ascii="Times New Roman" w:hAnsi="Times New Roman" w:cs="Times New Roman"/>
            <w:sz w:val="24"/>
          </w:rPr>
          <w:t>/12812-</w:t>
        </w:r>
        <w:r w:rsidRPr="00E3006D">
          <w:rPr>
            <w:rFonts w:ascii="Times New Roman" w:hAnsi="Times New Roman" w:cs="Times New Roman"/>
            <w:sz w:val="24"/>
            <w:lang w:val="en-US"/>
          </w:rPr>
          <w:t>sposoby</w:t>
        </w:r>
        <w:r w:rsidRPr="008031F2">
          <w:rPr>
            <w:rFonts w:ascii="Times New Roman" w:hAnsi="Times New Roman" w:cs="Times New Roman"/>
            <w:sz w:val="24"/>
          </w:rPr>
          <w:t>-</w:t>
        </w:r>
        <w:r w:rsidRPr="00E3006D">
          <w:rPr>
            <w:rFonts w:ascii="Times New Roman" w:hAnsi="Times New Roman" w:cs="Times New Roman"/>
            <w:sz w:val="24"/>
            <w:lang w:val="en-US"/>
          </w:rPr>
          <w:t>vzaimodejstviya</w:t>
        </w:r>
        <w:r w:rsidRPr="008031F2">
          <w:rPr>
            <w:rFonts w:ascii="Times New Roman" w:hAnsi="Times New Roman" w:cs="Times New Roman"/>
            <w:sz w:val="24"/>
          </w:rPr>
          <w:t>-</w:t>
        </w:r>
        <w:r w:rsidRPr="00E3006D">
          <w:rPr>
            <w:rFonts w:ascii="Times New Roman" w:hAnsi="Times New Roman" w:cs="Times New Roman"/>
            <w:sz w:val="24"/>
            <w:lang w:val="en-US"/>
          </w:rPr>
          <w:t>so</w:t>
        </w:r>
        <w:r w:rsidRPr="008031F2">
          <w:rPr>
            <w:rFonts w:ascii="Times New Roman" w:hAnsi="Times New Roman" w:cs="Times New Roman"/>
            <w:sz w:val="24"/>
          </w:rPr>
          <w:t>-</w:t>
        </w:r>
        <w:r w:rsidRPr="00E3006D">
          <w:rPr>
            <w:rFonts w:ascii="Times New Roman" w:hAnsi="Times New Roman" w:cs="Times New Roman"/>
            <w:sz w:val="24"/>
            <w:lang w:val="en-US"/>
          </w:rPr>
          <w:t>stejkxolderami</w:t>
        </w:r>
        <w:r w:rsidRPr="008031F2">
          <w:rPr>
            <w:rFonts w:ascii="Times New Roman" w:hAnsi="Times New Roman" w:cs="Times New Roman"/>
            <w:sz w:val="24"/>
          </w:rPr>
          <w:t>-</w:t>
        </w:r>
        <w:r w:rsidRPr="00E3006D">
          <w:rPr>
            <w:rFonts w:ascii="Times New Roman" w:hAnsi="Times New Roman" w:cs="Times New Roman"/>
            <w:sz w:val="24"/>
            <w:lang w:val="en-US"/>
          </w:rPr>
          <w:t>resheniya</w:t>
        </w:r>
        <w:r w:rsidRPr="008031F2">
          <w:rPr>
            <w:rFonts w:ascii="Times New Roman" w:hAnsi="Times New Roman" w:cs="Times New Roman"/>
            <w:sz w:val="24"/>
          </w:rPr>
          <w:t>-</w:t>
        </w:r>
        <w:r w:rsidRPr="00E3006D">
          <w:rPr>
            <w:rFonts w:ascii="Times New Roman" w:hAnsi="Times New Roman" w:cs="Times New Roman"/>
            <w:sz w:val="24"/>
            <w:lang w:val="en-US"/>
          </w:rPr>
          <w:t>kotorye</w:t>
        </w:r>
        <w:r w:rsidRPr="008031F2">
          <w:rPr>
            <w:rFonts w:ascii="Times New Roman" w:hAnsi="Times New Roman" w:cs="Times New Roman"/>
            <w:sz w:val="24"/>
          </w:rPr>
          <w:t>-</w:t>
        </w:r>
        <w:r w:rsidRPr="00E3006D">
          <w:rPr>
            <w:rFonts w:ascii="Times New Roman" w:hAnsi="Times New Roman" w:cs="Times New Roman"/>
            <w:sz w:val="24"/>
            <w:lang w:val="en-US"/>
          </w:rPr>
          <w:t>dayut</w:t>
        </w:r>
        <w:r w:rsidRPr="008031F2">
          <w:rPr>
            <w:rFonts w:ascii="Times New Roman" w:hAnsi="Times New Roman" w:cs="Times New Roman"/>
            <w:sz w:val="24"/>
          </w:rPr>
          <w:t>-</w:t>
        </w:r>
        <w:r w:rsidRPr="00E3006D">
          <w:rPr>
            <w:rFonts w:ascii="Times New Roman" w:hAnsi="Times New Roman" w:cs="Times New Roman"/>
            <w:sz w:val="24"/>
            <w:lang w:val="en-US"/>
          </w:rPr>
          <w:t>rezultat</w:t>
        </w:r>
        <w:r w:rsidRPr="008031F2">
          <w:rPr>
            <w:rFonts w:ascii="Times New Roman" w:hAnsi="Times New Roman" w:cs="Times New Roman"/>
            <w:sz w:val="24"/>
          </w:rPr>
          <w:t>.</w:t>
        </w:r>
        <w:r w:rsidRPr="00E3006D">
          <w:rPr>
            <w:rFonts w:ascii="Times New Roman" w:hAnsi="Times New Roman" w:cs="Times New Roman"/>
            <w:sz w:val="24"/>
            <w:lang w:val="en-US"/>
          </w:rPr>
          <w:t>html</w:t>
        </w:r>
      </w:hyperlink>
      <w:r w:rsidRPr="008031F2">
        <w:rPr>
          <w:rFonts w:ascii="Times New Roman" w:hAnsi="Times New Roman" w:cs="Times New Roman"/>
          <w:sz w:val="24"/>
        </w:rPr>
        <w:t xml:space="preserve"> (дата обращения: 15.12.2022).</w:t>
      </w:r>
    </w:p>
    <w:p w14:paraId="6EEDC373"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Сулимов К.А. Взаимодействие НКО и власти. - 2020. - 12 с.</w:t>
      </w:r>
    </w:p>
    <w:p w14:paraId="326FFF33"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Ткаченко Ирина Николаевна, Злыгостев Александр Андреевич Оценка вклада стейкхолдеров в стоимость компании: пример российского банковского сектора // Управленец. 2018. №4.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otsenka</w:t>
      </w:r>
      <w:r w:rsidRPr="008031F2">
        <w:rPr>
          <w:rFonts w:ascii="Times New Roman" w:hAnsi="Times New Roman" w:cs="Times New Roman"/>
          <w:sz w:val="24"/>
        </w:rPr>
        <w:t>-</w:t>
      </w:r>
      <w:r w:rsidRPr="00E3006D">
        <w:rPr>
          <w:rFonts w:ascii="Times New Roman" w:hAnsi="Times New Roman" w:cs="Times New Roman"/>
          <w:sz w:val="24"/>
          <w:lang w:val="en-US"/>
        </w:rPr>
        <w:t>vklada</w:t>
      </w:r>
      <w:r w:rsidRPr="008031F2">
        <w:rPr>
          <w:rFonts w:ascii="Times New Roman" w:hAnsi="Times New Roman" w:cs="Times New Roman"/>
          <w:sz w:val="24"/>
        </w:rPr>
        <w:t>-</w:t>
      </w:r>
      <w:r w:rsidRPr="00E3006D">
        <w:rPr>
          <w:rFonts w:ascii="Times New Roman" w:hAnsi="Times New Roman" w:cs="Times New Roman"/>
          <w:sz w:val="24"/>
          <w:lang w:val="en-US"/>
        </w:rPr>
        <w:t>steykholderov</w:t>
      </w:r>
      <w:r w:rsidRPr="008031F2">
        <w:rPr>
          <w:rFonts w:ascii="Times New Roman" w:hAnsi="Times New Roman" w:cs="Times New Roman"/>
          <w:sz w:val="24"/>
        </w:rPr>
        <w:t>-</w:t>
      </w:r>
      <w:r w:rsidRPr="00E3006D">
        <w:rPr>
          <w:rFonts w:ascii="Times New Roman" w:hAnsi="Times New Roman" w:cs="Times New Roman"/>
          <w:sz w:val="24"/>
          <w:lang w:val="en-US"/>
        </w:rPr>
        <w:t>v</w:t>
      </w:r>
      <w:r w:rsidRPr="008031F2">
        <w:rPr>
          <w:rFonts w:ascii="Times New Roman" w:hAnsi="Times New Roman" w:cs="Times New Roman"/>
          <w:sz w:val="24"/>
        </w:rPr>
        <w:t>-</w:t>
      </w:r>
      <w:r w:rsidRPr="00E3006D">
        <w:rPr>
          <w:rFonts w:ascii="Times New Roman" w:hAnsi="Times New Roman" w:cs="Times New Roman"/>
          <w:sz w:val="24"/>
          <w:lang w:val="en-US"/>
        </w:rPr>
        <w:t>stoimost</w:t>
      </w:r>
      <w:r w:rsidRPr="008031F2">
        <w:rPr>
          <w:rFonts w:ascii="Times New Roman" w:hAnsi="Times New Roman" w:cs="Times New Roman"/>
          <w:sz w:val="24"/>
        </w:rPr>
        <w:t>-</w:t>
      </w:r>
      <w:r w:rsidRPr="00E3006D">
        <w:rPr>
          <w:rFonts w:ascii="Times New Roman" w:hAnsi="Times New Roman" w:cs="Times New Roman"/>
          <w:sz w:val="24"/>
          <w:lang w:val="en-US"/>
        </w:rPr>
        <w:t>kompanii</w:t>
      </w:r>
      <w:r w:rsidRPr="008031F2">
        <w:rPr>
          <w:rFonts w:ascii="Times New Roman" w:hAnsi="Times New Roman" w:cs="Times New Roman"/>
          <w:sz w:val="24"/>
        </w:rPr>
        <w:t>-</w:t>
      </w:r>
      <w:r w:rsidRPr="00E3006D">
        <w:rPr>
          <w:rFonts w:ascii="Times New Roman" w:hAnsi="Times New Roman" w:cs="Times New Roman"/>
          <w:sz w:val="24"/>
          <w:lang w:val="en-US"/>
        </w:rPr>
        <w:t>primer</w:t>
      </w:r>
      <w:r w:rsidRPr="008031F2">
        <w:rPr>
          <w:rFonts w:ascii="Times New Roman" w:hAnsi="Times New Roman" w:cs="Times New Roman"/>
          <w:sz w:val="24"/>
        </w:rPr>
        <w:t>-</w:t>
      </w:r>
      <w:r w:rsidRPr="00E3006D">
        <w:rPr>
          <w:rFonts w:ascii="Times New Roman" w:hAnsi="Times New Roman" w:cs="Times New Roman"/>
          <w:sz w:val="24"/>
          <w:lang w:val="en-US"/>
        </w:rPr>
        <w:t>rossiyskogo</w:t>
      </w:r>
      <w:r w:rsidRPr="008031F2">
        <w:rPr>
          <w:rFonts w:ascii="Times New Roman" w:hAnsi="Times New Roman" w:cs="Times New Roman"/>
          <w:sz w:val="24"/>
        </w:rPr>
        <w:t>-</w:t>
      </w:r>
      <w:r w:rsidRPr="00E3006D">
        <w:rPr>
          <w:rFonts w:ascii="Times New Roman" w:hAnsi="Times New Roman" w:cs="Times New Roman"/>
          <w:sz w:val="24"/>
          <w:lang w:val="en-US"/>
        </w:rPr>
        <w:t>bankovskogo</w:t>
      </w:r>
      <w:r w:rsidRPr="008031F2">
        <w:rPr>
          <w:rFonts w:ascii="Times New Roman" w:hAnsi="Times New Roman" w:cs="Times New Roman"/>
          <w:sz w:val="24"/>
        </w:rPr>
        <w:t>-</w:t>
      </w:r>
      <w:r w:rsidRPr="00E3006D">
        <w:rPr>
          <w:rFonts w:ascii="Times New Roman" w:hAnsi="Times New Roman" w:cs="Times New Roman"/>
          <w:sz w:val="24"/>
          <w:lang w:val="en-US"/>
        </w:rPr>
        <w:t>sektora</w:t>
      </w:r>
      <w:r w:rsidRPr="008031F2">
        <w:rPr>
          <w:rFonts w:ascii="Times New Roman" w:hAnsi="Times New Roman" w:cs="Times New Roman"/>
          <w:sz w:val="24"/>
        </w:rPr>
        <w:t xml:space="preserve"> (дата обращения: 21.04.2023).</w:t>
      </w:r>
    </w:p>
    <w:p w14:paraId="636B2371" w14:textId="7A4AFB2C" w:rsidR="00FC7F71" w:rsidRPr="00E3006D" w:rsidRDefault="00FC7F71"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8031F2">
        <w:rPr>
          <w:rFonts w:ascii="Times New Roman" w:hAnsi="Times New Roman" w:cs="Times New Roman"/>
          <w:sz w:val="24"/>
        </w:rPr>
        <w:t xml:space="preserve">«Третий сектор» в России: текущее состояние и возможные модели развития. Доклад о развитии институтов гражданского общества в России [Электронный ресурс] // Фонд развития гражданского общества. </w:t>
      </w:r>
      <w:r w:rsidRPr="00E3006D">
        <w:rPr>
          <w:rFonts w:ascii="Times New Roman" w:hAnsi="Times New Roman" w:cs="Times New Roman"/>
          <w:sz w:val="24"/>
          <w:lang w:val="en-US"/>
        </w:rPr>
        <w:t xml:space="preserve">15 марта, 2013. URL: http://civilfund.ru/mat/20 (дата </w:t>
      </w:r>
      <w:r w:rsidR="001B509B" w:rsidRPr="00E3006D">
        <w:rPr>
          <w:rFonts w:ascii="Times New Roman" w:hAnsi="Times New Roman" w:cs="Times New Roman"/>
          <w:sz w:val="24"/>
          <w:lang w:val="en-US"/>
        </w:rPr>
        <w:t>обращения: 20.03.2023</w:t>
      </w:r>
      <w:r w:rsidRPr="00E3006D">
        <w:rPr>
          <w:rFonts w:ascii="Times New Roman" w:hAnsi="Times New Roman" w:cs="Times New Roman"/>
          <w:sz w:val="24"/>
          <w:lang w:val="en-US"/>
        </w:rPr>
        <w:t>).</w:t>
      </w:r>
    </w:p>
    <w:p w14:paraId="0D9E1B13" w14:textId="3C18B128" w:rsidR="0020322F" w:rsidRPr="00E3006D"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8031F2">
        <w:rPr>
          <w:rFonts w:ascii="Times New Roman" w:hAnsi="Times New Roman" w:cs="Times New Roman"/>
          <w:sz w:val="24"/>
        </w:rPr>
        <w:t xml:space="preserve">Хожаев С.С. Способы анализа заинтересованных сторон коммерческой медицинской организации // Вестник Евразийской науки, 2020 №1,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esj</w:t>
      </w:r>
      <w:r w:rsidRPr="008031F2">
        <w:rPr>
          <w:rFonts w:ascii="Times New Roman" w:hAnsi="Times New Roman" w:cs="Times New Roman"/>
          <w:sz w:val="24"/>
        </w:rPr>
        <w:t>.</w:t>
      </w:r>
      <w:r w:rsidRPr="00E3006D">
        <w:rPr>
          <w:rFonts w:ascii="Times New Roman" w:hAnsi="Times New Roman" w:cs="Times New Roman"/>
          <w:sz w:val="24"/>
          <w:lang w:val="en-US"/>
        </w:rPr>
        <w:t>today</w:t>
      </w:r>
      <w:r w:rsidRPr="008031F2">
        <w:rPr>
          <w:rFonts w:ascii="Times New Roman" w:hAnsi="Times New Roman" w:cs="Times New Roman"/>
          <w:sz w:val="24"/>
        </w:rPr>
        <w:t>/</w:t>
      </w:r>
      <w:r w:rsidRPr="00E3006D">
        <w:rPr>
          <w:rFonts w:ascii="Times New Roman" w:hAnsi="Times New Roman" w:cs="Times New Roman"/>
          <w:sz w:val="24"/>
          <w:lang w:val="en-US"/>
        </w:rPr>
        <w:t>PDF</w:t>
      </w:r>
      <w:r w:rsidRPr="008031F2">
        <w:rPr>
          <w:rFonts w:ascii="Times New Roman" w:hAnsi="Times New Roman" w:cs="Times New Roman"/>
          <w:sz w:val="24"/>
        </w:rPr>
        <w:t>/57</w:t>
      </w:r>
      <w:r w:rsidRPr="00E3006D">
        <w:rPr>
          <w:rFonts w:ascii="Times New Roman" w:hAnsi="Times New Roman" w:cs="Times New Roman"/>
          <w:sz w:val="24"/>
          <w:lang w:val="en-US"/>
        </w:rPr>
        <w:t>ECVN</w:t>
      </w:r>
      <w:r w:rsidRPr="008031F2">
        <w:rPr>
          <w:rFonts w:ascii="Times New Roman" w:hAnsi="Times New Roman" w:cs="Times New Roman"/>
          <w:sz w:val="24"/>
        </w:rPr>
        <w:t>120.</w:t>
      </w:r>
      <w:r w:rsidRPr="00E3006D">
        <w:rPr>
          <w:rFonts w:ascii="Times New Roman" w:hAnsi="Times New Roman" w:cs="Times New Roman"/>
          <w:sz w:val="24"/>
          <w:lang w:val="en-US"/>
        </w:rPr>
        <w:t>pdf</w:t>
      </w:r>
      <w:r w:rsidRPr="008031F2">
        <w:rPr>
          <w:rFonts w:ascii="Times New Roman" w:hAnsi="Times New Roman" w:cs="Times New Roman"/>
          <w:sz w:val="24"/>
        </w:rPr>
        <w:t xml:space="preserve"> (доступ свободный). </w:t>
      </w:r>
      <w:r w:rsidRPr="00E3006D">
        <w:rPr>
          <w:rFonts w:ascii="Times New Roman" w:hAnsi="Times New Roman" w:cs="Times New Roman"/>
          <w:sz w:val="24"/>
          <w:lang w:val="en-US"/>
        </w:rPr>
        <w:t xml:space="preserve">Загл. с экрана. Яз. </w:t>
      </w:r>
      <w:r w:rsidR="001B509B" w:rsidRPr="00E3006D">
        <w:rPr>
          <w:rFonts w:ascii="Times New Roman" w:hAnsi="Times New Roman" w:cs="Times New Roman"/>
          <w:sz w:val="24"/>
          <w:lang w:val="en-US"/>
        </w:rPr>
        <w:t>рус.</w:t>
      </w:r>
      <w:r w:rsidRPr="00E3006D">
        <w:rPr>
          <w:rFonts w:ascii="Times New Roman" w:hAnsi="Times New Roman" w:cs="Times New Roman"/>
          <w:sz w:val="24"/>
          <w:lang w:val="en-US"/>
        </w:rPr>
        <w:t xml:space="preserve"> англ.</w:t>
      </w:r>
    </w:p>
    <w:p w14:paraId="05816FB0"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Чернышов А. Н. Взаимодействие государства и НКО: возможности, механизмы, проблемы и пути их решения / А. Н. Чернышов // Управленческое консультирование. – 2018. – №10 (118). – С. 89–98.</w:t>
      </w:r>
    </w:p>
    <w:p w14:paraId="51A666DD"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Чубрина К.А. Инструменты взаимодействия государства и бизнеса // </w:t>
      </w:r>
      <w:r w:rsidRPr="00E3006D">
        <w:rPr>
          <w:rFonts w:ascii="Times New Roman" w:hAnsi="Times New Roman" w:cs="Times New Roman"/>
          <w:sz w:val="24"/>
          <w:lang w:val="en-US"/>
        </w:rPr>
        <w:t>Journal</w:t>
      </w:r>
      <w:r w:rsidRPr="008031F2">
        <w:rPr>
          <w:rFonts w:ascii="Times New Roman" w:hAnsi="Times New Roman" w:cs="Times New Roman"/>
          <w:sz w:val="24"/>
        </w:rPr>
        <w:t xml:space="preserve"> </w:t>
      </w:r>
      <w:r w:rsidRPr="00E3006D">
        <w:rPr>
          <w:rFonts w:ascii="Times New Roman" w:hAnsi="Times New Roman" w:cs="Times New Roman"/>
          <w:sz w:val="24"/>
          <w:lang w:val="en-US"/>
        </w:rPr>
        <w:t>of</w:t>
      </w:r>
      <w:r w:rsidRPr="008031F2">
        <w:rPr>
          <w:rFonts w:ascii="Times New Roman" w:hAnsi="Times New Roman" w:cs="Times New Roman"/>
          <w:sz w:val="24"/>
        </w:rPr>
        <w:t xml:space="preserve"> </w:t>
      </w:r>
      <w:r w:rsidRPr="00E3006D">
        <w:rPr>
          <w:rFonts w:ascii="Times New Roman" w:hAnsi="Times New Roman" w:cs="Times New Roman"/>
          <w:sz w:val="24"/>
          <w:lang w:val="en-US"/>
        </w:rPr>
        <w:t>Monetary</w:t>
      </w:r>
      <w:r w:rsidRPr="008031F2">
        <w:rPr>
          <w:rFonts w:ascii="Times New Roman" w:hAnsi="Times New Roman" w:cs="Times New Roman"/>
          <w:sz w:val="24"/>
        </w:rPr>
        <w:t xml:space="preserve"> </w:t>
      </w:r>
      <w:r w:rsidRPr="00E3006D">
        <w:rPr>
          <w:rFonts w:ascii="Times New Roman" w:hAnsi="Times New Roman" w:cs="Times New Roman"/>
          <w:sz w:val="24"/>
          <w:lang w:val="en-US"/>
        </w:rPr>
        <w:t>Economics</w:t>
      </w:r>
      <w:r w:rsidRPr="008031F2">
        <w:rPr>
          <w:rFonts w:ascii="Times New Roman" w:hAnsi="Times New Roman" w:cs="Times New Roman"/>
          <w:sz w:val="24"/>
        </w:rPr>
        <w:t xml:space="preserve"> </w:t>
      </w:r>
      <w:r w:rsidRPr="00E3006D">
        <w:rPr>
          <w:rFonts w:ascii="Times New Roman" w:hAnsi="Times New Roman" w:cs="Times New Roman"/>
          <w:sz w:val="24"/>
          <w:lang w:val="en-US"/>
        </w:rPr>
        <w:t>and</w:t>
      </w:r>
      <w:r w:rsidRPr="008031F2">
        <w:rPr>
          <w:rFonts w:ascii="Times New Roman" w:hAnsi="Times New Roman" w:cs="Times New Roman"/>
          <w:sz w:val="24"/>
        </w:rPr>
        <w:t xml:space="preserve"> </w:t>
      </w:r>
      <w:r w:rsidRPr="00E3006D">
        <w:rPr>
          <w:rFonts w:ascii="Times New Roman" w:hAnsi="Times New Roman" w:cs="Times New Roman"/>
          <w:sz w:val="24"/>
          <w:lang w:val="en-US"/>
        </w:rPr>
        <w:t>Management</w:t>
      </w:r>
      <w:r w:rsidRPr="008031F2">
        <w:rPr>
          <w:rFonts w:ascii="Times New Roman" w:hAnsi="Times New Roman" w:cs="Times New Roman"/>
          <w:sz w:val="24"/>
        </w:rPr>
        <w:t xml:space="preserve">. 2021. №4.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instrumenty</w:t>
      </w:r>
      <w:r w:rsidRPr="008031F2">
        <w:rPr>
          <w:rFonts w:ascii="Times New Roman" w:hAnsi="Times New Roman" w:cs="Times New Roman"/>
          <w:sz w:val="24"/>
        </w:rPr>
        <w:t>-</w:t>
      </w:r>
      <w:r w:rsidRPr="00E3006D">
        <w:rPr>
          <w:rFonts w:ascii="Times New Roman" w:hAnsi="Times New Roman" w:cs="Times New Roman"/>
          <w:sz w:val="24"/>
          <w:lang w:val="en-US"/>
        </w:rPr>
        <w:t>vzaimodeystviya</w:t>
      </w:r>
      <w:r w:rsidRPr="008031F2">
        <w:rPr>
          <w:rFonts w:ascii="Times New Roman" w:hAnsi="Times New Roman" w:cs="Times New Roman"/>
          <w:sz w:val="24"/>
        </w:rPr>
        <w:t>-</w:t>
      </w:r>
      <w:r w:rsidRPr="00E3006D">
        <w:rPr>
          <w:rFonts w:ascii="Times New Roman" w:hAnsi="Times New Roman" w:cs="Times New Roman"/>
          <w:sz w:val="24"/>
          <w:lang w:val="en-US"/>
        </w:rPr>
        <w:t>gosudarstva</w:t>
      </w:r>
      <w:r w:rsidRPr="008031F2">
        <w:rPr>
          <w:rFonts w:ascii="Times New Roman" w:hAnsi="Times New Roman" w:cs="Times New Roman"/>
          <w:sz w:val="24"/>
        </w:rPr>
        <w:t>-</w:t>
      </w:r>
      <w:r w:rsidRPr="00E3006D">
        <w:rPr>
          <w:rFonts w:ascii="Times New Roman" w:hAnsi="Times New Roman" w:cs="Times New Roman"/>
          <w:sz w:val="24"/>
          <w:lang w:val="en-US"/>
        </w:rPr>
        <w:t>i</w:t>
      </w:r>
      <w:r w:rsidRPr="008031F2">
        <w:rPr>
          <w:rFonts w:ascii="Times New Roman" w:hAnsi="Times New Roman" w:cs="Times New Roman"/>
          <w:sz w:val="24"/>
        </w:rPr>
        <w:t>-</w:t>
      </w:r>
      <w:r w:rsidRPr="00E3006D">
        <w:rPr>
          <w:rFonts w:ascii="Times New Roman" w:hAnsi="Times New Roman" w:cs="Times New Roman"/>
          <w:sz w:val="24"/>
          <w:lang w:val="en-US"/>
        </w:rPr>
        <w:t>biznesa</w:t>
      </w:r>
      <w:r w:rsidRPr="008031F2">
        <w:rPr>
          <w:rFonts w:ascii="Times New Roman" w:hAnsi="Times New Roman" w:cs="Times New Roman"/>
          <w:sz w:val="24"/>
        </w:rPr>
        <w:t xml:space="preserve"> (дата обращения: 11.02.2023).</w:t>
      </w:r>
    </w:p>
    <w:p w14:paraId="77C50167"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Шабуров Артём Кириллович, Колесников Анатолий Викторович Корпоративное управление с учетом интересов стейкхолдеров // Евразийский научный журнал. 2017. №4.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cyberleninka</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w:t>
      </w:r>
      <w:r w:rsidRPr="00E3006D">
        <w:rPr>
          <w:rFonts w:ascii="Times New Roman" w:hAnsi="Times New Roman" w:cs="Times New Roman"/>
          <w:sz w:val="24"/>
          <w:lang w:val="en-US"/>
        </w:rPr>
        <w:t>article</w:t>
      </w:r>
      <w:r w:rsidRPr="008031F2">
        <w:rPr>
          <w:rFonts w:ascii="Times New Roman" w:hAnsi="Times New Roman" w:cs="Times New Roman"/>
          <w:sz w:val="24"/>
        </w:rPr>
        <w:t>/</w:t>
      </w:r>
      <w:r w:rsidRPr="00E3006D">
        <w:rPr>
          <w:rFonts w:ascii="Times New Roman" w:hAnsi="Times New Roman" w:cs="Times New Roman"/>
          <w:sz w:val="24"/>
          <w:lang w:val="en-US"/>
        </w:rPr>
        <w:t>n</w:t>
      </w:r>
      <w:r w:rsidRPr="008031F2">
        <w:rPr>
          <w:rFonts w:ascii="Times New Roman" w:hAnsi="Times New Roman" w:cs="Times New Roman"/>
          <w:sz w:val="24"/>
        </w:rPr>
        <w:t>/</w:t>
      </w:r>
      <w:r w:rsidRPr="00E3006D">
        <w:rPr>
          <w:rFonts w:ascii="Times New Roman" w:hAnsi="Times New Roman" w:cs="Times New Roman"/>
          <w:sz w:val="24"/>
          <w:lang w:val="en-US"/>
        </w:rPr>
        <w:t>korporativnoe</w:t>
      </w:r>
      <w:r w:rsidRPr="008031F2">
        <w:rPr>
          <w:rFonts w:ascii="Times New Roman" w:hAnsi="Times New Roman" w:cs="Times New Roman"/>
          <w:sz w:val="24"/>
        </w:rPr>
        <w:t>-</w:t>
      </w:r>
      <w:r w:rsidRPr="00E3006D">
        <w:rPr>
          <w:rFonts w:ascii="Times New Roman" w:hAnsi="Times New Roman" w:cs="Times New Roman"/>
          <w:sz w:val="24"/>
          <w:lang w:val="en-US"/>
        </w:rPr>
        <w:t>upravlenie</w:t>
      </w:r>
      <w:r w:rsidRPr="008031F2">
        <w:rPr>
          <w:rFonts w:ascii="Times New Roman" w:hAnsi="Times New Roman" w:cs="Times New Roman"/>
          <w:sz w:val="24"/>
        </w:rPr>
        <w:t>-</w:t>
      </w:r>
      <w:r w:rsidRPr="00E3006D">
        <w:rPr>
          <w:rFonts w:ascii="Times New Roman" w:hAnsi="Times New Roman" w:cs="Times New Roman"/>
          <w:sz w:val="24"/>
          <w:lang w:val="en-US"/>
        </w:rPr>
        <w:t>s</w:t>
      </w:r>
      <w:r w:rsidRPr="008031F2">
        <w:rPr>
          <w:rFonts w:ascii="Times New Roman" w:hAnsi="Times New Roman" w:cs="Times New Roman"/>
          <w:sz w:val="24"/>
        </w:rPr>
        <w:t>-</w:t>
      </w:r>
      <w:r w:rsidRPr="00E3006D">
        <w:rPr>
          <w:rFonts w:ascii="Times New Roman" w:hAnsi="Times New Roman" w:cs="Times New Roman"/>
          <w:sz w:val="24"/>
          <w:lang w:val="en-US"/>
        </w:rPr>
        <w:t>uchetom</w:t>
      </w:r>
      <w:r w:rsidRPr="008031F2">
        <w:rPr>
          <w:rFonts w:ascii="Times New Roman" w:hAnsi="Times New Roman" w:cs="Times New Roman"/>
          <w:sz w:val="24"/>
        </w:rPr>
        <w:t>-</w:t>
      </w:r>
      <w:r w:rsidRPr="00E3006D">
        <w:rPr>
          <w:rFonts w:ascii="Times New Roman" w:hAnsi="Times New Roman" w:cs="Times New Roman"/>
          <w:sz w:val="24"/>
          <w:lang w:val="en-US"/>
        </w:rPr>
        <w:t>interesov</w:t>
      </w:r>
      <w:r w:rsidRPr="008031F2">
        <w:rPr>
          <w:rFonts w:ascii="Times New Roman" w:hAnsi="Times New Roman" w:cs="Times New Roman"/>
          <w:sz w:val="24"/>
        </w:rPr>
        <w:t>-</w:t>
      </w:r>
      <w:r w:rsidRPr="00E3006D">
        <w:rPr>
          <w:rFonts w:ascii="Times New Roman" w:hAnsi="Times New Roman" w:cs="Times New Roman"/>
          <w:sz w:val="24"/>
          <w:lang w:val="en-US"/>
        </w:rPr>
        <w:t>steykholderov</w:t>
      </w:r>
      <w:r w:rsidRPr="008031F2">
        <w:rPr>
          <w:rFonts w:ascii="Times New Roman" w:hAnsi="Times New Roman" w:cs="Times New Roman"/>
          <w:sz w:val="24"/>
        </w:rPr>
        <w:t xml:space="preserve"> (дата обращения: 11.02.2023).</w:t>
      </w:r>
    </w:p>
    <w:p w14:paraId="5BD3B371" w14:textId="1A4C0982" w:rsidR="0020322F" w:rsidRPr="00E3006D"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8031F2">
        <w:rPr>
          <w:rFonts w:ascii="Times New Roman" w:hAnsi="Times New Roman" w:cs="Times New Roman"/>
          <w:sz w:val="24"/>
        </w:rPr>
        <w:t xml:space="preserve">Щербаченко П.С. </w:t>
      </w:r>
      <w:r w:rsidR="001B509B" w:rsidRPr="008031F2">
        <w:rPr>
          <w:rFonts w:ascii="Times New Roman" w:hAnsi="Times New Roman" w:cs="Times New Roman"/>
          <w:sz w:val="24"/>
        </w:rPr>
        <w:t>Управление взаимодействием со стейкхолдерами в российских компаниях</w:t>
      </w:r>
      <w:r w:rsidRPr="008031F2">
        <w:rPr>
          <w:rFonts w:ascii="Times New Roman" w:hAnsi="Times New Roman" w:cs="Times New Roman"/>
          <w:sz w:val="24"/>
        </w:rPr>
        <w:t>.</w:t>
      </w:r>
      <w:r w:rsidRPr="00E3006D">
        <w:rPr>
          <w:rFonts w:ascii="Times New Roman" w:hAnsi="Times New Roman" w:cs="Times New Roman"/>
          <w:sz w:val="24"/>
          <w:lang w:val="en-US"/>
        </w:rPr>
        <w:t> Вестник университета. 2018;(5):155-161. </w:t>
      </w:r>
      <w:hyperlink r:id="rId27" w:tgtFrame="_blank" w:history="1">
        <w:r w:rsidRPr="00E3006D">
          <w:rPr>
            <w:rFonts w:ascii="Times New Roman" w:hAnsi="Times New Roman" w:cs="Times New Roman"/>
            <w:sz w:val="24"/>
            <w:lang w:val="en-US"/>
          </w:rPr>
          <w:t>https://doi.org/10.26425/1816-4277-2018-5-155-161</w:t>
        </w:r>
      </w:hyperlink>
    </w:p>
    <w:p w14:paraId="5B747156" w14:textId="0030F516" w:rsidR="00FC7F71" w:rsidRPr="008031F2" w:rsidRDefault="00FC7F71"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Центр Стратегических Разработок Северо-Запад </w:t>
      </w:r>
      <w:r w:rsidRPr="00E3006D">
        <w:rPr>
          <w:rFonts w:ascii="Times New Roman" w:hAnsi="Times New Roman" w:cs="Times New Roman"/>
          <w:sz w:val="24"/>
          <w:lang w:val="en-US"/>
        </w:rPr>
        <w:t>URL</w:t>
      </w:r>
      <w:r w:rsidRPr="008031F2">
        <w:rPr>
          <w:rFonts w:ascii="Times New Roman" w:hAnsi="Times New Roman" w:cs="Times New Roman"/>
          <w:sz w:val="24"/>
        </w:rPr>
        <w:t xml:space="preserve">: </w:t>
      </w:r>
      <w:r w:rsidRPr="00E3006D">
        <w:rPr>
          <w:rFonts w:ascii="Times New Roman" w:hAnsi="Times New Roman" w:cs="Times New Roman"/>
          <w:sz w:val="24"/>
          <w:lang w:val="en-US"/>
        </w:rPr>
        <w:t>https</w:t>
      </w:r>
      <w:r w:rsidRPr="008031F2">
        <w:rPr>
          <w:rFonts w:ascii="Times New Roman" w:hAnsi="Times New Roman" w:cs="Times New Roman"/>
          <w:sz w:val="24"/>
        </w:rPr>
        <w:t>://</w:t>
      </w:r>
      <w:r w:rsidRPr="00E3006D">
        <w:rPr>
          <w:rFonts w:ascii="Times New Roman" w:hAnsi="Times New Roman" w:cs="Times New Roman"/>
          <w:sz w:val="24"/>
          <w:lang w:val="en-US"/>
        </w:rPr>
        <w:t>csr</w:t>
      </w:r>
      <w:r w:rsidRPr="008031F2">
        <w:rPr>
          <w:rFonts w:ascii="Times New Roman" w:hAnsi="Times New Roman" w:cs="Times New Roman"/>
          <w:sz w:val="24"/>
        </w:rPr>
        <w:t>-</w:t>
      </w:r>
      <w:r w:rsidRPr="00E3006D">
        <w:rPr>
          <w:rFonts w:ascii="Times New Roman" w:hAnsi="Times New Roman" w:cs="Times New Roman"/>
          <w:sz w:val="24"/>
          <w:lang w:val="en-US"/>
        </w:rPr>
        <w:t>nw</w:t>
      </w:r>
      <w:r w:rsidRPr="008031F2">
        <w:rPr>
          <w:rFonts w:ascii="Times New Roman" w:hAnsi="Times New Roman" w:cs="Times New Roman"/>
          <w:sz w:val="24"/>
        </w:rPr>
        <w:t>.</w:t>
      </w:r>
      <w:r w:rsidRPr="00E3006D">
        <w:rPr>
          <w:rFonts w:ascii="Times New Roman" w:hAnsi="Times New Roman" w:cs="Times New Roman"/>
          <w:sz w:val="24"/>
          <w:lang w:val="en-US"/>
        </w:rPr>
        <w:t>ru</w:t>
      </w:r>
      <w:r w:rsidRPr="008031F2">
        <w:rPr>
          <w:rFonts w:ascii="Times New Roman" w:hAnsi="Times New Roman" w:cs="Times New Roman"/>
          <w:sz w:val="24"/>
        </w:rPr>
        <w:t>/ (дата обращения: 25.03.2023).</w:t>
      </w:r>
    </w:p>
    <w:p w14:paraId="6397ECF6"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Якубов Б.А. Совершенствование организации взаимодействия предпринимательских структур в рамках концепции стейкхолдер-менеджмента: дис. канд. экон. наук наук: 08.00.05. - Великий Новгород, 2014. – 180с.-С.28</w:t>
      </w:r>
    </w:p>
    <w:p w14:paraId="566A7D52"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8031F2">
        <w:rPr>
          <w:rFonts w:ascii="Times New Roman" w:hAnsi="Times New Roman" w:cs="Times New Roman"/>
          <w:sz w:val="24"/>
        </w:rPr>
        <w:t xml:space="preserve">Ячменева В.М. Методический подход к оценке корпоративной социальной ответственности государства, бизнеса и общества / В.М. Ячменева, Р.А. Тимаев, Ю.Е. Ячменев. — </w:t>
      </w:r>
      <w:r w:rsidRPr="00E3006D">
        <w:rPr>
          <w:rFonts w:ascii="Times New Roman" w:hAnsi="Times New Roman" w:cs="Times New Roman"/>
          <w:sz w:val="24"/>
          <w:lang w:val="en-US"/>
        </w:rPr>
        <w:t>DOI</w:t>
      </w:r>
      <w:r w:rsidRPr="008031F2">
        <w:rPr>
          <w:rFonts w:ascii="Times New Roman" w:hAnsi="Times New Roman" w:cs="Times New Roman"/>
          <w:sz w:val="24"/>
        </w:rPr>
        <w:t xml:space="preserve"> 10.17150/2411-6262.2022.13(3).30. — </w:t>
      </w:r>
      <w:r w:rsidRPr="00E3006D">
        <w:rPr>
          <w:rFonts w:ascii="Times New Roman" w:hAnsi="Times New Roman" w:cs="Times New Roman"/>
          <w:sz w:val="24"/>
          <w:lang w:val="en-US"/>
        </w:rPr>
        <w:t>EDN</w:t>
      </w:r>
      <w:r w:rsidRPr="008031F2">
        <w:rPr>
          <w:rFonts w:ascii="Times New Roman" w:hAnsi="Times New Roman" w:cs="Times New Roman"/>
          <w:sz w:val="24"/>
        </w:rPr>
        <w:t xml:space="preserve"> </w:t>
      </w:r>
      <w:r w:rsidRPr="00E3006D">
        <w:rPr>
          <w:rFonts w:ascii="Times New Roman" w:hAnsi="Times New Roman" w:cs="Times New Roman"/>
          <w:sz w:val="24"/>
          <w:lang w:val="en-US"/>
        </w:rPr>
        <w:t>OYHZAR</w:t>
      </w:r>
      <w:r w:rsidRPr="008031F2">
        <w:rPr>
          <w:rFonts w:ascii="Times New Roman" w:hAnsi="Times New Roman" w:cs="Times New Roman"/>
          <w:sz w:val="24"/>
        </w:rPr>
        <w:t xml:space="preserve"> // </w:t>
      </w:r>
      <w:r w:rsidRPr="00E3006D">
        <w:rPr>
          <w:rFonts w:ascii="Times New Roman" w:hAnsi="Times New Roman" w:cs="Times New Roman"/>
          <w:sz w:val="24"/>
          <w:lang w:val="en-US"/>
        </w:rPr>
        <w:t>Baikal</w:t>
      </w:r>
      <w:r w:rsidRPr="008031F2">
        <w:rPr>
          <w:rFonts w:ascii="Times New Roman" w:hAnsi="Times New Roman" w:cs="Times New Roman"/>
          <w:sz w:val="24"/>
        </w:rPr>
        <w:t xml:space="preserve"> </w:t>
      </w:r>
      <w:r w:rsidRPr="00E3006D">
        <w:rPr>
          <w:rFonts w:ascii="Times New Roman" w:hAnsi="Times New Roman" w:cs="Times New Roman"/>
          <w:sz w:val="24"/>
          <w:lang w:val="en-US"/>
        </w:rPr>
        <w:t>Research</w:t>
      </w:r>
      <w:r w:rsidRPr="008031F2">
        <w:rPr>
          <w:rFonts w:ascii="Times New Roman" w:hAnsi="Times New Roman" w:cs="Times New Roman"/>
          <w:sz w:val="24"/>
        </w:rPr>
        <w:t xml:space="preserve"> </w:t>
      </w:r>
      <w:r w:rsidRPr="00E3006D">
        <w:rPr>
          <w:rFonts w:ascii="Times New Roman" w:hAnsi="Times New Roman" w:cs="Times New Roman"/>
          <w:sz w:val="24"/>
          <w:lang w:val="en-US"/>
        </w:rPr>
        <w:t>Journal</w:t>
      </w:r>
      <w:r w:rsidRPr="008031F2">
        <w:rPr>
          <w:rFonts w:ascii="Times New Roman" w:hAnsi="Times New Roman" w:cs="Times New Roman"/>
          <w:sz w:val="24"/>
        </w:rPr>
        <w:t>. — 2022. — Т. 13, № 3.</w:t>
      </w:r>
    </w:p>
    <w:p w14:paraId="4E569877" w14:textId="77777777" w:rsidR="0020322F" w:rsidRPr="008031F2" w:rsidRDefault="0020322F"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E3006D">
        <w:rPr>
          <w:rFonts w:ascii="Times New Roman" w:hAnsi="Times New Roman" w:cs="Times New Roman"/>
          <w:sz w:val="24"/>
          <w:lang w:val="en-US"/>
        </w:rPr>
        <w:t>GR</w:t>
      </w:r>
      <w:r w:rsidRPr="008031F2">
        <w:rPr>
          <w:rFonts w:ascii="Times New Roman" w:hAnsi="Times New Roman" w:cs="Times New Roman"/>
          <w:sz w:val="24"/>
        </w:rPr>
        <w:t>-связи с государством: теория, практика и механизмы взаимодействия бизнеса и гражданского общества с государством. Учебное пособие / под ред. Л. В. Сморгунова и Л. Н. Тимофеевой. — М.: Российская политическая энциклопедия (РОССПЭН), 2012. — 407 с. — (Политология России).</w:t>
      </w:r>
    </w:p>
    <w:p w14:paraId="46813E02" w14:textId="2B735A7E" w:rsidR="00801027" w:rsidRPr="008031F2" w:rsidRDefault="00801027"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rPr>
      </w:pPr>
      <w:r w:rsidRPr="00E3006D">
        <w:rPr>
          <w:rFonts w:ascii="Times New Roman" w:hAnsi="Times New Roman" w:cs="Times New Roman"/>
          <w:sz w:val="24"/>
          <w:lang w:val="en-US"/>
        </w:rPr>
        <w:t>GR</w:t>
      </w:r>
      <w:r w:rsidRPr="008031F2">
        <w:rPr>
          <w:rFonts w:ascii="Times New Roman" w:hAnsi="Times New Roman" w:cs="Times New Roman"/>
          <w:sz w:val="24"/>
        </w:rPr>
        <w:t>: теория и практика: учеб. / под ред. И. Е. Минтусова, О. Г. Филатовой. СПб.: СПбГУ, 2013. С. 108.</w:t>
      </w:r>
    </w:p>
    <w:p w14:paraId="75C0FE50" w14:textId="0A731F8E" w:rsidR="00FC7F71" w:rsidRPr="00E3006D" w:rsidRDefault="00FC7F71"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E3006D">
        <w:rPr>
          <w:rFonts w:ascii="Times New Roman" w:hAnsi="Times New Roman" w:cs="Times New Roman"/>
          <w:sz w:val="24"/>
          <w:lang w:val="en-US"/>
        </w:rPr>
        <w:t>Freeman R. E. Strategic management: A stakeholder approach. – Cambridge University Press, 2010.- p.31-32  Freeman, R.E. Stakeholder management and reputation / R.E. Freeman // [Электронный ресурс]. – Режим доступа: https://www.bbvaopenmind.com/wpcontent/uploads/2013/02/Stakeholder-Management-and-Reputation_R.EdwardFreeman.pdf (Дата обращения</w:t>
      </w:r>
      <w:r w:rsidR="00F77CC7" w:rsidRPr="00E3006D">
        <w:rPr>
          <w:rFonts w:ascii="Times New Roman" w:hAnsi="Times New Roman" w:cs="Times New Roman"/>
          <w:sz w:val="24"/>
          <w:lang w:val="en-US"/>
        </w:rPr>
        <w:t xml:space="preserve"> - 15.12.2022</w:t>
      </w:r>
    </w:p>
    <w:p w14:paraId="02D87D58" w14:textId="77777777" w:rsidR="001F7568" w:rsidRPr="00E3006D" w:rsidRDefault="001F7568"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E3006D">
        <w:rPr>
          <w:rFonts w:ascii="Times New Roman" w:hAnsi="Times New Roman" w:cs="Times New Roman"/>
          <w:sz w:val="24"/>
          <w:lang w:val="en-US"/>
        </w:rPr>
        <w:t>Mendelow, A. Stakeholder Mapping / A. Mendelow // Proceedings of the 2nd International Conference on Information Systems. Cambridge, MA, 1991.</w:t>
      </w:r>
    </w:p>
    <w:p w14:paraId="464D4D58" w14:textId="77777777" w:rsidR="001F7568" w:rsidRPr="00E3006D" w:rsidRDefault="001F7568"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pPr>
      <w:r w:rsidRPr="00E3006D">
        <w:rPr>
          <w:rFonts w:ascii="Times New Roman" w:hAnsi="Times New Roman" w:cs="Times New Roman"/>
          <w:sz w:val="24"/>
          <w:lang w:val="en-US"/>
        </w:rPr>
        <w:t>Post, James E., Lee E. Preston, and Sybille Sauter-Sachs. 2002. Redefining the Corporation: Stakeholder Management and Organizational Wealth. Stanford, Calif: Stanford Business Books.</w:t>
      </w:r>
    </w:p>
    <w:p w14:paraId="1E9D018A" w14:textId="77777777" w:rsidR="001F7568" w:rsidRPr="00E3006D" w:rsidRDefault="001F7568" w:rsidP="00E3006D">
      <w:pPr>
        <w:pStyle w:val="a6"/>
        <w:numPr>
          <w:ilvl w:val="0"/>
          <w:numId w:val="22"/>
        </w:numPr>
        <w:shd w:val="clear" w:color="auto" w:fill="FFFFFF"/>
        <w:spacing w:after="0" w:line="240" w:lineRule="auto"/>
        <w:ind w:left="0" w:firstLine="491"/>
        <w:jc w:val="both"/>
        <w:rPr>
          <w:rFonts w:ascii="Times New Roman" w:hAnsi="Times New Roman" w:cs="Times New Roman"/>
          <w:sz w:val="24"/>
          <w:lang w:val="en-US"/>
        </w:rPr>
        <w:sectPr w:rsidR="001F7568" w:rsidRPr="00E3006D">
          <w:pgSz w:w="11906" w:h="16838"/>
          <w:pgMar w:top="1134" w:right="850" w:bottom="1134" w:left="1701" w:header="708" w:footer="708" w:gutter="0"/>
          <w:cols w:space="708"/>
          <w:docGrid w:linePitch="360"/>
        </w:sectPr>
      </w:pPr>
      <w:r w:rsidRPr="00E3006D">
        <w:rPr>
          <w:rFonts w:ascii="Times New Roman" w:hAnsi="Times New Roman" w:cs="Times New Roman"/>
          <w:sz w:val="24"/>
          <w:lang w:val="en-US"/>
        </w:rPr>
        <w:t xml:space="preserve">Robert, R. Edward Freeman, and Andrew C. Wicks. 2003. “What Stakeholder Theory Is Not.” Business Ethics Quarterly 13 (4): 479–502. – P. 481 </w:t>
      </w:r>
      <w:hyperlink r:id="rId28" w:history="1">
        <w:r w:rsidRPr="00E3006D">
          <w:rPr>
            <w:rFonts w:ascii="Times New Roman" w:hAnsi="Times New Roman" w:cs="Times New Roman"/>
            <w:sz w:val="24"/>
            <w:lang w:val="en-US"/>
          </w:rPr>
          <w:t>https://doi.org/10.5840/beq200313434</w:t>
        </w:r>
      </w:hyperlink>
    </w:p>
    <w:p w14:paraId="3B269D6E" w14:textId="3E618E89" w:rsidR="00BF32CF" w:rsidRPr="00FC7F71" w:rsidRDefault="00BF32CF" w:rsidP="00FC7F71">
      <w:pPr>
        <w:spacing w:line="240" w:lineRule="auto"/>
        <w:rPr>
          <w:rFonts w:ascii="Times New Roman" w:hAnsi="Times New Roman" w:cs="Times New Roman"/>
          <w:sz w:val="24"/>
          <w:szCs w:val="24"/>
          <w:lang w:val="en-US"/>
        </w:rPr>
      </w:pPr>
    </w:p>
    <w:p w14:paraId="44ACEEBD" w14:textId="4669D165" w:rsidR="00922E9C" w:rsidRDefault="00922E9C" w:rsidP="00922E9C">
      <w:pPr>
        <w:autoSpaceDE w:val="0"/>
        <w:autoSpaceDN w:val="0"/>
        <w:adjustRightInd w:val="0"/>
        <w:spacing w:after="0" w:line="240" w:lineRule="auto"/>
        <w:rPr>
          <w:rFonts w:ascii="Times New Roman" w:hAnsi="Times New Roman" w:cs="Times New Roman"/>
          <w:b/>
          <w:bCs/>
          <w:color w:val="000000"/>
          <w:sz w:val="23"/>
          <w:szCs w:val="23"/>
        </w:rPr>
      </w:pPr>
      <w:r w:rsidRPr="00F85329">
        <w:rPr>
          <w:rFonts w:ascii="Times New Roman" w:hAnsi="Times New Roman" w:cs="Times New Roman"/>
          <w:b/>
          <w:bCs/>
          <w:color w:val="000000"/>
          <w:sz w:val="23"/>
          <w:szCs w:val="23"/>
        </w:rPr>
        <w:t>Приложение</w:t>
      </w:r>
      <w:r w:rsidR="004C5DB6">
        <w:rPr>
          <w:rFonts w:ascii="Times New Roman" w:hAnsi="Times New Roman" w:cs="Times New Roman"/>
          <w:b/>
          <w:bCs/>
          <w:color w:val="000000"/>
          <w:sz w:val="23"/>
          <w:szCs w:val="23"/>
        </w:rPr>
        <w:t xml:space="preserve"> </w:t>
      </w:r>
    </w:p>
    <w:p w14:paraId="394FA1C0" w14:textId="77777777" w:rsidR="00922E9C" w:rsidRDefault="00922E9C" w:rsidP="00922E9C">
      <w:pPr>
        <w:autoSpaceDE w:val="0"/>
        <w:autoSpaceDN w:val="0"/>
        <w:adjustRightInd w:val="0"/>
        <w:spacing w:after="0" w:line="240" w:lineRule="auto"/>
        <w:rPr>
          <w:rFonts w:ascii="Times New Roman" w:hAnsi="Times New Roman" w:cs="Times New Roman"/>
          <w:b/>
          <w:bCs/>
          <w:color w:val="000000"/>
          <w:sz w:val="23"/>
          <w:szCs w:val="23"/>
        </w:rPr>
      </w:pPr>
    </w:p>
    <w:p w14:paraId="3EFD1B77" w14:textId="6893D101" w:rsidR="00922E9C" w:rsidRDefault="00922E9C" w:rsidP="00C62879">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Приложение</w:t>
      </w:r>
      <w:r w:rsidR="004C5DB6">
        <w:rPr>
          <w:rFonts w:ascii="Times New Roman" w:hAnsi="Times New Roman" w:cs="Times New Roman"/>
          <w:b/>
          <w:bCs/>
          <w:color w:val="000000"/>
          <w:sz w:val="23"/>
          <w:szCs w:val="23"/>
        </w:rPr>
        <w:t xml:space="preserve"> </w:t>
      </w:r>
      <w:r>
        <w:rPr>
          <w:rFonts w:ascii="Times New Roman" w:hAnsi="Times New Roman" w:cs="Times New Roman"/>
          <w:b/>
          <w:bCs/>
          <w:color w:val="000000"/>
          <w:sz w:val="23"/>
          <w:szCs w:val="23"/>
        </w:rPr>
        <w:t>1. Реестр заинтересованных сторон</w:t>
      </w:r>
      <w:r w:rsidR="004C5DB6">
        <w:rPr>
          <w:rFonts w:ascii="Times New Roman" w:hAnsi="Times New Roman" w:cs="Times New Roman"/>
          <w:b/>
          <w:bCs/>
          <w:color w:val="000000"/>
          <w:sz w:val="23"/>
          <w:szCs w:val="23"/>
        </w:rPr>
        <w:t xml:space="preserve"> ЦСР «Северо-Запад»</w:t>
      </w:r>
    </w:p>
    <w:p w14:paraId="2DB31607" w14:textId="77777777" w:rsidR="00C62879" w:rsidRDefault="00C62879" w:rsidP="00C62879">
      <w:pPr>
        <w:autoSpaceDE w:val="0"/>
        <w:autoSpaceDN w:val="0"/>
        <w:adjustRightInd w:val="0"/>
        <w:spacing w:after="0" w:line="240" w:lineRule="auto"/>
        <w:jc w:val="center"/>
        <w:rPr>
          <w:rFonts w:ascii="Times New Roman" w:hAnsi="Times New Roman" w:cs="Times New Roman"/>
          <w:b/>
          <w:bCs/>
          <w:color w:val="000000"/>
          <w:sz w:val="23"/>
          <w:szCs w:val="23"/>
        </w:rPr>
      </w:pPr>
    </w:p>
    <w:tbl>
      <w:tblPr>
        <w:tblStyle w:val="af6"/>
        <w:tblW w:w="0" w:type="auto"/>
        <w:tblLook w:val="04A0" w:firstRow="1" w:lastRow="0" w:firstColumn="1" w:lastColumn="0" w:noHBand="0" w:noVBand="1"/>
      </w:tblPr>
      <w:tblGrid>
        <w:gridCol w:w="2097"/>
        <w:gridCol w:w="2345"/>
        <w:gridCol w:w="3676"/>
      </w:tblGrid>
      <w:tr w:rsidR="00922E9C" w14:paraId="066CC885" w14:textId="77777777" w:rsidTr="001C577E">
        <w:tc>
          <w:tcPr>
            <w:tcW w:w="2064" w:type="dxa"/>
          </w:tcPr>
          <w:p w14:paraId="0F138078" w14:textId="69CB32D6" w:rsidR="00922E9C" w:rsidRPr="00500D58" w:rsidRDefault="004C5DB6"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Группа </w:t>
            </w:r>
            <w:r w:rsidR="00922E9C" w:rsidRPr="00500D58">
              <w:rPr>
                <w:rFonts w:ascii="Times New Roman" w:hAnsi="Times New Roman" w:cs="Times New Roman"/>
                <w:color w:val="000000" w:themeColor="text1"/>
                <w:sz w:val="24"/>
                <w:szCs w:val="24"/>
                <w:shd w:val="clear" w:color="auto" w:fill="FFFFFF"/>
              </w:rPr>
              <w:t>з</w:t>
            </w:r>
            <w:r w:rsidRPr="00500D58">
              <w:rPr>
                <w:rFonts w:ascii="Times New Roman" w:hAnsi="Times New Roman" w:cs="Times New Roman"/>
                <w:color w:val="000000" w:themeColor="text1"/>
                <w:sz w:val="24"/>
                <w:szCs w:val="24"/>
                <w:shd w:val="clear" w:color="auto" w:fill="FFFFFF"/>
              </w:rPr>
              <w:t>аинтересованных</w:t>
            </w:r>
            <w:r w:rsidR="00922E9C" w:rsidRPr="00500D58">
              <w:rPr>
                <w:rFonts w:ascii="Times New Roman" w:hAnsi="Times New Roman" w:cs="Times New Roman"/>
                <w:color w:val="000000" w:themeColor="text1"/>
                <w:sz w:val="24"/>
                <w:szCs w:val="24"/>
                <w:shd w:val="clear" w:color="auto" w:fill="FFFFFF"/>
              </w:rPr>
              <w:t xml:space="preserve"> </w:t>
            </w:r>
            <w:r w:rsidRPr="00500D58">
              <w:rPr>
                <w:rFonts w:ascii="Times New Roman" w:hAnsi="Times New Roman" w:cs="Times New Roman"/>
                <w:color w:val="000000" w:themeColor="text1"/>
                <w:sz w:val="24"/>
                <w:szCs w:val="24"/>
                <w:shd w:val="clear" w:color="auto" w:fill="FFFFFF"/>
              </w:rPr>
              <w:t>сторон</w:t>
            </w:r>
          </w:p>
        </w:tc>
        <w:tc>
          <w:tcPr>
            <w:tcW w:w="2345" w:type="dxa"/>
          </w:tcPr>
          <w:p w14:paraId="7A344612" w14:textId="6DCB01FA" w:rsidR="00922E9C" w:rsidRPr="00500D58" w:rsidRDefault="004C5DB6"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Заинтересованная сторона </w:t>
            </w:r>
          </w:p>
        </w:tc>
        <w:tc>
          <w:tcPr>
            <w:tcW w:w="3676" w:type="dxa"/>
          </w:tcPr>
          <w:p w14:paraId="42710F8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Адрес компании</w:t>
            </w:r>
          </w:p>
        </w:tc>
      </w:tr>
      <w:tr w:rsidR="00922E9C" w14:paraId="6E0787CA" w14:textId="77777777" w:rsidTr="001C577E">
        <w:tc>
          <w:tcPr>
            <w:tcW w:w="2064" w:type="dxa"/>
          </w:tcPr>
          <w:p w14:paraId="16554513" w14:textId="27250068" w:rsidR="00922E9C" w:rsidRPr="00500D58" w:rsidRDefault="004C5DB6"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w:t>
            </w:r>
            <w:r w:rsidR="00922E9C" w:rsidRPr="00500D58">
              <w:rPr>
                <w:rFonts w:ascii="Times New Roman" w:hAnsi="Times New Roman" w:cs="Times New Roman"/>
                <w:color w:val="000000" w:themeColor="text1"/>
                <w:sz w:val="24"/>
                <w:szCs w:val="24"/>
                <w:shd w:val="clear" w:color="auto" w:fill="FFFFFF"/>
              </w:rPr>
              <w:t>осударство</w:t>
            </w:r>
          </w:p>
        </w:tc>
        <w:tc>
          <w:tcPr>
            <w:tcW w:w="2345" w:type="dxa"/>
          </w:tcPr>
          <w:p w14:paraId="6047AA90"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Министерство науки и высшего образования РФ</w:t>
            </w:r>
          </w:p>
        </w:tc>
        <w:tc>
          <w:tcPr>
            <w:tcW w:w="3676" w:type="dxa"/>
          </w:tcPr>
          <w:p w14:paraId="38674D2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Москва, Брюсов пер., каб. 140, 134</w:t>
            </w:r>
          </w:p>
        </w:tc>
      </w:tr>
      <w:tr w:rsidR="00922E9C" w14:paraId="705951E6" w14:textId="77777777" w:rsidTr="001C577E">
        <w:tc>
          <w:tcPr>
            <w:tcW w:w="2064" w:type="dxa"/>
          </w:tcPr>
          <w:p w14:paraId="31F13A2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0E51E2D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Всероссийская академия внешней торговли Министерства эк. развития РФ</w:t>
            </w:r>
          </w:p>
        </w:tc>
        <w:tc>
          <w:tcPr>
            <w:tcW w:w="3676" w:type="dxa"/>
          </w:tcPr>
          <w:p w14:paraId="7677E35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119285, Москва, Воробьевское шоссе, 6А</w:t>
            </w:r>
          </w:p>
        </w:tc>
      </w:tr>
      <w:tr w:rsidR="00922E9C" w14:paraId="01DDD5CD" w14:textId="77777777" w:rsidTr="001C577E">
        <w:tc>
          <w:tcPr>
            <w:tcW w:w="2064" w:type="dxa"/>
          </w:tcPr>
          <w:p w14:paraId="2DA7E7E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D7872CB"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Министерство промышленности и торговли РФ</w:t>
            </w:r>
          </w:p>
        </w:tc>
        <w:tc>
          <w:tcPr>
            <w:tcW w:w="3676" w:type="dxa"/>
          </w:tcPr>
          <w:p w14:paraId="30D8A27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Суворовский пр., 62, Санкт-Петербург, 191124</w:t>
            </w:r>
          </w:p>
        </w:tc>
      </w:tr>
      <w:tr w:rsidR="00922E9C" w14:paraId="2A67668B" w14:textId="77777777" w:rsidTr="001C577E">
        <w:tc>
          <w:tcPr>
            <w:tcW w:w="2064" w:type="dxa"/>
          </w:tcPr>
          <w:p w14:paraId="365FC4C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30D060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Правительство СПб</w:t>
            </w:r>
          </w:p>
        </w:tc>
        <w:tc>
          <w:tcPr>
            <w:tcW w:w="3676" w:type="dxa"/>
          </w:tcPr>
          <w:p w14:paraId="75ADDF9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191060, Санкт</w:t>
            </w:r>
            <w:r w:rsidRPr="00500D58">
              <w:rPr>
                <w:rFonts w:ascii="Times New Roman" w:hAnsi="Times New Roman" w:cs="Times New Roman"/>
                <w:color w:val="000000" w:themeColor="text1"/>
                <w:sz w:val="24"/>
                <w:szCs w:val="24"/>
                <w:shd w:val="clear" w:color="auto" w:fill="FFFFFF"/>
              </w:rPr>
              <w:noBreakHyphen/>
              <w:t>Петербург, Смольный.</w:t>
            </w:r>
          </w:p>
        </w:tc>
      </w:tr>
      <w:tr w:rsidR="00922E9C" w14:paraId="28193668" w14:textId="77777777" w:rsidTr="001C577E">
        <w:tc>
          <w:tcPr>
            <w:tcW w:w="2064" w:type="dxa"/>
          </w:tcPr>
          <w:p w14:paraId="5BD5AF7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FB8972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Правительство Лен. области</w:t>
            </w:r>
          </w:p>
        </w:tc>
        <w:tc>
          <w:tcPr>
            <w:tcW w:w="3676" w:type="dxa"/>
          </w:tcPr>
          <w:p w14:paraId="578BC534"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Суворовский пр., д. 67, </w:t>
            </w:r>
            <w:r w:rsidRPr="00500D58">
              <w:rPr>
                <w:rFonts w:ascii="Times New Roman" w:hAnsi="Times New Roman" w:cs="Times New Roman"/>
                <w:color w:val="000000" w:themeColor="text1"/>
                <w:sz w:val="24"/>
                <w:szCs w:val="24"/>
                <w:shd w:val="clear" w:color="auto" w:fill="FFFFFF"/>
              </w:rPr>
              <w:br/>
              <w:t>Санкт-Петербург, 191311</w:t>
            </w:r>
          </w:p>
        </w:tc>
      </w:tr>
      <w:tr w:rsidR="00922E9C" w14:paraId="5A0EFBAF" w14:textId="77777777" w:rsidTr="001C577E">
        <w:tc>
          <w:tcPr>
            <w:tcW w:w="2064" w:type="dxa"/>
          </w:tcPr>
          <w:p w14:paraId="6A48F770"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0C4984B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Правительство Республики Тататрстан</w:t>
            </w:r>
          </w:p>
        </w:tc>
        <w:tc>
          <w:tcPr>
            <w:tcW w:w="3676" w:type="dxa"/>
          </w:tcPr>
          <w:p w14:paraId="7B753213"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420060, г. Казань, пл. Свободы, 1</w:t>
            </w:r>
          </w:p>
        </w:tc>
      </w:tr>
      <w:tr w:rsidR="00922E9C" w14:paraId="19826B36" w14:textId="77777777" w:rsidTr="001C577E">
        <w:tc>
          <w:tcPr>
            <w:tcW w:w="2064" w:type="dxa"/>
          </w:tcPr>
          <w:p w14:paraId="0BDA614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3D2F8E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Администрация Томской области </w:t>
            </w:r>
          </w:p>
        </w:tc>
        <w:tc>
          <w:tcPr>
            <w:tcW w:w="3676" w:type="dxa"/>
          </w:tcPr>
          <w:p w14:paraId="5FA35F0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634050, г. Томск, пл. Ленина, 6 </w:t>
            </w:r>
          </w:p>
        </w:tc>
      </w:tr>
      <w:tr w:rsidR="00922E9C" w14:paraId="2990A26C" w14:textId="77777777" w:rsidTr="001C577E">
        <w:tc>
          <w:tcPr>
            <w:tcW w:w="2064" w:type="dxa"/>
          </w:tcPr>
          <w:p w14:paraId="3B57C944"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31D0F69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Правительство Саратовской области</w:t>
            </w:r>
          </w:p>
        </w:tc>
        <w:tc>
          <w:tcPr>
            <w:tcW w:w="3676" w:type="dxa"/>
          </w:tcPr>
          <w:p w14:paraId="3890E43C"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ул. Московская, 72, Саратов, Саратовская обл., 410042</w:t>
            </w:r>
          </w:p>
        </w:tc>
      </w:tr>
      <w:tr w:rsidR="00922E9C" w14:paraId="23178963" w14:textId="77777777" w:rsidTr="001C577E">
        <w:tc>
          <w:tcPr>
            <w:tcW w:w="2064" w:type="dxa"/>
          </w:tcPr>
          <w:p w14:paraId="2CB3CDCC"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08EAC64E"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Правительство Сахалинской области</w:t>
            </w:r>
          </w:p>
        </w:tc>
        <w:tc>
          <w:tcPr>
            <w:tcW w:w="3676" w:type="dxa"/>
          </w:tcPr>
          <w:p w14:paraId="31C664D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693009 г. Южно-Сахалинск, Коммунистический проспект, 32</w:t>
            </w:r>
          </w:p>
        </w:tc>
      </w:tr>
      <w:tr w:rsidR="00922E9C" w14:paraId="56E0D4CD" w14:textId="77777777" w:rsidTr="001C577E">
        <w:tc>
          <w:tcPr>
            <w:tcW w:w="2064" w:type="dxa"/>
          </w:tcPr>
          <w:p w14:paraId="58FE696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331EE82B"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Правительство Иркутской области</w:t>
            </w:r>
          </w:p>
        </w:tc>
        <w:tc>
          <w:tcPr>
            <w:tcW w:w="3676" w:type="dxa"/>
          </w:tcPr>
          <w:p w14:paraId="43BD793C"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664027, Россия, г. Иркутск, ул. Ленина, 1а </w:t>
            </w:r>
          </w:p>
        </w:tc>
      </w:tr>
      <w:tr w:rsidR="00922E9C" w14:paraId="008CA7FF" w14:textId="77777777" w:rsidTr="001C577E">
        <w:tc>
          <w:tcPr>
            <w:tcW w:w="2064" w:type="dxa"/>
          </w:tcPr>
          <w:p w14:paraId="0A50ACCB"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401A5F0"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Администрация ЗАТО Железногорск </w:t>
            </w:r>
          </w:p>
        </w:tc>
        <w:tc>
          <w:tcPr>
            <w:tcW w:w="3676" w:type="dxa"/>
          </w:tcPr>
          <w:p w14:paraId="5E47B8E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Администрация ЗАТО г. Железногорск</w:t>
            </w:r>
            <w:r w:rsidRPr="00500D58">
              <w:rPr>
                <w:rFonts w:ascii="Times New Roman" w:hAnsi="Times New Roman" w:cs="Times New Roman"/>
                <w:color w:val="000000" w:themeColor="text1"/>
                <w:sz w:val="24"/>
                <w:szCs w:val="24"/>
                <w:shd w:val="clear" w:color="auto" w:fill="FFFFFF"/>
              </w:rPr>
              <w:br/>
              <w:t>ул. 22 Партсъезда, 21,</w:t>
            </w:r>
            <w:r w:rsidRPr="00500D58">
              <w:rPr>
                <w:rFonts w:ascii="Times New Roman" w:hAnsi="Times New Roman" w:cs="Times New Roman"/>
                <w:color w:val="000000" w:themeColor="text1"/>
                <w:sz w:val="24"/>
                <w:szCs w:val="24"/>
                <w:shd w:val="clear" w:color="auto" w:fill="FFFFFF"/>
              </w:rPr>
              <w:br/>
              <w:t>г. Железногорск, Красноярский край,</w:t>
            </w:r>
            <w:r w:rsidRPr="00500D58">
              <w:rPr>
                <w:rFonts w:ascii="Times New Roman" w:hAnsi="Times New Roman" w:cs="Times New Roman"/>
                <w:color w:val="000000" w:themeColor="text1"/>
                <w:sz w:val="24"/>
                <w:szCs w:val="24"/>
                <w:shd w:val="clear" w:color="auto" w:fill="FFFFFF"/>
              </w:rPr>
              <w:br/>
              <w:t>Россия, 662971</w:t>
            </w:r>
          </w:p>
        </w:tc>
      </w:tr>
      <w:tr w:rsidR="00922E9C" w14:paraId="01071317" w14:textId="77777777" w:rsidTr="001C577E">
        <w:tc>
          <w:tcPr>
            <w:tcW w:w="2064" w:type="dxa"/>
          </w:tcPr>
          <w:p w14:paraId="2F1598B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университеты</w:t>
            </w:r>
          </w:p>
        </w:tc>
        <w:tc>
          <w:tcPr>
            <w:tcW w:w="2345" w:type="dxa"/>
          </w:tcPr>
          <w:p w14:paraId="6A904500"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ИТМО</w:t>
            </w:r>
          </w:p>
        </w:tc>
        <w:tc>
          <w:tcPr>
            <w:tcW w:w="3676" w:type="dxa"/>
          </w:tcPr>
          <w:p w14:paraId="3BB3EFE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Кронверкский пр., 49, Санкт-Петербург, 197101</w:t>
            </w:r>
          </w:p>
        </w:tc>
      </w:tr>
      <w:tr w:rsidR="00922E9C" w14:paraId="14848E11" w14:textId="77777777" w:rsidTr="001C577E">
        <w:tc>
          <w:tcPr>
            <w:tcW w:w="2064" w:type="dxa"/>
          </w:tcPr>
          <w:p w14:paraId="0774063E"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09202470"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СПбПУ</w:t>
            </w:r>
          </w:p>
        </w:tc>
        <w:tc>
          <w:tcPr>
            <w:tcW w:w="3676" w:type="dxa"/>
          </w:tcPr>
          <w:p w14:paraId="3122863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ул. Политехническая, д. 29, Санкт-Петербург, 195251</w:t>
            </w:r>
          </w:p>
        </w:tc>
      </w:tr>
      <w:tr w:rsidR="00922E9C" w14:paraId="69D732D9" w14:textId="77777777" w:rsidTr="001C577E">
        <w:tc>
          <w:tcPr>
            <w:tcW w:w="2064" w:type="dxa"/>
          </w:tcPr>
          <w:p w14:paraId="3C4AF15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219598E"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ГУАП</w:t>
            </w:r>
          </w:p>
        </w:tc>
        <w:tc>
          <w:tcPr>
            <w:tcW w:w="3676" w:type="dxa"/>
          </w:tcPr>
          <w:p w14:paraId="418D6E8F" w14:textId="77777777" w:rsidR="00922E9C" w:rsidRPr="00500D58" w:rsidRDefault="005A62AB" w:rsidP="004C5DB6">
            <w:pPr>
              <w:jc w:val="both"/>
              <w:rPr>
                <w:rFonts w:ascii="Times New Roman" w:hAnsi="Times New Roman" w:cs="Times New Roman"/>
                <w:color w:val="000000" w:themeColor="text1"/>
                <w:sz w:val="24"/>
                <w:szCs w:val="24"/>
                <w:shd w:val="clear" w:color="auto" w:fill="FFFFFF"/>
              </w:rPr>
            </w:pPr>
            <w:hyperlink r:id="rId29" w:anchor="bm" w:history="1">
              <w:r w:rsidR="00922E9C" w:rsidRPr="00500D58">
                <w:rPr>
                  <w:rFonts w:ascii="Times New Roman" w:hAnsi="Times New Roman" w:cs="Times New Roman"/>
                  <w:color w:val="000000" w:themeColor="text1"/>
                  <w:sz w:val="24"/>
                  <w:szCs w:val="24"/>
                  <w:shd w:val="clear" w:color="auto" w:fill="FFFFFF"/>
                </w:rPr>
                <w:t>ГУАП, ул. Большая Морская, д. 67, лит. А, Санкт-Петербург, 190000, Россия</w:t>
              </w:r>
            </w:hyperlink>
          </w:p>
        </w:tc>
      </w:tr>
      <w:tr w:rsidR="00922E9C" w14:paraId="697212AF" w14:textId="77777777" w:rsidTr="001C577E">
        <w:tc>
          <w:tcPr>
            <w:tcW w:w="2064" w:type="dxa"/>
          </w:tcPr>
          <w:p w14:paraId="7FC692E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7FFFCE6F"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СахГУ</w:t>
            </w:r>
          </w:p>
        </w:tc>
        <w:tc>
          <w:tcPr>
            <w:tcW w:w="3676" w:type="dxa"/>
          </w:tcPr>
          <w:p w14:paraId="139F8305"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693000, Южно-Сахалинск, ул. Ленина, д. 290</w:t>
            </w:r>
          </w:p>
        </w:tc>
      </w:tr>
      <w:tr w:rsidR="00922E9C" w14:paraId="7235D608" w14:textId="77777777" w:rsidTr="001C577E">
        <w:tc>
          <w:tcPr>
            <w:tcW w:w="2064" w:type="dxa"/>
          </w:tcPr>
          <w:p w14:paraId="5843A26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35BB5484"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ТПУ</w:t>
            </w:r>
          </w:p>
        </w:tc>
        <w:tc>
          <w:tcPr>
            <w:tcW w:w="3676" w:type="dxa"/>
          </w:tcPr>
          <w:p w14:paraId="6EA61DC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634050, Томская область, город Томск, пр-кт Ленина, д. 30</w:t>
            </w:r>
          </w:p>
          <w:p w14:paraId="75D11C41"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r>
      <w:tr w:rsidR="00922E9C" w14:paraId="65BFEA01" w14:textId="77777777" w:rsidTr="001C577E">
        <w:tc>
          <w:tcPr>
            <w:tcW w:w="2064" w:type="dxa"/>
          </w:tcPr>
          <w:p w14:paraId="1660EAD1"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F1D1BC9"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ТГУ</w:t>
            </w:r>
          </w:p>
        </w:tc>
        <w:tc>
          <w:tcPr>
            <w:tcW w:w="3676" w:type="dxa"/>
          </w:tcPr>
          <w:p w14:paraId="3ABFA8E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 Ленина, 36, Томск, Томская обл., 634050</w:t>
            </w:r>
          </w:p>
        </w:tc>
      </w:tr>
      <w:tr w:rsidR="00922E9C" w14:paraId="5A48AAE7" w14:textId="77777777" w:rsidTr="001C577E">
        <w:tc>
          <w:tcPr>
            <w:tcW w:w="2064" w:type="dxa"/>
          </w:tcPr>
          <w:p w14:paraId="4FC24CF0"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6C0E7D35"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ЮФУ</w:t>
            </w:r>
          </w:p>
        </w:tc>
        <w:tc>
          <w:tcPr>
            <w:tcW w:w="3676" w:type="dxa"/>
          </w:tcPr>
          <w:p w14:paraId="02E65B4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 Ростов-на-Дону, ул. Большая Садовая, 105/42</w:t>
            </w:r>
          </w:p>
        </w:tc>
      </w:tr>
      <w:tr w:rsidR="00922E9C" w14:paraId="4FA92A76" w14:textId="77777777" w:rsidTr="001C577E">
        <w:tc>
          <w:tcPr>
            <w:tcW w:w="2064" w:type="dxa"/>
          </w:tcPr>
          <w:p w14:paraId="30D1404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669BC4E6"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ДГТУ</w:t>
            </w:r>
          </w:p>
        </w:tc>
        <w:tc>
          <w:tcPr>
            <w:tcW w:w="3676" w:type="dxa"/>
          </w:tcPr>
          <w:p w14:paraId="00DD94FC"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Свободный пр., 82А, Красноярск, Красноярский край, 660041</w:t>
            </w:r>
          </w:p>
        </w:tc>
      </w:tr>
      <w:tr w:rsidR="00922E9C" w14:paraId="63384551" w14:textId="77777777" w:rsidTr="001C577E">
        <w:tc>
          <w:tcPr>
            <w:tcW w:w="2064" w:type="dxa"/>
          </w:tcPr>
          <w:p w14:paraId="27CEE36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46F7F436"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КФУ</w:t>
            </w:r>
          </w:p>
        </w:tc>
        <w:tc>
          <w:tcPr>
            <w:tcW w:w="3676" w:type="dxa"/>
          </w:tcPr>
          <w:p w14:paraId="3160A21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420 008 Казань, Кремлевская 35</w:t>
            </w:r>
          </w:p>
        </w:tc>
      </w:tr>
      <w:tr w:rsidR="00922E9C" w14:paraId="17907504" w14:textId="77777777" w:rsidTr="001C577E">
        <w:tc>
          <w:tcPr>
            <w:tcW w:w="2064" w:type="dxa"/>
          </w:tcPr>
          <w:p w14:paraId="00C82E43"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AA38128"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ВШЭ</w:t>
            </w:r>
          </w:p>
        </w:tc>
        <w:tc>
          <w:tcPr>
            <w:tcW w:w="3676" w:type="dxa"/>
          </w:tcPr>
          <w:p w14:paraId="0D9E9395"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109028, г. Москва, Покровский бульвар, д. 11</w:t>
            </w:r>
          </w:p>
        </w:tc>
      </w:tr>
      <w:tr w:rsidR="00922E9C" w14:paraId="5956E640" w14:textId="77777777" w:rsidTr="001C577E">
        <w:tc>
          <w:tcPr>
            <w:tcW w:w="2064" w:type="dxa"/>
          </w:tcPr>
          <w:p w14:paraId="1BE5C6E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90D3139"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ИрИХ СО РАН</w:t>
            </w:r>
          </w:p>
        </w:tc>
        <w:tc>
          <w:tcPr>
            <w:tcW w:w="3676" w:type="dxa"/>
          </w:tcPr>
          <w:p w14:paraId="6A2645F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664033, г. Иркутск, ул. Фаворского, 1</w:t>
            </w:r>
          </w:p>
        </w:tc>
      </w:tr>
      <w:tr w:rsidR="00922E9C" w14:paraId="75D22FAC" w14:textId="77777777" w:rsidTr="001C577E">
        <w:tc>
          <w:tcPr>
            <w:tcW w:w="2064" w:type="dxa"/>
          </w:tcPr>
          <w:p w14:paraId="75CC1710"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319DBDA5"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КГЭУ</w:t>
            </w:r>
          </w:p>
        </w:tc>
        <w:tc>
          <w:tcPr>
            <w:tcW w:w="3676" w:type="dxa"/>
          </w:tcPr>
          <w:p w14:paraId="0B812E1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420066, г. Казань, ул. Красносельская, 51, КГЭУ.</w:t>
            </w:r>
          </w:p>
        </w:tc>
      </w:tr>
      <w:tr w:rsidR="00922E9C" w14:paraId="048F4A65" w14:textId="77777777" w:rsidTr="001C577E">
        <w:tc>
          <w:tcPr>
            <w:tcW w:w="2064" w:type="dxa"/>
          </w:tcPr>
          <w:p w14:paraId="1B7BDB5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799A43D6"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КНИТУ</w:t>
            </w:r>
          </w:p>
        </w:tc>
        <w:tc>
          <w:tcPr>
            <w:tcW w:w="3676" w:type="dxa"/>
          </w:tcPr>
          <w:p w14:paraId="2E29618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420015, Казань, ул. Карла Маркса, 68</w:t>
            </w:r>
          </w:p>
        </w:tc>
      </w:tr>
      <w:tr w:rsidR="00922E9C" w14:paraId="49B3F54E" w14:textId="77777777" w:rsidTr="001C577E">
        <w:tc>
          <w:tcPr>
            <w:tcW w:w="2064" w:type="dxa"/>
          </w:tcPr>
          <w:p w14:paraId="0825A9B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7EC5441"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РАНХиГС</w:t>
            </w:r>
          </w:p>
        </w:tc>
        <w:tc>
          <w:tcPr>
            <w:tcW w:w="3676" w:type="dxa"/>
          </w:tcPr>
          <w:p w14:paraId="306910B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199178 Россия, Санкт-Петербург, Средний проспект В.О., 57/43</w:t>
            </w:r>
          </w:p>
        </w:tc>
      </w:tr>
      <w:tr w:rsidR="00922E9C" w14:paraId="0A8C2FC7" w14:textId="77777777" w:rsidTr="001C577E">
        <w:tc>
          <w:tcPr>
            <w:tcW w:w="2064" w:type="dxa"/>
          </w:tcPr>
          <w:p w14:paraId="17D6989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EA897DF"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СГУ</w:t>
            </w:r>
          </w:p>
        </w:tc>
        <w:tc>
          <w:tcPr>
            <w:tcW w:w="3676" w:type="dxa"/>
          </w:tcPr>
          <w:p w14:paraId="44D716A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410012, г. Саратов, ул. Астраханская, 83</w:t>
            </w:r>
          </w:p>
        </w:tc>
      </w:tr>
      <w:tr w:rsidR="00922E9C" w14:paraId="4AF26455" w14:textId="77777777" w:rsidTr="001C577E">
        <w:tc>
          <w:tcPr>
            <w:tcW w:w="2064" w:type="dxa"/>
          </w:tcPr>
          <w:p w14:paraId="3F11A07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246A1EB"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НИЯУ МИФИ</w:t>
            </w:r>
          </w:p>
        </w:tc>
        <w:tc>
          <w:tcPr>
            <w:tcW w:w="3676" w:type="dxa"/>
          </w:tcPr>
          <w:p w14:paraId="0ABE8B4B"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115409, Москва, Каширское ш., 31</w:t>
            </w:r>
          </w:p>
        </w:tc>
      </w:tr>
      <w:tr w:rsidR="00922E9C" w14:paraId="175513A6" w14:textId="77777777" w:rsidTr="001C577E">
        <w:tc>
          <w:tcPr>
            <w:tcW w:w="2064" w:type="dxa"/>
          </w:tcPr>
          <w:p w14:paraId="4FFFF18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Институты развития и фонды</w:t>
            </w:r>
          </w:p>
        </w:tc>
        <w:tc>
          <w:tcPr>
            <w:tcW w:w="2345" w:type="dxa"/>
          </w:tcPr>
          <w:p w14:paraId="28E1FAC0" w14:textId="7DA4065C"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Центр стратегических </w:t>
            </w:r>
            <w:r w:rsidR="004C5DB6" w:rsidRPr="00500D58">
              <w:rPr>
                <w:rFonts w:ascii="Times New Roman" w:hAnsi="Times New Roman" w:cs="Times New Roman"/>
                <w:color w:val="000000" w:themeColor="text1"/>
                <w:sz w:val="24"/>
                <w:szCs w:val="24"/>
                <w:shd w:val="clear" w:color="auto" w:fill="FFFFFF"/>
              </w:rPr>
              <w:t>разработок (Москва</w:t>
            </w:r>
            <w:r w:rsidRPr="00500D58">
              <w:rPr>
                <w:rFonts w:ascii="Times New Roman" w:hAnsi="Times New Roman" w:cs="Times New Roman"/>
                <w:color w:val="000000" w:themeColor="text1"/>
                <w:sz w:val="24"/>
                <w:szCs w:val="24"/>
                <w:shd w:val="clear" w:color="auto" w:fill="FFFFFF"/>
              </w:rPr>
              <w:t>)</w:t>
            </w:r>
          </w:p>
        </w:tc>
        <w:tc>
          <w:tcPr>
            <w:tcW w:w="3676" w:type="dxa"/>
          </w:tcPr>
          <w:p w14:paraId="005D536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125009. Газетный пер., 3-5 стр.1</w:t>
            </w:r>
          </w:p>
        </w:tc>
      </w:tr>
      <w:tr w:rsidR="00922E9C" w14:paraId="7F2E3700" w14:textId="77777777" w:rsidTr="001C577E">
        <w:tc>
          <w:tcPr>
            <w:tcW w:w="2064" w:type="dxa"/>
          </w:tcPr>
          <w:p w14:paraId="35DF857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B113833" w14:textId="66307964"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АНО </w:t>
            </w:r>
            <w:r w:rsidR="004C5DB6" w:rsidRPr="00500D58">
              <w:rPr>
                <w:rFonts w:ascii="Times New Roman" w:hAnsi="Times New Roman" w:cs="Times New Roman"/>
                <w:color w:val="000000" w:themeColor="text1"/>
                <w:sz w:val="24"/>
                <w:szCs w:val="24"/>
                <w:shd w:val="clear" w:color="auto" w:fill="FFFFFF"/>
              </w:rPr>
              <w:t>«Институт</w:t>
            </w:r>
            <w:r w:rsidRPr="00500D58">
              <w:rPr>
                <w:rFonts w:ascii="Times New Roman" w:hAnsi="Times New Roman" w:cs="Times New Roman"/>
                <w:color w:val="000000" w:themeColor="text1"/>
                <w:sz w:val="24"/>
                <w:szCs w:val="24"/>
                <w:shd w:val="clear" w:color="auto" w:fill="FFFFFF"/>
              </w:rPr>
              <w:t xml:space="preserve"> регионального развития» Самарской области</w:t>
            </w:r>
          </w:p>
        </w:tc>
        <w:tc>
          <w:tcPr>
            <w:tcW w:w="3676" w:type="dxa"/>
          </w:tcPr>
          <w:p w14:paraId="3EA5F17E"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Корабельная ул., дом 15, Самара, Самарская обл., 443045</w:t>
            </w:r>
          </w:p>
        </w:tc>
      </w:tr>
      <w:tr w:rsidR="00922E9C" w14:paraId="0715780E" w14:textId="77777777" w:rsidTr="001C577E">
        <w:tc>
          <w:tcPr>
            <w:tcW w:w="2064" w:type="dxa"/>
          </w:tcPr>
          <w:p w14:paraId="2B00FF1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604744E9"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Фонд поддержки инноваций и молодежных инициатив СПб</w:t>
            </w:r>
          </w:p>
        </w:tc>
        <w:tc>
          <w:tcPr>
            <w:tcW w:w="3676" w:type="dxa"/>
          </w:tcPr>
          <w:p w14:paraId="292B8EE4"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 Санкт-Петербург,</w:t>
            </w:r>
            <w:r w:rsidRPr="00500D58">
              <w:rPr>
                <w:rFonts w:ascii="Times New Roman" w:hAnsi="Times New Roman" w:cs="Times New Roman"/>
                <w:color w:val="000000" w:themeColor="text1"/>
                <w:sz w:val="24"/>
                <w:szCs w:val="24"/>
                <w:shd w:val="clear" w:color="auto" w:fill="FFFFFF"/>
              </w:rPr>
              <w:br/>
              <w:t>26-я линия В.О., д. 15, корп. 2, лит. А,</w:t>
            </w:r>
          </w:p>
        </w:tc>
      </w:tr>
      <w:tr w:rsidR="00922E9C" w14:paraId="56CDB4D4" w14:textId="77777777" w:rsidTr="001C577E">
        <w:tc>
          <w:tcPr>
            <w:tcW w:w="2064" w:type="dxa"/>
          </w:tcPr>
          <w:p w14:paraId="5DAB5F8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27D22A7"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Московская школа управления «Сколково»</w:t>
            </w:r>
          </w:p>
        </w:tc>
        <w:tc>
          <w:tcPr>
            <w:tcW w:w="3676" w:type="dxa"/>
          </w:tcPr>
          <w:p w14:paraId="65A71B43"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Новая ул., 100, Сколково, Московская обл., 143025</w:t>
            </w:r>
          </w:p>
        </w:tc>
      </w:tr>
      <w:tr w:rsidR="00922E9C" w14:paraId="1FED9B5F" w14:textId="77777777" w:rsidTr="001C577E">
        <w:tc>
          <w:tcPr>
            <w:tcW w:w="2064" w:type="dxa"/>
          </w:tcPr>
          <w:p w14:paraId="2C9EFA8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69FE4B95"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Иннокам</w:t>
            </w:r>
          </w:p>
        </w:tc>
        <w:tc>
          <w:tcPr>
            <w:tcW w:w="3676" w:type="dxa"/>
          </w:tcPr>
          <w:p w14:paraId="5BA68FF5"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 Казань, ул. Николая Ершова, д. 29а</w:t>
            </w:r>
          </w:p>
        </w:tc>
      </w:tr>
      <w:tr w:rsidR="00922E9C" w14:paraId="0993E3C8" w14:textId="77777777" w:rsidTr="001C577E">
        <w:tc>
          <w:tcPr>
            <w:tcW w:w="2064" w:type="dxa"/>
          </w:tcPr>
          <w:p w14:paraId="796E5E8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A2D6B23"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Корпорация развития Сахалинской области</w:t>
            </w:r>
          </w:p>
        </w:tc>
        <w:tc>
          <w:tcPr>
            <w:tcW w:w="3676" w:type="dxa"/>
          </w:tcPr>
          <w:p w14:paraId="5B73EE90"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 Мира, 172, Южно-Сахалинск, Сахалинская обл., 693020</w:t>
            </w:r>
          </w:p>
        </w:tc>
      </w:tr>
      <w:tr w:rsidR="00922E9C" w14:paraId="12190EB2" w14:textId="77777777" w:rsidTr="001C577E">
        <w:tc>
          <w:tcPr>
            <w:tcW w:w="2064" w:type="dxa"/>
          </w:tcPr>
          <w:p w14:paraId="09961E7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F1C690A"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Ассоциация «Технет»</w:t>
            </w:r>
          </w:p>
        </w:tc>
        <w:tc>
          <w:tcPr>
            <w:tcW w:w="3676" w:type="dxa"/>
          </w:tcPr>
          <w:p w14:paraId="5FF6975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195251, Россия, г. Санкт-Петербург, ул. Политехническая д. 29АФ, Научно- исследовательский корпус СПбПУ</w:t>
            </w:r>
          </w:p>
        </w:tc>
      </w:tr>
      <w:tr w:rsidR="00922E9C" w14:paraId="4D4CAC09" w14:textId="77777777" w:rsidTr="001C577E">
        <w:tc>
          <w:tcPr>
            <w:tcW w:w="2064" w:type="dxa"/>
          </w:tcPr>
          <w:p w14:paraId="66558293"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797F3F47"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АЭВ «Кластер инновационных технологий ЗАТО г. Железногорск»</w:t>
            </w:r>
          </w:p>
        </w:tc>
        <w:tc>
          <w:tcPr>
            <w:tcW w:w="3676" w:type="dxa"/>
          </w:tcPr>
          <w:p w14:paraId="21AB8CFE"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101000, ул. Мясницкая, 9/11,</w:t>
            </w:r>
          </w:p>
        </w:tc>
      </w:tr>
      <w:tr w:rsidR="00922E9C" w14:paraId="2732F2F7" w14:textId="77777777" w:rsidTr="001C577E">
        <w:tc>
          <w:tcPr>
            <w:tcW w:w="2064" w:type="dxa"/>
          </w:tcPr>
          <w:p w14:paraId="1170C53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E4A90B2"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НИЦ «Курчатовский институт»</w:t>
            </w:r>
          </w:p>
        </w:tc>
        <w:tc>
          <w:tcPr>
            <w:tcW w:w="3676" w:type="dxa"/>
          </w:tcPr>
          <w:p w14:paraId="7D9DBB9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Шпалерная ул., 49, Санкт-Петербург, 191015</w:t>
            </w:r>
          </w:p>
        </w:tc>
      </w:tr>
      <w:tr w:rsidR="00922E9C" w14:paraId="1A94C339" w14:textId="77777777" w:rsidTr="001C577E">
        <w:tc>
          <w:tcPr>
            <w:tcW w:w="2064" w:type="dxa"/>
          </w:tcPr>
          <w:p w14:paraId="689FB67C"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2289B32"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НФПК</w:t>
            </w:r>
          </w:p>
        </w:tc>
        <w:tc>
          <w:tcPr>
            <w:tcW w:w="3676" w:type="dxa"/>
          </w:tcPr>
          <w:p w14:paraId="7AD6B96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МОСКВА УЛ. БОЛЬШАЯ НИКИТСКАЯ Д. 12 СТР. 1</w:t>
            </w:r>
          </w:p>
        </w:tc>
      </w:tr>
      <w:tr w:rsidR="00922E9C" w14:paraId="0EAB97EB" w14:textId="77777777" w:rsidTr="001C577E">
        <w:tc>
          <w:tcPr>
            <w:tcW w:w="2064" w:type="dxa"/>
          </w:tcPr>
          <w:p w14:paraId="58122AC3"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4BFF5880"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Центр управления проектами в промышленности</w:t>
            </w:r>
          </w:p>
        </w:tc>
        <w:tc>
          <w:tcPr>
            <w:tcW w:w="3676" w:type="dxa"/>
          </w:tcPr>
          <w:p w14:paraId="1DF3024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Ленинский пр-т., 9, Москва, 119049</w:t>
            </w:r>
          </w:p>
        </w:tc>
      </w:tr>
      <w:tr w:rsidR="00922E9C" w14:paraId="3817F531" w14:textId="77777777" w:rsidTr="001C577E">
        <w:tc>
          <w:tcPr>
            <w:tcW w:w="2064" w:type="dxa"/>
          </w:tcPr>
          <w:p w14:paraId="67EFCD5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75A55A91"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ФРИИ</w:t>
            </w:r>
          </w:p>
        </w:tc>
        <w:tc>
          <w:tcPr>
            <w:tcW w:w="3676" w:type="dxa"/>
          </w:tcPr>
          <w:p w14:paraId="63907651"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 Москва, ул. Мясницкая, дом 13, стр 18</w:t>
            </w:r>
          </w:p>
        </w:tc>
      </w:tr>
      <w:tr w:rsidR="00922E9C" w14:paraId="64E9C309" w14:textId="77777777" w:rsidTr="001C577E">
        <w:tc>
          <w:tcPr>
            <w:tcW w:w="2064" w:type="dxa"/>
          </w:tcPr>
          <w:p w14:paraId="0A2624A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7458076E"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Фонд Дом. РФ</w:t>
            </w:r>
          </w:p>
        </w:tc>
        <w:tc>
          <w:tcPr>
            <w:tcW w:w="3676" w:type="dxa"/>
          </w:tcPr>
          <w:p w14:paraId="70220A15"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Москва, Воздвиженка, 10</w:t>
            </w:r>
          </w:p>
        </w:tc>
      </w:tr>
      <w:tr w:rsidR="00922E9C" w14:paraId="4AD35EEC" w14:textId="77777777" w:rsidTr="001C577E">
        <w:tc>
          <w:tcPr>
            <w:tcW w:w="2064" w:type="dxa"/>
          </w:tcPr>
          <w:p w14:paraId="76EC106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93E1AFB"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ИНО Томск</w:t>
            </w:r>
          </w:p>
        </w:tc>
        <w:tc>
          <w:tcPr>
            <w:tcW w:w="3676" w:type="dxa"/>
          </w:tcPr>
          <w:p w14:paraId="3E9DE7D3"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г. Томск, ул. Ленина, 26.</w:t>
            </w:r>
          </w:p>
        </w:tc>
      </w:tr>
      <w:tr w:rsidR="00922E9C" w14:paraId="2E5CE90F" w14:textId="77777777" w:rsidTr="001C577E">
        <w:tc>
          <w:tcPr>
            <w:tcW w:w="2064" w:type="dxa"/>
          </w:tcPr>
          <w:p w14:paraId="29ED525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107C757A"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СОЮЗ «Молодые профессионалы»</w:t>
            </w:r>
          </w:p>
        </w:tc>
        <w:tc>
          <w:tcPr>
            <w:tcW w:w="3676" w:type="dxa"/>
          </w:tcPr>
          <w:p w14:paraId="11B380B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Москва, Тургеневская пл., д. 2</w:t>
            </w:r>
          </w:p>
        </w:tc>
      </w:tr>
      <w:tr w:rsidR="00922E9C" w14:paraId="21F5E012" w14:textId="77777777" w:rsidTr="001C577E">
        <w:tc>
          <w:tcPr>
            <w:tcW w:w="2064" w:type="dxa"/>
          </w:tcPr>
          <w:p w14:paraId="3D65A75C" w14:textId="77777777" w:rsidR="00922E9C" w:rsidRPr="00500D58" w:rsidRDefault="00922E9C" w:rsidP="004C5DB6">
            <w:pPr>
              <w:jc w:val="cente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корпорации</w:t>
            </w:r>
          </w:p>
        </w:tc>
        <w:tc>
          <w:tcPr>
            <w:tcW w:w="2345" w:type="dxa"/>
          </w:tcPr>
          <w:p w14:paraId="7FD25620"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Госкорпорация «Росатом»</w:t>
            </w:r>
          </w:p>
        </w:tc>
        <w:tc>
          <w:tcPr>
            <w:tcW w:w="3676" w:type="dxa"/>
          </w:tcPr>
          <w:p w14:paraId="433F046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119017, Москва, ул. Большая Ордынка, 24</w:t>
            </w:r>
          </w:p>
          <w:p w14:paraId="6399E51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r>
      <w:tr w:rsidR="00922E9C" w14:paraId="2AAB75BC" w14:textId="77777777" w:rsidTr="001C577E">
        <w:tc>
          <w:tcPr>
            <w:tcW w:w="2064" w:type="dxa"/>
          </w:tcPr>
          <w:p w14:paraId="70A1E80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0E4F5E6A"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ПАО «Камаз»</w:t>
            </w:r>
          </w:p>
        </w:tc>
        <w:tc>
          <w:tcPr>
            <w:tcW w:w="3676" w:type="dxa"/>
          </w:tcPr>
          <w:p w14:paraId="15E5C461"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Милютинский переулок д.10 стр.4 </w:t>
            </w:r>
          </w:p>
        </w:tc>
      </w:tr>
      <w:tr w:rsidR="00922E9C" w14:paraId="471D52E6" w14:textId="77777777" w:rsidTr="001C577E">
        <w:tc>
          <w:tcPr>
            <w:tcW w:w="2064" w:type="dxa"/>
          </w:tcPr>
          <w:p w14:paraId="0ED0857E"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709DDE3B"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Татнефтехиминвест-холдинг</w:t>
            </w:r>
          </w:p>
        </w:tc>
        <w:tc>
          <w:tcPr>
            <w:tcW w:w="3676" w:type="dxa"/>
          </w:tcPr>
          <w:p w14:paraId="736364C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ул. Николая Ершова, 29А, Казань, Респ. Татарстан, 420061</w:t>
            </w:r>
          </w:p>
        </w:tc>
      </w:tr>
      <w:tr w:rsidR="00922E9C" w14:paraId="2DD35B8B" w14:textId="77777777" w:rsidTr="001C577E">
        <w:tc>
          <w:tcPr>
            <w:tcW w:w="2064" w:type="dxa"/>
          </w:tcPr>
          <w:p w14:paraId="4B021519"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9F04E3A"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Газпромнефть</w:t>
            </w:r>
          </w:p>
        </w:tc>
        <w:tc>
          <w:tcPr>
            <w:tcW w:w="3676" w:type="dxa"/>
          </w:tcPr>
          <w:p w14:paraId="02F5E15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190000, г. Санкт-Петербург, ул. Почтамтская, д. 3-5 литера А</w:t>
            </w:r>
          </w:p>
        </w:tc>
      </w:tr>
      <w:tr w:rsidR="00922E9C" w14:paraId="245CD696" w14:textId="77777777" w:rsidTr="001C577E">
        <w:tc>
          <w:tcPr>
            <w:tcW w:w="2064" w:type="dxa"/>
          </w:tcPr>
          <w:p w14:paraId="206BA42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C85A05E"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РЖД</w:t>
            </w:r>
          </w:p>
        </w:tc>
        <w:tc>
          <w:tcPr>
            <w:tcW w:w="3676" w:type="dxa"/>
          </w:tcPr>
          <w:p w14:paraId="0D66306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107174, город Москва, Новая Басманная ул, д. 2/1 стр. 1</w:t>
            </w:r>
          </w:p>
        </w:tc>
      </w:tr>
      <w:tr w:rsidR="00922E9C" w14:paraId="4883B8B7" w14:textId="77777777" w:rsidTr="001C577E">
        <w:tc>
          <w:tcPr>
            <w:tcW w:w="2064" w:type="dxa"/>
          </w:tcPr>
          <w:p w14:paraId="18A0FE2E"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бизнес</w:t>
            </w:r>
          </w:p>
        </w:tc>
        <w:tc>
          <w:tcPr>
            <w:tcW w:w="2345" w:type="dxa"/>
          </w:tcPr>
          <w:p w14:paraId="7343DB56"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Ленгипригор</w:t>
            </w:r>
          </w:p>
        </w:tc>
        <w:tc>
          <w:tcPr>
            <w:tcW w:w="3676" w:type="dxa"/>
          </w:tcPr>
          <w:p w14:paraId="0D426E0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ул. Бассейная, 21, 9 этаж, Санкт-Петербург, 196191</w:t>
            </w:r>
          </w:p>
        </w:tc>
      </w:tr>
      <w:tr w:rsidR="00922E9C" w14:paraId="7BD64372" w14:textId="77777777" w:rsidTr="001C577E">
        <w:tc>
          <w:tcPr>
            <w:tcW w:w="2064" w:type="dxa"/>
          </w:tcPr>
          <w:p w14:paraId="00522AD6"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6B420BDC"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Иннопрактика</w:t>
            </w:r>
          </w:p>
        </w:tc>
        <w:tc>
          <w:tcPr>
            <w:tcW w:w="3676" w:type="dxa"/>
          </w:tcPr>
          <w:p w14:paraId="5FCDF8F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Ломоносовский просп., 27 корпус 1, Москва, 119192</w:t>
            </w:r>
          </w:p>
        </w:tc>
      </w:tr>
      <w:tr w:rsidR="00922E9C" w14:paraId="4F7020EB" w14:textId="77777777" w:rsidTr="001C577E">
        <w:tc>
          <w:tcPr>
            <w:tcW w:w="2064" w:type="dxa"/>
          </w:tcPr>
          <w:p w14:paraId="65E6736F"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4E74F73"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lang w:val="en-US"/>
              </w:rPr>
              <w:t>MLA</w:t>
            </w:r>
            <w:r w:rsidRPr="00500D58">
              <w:rPr>
                <w:rFonts w:ascii="Times New Roman" w:hAnsi="Times New Roman" w:cs="Times New Roman"/>
                <w:color w:val="000000" w:themeColor="text1"/>
                <w:sz w:val="24"/>
                <w:szCs w:val="24"/>
                <w:shd w:val="clear" w:color="auto" w:fill="FFFFFF"/>
              </w:rPr>
              <w:t>+</w:t>
            </w:r>
          </w:p>
        </w:tc>
        <w:tc>
          <w:tcPr>
            <w:tcW w:w="3676" w:type="dxa"/>
          </w:tcPr>
          <w:p w14:paraId="48DFDEB8"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17-я линия Васильевского острова, 54, корп. 4, Санкт-Петербург</w:t>
            </w:r>
          </w:p>
        </w:tc>
      </w:tr>
      <w:tr w:rsidR="00922E9C" w14:paraId="1317D0AE" w14:textId="77777777" w:rsidTr="001C577E">
        <w:tc>
          <w:tcPr>
            <w:tcW w:w="2064" w:type="dxa"/>
          </w:tcPr>
          <w:p w14:paraId="1BABBCAD"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26720281"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Институт территориального планирования «Урбаника»</w:t>
            </w:r>
          </w:p>
        </w:tc>
        <w:tc>
          <w:tcPr>
            <w:tcW w:w="3676" w:type="dxa"/>
          </w:tcPr>
          <w:p w14:paraId="7ED6D78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Разъезжая ул., д.5, Санкт-Петербург, 191002</w:t>
            </w:r>
          </w:p>
        </w:tc>
      </w:tr>
      <w:tr w:rsidR="00922E9C" w14:paraId="3B600A59" w14:textId="77777777" w:rsidTr="001C577E">
        <w:tc>
          <w:tcPr>
            <w:tcW w:w="2064" w:type="dxa"/>
          </w:tcPr>
          <w:p w14:paraId="13AD6D51"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СМИ</w:t>
            </w:r>
          </w:p>
        </w:tc>
        <w:tc>
          <w:tcPr>
            <w:tcW w:w="2345" w:type="dxa"/>
          </w:tcPr>
          <w:p w14:paraId="7F47888D"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Деловой Петербург</w:t>
            </w:r>
          </w:p>
        </w:tc>
        <w:tc>
          <w:tcPr>
            <w:tcW w:w="3676" w:type="dxa"/>
          </w:tcPr>
          <w:p w14:paraId="764E780A"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197022, Санкт-</w:t>
            </w:r>
            <w:r w:rsidRPr="00500D58">
              <w:rPr>
                <w:rFonts w:ascii="Times New Roman" w:hAnsi="Times New Roman" w:cs="Times New Roman"/>
                <w:color w:val="000000" w:themeColor="text1"/>
                <w:sz w:val="24"/>
                <w:szCs w:val="24"/>
              </w:rPr>
              <w:t>Петербург</w:t>
            </w:r>
            <w:r w:rsidRPr="00500D58">
              <w:rPr>
                <w:rFonts w:ascii="Times New Roman" w:hAnsi="Times New Roman" w:cs="Times New Roman"/>
                <w:color w:val="000000" w:themeColor="text1"/>
                <w:sz w:val="24"/>
                <w:szCs w:val="24"/>
                <w:shd w:val="clear" w:color="auto" w:fill="FFFFFF"/>
              </w:rPr>
              <w:t>, ул. Инструментальная, д. 8</w:t>
            </w:r>
          </w:p>
        </w:tc>
      </w:tr>
      <w:tr w:rsidR="00922E9C" w14:paraId="13597FF0" w14:textId="77777777" w:rsidTr="001C577E">
        <w:tc>
          <w:tcPr>
            <w:tcW w:w="2064" w:type="dxa"/>
          </w:tcPr>
          <w:p w14:paraId="6E79D5C4"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530AAD73"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РИА Новости</w:t>
            </w:r>
          </w:p>
        </w:tc>
        <w:tc>
          <w:tcPr>
            <w:tcW w:w="3676" w:type="dxa"/>
          </w:tcPr>
          <w:p w14:paraId="5BACE85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119021, Москва, Зубовский бульвар, 4</w:t>
            </w:r>
          </w:p>
        </w:tc>
      </w:tr>
      <w:tr w:rsidR="00922E9C" w14:paraId="4786F123" w14:textId="77777777" w:rsidTr="001C577E">
        <w:tc>
          <w:tcPr>
            <w:tcW w:w="2064" w:type="dxa"/>
          </w:tcPr>
          <w:p w14:paraId="6B8DCE1C"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3A2903A8"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РБК</w:t>
            </w:r>
          </w:p>
        </w:tc>
        <w:tc>
          <w:tcPr>
            <w:tcW w:w="3676" w:type="dxa"/>
          </w:tcPr>
          <w:p w14:paraId="527E04B2"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Профсоюзная ул., 78, стр. 1, Москва</w:t>
            </w:r>
          </w:p>
        </w:tc>
      </w:tr>
      <w:tr w:rsidR="00922E9C" w14:paraId="40678FE4" w14:textId="77777777" w:rsidTr="001C577E">
        <w:tc>
          <w:tcPr>
            <w:tcW w:w="2064" w:type="dxa"/>
          </w:tcPr>
          <w:p w14:paraId="1EDDA8B4"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p>
        </w:tc>
        <w:tc>
          <w:tcPr>
            <w:tcW w:w="2345" w:type="dxa"/>
          </w:tcPr>
          <w:p w14:paraId="389DC4D4" w14:textId="77777777" w:rsidR="00922E9C" w:rsidRPr="00500D58" w:rsidRDefault="00922E9C" w:rsidP="004C5DB6">
            <w:pPr>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 xml:space="preserve">Газета Ведомости </w:t>
            </w:r>
          </w:p>
        </w:tc>
        <w:tc>
          <w:tcPr>
            <w:tcW w:w="3676" w:type="dxa"/>
          </w:tcPr>
          <w:p w14:paraId="1794BEC7" w14:textId="77777777" w:rsidR="00922E9C" w:rsidRPr="00500D58" w:rsidRDefault="00922E9C" w:rsidP="004C5DB6">
            <w:pPr>
              <w:jc w:val="both"/>
              <w:rPr>
                <w:rFonts w:ascii="Times New Roman" w:hAnsi="Times New Roman" w:cs="Times New Roman"/>
                <w:color w:val="000000" w:themeColor="text1"/>
                <w:sz w:val="24"/>
                <w:szCs w:val="24"/>
                <w:shd w:val="clear" w:color="auto" w:fill="FFFFFF"/>
              </w:rPr>
            </w:pPr>
            <w:r w:rsidRPr="00500D58">
              <w:rPr>
                <w:rFonts w:ascii="Times New Roman" w:hAnsi="Times New Roman" w:cs="Times New Roman"/>
                <w:color w:val="000000" w:themeColor="text1"/>
                <w:sz w:val="24"/>
                <w:szCs w:val="24"/>
                <w:shd w:val="clear" w:color="auto" w:fill="FFFFFF"/>
              </w:rPr>
              <w:t>Москва, Марьина роща, Полковая улица, 3, стр. 1</w:t>
            </w:r>
          </w:p>
        </w:tc>
      </w:tr>
    </w:tbl>
    <w:p w14:paraId="6007EF20" w14:textId="77777777" w:rsidR="00922E9C" w:rsidRDefault="00922E9C" w:rsidP="00922E9C">
      <w:pPr>
        <w:autoSpaceDE w:val="0"/>
        <w:autoSpaceDN w:val="0"/>
        <w:adjustRightInd w:val="0"/>
        <w:spacing w:after="0" w:line="240" w:lineRule="auto"/>
        <w:rPr>
          <w:rFonts w:ascii="Times New Roman" w:hAnsi="Times New Roman" w:cs="Times New Roman"/>
          <w:b/>
          <w:bCs/>
          <w:color w:val="000000"/>
          <w:sz w:val="23"/>
          <w:szCs w:val="23"/>
        </w:rPr>
      </w:pPr>
    </w:p>
    <w:p w14:paraId="1DC7F2D4" w14:textId="77777777" w:rsidR="00922E9C" w:rsidRDefault="00922E9C" w:rsidP="00922E9C">
      <w:pPr>
        <w:autoSpaceDE w:val="0"/>
        <w:autoSpaceDN w:val="0"/>
        <w:adjustRightInd w:val="0"/>
        <w:spacing w:after="0" w:line="240" w:lineRule="auto"/>
        <w:rPr>
          <w:rFonts w:ascii="Times New Roman" w:hAnsi="Times New Roman" w:cs="Times New Roman"/>
          <w:b/>
          <w:bCs/>
          <w:color w:val="000000"/>
          <w:sz w:val="23"/>
          <w:szCs w:val="23"/>
        </w:rPr>
      </w:pPr>
    </w:p>
    <w:p w14:paraId="530638F8" w14:textId="77777777" w:rsidR="009464FB" w:rsidRDefault="009464FB" w:rsidP="00922E9C">
      <w:pPr>
        <w:autoSpaceDE w:val="0"/>
        <w:autoSpaceDN w:val="0"/>
        <w:adjustRightInd w:val="0"/>
        <w:spacing w:after="0" w:line="240" w:lineRule="auto"/>
        <w:rPr>
          <w:rFonts w:ascii="Times New Roman" w:hAnsi="Times New Roman" w:cs="Times New Roman"/>
          <w:b/>
          <w:bCs/>
          <w:color w:val="000000"/>
          <w:sz w:val="23"/>
          <w:szCs w:val="23"/>
        </w:rPr>
      </w:pPr>
    </w:p>
    <w:p w14:paraId="30C45EA2" w14:textId="77777777" w:rsidR="009464FB" w:rsidRDefault="009464FB" w:rsidP="00922E9C">
      <w:pPr>
        <w:autoSpaceDE w:val="0"/>
        <w:autoSpaceDN w:val="0"/>
        <w:adjustRightInd w:val="0"/>
        <w:spacing w:after="0" w:line="240" w:lineRule="auto"/>
        <w:rPr>
          <w:rFonts w:ascii="Times New Roman" w:hAnsi="Times New Roman" w:cs="Times New Roman"/>
          <w:b/>
          <w:bCs/>
          <w:color w:val="000000"/>
          <w:sz w:val="23"/>
          <w:szCs w:val="23"/>
        </w:rPr>
      </w:pPr>
    </w:p>
    <w:p w14:paraId="786F2CD6" w14:textId="77777777" w:rsidR="009464FB" w:rsidRPr="00F85329" w:rsidRDefault="009464FB" w:rsidP="00922E9C">
      <w:pPr>
        <w:autoSpaceDE w:val="0"/>
        <w:autoSpaceDN w:val="0"/>
        <w:adjustRightInd w:val="0"/>
        <w:spacing w:after="0" w:line="240" w:lineRule="auto"/>
        <w:rPr>
          <w:rFonts w:ascii="Times New Roman" w:hAnsi="Times New Roman" w:cs="Times New Roman"/>
          <w:b/>
          <w:bCs/>
          <w:color w:val="000000"/>
          <w:sz w:val="23"/>
          <w:szCs w:val="23"/>
        </w:rPr>
      </w:pPr>
    </w:p>
    <w:p w14:paraId="1ABB663E" w14:textId="0690836F" w:rsidR="00922E9C" w:rsidRDefault="005E1D41" w:rsidP="00C62879">
      <w:pPr>
        <w:autoSpaceDE w:val="0"/>
        <w:autoSpaceDN w:val="0"/>
        <w:adjustRightInd w:val="0"/>
        <w:spacing w:after="0" w:line="240" w:lineRule="auto"/>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Приложение 3</w:t>
      </w:r>
      <w:r w:rsidR="00922E9C">
        <w:rPr>
          <w:rFonts w:ascii="Times New Roman" w:hAnsi="Times New Roman" w:cs="Times New Roman"/>
          <w:b/>
          <w:bCs/>
          <w:color w:val="000000"/>
          <w:sz w:val="23"/>
          <w:szCs w:val="23"/>
        </w:rPr>
        <w:t xml:space="preserve">. </w:t>
      </w:r>
      <w:r w:rsidR="00922E9C" w:rsidRPr="00C46D40">
        <w:rPr>
          <w:rFonts w:ascii="Times New Roman" w:hAnsi="Times New Roman" w:cs="Times New Roman"/>
          <w:b/>
          <w:bCs/>
          <w:color w:val="000000"/>
          <w:sz w:val="23"/>
          <w:szCs w:val="23"/>
        </w:rPr>
        <w:t>План-график выполнения работ</w:t>
      </w:r>
      <w:r w:rsidR="004C5DB6">
        <w:rPr>
          <w:rFonts w:ascii="Times New Roman" w:hAnsi="Times New Roman" w:cs="Times New Roman"/>
          <w:b/>
          <w:bCs/>
          <w:color w:val="000000"/>
          <w:sz w:val="23"/>
          <w:szCs w:val="23"/>
        </w:rPr>
        <w:t xml:space="preserve"> в рамках преддипломной практики</w:t>
      </w:r>
    </w:p>
    <w:p w14:paraId="224E06FB" w14:textId="77777777" w:rsidR="00922E9C" w:rsidRDefault="00922E9C" w:rsidP="00C62879">
      <w:pPr>
        <w:autoSpaceDE w:val="0"/>
        <w:autoSpaceDN w:val="0"/>
        <w:adjustRightInd w:val="0"/>
        <w:spacing w:after="0" w:line="240" w:lineRule="auto"/>
        <w:jc w:val="center"/>
        <w:rPr>
          <w:rFonts w:ascii="Times New Roman" w:hAnsi="Times New Roman" w:cs="Times New Roman"/>
          <w:b/>
          <w:bCs/>
          <w:color w:val="000000"/>
          <w:sz w:val="23"/>
          <w:szCs w:val="23"/>
        </w:rPr>
      </w:pPr>
    </w:p>
    <w:tbl>
      <w:tblPr>
        <w:tblStyle w:val="af6"/>
        <w:tblW w:w="0" w:type="auto"/>
        <w:tblLook w:val="04A0" w:firstRow="1" w:lastRow="0" w:firstColumn="1" w:lastColumn="0" w:noHBand="0" w:noVBand="1"/>
      </w:tblPr>
      <w:tblGrid>
        <w:gridCol w:w="2122"/>
        <w:gridCol w:w="2268"/>
        <w:gridCol w:w="3685"/>
      </w:tblGrid>
      <w:tr w:rsidR="00922E9C" w14:paraId="4CC7BD0D" w14:textId="77777777" w:rsidTr="00C62879">
        <w:tc>
          <w:tcPr>
            <w:tcW w:w="2122" w:type="dxa"/>
          </w:tcPr>
          <w:p w14:paraId="266E9657" w14:textId="77777777" w:rsidR="00922E9C" w:rsidRPr="00500D58" w:rsidRDefault="00922E9C" w:rsidP="004C5DB6">
            <w:pPr>
              <w:autoSpaceDE w:val="0"/>
              <w:autoSpaceDN w:val="0"/>
              <w:adjustRightInd w:val="0"/>
              <w:jc w:val="center"/>
              <w:rPr>
                <w:rFonts w:ascii="Times New Roman" w:hAnsi="Times New Roman" w:cs="Times New Roman"/>
                <w:b/>
                <w:bCs/>
                <w:color w:val="000000"/>
                <w:sz w:val="24"/>
                <w:szCs w:val="24"/>
              </w:rPr>
            </w:pPr>
            <w:r w:rsidRPr="00500D58">
              <w:rPr>
                <w:rFonts w:ascii="Times New Roman" w:hAnsi="Times New Roman" w:cs="Times New Roman"/>
                <w:b/>
                <w:bCs/>
                <w:color w:val="000000"/>
                <w:sz w:val="24"/>
                <w:szCs w:val="24"/>
              </w:rPr>
              <w:t>Дата</w:t>
            </w:r>
          </w:p>
        </w:tc>
        <w:tc>
          <w:tcPr>
            <w:tcW w:w="2268" w:type="dxa"/>
          </w:tcPr>
          <w:p w14:paraId="7B8A4232" w14:textId="77777777" w:rsidR="00922E9C" w:rsidRPr="00500D58" w:rsidRDefault="00922E9C" w:rsidP="004C5DB6">
            <w:pPr>
              <w:autoSpaceDE w:val="0"/>
              <w:autoSpaceDN w:val="0"/>
              <w:adjustRightInd w:val="0"/>
              <w:jc w:val="center"/>
              <w:rPr>
                <w:rFonts w:ascii="Times New Roman" w:hAnsi="Times New Roman" w:cs="Times New Roman"/>
                <w:b/>
                <w:bCs/>
                <w:color w:val="000000"/>
                <w:sz w:val="24"/>
                <w:szCs w:val="24"/>
              </w:rPr>
            </w:pPr>
            <w:r w:rsidRPr="00500D58">
              <w:rPr>
                <w:rFonts w:ascii="Times New Roman" w:hAnsi="Times New Roman" w:cs="Times New Roman"/>
                <w:b/>
                <w:bCs/>
                <w:color w:val="000000"/>
                <w:sz w:val="24"/>
                <w:szCs w:val="24"/>
              </w:rPr>
              <w:t>Краткое содержание работ</w:t>
            </w:r>
          </w:p>
        </w:tc>
        <w:tc>
          <w:tcPr>
            <w:tcW w:w="3685" w:type="dxa"/>
          </w:tcPr>
          <w:p w14:paraId="021A7A05" w14:textId="77777777" w:rsidR="00922E9C" w:rsidRDefault="00922E9C" w:rsidP="004C5DB6">
            <w:pPr>
              <w:autoSpaceDE w:val="0"/>
              <w:autoSpaceDN w:val="0"/>
              <w:adjustRightInd w:val="0"/>
              <w:jc w:val="center"/>
              <w:rPr>
                <w:rFonts w:ascii="Times New Roman" w:hAnsi="Times New Roman" w:cs="Times New Roman"/>
                <w:b/>
                <w:bCs/>
                <w:color w:val="000000"/>
                <w:sz w:val="23"/>
                <w:szCs w:val="23"/>
              </w:rPr>
            </w:pPr>
            <w:r w:rsidRPr="00C46D40">
              <w:rPr>
                <w:rFonts w:ascii="Times New Roman" w:hAnsi="Times New Roman" w:cs="Times New Roman"/>
                <w:b/>
                <w:bCs/>
                <w:color w:val="000000"/>
                <w:sz w:val="23"/>
                <w:szCs w:val="23"/>
              </w:rPr>
              <w:t>Выполнение</w:t>
            </w:r>
          </w:p>
        </w:tc>
      </w:tr>
      <w:tr w:rsidR="00922E9C" w14:paraId="6C01FFC5" w14:textId="77777777" w:rsidTr="00C62879">
        <w:tc>
          <w:tcPr>
            <w:tcW w:w="2122" w:type="dxa"/>
          </w:tcPr>
          <w:p w14:paraId="25AC6E26"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13.02.2023</w:t>
            </w:r>
          </w:p>
        </w:tc>
        <w:tc>
          <w:tcPr>
            <w:tcW w:w="2268" w:type="dxa"/>
          </w:tcPr>
          <w:p w14:paraId="630A6ACA"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Сбор, анализ информации про университет Цинхуа</w:t>
            </w:r>
          </w:p>
        </w:tc>
        <w:tc>
          <w:tcPr>
            <w:tcW w:w="3685" w:type="dxa"/>
          </w:tcPr>
          <w:p w14:paraId="21AFB00F"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13.02.2023-01.03.2023</w:t>
            </w:r>
          </w:p>
        </w:tc>
      </w:tr>
      <w:tr w:rsidR="00922E9C" w14:paraId="02763C25" w14:textId="77777777" w:rsidTr="00C62879">
        <w:tc>
          <w:tcPr>
            <w:tcW w:w="2122" w:type="dxa"/>
          </w:tcPr>
          <w:p w14:paraId="23BE1DFB"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14.02.2023</w:t>
            </w:r>
          </w:p>
        </w:tc>
        <w:tc>
          <w:tcPr>
            <w:tcW w:w="2268" w:type="dxa"/>
          </w:tcPr>
          <w:p w14:paraId="4F90F1EF"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Сбор, анализ информации про протезы, электромобили</w:t>
            </w:r>
          </w:p>
        </w:tc>
        <w:tc>
          <w:tcPr>
            <w:tcW w:w="3685" w:type="dxa"/>
          </w:tcPr>
          <w:p w14:paraId="069E502B"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14.02.2023-15.02.2023</w:t>
            </w:r>
          </w:p>
        </w:tc>
      </w:tr>
      <w:tr w:rsidR="00922E9C" w14:paraId="2C53E81E" w14:textId="77777777" w:rsidTr="00C62879">
        <w:tc>
          <w:tcPr>
            <w:tcW w:w="2122" w:type="dxa"/>
          </w:tcPr>
          <w:p w14:paraId="0CEE059A"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15.02.2023</w:t>
            </w:r>
          </w:p>
        </w:tc>
        <w:tc>
          <w:tcPr>
            <w:tcW w:w="2268" w:type="dxa"/>
          </w:tcPr>
          <w:p w14:paraId="2259943B"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Сбор, анализ информации про протезы, электромобили+ подготовка презентации</w:t>
            </w:r>
          </w:p>
        </w:tc>
        <w:tc>
          <w:tcPr>
            <w:tcW w:w="3685" w:type="dxa"/>
          </w:tcPr>
          <w:p w14:paraId="61985724"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14.02.2023-15.02.2023</w:t>
            </w:r>
          </w:p>
        </w:tc>
      </w:tr>
      <w:tr w:rsidR="00922E9C" w14:paraId="720C5914" w14:textId="77777777" w:rsidTr="00C62879">
        <w:tc>
          <w:tcPr>
            <w:tcW w:w="2122" w:type="dxa"/>
          </w:tcPr>
          <w:p w14:paraId="29FC9593"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20.02.2023</w:t>
            </w:r>
          </w:p>
        </w:tc>
        <w:tc>
          <w:tcPr>
            <w:tcW w:w="2268" w:type="dxa"/>
          </w:tcPr>
          <w:p w14:paraId="5A02F79A"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Создание корпоративных писем для приглашения на мероприятие. Разработка меню для кейтеринга для мероприятия в марте.</w:t>
            </w:r>
          </w:p>
        </w:tc>
        <w:tc>
          <w:tcPr>
            <w:tcW w:w="3685" w:type="dxa"/>
          </w:tcPr>
          <w:p w14:paraId="3EE1A88F"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20.02.2023</w:t>
            </w:r>
          </w:p>
        </w:tc>
      </w:tr>
      <w:tr w:rsidR="00922E9C" w14:paraId="1130DE27" w14:textId="77777777" w:rsidTr="00C62879">
        <w:tc>
          <w:tcPr>
            <w:tcW w:w="2122" w:type="dxa"/>
          </w:tcPr>
          <w:p w14:paraId="5EC23A04"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21.02.2023</w:t>
            </w:r>
          </w:p>
        </w:tc>
        <w:tc>
          <w:tcPr>
            <w:tcW w:w="2268" w:type="dxa"/>
          </w:tcPr>
          <w:p w14:paraId="5C389F11"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Создание приглашения для стратегической сессии ПАО «Газпром нефть» и ГУАП</w:t>
            </w:r>
          </w:p>
        </w:tc>
        <w:tc>
          <w:tcPr>
            <w:tcW w:w="3685" w:type="dxa"/>
          </w:tcPr>
          <w:p w14:paraId="033B336F"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21.02.2023-22.02.2023</w:t>
            </w:r>
          </w:p>
        </w:tc>
      </w:tr>
      <w:tr w:rsidR="00922E9C" w14:paraId="3FEF2E23" w14:textId="77777777" w:rsidTr="00C62879">
        <w:tc>
          <w:tcPr>
            <w:tcW w:w="2122" w:type="dxa"/>
          </w:tcPr>
          <w:p w14:paraId="1AC733D2"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22.02.2023</w:t>
            </w:r>
          </w:p>
        </w:tc>
        <w:tc>
          <w:tcPr>
            <w:tcW w:w="2268" w:type="dxa"/>
          </w:tcPr>
          <w:p w14:paraId="671BCBDD"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Создание списка приглашенных гостей для стратегической сессии ПАО «Газпром нефть» и ГУАП</w:t>
            </w:r>
          </w:p>
        </w:tc>
        <w:tc>
          <w:tcPr>
            <w:tcW w:w="3685" w:type="dxa"/>
          </w:tcPr>
          <w:p w14:paraId="3068CF8D"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22.02.2023</w:t>
            </w:r>
          </w:p>
        </w:tc>
      </w:tr>
      <w:tr w:rsidR="00922E9C" w14:paraId="5EC23121" w14:textId="77777777" w:rsidTr="00C62879">
        <w:tc>
          <w:tcPr>
            <w:tcW w:w="2122" w:type="dxa"/>
          </w:tcPr>
          <w:p w14:paraId="55C9CD5B"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27.02.2023</w:t>
            </w:r>
          </w:p>
        </w:tc>
        <w:tc>
          <w:tcPr>
            <w:tcW w:w="2268" w:type="dxa"/>
          </w:tcPr>
          <w:p w14:paraId="39D7F154"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Создание презентации для приглашения на стратегическую сессию ПАО «Газпром нефть» и ГУАП</w:t>
            </w:r>
          </w:p>
        </w:tc>
        <w:tc>
          <w:tcPr>
            <w:tcW w:w="3685" w:type="dxa"/>
          </w:tcPr>
          <w:p w14:paraId="2C51F21E"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27.02.2023-01.03.2023</w:t>
            </w:r>
          </w:p>
        </w:tc>
      </w:tr>
      <w:tr w:rsidR="00922E9C" w14:paraId="7E412248" w14:textId="77777777" w:rsidTr="00C62879">
        <w:tc>
          <w:tcPr>
            <w:tcW w:w="2122" w:type="dxa"/>
          </w:tcPr>
          <w:p w14:paraId="5AE39CB9"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28.02.2023</w:t>
            </w:r>
          </w:p>
        </w:tc>
        <w:tc>
          <w:tcPr>
            <w:tcW w:w="2268" w:type="dxa"/>
          </w:tcPr>
          <w:p w14:paraId="690047F6"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Создание презентации для приглашения на стратегическую сессию ПАО «Газпром нефть» и ГУАП</w:t>
            </w:r>
          </w:p>
        </w:tc>
        <w:tc>
          <w:tcPr>
            <w:tcW w:w="3685" w:type="dxa"/>
          </w:tcPr>
          <w:p w14:paraId="4AD591A4"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27.02.2023-01.03.2023</w:t>
            </w:r>
          </w:p>
        </w:tc>
      </w:tr>
      <w:tr w:rsidR="00922E9C" w14:paraId="163AACB1" w14:textId="77777777" w:rsidTr="00C62879">
        <w:tc>
          <w:tcPr>
            <w:tcW w:w="2122" w:type="dxa"/>
          </w:tcPr>
          <w:p w14:paraId="23CD1EF7" w14:textId="77777777" w:rsidR="00922E9C" w:rsidRPr="00500D58" w:rsidRDefault="00922E9C" w:rsidP="004C5DB6">
            <w:pPr>
              <w:autoSpaceDE w:val="0"/>
              <w:autoSpaceDN w:val="0"/>
              <w:adjustRightInd w:val="0"/>
              <w:jc w:val="center"/>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01.03.2023</w:t>
            </w:r>
          </w:p>
        </w:tc>
        <w:tc>
          <w:tcPr>
            <w:tcW w:w="2268" w:type="dxa"/>
          </w:tcPr>
          <w:p w14:paraId="0F29B87C" w14:textId="77777777" w:rsidR="00922E9C" w:rsidRPr="00500D58" w:rsidRDefault="00922E9C" w:rsidP="004C5DB6">
            <w:pPr>
              <w:autoSpaceDE w:val="0"/>
              <w:autoSpaceDN w:val="0"/>
              <w:adjustRightInd w:val="0"/>
              <w:rPr>
                <w:rFonts w:ascii="Times New Roman" w:hAnsi="Times New Roman" w:cs="Times New Roman"/>
                <w:bCs/>
                <w:color w:val="000000"/>
                <w:sz w:val="24"/>
                <w:szCs w:val="24"/>
              </w:rPr>
            </w:pPr>
            <w:r w:rsidRPr="00500D58">
              <w:rPr>
                <w:rFonts w:ascii="Times New Roman" w:hAnsi="Times New Roman" w:cs="Times New Roman"/>
                <w:bCs/>
                <w:color w:val="000000"/>
                <w:sz w:val="24"/>
                <w:szCs w:val="24"/>
              </w:rPr>
              <w:t>Создание презентации для приглашения на стратегическую сессию ПАО «Газпром нефть» и ГУАП</w:t>
            </w:r>
          </w:p>
        </w:tc>
        <w:tc>
          <w:tcPr>
            <w:tcW w:w="3685" w:type="dxa"/>
          </w:tcPr>
          <w:p w14:paraId="4E971CDA" w14:textId="77777777" w:rsidR="00922E9C" w:rsidRPr="00A24DDB" w:rsidRDefault="00922E9C" w:rsidP="004C5DB6">
            <w:pPr>
              <w:autoSpaceDE w:val="0"/>
              <w:autoSpaceDN w:val="0"/>
              <w:adjustRightInd w:val="0"/>
              <w:jc w:val="center"/>
              <w:rPr>
                <w:rFonts w:ascii="Times New Roman" w:hAnsi="Times New Roman" w:cs="Times New Roman"/>
                <w:bCs/>
                <w:color w:val="000000"/>
                <w:sz w:val="23"/>
                <w:szCs w:val="23"/>
              </w:rPr>
            </w:pPr>
            <w:r w:rsidRPr="00A24DDB">
              <w:rPr>
                <w:rFonts w:ascii="Times New Roman" w:hAnsi="Times New Roman" w:cs="Times New Roman"/>
                <w:bCs/>
                <w:color w:val="000000"/>
                <w:sz w:val="23"/>
                <w:szCs w:val="23"/>
              </w:rPr>
              <w:t>27.02.2023-01.03.2023</w:t>
            </w:r>
          </w:p>
        </w:tc>
      </w:tr>
    </w:tbl>
    <w:p w14:paraId="63FFBF71" w14:textId="77777777" w:rsidR="00922E9C" w:rsidRDefault="00922E9C" w:rsidP="004C5DB6">
      <w:pPr>
        <w:autoSpaceDE w:val="0"/>
        <w:autoSpaceDN w:val="0"/>
        <w:adjustRightInd w:val="0"/>
        <w:spacing w:after="0" w:line="240" w:lineRule="auto"/>
        <w:jc w:val="center"/>
        <w:rPr>
          <w:rFonts w:ascii="Times New Roman" w:hAnsi="Times New Roman" w:cs="Times New Roman"/>
          <w:b/>
          <w:bCs/>
          <w:color w:val="000000"/>
          <w:sz w:val="23"/>
          <w:szCs w:val="23"/>
        </w:rPr>
      </w:pPr>
    </w:p>
    <w:p w14:paraId="65603448" w14:textId="77777777" w:rsidR="00922E9C" w:rsidRPr="00C46D40" w:rsidRDefault="00922E9C" w:rsidP="00922E9C">
      <w:pPr>
        <w:autoSpaceDE w:val="0"/>
        <w:autoSpaceDN w:val="0"/>
        <w:adjustRightInd w:val="0"/>
        <w:spacing w:after="0" w:line="240" w:lineRule="auto"/>
        <w:jc w:val="center"/>
        <w:rPr>
          <w:rFonts w:ascii="Times New Roman" w:hAnsi="Times New Roman" w:cs="Times New Roman"/>
          <w:color w:val="000000"/>
          <w:sz w:val="23"/>
          <w:szCs w:val="23"/>
        </w:rPr>
      </w:pPr>
    </w:p>
    <w:p w14:paraId="36C28D04" w14:textId="69F8BE93" w:rsidR="00922E9C" w:rsidRPr="00F85329" w:rsidRDefault="005E1D41" w:rsidP="00C62879">
      <w:pPr>
        <w:jc w:val="center"/>
        <w:rPr>
          <w:b/>
        </w:rPr>
      </w:pPr>
      <w:r>
        <w:rPr>
          <w:b/>
        </w:rPr>
        <w:t>Приложение 4</w:t>
      </w:r>
      <w:r w:rsidR="00922E9C" w:rsidRPr="00F85329">
        <w:rPr>
          <w:b/>
        </w:rPr>
        <w:t>. Справка о прохождении практики</w:t>
      </w:r>
    </w:p>
    <w:p w14:paraId="60A8AAA4" w14:textId="77777777" w:rsidR="00922E9C" w:rsidRPr="00056125" w:rsidRDefault="00922E9C" w:rsidP="00922E9C">
      <w:pPr>
        <w:spacing w:after="0" w:line="36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41A74DC3" wp14:editId="4A5F192A">
            <wp:extent cx="4560838" cy="695934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5195417085667296560_y.jpg"/>
                    <pic:cNvPicPr/>
                  </pic:nvPicPr>
                  <pic:blipFill rotWithShape="1">
                    <a:blip r:embed="rId30">
                      <a:extLst>
                        <a:ext uri="{28A0092B-C50C-407E-A947-70E740481C1C}">
                          <a14:useLocalDpi xmlns:a14="http://schemas.microsoft.com/office/drawing/2010/main" val="0"/>
                        </a:ext>
                      </a:extLst>
                    </a:blip>
                    <a:srcRect l="1130" t="225" r="560" b="305"/>
                    <a:stretch/>
                  </pic:blipFill>
                  <pic:spPr bwMode="auto">
                    <a:xfrm>
                      <a:off x="0" y="0"/>
                      <a:ext cx="4562503" cy="6961885"/>
                    </a:xfrm>
                    <a:prstGeom prst="rect">
                      <a:avLst/>
                    </a:prstGeom>
                    <a:ln>
                      <a:noFill/>
                    </a:ln>
                    <a:extLst>
                      <a:ext uri="{53640926-AAD7-44D8-BBD7-CCE9431645EC}">
                        <a14:shadowObscured xmlns:a14="http://schemas.microsoft.com/office/drawing/2010/main"/>
                      </a:ext>
                    </a:extLst>
                  </pic:spPr>
                </pic:pic>
              </a:graphicData>
            </a:graphic>
          </wp:inline>
        </w:drawing>
      </w:r>
    </w:p>
    <w:p w14:paraId="119CBA8A" w14:textId="77777777" w:rsidR="00922E9C" w:rsidRDefault="00922E9C" w:rsidP="000E18D8">
      <w:pPr>
        <w:autoSpaceDE w:val="0"/>
        <w:autoSpaceDN w:val="0"/>
        <w:adjustRightInd w:val="0"/>
        <w:spacing w:after="0" w:line="240" w:lineRule="auto"/>
      </w:pPr>
    </w:p>
    <w:sectPr w:rsidR="00922E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8C9C7D" w14:textId="77777777" w:rsidR="005A62AB" w:rsidRDefault="005A62AB">
      <w:pPr>
        <w:spacing w:after="0" w:line="240" w:lineRule="auto"/>
      </w:pPr>
      <w:r>
        <w:separator/>
      </w:r>
    </w:p>
  </w:endnote>
  <w:endnote w:type="continuationSeparator" w:id="0">
    <w:p w14:paraId="61BEABBD" w14:textId="77777777" w:rsidR="005A62AB" w:rsidRDefault="005A6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044916"/>
      <w:docPartObj>
        <w:docPartGallery w:val="Page Numbers (Bottom of Page)"/>
        <w:docPartUnique/>
      </w:docPartObj>
    </w:sdtPr>
    <w:sdtEndPr/>
    <w:sdtContent>
      <w:p w14:paraId="4A96E212" w14:textId="77777777" w:rsidR="009B5934" w:rsidRDefault="009B5934">
        <w:pPr>
          <w:pStyle w:val="a4"/>
          <w:jc w:val="center"/>
        </w:pPr>
        <w:r>
          <w:fldChar w:fldCharType="begin"/>
        </w:r>
        <w:r>
          <w:instrText>PAGE   \* MERGEFORMAT</w:instrText>
        </w:r>
        <w:r>
          <w:fldChar w:fldCharType="separate"/>
        </w:r>
        <w:r w:rsidR="00F54C31">
          <w:rPr>
            <w:noProof/>
          </w:rPr>
          <w:t>2</w:t>
        </w:r>
        <w:r>
          <w:fldChar w:fldCharType="end"/>
        </w:r>
      </w:p>
    </w:sdtContent>
  </w:sdt>
  <w:p w14:paraId="196B9825" w14:textId="77777777" w:rsidR="009B5934" w:rsidRDefault="009B593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8B5DE" w14:textId="77777777" w:rsidR="005A62AB" w:rsidRDefault="005A62AB">
      <w:pPr>
        <w:spacing w:after="0" w:line="240" w:lineRule="auto"/>
      </w:pPr>
      <w:r>
        <w:separator/>
      </w:r>
    </w:p>
  </w:footnote>
  <w:footnote w:type="continuationSeparator" w:id="0">
    <w:p w14:paraId="261CE603" w14:textId="77777777" w:rsidR="005A62AB" w:rsidRDefault="005A62AB">
      <w:pPr>
        <w:spacing w:after="0" w:line="240" w:lineRule="auto"/>
      </w:pPr>
      <w:r>
        <w:continuationSeparator/>
      </w:r>
    </w:p>
  </w:footnote>
  <w:footnote w:id="1">
    <w:p w14:paraId="745224AB" w14:textId="0E8687D0" w:rsidR="009B5934" w:rsidRPr="00C43966" w:rsidRDefault="009B5934">
      <w:pPr>
        <w:pStyle w:val="aa"/>
        <w:rPr>
          <w:rFonts w:ascii="Times New Roman" w:hAnsi="Times New Roman" w:cs="Times New Roman"/>
        </w:rPr>
      </w:pPr>
      <w:r>
        <w:rPr>
          <w:rStyle w:val="ac"/>
        </w:rPr>
        <w:footnoteRef/>
      </w:r>
      <w:r w:rsidRPr="00AE3F41">
        <w:t xml:space="preserve"> </w:t>
      </w:r>
      <w:r w:rsidRPr="00C43966">
        <w:rPr>
          <w:rFonts w:ascii="Times New Roman" w:hAnsi="Times New Roman" w:cs="Times New Roman"/>
        </w:rPr>
        <w:t>Хлебников К.В. Механизмы взаимодействия власти и бизнес-структур в реализации региональных стратегий развития: дис. канд. экон. наук: 08.00.05. - 2012. - 202 с.</w:t>
      </w:r>
    </w:p>
  </w:footnote>
  <w:footnote w:id="2">
    <w:p w14:paraId="5C06D86F" w14:textId="77777777" w:rsidR="009B5934" w:rsidRPr="0085345F" w:rsidRDefault="009B5934" w:rsidP="0085345F">
      <w:pPr>
        <w:pStyle w:val="aa"/>
        <w:rPr>
          <w:rFonts w:ascii="Times New Roman" w:hAnsi="Times New Roman" w:cs="Times New Roman"/>
          <w:lang w:val="en-US"/>
        </w:rPr>
      </w:pPr>
      <w:r w:rsidRPr="0085345F">
        <w:rPr>
          <w:rStyle w:val="ac"/>
          <w:rFonts w:ascii="Times New Roman" w:hAnsi="Times New Roman" w:cs="Times New Roman"/>
        </w:rPr>
        <w:footnoteRef/>
      </w:r>
      <w:r w:rsidRPr="0085345F">
        <w:rPr>
          <w:rFonts w:ascii="Times New Roman" w:hAnsi="Times New Roman" w:cs="Times New Roman"/>
          <w:lang w:val="en-US"/>
        </w:rPr>
        <w:t xml:space="preserve"> </w:t>
      </w:r>
      <w:r w:rsidRPr="0085345F">
        <w:rPr>
          <w:rFonts w:ascii="Times New Roman" w:hAnsi="Times New Roman" w:cs="Times New Roman"/>
          <w:color w:val="212121"/>
          <w:lang w:val="en-US"/>
        </w:rPr>
        <w:t xml:space="preserve">Freeman R. E. Strategic management: A stakeholder approach. – Cambridge University Press, 2010.- p.31-32 </w:t>
      </w:r>
      <w:r w:rsidRPr="0085345F">
        <w:rPr>
          <w:rFonts w:ascii="Times New Roman" w:hAnsi="Times New Roman" w:cs="Times New Roman"/>
          <w:lang w:val="en-US"/>
        </w:rPr>
        <w:t xml:space="preserve"> </w:t>
      </w:r>
    </w:p>
  </w:footnote>
  <w:footnote w:id="3">
    <w:p w14:paraId="5A6852EE" w14:textId="77777777" w:rsidR="009B5934" w:rsidRPr="0085345F" w:rsidRDefault="009B5934" w:rsidP="0085345F">
      <w:pPr>
        <w:spacing w:line="240" w:lineRule="auto"/>
        <w:jc w:val="both"/>
        <w:rPr>
          <w:rFonts w:ascii="Times New Roman" w:hAnsi="Times New Roman" w:cs="Times New Roman"/>
          <w:color w:val="000000" w:themeColor="text1"/>
          <w:sz w:val="20"/>
          <w:szCs w:val="20"/>
        </w:rPr>
      </w:pPr>
      <w:r w:rsidRPr="0085345F">
        <w:rPr>
          <w:rStyle w:val="ac"/>
          <w:rFonts w:ascii="Times New Roman" w:hAnsi="Times New Roman" w:cs="Times New Roman"/>
          <w:sz w:val="20"/>
          <w:szCs w:val="20"/>
        </w:rPr>
        <w:footnoteRef/>
      </w:r>
      <w:r w:rsidRPr="0085345F">
        <w:rPr>
          <w:rFonts w:ascii="Times New Roman" w:hAnsi="Times New Roman" w:cs="Times New Roman"/>
          <w:sz w:val="20"/>
          <w:szCs w:val="20"/>
        </w:rPr>
        <w:t xml:space="preserve"> От слов к делу. Взаимодействие с заинтересованными сторонами. - Выпуск 2 изд. - 2005. - 148 с.-С. 24</w:t>
      </w:r>
    </w:p>
  </w:footnote>
  <w:footnote w:id="4">
    <w:p w14:paraId="57E821DE" w14:textId="48348C3F" w:rsidR="009B5934" w:rsidRPr="00B7272C" w:rsidRDefault="009B5934">
      <w:pPr>
        <w:pStyle w:val="aa"/>
        <w:rPr>
          <w:rFonts w:ascii="Times New Roman" w:hAnsi="Times New Roman" w:cs="Times New Roman"/>
          <w:color w:val="000000" w:themeColor="text1"/>
          <w:sz w:val="22"/>
          <w:szCs w:val="22"/>
          <w:lang w:val="en-US"/>
        </w:rPr>
      </w:pPr>
      <w:r w:rsidRPr="0085345F">
        <w:rPr>
          <w:rStyle w:val="ac"/>
          <w:rFonts w:ascii="Times New Roman" w:hAnsi="Times New Roman" w:cs="Times New Roman"/>
          <w:color w:val="000000" w:themeColor="text1"/>
        </w:rPr>
        <w:footnoteRef/>
      </w:r>
      <w:r w:rsidRPr="0085345F">
        <w:rPr>
          <w:rFonts w:ascii="Times New Roman" w:hAnsi="Times New Roman" w:cs="Times New Roman"/>
          <w:color w:val="000000" w:themeColor="text1"/>
          <w:lang w:val="en-US"/>
        </w:rPr>
        <w:t xml:space="preserve"> Robert, R. Edward Freeman, and Andrew C. Wicks. 2003. “What Stakeholder Theory Is Not.” </w:t>
      </w:r>
      <w:r w:rsidRPr="0085345F">
        <w:rPr>
          <w:rFonts w:ascii="Times New Roman" w:hAnsi="Times New Roman" w:cs="Times New Roman"/>
          <w:iCs/>
          <w:color w:val="000000" w:themeColor="text1"/>
          <w:lang w:val="en-US"/>
        </w:rPr>
        <w:t xml:space="preserve">Business Ethics Quarterly </w:t>
      </w:r>
      <w:r w:rsidRPr="0085345F">
        <w:rPr>
          <w:rFonts w:ascii="Times New Roman" w:hAnsi="Times New Roman" w:cs="Times New Roman"/>
          <w:color w:val="000000" w:themeColor="text1"/>
          <w:lang w:val="en-US"/>
        </w:rPr>
        <w:t>13 (4): 479–502. – P. 481 https</w:t>
      </w:r>
      <w:r>
        <w:rPr>
          <w:rFonts w:ascii="Times New Roman" w:hAnsi="Times New Roman" w:cs="Times New Roman"/>
          <w:color w:val="000000" w:themeColor="text1"/>
          <w:lang w:val="en-US"/>
        </w:rPr>
        <w:t>://doi.org/10.5840/beq200313434</w:t>
      </w:r>
    </w:p>
  </w:footnote>
  <w:footnote w:id="5">
    <w:p w14:paraId="23FE41F4" w14:textId="6CAF0B52" w:rsidR="009B5934" w:rsidRPr="0085345F" w:rsidRDefault="009B5934">
      <w:pPr>
        <w:pStyle w:val="aa"/>
        <w:rPr>
          <w:rFonts w:ascii="Times New Roman" w:hAnsi="Times New Roman" w:cs="Times New Roman"/>
          <w:color w:val="000000" w:themeColor="text1"/>
        </w:rPr>
      </w:pPr>
      <w:r w:rsidRPr="00EA2DD7">
        <w:rPr>
          <w:rStyle w:val="ac"/>
          <w:rFonts w:ascii="Times New Roman" w:hAnsi="Times New Roman" w:cs="Times New Roman"/>
          <w:color w:val="000000" w:themeColor="text1"/>
          <w:sz w:val="22"/>
          <w:szCs w:val="22"/>
        </w:rPr>
        <w:footnoteRef/>
      </w:r>
      <w:r w:rsidRPr="00EA2DD7">
        <w:rPr>
          <w:rFonts w:ascii="Times New Roman" w:hAnsi="Times New Roman" w:cs="Times New Roman"/>
          <w:color w:val="000000" w:themeColor="text1"/>
          <w:sz w:val="22"/>
          <w:szCs w:val="22"/>
          <w:lang w:val="en-US"/>
        </w:rPr>
        <w:t xml:space="preserve"> </w:t>
      </w:r>
      <w:r w:rsidRPr="0085345F">
        <w:rPr>
          <w:rFonts w:ascii="Times New Roman" w:hAnsi="Times New Roman" w:cs="Times New Roman"/>
          <w:color w:val="000000" w:themeColor="text1"/>
          <w:lang w:val="en-US"/>
        </w:rPr>
        <w:t xml:space="preserve">Post, James E., Lee E. Preston, and Sybille Sauter-Sachs. 2002. </w:t>
      </w:r>
      <w:r w:rsidRPr="0085345F">
        <w:rPr>
          <w:rFonts w:ascii="Times New Roman" w:hAnsi="Times New Roman" w:cs="Times New Roman"/>
          <w:iCs/>
          <w:color w:val="000000" w:themeColor="text1"/>
          <w:lang w:val="en-US"/>
        </w:rPr>
        <w:t>Redefining the Corporation: Stakeholder Management and Organizational Wealth</w:t>
      </w:r>
      <w:r w:rsidRPr="0085345F">
        <w:rPr>
          <w:rFonts w:ascii="Times New Roman" w:hAnsi="Times New Roman" w:cs="Times New Roman"/>
          <w:color w:val="000000" w:themeColor="text1"/>
          <w:lang w:val="en-US"/>
        </w:rPr>
        <w:t xml:space="preserve">. </w:t>
      </w:r>
      <w:r w:rsidRPr="0085345F">
        <w:rPr>
          <w:rFonts w:ascii="Times New Roman" w:hAnsi="Times New Roman" w:cs="Times New Roman"/>
          <w:color w:val="000000" w:themeColor="text1"/>
        </w:rPr>
        <w:t>Stanford, Calif: Stanford Business Books.</w:t>
      </w:r>
    </w:p>
  </w:footnote>
  <w:footnote w:id="6">
    <w:p w14:paraId="196E0147" w14:textId="77777777" w:rsidR="009B5934" w:rsidRPr="0085345F" w:rsidRDefault="009B5934" w:rsidP="006A39CC">
      <w:pPr>
        <w:rPr>
          <w:rFonts w:ascii="Times New Roman" w:eastAsia="Times New Roman" w:hAnsi="Times New Roman" w:cs="Times New Roman"/>
          <w:color w:val="000000" w:themeColor="text1"/>
          <w:sz w:val="20"/>
          <w:szCs w:val="20"/>
          <w:lang w:eastAsia="ru-RU"/>
        </w:rPr>
      </w:pPr>
      <w:r w:rsidRPr="0085345F">
        <w:rPr>
          <w:rStyle w:val="ac"/>
          <w:rFonts w:ascii="Times New Roman" w:hAnsi="Times New Roman" w:cs="Times New Roman"/>
          <w:color w:val="000000" w:themeColor="text1"/>
          <w:sz w:val="20"/>
          <w:szCs w:val="20"/>
        </w:rPr>
        <w:footnoteRef/>
      </w:r>
      <w:r w:rsidRPr="0085345F">
        <w:rPr>
          <w:rFonts w:ascii="Times New Roman" w:hAnsi="Times New Roman" w:cs="Times New Roman"/>
          <w:color w:val="000000" w:themeColor="text1"/>
          <w:sz w:val="20"/>
          <w:szCs w:val="20"/>
        </w:rPr>
        <w:t xml:space="preserve"> </w:t>
      </w:r>
      <w:r w:rsidRPr="0085345F">
        <w:rPr>
          <w:rFonts w:ascii="Times New Roman" w:eastAsia="Times New Roman" w:hAnsi="Times New Roman" w:cs="Times New Roman"/>
          <w:color w:val="000000" w:themeColor="text1"/>
          <w:sz w:val="20"/>
          <w:szCs w:val="20"/>
          <w:lang w:eastAsia="ru-RU"/>
        </w:rPr>
        <w:t>Гончаров, А. Ю. Инструменты взаимодействия стейкхолдеров в регионах / А. Ю. Гончаров // Международный академический вестник. – 2015. – № 3(9). – С. 50-51. – EDN UAWKOX.</w:t>
      </w:r>
    </w:p>
    <w:p w14:paraId="40B0291D" w14:textId="6BC921A6" w:rsidR="009B5934" w:rsidRDefault="009B5934">
      <w:pPr>
        <w:pStyle w:val="aa"/>
      </w:pPr>
    </w:p>
  </w:footnote>
  <w:footnote w:id="7">
    <w:p w14:paraId="6F425052" w14:textId="6EB6CD86" w:rsidR="009B5934" w:rsidRPr="0085345F" w:rsidRDefault="009B5934" w:rsidP="00B1386F">
      <w:pPr>
        <w:spacing w:after="0" w:line="240" w:lineRule="auto"/>
        <w:jc w:val="both"/>
        <w:rPr>
          <w:rFonts w:ascii="Times New Roman" w:hAnsi="Times New Roman" w:cs="Times New Roman"/>
          <w:color w:val="000000" w:themeColor="text1"/>
          <w:sz w:val="20"/>
          <w:szCs w:val="20"/>
        </w:rPr>
      </w:pPr>
      <w:r>
        <w:rPr>
          <w:rStyle w:val="ac"/>
        </w:rPr>
        <w:footnoteRef/>
      </w:r>
      <w:r>
        <w:t xml:space="preserve"> </w:t>
      </w:r>
      <w:r w:rsidRPr="0085345F">
        <w:rPr>
          <w:rFonts w:ascii="Times New Roman" w:hAnsi="Times New Roman" w:cs="Times New Roman"/>
          <w:color w:val="000000" w:themeColor="text1"/>
          <w:sz w:val="20"/>
          <w:szCs w:val="20"/>
        </w:rPr>
        <w:t xml:space="preserve">Самит, И. Р. Анализ заинтересованных сторон системы менеджмента качества машиностроительного предприятия / И. Р. Самит, И. А. Манакова // Проблемы сертификации, управления качеством и документационного обеспечения управления : Сборник материалов Всероссийской научно-практической конференции, Красноярск, 22 марта 2018 года / Под общей редакцией В.В. Левшиной. – Красноярск: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2018. – С. 100-104. – EDN YQKLUL. </w:t>
      </w:r>
      <w:r w:rsidRPr="0085345F">
        <w:rPr>
          <w:rFonts w:ascii="Times New Roman" w:hAnsi="Times New Roman" w:cs="Times New Roman"/>
          <w:sz w:val="20"/>
          <w:szCs w:val="20"/>
        </w:rPr>
        <w:t xml:space="preserve">URL: </w:t>
      </w:r>
      <w:r w:rsidRPr="0085345F">
        <w:rPr>
          <w:rFonts w:ascii="Times New Roman" w:hAnsi="Times New Roman" w:cs="Times New Roman"/>
          <w:sz w:val="20"/>
          <w:szCs w:val="20"/>
          <w:lang w:val="en-US"/>
        </w:rPr>
        <w:t>https</w:t>
      </w:r>
      <w:r w:rsidRPr="0085345F">
        <w:rPr>
          <w:rFonts w:ascii="Times New Roman" w:hAnsi="Times New Roman" w:cs="Times New Roman"/>
          <w:sz w:val="20"/>
          <w:szCs w:val="20"/>
        </w:rPr>
        <w:t>://</w:t>
      </w:r>
      <w:r w:rsidRPr="0085345F">
        <w:rPr>
          <w:rFonts w:ascii="Times New Roman" w:hAnsi="Times New Roman" w:cs="Times New Roman"/>
          <w:sz w:val="20"/>
          <w:szCs w:val="20"/>
          <w:lang w:val="en-US"/>
        </w:rPr>
        <w:t>elibrary</w:t>
      </w:r>
      <w:r w:rsidRPr="0085345F">
        <w:rPr>
          <w:rFonts w:ascii="Times New Roman" w:hAnsi="Times New Roman" w:cs="Times New Roman"/>
          <w:sz w:val="20"/>
          <w:szCs w:val="20"/>
        </w:rPr>
        <w:t>.</w:t>
      </w:r>
      <w:r w:rsidRPr="0085345F">
        <w:rPr>
          <w:rFonts w:ascii="Times New Roman" w:hAnsi="Times New Roman" w:cs="Times New Roman"/>
          <w:sz w:val="20"/>
          <w:szCs w:val="20"/>
          <w:lang w:val="en-US"/>
        </w:rPr>
        <w:t>ru</w:t>
      </w:r>
      <w:r w:rsidRPr="0085345F">
        <w:rPr>
          <w:rFonts w:ascii="Times New Roman" w:hAnsi="Times New Roman" w:cs="Times New Roman"/>
          <w:sz w:val="20"/>
          <w:szCs w:val="20"/>
        </w:rPr>
        <w:t>/</w:t>
      </w:r>
      <w:r w:rsidRPr="0085345F">
        <w:rPr>
          <w:rFonts w:ascii="Times New Roman" w:hAnsi="Times New Roman" w:cs="Times New Roman"/>
          <w:sz w:val="20"/>
          <w:szCs w:val="20"/>
          <w:lang w:val="en-US"/>
        </w:rPr>
        <w:t>download</w:t>
      </w:r>
      <w:r w:rsidRPr="0085345F">
        <w:rPr>
          <w:rFonts w:ascii="Times New Roman" w:hAnsi="Times New Roman" w:cs="Times New Roman"/>
          <w:sz w:val="20"/>
          <w:szCs w:val="20"/>
        </w:rPr>
        <w:t>/</w:t>
      </w:r>
      <w:r w:rsidRPr="0085345F">
        <w:rPr>
          <w:rFonts w:ascii="Times New Roman" w:hAnsi="Times New Roman" w:cs="Times New Roman"/>
          <w:sz w:val="20"/>
          <w:szCs w:val="20"/>
          <w:lang w:val="en-US"/>
        </w:rPr>
        <w:t>elibrary</w:t>
      </w:r>
      <w:r w:rsidRPr="0085345F">
        <w:rPr>
          <w:rFonts w:ascii="Times New Roman" w:hAnsi="Times New Roman" w:cs="Times New Roman"/>
          <w:sz w:val="20"/>
          <w:szCs w:val="20"/>
        </w:rPr>
        <w:t>_36581046_50445840.</w:t>
      </w:r>
      <w:r w:rsidRPr="0085345F">
        <w:rPr>
          <w:rFonts w:ascii="Times New Roman" w:hAnsi="Times New Roman" w:cs="Times New Roman"/>
          <w:sz w:val="20"/>
          <w:szCs w:val="20"/>
          <w:lang w:val="en-US"/>
        </w:rPr>
        <w:t>pdf</w:t>
      </w:r>
    </w:p>
    <w:p w14:paraId="5E104E27" w14:textId="77777777" w:rsidR="009B5934" w:rsidRPr="0085345F" w:rsidRDefault="009B5934" w:rsidP="00B1386F">
      <w:pPr>
        <w:pStyle w:val="aa"/>
        <w:rPr>
          <w:rFonts w:ascii="Times New Roman" w:hAnsi="Times New Roman" w:cs="Times New Roman"/>
        </w:rPr>
      </w:pPr>
    </w:p>
  </w:footnote>
  <w:footnote w:id="8">
    <w:p w14:paraId="5935C07D" w14:textId="77777777" w:rsidR="009B5934" w:rsidRPr="00B95A95" w:rsidRDefault="009B5934" w:rsidP="00837357">
      <w:pPr>
        <w:pStyle w:val="aa"/>
        <w:rPr>
          <w:rFonts w:ascii="Times New Roman" w:hAnsi="Times New Roman" w:cs="Times New Roman"/>
        </w:rPr>
      </w:pPr>
      <w:r w:rsidRPr="00B95A95">
        <w:rPr>
          <w:rStyle w:val="ac"/>
          <w:rFonts w:ascii="Times New Roman" w:hAnsi="Times New Roman" w:cs="Times New Roman"/>
        </w:rPr>
        <w:footnoteRef/>
      </w:r>
      <w:r w:rsidRPr="00B95A95">
        <w:rPr>
          <w:rFonts w:ascii="Times New Roman" w:hAnsi="Times New Roman" w:cs="Times New Roman"/>
        </w:rPr>
        <w:t xml:space="preserve"> От слов к делу. Взаимодействие</w:t>
      </w:r>
      <w:r>
        <w:rPr>
          <w:rFonts w:ascii="Times New Roman" w:hAnsi="Times New Roman" w:cs="Times New Roman"/>
        </w:rPr>
        <w:t xml:space="preserve"> с заинтересованными сторонами</w:t>
      </w:r>
      <w:r w:rsidRPr="00B95A95">
        <w:rPr>
          <w:rFonts w:ascii="Times New Roman" w:hAnsi="Times New Roman" w:cs="Times New Roman"/>
        </w:rPr>
        <w:t>. - Выпуск 2 изд. - 2005. - 148 с.</w:t>
      </w:r>
    </w:p>
  </w:footnote>
  <w:footnote w:id="9">
    <w:p w14:paraId="65C1365D" w14:textId="6D69EC5B" w:rsidR="009B5934" w:rsidRDefault="009B5934">
      <w:pPr>
        <w:pStyle w:val="aa"/>
      </w:pPr>
      <w:r>
        <w:rPr>
          <w:rStyle w:val="ac"/>
        </w:rPr>
        <w:footnoteRef/>
      </w:r>
      <w:r>
        <w:t xml:space="preserve"> Благов Ю.Е. Корпоративная социальна ответственность: эволюция концепции. Спб. Издательство: «Высшая школа менеджмента», 2011. 303 с. С. 130-140 </w:t>
      </w:r>
    </w:p>
  </w:footnote>
  <w:footnote w:id="10">
    <w:p w14:paraId="0137A5D9" w14:textId="34A826F2" w:rsidR="009B5934" w:rsidRPr="001E34E9" w:rsidRDefault="009B5934">
      <w:pPr>
        <w:pStyle w:val="aa"/>
        <w:rPr>
          <w:rFonts w:ascii="Times New Roman" w:hAnsi="Times New Roman" w:cs="Times New Roman"/>
        </w:rPr>
      </w:pPr>
      <w:r>
        <w:rPr>
          <w:rStyle w:val="ac"/>
        </w:rPr>
        <w:footnoteRef/>
      </w:r>
      <w:r>
        <w:t xml:space="preserve"> </w:t>
      </w:r>
      <w:r w:rsidRPr="001E34E9">
        <w:rPr>
          <w:rFonts w:ascii="Times New Roman" w:hAnsi="Times New Roman" w:cs="Times New Roman"/>
        </w:rPr>
        <w:t>Благов Ю.Е. Корпоративная социальна ответственность: эволюция концепции. Спб. Издательство: «Высшая школа менеджмента», 2011. 303 с. С. 131-141</w:t>
      </w:r>
    </w:p>
  </w:footnote>
  <w:footnote w:id="11">
    <w:p w14:paraId="6C54576A" w14:textId="3ED002A2" w:rsidR="009B5934" w:rsidRPr="00B95A95" w:rsidRDefault="009B5934" w:rsidP="00B1386F">
      <w:pPr>
        <w:pStyle w:val="aa"/>
        <w:rPr>
          <w:rFonts w:ascii="Times New Roman" w:hAnsi="Times New Roman" w:cs="Times New Roman"/>
        </w:rPr>
      </w:pPr>
      <w:r w:rsidRPr="001058B0">
        <w:rPr>
          <w:rStyle w:val="ac"/>
        </w:rPr>
        <w:footnoteRef/>
      </w:r>
      <w:r w:rsidRPr="001058B0">
        <w:t xml:space="preserve"> </w:t>
      </w:r>
      <w:r w:rsidRPr="00B95A95">
        <w:rPr>
          <w:rFonts w:ascii="Times New Roman" w:hAnsi="Times New Roman" w:cs="Times New Roman"/>
        </w:rPr>
        <w:t xml:space="preserve">Ибрагимов Гариб Насир Оглы, Адова Ирина Борисовна </w:t>
      </w:r>
      <w:r>
        <w:rPr>
          <w:rFonts w:ascii="Times New Roman" w:hAnsi="Times New Roman" w:cs="Times New Roman"/>
        </w:rPr>
        <w:t>П</w:t>
      </w:r>
      <w:r w:rsidRPr="00B95A95">
        <w:rPr>
          <w:rFonts w:ascii="Times New Roman" w:hAnsi="Times New Roman" w:cs="Times New Roman"/>
        </w:rPr>
        <w:t>ринципы взаимодействия бизнеса с внешними заинтересованными сторонами // Лидерство и менеджмент. 2019. №3. URL: https://cyberleninka.ru/article/n/printsipy-vzaimodeystviya-biznesa-s-vneshnimi-zainteresovannymi-storonami (дата обращения: 14.12.2022).</w:t>
      </w:r>
    </w:p>
  </w:footnote>
  <w:footnote w:id="12">
    <w:p w14:paraId="36F94722" w14:textId="13D5ECEB" w:rsidR="009B5934" w:rsidRPr="001E34E9" w:rsidRDefault="009B5934">
      <w:pPr>
        <w:pStyle w:val="aa"/>
        <w:rPr>
          <w:rFonts w:ascii="Times New Roman" w:hAnsi="Times New Roman" w:cs="Times New Roman"/>
        </w:rPr>
      </w:pPr>
      <w:r>
        <w:rPr>
          <w:rStyle w:val="ac"/>
        </w:rPr>
        <w:footnoteRef/>
      </w:r>
      <w:r>
        <w:t xml:space="preserve"> </w:t>
      </w:r>
      <w:r w:rsidRPr="001E34E9">
        <w:rPr>
          <w:rFonts w:ascii="Times New Roman" w:hAnsi="Times New Roman" w:cs="Times New Roman"/>
        </w:rPr>
        <w:t>Благов Ю.Е. Корпоративная социальна ответственность: эволюция концепции. Спб. Издательство: «Высшая школа менеджмента», 2011. 303 с. С. 146.</w:t>
      </w:r>
    </w:p>
  </w:footnote>
  <w:footnote w:id="13">
    <w:p w14:paraId="044C6654" w14:textId="15827CF3" w:rsidR="009B5934" w:rsidRPr="001E34E9" w:rsidRDefault="009B5934" w:rsidP="000B4ADB">
      <w:pPr>
        <w:pStyle w:val="aa"/>
        <w:rPr>
          <w:rFonts w:ascii="Times New Roman" w:hAnsi="Times New Roman" w:cs="Times New Roman"/>
        </w:rPr>
      </w:pPr>
      <w:r w:rsidRPr="000B4ADB">
        <w:rPr>
          <w:rStyle w:val="ac"/>
        </w:rPr>
        <w:footnoteRef/>
      </w:r>
      <w:r w:rsidRPr="000B4ADB">
        <w:t xml:space="preserve"> </w:t>
      </w:r>
      <w:r w:rsidRPr="001E34E9">
        <w:rPr>
          <w:rFonts w:ascii="Times New Roman" w:hAnsi="Times New Roman" w:cs="Times New Roman"/>
        </w:rPr>
        <w:t xml:space="preserve">Разделяемая ценность // </w:t>
      </w:r>
      <w:r w:rsidRPr="001E34E9">
        <w:rPr>
          <w:rFonts w:ascii="Times New Roman" w:hAnsi="Times New Roman" w:cs="Times New Roman"/>
          <w:lang w:val="en-US"/>
        </w:rPr>
        <w:t>RBEN</w:t>
      </w:r>
      <w:r w:rsidRPr="001E34E9">
        <w:rPr>
          <w:rFonts w:ascii="Times New Roman" w:hAnsi="Times New Roman" w:cs="Times New Roman"/>
        </w:rPr>
        <w:t xml:space="preserve"> </w:t>
      </w:r>
      <w:r w:rsidRPr="001E34E9">
        <w:rPr>
          <w:rFonts w:ascii="Times New Roman" w:hAnsi="Times New Roman" w:cs="Times New Roman"/>
          <w:lang w:val="en-US"/>
        </w:rPr>
        <w:t>URL</w:t>
      </w:r>
      <w:r w:rsidRPr="001E34E9">
        <w:rPr>
          <w:rFonts w:ascii="Times New Roman" w:hAnsi="Times New Roman" w:cs="Times New Roman"/>
        </w:rPr>
        <w:t xml:space="preserve">: </w:t>
      </w:r>
      <w:r w:rsidRPr="001E34E9">
        <w:rPr>
          <w:rFonts w:ascii="Times New Roman" w:hAnsi="Times New Roman" w:cs="Times New Roman"/>
          <w:lang w:val="en-US"/>
        </w:rPr>
        <w:t>https</w:t>
      </w:r>
      <w:r w:rsidRPr="001E34E9">
        <w:rPr>
          <w:rFonts w:ascii="Times New Roman" w:hAnsi="Times New Roman" w:cs="Times New Roman"/>
        </w:rPr>
        <w:t>://</w:t>
      </w:r>
      <w:r w:rsidRPr="001E34E9">
        <w:rPr>
          <w:rFonts w:ascii="Times New Roman" w:hAnsi="Times New Roman" w:cs="Times New Roman"/>
          <w:lang w:val="en-US"/>
        </w:rPr>
        <w:t>rben</w:t>
      </w:r>
      <w:r w:rsidRPr="001E34E9">
        <w:rPr>
          <w:rFonts w:ascii="Times New Roman" w:hAnsi="Times New Roman" w:cs="Times New Roman"/>
        </w:rPr>
        <w:t>.</w:t>
      </w:r>
      <w:r w:rsidRPr="001E34E9">
        <w:rPr>
          <w:rFonts w:ascii="Times New Roman" w:hAnsi="Times New Roman" w:cs="Times New Roman"/>
          <w:lang w:val="en-US"/>
        </w:rPr>
        <w:t>ru</w:t>
      </w:r>
      <w:r w:rsidRPr="001E34E9">
        <w:rPr>
          <w:rFonts w:ascii="Times New Roman" w:hAnsi="Times New Roman" w:cs="Times New Roman"/>
        </w:rPr>
        <w:t>/</w:t>
      </w:r>
      <w:r w:rsidRPr="001E34E9">
        <w:rPr>
          <w:rFonts w:ascii="Times New Roman" w:hAnsi="Times New Roman" w:cs="Times New Roman"/>
          <w:lang w:val="en-US"/>
        </w:rPr>
        <w:t>home</w:t>
      </w:r>
      <w:r w:rsidRPr="001E34E9">
        <w:rPr>
          <w:rFonts w:ascii="Times New Roman" w:hAnsi="Times New Roman" w:cs="Times New Roman"/>
        </w:rPr>
        <w:t>-</w:t>
      </w:r>
      <w:r w:rsidRPr="001E34E9">
        <w:rPr>
          <w:rFonts w:ascii="Times New Roman" w:hAnsi="Times New Roman" w:cs="Times New Roman"/>
          <w:lang w:val="en-US"/>
        </w:rPr>
        <w:t>old</w:t>
      </w:r>
      <w:r w:rsidRPr="001E34E9">
        <w:rPr>
          <w:rFonts w:ascii="Times New Roman" w:hAnsi="Times New Roman" w:cs="Times New Roman"/>
        </w:rPr>
        <w:t>/58-</w:t>
      </w:r>
      <w:r w:rsidRPr="001E34E9">
        <w:rPr>
          <w:rFonts w:ascii="Times New Roman" w:hAnsi="Times New Roman" w:cs="Times New Roman"/>
          <w:lang w:val="en-US"/>
        </w:rPr>
        <w:t>for</w:t>
      </w:r>
      <w:r w:rsidRPr="001E34E9">
        <w:rPr>
          <w:rFonts w:ascii="Times New Roman" w:hAnsi="Times New Roman" w:cs="Times New Roman"/>
        </w:rPr>
        <w:t>-</w:t>
      </w:r>
      <w:r w:rsidRPr="001E34E9">
        <w:rPr>
          <w:rFonts w:ascii="Times New Roman" w:hAnsi="Times New Roman" w:cs="Times New Roman"/>
          <w:lang w:val="en-US"/>
        </w:rPr>
        <w:t>business</w:t>
      </w:r>
      <w:r w:rsidRPr="001E34E9">
        <w:rPr>
          <w:rFonts w:ascii="Times New Roman" w:hAnsi="Times New Roman" w:cs="Times New Roman"/>
        </w:rPr>
        <w:t>-2/</w:t>
      </w:r>
      <w:r w:rsidRPr="001E34E9">
        <w:rPr>
          <w:rFonts w:ascii="Times New Roman" w:hAnsi="Times New Roman" w:cs="Times New Roman"/>
          <w:lang w:val="en-US"/>
        </w:rPr>
        <w:t>introduction</w:t>
      </w:r>
      <w:r w:rsidRPr="001E34E9">
        <w:rPr>
          <w:rFonts w:ascii="Times New Roman" w:hAnsi="Times New Roman" w:cs="Times New Roman"/>
        </w:rPr>
        <w:t>/419-</w:t>
      </w:r>
      <w:r w:rsidRPr="001E34E9">
        <w:rPr>
          <w:rFonts w:ascii="Times New Roman" w:hAnsi="Times New Roman" w:cs="Times New Roman"/>
          <w:lang w:val="en-US"/>
        </w:rPr>
        <w:t>razdelyaemaya</w:t>
      </w:r>
      <w:r w:rsidRPr="001E34E9">
        <w:rPr>
          <w:rFonts w:ascii="Times New Roman" w:hAnsi="Times New Roman" w:cs="Times New Roman"/>
        </w:rPr>
        <w:t>-</w:t>
      </w:r>
      <w:r w:rsidRPr="001E34E9">
        <w:rPr>
          <w:rFonts w:ascii="Times New Roman" w:hAnsi="Times New Roman" w:cs="Times New Roman"/>
          <w:lang w:val="en-US"/>
        </w:rPr>
        <w:t>tsennost</w:t>
      </w:r>
      <w:r w:rsidRPr="001E34E9">
        <w:rPr>
          <w:rFonts w:ascii="Times New Roman" w:hAnsi="Times New Roman" w:cs="Times New Roman"/>
        </w:rPr>
        <w:t xml:space="preserve"> (дата обращения: 23.02.2023).</w:t>
      </w:r>
    </w:p>
    <w:p w14:paraId="785A0F78" w14:textId="3BF0146D" w:rsidR="009B5934" w:rsidRPr="000B4ADB" w:rsidRDefault="009B5934">
      <w:pPr>
        <w:pStyle w:val="aa"/>
      </w:pPr>
    </w:p>
  </w:footnote>
  <w:footnote w:id="14">
    <w:p w14:paraId="189FACCA" w14:textId="45F0E81D" w:rsidR="009B5934" w:rsidRDefault="009B5934">
      <w:pPr>
        <w:pStyle w:val="aa"/>
      </w:pPr>
      <w:r>
        <w:rPr>
          <w:rStyle w:val="ac"/>
        </w:rPr>
        <w:footnoteRef/>
      </w:r>
      <w:r>
        <w:t xml:space="preserve"> </w:t>
      </w:r>
      <w:r w:rsidRPr="00197ED2">
        <w:rPr>
          <w:rFonts w:ascii="Times New Roman" w:hAnsi="Times New Roman" w:cs="Times New Roman"/>
        </w:rPr>
        <w:t>Олифирова Т.В. Основные особенности и тренды в корпоративном управлении // Executive MBA. - 2020</w:t>
      </w:r>
    </w:p>
  </w:footnote>
  <w:footnote w:id="15">
    <w:p w14:paraId="57639B99" w14:textId="6782F88D" w:rsidR="009B5934" w:rsidRPr="0004035C" w:rsidRDefault="009B5934" w:rsidP="00AA0470">
      <w:pPr>
        <w:spacing w:after="0" w:line="240" w:lineRule="auto"/>
        <w:jc w:val="both"/>
        <w:rPr>
          <w:rFonts w:ascii="Times New Roman" w:hAnsi="Times New Roman" w:cs="Times New Roman"/>
          <w:color w:val="000000" w:themeColor="text1"/>
          <w:sz w:val="24"/>
          <w:szCs w:val="24"/>
          <w:lang w:val="en-US"/>
        </w:rPr>
      </w:pPr>
      <w:r>
        <w:rPr>
          <w:rStyle w:val="ac"/>
        </w:rPr>
        <w:footnoteRef/>
      </w:r>
      <w:r w:rsidRPr="0004035C">
        <w:rPr>
          <w:lang w:val="en-US"/>
        </w:rPr>
        <w:t xml:space="preserve"> </w:t>
      </w:r>
      <w:r w:rsidRPr="00B95A95">
        <w:rPr>
          <w:rFonts w:ascii="Times New Roman" w:hAnsi="Times New Roman" w:cs="Times New Roman"/>
          <w:color w:val="000000" w:themeColor="text1"/>
          <w:sz w:val="20"/>
          <w:szCs w:val="20"/>
          <w:lang w:val="en-US"/>
        </w:rPr>
        <w:t>Freeman</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E</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Stakeholder</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management</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and</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reputation</w:t>
      </w:r>
      <w:r w:rsidRPr="0004035C">
        <w:rPr>
          <w:rFonts w:ascii="Times New Roman" w:hAnsi="Times New Roman" w:cs="Times New Roman"/>
          <w:color w:val="000000" w:themeColor="text1"/>
          <w:sz w:val="20"/>
          <w:szCs w:val="20"/>
          <w:lang w:val="en-US"/>
        </w:rPr>
        <w:t xml:space="preserve"> / </w:t>
      </w:r>
      <w:r w:rsidRPr="00B95A95">
        <w:rPr>
          <w:rFonts w:ascii="Times New Roman" w:hAnsi="Times New Roman" w:cs="Times New Roman"/>
          <w:color w:val="000000" w:themeColor="text1"/>
          <w:sz w:val="20"/>
          <w:szCs w:val="20"/>
          <w:lang w:val="en-US"/>
        </w:rPr>
        <w:t>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E</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Freeman</w:t>
      </w:r>
      <w:r w:rsidRPr="0004035C">
        <w:rPr>
          <w:rFonts w:ascii="Times New Roman" w:hAnsi="Times New Roman" w:cs="Times New Roman"/>
          <w:color w:val="000000" w:themeColor="text1"/>
          <w:sz w:val="20"/>
          <w:szCs w:val="20"/>
          <w:lang w:val="en-US"/>
        </w:rPr>
        <w:t xml:space="preserve"> // [</w:t>
      </w:r>
      <w:r w:rsidRPr="00B95A95">
        <w:rPr>
          <w:rFonts w:ascii="Times New Roman" w:hAnsi="Times New Roman" w:cs="Times New Roman"/>
          <w:color w:val="000000" w:themeColor="text1"/>
          <w:sz w:val="20"/>
          <w:szCs w:val="20"/>
        </w:rPr>
        <w:t>Электронный</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rPr>
        <w:t>ресурс</w:t>
      </w:r>
      <w:r w:rsidRPr="0004035C">
        <w:rPr>
          <w:rFonts w:ascii="Times New Roman" w:hAnsi="Times New Roman" w:cs="Times New Roman"/>
          <w:color w:val="000000" w:themeColor="text1"/>
          <w:sz w:val="20"/>
          <w:szCs w:val="20"/>
          <w:lang w:val="en-US"/>
        </w:rPr>
        <w:t xml:space="preserve">]. – </w:t>
      </w:r>
      <w:r w:rsidRPr="00B95A95">
        <w:rPr>
          <w:rFonts w:ascii="Times New Roman" w:hAnsi="Times New Roman" w:cs="Times New Roman"/>
          <w:color w:val="000000" w:themeColor="text1"/>
          <w:sz w:val="20"/>
          <w:szCs w:val="20"/>
        </w:rPr>
        <w:t>Режим</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rPr>
        <w:t>доступа</w:t>
      </w:r>
      <w:r w:rsidR="0004035C"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https</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www</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bbvaopenmind</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com</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wpcontent</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uploads</w:t>
      </w:r>
      <w:r w:rsidRPr="0004035C">
        <w:rPr>
          <w:rFonts w:ascii="Times New Roman" w:hAnsi="Times New Roman" w:cs="Times New Roman"/>
          <w:color w:val="000000" w:themeColor="text1"/>
          <w:sz w:val="20"/>
          <w:szCs w:val="20"/>
          <w:lang w:val="en-US"/>
        </w:rPr>
        <w:t>/2013/02/</w:t>
      </w:r>
      <w:r w:rsidRPr="00B95A95">
        <w:rPr>
          <w:rFonts w:ascii="Times New Roman" w:hAnsi="Times New Roman" w:cs="Times New Roman"/>
          <w:color w:val="000000" w:themeColor="text1"/>
          <w:sz w:val="20"/>
          <w:szCs w:val="20"/>
          <w:lang w:val="en-US"/>
        </w:rPr>
        <w:t>Stakeholder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Management</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and</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Reputation</w:t>
      </w:r>
      <w:r w:rsidRPr="0004035C">
        <w:rPr>
          <w:rFonts w:ascii="Times New Roman" w:hAnsi="Times New Roman" w:cs="Times New Roman"/>
          <w:color w:val="000000" w:themeColor="text1"/>
          <w:sz w:val="20"/>
          <w:szCs w:val="20"/>
          <w:lang w:val="en-US"/>
        </w:rPr>
        <w:t>_</w:t>
      </w:r>
      <w:r w:rsidRPr="00B95A95">
        <w:rPr>
          <w:rFonts w:ascii="Times New Roman" w:hAnsi="Times New Roman" w:cs="Times New Roman"/>
          <w:color w:val="000000" w:themeColor="text1"/>
          <w:sz w:val="20"/>
          <w:szCs w:val="20"/>
          <w:lang w:val="en-US"/>
        </w:rPr>
        <w:t>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EdwardFreeman</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pdf</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rPr>
        <w:t>Дата</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rPr>
        <w:t>обращения</w:t>
      </w:r>
      <w:r w:rsidRPr="0004035C">
        <w:rPr>
          <w:rFonts w:ascii="Times New Roman" w:hAnsi="Times New Roman" w:cs="Times New Roman"/>
          <w:color w:val="000000" w:themeColor="text1"/>
          <w:sz w:val="20"/>
          <w:szCs w:val="20"/>
          <w:lang w:val="en-US"/>
        </w:rPr>
        <w:t xml:space="preserve"> - 15.12.2022).</w:t>
      </w:r>
    </w:p>
  </w:footnote>
  <w:footnote w:id="16">
    <w:p w14:paraId="167A8AEE" w14:textId="26862619" w:rsidR="009B5934" w:rsidRPr="0004035C" w:rsidRDefault="009B5934" w:rsidP="0004035C">
      <w:pPr>
        <w:spacing w:after="0" w:line="240" w:lineRule="auto"/>
        <w:jc w:val="both"/>
        <w:rPr>
          <w:rFonts w:ascii="Times New Roman" w:hAnsi="Times New Roman" w:cs="Times New Roman"/>
          <w:color w:val="000000" w:themeColor="text1"/>
          <w:sz w:val="24"/>
          <w:szCs w:val="24"/>
          <w:lang w:val="en-US"/>
        </w:rPr>
      </w:pPr>
      <w:r>
        <w:rPr>
          <w:rStyle w:val="ac"/>
        </w:rPr>
        <w:footnoteRef/>
      </w:r>
      <w:r w:rsidRPr="0004035C">
        <w:rPr>
          <w:lang w:val="en-US"/>
        </w:rPr>
        <w:t xml:space="preserve"> </w:t>
      </w:r>
      <w:r w:rsidRPr="00B95A95">
        <w:rPr>
          <w:rFonts w:ascii="Times New Roman" w:hAnsi="Times New Roman" w:cs="Times New Roman"/>
          <w:color w:val="000000" w:themeColor="text1"/>
          <w:sz w:val="20"/>
          <w:szCs w:val="20"/>
          <w:lang w:val="en-US"/>
        </w:rPr>
        <w:t>Freeman</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E</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Stakeholder</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management</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and</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reputation</w:t>
      </w:r>
      <w:r w:rsidRPr="0004035C">
        <w:rPr>
          <w:rFonts w:ascii="Times New Roman" w:hAnsi="Times New Roman" w:cs="Times New Roman"/>
          <w:color w:val="000000" w:themeColor="text1"/>
          <w:sz w:val="20"/>
          <w:szCs w:val="20"/>
          <w:lang w:val="en-US"/>
        </w:rPr>
        <w:t xml:space="preserve"> / </w:t>
      </w:r>
      <w:r w:rsidRPr="00B95A95">
        <w:rPr>
          <w:rFonts w:ascii="Times New Roman" w:hAnsi="Times New Roman" w:cs="Times New Roman"/>
          <w:color w:val="000000" w:themeColor="text1"/>
          <w:sz w:val="20"/>
          <w:szCs w:val="20"/>
          <w:lang w:val="en-US"/>
        </w:rPr>
        <w:t>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E</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lang w:val="en-US"/>
        </w:rPr>
        <w:t>Freeman</w:t>
      </w:r>
      <w:r w:rsidRPr="0004035C">
        <w:rPr>
          <w:rFonts w:ascii="Times New Roman" w:hAnsi="Times New Roman" w:cs="Times New Roman"/>
          <w:color w:val="000000" w:themeColor="text1"/>
          <w:sz w:val="20"/>
          <w:szCs w:val="20"/>
          <w:lang w:val="en-US"/>
        </w:rPr>
        <w:t xml:space="preserve"> // [</w:t>
      </w:r>
      <w:r w:rsidRPr="00B95A95">
        <w:rPr>
          <w:rFonts w:ascii="Times New Roman" w:hAnsi="Times New Roman" w:cs="Times New Roman"/>
          <w:color w:val="000000" w:themeColor="text1"/>
          <w:sz w:val="20"/>
          <w:szCs w:val="20"/>
        </w:rPr>
        <w:t>Электр</w:t>
      </w:r>
      <w:r w:rsidR="0004035C">
        <w:rPr>
          <w:rFonts w:ascii="Times New Roman" w:hAnsi="Times New Roman" w:cs="Times New Roman"/>
          <w:color w:val="000000" w:themeColor="text1"/>
          <w:sz w:val="20"/>
          <w:szCs w:val="20"/>
        </w:rPr>
        <w:t>онный</w:t>
      </w:r>
      <w:r w:rsidR="0004035C" w:rsidRPr="0004035C">
        <w:rPr>
          <w:rFonts w:ascii="Times New Roman" w:hAnsi="Times New Roman" w:cs="Times New Roman"/>
          <w:color w:val="000000" w:themeColor="text1"/>
          <w:sz w:val="20"/>
          <w:szCs w:val="20"/>
          <w:lang w:val="en-US"/>
        </w:rPr>
        <w:t xml:space="preserve"> </w:t>
      </w:r>
      <w:r w:rsidR="0004035C">
        <w:rPr>
          <w:rFonts w:ascii="Times New Roman" w:hAnsi="Times New Roman" w:cs="Times New Roman"/>
          <w:color w:val="000000" w:themeColor="text1"/>
          <w:sz w:val="20"/>
          <w:szCs w:val="20"/>
        </w:rPr>
        <w:t>ресурс</w:t>
      </w:r>
      <w:r w:rsidR="0004035C" w:rsidRPr="0004035C">
        <w:rPr>
          <w:rFonts w:ascii="Times New Roman" w:hAnsi="Times New Roman" w:cs="Times New Roman"/>
          <w:color w:val="000000" w:themeColor="text1"/>
          <w:sz w:val="20"/>
          <w:szCs w:val="20"/>
          <w:lang w:val="en-US"/>
        </w:rPr>
        <w:t xml:space="preserve">]. – </w:t>
      </w:r>
      <w:r w:rsidR="0004035C">
        <w:rPr>
          <w:rFonts w:ascii="Times New Roman" w:hAnsi="Times New Roman" w:cs="Times New Roman"/>
          <w:color w:val="000000" w:themeColor="text1"/>
          <w:sz w:val="20"/>
          <w:szCs w:val="20"/>
        </w:rPr>
        <w:t>Режим</w:t>
      </w:r>
      <w:r w:rsidR="0004035C" w:rsidRPr="0004035C">
        <w:rPr>
          <w:rFonts w:ascii="Times New Roman" w:hAnsi="Times New Roman" w:cs="Times New Roman"/>
          <w:color w:val="000000" w:themeColor="text1"/>
          <w:sz w:val="20"/>
          <w:szCs w:val="20"/>
          <w:lang w:val="en-US"/>
        </w:rPr>
        <w:t xml:space="preserve"> </w:t>
      </w:r>
      <w:r w:rsidR="0004035C">
        <w:rPr>
          <w:rFonts w:ascii="Times New Roman" w:hAnsi="Times New Roman" w:cs="Times New Roman"/>
          <w:color w:val="000000" w:themeColor="text1"/>
          <w:sz w:val="20"/>
          <w:szCs w:val="20"/>
        </w:rPr>
        <w:t>доступа</w:t>
      </w:r>
      <w:r w:rsidR="0004035C"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https</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www</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bbvaopenmind</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com</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wpcontent</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uploads</w:t>
      </w:r>
      <w:r w:rsidRPr="0004035C">
        <w:rPr>
          <w:rFonts w:ascii="Times New Roman" w:hAnsi="Times New Roman" w:cs="Times New Roman"/>
          <w:color w:val="000000" w:themeColor="text1"/>
          <w:sz w:val="20"/>
          <w:szCs w:val="20"/>
          <w:lang w:val="en-US"/>
        </w:rPr>
        <w:t>/2013/02/</w:t>
      </w:r>
      <w:r w:rsidRPr="00B95A95">
        <w:rPr>
          <w:rFonts w:ascii="Times New Roman" w:hAnsi="Times New Roman" w:cs="Times New Roman"/>
          <w:color w:val="000000" w:themeColor="text1"/>
          <w:sz w:val="20"/>
          <w:szCs w:val="20"/>
          <w:lang w:val="en-US"/>
        </w:rPr>
        <w:t>Stakeholder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Management</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and</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Reputation</w:t>
      </w:r>
      <w:r w:rsidRPr="0004035C">
        <w:rPr>
          <w:rFonts w:ascii="Times New Roman" w:hAnsi="Times New Roman" w:cs="Times New Roman"/>
          <w:color w:val="000000" w:themeColor="text1"/>
          <w:sz w:val="20"/>
          <w:szCs w:val="20"/>
          <w:lang w:val="en-US"/>
        </w:rPr>
        <w:t>_</w:t>
      </w:r>
      <w:r w:rsidRPr="00B95A95">
        <w:rPr>
          <w:rFonts w:ascii="Times New Roman" w:hAnsi="Times New Roman" w:cs="Times New Roman"/>
          <w:color w:val="000000" w:themeColor="text1"/>
          <w:sz w:val="20"/>
          <w:szCs w:val="20"/>
          <w:lang w:val="en-US"/>
        </w:rPr>
        <w:t>R</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EdwardFreeman</w:t>
      </w:r>
      <w:r w:rsidRPr="0004035C">
        <w:rPr>
          <w:rFonts w:ascii="Times New Roman" w:hAnsi="Times New Roman" w:cs="Times New Roman"/>
          <w:color w:val="000000" w:themeColor="text1"/>
          <w:sz w:val="20"/>
          <w:szCs w:val="20"/>
          <w:lang w:val="en-US"/>
        </w:rPr>
        <w:t>.</w:t>
      </w:r>
      <w:r w:rsidRPr="00B95A95">
        <w:rPr>
          <w:rFonts w:ascii="Times New Roman" w:hAnsi="Times New Roman" w:cs="Times New Roman"/>
          <w:color w:val="000000" w:themeColor="text1"/>
          <w:sz w:val="20"/>
          <w:szCs w:val="20"/>
          <w:lang w:val="en-US"/>
        </w:rPr>
        <w:t>pdf</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rPr>
        <w:t>Дата</w:t>
      </w:r>
      <w:r w:rsidRPr="0004035C">
        <w:rPr>
          <w:rFonts w:ascii="Times New Roman" w:hAnsi="Times New Roman" w:cs="Times New Roman"/>
          <w:color w:val="000000" w:themeColor="text1"/>
          <w:sz w:val="20"/>
          <w:szCs w:val="20"/>
          <w:lang w:val="en-US"/>
        </w:rPr>
        <w:t xml:space="preserve"> </w:t>
      </w:r>
      <w:r w:rsidRPr="00B95A95">
        <w:rPr>
          <w:rFonts w:ascii="Times New Roman" w:hAnsi="Times New Roman" w:cs="Times New Roman"/>
          <w:color w:val="000000" w:themeColor="text1"/>
          <w:sz w:val="20"/>
          <w:szCs w:val="20"/>
        </w:rPr>
        <w:t>обращения</w:t>
      </w:r>
      <w:r w:rsidRPr="0004035C">
        <w:rPr>
          <w:rFonts w:ascii="Times New Roman" w:hAnsi="Times New Roman" w:cs="Times New Roman"/>
          <w:color w:val="000000" w:themeColor="text1"/>
          <w:sz w:val="20"/>
          <w:szCs w:val="20"/>
          <w:lang w:val="en-US"/>
        </w:rPr>
        <w:t xml:space="preserve"> - 15.12.2022).</w:t>
      </w:r>
    </w:p>
  </w:footnote>
  <w:footnote w:id="17">
    <w:p w14:paraId="533CFF3E" w14:textId="77777777" w:rsidR="009B5934" w:rsidRPr="003A22CA" w:rsidRDefault="009B5934" w:rsidP="00AA0470">
      <w:pPr>
        <w:pStyle w:val="a8"/>
        <w:spacing w:after="0"/>
        <w:rPr>
          <w:rFonts w:ascii="Times New Roman" w:hAnsi="Times New Roman" w:cs="Times New Roman"/>
        </w:rPr>
      </w:pPr>
      <w:r>
        <w:rPr>
          <w:rStyle w:val="ac"/>
        </w:rPr>
        <w:footnoteRef/>
      </w:r>
      <w:r>
        <w:t xml:space="preserve"> </w:t>
      </w:r>
      <w:r w:rsidRPr="00197ED2">
        <w:rPr>
          <w:rFonts w:ascii="Times New Roman" w:hAnsi="Times New Roman" w:cs="Times New Roman"/>
        </w:rPr>
        <w:t>Аранович О.Г., Степаненко Е.Е. СИСТЕМНОЕ КОРПОРАТИВНОЕ УПРАВЛЕНИЕ // Современные проблемы науки и образования. -</w:t>
      </w:r>
      <w:r>
        <w:rPr>
          <w:rFonts w:ascii="Times New Roman" w:hAnsi="Times New Roman" w:cs="Times New Roman"/>
        </w:rPr>
        <w:t xml:space="preserve"> 2006. - №№ 4 . - С. С. 110-113</w:t>
      </w:r>
    </w:p>
    <w:p w14:paraId="72771AC1" w14:textId="6405F2B5" w:rsidR="009B5934" w:rsidRDefault="009B5934">
      <w:pPr>
        <w:pStyle w:val="aa"/>
      </w:pPr>
    </w:p>
  </w:footnote>
  <w:footnote w:id="18">
    <w:p w14:paraId="3B71A863" w14:textId="0260E4C2" w:rsidR="009B5934" w:rsidRPr="001E1AD7" w:rsidRDefault="009B5934">
      <w:pPr>
        <w:pStyle w:val="aa"/>
        <w:rPr>
          <w:color w:val="000000" w:themeColor="text1"/>
        </w:rPr>
      </w:pPr>
      <w:r w:rsidRPr="0085345F">
        <w:rPr>
          <w:rStyle w:val="ac"/>
          <w:rFonts w:ascii="Times New Roman" w:hAnsi="Times New Roman" w:cs="Times New Roman"/>
          <w:color w:val="000000" w:themeColor="text1"/>
        </w:rPr>
        <w:footnoteRef/>
      </w:r>
      <w:r w:rsidRPr="0085345F">
        <w:rPr>
          <w:rFonts w:ascii="Times New Roman" w:hAnsi="Times New Roman" w:cs="Times New Roman"/>
          <w:color w:val="000000" w:themeColor="text1"/>
        </w:rPr>
        <w:t xml:space="preserve"> Азарян Нарина Александровна Влияние корпоративного управления на изменение косвенных расходов компании, находящейся в условиях финансовой нестабильности // Вестник РЭА им. Г. В. Плеханова. 2012. №1. URL: https://cyberleninka.ru/article/n/vliyanie-korporativnogo-upravleniya-na-izmenenie-kosvennyh-rashodov-kompanii-nahodyascheysya-v-usloviyah-finansovoy-nestabilnosti (дата обращения: 12.03.2023).</w:t>
      </w:r>
    </w:p>
  </w:footnote>
  <w:footnote w:id="19">
    <w:p w14:paraId="20A78CF0" w14:textId="0145D1FD" w:rsidR="009B5934" w:rsidRPr="001E34E9" w:rsidRDefault="009B5934">
      <w:pPr>
        <w:pStyle w:val="aa"/>
        <w:rPr>
          <w:rFonts w:ascii="Times New Roman" w:hAnsi="Times New Roman" w:cs="Times New Roman"/>
        </w:rPr>
      </w:pPr>
      <w:r>
        <w:rPr>
          <w:rStyle w:val="ac"/>
        </w:rPr>
        <w:footnoteRef/>
      </w:r>
      <w:r w:rsidRPr="009F0B87">
        <w:t xml:space="preserve"> </w:t>
      </w:r>
      <w:r w:rsidRPr="001E34E9">
        <w:rPr>
          <w:rFonts w:ascii="Times New Roman" w:hAnsi="Times New Roman" w:cs="Times New Roman"/>
        </w:rPr>
        <w:t>Благов Ю.Е. Корпоративная социальна ответственность: эволюция концепции. Спб. Издательство: «Высшая школа менеджмента», 2011. 303 с. С. 109</w:t>
      </w:r>
    </w:p>
  </w:footnote>
  <w:footnote w:id="20">
    <w:p w14:paraId="11A6A482" w14:textId="2947EA75" w:rsidR="009B5934" w:rsidRPr="001E34E9" w:rsidRDefault="009B5934">
      <w:pPr>
        <w:pStyle w:val="aa"/>
        <w:rPr>
          <w:rFonts w:ascii="Times New Roman" w:hAnsi="Times New Roman" w:cs="Times New Roman"/>
        </w:rPr>
      </w:pPr>
      <w:r>
        <w:rPr>
          <w:rStyle w:val="ac"/>
        </w:rPr>
        <w:footnoteRef/>
      </w:r>
      <w:r w:rsidRPr="009F0B87">
        <w:t xml:space="preserve"> </w:t>
      </w:r>
      <w:r w:rsidRPr="001E34E9">
        <w:rPr>
          <w:rFonts w:ascii="Times New Roman" w:hAnsi="Times New Roman" w:cs="Times New Roman"/>
        </w:rPr>
        <w:t>Благов Ю.Е. Корпоративная социальна ответственность: эволюция концепции. Спб. Издательство: «Высшая школа менеджмента», 2011. 303 с. С. 110</w:t>
      </w:r>
    </w:p>
  </w:footnote>
  <w:footnote w:id="21">
    <w:p w14:paraId="2926C110" w14:textId="10504C9C" w:rsidR="009B5934" w:rsidRPr="001E34E9" w:rsidRDefault="009B5934">
      <w:pPr>
        <w:pStyle w:val="aa"/>
        <w:rPr>
          <w:rFonts w:ascii="Times New Roman" w:hAnsi="Times New Roman" w:cs="Times New Roman"/>
          <w:lang w:val="en-US"/>
        </w:rPr>
      </w:pPr>
      <w:r>
        <w:rPr>
          <w:rStyle w:val="ac"/>
        </w:rPr>
        <w:footnoteRef/>
      </w:r>
      <w:r w:rsidRPr="000518A3">
        <w:t xml:space="preserve"> </w:t>
      </w:r>
      <w:r w:rsidRPr="001E34E9">
        <w:rPr>
          <w:rFonts w:ascii="Times New Roman" w:hAnsi="Times New Roman" w:cs="Times New Roman"/>
        </w:rPr>
        <w:t>Благов Ю.Е. Корпоративная социальна ответственность: эволюция концепции. Спб</w:t>
      </w:r>
      <w:r w:rsidRPr="001E34E9">
        <w:rPr>
          <w:rFonts w:ascii="Times New Roman" w:hAnsi="Times New Roman" w:cs="Times New Roman"/>
          <w:lang w:val="en-US"/>
        </w:rPr>
        <w:t xml:space="preserve">. </w:t>
      </w:r>
      <w:r w:rsidRPr="001E34E9">
        <w:rPr>
          <w:rFonts w:ascii="Times New Roman" w:hAnsi="Times New Roman" w:cs="Times New Roman"/>
        </w:rPr>
        <w:t>Издательство</w:t>
      </w:r>
      <w:r w:rsidRPr="001E34E9">
        <w:rPr>
          <w:rFonts w:ascii="Times New Roman" w:hAnsi="Times New Roman" w:cs="Times New Roman"/>
          <w:lang w:val="en-US"/>
        </w:rPr>
        <w:t>: «</w:t>
      </w:r>
      <w:r w:rsidRPr="001E34E9">
        <w:rPr>
          <w:rFonts w:ascii="Times New Roman" w:hAnsi="Times New Roman" w:cs="Times New Roman"/>
        </w:rPr>
        <w:t>Высшая</w:t>
      </w:r>
      <w:r w:rsidRPr="001E34E9">
        <w:rPr>
          <w:rFonts w:ascii="Times New Roman" w:hAnsi="Times New Roman" w:cs="Times New Roman"/>
          <w:lang w:val="en-US"/>
        </w:rPr>
        <w:t xml:space="preserve"> </w:t>
      </w:r>
      <w:r w:rsidRPr="001E34E9">
        <w:rPr>
          <w:rFonts w:ascii="Times New Roman" w:hAnsi="Times New Roman" w:cs="Times New Roman"/>
        </w:rPr>
        <w:t>школа</w:t>
      </w:r>
      <w:r w:rsidRPr="001E34E9">
        <w:rPr>
          <w:rFonts w:ascii="Times New Roman" w:hAnsi="Times New Roman" w:cs="Times New Roman"/>
          <w:lang w:val="en-US"/>
        </w:rPr>
        <w:t xml:space="preserve"> </w:t>
      </w:r>
      <w:r w:rsidRPr="001E34E9">
        <w:rPr>
          <w:rFonts w:ascii="Times New Roman" w:hAnsi="Times New Roman" w:cs="Times New Roman"/>
        </w:rPr>
        <w:t>менеджмента</w:t>
      </w:r>
      <w:r w:rsidRPr="001E34E9">
        <w:rPr>
          <w:rFonts w:ascii="Times New Roman" w:hAnsi="Times New Roman" w:cs="Times New Roman"/>
          <w:lang w:val="en-US"/>
        </w:rPr>
        <w:t xml:space="preserve">», 2011. 303 </w:t>
      </w:r>
      <w:r w:rsidRPr="001E34E9">
        <w:rPr>
          <w:rFonts w:ascii="Times New Roman" w:hAnsi="Times New Roman" w:cs="Times New Roman"/>
        </w:rPr>
        <w:t>с</w:t>
      </w:r>
      <w:r w:rsidRPr="001E34E9">
        <w:rPr>
          <w:rFonts w:ascii="Times New Roman" w:hAnsi="Times New Roman" w:cs="Times New Roman"/>
          <w:lang w:val="en-US"/>
        </w:rPr>
        <w:t xml:space="preserve">. </w:t>
      </w:r>
      <w:r w:rsidRPr="001E34E9">
        <w:rPr>
          <w:rFonts w:ascii="Times New Roman" w:hAnsi="Times New Roman" w:cs="Times New Roman"/>
        </w:rPr>
        <w:t>С</w:t>
      </w:r>
      <w:r w:rsidRPr="001E34E9">
        <w:rPr>
          <w:rFonts w:ascii="Times New Roman" w:hAnsi="Times New Roman" w:cs="Times New Roman"/>
          <w:lang w:val="en-US"/>
        </w:rPr>
        <w:t>. 112</w:t>
      </w:r>
    </w:p>
  </w:footnote>
  <w:footnote w:id="22">
    <w:p w14:paraId="0692A147" w14:textId="77777777" w:rsidR="009B5934" w:rsidRPr="0075672E" w:rsidRDefault="009B5934" w:rsidP="00991321">
      <w:pPr>
        <w:pStyle w:val="aa"/>
        <w:rPr>
          <w:rFonts w:ascii="Times New Roman" w:hAnsi="Times New Roman" w:cs="Times New Roman"/>
        </w:rPr>
      </w:pPr>
      <w:r w:rsidRPr="00D44556">
        <w:rPr>
          <w:rStyle w:val="ac"/>
          <w:rFonts w:ascii="Times New Roman" w:hAnsi="Times New Roman" w:cs="Times New Roman"/>
        </w:rPr>
        <w:footnoteRef/>
      </w:r>
      <w:r w:rsidRPr="00D44556">
        <w:rPr>
          <w:rFonts w:ascii="Times New Roman" w:hAnsi="Times New Roman" w:cs="Times New Roman"/>
          <w:lang w:val="en-US"/>
        </w:rPr>
        <w:t xml:space="preserve"> Mendelow, A. Stakeholder Mapping / A. Mendelow // Proceedings of the 2nd International Conference on Information Systems. Cambridge</w:t>
      </w:r>
      <w:r w:rsidRPr="0075672E">
        <w:rPr>
          <w:rFonts w:ascii="Times New Roman" w:hAnsi="Times New Roman" w:cs="Times New Roman"/>
        </w:rPr>
        <w:t xml:space="preserve">, </w:t>
      </w:r>
      <w:r w:rsidRPr="00D44556">
        <w:rPr>
          <w:rFonts w:ascii="Times New Roman" w:hAnsi="Times New Roman" w:cs="Times New Roman"/>
          <w:lang w:val="en-US"/>
        </w:rPr>
        <w:t>MA</w:t>
      </w:r>
      <w:r w:rsidRPr="0075672E">
        <w:rPr>
          <w:rFonts w:ascii="Times New Roman" w:hAnsi="Times New Roman" w:cs="Times New Roman"/>
        </w:rPr>
        <w:t>, 1991.</w:t>
      </w:r>
    </w:p>
  </w:footnote>
  <w:footnote w:id="23">
    <w:p w14:paraId="68B7662D" w14:textId="038F6E71" w:rsidR="009B5934" w:rsidRPr="007A7797" w:rsidRDefault="009B5934">
      <w:pPr>
        <w:pStyle w:val="aa"/>
        <w:rPr>
          <w:rFonts w:ascii="Times New Roman" w:hAnsi="Times New Roman" w:cs="Times New Roman"/>
          <w:color w:val="000000" w:themeColor="text1"/>
        </w:rPr>
      </w:pPr>
      <w:r>
        <w:rPr>
          <w:rStyle w:val="ac"/>
        </w:rPr>
        <w:footnoteRef/>
      </w:r>
      <w:r>
        <w:t xml:space="preserve"> </w:t>
      </w:r>
      <w:r w:rsidRPr="007A7797">
        <w:rPr>
          <w:rFonts w:ascii="Times New Roman" w:hAnsi="Times New Roman" w:cs="Times New Roman"/>
          <w:color w:val="000000" w:themeColor="text1"/>
        </w:rPr>
        <w:t xml:space="preserve">Щербаченко П.С. </w:t>
      </w:r>
      <w:r>
        <w:rPr>
          <w:rFonts w:ascii="Times New Roman" w:hAnsi="Times New Roman" w:cs="Times New Roman"/>
          <w:color w:val="000000" w:themeColor="text1"/>
        </w:rPr>
        <w:t>У</w:t>
      </w:r>
      <w:r w:rsidRPr="007A7797">
        <w:rPr>
          <w:rFonts w:ascii="Times New Roman" w:hAnsi="Times New Roman" w:cs="Times New Roman"/>
          <w:color w:val="000000" w:themeColor="text1"/>
        </w:rPr>
        <w:t>правление взаимодействием со стейкхолдерами в российских компаниях. Вестник университета. 2018;(5):155-161. </w:t>
      </w:r>
      <w:hyperlink r:id="rId1" w:tgtFrame="_blank" w:history="1">
        <w:r w:rsidRPr="007A7797">
          <w:rPr>
            <w:rFonts w:ascii="Times New Roman" w:hAnsi="Times New Roman" w:cs="Times New Roman"/>
            <w:color w:val="000000" w:themeColor="text1"/>
          </w:rPr>
          <w:t>https://doi.org/10.26425/1816-4277-2018-5-155-161</w:t>
        </w:r>
      </w:hyperlink>
    </w:p>
  </w:footnote>
  <w:footnote w:id="24">
    <w:p w14:paraId="317C3137" w14:textId="77777777" w:rsidR="009B5934" w:rsidRPr="0004035C" w:rsidRDefault="009B5934" w:rsidP="00B1386F">
      <w:pPr>
        <w:spacing w:after="0" w:line="240" w:lineRule="auto"/>
        <w:jc w:val="both"/>
        <w:rPr>
          <w:rFonts w:ascii="Times New Roman" w:hAnsi="Times New Roman" w:cs="Times New Roman"/>
          <w:color w:val="000000" w:themeColor="text1"/>
          <w:sz w:val="20"/>
          <w:szCs w:val="20"/>
        </w:rPr>
      </w:pPr>
      <w:r w:rsidRPr="00D44556">
        <w:rPr>
          <w:rStyle w:val="ac"/>
          <w:rFonts w:ascii="Times New Roman" w:hAnsi="Times New Roman" w:cs="Times New Roman"/>
          <w:sz w:val="20"/>
          <w:szCs w:val="20"/>
        </w:rPr>
        <w:footnoteRef/>
      </w:r>
      <w:r w:rsidRPr="00D44556">
        <w:rPr>
          <w:rFonts w:ascii="Times New Roman" w:hAnsi="Times New Roman" w:cs="Times New Roman"/>
          <w:sz w:val="20"/>
          <w:szCs w:val="20"/>
        </w:rPr>
        <w:t xml:space="preserve">  </w:t>
      </w:r>
      <w:r w:rsidRPr="0004035C">
        <w:rPr>
          <w:rFonts w:ascii="Times New Roman" w:hAnsi="Times New Roman" w:cs="Times New Roman"/>
          <w:color w:val="000000" w:themeColor="text1"/>
          <w:sz w:val="20"/>
          <w:szCs w:val="20"/>
        </w:rPr>
        <w:t xml:space="preserve">Способы взаимодействия со стейкхолдерами: решения, которые дают результат // ГК “Росводоканал” | Устойчивый бизнес URL: </w:t>
      </w:r>
      <w:hyperlink r:id="rId2" w:history="1">
        <w:r w:rsidRPr="0004035C">
          <w:rPr>
            <w:rFonts w:ascii="Times New Roman" w:hAnsi="Times New Roman" w:cs="Times New Roman"/>
            <w:color w:val="000000" w:themeColor="text1"/>
            <w:sz w:val="20"/>
            <w:szCs w:val="20"/>
          </w:rPr>
          <w:t>https://csrjournal.com/12812-sposoby-vzaimodejstviya-so-stejkxolderami-resheniya-kotorye-dayut-rezultat.html</w:t>
        </w:r>
      </w:hyperlink>
      <w:r w:rsidRPr="0004035C">
        <w:rPr>
          <w:rFonts w:ascii="Times New Roman" w:hAnsi="Times New Roman" w:cs="Times New Roman"/>
          <w:color w:val="000000" w:themeColor="text1"/>
          <w:sz w:val="20"/>
          <w:szCs w:val="20"/>
        </w:rPr>
        <w:t xml:space="preserve"> (дата обращения: 15.12.2022).</w:t>
      </w:r>
    </w:p>
  </w:footnote>
  <w:footnote w:id="25">
    <w:p w14:paraId="0478D8E9" w14:textId="77777777" w:rsidR="009B5934" w:rsidRDefault="009B5934" w:rsidP="00B1386F">
      <w:pPr>
        <w:pStyle w:val="aa"/>
      </w:pPr>
      <w:r w:rsidRPr="00D44556">
        <w:rPr>
          <w:rStyle w:val="ac"/>
          <w:rFonts w:ascii="Times New Roman" w:hAnsi="Times New Roman" w:cs="Times New Roman"/>
        </w:rPr>
        <w:footnoteRef/>
      </w:r>
      <w:r w:rsidRPr="00D44556">
        <w:rPr>
          <w:rFonts w:ascii="Times New Roman" w:hAnsi="Times New Roman" w:cs="Times New Roman"/>
        </w:rPr>
        <w:t xml:space="preserve"> Рахманова М. С., Солодухин К.С. Инновационный стратегический анализ вуза на основе теории заинтересованных сторон: автореф. дис. экон. наук: Владивосток, 2010. -  с.40</w:t>
      </w:r>
      <w:r>
        <w:rPr>
          <w:rFonts w:ascii="Times New Roman" w:hAnsi="Times New Roman" w:cs="Times New Roman"/>
        </w:rPr>
        <w:t>.С-23.</w:t>
      </w:r>
    </w:p>
  </w:footnote>
  <w:footnote w:id="26">
    <w:p w14:paraId="6EA17B24" w14:textId="77777777" w:rsidR="009B5934" w:rsidRPr="00CA353A" w:rsidRDefault="009B5934" w:rsidP="00B1386F">
      <w:pPr>
        <w:pStyle w:val="aa"/>
      </w:pPr>
      <w:r w:rsidRPr="00D44556">
        <w:rPr>
          <w:rStyle w:val="ac"/>
          <w:rFonts w:ascii="Times New Roman" w:hAnsi="Times New Roman" w:cs="Times New Roman"/>
        </w:rPr>
        <w:footnoteRef/>
      </w:r>
      <w:r w:rsidRPr="00D44556">
        <w:rPr>
          <w:rFonts w:ascii="Times New Roman" w:hAnsi="Times New Roman" w:cs="Times New Roman"/>
        </w:rPr>
        <w:t xml:space="preserve"> Хожаев С.С. Способы анализа заинтересованных сторон коммерческой медицинской организации // Вестник Евразийской науки, 2020 №1, https://esj.today/PDF/57ECVN120.pdf (доступ свободный). Загл. с экрана. Яз. рус., англ.</w:t>
      </w:r>
    </w:p>
  </w:footnote>
  <w:footnote w:id="27">
    <w:p w14:paraId="5DE101A2" w14:textId="7E3785B3" w:rsidR="009B5934" w:rsidRDefault="009B5934">
      <w:pPr>
        <w:pStyle w:val="aa"/>
      </w:pPr>
      <w:r>
        <w:rPr>
          <w:rStyle w:val="ac"/>
        </w:rPr>
        <w:footnoteRef/>
      </w:r>
      <w:r>
        <w:t xml:space="preserve"> </w:t>
      </w:r>
      <w:r w:rsidRPr="00E628BB">
        <w:rPr>
          <w:rFonts w:ascii="Times New Roman" w:hAnsi="Times New Roman" w:cs="Times New Roman"/>
          <w:color w:val="000000" w:themeColor="text1"/>
        </w:rPr>
        <w:t>Шабуров Артём Кириллович, Колесников Анатолий Викторович Корпоративное управление с учетом интересов стейкхолдеров // Евразийский научный журнал. 2017. №4. URL: https://cyberleninka.ru/article/n/korporativnoe-upravlenie-s-uchetom-interesov-steykholderov (дата обращения: 11.02.2023).</w:t>
      </w:r>
    </w:p>
  </w:footnote>
  <w:footnote w:id="28">
    <w:p w14:paraId="16D3C6B2" w14:textId="352F922D" w:rsidR="009B5934" w:rsidRPr="003778F4" w:rsidRDefault="009B5934">
      <w:pPr>
        <w:pStyle w:val="aa"/>
        <w:rPr>
          <w:color w:val="000000" w:themeColor="text1"/>
        </w:rPr>
      </w:pPr>
      <w:r>
        <w:rPr>
          <w:rStyle w:val="ac"/>
        </w:rPr>
        <w:footnoteRef/>
      </w:r>
      <w:r>
        <w:t xml:space="preserve"> </w:t>
      </w:r>
      <w:r w:rsidRPr="00E628BB">
        <w:rPr>
          <w:rFonts w:ascii="Times New Roman" w:hAnsi="Times New Roman" w:cs="Times New Roman"/>
        </w:rPr>
        <w:t xml:space="preserve">Ячменева В.М. Методический подход к оценке корпоративной социальной ответственности государства, бизнеса и общества / В.М. Ячменева, Р.А. Тимаев, Ю.Е. Ячменев. — DOI 10.17150/2411-6262.2022.13(3).30. — </w:t>
      </w:r>
      <w:r w:rsidRPr="00E628BB">
        <w:rPr>
          <w:rFonts w:ascii="Times New Roman" w:hAnsi="Times New Roman" w:cs="Times New Roman"/>
          <w:color w:val="000000" w:themeColor="text1"/>
        </w:rPr>
        <w:t>EDN OYHZAR // Baikal Research Journal. — 2022. — Т. 13, № 3.</w:t>
      </w:r>
    </w:p>
  </w:footnote>
  <w:footnote w:id="29">
    <w:p w14:paraId="46BC53F0" w14:textId="6E158180" w:rsidR="009B5934" w:rsidRPr="00E628BB" w:rsidRDefault="009B5934" w:rsidP="00615849">
      <w:pPr>
        <w:pStyle w:val="aa"/>
        <w:rPr>
          <w:rFonts w:ascii="Times New Roman" w:hAnsi="Times New Roman" w:cs="Times New Roman"/>
        </w:rPr>
      </w:pPr>
      <w:r>
        <w:rPr>
          <w:rStyle w:val="ac"/>
        </w:rPr>
        <w:footnoteRef/>
      </w:r>
      <w:r>
        <w:t xml:space="preserve"> </w:t>
      </w:r>
      <w:r w:rsidRPr="00E628BB">
        <w:rPr>
          <w:rFonts w:ascii="Times New Roman" w:hAnsi="Times New Roman" w:cs="Times New Roman"/>
          <w:color w:val="000000" w:themeColor="text1"/>
        </w:rPr>
        <w:t>Мочальников В.Н. Государство и бизнес станут партнерами // ЭКО. 2007. №3 (393). URL: https://cyberleninka.ru/article/n/gosudarstvo-i-biznes-stanut-partnerami (дата обращения: 11.02.2023).</w:t>
      </w:r>
    </w:p>
  </w:footnote>
  <w:footnote w:id="30">
    <w:p w14:paraId="3983602F" w14:textId="676AE967" w:rsidR="009B5934" w:rsidRPr="00E628BB" w:rsidRDefault="009B5934">
      <w:pPr>
        <w:pStyle w:val="aa"/>
        <w:rPr>
          <w:rFonts w:ascii="Times New Roman" w:hAnsi="Times New Roman" w:cs="Times New Roman"/>
        </w:rPr>
      </w:pPr>
      <w:r w:rsidRPr="00E628BB">
        <w:rPr>
          <w:rStyle w:val="ac"/>
          <w:rFonts w:ascii="Times New Roman" w:hAnsi="Times New Roman" w:cs="Times New Roman"/>
        </w:rPr>
        <w:footnoteRef/>
      </w:r>
      <w:r w:rsidRPr="00E628BB">
        <w:rPr>
          <w:rFonts w:ascii="Times New Roman" w:hAnsi="Times New Roman" w:cs="Times New Roman"/>
        </w:rPr>
        <w:t xml:space="preserve"> Ковязина И. В. Взаимодействие органов государственной власти и некоммерческих организаций в сфере поддержки семей с детьми: анализ проблем и инструменты совершенствования: магистерская диссертация / И. В. Ковязина ; Уральский федеральный университет имени первого Президента России Б. Н. Ельцина, Институт экономики и управления, Кафедра теории, методологии и правового обеспечения государственного и муниципального управления. — Екатеринбург, 2020. — 96 с.</w:t>
      </w:r>
    </w:p>
  </w:footnote>
  <w:footnote w:id="31">
    <w:p w14:paraId="2DC47768" w14:textId="77777777" w:rsidR="009B5934" w:rsidRPr="00E628BB" w:rsidRDefault="009B5934" w:rsidP="00BB2209">
      <w:pPr>
        <w:pStyle w:val="aa"/>
        <w:rPr>
          <w:rFonts w:ascii="Times New Roman" w:hAnsi="Times New Roman" w:cs="Times New Roman"/>
        </w:rPr>
      </w:pPr>
      <w:r>
        <w:rPr>
          <w:rStyle w:val="ac"/>
        </w:rPr>
        <w:footnoteRef/>
      </w:r>
      <w:r>
        <w:t xml:space="preserve"> </w:t>
      </w:r>
      <w:r w:rsidRPr="00E628BB">
        <w:rPr>
          <w:rFonts w:ascii="Times New Roman" w:hAnsi="Times New Roman" w:cs="Times New Roman"/>
        </w:rPr>
        <w:t>GR-связи с государством: теория, практика и механизмы взаимодействия бизнеса и гражданского общества с государством. Учебное пособие / под ред. Л. В. Сморгунова и Л. Н. Тимофеевой. — М.: Российская политическая энциклопедия (РОССПЭН), 2012. — 407 с. — (Политология России).</w:t>
      </w:r>
    </w:p>
  </w:footnote>
  <w:footnote w:id="32">
    <w:p w14:paraId="14FCA0F5" w14:textId="4134D858" w:rsidR="009B5934" w:rsidRPr="00E628BB" w:rsidRDefault="009B5934" w:rsidP="00BB2209">
      <w:pPr>
        <w:pStyle w:val="aa"/>
        <w:rPr>
          <w:rFonts w:ascii="Times New Roman" w:hAnsi="Times New Roman" w:cs="Times New Roman"/>
        </w:rPr>
      </w:pPr>
      <w:r w:rsidRPr="00E628BB">
        <w:rPr>
          <w:rStyle w:val="ac"/>
          <w:rFonts w:ascii="Times New Roman" w:hAnsi="Times New Roman" w:cs="Times New Roman"/>
        </w:rPr>
        <w:footnoteRef/>
      </w:r>
      <w:r w:rsidRPr="00E628BB">
        <w:rPr>
          <w:rFonts w:ascii="Times New Roman" w:hAnsi="Times New Roman" w:cs="Times New Roman"/>
        </w:rPr>
        <w:t xml:space="preserve"> GR-связи с государством: теория, практика и механизмы взаимодействия бизнеса и гражданского общества с государством. Учебное пособие / под ред. Л. В. Сморгунова и Л. Н. Тимофеевой. — М.: Российская политическая энциклопедия (РОССПЭН), 2012. —</w:t>
      </w:r>
      <w:r w:rsidR="00E628BB">
        <w:rPr>
          <w:rFonts w:ascii="Times New Roman" w:hAnsi="Times New Roman" w:cs="Times New Roman"/>
        </w:rPr>
        <w:t xml:space="preserve"> 407 с. — (Политология России).</w:t>
      </w:r>
    </w:p>
  </w:footnote>
  <w:footnote w:id="33">
    <w:p w14:paraId="50B18914" w14:textId="16988C4F" w:rsidR="009B5934" w:rsidRPr="00E628BB" w:rsidRDefault="009B5934">
      <w:pPr>
        <w:pStyle w:val="aa"/>
        <w:rPr>
          <w:rFonts w:ascii="Times New Roman" w:hAnsi="Times New Roman" w:cs="Times New Roman"/>
        </w:rPr>
      </w:pPr>
      <w:r w:rsidRPr="00E628BB">
        <w:rPr>
          <w:rStyle w:val="ac"/>
          <w:rFonts w:ascii="Times New Roman" w:hAnsi="Times New Roman" w:cs="Times New Roman"/>
        </w:rPr>
        <w:footnoteRef/>
      </w:r>
      <w:r w:rsidRPr="00E628BB">
        <w:rPr>
          <w:rFonts w:ascii="Times New Roman" w:hAnsi="Times New Roman" w:cs="Times New Roman"/>
        </w:rPr>
        <w:t xml:space="preserve"> </w:t>
      </w:r>
      <w:r w:rsidRPr="00E628BB">
        <w:rPr>
          <w:rFonts w:ascii="Times New Roman" w:hAnsi="Times New Roman" w:cs="Times New Roman"/>
          <w:color w:val="000000" w:themeColor="text1"/>
        </w:rPr>
        <w:t>Крамин М. В., Крамин Т. В. Удовлетворение интересов стейкхолдеров как стратегический аспект корпоративного управления // Russian Journal of Economics and Law. 2011. №4 (20). URL: https://cyberleninka.ru/article/n/udovletvorenie-interesov-steykholderov-kak-strategicheskiy-aspekt-korporativnogo-upravleniya (дата обращения: 11.02.2023).</w:t>
      </w:r>
    </w:p>
  </w:footnote>
  <w:footnote w:id="34">
    <w:p w14:paraId="16B72997" w14:textId="7BBD6DD1" w:rsidR="009B5934" w:rsidRPr="00E628BB" w:rsidRDefault="009B5934">
      <w:pPr>
        <w:pStyle w:val="aa"/>
        <w:rPr>
          <w:rFonts w:ascii="Times New Roman" w:hAnsi="Times New Roman" w:cs="Times New Roman"/>
        </w:rPr>
      </w:pPr>
      <w:r>
        <w:rPr>
          <w:rStyle w:val="ac"/>
        </w:rPr>
        <w:footnoteRef/>
      </w:r>
      <w:r>
        <w:t xml:space="preserve"> </w:t>
      </w:r>
      <w:r w:rsidRPr="00E628BB">
        <w:rPr>
          <w:rFonts w:ascii="Times New Roman" w:hAnsi="Times New Roman" w:cs="Times New Roman"/>
        </w:rPr>
        <w:t>GR-связи с государством: теория, практика и механизмы взаимодействия бизнеса и гражданского общества с государством. Учебное пособие / под ред. Л. В. Сморгунова и Л. Н. Тимофеевой. — М. : Российская политическая энциклопедия (РОССПЭН), 2012. — 407 с. — (Политология России).</w:t>
      </w:r>
    </w:p>
  </w:footnote>
  <w:footnote w:id="35">
    <w:p w14:paraId="470D174A" w14:textId="0DACB0E6" w:rsidR="009B5934" w:rsidRPr="00E628BB" w:rsidRDefault="009B5934">
      <w:pPr>
        <w:pStyle w:val="aa"/>
        <w:rPr>
          <w:rFonts w:ascii="Times New Roman" w:hAnsi="Times New Roman" w:cs="Times New Roman"/>
        </w:rPr>
      </w:pPr>
      <w:r w:rsidRPr="00E628BB">
        <w:rPr>
          <w:rStyle w:val="ac"/>
          <w:rFonts w:ascii="Times New Roman" w:hAnsi="Times New Roman" w:cs="Times New Roman"/>
        </w:rPr>
        <w:footnoteRef/>
      </w:r>
      <w:r w:rsidRPr="00E628BB">
        <w:rPr>
          <w:rFonts w:ascii="Times New Roman" w:hAnsi="Times New Roman" w:cs="Times New Roman"/>
        </w:rPr>
        <w:t xml:space="preserve"> </w:t>
      </w:r>
      <w:r w:rsidRPr="00E628BB">
        <w:rPr>
          <w:rFonts w:ascii="Times New Roman" w:hAnsi="Times New Roman" w:cs="Times New Roman"/>
          <w:color w:val="000000" w:themeColor="text1"/>
        </w:rPr>
        <w:t>Притворова Дарья Евгеньевна Взаимодействие государства и бизнес-ассоциаций фактор внешнеэкономической политики // Российский внешнеэкономический вестник. 2021. №3. URL: https://cyberleninka.ru/article/n/vzaimodeystvie-gosudarstva-i-biznes-assotsiatsiy-faktor-vneshneekonomicheskoy-politiki (дата обращения: 11.02.2023).</w:t>
      </w:r>
    </w:p>
  </w:footnote>
  <w:footnote w:id="36">
    <w:p w14:paraId="65FCF309" w14:textId="0C71DA44" w:rsidR="009B5934" w:rsidRPr="00E628BB" w:rsidRDefault="009B5934">
      <w:pPr>
        <w:pStyle w:val="aa"/>
        <w:rPr>
          <w:rFonts w:ascii="Times New Roman" w:hAnsi="Times New Roman" w:cs="Times New Roman"/>
        </w:rPr>
      </w:pPr>
      <w:r w:rsidRPr="00E628BB">
        <w:rPr>
          <w:rStyle w:val="ac"/>
        </w:rPr>
        <w:footnoteRef/>
      </w:r>
      <w:r w:rsidRPr="00E628BB">
        <w:rPr>
          <w:rStyle w:val="ac"/>
        </w:rPr>
        <w:t xml:space="preserve"> </w:t>
      </w:r>
      <w:r w:rsidRPr="00E628BB">
        <w:rPr>
          <w:rFonts w:ascii="Times New Roman" w:hAnsi="Times New Roman" w:cs="Times New Roman"/>
        </w:rPr>
        <w:t>Особенности взаимодействия бизнеса и власти / И. Ю. Беляева, О. В. Данилова, Л. Е. Мошкова [и др.]. – Тверь : Тверской государственный университет, 2018. – 233 с. – ISBN 978-5-7609-1371-5. – EDN YNXXKP.</w:t>
      </w:r>
    </w:p>
  </w:footnote>
  <w:footnote w:id="37">
    <w:p w14:paraId="055653F5" w14:textId="7C9697C9" w:rsidR="009B5934" w:rsidRPr="00E628BB" w:rsidRDefault="009B5934">
      <w:pPr>
        <w:pStyle w:val="aa"/>
        <w:rPr>
          <w:rFonts w:ascii="Times New Roman" w:hAnsi="Times New Roman" w:cs="Times New Roman"/>
        </w:rPr>
      </w:pPr>
      <w:r w:rsidRPr="00E628BB">
        <w:rPr>
          <w:rStyle w:val="ac"/>
        </w:rPr>
        <w:footnoteRef/>
      </w:r>
      <w:r w:rsidRPr="00E628BB">
        <w:rPr>
          <w:rStyle w:val="ac"/>
        </w:rPr>
        <w:t xml:space="preserve"> </w:t>
      </w:r>
      <w:r w:rsidRPr="00E628BB">
        <w:rPr>
          <w:rFonts w:ascii="Times New Roman" w:hAnsi="Times New Roman" w:cs="Times New Roman"/>
        </w:rPr>
        <w:t>Киварина Мария Валентиновна Государство и бизнес: эволюция форм взаимодействия // Государственно-частное партнерство. 2014. №1 (1). URL: https://cyberleninka.ru/article/n/gosudarstvo-i-biznes-evolyutsiya-form-vzaimodeystviya (дата обращения: 18.02.2023).</w:t>
      </w:r>
    </w:p>
  </w:footnote>
  <w:footnote w:id="38">
    <w:p w14:paraId="7C94DB52" w14:textId="123FF03F" w:rsidR="009B5934" w:rsidRPr="00E628BB" w:rsidRDefault="009B5934">
      <w:pPr>
        <w:pStyle w:val="aa"/>
        <w:rPr>
          <w:rFonts w:ascii="Times New Roman" w:hAnsi="Times New Roman" w:cs="Times New Roman"/>
        </w:rPr>
      </w:pPr>
      <w:r w:rsidRPr="00E628BB">
        <w:rPr>
          <w:rStyle w:val="ac"/>
          <w:rFonts w:ascii="Times New Roman" w:hAnsi="Times New Roman" w:cs="Times New Roman"/>
        </w:rPr>
        <w:footnoteRef/>
      </w:r>
      <w:r w:rsidRPr="00E628BB">
        <w:rPr>
          <w:rFonts w:ascii="Times New Roman" w:hAnsi="Times New Roman" w:cs="Times New Roman"/>
        </w:rPr>
        <w:t xml:space="preserve"> Чернышов А. Н. Взаимодействие государства и НКО: возможности, механизмы, проблемы и пути их решения / А. Н. Чернышов // Управленческое консультирование. – 2018. – №10 (118). – С. 89–98.</w:t>
      </w:r>
    </w:p>
  </w:footnote>
  <w:footnote w:id="39">
    <w:p w14:paraId="11DFE800" w14:textId="77777777" w:rsidR="009B5934" w:rsidRPr="0004035C" w:rsidRDefault="009B5934" w:rsidP="001D1216">
      <w:pPr>
        <w:pStyle w:val="aa"/>
        <w:rPr>
          <w:rFonts w:ascii="Times New Roman" w:hAnsi="Times New Roman" w:cs="Times New Roman"/>
        </w:rPr>
      </w:pPr>
      <w:r>
        <w:rPr>
          <w:rStyle w:val="ac"/>
        </w:rPr>
        <w:footnoteRef/>
      </w:r>
      <w:r>
        <w:t xml:space="preserve"> </w:t>
      </w:r>
      <w:r w:rsidRPr="0004035C">
        <w:rPr>
          <w:rFonts w:ascii="Times New Roman" w:hAnsi="Times New Roman" w:cs="Times New Roman"/>
        </w:rPr>
        <w:t>«Третий сектор» в России: текущее состояние и возможные модели развития. Доклад</w:t>
      </w:r>
    </w:p>
    <w:p w14:paraId="55D3FF99" w14:textId="77777777" w:rsidR="009B5934" w:rsidRPr="0004035C" w:rsidRDefault="009B5934" w:rsidP="001D1216">
      <w:pPr>
        <w:pStyle w:val="aa"/>
        <w:rPr>
          <w:rFonts w:ascii="Times New Roman" w:hAnsi="Times New Roman" w:cs="Times New Roman"/>
        </w:rPr>
      </w:pPr>
      <w:r w:rsidRPr="0004035C">
        <w:rPr>
          <w:rFonts w:ascii="Times New Roman" w:hAnsi="Times New Roman" w:cs="Times New Roman"/>
        </w:rPr>
        <w:t>о развитии институтов гражданского общества в России [Электронный ресурс] // Фонд раз-</w:t>
      </w:r>
    </w:p>
    <w:p w14:paraId="410161E1" w14:textId="77777777" w:rsidR="009B5934" w:rsidRPr="0004035C" w:rsidRDefault="009B5934" w:rsidP="001D1216">
      <w:pPr>
        <w:pStyle w:val="aa"/>
        <w:rPr>
          <w:rFonts w:ascii="Times New Roman" w:hAnsi="Times New Roman" w:cs="Times New Roman"/>
        </w:rPr>
      </w:pPr>
      <w:r w:rsidRPr="0004035C">
        <w:rPr>
          <w:rFonts w:ascii="Times New Roman" w:hAnsi="Times New Roman" w:cs="Times New Roman"/>
        </w:rPr>
        <w:t>вития гражданского общества. 15 марта, 2013. URL: http://civilfund.ru/mat/20 (дата обращения:</w:t>
      </w:r>
    </w:p>
    <w:p w14:paraId="1F933EBE" w14:textId="78F67E0F" w:rsidR="009B5934" w:rsidRPr="0004035C" w:rsidRDefault="009B5934" w:rsidP="001D1216">
      <w:pPr>
        <w:pStyle w:val="aa"/>
        <w:rPr>
          <w:rFonts w:ascii="Times New Roman" w:hAnsi="Times New Roman" w:cs="Times New Roman"/>
        </w:rPr>
      </w:pPr>
      <w:r w:rsidRPr="0004035C">
        <w:rPr>
          <w:rFonts w:ascii="Times New Roman" w:hAnsi="Times New Roman" w:cs="Times New Roman"/>
        </w:rPr>
        <w:t>20.03.2023).</w:t>
      </w:r>
    </w:p>
  </w:footnote>
  <w:footnote w:id="40">
    <w:p w14:paraId="4CDB3C72" w14:textId="411D1E2D" w:rsidR="009B5934" w:rsidRDefault="009B5934" w:rsidP="00DD279E">
      <w:pPr>
        <w:pStyle w:val="aa"/>
      </w:pPr>
      <w:r>
        <w:rPr>
          <w:rStyle w:val="ac"/>
        </w:rPr>
        <w:footnoteRef/>
      </w:r>
      <w:r>
        <w:t xml:space="preserve"> </w:t>
      </w:r>
      <w:r w:rsidRPr="0085345F">
        <w:rPr>
          <w:rFonts w:ascii="Times New Roman" w:hAnsi="Times New Roman" w:cs="Times New Roman"/>
          <w:color w:val="000000" w:themeColor="text1"/>
        </w:rPr>
        <w:t>Чубрина К.А. Инструменты взаимодействия государства и бизнеса // Journal of Monetary Economics and Management. 2021. №4. URL: https://cyberleninka.ru/article/n/instrumenty-vzaimodeystviya-gosudarstva-i-biznesa (дата обращения: 11.02.2023).</w:t>
      </w:r>
    </w:p>
  </w:footnote>
  <w:footnote w:id="41">
    <w:p w14:paraId="30B420CC" w14:textId="7F0CF421" w:rsidR="009B5934" w:rsidRDefault="009B5934">
      <w:pPr>
        <w:pStyle w:val="aa"/>
      </w:pPr>
      <w:r>
        <w:rPr>
          <w:rStyle w:val="ac"/>
        </w:rPr>
        <w:footnoteRef/>
      </w:r>
      <w:r>
        <w:t xml:space="preserve"> </w:t>
      </w:r>
      <w:r w:rsidRPr="0085345F">
        <w:rPr>
          <w:rFonts w:ascii="Times New Roman" w:hAnsi="Times New Roman" w:cs="Times New Roman"/>
          <w:color w:val="000000"/>
        </w:rPr>
        <w:t xml:space="preserve">Учебник по </w:t>
      </w:r>
      <w:r w:rsidRPr="0085345F">
        <w:rPr>
          <w:rFonts w:ascii="Times New Roman" w:hAnsi="Times New Roman" w:cs="Times New Roman"/>
        </w:rPr>
        <w:t>специальности "</w:t>
      </w:r>
      <w:r w:rsidRPr="0085345F">
        <w:rPr>
          <w:rFonts w:ascii="Times New Roman" w:hAnsi="Times New Roman" w:cs="Times New Roman"/>
          <w:bCs/>
        </w:rPr>
        <w:t>Менеджмент</w:t>
      </w:r>
      <w:r w:rsidRPr="0085345F">
        <w:rPr>
          <w:rFonts w:ascii="Times New Roman" w:hAnsi="Times New Roman" w:cs="Times New Roman"/>
        </w:rPr>
        <w:t> организации" / Ю. А. </w:t>
      </w:r>
      <w:r w:rsidRPr="0085345F">
        <w:rPr>
          <w:rFonts w:ascii="Times New Roman" w:hAnsi="Times New Roman" w:cs="Times New Roman"/>
          <w:bCs/>
        </w:rPr>
        <w:t>Маленков</w:t>
      </w:r>
      <w:r w:rsidRPr="0085345F">
        <w:rPr>
          <w:rFonts w:ascii="Times New Roman" w:hAnsi="Times New Roman" w:cs="Times New Roman"/>
        </w:rPr>
        <w:t xml:space="preserve">. - </w:t>
      </w:r>
      <w:r w:rsidR="0004035C" w:rsidRPr="0085345F">
        <w:rPr>
          <w:rFonts w:ascii="Times New Roman" w:hAnsi="Times New Roman" w:cs="Times New Roman"/>
        </w:rPr>
        <w:t>М.:</w:t>
      </w:r>
      <w:r w:rsidRPr="0085345F">
        <w:rPr>
          <w:rFonts w:ascii="Times New Roman" w:hAnsi="Times New Roman" w:cs="Times New Roman"/>
        </w:rPr>
        <w:t xml:space="preserve"> ПРОСПЕКТ, 2008. - 224 с</w:t>
      </w:r>
      <w:r w:rsidRPr="0085345F">
        <w:rPr>
          <w:rFonts w:ascii="Times New Roman" w:hAnsi="Times New Roman" w:cs="Times New Roman"/>
          <w:color w:val="000000"/>
        </w:rPr>
        <w:t>.</w:t>
      </w:r>
      <w:r>
        <w:rPr>
          <w:rFonts w:ascii="Arial" w:hAnsi="Arial" w:cs="Arial"/>
          <w:color w:val="000000"/>
          <w:sz w:val="17"/>
          <w:szCs w:val="17"/>
        </w:rPr>
        <w:t> </w:t>
      </w:r>
    </w:p>
  </w:footnote>
  <w:footnote w:id="42">
    <w:p w14:paraId="18436BE2" w14:textId="4488CFE4" w:rsidR="009B5934" w:rsidRPr="0004035C" w:rsidRDefault="009B5934">
      <w:pPr>
        <w:pStyle w:val="aa"/>
        <w:rPr>
          <w:rFonts w:ascii="Times New Roman" w:hAnsi="Times New Roman" w:cs="Times New Roman"/>
        </w:rPr>
      </w:pPr>
      <w:r>
        <w:rPr>
          <w:rStyle w:val="ac"/>
        </w:rPr>
        <w:footnoteRef/>
      </w:r>
      <w:r>
        <w:t xml:space="preserve"> </w:t>
      </w:r>
      <w:r w:rsidRPr="0004035C">
        <w:rPr>
          <w:rFonts w:ascii="Times New Roman" w:hAnsi="Times New Roman" w:cs="Times New Roman"/>
        </w:rPr>
        <w:t>Евтюхов С.С. Управление взаимодействием бизнеса и власти в современной экономической системе // Управление. 2013. №2 (2). URL: https://cyberleninka.ru/article/n/upravlenie-vzaimodeystviem-biznesa-i-vlasti-v-sovremennoy-ekonomicheskoy-sisteme (дата обращения: 18.02.2023).</w:t>
      </w:r>
    </w:p>
  </w:footnote>
  <w:footnote w:id="43">
    <w:p w14:paraId="5A63E3EE" w14:textId="77777777" w:rsidR="009B5934" w:rsidRPr="0004035C" w:rsidRDefault="009B5934" w:rsidP="008672A6">
      <w:pPr>
        <w:pStyle w:val="aa"/>
        <w:rPr>
          <w:rFonts w:ascii="Times New Roman" w:hAnsi="Times New Roman" w:cs="Times New Roman"/>
        </w:rPr>
      </w:pPr>
      <w:r>
        <w:rPr>
          <w:rStyle w:val="ac"/>
        </w:rPr>
        <w:footnoteRef/>
      </w:r>
      <w:r>
        <w:t xml:space="preserve"> </w:t>
      </w:r>
      <w:r w:rsidRPr="0004035C">
        <w:rPr>
          <w:rFonts w:ascii="Times New Roman" w:hAnsi="Times New Roman" w:cs="Times New Roman"/>
        </w:rPr>
        <w:t>Ачкасова В.А. GR как составляющая политического маркетинга // Науч. тр. Сев.-Зап. ин-та управления.</w:t>
      </w:r>
    </w:p>
    <w:p w14:paraId="3B80C688" w14:textId="452C0890" w:rsidR="009B5934" w:rsidRPr="0004035C" w:rsidRDefault="009B5934" w:rsidP="008672A6">
      <w:pPr>
        <w:pStyle w:val="aa"/>
        <w:rPr>
          <w:rFonts w:ascii="Times New Roman" w:hAnsi="Times New Roman" w:cs="Times New Roman"/>
        </w:rPr>
      </w:pPr>
      <w:r w:rsidRPr="0004035C">
        <w:rPr>
          <w:rFonts w:ascii="Times New Roman" w:hAnsi="Times New Roman" w:cs="Times New Roman"/>
        </w:rPr>
        <w:t>2012. Т. 3, № 1. С. 378.</w:t>
      </w:r>
    </w:p>
  </w:footnote>
  <w:footnote w:id="44">
    <w:p w14:paraId="0BD4519E" w14:textId="66C28328" w:rsidR="009B5934" w:rsidRPr="0004035C" w:rsidRDefault="009B5934">
      <w:pPr>
        <w:pStyle w:val="aa"/>
        <w:rPr>
          <w:rFonts w:ascii="Times New Roman" w:hAnsi="Times New Roman" w:cs="Times New Roman"/>
        </w:rPr>
      </w:pPr>
      <w:r>
        <w:rPr>
          <w:rStyle w:val="ac"/>
        </w:rPr>
        <w:footnoteRef/>
      </w:r>
      <w:r>
        <w:t xml:space="preserve"> </w:t>
      </w:r>
      <w:r w:rsidRPr="0004035C">
        <w:rPr>
          <w:rFonts w:ascii="Times New Roman" w:hAnsi="Times New Roman" w:cs="Times New Roman"/>
        </w:rPr>
        <w:t>GR: теория и практика: учеб. / под ред. И. Е. Минтусова, О. Г. Филатовой. СПб.: СПбГУ, 2013. С. 108.</w:t>
      </w:r>
    </w:p>
  </w:footnote>
  <w:footnote w:id="45">
    <w:p w14:paraId="4118FF98" w14:textId="77777777" w:rsidR="009B5934" w:rsidRPr="0004035C" w:rsidRDefault="009B5934" w:rsidP="0045651F">
      <w:pPr>
        <w:pStyle w:val="aa"/>
        <w:rPr>
          <w:rFonts w:ascii="Times New Roman" w:hAnsi="Times New Roman" w:cs="Times New Roman"/>
        </w:rPr>
      </w:pPr>
      <w:r>
        <w:rPr>
          <w:rStyle w:val="ac"/>
        </w:rPr>
        <w:footnoteRef/>
      </w:r>
      <w:r>
        <w:t xml:space="preserve"> </w:t>
      </w:r>
      <w:r w:rsidRPr="0004035C">
        <w:rPr>
          <w:rFonts w:ascii="Times New Roman" w:hAnsi="Times New Roman" w:cs="Times New Roman"/>
        </w:rPr>
        <w:t>Коробейникова H. Ю. GR-коммуникации в условиях развития современного российского бизнеса (на</w:t>
      </w:r>
    </w:p>
    <w:p w14:paraId="23E20FB6" w14:textId="771239B7" w:rsidR="009B5934" w:rsidRPr="0004035C" w:rsidRDefault="009B5934" w:rsidP="0045651F">
      <w:pPr>
        <w:pStyle w:val="aa"/>
        <w:rPr>
          <w:rFonts w:ascii="Times New Roman" w:hAnsi="Times New Roman" w:cs="Times New Roman"/>
        </w:rPr>
      </w:pPr>
      <w:r w:rsidRPr="0004035C">
        <w:rPr>
          <w:rFonts w:ascii="Times New Roman" w:hAnsi="Times New Roman" w:cs="Times New Roman"/>
        </w:rPr>
        <w:t>примере компаний «Вымпелком» и «Связьинвест») // Бизнес. Общество. Власть. 2010. № 3. С. 52–69.</w:t>
      </w:r>
    </w:p>
  </w:footnote>
  <w:footnote w:id="46">
    <w:p w14:paraId="5C1FF648" w14:textId="77777777" w:rsidR="009B5934" w:rsidRPr="0004035C" w:rsidRDefault="009B5934" w:rsidP="0045651F">
      <w:pPr>
        <w:pStyle w:val="aa"/>
        <w:rPr>
          <w:rFonts w:ascii="Times New Roman" w:hAnsi="Times New Roman" w:cs="Times New Roman"/>
        </w:rPr>
      </w:pPr>
      <w:r>
        <w:rPr>
          <w:rStyle w:val="ac"/>
        </w:rPr>
        <w:footnoteRef/>
      </w:r>
      <w:r>
        <w:t xml:space="preserve"> </w:t>
      </w:r>
      <w:r w:rsidRPr="0004035C">
        <w:rPr>
          <w:rFonts w:ascii="Times New Roman" w:hAnsi="Times New Roman" w:cs="Times New Roman"/>
        </w:rPr>
        <w:t>Лимарева Д. А. От «информационного общества» к «обществу знания» // Теоретическая экономика. 2013.</w:t>
      </w:r>
    </w:p>
    <w:p w14:paraId="73EE0BE9" w14:textId="51381BC5" w:rsidR="009B5934" w:rsidRPr="0004035C" w:rsidRDefault="009B5934" w:rsidP="0045651F">
      <w:pPr>
        <w:pStyle w:val="aa"/>
        <w:rPr>
          <w:rFonts w:ascii="Times New Roman" w:hAnsi="Times New Roman" w:cs="Times New Roman"/>
        </w:rPr>
      </w:pPr>
      <w:r w:rsidRPr="0004035C">
        <w:rPr>
          <w:rFonts w:ascii="Times New Roman" w:hAnsi="Times New Roman" w:cs="Times New Roman"/>
        </w:rPr>
        <w:t>№ 6.</w:t>
      </w:r>
    </w:p>
  </w:footnote>
  <w:footnote w:id="47">
    <w:p w14:paraId="661EC962" w14:textId="77777777" w:rsidR="002758D0" w:rsidRPr="002758D0" w:rsidRDefault="002758D0" w:rsidP="002758D0">
      <w:pPr>
        <w:pStyle w:val="aa"/>
        <w:rPr>
          <w:rFonts w:ascii="Times New Roman" w:hAnsi="Times New Roman" w:cs="Times New Roman"/>
        </w:rPr>
      </w:pPr>
      <w:r>
        <w:rPr>
          <w:rStyle w:val="ac"/>
        </w:rPr>
        <w:footnoteRef/>
      </w:r>
      <w:r>
        <w:t xml:space="preserve"> </w:t>
      </w:r>
      <w:r w:rsidRPr="002758D0">
        <w:rPr>
          <w:rFonts w:ascii="Times New Roman" w:hAnsi="Times New Roman" w:cs="Times New Roman"/>
        </w:rPr>
        <w:t>Мельник Г. С. Government Relations: анализ политических возможностей для СМИ и общества // Науч. тр.</w:t>
      </w:r>
    </w:p>
    <w:p w14:paraId="27DF74A5" w14:textId="46209928" w:rsidR="002758D0" w:rsidRDefault="002758D0" w:rsidP="002758D0">
      <w:pPr>
        <w:pStyle w:val="aa"/>
      </w:pPr>
      <w:r w:rsidRPr="002758D0">
        <w:rPr>
          <w:rFonts w:ascii="Times New Roman" w:hAnsi="Times New Roman" w:cs="Times New Roman"/>
        </w:rPr>
        <w:t>Сев.-Зап.. ин-та управления. 2012. Т. 3. № 1.</w:t>
      </w:r>
    </w:p>
  </w:footnote>
  <w:footnote w:id="48">
    <w:p w14:paraId="5C8C1533" w14:textId="77777777" w:rsidR="009B5934" w:rsidRPr="0004035C" w:rsidRDefault="009B5934" w:rsidP="00825604">
      <w:pPr>
        <w:pStyle w:val="aa"/>
        <w:rPr>
          <w:rFonts w:ascii="Times New Roman" w:hAnsi="Times New Roman" w:cs="Times New Roman"/>
        </w:rPr>
      </w:pPr>
      <w:r w:rsidRPr="00882061">
        <w:rPr>
          <w:rStyle w:val="ac"/>
          <w:rFonts w:cs="Times New Roman"/>
        </w:rPr>
        <w:footnoteRef/>
      </w:r>
      <w:r w:rsidRPr="00882061">
        <w:rPr>
          <w:rFonts w:cs="Times New Roman"/>
        </w:rPr>
        <w:t xml:space="preserve"> </w:t>
      </w:r>
      <w:r w:rsidRPr="0004035C">
        <w:rPr>
          <w:rFonts w:ascii="Times New Roman" w:hAnsi="Times New Roman" w:cs="Times New Roman"/>
        </w:rPr>
        <w:t>Центр Стратегических Разработок Северо-Запад URL: https://csr-nw.ru/ (дата обращения: 25.03.2023).</w:t>
      </w:r>
    </w:p>
  </w:footnote>
  <w:footnote w:id="49">
    <w:p w14:paraId="05161DDF" w14:textId="77777777" w:rsidR="009B5934" w:rsidRPr="0004035C" w:rsidRDefault="009B5934" w:rsidP="00825604">
      <w:pPr>
        <w:pStyle w:val="aa"/>
        <w:rPr>
          <w:rFonts w:ascii="Times New Roman" w:hAnsi="Times New Roman" w:cs="Times New Roman"/>
        </w:rPr>
      </w:pPr>
      <w:r w:rsidRPr="00882061">
        <w:rPr>
          <w:rStyle w:val="ac"/>
          <w:rFonts w:cs="Times New Roman"/>
        </w:rPr>
        <w:footnoteRef/>
      </w:r>
      <w:r w:rsidRPr="00882061">
        <w:rPr>
          <w:rFonts w:cs="Times New Roman"/>
        </w:rPr>
        <w:t xml:space="preserve"> </w:t>
      </w:r>
      <w:r w:rsidRPr="0004035C">
        <w:rPr>
          <w:rFonts w:ascii="Times New Roman" w:hAnsi="Times New Roman" w:cs="Times New Roman"/>
        </w:rPr>
        <w:t>А. Годунова, Е. А. Римских, И. Е. Васеев. Источники новых индустрий. зеленый переход в промышленности и городах. - Выпуск 4 изд. - Санкт-Петербург: 2022. - 67 с.</w:t>
      </w:r>
    </w:p>
  </w:footnote>
  <w:footnote w:id="50">
    <w:p w14:paraId="3C84AD68" w14:textId="77777777" w:rsidR="009B5934" w:rsidRPr="00960153" w:rsidRDefault="009B5934" w:rsidP="00825604">
      <w:pPr>
        <w:pStyle w:val="aa"/>
        <w:rPr>
          <w:rFonts w:cs="Times New Roman"/>
        </w:rPr>
      </w:pPr>
      <w:r>
        <w:rPr>
          <w:rStyle w:val="ac"/>
        </w:rPr>
        <w:footnoteRef/>
      </w:r>
      <w:r>
        <w:t xml:space="preserve"> </w:t>
      </w:r>
      <w:r w:rsidRPr="0004035C">
        <w:rPr>
          <w:rFonts w:ascii="Times New Roman" w:hAnsi="Times New Roman" w:cs="Times New Roman"/>
        </w:rPr>
        <w:t>Якубов Б.А. Совершенствование организации взаимодействия предпринимательских структур в рамках концепции стейкхолдер-менеджмента: дис. канд. экон. наук наук: 08.00.05. - Великий Новгород, 2014. – 180с.-С.28</w:t>
      </w:r>
    </w:p>
    <w:p w14:paraId="48FD4DDD" w14:textId="77777777" w:rsidR="009B5934" w:rsidRDefault="009B5934" w:rsidP="00825604">
      <w:pPr>
        <w:pStyle w:val="aa"/>
      </w:pPr>
    </w:p>
  </w:footnote>
  <w:footnote w:id="51">
    <w:p w14:paraId="38A10462" w14:textId="77777777" w:rsidR="009B5934" w:rsidRPr="0004035C" w:rsidRDefault="009B5934" w:rsidP="00825604">
      <w:pPr>
        <w:pStyle w:val="aa"/>
        <w:rPr>
          <w:rFonts w:ascii="Times New Roman" w:hAnsi="Times New Roman" w:cs="Times New Roman"/>
        </w:rPr>
      </w:pPr>
      <w:r w:rsidRPr="00882061">
        <w:rPr>
          <w:rStyle w:val="ac"/>
          <w:rFonts w:cs="Times New Roman"/>
        </w:rPr>
        <w:footnoteRef/>
      </w:r>
      <w:r w:rsidRPr="00882061">
        <w:rPr>
          <w:rFonts w:cs="Times New Roman"/>
        </w:rPr>
        <w:t xml:space="preserve"> </w:t>
      </w:r>
      <w:r w:rsidRPr="0004035C">
        <w:rPr>
          <w:rFonts w:ascii="Times New Roman" w:hAnsi="Times New Roman" w:cs="Times New Roman"/>
        </w:rPr>
        <w:t>Биржа // БЦИнформ URL: https://bcinform.ru/spb/birzha.html (дата обращения: 05.04.2023).</w:t>
      </w:r>
    </w:p>
  </w:footnote>
  <w:footnote w:id="52">
    <w:p w14:paraId="57203473" w14:textId="4D9AD9BD" w:rsidR="009B5934" w:rsidRPr="00D65174" w:rsidRDefault="009B5934">
      <w:pPr>
        <w:pStyle w:val="aa"/>
        <w:rPr>
          <w:rFonts w:ascii="Times New Roman" w:hAnsi="Times New Roman" w:cs="Times New Roman"/>
        </w:rPr>
      </w:pPr>
      <w:r>
        <w:rPr>
          <w:rStyle w:val="ac"/>
        </w:rPr>
        <w:footnoteRef/>
      </w:r>
      <w:r>
        <w:t xml:space="preserve"> </w:t>
      </w:r>
      <w:r w:rsidRPr="00D65174">
        <w:rPr>
          <w:rFonts w:ascii="Times New Roman" w:hAnsi="Times New Roman" w:cs="Times New Roman"/>
        </w:rPr>
        <w:t>Ткаченко Ирина Николаевна, Злыгостев Александр Андреевич Оценка вклада стейкхолдеров в стоимость компании: пример российского банковского сектора // Управленец. 2018. №4. URL: https://cyberleninka.ru/article/n/otsenka-vklada-steykholderov-v-stoimost-kompanii-primer-rossiyskogo-bankovskogo-sektora (дата обращения: 21.04.2023).</w:t>
      </w:r>
    </w:p>
  </w:footnote>
  <w:footnote w:id="53">
    <w:p w14:paraId="1431E910" w14:textId="77777777" w:rsidR="009B5934" w:rsidRDefault="009B5934" w:rsidP="00825604">
      <w:pPr>
        <w:pStyle w:val="aa"/>
      </w:pPr>
      <w:r w:rsidRPr="00D65174">
        <w:rPr>
          <w:rStyle w:val="ac"/>
          <w:rFonts w:ascii="Times New Roman" w:hAnsi="Times New Roman" w:cs="Times New Roman"/>
        </w:rPr>
        <w:footnoteRef/>
      </w:r>
      <w:r w:rsidRPr="00D65174">
        <w:rPr>
          <w:rFonts w:ascii="Times New Roman" w:hAnsi="Times New Roman" w:cs="Times New Roman"/>
        </w:rPr>
        <w:t xml:space="preserve"> Сулимов К.А. Взаимодействие НКО и власти. - 2020. - 12 с.</w:t>
      </w:r>
    </w:p>
  </w:footnote>
  <w:footnote w:id="54">
    <w:p w14:paraId="59C6CCE6" w14:textId="77777777" w:rsidR="009B5934" w:rsidRPr="00A97037" w:rsidRDefault="009B5934" w:rsidP="00A97037">
      <w:pPr>
        <w:pStyle w:val="aa"/>
        <w:jc w:val="both"/>
        <w:rPr>
          <w:rFonts w:ascii="Times New Roman" w:hAnsi="Times New Roman" w:cs="Times New Roman"/>
        </w:rPr>
      </w:pPr>
      <w:r>
        <w:rPr>
          <w:rStyle w:val="ac"/>
        </w:rPr>
        <w:footnoteRef/>
      </w:r>
      <w:r>
        <w:t xml:space="preserve"> </w:t>
      </w:r>
      <w:r w:rsidRPr="00A97037">
        <w:rPr>
          <w:rFonts w:ascii="Times New Roman" w:hAnsi="Times New Roman" w:cs="Times New Roman"/>
        </w:rPr>
        <w:t>НКО и государство: инструкция по взаимодействию // ФИЛАНТРОП URL: https://philanthropy.ru/analysis/2020/11/09/94830/ (дата обращения: 04.04.2023).</w:t>
      </w:r>
    </w:p>
  </w:footnote>
  <w:footnote w:id="55">
    <w:p w14:paraId="3AAF7556" w14:textId="77777777" w:rsidR="009B5934" w:rsidRPr="00A97037" w:rsidRDefault="009B5934" w:rsidP="00825604">
      <w:pPr>
        <w:spacing w:after="0" w:line="360" w:lineRule="auto"/>
        <w:jc w:val="both"/>
        <w:rPr>
          <w:rFonts w:ascii="Times New Roman" w:hAnsi="Times New Roman" w:cs="Times New Roman"/>
          <w:color w:val="000000" w:themeColor="text1"/>
          <w:sz w:val="20"/>
          <w:szCs w:val="20"/>
        </w:rPr>
      </w:pPr>
      <w:r w:rsidRPr="00B95A95">
        <w:rPr>
          <w:rStyle w:val="ac"/>
          <w:rFonts w:cs="Times New Roman"/>
          <w:sz w:val="20"/>
          <w:szCs w:val="20"/>
        </w:rPr>
        <w:footnoteRef/>
      </w:r>
      <w:r w:rsidRPr="00B95A95">
        <w:rPr>
          <w:rFonts w:cs="Times New Roman"/>
          <w:sz w:val="20"/>
          <w:szCs w:val="20"/>
        </w:rPr>
        <w:t xml:space="preserve"> </w:t>
      </w:r>
      <w:r w:rsidRPr="00A97037">
        <w:rPr>
          <w:rFonts w:ascii="Times New Roman" w:hAnsi="Times New Roman" w:cs="Times New Roman"/>
          <w:color w:val="000000" w:themeColor="text1"/>
          <w:sz w:val="20"/>
          <w:szCs w:val="20"/>
        </w:rPr>
        <w:t xml:space="preserve">От слов к делу. Взаимодействие с заинтересованными сторонами. . - Выпуск 2 изд. - 2005. - 148 с.-С.105 </w:t>
      </w:r>
    </w:p>
    <w:p w14:paraId="78353FA7" w14:textId="77777777" w:rsidR="009B5934" w:rsidRPr="00A97037" w:rsidRDefault="009B5934" w:rsidP="00825604">
      <w:pPr>
        <w:pStyle w:val="aa"/>
        <w:rPr>
          <w:rFonts w:ascii="Times New Roman" w:hAnsi="Times New Roman"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52FB0"/>
    <w:multiLevelType w:val="hybridMultilevel"/>
    <w:tmpl w:val="6AB62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A25D1C"/>
    <w:multiLevelType w:val="hybridMultilevel"/>
    <w:tmpl w:val="A7D4F5CA"/>
    <w:lvl w:ilvl="0" w:tplc="05062DCE">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A706CB"/>
    <w:multiLevelType w:val="multilevel"/>
    <w:tmpl w:val="0419001D"/>
    <w:styleLink w:val="3"/>
    <w:lvl w:ilvl="0">
      <w:start w:val="1"/>
      <w:numFmt w:val="decimal"/>
      <w:lvlText w:val="%1)"/>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594900"/>
    <w:multiLevelType w:val="hybridMultilevel"/>
    <w:tmpl w:val="9B9EAD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80A7D72"/>
    <w:multiLevelType w:val="hybridMultilevel"/>
    <w:tmpl w:val="8D4C2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DA253D"/>
    <w:multiLevelType w:val="multilevel"/>
    <w:tmpl w:val="BFE8A73C"/>
    <w:lvl w:ilvl="0">
      <w:start w:val="1"/>
      <w:numFmt w:val="decimal"/>
      <w:lvlText w:val="%1."/>
      <w:lvlJc w:val="left"/>
      <w:pPr>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1E166F7A"/>
    <w:multiLevelType w:val="multilevel"/>
    <w:tmpl w:val="CBA6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E01D3"/>
    <w:multiLevelType w:val="hybridMultilevel"/>
    <w:tmpl w:val="3DFC8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1A47A6"/>
    <w:multiLevelType w:val="multilevel"/>
    <w:tmpl w:val="0419001D"/>
    <w:numStyleLink w:val="4"/>
  </w:abstractNum>
  <w:abstractNum w:abstractNumId="9" w15:restartNumberingAfterBreak="0">
    <w:nsid w:val="32BB698E"/>
    <w:multiLevelType w:val="hybridMultilevel"/>
    <w:tmpl w:val="6B54DAF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34EC7D36"/>
    <w:multiLevelType w:val="hybridMultilevel"/>
    <w:tmpl w:val="A942BD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55C520F"/>
    <w:multiLevelType w:val="multilevel"/>
    <w:tmpl w:val="0419001D"/>
    <w:styleLink w:val="2"/>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5E2538F"/>
    <w:multiLevelType w:val="hybridMultilevel"/>
    <w:tmpl w:val="C2E43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3C1A23"/>
    <w:multiLevelType w:val="multilevel"/>
    <w:tmpl w:val="B12672C2"/>
    <w:lvl w:ilvl="0">
      <w:start w:val="1"/>
      <w:numFmt w:val="decimal"/>
      <w:lvlText w:val="%1)"/>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912256E"/>
    <w:multiLevelType w:val="hybridMultilevel"/>
    <w:tmpl w:val="28189D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025F6F"/>
    <w:multiLevelType w:val="hybridMultilevel"/>
    <w:tmpl w:val="E0E2D24C"/>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6" w15:restartNumberingAfterBreak="0">
    <w:nsid w:val="49091409"/>
    <w:multiLevelType w:val="hybridMultilevel"/>
    <w:tmpl w:val="C80E4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6104D6"/>
    <w:multiLevelType w:val="hybridMultilevel"/>
    <w:tmpl w:val="82EC41B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4EC81A6F"/>
    <w:multiLevelType w:val="multilevel"/>
    <w:tmpl w:val="0419001D"/>
    <w:numStyleLink w:val="2"/>
  </w:abstractNum>
  <w:abstractNum w:abstractNumId="19" w15:restartNumberingAfterBreak="0">
    <w:nsid w:val="4EEB5A94"/>
    <w:multiLevelType w:val="hybridMultilevel"/>
    <w:tmpl w:val="4E00C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F275C1B"/>
    <w:multiLevelType w:val="hybridMultilevel"/>
    <w:tmpl w:val="386E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FD90A9A"/>
    <w:multiLevelType w:val="multilevel"/>
    <w:tmpl w:val="DFC4150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2" w15:restartNumberingAfterBreak="0">
    <w:nsid w:val="53EB31EC"/>
    <w:multiLevelType w:val="hybridMultilevel"/>
    <w:tmpl w:val="BA585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6792CF0"/>
    <w:multiLevelType w:val="hybridMultilevel"/>
    <w:tmpl w:val="84924A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6ED0FC6"/>
    <w:multiLevelType w:val="hybridMultilevel"/>
    <w:tmpl w:val="9788A56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592E7CD8"/>
    <w:multiLevelType w:val="multilevel"/>
    <w:tmpl w:val="0419001D"/>
    <w:styleLink w:val="4"/>
    <w:lvl w:ilvl="0">
      <w:start w:val="1"/>
      <w:numFmt w:val="decimal"/>
      <w:lvlText w:val="%1)"/>
      <w:lvlJc w:val="left"/>
      <w:pPr>
        <w:ind w:left="360" w:hanging="360"/>
      </w:pPr>
    </w:lvl>
    <w:lvl w:ilvl="1">
      <w:start w:val="1"/>
      <w:numFmt w:val="russianLow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9AD08D4"/>
    <w:multiLevelType w:val="hybridMultilevel"/>
    <w:tmpl w:val="065A1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CF3BA6"/>
    <w:multiLevelType w:val="hybridMultilevel"/>
    <w:tmpl w:val="3EFE2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D44323E"/>
    <w:multiLevelType w:val="hybridMultilevel"/>
    <w:tmpl w:val="76449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185050B"/>
    <w:multiLevelType w:val="hybridMultilevel"/>
    <w:tmpl w:val="3C027D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8A85073"/>
    <w:multiLevelType w:val="hybridMultilevel"/>
    <w:tmpl w:val="24D08EB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15:restartNumberingAfterBreak="0">
    <w:nsid w:val="6907077F"/>
    <w:multiLevelType w:val="hybridMultilevel"/>
    <w:tmpl w:val="6B089E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DC47B1"/>
    <w:multiLevelType w:val="hybridMultilevel"/>
    <w:tmpl w:val="25E07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1BF74B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3735996"/>
    <w:multiLevelType w:val="multilevel"/>
    <w:tmpl w:val="1DD4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AD7A44"/>
    <w:multiLevelType w:val="multilevel"/>
    <w:tmpl w:val="0419001D"/>
    <w:numStyleLink w:val="1"/>
  </w:abstractNum>
  <w:abstractNum w:abstractNumId="36" w15:restartNumberingAfterBreak="0">
    <w:nsid w:val="78952C21"/>
    <w:multiLevelType w:val="multilevel"/>
    <w:tmpl w:val="0419001D"/>
    <w:styleLink w:val="1"/>
    <w:lvl w:ilvl="0">
      <w:start w:val="1"/>
      <w:numFmt w:val="russianLow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D7706BC"/>
    <w:multiLevelType w:val="multilevel"/>
    <w:tmpl w:val="FD02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5"/>
  </w:num>
  <w:num w:numId="3">
    <w:abstractNumId w:val="0"/>
  </w:num>
  <w:num w:numId="4">
    <w:abstractNumId w:val="26"/>
  </w:num>
  <w:num w:numId="5">
    <w:abstractNumId w:val="21"/>
  </w:num>
  <w:num w:numId="6">
    <w:abstractNumId w:val="17"/>
  </w:num>
  <w:num w:numId="7">
    <w:abstractNumId w:val="29"/>
  </w:num>
  <w:num w:numId="8">
    <w:abstractNumId w:val="14"/>
  </w:num>
  <w:num w:numId="9">
    <w:abstractNumId w:val="30"/>
  </w:num>
  <w:num w:numId="10">
    <w:abstractNumId w:val="31"/>
  </w:num>
  <w:num w:numId="11">
    <w:abstractNumId w:val="32"/>
  </w:num>
  <w:num w:numId="12">
    <w:abstractNumId w:val="9"/>
  </w:num>
  <w:num w:numId="13">
    <w:abstractNumId w:val="28"/>
  </w:num>
  <w:num w:numId="14">
    <w:abstractNumId w:val="27"/>
  </w:num>
  <w:num w:numId="15">
    <w:abstractNumId w:val="19"/>
  </w:num>
  <w:num w:numId="16">
    <w:abstractNumId w:val="7"/>
  </w:num>
  <w:num w:numId="17">
    <w:abstractNumId w:val="16"/>
  </w:num>
  <w:num w:numId="18">
    <w:abstractNumId w:val="34"/>
  </w:num>
  <w:num w:numId="19">
    <w:abstractNumId w:val="37"/>
  </w:num>
  <w:num w:numId="20">
    <w:abstractNumId w:val="6"/>
  </w:num>
  <w:num w:numId="21">
    <w:abstractNumId w:val="3"/>
  </w:num>
  <w:num w:numId="22">
    <w:abstractNumId w:val="1"/>
  </w:num>
  <w:num w:numId="23">
    <w:abstractNumId w:val="12"/>
  </w:num>
  <w:num w:numId="24">
    <w:abstractNumId w:val="22"/>
  </w:num>
  <w:num w:numId="25">
    <w:abstractNumId w:val="24"/>
  </w:num>
  <w:num w:numId="26">
    <w:abstractNumId w:val="33"/>
  </w:num>
  <w:num w:numId="27">
    <w:abstractNumId w:val="8"/>
  </w:num>
  <w:num w:numId="28">
    <w:abstractNumId w:val="36"/>
  </w:num>
  <w:num w:numId="29">
    <w:abstractNumId w:val="35"/>
  </w:num>
  <w:num w:numId="30">
    <w:abstractNumId w:val="11"/>
  </w:num>
  <w:num w:numId="31">
    <w:abstractNumId w:val="18"/>
  </w:num>
  <w:num w:numId="32">
    <w:abstractNumId w:val="2"/>
  </w:num>
  <w:num w:numId="33">
    <w:abstractNumId w:val="13"/>
  </w:num>
  <w:num w:numId="34">
    <w:abstractNumId w:val="25"/>
  </w:num>
  <w:num w:numId="35">
    <w:abstractNumId w:val="4"/>
  </w:num>
  <w:num w:numId="36">
    <w:abstractNumId w:val="20"/>
  </w:num>
  <w:num w:numId="37">
    <w:abstractNumId w:val="1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F08"/>
    <w:rsid w:val="00001724"/>
    <w:rsid w:val="00006E07"/>
    <w:rsid w:val="00007348"/>
    <w:rsid w:val="00007477"/>
    <w:rsid w:val="00013710"/>
    <w:rsid w:val="00013C96"/>
    <w:rsid w:val="000223BC"/>
    <w:rsid w:val="00027593"/>
    <w:rsid w:val="00030499"/>
    <w:rsid w:val="0004035C"/>
    <w:rsid w:val="00040F60"/>
    <w:rsid w:val="0004374B"/>
    <w:rsid w:val="000459D9"/>
    <w:rsid w:val="000518A3"/>
    <w:rsid w:val="000526AA"/>
    <w:rsid w:val="00055F5E"/>
    <w:rsid w:val="00061703"/>
    <w:rsid w:val="00067067"/>
    <w:rsid w:val="00074E80"/>
    <w:rsid w:val="0007527C"/>
    <w:rsid w:val="00077478"/>
    <w:rsid w:val="00080047"/>
    <w:rsid w:val="00083736"/>
    <w:rsid w:val="00084468"/>
    <w:rsid w:val="0008510F"/>
    <w:rsid w:val="00094C9D"/>
    <w:rsid w:val="00097F78"/>
    <w:rsid w:val="000A027F"/>
    <w:rsid w:val="000B2C60"/>
    <w:rsid w:val="000B4ADB"/>
    <w:rsid w:val="000B7730"/>
    <w:rsid w:val="000D17A0"/>
    <w:rsid w:val="000D6AD1"/>
    <w:rsid w:val="000D7A51"/>
    <w:rsid w:val="000E0DDD"/>
    <w:rsid w:val="000E18D8"/>
    <w:rsid w:val="000E2183"/>
    <w:rsid w:val="000F24AE"/>
    <w:rsid w:val="00104971"/>
    <w:rsid w:val="00135769"/>
    <w:rsid w:val="0014301C"/>
    <w:rsid w:val="001437F8"/>
    <w:rsid w:val="0015052E"/>
    <w:rsid w:val="00157361"/>
    <w:rsid w:val="00161CA5"/>
    <w:rsid w:val="0016356E"/>
    <w:rsid w:val="00166025"/>
    <w:rsid w:val="00166997"/>
    <w:rsid w:val="00167420"/>
    <w:rsid w:val="001710DE"/>
    <w:rsid w:val="00171665"/>
    <w:rsid w:val="00175EDC"/>
    <w:rsid w:val="00195BDA"/>
    <w:rsid w:val="001A60E4"/>
    <w:rsid w:val="001B3185"/>
    <w:rsid w:val="001B509B"/>
    <w:rsid w:val="001B5F48"/>
    <w:rsid w:val="001C577E"/>
    <w:rsid w:val="001D06F3"/>
    <w:rsid w:val="001D09EA"/>
    <w:rsid w:val="001D1216"/>
    <w:rsid w:val="001D5995"/>
    <w:rsid w:val="001E19C6"/>
    <w:rsid w:val="001E1A9F"/>
    <w:rsid w:val="001E1AD7"/>
    <w:rsid w:val="001E34E9"/>
    <w:rsid w:val="001E6BC3"/>
    <w:rsid w:val="001E6D7C"/>
    <w:rsid w:val="001F32C0"/>
    <w:rsid w:val="001F5EDD"/>
    <w:rsid w:val="001F6AA4"/>
    <w:rsid w:val="001F7437"/>
    <w:rsid w:val="001F7568"/>
    <w:rsid w:val="001F756B"/>
    <w:rsid w:val="002007F4"/>
    <w:rsid w:val="0020322F"/>
    <w:rsid w:val="002038D3"/>
    <w:rsid w:val="00206FEC"/>
    <w:rsid w:val="00207B04"/>
    <w:rsid w:val="002111D0"/>
    <w:rsid w:val="002124D2"/>
    <w:rsid w:val="00212F8F"/>
    <w:rsid w:val="0021414D"/>
    <w:rsid w:val="00214AD0"/>
    <w:rsid w:val="00225E6F"/>
    <w:rsid w:val="002403E2"/>
    <w:rsid w:val="00246F06"/>
    <w:rsid w:val="00252A9F"/>
    <w:rsid w:val="0025469E"/>
    <w:rsid w:val="002552F9"/>
    <w:rsid w:val="00260326"/>
    <w:rsid w:val="002604F9"/>
    <w:rsid w:val="00264012"/>
    <w:rsid w:val="002758D0"/>
    <w:rsid w:val="0028337B"/>
    <w:rsid w:val="0029459E"/>
    <w:rsid w:val="00296472"/>
    <w:rsid w:val="002A68D4"/>
    <w:rsid w:val="002A7E81"/>
    <w:rsid w:val="002B5460"/>
    <w:rsid w:val="002B7E1A"/>
    <w:rsid w:val="002C3858"/>
    <w:rsid w:val="002E122F"/>
    <w:rsid w:val="002E70A5"/>
    <w:rsid w:val="00301600"/>
    <w:rsid w:val="00326FB2"/>
    <w:rsid w:val="00334EBB"/>
    <w:rsid w:val="0033767E"/>
    <w:rsid w:val="003414F7"/>
    <w:rsid w:val="0034396A"/>
    <w:rsid w:val="003467D1"/>
    <w:rsid w:val="00352358"/>
    <w:rsid w:val="00356D09"/>
    <w:rsid w:val="00357F82"/>
    <w:rsid w:val="003609FD"/>
    <w:rsid w:val="00361D1C"/>
    <w:rsid w:val="00371017"/>
    <w:rsid w:val="003738B6"/>
    <w:rsid w:val="003745E5"/>
    <w:rsid w:val="0037704F"/>
    <w:rsid w:val="003778F4"/>
    <w:rsid w:val="00380677"/>
    <w:rsid w:val="00380969"/>
    <w:rsid w:val="003835AF"/>
    <w:rsid w:val="00385B10"/>
    <w:rsid w:val="003B4E2B"/>
    <w:rsid w:val="003C0B5C"/>
    <w:rsid w:val="003C273A"/>
    <w:rsid w:val="003D0F26"/>
    <w:rsid w:val="003D414D"/>
    <w:rsid w:val="003D50A0"/>
    <w:rsid w:val="003E225A"/>
    <w:rsid w:val="003F28CE"/>
    <w:rsid w:val="003F50C2"/>
    <w:rsid w:val="00403697"/>
    <w:rsid w:val="00406A71"/>
    <w:rsid w:val="004115CA"/>
    <w:rsid w:val="00416A9A"/>
    <w:rsid w:val="00421156"/>
    <w:rsid w:val="0042210E"/>
    <w:rsid w:val="00427C5D"/>
    <w:rsid w:val="0045651F"/>
    <w:rsid w:val="00457D3F"/>
    <w:rsid w:val="00457F50"/>
    <w:rsid w:val="00460A27"/>
    <w:rsid w:val="00463311"/>
    <w:rsid w:val="00464704"/>
    <w:rsid w:val="004659B6"/>
    <w:rsid w:val="00474795"/>
    <w:rsid w:val="00483722"/>
    <w:rsid w:val="00485520"/>
    <w:rsid w:val="004A2FAC"/>
    <w:rsid w:val="004A3316"/>
    <w:rsid w:val="004A5BD9"/>
    <w:rsid w:val="004B5060"/>
    <w:rsid w:val="004C5DB6"/>
    <w:rsid w:val="004C6119"/>
    <w:rsid w:val="004D03C6"/>
    <w:rsid w:val="004D5AEB"/>
    <w:rsid w:val="004D7419"/>
    <w:rsid w:val="004E139C"/>
    <w:rsid w:val="004E5C61"/>
    <w:rsid w:val="004E7BC0"/>
    <w:rsid w:val="00500D58"/>
    <w:rsid w:val="00501508"/>
    <w:rsid w:val="00501B5C"/>
    <w:rsid w:val="005061E6"/>
    <w:rsid w:val="00515DDF"/>
    <w:rsid w:val="00517D0D"/>
    <w:rsid w:val="005300A2"/>
    <w:rsid w:val="00531EDA"/>
    <w:rsid w:val="00535C42"/>
    <w:rsid w:val="0054086C"/>
    <w:rsid w:val="00542CDA"/>
    <w:rsid w:val="005571DD"/>
    <w:rsid w:val="00560F51"/>
    <w:rsid w:val="00564F58"/>
    <w:rsid w:val="00574751"/>
    <w:rsid w:val="00575637"/>
    <w:rsid w:val="0058015C"/>
    <w:rsid w:val="005809F9"/>
    <w:rsid w:val="005819E6"/>
    <w:rsid w:val="00582FB0"/>
    <w:rsid w:val="0059450D"/>
    <w:rsid w:val="00597624"/>
    <w:rsid w:val="005A2702"/>
    <w:rsid w:val="005A41DE"/>
    <w:rsid w:val="005A58F4"/>
    <w:rsid w:val="005A62AB"/>
    <w:rsid w:val="005B1FD5"/>
    <w:rsid w:val="005B3309"/>
    <w:rsid w:val="005B7D82"/>
    <w:rsid w:val="005C0F97"/>
    <w:rsid w:val="005C10E5"/>
    <w:rsid w:val="005D31ED"/>
    <w:rsid w:val="005D4E80"/>
    <w:rsid w:val="005D7B41"/>
    <w:rsid w:val="005D7C45"/>
    <w:rsid w:val="005E1D41"/>
    <w:rsid w:val="005F68D3"/>
    <w:rsid w:val="005F6A0F"/>
    <w:rsid w:val="006019B0"/>
    <w:rsid w:val="006031D6"/>
    <w:rsid w:val="00603715"/>
    <w:rsid w:val="006115C7"/>
    <w:rsid w:val="00615397"/>
    <w:rsid w:val="00615849"/>
    <w:rsid w:val="00642C32"/>
    <w:rsid w:val="00644B24"/>
    <w:rsid w:val="006544A7"/>
    <w:rsid w:val="00665549"/>
    <w:rsid w:val="00665C2A"/>
    <w:rsid w:val="00666A34"/>
    <w:rsid w:val="00673A4F"/>
    <w:rsid w:val="006771D5"/>
    <w:rsid w:val="00684872"/>
    <w:rsid w:val="00685565"/>
    <w:rsid w:val="00687938"/>
    <w:rsid w:val="006909B4"/>
    <w:rsid w:val="0069101F"/>
    <w:rsid w:val="00692AE5"/>
    <w:rsid w:val="006A39CC"/>
    <w:rsid w:val="006A61C1"/>
    <w:rsid w:val="006A62C8"/>
    <w:rsid w:val="006B1C47"/>
    <w:rsid w:val="006B5A55"/>
    <w:rsid w:val="006C12BB"/>
    <w:rsid w:val="006D488E"/>
    <w:rsid w:val="006D55FF"/>
    <w:rsid w:val="006D6229"/>
    <w:rsid w:val="006E59DB"/>
    <w:rsid w:val="006E7041"/>
    <w:rsid w:val="006F0CAF"/>
    <w:rsid w:val="006F29DA"/>
    <w:rsid w:val="006F391F"/>
    <w:rsid w:val="00706CCC"/>
    <w:rsid w:val="00707B8A"/>
    <w:rsid w:val="007219F1"/>
    <w:rsid w:val="00723F71"/>
    <w:rsid w:val="00732C4B"/>
    <w:rsid w:val="0073373E"/>
    <w:rsid w:val="007367BD"/>
    <w:rsid w:val="00737EFA"/>
    <w:rsid w:val="00751E7C"/>
    <w:rsid w:val="00751FE9"/>
    <w:rsid w:val="0075367C"/>
    <w:rsid w:val="00753883"/>
    <w:rsid w:val="007550FD"/>
    <w:rsid w:val="00760661"/>
    <w:rsid w:val="00762E09"/>
    <w:rsid w:val="0076528D"/>
    <w:rsid w:val="007658F1"/>
    <w:rsid w:val="00775E76"/>
    <w:rsid w:val="00790BB6"/>
    <w:rsid w:val="0079789C"/>
    <w:rsid w:val="007A2C5F"/>
    <w:rsid w:val="007A3740"/>
    <w:rsid w:val="007A7797"/>
    <w:rsid w:val="007B0B05"/>
    <w:rsid w:val="007B1D80"/>
    <w:rsid w:val="007B323C"/>
    <w:rsid w:val="007B458F"/>
    <w:rsid w:val="007C16AF"/>
    <w:rsid w:val="007C3D83"/>
    <w:rsid w:val="007C3E53"/>
    <w:rsid w:val="007C54AB"/>
    <w:rsid w:val="007C6090"/>
    <w:rsid w:val="007C6148"/>
    <w:rsid w:val="007C7DD4"/>
    <w:rsid w:val="007D3070"/>
    <w:rsid w:val="007D371D"/>
    <w:rsid w:val="007F1EAA"/>
    <w:rsid w:val="007F295E"/>
    <w:rsid w:val="007F33EC"/>
    <w:rsid w:val="007F7CFC"/>
    <w:rsid w:val="00801027"/>
    <w:rsid w:val="008031F2"/>
    <w:rsid w:val="00804588"/>
    <w:rsid w:val="00806E62"/>
    <w:rsid w:val="00821009"/>
    <w:rsid w:val="00821337"/>
    <w:rsid w:val="00825604"/>
    <w:rsid w:val="0083247D"/>
    <w:rsid w:val="00832ABD"/>
    <w:rsid w:val="008337D9"/>
    <w:rsid w:val="0083492D"/>
    <w:rsid w:val="00837357"/>
    <w:rsid w:val="00842255"/>
    <w:rsid w:val="00844490"/>
    <w:rsid w:val="00844D77"/>
    <w:rsid w:val="0085345F"/>
    <w:rsid w:val="00855716"/>
    <w:rsid w:val="008630A7"/>
    <w:rsid w:val="008662BD"/>
    <w:rsid w:val="00866884"/>
    <w:rsid w:val="008672A6"/>
    <w:rsid w:val="00870BE4"/>
    <w:rsid w:val="0087478C"/>
    <w:rsid w:val="00876025"/>
    <w:rsid w:val="00882567"/>
    <w:rsid w:val="00882D4A"/>
    <w:rsid w:val="008870EC"/>
    <w:rsid w:val="00890E90"/>
    <w:rsid w:val="00893BB3"/>
    <w:rsid w:val="008A439B"/>
    <w:rsid w:val="008B3C63"/>
    <w:rsid w:val="008C0FB2"/>
    <w:rsid w:val="008D07F9"/>
    <w:rsid w:val="008D45C6"/>
    <w:rsid w:val="008E5D52"/>
    <w:rsid w:val="008F0182"/>
    <w:rsid w:val="00903A67"/>
    <w:rsid w:val="009141C6"/>
    <w:rsid w:val="009202EA"/>
    <w:rsid w:val="00922B1F"/>
    <w:rsid w:val="00922E9C"/>
    <w:rsid w:val="00923AF1"/>
    <w:rsid w:val="009245A6"/>
    <w:rsid w:val="00926B36"/>
    <w:rsid w:val="00930EBC"/>
    <w:rsid w:val="009375FE"/>
    <w:rsid w:val="00944C82"/>
    <w:rsid w:val="0094559C"/>
    <w:rsid w:val="009464FB"/>
    <w:rsid w:val="00946AC0"/>
    <w:rsid w:val="00957981"/>
    <w:rsid w:val="00960E86"/>
    <w:rsid w:val="00961044"/>
    <w:rsid w:val="00973B27"/>
    <w:rsid w:val="0097738E"/>
    <w:rsid w:val="00987F7C"/>
    <w:rsid w:val="0099015B"/>
    <w:rsid w:val="00990253"/>
    <w:rsid w:val="00991321"/>
    <w:rsid w:val="009950C8"/>
    <w:rsid w:val="009B0665"/>
    <w:rsid w:val="009B158E"/>
    <w:rsid w:val="009B2508"/>
    <w:rsid w:val="009B3ABD"/>
    <w:rsid w:val="009B5934"/>
    <w:rsid w:val="009B7FDA"/>
    <w:rsid w:val="009C1078"/>
    <w:rsid w:val="009C30C4"/>
    <w:rsid w:val="009C4B09"/>
    <w:rsid w:val="009D7069"/>
    <w:rsid w:val="009D7D80"/>
    <w:rsid w:val="009E2119"/>
    <w:rsid w:val="009F0B87"/>
    <w:rsid w:val="009F2A1C"/>
    <w:rsid w:val="009F4A1B"/>
    <w:rsid w:val="009F4E5E"/>
    <w:rsid w:val="009F77E4"/>
    <w:rsid w:val="00A045E3"/>
    <w:rsid w:val="00A067A2"/>
    <w:rsid w:val="00A16A9A"/>
    <w:rsid w:val="00A17157"/>
    <w:rsid w:val="00A3108F"/>
    <w:rsid w:val="00A348EA"/>
    <w:rsid w:val="00A44723"/>
    <w:rsid w:val="00A54B63"/>
    <w:rsid w:val="00A54E3C"/>
    <w:rsid w:val="00A607C7"/>
    <w:rsid w:val="00A612BF"/>
    <w:rsid w:val="00A63502"/>
    <w:rsid w:val="00A65288"/>
    <w:rsid w:val="00A7419D"/>
    <w:rsid w:val="00A74908"/>
    <w:rsid w:val="00A75F7B"/>
    <w:rsid w:val="00A83592"/>
    <w:rsid w:val="00A858DC"/>
    <w:rsid w:val="00A90BC3"/>
    <w:rsid w:val="00A93948"/>
    <w:rsid w:val="00A97037"/>
    <w:rsid w:val="00AA0470"/>
    <w:rsid w:val="00AA210B"/>
    <w:rsid w:val="00AA6672"/>
    <w:rsid w:val="00AB07E5"/>
    <w:rsid w:val="00AB7F6D"/>
    <w:rsid w:val="00AC340E"/>
    <w:rsid w:val="00AC34C8"/>
    <w:rsid w:val="00AD05F8"/>
    <w:rsid w:val="00AD1E39"/>
    <w:rsid w:val="00AD3202"/>
    <w:rsid w:val="00AE3F41"/>
    <w:rsid w:val="00AF311A"/>
    <w:rsid w:val="00AF4070"/>
    <w:rsid w:val="00B01501"/>
    <w:rsid w:val="00B031D1"/>
    <w:rsid w:val="00B1386F"/>
    <w:rsid w:val="00B1523C"/>
    <w:rsid w:val="00B17343"/>
    <w:rsid w:val="00B176BF"/>
    <w:rsid w:val="00B2064A"/>
    <w:rsid w:val="00B23A2F"/>
    <w:rsid w:val="00B27D09"/>
    <w:rsid w:val="00B32E05"/>
    <w:rsid w:val="00B40DDF"/>
    <w:rsid w:val="00B4665E"/>
    <w:rsid w:val="00B46B62"/>
    <w:rsid w:val="00B500BE"/>
    <w:rsid w:val="00B512FE"/>
    <w:rsid w:val="00B56451"/>
    <w:rsid w:val="00B606E4"/>
    <w:rsid w:val="00B62FA1"/>
    <w:rsid w:val="00B645F7"/>
    <w:rsid w:val="00B71A7B"/>
    <w:rsid w:val="00B7272C"/>
    <w:rsid w:val="00B75B21"/>
    <w:rsid w:val="00BA6804"/>
    <w:rsid w:val="00BB2209"/>
    <w:rsid w:val="00BC67A6"/>
    <w:rsid w:val="00BD74DC"/>
    <w:rsid w:val="00BE4269"/>
    <w:rsid w:val="00BE45B4"/>
    <w:rsid w:val="00BF2393"/>
    <w:rsid w:val="00BF2788"/>
    <w:rsid w:val="00BF32CF"/>
    <w:rsid w:val="00BF43E6"/>
    <w:rsid w:val="00BF6827"/>
    <w:rsid w:val="00BF68D8"/>
    <w:rsid w:val="00C00167"/>
    <w:rsid w:val="00C01617"/>
    <w:rsid w:val="00C07DF2"/>
    <w:rsid w:val="00C11375"/>
    <w:rsid w:val="00C17936"/>
    <w:rsid w:val="00C22485"/>
    <w:rsid w:val="00C243D5"/>
    <w:rsid w:val="00C40C1F"/>
    <w:rsid w:val="00C43966"/>
    <w:rsid w:val="00C459DF"/>
    <w:rsid w:val="00C62879"/>
    <w:rsid w:val="00C674AA"/>
    <w:rsid w:val="00C72F2C"/>
    <w:rsid w:val="00C73CB1"/>
    <w:rsid w:val="00C767A1"/>
    <w:rsid w:val="00C82150"/>
    <w:rsid w:val="00C8435C"/>
    <w:rsid w:val="00C846BA"/>
    <w:rsid w:val="00C9401C"/>
    <w:rsid w:val="00C94C63"/>
    <w:rsid w:val="00C960FC"/>
    <w:rsid w:val="00C972DF"/>
    <w:rsid w:val="00C97DD7"/>
    <w:rsid w:val="00CA0A5C"/>
    <w:rsid w:val="00CA353A"/>
    <w:rsid w:val="00CA6A02"/>
    <w:rsid w:val="00CA7123"/>
    <w:rsid w:val="00CA728D"/>
    <w:rsid w:val="00CA76F7"/>
    <w:rsid w:val="00CB25F0"/>
    <w:rsid w:val="00CB6F08"/>
    <w:rsid w:val="00CC70E7"/>
    <w:rsid w:val="00CD166E"/>
    <w:rsid w:val="00CD2B59"/>
    <w:rsid w:val="00CE3CFB"/>
    <w:rsid w:val="00CF47D3"/>
    <w:rsid w:val="00D058E4"/>
    <w:rsid w:val="00D05FC7"/>
    <w:rsid w:val="00D0619E"/>
    <w:rsid w:val="00D21EA0"/>
    <w:rsid w:val="00D24E3F"/>
    <w:rsid w:val="00D333ED"/>
    <w:rsid w:val="00D35EEA"/>
    <w:rsid w:val="00D421BB"/>
    <w:rsid w:val="00D43668"/>
    <w:rsid w:val="00D579B9"/>
    <w:rsid w:val="00D6111E"/>
    <w:rsid w:val="00D65174"/>
    <w:rsid w:val="00D67BA2"/>
    <w:rsid w:val="00D70460"/>
    <w:rsid w:val="00D72AD0"/>
    <w:rsid w:val="00D74C90"/>
    <w:rsid w:val="00D75D88"/>
    <w:rsid w:val="00D764C2"/>
    <w:rsid w:val="00D769FB"/>
    <w:rsid w:val="00D83E41"/>
    <w:rsid w:val="00D913C9"/>
    <w:rsid w:val="00D9380A"/>
    <w:rsid w:val="00D97118"/>
    <w:rsid w:val="00DA034F"/>
    <w:rsid w:val="00DA4041"/>
    <w:rsid w:val="00DA5A3E"/>
    <w:rsid w:val="00DB1C90"/>
    <w:rsid w:val="00DB5381"/>
    <w:rsid w:val="00DB53F5"/>
    <w:rsid w:val="00DB6FC5"/>
    <w:rsid w:val="00DB7A4F"/>
    <w:rsid w:val="00DB7E94"/>
    <w:rsid w:val="00DC356A"/>
    <w:rsid w:val="00DC3D0E"/>
    <w:rsid w:val="00DC4830"/>
    <w:rsid w:val="00DC5008"/>
    <w:rsid w:val="00DC580D"/>
    <w:rsid w:val="00DC7359"/>
    <w:rsid w:val="00DD279E"/>
    <w:rsid w:val="00DD5922"/>
    <w:rsid w:val="00DD7467"/>
    <w:rsid w:val="00DF330F"/>
    <w:rsid w:val="00DF56EF"/>
    <w:rsid w:val="00DF6142"/>
    <w:rsid w:val="00E072F2"/>
    <w:rsid w:val="00E0733B"/>
    <w:rsid w:val="00E13FFB"/>
    <w:rsid w:val="00E15907"/>
    <w:rsid w:val="00E15E9F"/>
    <w:rsid w:val="00E160C0"/>
    <w:rsid w:val="00E16E16"/>
    <w:rsid w:val="00E24A5F"/>
    <w:rsid w:val="00E2595A"/>
    <w:rsid w:val="00E3006D"/>
    <w:rsid w:val="00E305E2"/>
    <w:rsid w:val="00E30CC8"/>
    <w:rsid w:val="00E31C07"/>
    <w:rsid w:val="00E31FF2"/>
    <w:rsid w:val="00E43772"/>
    <w:rsid w:val="00E4380F"/>
    <w:rsid w:val="00E44997"/>
    <w:rsid w:val="00E46A22"/>
    <w:rsid w:val="00E5280B"/>
    <w:rsid w:val="00E628BB"/>
    <w:rsid w:val="00E7068C"/>
    <w:rsid w:val="00E70EDE"/>
    <w:rsid w:val="00E71E35"/>
    <w:rsid w:val="00E82120"/>
    <w:rsid w:val="00E86A52"/>
    <w:rsid w:val="00E93F34"/>
    <w:rsid w:val="00E9653B"/>
    <w:rsid w:val="00EA2DD7"/>
    <w:rsid w:val="00EA70B5"/>
    <w:rsid w:val="00EB0D49"/>
    <w:rsid w:val="00EB25FF"/>
    <w:rsid w:val="00EB318A"/>
    <w:rsid w:val="00EC2947"/>
    <w:rsid w:val="00ED692C"/>
    <w:rsid w:val="00ED6940"/>
    <w:rsid w:val="00EF5AA8"/>
    <w:rsid w:val="00F242E8"/>
    <w:rsid w:val="00F31D06"/>
    <w:rsid w:val="00F345F4"/>
    <w:rsid w:val="00F3528F"/>
    <w:rsid w:val="00F36538"/>
    <w:rsid w:val="00F50B3D"/>
    <w:rsid w:val="00F54C31"/>
    <w:rsid w:val="00F56657"/>
    <w:rsid w:val="00F77CC7"/>
    <w:rsid w:val="00F83333"/>
    <w:rsid w:val="00F85278"/>
    <w:rsid w:val="00F862E8"/>
    <w:rsid w:val="00F870B5"/>
    <w:rsid w:val="00F918E7"/>
    <w:rsid w:val="00F92FE5"/>
    <w:rsid w:val="00FA456C"/>
    <w:rsid w:val="00FA676F"/>
    <w:rsid w:val="00FB0E18"/>
    <w:rsid w:val="00FB1FC7"/>
    <w:rsid w:val="00FB381F"/>
    <w:rsid w:val="00FB4BB5"/>
    <w:rsid w:val="00FC2F71"/>
    <w:rsid w:val="00FC7F71"/>
    <w:rsid w:val="00FD4869"/>
    <w:rsid w:val="00FF2FA0"/>
    <w:rsid w:val="00FF3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5A79A"/>
  <w15:docId w15:val="{D2CDF889-17AC-452A-A239-B6AF6F1C1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0">
    <w:name w:val="heading 1"/>
    <w:basedOn w:val="a"/>
    <w:next w:val="a"/>
    <w:link w:val="11"/>
    <w:uiPriority w:val="9"/>
    <w:qFormat/>
    <w:rsid w:val="00903A67"/>
    <w:pPr>
      <w:keepNext/>
      <w:keepLines/>
      <w:spacing w:before="240" w:after="0"/>
      <w:jc w:val="center"/>
      <w:outlineLvl w:val="0"/>
    </w:pPr>
    <w:rPr>
      <w:rFonts w:ascii="Times New Roman" w:eastAsiaTheme="majorEastAsia" w:hAnsi="Times New Roman" w:cstheme="majorBidi"/>
      <w:b/>
      <w:sz w:val="28"/>
      <w:szCs w:val="32"/>
    </w:rPr>
  </w:style>
  <w:style w:type="paragraph" w:styleId="20">
    <w:name w:val="heading 2"/>
    <w:basedOn w:val="a"/>
    <w:next w:val="a"/>
    <w:link w:val="21"/>
    <w:uiPriority w:val="9"/>
    <w:unhideWhenUsed/>
    <w:qFormat/>
    <w:rsid w:val="00903A67"/>
    <w:pPr>
      <w:keepNext/>
      <w:keepLines/>
      <w:spacing w:before="40" w:after="0"/>
      <w:ind w:left="708"/>
      <w:jc w:val="center"/>
      <w:outlineLvl w:val="1"/>
    </w:pPr>
    <w:rPr>
      <w:rFonts w:ascii="Times New Roman" w:eastAsiaTheme="majorEastAsia" w:hAnsi="Times New Roman" w:cstheme="majorBidi"/>
      <w:b/>
      <w:color w:val="000000" w:themeColor="text1"/>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i-provider">
    <w:name w:val="ui-provider"/>
    <w:basedOn w:val="a0"/>
    <w:rsid w:val="00EB0D49"/>
  </w:style>
  <w:style w:type="paragraph" w:styleId="a3">
    <w:name w:val="Normal (Web)"/>
    <w:basedOn w:val="a"/>
    <w:uiPriority w:val="99"/>
    <w:unhideWhenUsed/>
    <w:rsid w:val="00EB0D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footer"/>
    <w:basedOn w:val="a"/>
    <w:link w:val="a5"/>
    <w:uiPriority w:val="99"/>
    <w:unhideWhenUsed/>
    <w:qFormat/>
    <w:rsid w:val="00EB0D49"/>
    <w:pPr>
      <w:tabs>
        <w:tab w:val="center" w:pos="4677"/>
        <w:tab w:val="right" w:pos="9355"/>
      </w:tabs>
      <w:spacing w:after="0" w:line="240" w:lineRule="auto"/>
    </w:pPr>
    <w:rPr>
      <w:rFonts w:eastAsia="SimSun"/>
    </w:rPr>
  </w:style>
  <w:style w:type="character" w:customStyle="1" w:styleId="a5">
    <w:name w:val="Нижний колонтитул Знак"/>
    <w:basedOn w:val="a0"/>
    <w:link w:val="a4"/>
    <w:uiPriority w:val="99"/>
    <w:rsid w:val="00EB0D49"/>
    <w:rPr>
      <w:rFonts w:eastAsia="SimSun"/>
    </w:rPr>
  </w:style>
  <w:style w:type="paragraph" w:customStyle="1" w:styleId="Default">
    <w:name w:val="Default"/>
    <w:rsid w:val="00EB0D49"/>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link w:val="a7"/>
    <w:uiPriority w:val="34"/>
    <w:qFormat/>
    <w:rsid w:val="007C54AB"/>
    <w:pPr>
      <w:ind w:left="720"/>
      <w:contextualSpacing/>
    </w:pPr>
  </w:style>
  <w:style w:type="paragraph" w:styleId="a8">
    <w:name w:val="annotation text"/>
    <w:basedOn w:val="a"/>
    <w:link w:val="a9"/>
    <w:uiPriority w:val="99"/>
    <w:unhideWhenUsed/>
    <w:rsid w:val="007C54AB"/>
    <w:pPr>
      <w:spacing w:line="240" w:lineRule="auto"/>
    </w:pPr>
    <w:rPr>
      <w:sz w:val="20"/>
      <w:szCs w:val="20"/>
    </w:rPr>
  </w:style>
  <w:style w:type="character" w:customStyle="1" w:styleId="a9">
    <w:name w:val="Текст примечания Знак"/>
    <w:basedOn w:val="a0"/>
    <w:link w:val="a8"/>
    <w:uiPriority w:val="99"/>
    <w:rsid w:val="007C54AB"/>
    <w:rPr>
      <w:sz w:val="20"/>
      <w:szCs w:val="20"/>
    </w:rPr>
  </w:style>
  <w:style w:type="paragraph" w:styleId="aa">
    <w:name w:val="footnote text"/>
    <w:basedOn w:val="a"/>
    <w:link w:val="ab"/>
    <w:uiPriority w:val="99"/>
    <w:unhideWhenUsed/>
    <w:rsid w:val="00030499"/>
    <w:pPr>
      <w:spacing w:after="0" w:line="240" w:lineRule="auto"/>
    </w:pPr>
    <w:rPr>
      <w:sz w:val="20"/>
      <w:szCs w:val="20"/>
    </w:rPr>
  </w:style>
  <w:style w:type="character" w:customStyle="1" w:styleId="ab">
    <w:name w:val="Текст сноски Знак"/>
    <w:basedOn w:val="a0"/>
    <w:link w:val="aa"/>
    <w:uiPriority w:val="99"/>
    <w:rsid w:val="00030499"/>
    <w:rPr>
      <w:sz w:val="20"/>
      <w:szCs w:val="20"/>
    </w:rPr>
  </w:style>
  <w:style w:type="character" w:styleId="ac">
    <w:name w:val="footnote reference"/>
    <w:basedOn w:val="a0"/>
    <w:uiPriority w:val="99"/>
    <w:semiHidden/>
    <w:unhideWhenUsed/>
    <w:rsid w:val="00030499"/>
    <w:rPr>
      <w:vertAlign w:val="superscript"/>
    </w:rPr>
  </w:style>
  <w:style w:type="character" w:customStyle="1" w:styleId="11">
    <w:name w:val="Заголовок 1 Знак"/>
    <w:basedOn w:val="a0"/>
    <w:link w:val="10"/>
    <w:uiPriority w:val="9"/>
    <w:rsid w:val="00903A67"/>
    <w:rPr>
      <w:rFonts w:ascii="Times New Roman" w:eastAsiaTheme="majorEastAsia" w:hAnsi="Times New Roman" w:cstheme="majorBidi"/>
      <w:b/>
      <w:sz w:val="28"/>
      <w:szCs w:val="32"/>
    </w:rPr>
  </w:style>
  <w:style w:type="character" w:customStyle="1" w:styleId="21">
    <w:name w:val="Заголовок 2 Знак"/>
    <w:basedOn w:val="a0"/>
    <w:link w:val="20"/>
    <w:uiPriority w:val="9"/>
    <w:rsid w:val="00903A67"/>
    <w:rPr>
      <w:rFonts w:ascii="Times New Roman" w:eastAsiaTheme="majorEastAsia" w:hAnsi="Times New Roman" w:cstheme="majorBidi"/>
      <w:b/>
      <w:color w:val="000000" w:themeColor="text1"/>
      <w:sz w:val="24"/>
      <w:szCs w:val="26"/>
    </w:rPr>
  </w:style>
  <w:style w:type="paragraph" w:styleId="ad">
    <w:name w:val="TOC Heading"/>
    <w:basedOn w:val="10"/>
    <w:next w:val="a"/>
    <w:uiPriority w:val="39"/>
    <w:unhideWhenUsed/>
    <w:qFormat/>
    <w:rsid w:val="00A93948"/>
    <w:pPr>
      <w:outlineLvl w:val="9"/>
    </w:pPr>
    <w:rPr>
      <w:rFonts w:asciiTheme="majorHAnsi" w:hAnsiTheme="majorHAnsi"/>
      <w:b w:val="0"/>
      <w:color w:val="2E74B5" w:themeColor="accent1" w:themeShade="BF"/>
      <w:sz w:val="32"/>
      <w:lang w:eastAsia="ru-RU"/>
    </w:rPr>
  </w:style>
  <w:style w:type="paragraph" w:styleId="12">
    <w:name w:val="toc 1"/>
    <w:basedOn w:val="a"/>
    <w:next w:val="a"/>
    <w:autoRedefine/>
    <w:uiPriority w:val="39"/>
    <w:unhideWhenUsed/>
    <w:rsid w:val="00A93948"/>
    <w:pPr>
      <w:spacing w:after="100"/>
    </w:pPr>
  </w:style>
  <w:style w:type="paragraph" w:styleId="22">
    <w:name w:val="toc 2"/>
    <w:basedOn w:val="a"/>
    <w:next w:val="a"/>
    <w:autoRedefine/>
    <w:uiPriority w:val="39"/>
    <w:unhideWhenUsed/>
    <w:rsid w:val="00A93948"/>
    <w:pPr>
      <w:spacing w:after="100"/>
      <w:ind w:left="220"/>
    </w:pPr>
  </w:style>
  <w:style w:type="character" w:styleId="ae">
    <w:name w:val="Hyperlink"/>
    <w:basedOn w:val="a0"/>
    <w:uiPriority w:val="99"/>
    <w:unhideWhenUsed/>
    <w:rsid w:val="00A93948"/>
    <w:rPr>
      <w:color w:val="0563C1" w:themeColor="hyperlink"/>
      <w:u w:val="single"/>
    </w:rPr>
  </w:style>
  <w:style w:type="paragraph" w:styleId="af">
    <w:name w:val="Balloon Text"/>
    <w:basedOn w:val="a"/>
    <w:link w:val="af0"/>
    <w:uiPriority w:val="99"/>
    <w:semiHidden/>
    <w:unhideWhenUsed/>
    <w:rsid w:val="00C767A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767A1"/>
    <w:rPr>
      <w:rFonts w:ascii="Tahoma" w:hAnsi="Tahoma" w:cs="Tahoma"/>
      <w:sz w:val="16"/>
      <w:szCs w:val="16"/>
    </w:rPr>
  </w:style>
  <w:style w:type="character" w:styleId="af1">
    <w:name w:val="annotation reference"/>
    <w:basedOn w:val="a0"/>
    <w:uiPriority w:val="99"/>
    <w:semiHidden/>
    <w:unhideWhenUsed/>
    <w:rsid w:val="00C767A1"/>
    <w:rPr>
      <w:sz w:val="16"/>
      <w:szCs w:val="16"/>
    </w:rPr>
  </w:style>
  <w:style w:type="paragraph" w:styleId="af2">
    <w:name w:val="annotation subject"/>
    <w:basedOn w:val="a8"/>
    <w:next w:val="a8"/>
    <w:link w:val="af3"/>
    <w:uiPriority w:val="99"/>
    <w:semiHidden/>
    <w:unhideWhenUsed/>
    <w:rsid w:val="00C767A1"/>
    <w:rPr>
      <w:b/>
      <w:bCs/>
    </w:rPr>
  </w:style>
  <w:style w:type="character" w:customStyle="1" w:styleId="af3">
    <w:name w:val="Тема примечания Знак"/>
    <w:basedOn w:val="a9"/>
    <w:link w:val="af2"/>
    <w:uiPriority w:val="99"/>
    <w:semiHidden/>
    <w:rsid w:val="00C767A1"/>
    <w:rPr>
      <w:b/>
      <w:bCs/>
      <w:sz w:val="20"/>
      <w:szCs w:val="20"/>
    </w:rPr>
  </w:style>
  <w:style w:type="character" w:customStyle="1" w:styleId="normaltextrun">
    <w:name w:val="normaltextrun"/>
    <w:basedOn w:val="a0"/>
    <w:rsid w:val="000D7A51"/>
  </w:style>
  <w:style w:type="character" w:customStyle="1" w:styleId="spellingerror">
    <w:name w:val="spellingerror"/>
    <w:basedOn w:val="a0"/>
    <w:rsid w:val="000D7A51"/>
  </w:style>
  <w:style w:type="character" w:styleId="af4">
    <w:name w:val="Emphasis"/>
    <w:basedOn w:val="a0"/>
    <w:uiPriority w:val="20"/>
    <w:qFormat/>
    <w:rsid w:val="00301600"/>
    <w:rPr>
      <w:i/>
      <w:iCs/>
    </w:rPr>
  </w:style>
  <w:style w:type="paragraph" w:styleId="af5">
    <w:name w:val="Revision"/>
    <w:hidden/>
    <w:uiPriority w:val="99"/>
    <w:semiHidden/>
    <w:rsid w:val="001B3185"/>
    <w:pPr>
      <w:spacing w:after="0" w:line="240" w:lineRule="auto"/>
    </w:pPr>
  </w:style>
  <w:style w:type="table" w:styleId="af6">
    <w:name w:val="Table Grid"/>
    <w:basedOn w:val="a1"/>
    <w:uiPriority w:val="39"/>
    <w:rsid w:val="000E1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0E18D8"/>
    <w:rPr>
      <w:b/>
      <w:bCs/>
    </w:rPr>
  </w:style>
  <w:style w:type="table" w:customStyle="1" w:styleId="13">
    <w:name w:val="Сетка таблицы1"/>
    <w:basedOn w:val="a1"/>
    <w:next w:val="af6"/>
    <w:uiPriority w:val="39"/>
    <w:rsid w:val="00825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6"/>
    <w:uiPriority w:val="39"/>
    <w:rsid w:val="00825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A83592"/>
    <w:pPr>
      <w:numPr>
        <w:numId w:val="28"/>
      </w:numPr>
    </w:pPr>
  </w:style>
  <w:style w:type="numbering" w:customStyle="1" w:styleId="2">
    <w:name w:val="Стиль2"/>
    <w:uiPriority w:val="99"/>
    <w:rsid w:val="005D4E80"/>
    <w:pPr>
      <w:numPr>
        <w:numId w:val="30"/>
      </w:numPr>
    </w:pPr>
  </w:style>
  <w:style w:type="numbering" w:customStyle="1" w:styleId="3">
    <w:name w:val="Стиль3"/>
    <w:uiPriority w:val="99"/>
    <w:rsid w:val="005D4E80"/>
    <w:pPr>
      <w:numPr>
        <w:numId w:val="32"/>
      </w:numPr>
    </w:pPr>
  </w:style>
  <w:style w:type="numbering" w:customStyle="1" w:styleId="4">
    <w:name w:val="Стиль4"/>
    <w:uiPriority w:val="99"/>
    <w:rsid w:val="005D4E80"/>
    <w:pPr>
      <w:numPr>
        <w:numId w:val="34"/>
      </w:numPr>
    </w:pPr>
  </w:style>
  <w:style w:type="paragraph" w:styleId="af8">
    <w:name w:val="header"/>
    <w:basedOn w:val="a"/>
    <w:link w:val="af9"/>
    <w:uiPriority w:val="99"/>
    <w:unhideWhenUsed/>
    <w:rsid w:val="00C43966"/>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C43966"/>
  </w:style>
  <w:style w:type="character" w:customStyle="1" w:styleId="a7">
    <w:name w:val="Абзац списка Знак"/>
    <w:basedOn w:val="a0"/>
    <w:link w:val="a6"/>
    <w:uiPriority w:val="34"/>
    <w:rsid w:val="00E30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45410">
      <w:bodyDiv w:val="1"/>
      <w:marLeft w:val="0"/>
      <w:marRight w:val="0"/>
      <w:marTop w:val="0"/>
      <w:marBottom w:val="0"/>
      <w:divBdr>
        <w:top w:val="none" w:sz="0" w:space="0" w:color="auto"/>
        <w:left w:val="none" w:sz="0" w:space="0" w:color="auto"/>
        <w:bottom w:val="none" w:sz="0" w:space="0" w:color="auto"/>
        <w:right w:val="none" w:sz="0" w:space="0" w:color="auto"/>
      </w:divBdr>
    </w:div>
    <w:div w:id="215699396">
      <w:bodyDiv w:val="1"/>
      <w:marLeft w:val="0"/>
      <w:marRight w:val="0"/>
      <w:marTop w:val="0"/>
      <w:marBottom w:val="0"/>
      <w:divBdr>
        <w:top w:val="none" w:sz="0" w:space="0" w:color="auto"/>
        <w:left w:val="none" w:sz="0" w:space="0" w:color="auto"/>
        <w:bottom w:val="none" w:sz="0" w:space="0" w:color="auto"/>
        <w:right w:val="none" w:sz="0" w:space="0" w:color="auto"/>
      </w:divBdr>
      <w:divsChild>
        <w:div w:id="48651455">
          <w:marLeft w:val="0"/>
          <w:marRight w:val="0"/>
          <w:marTop w:val="0"/>
          <w:marBottom w:val="0"/>
          <w:divBdr>
            <w:top w:val="none" w:sz="0" w:space="0" w:color="auto"/>
            <w:left w:val="none" w:sz="0" w:space="0" w:color="auto"/>
            <w:bottom w:val="none" w:sz="0" w:space="0" w:color="auto"/>
            <w:right w:val="none" w:sz="0" w:space="0" w:color="auto"/>
          </w:divBdr>
        </w:div>
        <w:div w:id="422261263">
          <w:marLeft w:val="0"/>
          <w:marRight w:val="0"/>
          <w:marTop w:val="0"/>
          <w:marBottom w:val="0"/>
          <w:divBdr>
            <w:top w:val="none" w:sz="0" w:space="0" w:color="auto"/>
            <w:left w:val="none" w:sz="0" w:space="0" w:color="auto"/>
            <w:bottom w:val="none" w:sz="0" w:space="0" w:color="auto"/>
            <w:right w:val="none" w:sz="0" w:space="0" w:color="auto"/>
          </w:divBdr>
        </w:div>
        <w:div w:id="422998478">
          <w:marLeft w:val="0"/>
          <w:marRight w:val="0"/>
          <w:marTop w:val="0"/>
          <w:marBottom w:val="0"/>
          <w:divBdr>
            <w:top w:val="none" w:sz="0" w:space="0" w:color="auto"/>
            <w:left w:val="none" w:sz="0" w:space="0" w:color="auto"/>
            <w:bottom w:val="none" w:sz="0" w:space="0" w:color="auto"/>
            <w:right w:val="none" w:sz="0" w:space="0" w:color="auto"/>
          </w:divBdr>
        </w:div>
        <w:div w:id="527255895">
          <w:marLeft w:val="0"/>
          <w:marRight w:val="0"/>
          <w:marTop w:val="0"/>
          <w:marBottom w:val="0"/>
          <w:divBdr>
            <w:top w:val="none" w:sz="0" w:space="0" w:color="auto"/>
            <w:left w:val="none" w:sz="0" w:space="0" w:color="auto"/>
            <w:bottom w:val="none" w:sz="0" w:space="0" w:color="auto"/>
            <w:right w:val="none" w:sz="0" w:space="0" w:color="auto"/>
          </w:divBdr>
        </w:div>
        <w:div w:id="660742479">
          <w:marLeft w:val="0"/>
          <w:marRight w:val="0"/>
          <w:marTop w:val="0"/>
          <w:marBottom w:val="0"/>
          <w:divBdr>
            <w:top w:val="none" w:sz="0" w:space="0" w:color="auto"/>
            <w:left w:val="none" w:sz="0" w:space="0" w:color="auto"/>
            <w:bottom w:val="none" w:sz="0" w:space="0" w:color="auto"/>
            <w:right w:val="none" w:sz="0" w:space="0" w:color="auto"/>
          </w:divBdr>
        </w:div>
        <w:div w:id="680204937">
          <w:marLeft w:val="0"/>
          <w:marRight w:val="0"/>
          <w:marTop w:val="0"/>
          <w:marBottom w:val="0"/>
          <w:divBdr>
            <w:top w:val="none" w:sz="0" w:space="0" w:color="auto"/>
            <w:left w:val="none" w:sz="0" w:space="0" w:color="auto"/>
            <w:bottom w:val="none" w:sz="0" w:space="0" w:color="auto"/>
            <w:right w:val="none" w:sz="0" w:space="0" w:color="auto"/>
          </w:divBdr>
        </w:div>
        <w:div w:id="1082608356">
          <w:marLeft w:val="0"/>
          <w:marRight w:val="0"/>
          <w:marTop w:val="0"/>
          <w:marBottom w:val="0"/>
          <w:divBdr>
            <w:top w:val="none" w:sz="0" w:space="0" w:color="auto"/>
            <w:left w:val="none" w:sz="0" w:space="0" w:color="auto"/>
            <w:bottom w:val="none" w:sz="0" w:space="0" w:color="auto"/>
            <w:right w:val="none" w:sz="0" w:space="0" w:color="auto"/>
          </w:divBdr>
        </w:div>
        <w:div w:id="1142117899">
          <w:marLeft w:val="0"/>
          <w:marRight w:val="0"/>
          <w:marTop w:val="0"/>
          <w:marBottom w:val="0"/>
          <w:divBdr>
            <w:top w:val="none" w:sz="0" w:space="0" w:color="auto"/>
            <w:left w:val="none" w:sz="0" w:space="0" w:color="auto"/>
            <w:bottom w:val="none" w:sz="0" w:space="0" w:color="auto"/>
            <w:right w:val="none" w:sz="0" w:space="0" w:color="auto"/>
          </w:divBdr>
        </w:div>
        <w:div w:id="1235973093">
          <w:marLeft w:val="0"/>
          <w:marRight w:val="0"/>
          <w:marTop w:val="0"/>
          <w:marBottom w:val="0"/>
          <w:divBdr>
            <w:top w:val="none" w:sz="0" w:space="0" w:color="auto"/>
            <w:left w:val="none" w:sz="0" w:space="0" w:color="auto"/>
            <w:bottom w:val="none" w:sz="0" w:space="0" w:color="auto"/>
            <w:right w:val="none" w:sz="0" w:space="0" w:color="auto"/>
          </w:divBdr>
        </w:div>
        <w:div w:id="1485782546">
          <w:marLeft w:val="0"/>
          <w:marRight w:val="0"/>
          <w:marTop w:val="0"/>
          <w:marBottom w:val="0"/>
          <w:divBdr>
            <w:top w:val="none" w:sz="0" w:space="0" w:color="auto"/>
            <w:left w:val="none" w:sz="0" w:space="0" w:color="auto"/>
            <w:bottom w:val="none" w:sz="0" w:space="0" w:color="auto"/>
            <w:right w:val="none" w:sz="0" w:space="0" w:color="auto"/>
          </w:divBdr>
        </w:div>
        <w:div w:id="1972588994">
          <w:marLeft w:val="0"/>
          <w:marRight w:val="0"/>
          <w:marTop w:val="0"/>
          <w:marBottom w:val="0"/>
          <w:divBdr>
            <w:top w:val="none" w:sz="0" w:space="0" w:color="auto"/>
            <w:left w:val="none" w:sz="0" w:space="0" w:color="auto"/>
            <w:bottom w:val="none" w:sz="0" w:space="0" w:color="auto"/>
            <w:right w:val="none" w:sz="0" w:space="0" w:color="auto"/>
          </w:divBdr>
        </w:div>
      </w:divsChild>
    </w:div>
    <w:div w:id="280452575">
      <w:bodyDiv w:val="1"/>
      <w:marLeft w:val="0"/>
      <w:marRight w:val="0"/>
      <w:marTop w:val="0"/>
      <w:marBottom w:val="0"/>
      <w:divBdr>
        <w:top w:val="none" w:sz="0" w:space="0" w:color="auto"/>
        <w:left w:val="none" w:sz="0" w:space="0" w:color="auto"/>
        <w:bottom w:val="none" w:sz="0" w:space="0" w:color="auto"/>
        <w:right w:val="none" w:sz="0" w:space="0" w:color="auto"/>
      </w:divBdr>
    </w:div>
    <w:div w:id="529806365">
      <w:bodyDiv w:val="1"/>
      <w:marLeft w:val="0"/>
      <w:marRight w:val="0"/>
      <w:marTop w:val="0"/>
      <w:marBottom w:val="0"/>
      <w:divBdr>
        <w:top w:val="none" w:sz="0" w:space="0" w:color="auto"/>
        <w:left w:val="none" w:sz="0" w:space="0" w:color="auto"/>
        <w:bottom w:val="none" w:sz="0" w:space="0" w:color="auto"/>
        <w:right w:val="none" w:sz="0" w:space="0" w:color="auto"/>
      </w:divBdr>
    </w:div>
    <w:div w:id="616370696">
      <w:bodyDiv w:val="1"/>
      <w:marLeft w:val="0"/>
      <w:marRight w:val="0"/>
      <w:marTop w:val="0"/>
      <w:marBottom w:val="0"/>
      <w:divBdr>
        <w:top w:val="none" w:sz="0" w:space="0" w:color="auto"/>
        <w:left w:val="none" w:sz="0" w:space="0" w:color="auto"/>
        <w:bottom w:val="none" w:sz="0" w:space="0" w:color="auto"/>
        <w:right w:val="none" w:sz="0" w:space="0" w:color="auto"/>
      </w:divBdr>
    </w:div>
    <w:div w:id="1216233522">
      <w:bodyDiv w:val="1"/>
      <w:marLeft w:val="0"/>
      <w:marRight w:val="0"/>
      <w:marTop w:val="0"/>
      <w:marBottom w:val="0"/>
      <w:divBdr>
        <w:top w:val="none" w:sz="0" w:space="0" w:color="auto"/>
        <w:left w:val="none" w:sz="0" w:space="0" w:color="auto"/>
        <w:bottom w:val="none" w:sz="0" w:space="0" w:color="auto"/>
        <w:right w:val="none" w:sz="0" w:space="0" w:color="auto"/>
      </w:divBdr>
    </w:div>
    <w:div w:id="1415282005">
      <w:bodyDiv w:val="1"/>
      <w:marLeft w:val="0"/>
      <w:marRight w:val="0"/>
      <w:marTop w:val="0"/>
      <w:marBottom w:val="0"/>
      <w:divBdr>
        <w:top w:val="none" w:sz="0" w:space="0" w:color="auto"/>
        <w:left w:val="none" w:sz="0" w:space="0" w:color="auto"/>
        <w:bottom w:val="none" w:sz="0" w:space="0" w:color="auto"/>
        <w:right w:val="none" w:sz="0" w:space="0" w:color="auto"/>
      </w:divBdr>
      <w:divsChild>
        <w:div w:id="534855780">
          <w:marLeft w:val="300"/>
          <w:marRight w:val="300"/>
          <w:marTop w:val="300"/>
          <w:marBottom w:val="300"/>
          <w:divBdr>
            <w:top w:val="none" w:sz="0" w:space="0" w:color="auto"/>
            <w:left w:val="none" w:sz="0" w:space="0" w:color="auto"/>
            <w:bottom w:val="none" w:sz="0" w:space="0" w:color="auto"/>
            <w:right w:val="none" w:sz="0" w:space="0" w:color="auto"/>
          </w:divBdr>
        </w:div>
      </w:divsChild>
    </w:div>
    <w:div w:id="1663973720">
      <w:bodyDiv w:val="1"/>
      <w:marLeft w:val="0"/>
      <w:marRight w:val="0"/>
      <w:marTop w:val="0"/>
      <w:marBottom w:val="0"/>
      <w:divBdr>
        <w:top w:val="none" w:sz="0" w:space="0" w:color="auto"/>
        <w:left w:val="none" w:sz="0" w:space="0" w:color="auto"/>
        <w:bottom w:val="none" w:sz="0" w:space="0" w:color="auto"/>
        <w:right w:val="none" w:sz="0" w:space="0" w:color="auto"/>
      </w:divBdr>
    </w:div>
    <w:div w:id="1902789819">
      <w:bodyDiv w:val="1"/>
      <w:marLeft w:val="0"/>
      <w:marRight w:val="0"/>
      <w:marTop w:val="0"/>
      <w:marBottom w:val="0"/>
      <w:divBdr>
        <w:top w:val="none" w:sz="0" w:space="0" w:color="auto"/>
        <w:left w:val="none" w:sz="0" w:space="0" w:color="auto"/>
        <w:bottom w:val="none" w:sz="0" w:space="0" w:color="auto"/>
        <w:right w:val="none" w:sz="0" w:space="0" w:color="auto"/>
      </w:divBdr>
    </w:div>
    <w:div w:id="213636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srjournal.com/12812-sposoby-vzaimodejstviya-so-stejkxolderami-resheniya-kotorye-dayut-rezultat.html" TargetMode="External"/><Relationship Id="rId3" Type="http://schemas.openxmlformats.org/officeDocument/2006/relationships/styles" Target="styles.xml"/><Relationship Id="rId21" Type="http://schemas.openxmlformats.org/officeDocument/2006/relationships/hyperlink" Target="https://blueskyresearch.ru/?utm_source=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guap.ru/sveden/comm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sr-nw.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v.spb.ru/" TargetMode="External"/><Relationship Id="rId28" Type="http://schemas.openxmlformats.org/officeDocument/2006/relationships/hyperlink" Target="https://doi.org/10.5840/beq200313434"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spb.energy/" TargetMode="External"/><Relationship Id="rId27" Type="http://schemas.openxmlformats.org/officeDocument/2006/relationships/hyperlink" Target="https://doi.org/10.26425/1816-4277-2018-5-155-161" TargetMode="External"/><Relationship Id="rId30" Type="http://schemas.openxmlformats.org/officeDocument/2006/relationships/image" Target="media/image13.jpg"/></Relationships>
</file>

<file path=word/_rels/footnotes.xml.rels><?xml version="1.0" encoding="UTF-8" standalone="yes"?>
<Relationships xmlns="http://schemas.openxmlformats.org/package/2006/relationships"><Relationship Id="rId2" Type="http://schemas.openxmlformats.org/officeDocument/2006/relationships/hyperlink" Target="https://csrjournal.com/12812-sposoby-vzaimodejstviya-so-stejkxolderami-resheniya-kotorye-dayut-rezultat.html" TargetMode="External"/><Relationship Id="rId1" Type="http://schemas.openxmlformats.org/officeDocument/2006/relationships/hyperlink" Target="https://doi.org/10.26425/1816-4277-2018-5-155-16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Опрос: Как Вы считаете, нуждается ли компания в отделе по связи с заинтересованными сторонами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Лист1!$A$3:$A$4</c:f>
              <c:strCache>
                <c:ptCount val="2"/>
                <c:pt idx="0">
                  <c:v>да </c:v>
                </c:pt>
                <c:pt idx="1">
                  <c:v>нет </c:v>
                </c:pt>
              </c:strCache>
            </c:strRef>
          </c:cat>
          <c:val>
            <c:numRef>
              <c:f>Лист1!$B$3:$B$4</c:f>
              <c:numCache>
                <c:formatCode>General</c:formatCode>
                <c:ptCount val="2"/>
                <c:pt idx="0">
                  <c:v>20</c:v>
                </c:pt>
                <c:pt idx="1">
                  <c:v>80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282CC-0A6A-40E9-89CE-81B0F2ABD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6817</TotalTime>
  <Pages>33</Pages>
  <Words>27996</Words>
  <Characters>159582</Characters>
  <Application>Microsoft Office Word</Application>
  <DocSecurity>0</DocSecurity>
  <Lines>1329</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174</cp:revision>
  <dcterms:created xsi:type="dcterms:W3CDTF">2023-01-31T05:26:00Z</dcterms:created>
  <dcterms:modified xsi:type="dcterms:W3CDTF">2023-05-09T18:36:00Z</dcterms:modified>
</cp:coreProperties>
</file>