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EA7C" w14:textId="77777777" w:rsidR="00320DFC" w:rsidRDefault="00687658">
      <w:pPr>
        <w:spacing w:after="20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 Петербургский государственный университет</w:t>
      </w:r>
    </w:p>
    <w:p w14:paraId="508F0DE5" w14:textId="77777777" w:rsidR="00320DFC" w:rsidRDefault="00320DFC">
      <w:pPr>
        <w:spacing w:after="200" w:line="360" w:lineRule="auto"/>
        <w:rPr>
          <w:rFonts w:ascii="Times New Roman" w:eastAsia="Times New Roman" w:hAnsi="Times New Roman" w:cs="Times New Roman"/>
          <w:sz w:val="28"/>
          <w:szCs w:val="28"/>
        </w:rPr>
      </w:pPr>
    </w:p>
    <w:p w14:paraId="1B14F4AB" w14:textId="77777777" w:rsidR="00320DFC" w:rsidRDefault="00320DFC">
      <w:pPr>
        <w:spacing w:after="200" w:line="360" w:lineRule="auto"/>
        <w:ind w:firstLine="709"/>
        <w:jc w:val="center"/>
        <w:rPr>
          <w:rFonts w:ascii="Times New Roman" w:eastAsia="Times New Roman" w:hAnsi="Times New Roman" w:cs="Times New Roman"/>
          <w:sz w:val="28"/>
          <w:szCs w:val="28"/>
        </w:rPr>
      </w:pPr>
    </w:p>
    <w:p w14:paraId="0DFAFBDF" w14:textId="77777777" w:rsidR="00320DFC" w:rsidRPr="00654F15" w:rsidRDefault="00687658">
      <w:pPr>
        <w:spacing w:after="200" w:line="360" w:lineRule="auto"/>
        <w:ind w:firstLine="709"/>
        <w:jc w:val="center"/>
        <w:rPr>
          <w:rFonts w:ascii="Times New Roman" w:eastAsia="Times New Roman" w:hAnsi="Times New Roman" w:cs="Times New Roman"/>
          <w:b/>
          <w:i/>
          <w:iCs/>
          <w:sz w:val="28"/>
          <w:szCs w:val="28"/>
        </w:rPr>
      </w:pPr>
      <w:r w:rsidRPr="00654F15">
        <w:rPr>
          <w:rFonts w:ascii="Times New Roman" w:eastAsia="Times New Roman" w:hAnsi="Times New Roman" w:cs="Times New Roman"/>
          <w:b/>
          <w:i/>
          <w:iCs/>
          <w:sz w:val="28"/>
          <w:szCs w:val="28"/>
        </w:rPr>
        <w:t>ГРИЦЕНКО Вадим Игоревич</w:t>
      </w:r>
    </w:p>
    <w:p w14:paraId="709D52E1" w14:textId="77777777" w:rsidR="00320DFC" w:rsidRPr="00654F15" w:rsidRDefault="00687658">
      <w:pPr>
        <w:spacing w:after="200" w:line="360" w:lineRule="auto"/>
        <w:ind w:firstLine="709"/>
        <w:jc w:val="center"/>
        <w:rPr>
          <w:rFonts w:ascii="Times New Roman" w:eastAsia="Times New Roman" w:hAnsi="Times New Roman" w:cs="Times New Roman"/>
          <w:b/>
          <w:sz w:val="28"/>
          <w:szCs w:val="28"/>
        </w:rPr>
      </w:pPr>
      <w:r w:rsidRPr="00654F15">
        <w:rPr>
          <w:rFonts w:ascii="Times New Roman" w:eastAsia="Times New Roman" w:hAnsi="Times New Roman" w:cs="Times New Roman"/>
          <w:b/>
          <w:sz w:val="28"/>
          <w:szCs w:val="28"/>
        </w:rPr>
        <w:t>Выпускная квалификационная работа</w:t>
      </w:r>
    </w:p>
    <w:p w14:paraId="5E817CC5" w14:textId="77777777" w:rsidR="00320DFC" w:rsidRPr="00654F15" w:rsidRDefault="00687658">
      <w:pPr>
        <w:spacing w:after="200" w:line="360" w:lineRule="auto"/>
        <w:ind w:firstLine="709"/>
        <w:jc w:val="center"/>
        <w:rPr>
          <w:rFonts w:ascii="Times New Roman" w:eastAsia="Times New Roman" w:hAnsi="Times New Roman" w:cs="Times New Roman"/>
          <w:b/>
          <w:i/>
          <w:iCs/>
          <w:sz w:val="28"/>
          <w:szCs w:val="28"/>
        </w:rPr>
      </w:pPr>
      <w:r w:rsidRPr="00654F15">
        <w:rPr>
          <w:rFonts w:ascii="Times New Roman" w:eastAsia="Times New Roman" w:hAnsi="Times New Roman" w:cs="Times New Roman"/>
          <w:b/>
          <w:i/>
          <w:iCs/>
          <w:sz w:val="28"/>
          <w:szCs w:val="28"/>
        </w:rPr>
        <w:t>Особенности переходного политического режима в России 2000-х годов: социум и общественность</w:t>
      </w:r>
    </w:p>
    <w:p w14:paraId="289C754C" w14:textId="77777777" w:rsidR="00320DFC" w:rsidRDefault="00320DFC">
      <w:pPr>
        <w:spacing w:after="200"/>
        <w:ind w:firstLine="709"/>
        <w:jc w:val="center"/>
        <w:rPr>
          <w:rFonts w:ascii="Times New Roman" w:eastAsia="Times New Roman" w:hAnsi="Times New Roman" w:cs="Times New Roman"/>
          <w:sz w:val="28"/>
          <w:szCs w:val="28"/>
        </w:rPr>
      </w:pPr>
    </w:p>
    <w:p w14:paraId="154CB563" w14:textId="77777777" w:rsidR="00320DFC" w:rsidRDefault="00687658" w:rsidP="00654F15">
      <w:pPr>
        <w:spacing w:after="200"/>
        <w:ind w:left="709"/>
        <w:jc w:val="center"/>
        <w:rPr>
          <w:rFonts w:ascii="Times New Roman" w:eastAsia="Times New Roman" w:hAnsi="Times New Roman" w:cs="Times New Roman"/>
          <w:sz w:val="28"/>
          <w:szCs w:val="28"/>
        </w:rPr>
        <w:sectPr w:rsidR="00320DFC">
          <w:headerReference w:type="even" r:id="rId8"/>
          <w:headerReference w:type="default" r:id="rId9"/>
          <w:pgSz w:w="11909" w:h="16834"/>
          <w:pgMar w:top="1440" w:right="1440" w:bottom="1440" w:left="1440" w:header="720" w:footer="720" w:gutter="0"/>
          <w:pgNumType w:start="1"/>
          <w:cols w:space="720"/>
          <w:titlePg/>
        </w:sectPr>
      </w:pPr>
      <w:r>
        <w:rPr>
          <w:rFonts w:ascii="Times New Roman" w:eastAsia="Times New Roman" w:hAnsi="Times New Roman" w:cs="Times New Roman"/>
          <w:sz w:val="28"/>
          <w:szCs w:val="28"/>
        </w:rPr>
        <w:t>Уровень образования: бакалавриат</w:t>
      </w:r>
      <w:r>
        <w:rPr>
          <w:rFonts w:ascii="Times New Roman" w:eastAsia="Times New Roman" w:hAnsi="Times New Roman" w:cs="Times New Roman"/>
          <w:sz w:val="28"/>
          <w:szCs w:val="28"/>
        </w:rPr>
        <w:br/>
        <w:t>Направление 41.03.04 “Политология”</w:t>
      </w:r>
      <w:r>
        <w:rPr>
          <w:rFonts w:ascii="Times New Roman" w:eastAsia="Times New Roman" w:hAnsi="Times New Roman" w:cs="Times New Roman"/>
          <w:sz w:val="28"/>
          <w:szCs w:val="28"/>
        </w:rPr>
        <w:br/>
        <w:t>Основная образовательная программ СВ.5027* “Политология”</w:t>
      </w:r>
    </w:p>
    <w:p w14:paraId="032DE351" w14:textId="77777777" w:rsidR="00320DFC" w:rsidRDefault="00320DFC" w:rsidP="00654F15">
      <w:pPr>
        <w:spacing w:after="200"/>
        <w:ind w:right="-466"/>
        <w:rPr>
          <w:rFonts w:ascii="Times New Roman" w:eastAsia="Times New Roman" w:hAnsi="Times New Roman" w:cs="Times New Roman"/>
          <w:sz w:val="28"/>
          <w:szCs w:val="28"/>
        </w:rPr>
      </w:pPr>
    </w:p>
    <w:p w14:paraId="12764404" w14:textId="77777777" w:rsidR="00320DFC" w:rsidRDefault="00320DFC">
      <w:pPr>
        <w:spacing w:after="200"/>
        <w:ind w:right="-466"/>
        <w:rPr>
          <w:rFonts w:ascii="Times New Roman" w:eastAsia="Times New Roman" w:hAnsi="Times New Roman" w:cs="Times New Roman"/>
          <w:sz w:val="28"/>
          <w:szCs w:val="28"/>
        </w:rPr>
      </w:pPr>
    </w:p>
    <w:p w14:paraId="12B40D2A" w14:textId="509972CA" w:rsidR="00654F15" w:rsidRDefault="00687658" w:rsidP="00654F15">
      <w:pPr>
        <w:spacing w:after="200"/>
        <w:ind w:left="5102" w:right="-749"/>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r>
        <w:rPr>
          <w:rFonts w:ascii="Times New Roman" w:eastAsia="Times New Roman" w:hAnsi="Times New Roman" w:cs="Times New Roman"/>
          <w:sz w:val="28"/>
          <w:szCs w:val="28"/>
        </w:rPr>
        <w:br/>
        <w:t>Доктор политических наук, профессор кафедры российской политики,</w:t>
      </w:r>
      <w:r w:rsidR="00654F15">
        <w:rPr>
          <w:rFonts w:ascii="Times New Roman" w:eastAsia="Times New Roman" w:hAnsi="Times New Roman" w:cs="Times New Roman"/>
          <w:sz w:val="28"/>
          <w:szCs w:val="28"/>
          <w:lang w:val="ru-RU"/>
        </w:rPr>
        <w:t xml:space="preserve"> Санкт-Петербургского Государственного Университета, </w:t>
      </w:r>
      <w:proofErr w:type="spellStart"/>
      <w:r>
        <w:rPr>
          <w:rFonts w:ascii="Times New Roman" w:eastAsia="Times New Roman" w:hAnsi="Times New Roman" w:cs="Times New Roman"/>
          <w:sz w:val="28"/>
          <w:szCs w:val="28"/>
        </w:rPr>
        <w:t>Павроз</w:t>
      </w:r>
      <w:proofErr w:type="spellEnd"/>
      <w:r>
        <w:rPr>
          <w:rFonts w:ascii="Times New Roman" w:eastAsia="Times New Roman" w:hAnsi="Times New Roman" w:cs="Times New Roman"/>
          <w:sz w:val="28"/>
          <w:szCs w:val="28"/>
        </w:rPr>
        <w:t xml:space="preserve"> Александр Васильевич</w:t>
      </w:r>
    </w:p>
    <w:p w14:paraId="5E1BF9A9" w14:textId="121011DD" w:rsidR="00654F15" w:rsidRPr="00654F15" w:rsidRDefault="00654F15">
      <w:pPr>
        <w:spacing w:after="200"/>
        <w:ind w:left="5102" w:right="-749"/>
        <w:rPr>
          <w:rFonts w:ascii="Times New Roman" w:eastAsia="Times New Roman" w:hAnsi="Times New Roman" w:cs="Times New Roman"/>
          <w:sz w:val="28"/>
          <w:szCs w:val="28"/>
          <w:lang w:val="ru-RU"/>
        </w:rPr>
        <w:sectPr w:rsidR="00654F15" w:rsidRPr="00654F15">
          <w:type w:val="continuous"/>
          <w:pgSz w:w="11909" w:h="16834"/>
          <w:pgMar w:top="1440" w:right="1440" w:bottom="1440" w:left="1440" w:header="720" w:footer="720" w:gutter="0"/>
          <w:cols w:space="720"/>
        </w:sectPr>
      </w:pPr>
      <w:r>
        <w:rPr>
          <w:rFonts w:ascii="Times New Roman" w:eastAsia="Times New Roman" w:hAnsi="Times New Roman" w:cs="Times New Roman"/>
          <w:sz w:val="28"/>
          <w:szCs w:val="28"/>
          <w:lang w:val="ru-RU"/>
        </w:rPr>
        <w:t>Рецензент:</w:t>
      </w:r>
    </w:p>
    <w:p w14:paraId="78D756A4" w14:textId="77777777" w:rsidR="00320DFC" w:rsidRDefault="00320DFC">
      <w:pPr>
        <w:spacing w:after="200"/>
        <w:rPr>
          <w:rFonts w:ascii="Times New Roman" w:eastAsia="Times New Roman" w:hAnsi="Times New Roman" w:cs="Times New Roman"/>
          <w:sz w:val="28"/>
          <w:szCs w:val="28"/>
        </w:rPr>
      </w:pPr>
    </w:p>
    <w:p w14:paraId="471F0647" w14:textId="77777777" w:rsidR="00654F15" w:rsidRDefault="00654F15">
      <w:pPr>
        <w:spacing w:after="200"/>
        <w:rPr>
          <w:rFonts w:ascii="Times New Roman" w:eastAsia="Times New Roman" w:hAnsi="Times New Roman" w:cs="Times New Roman"/>
          <w:sz w:val="28"/>
          <w:szCs w:val="28"/>
        </w:rPr>
      </w:pPr>
    </w:p>
    <w:p w14:paraId="2A9779E9" w14:textId="77777777" w:rsidR="00654F15" w:rsidRDefault="00654F15">
      <w:pPr>
        <w:spacing w:after="200"/>
        <w:rPr>
          <w:rFonts w:ascii="Times New Roman" w:eastAsia="Times New Roman" w:hAnsi="Times New Roman" w:cs="Times New Roman"/>
          <w:sz w:val="28"/>
          <w:szCs w:val="28"/>
        </w:rPr>
      </w:pPr>
    </w:p>
    <w:p w14:paraId="7823C916" w14:textId="3D6E8013" w:rsidR="00320DFC" w:rsidRPr="00654F15" w:rsidRDefault="00687658">
      <w:pPr>
        <w:spacing w:after="200"/>
        <w:jc w:val="center"/>
        <w:rPr>
          <w:rFonts w:ascii="Times New Roman" w:eastAsia="Times New Roman" w:hAnsi="Times New Roman" w:cs="Times New Roman"/>
          <w:sz w:val="27"/>
          <w:szCs w:val="27"/>
          <w:lang w:val="ru-RU"/>
        </w:rPr>
        <w:sectPr w:rsidR="00320DFC" w:rsidRPr="00654F15">
          <w:type w:val="continuous"/>
          <w:pgSz w:w="11909" w:h="16834"/>
          <w:pgMar w:top="1440" w:right="1440" w:bottom="1440" w:left="1440" w:header="720" w:footer="720" w:gutter="0"/>
          <w:cols w:space="720"/>
        </w:sectPr>
      </w:pPr>
      <w:r>
        <w:rPr>
          <w:rFonts w:ascii="Times New Roman" w:eastAsia="Times New Roman" w:hAnsi="Times New Roman" w:cs="Times New Roman"/>
          <w:sz w:val="27"/>
          <w:szCs w:val="27"/>
        </w:rPr>
        <w:t>Санкт-Петербург</w:t>
      </w:r>
      <w:r>
        <w:rPr>
          <w:rFonts w:ascii="Times New Roman" w:eastAsia="Times New Roman" w:hAnsi="Times New Roman" w:cs="Times New Roman"/>
          <w:sz w:val="27"/>
          <w:szCs w:val="27"/>
        </w:rPr>
        <w:br/>
        <w:t>202</w:t>
      </w:r>
      <w:r w:rsidR="00654F15">
        <w:rPr>
          <w:rFonts w:ascii="Times New Roman" w:eastAsia="Times New Roman" w:hAnsi="Times New Roman" w:cs="Times New Roman"/>
          <w:sz w:val="27"/>
          <w:szCs w:val="27"/>
          <w:lang w:val="ru-RU"/>
        </w:rPr>
        <w:t>3</w:t>
      </w:r>
    </w:p>
    <w:p w14:paraId="0FE64668" w14:textId="77777777" w:rsidR="00320DFC" w:rsidRDefault="00687658">
      <w:pPr>
        <w:spacing w:after="20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w:t>
      </w:r>
      <w:r w:rsidR="00627A63">
        <w:rPr>
          <w:rFonts w:ascii="Times New Roman" w:eastAsia="Times New Roman" w:hAnsi="Times New Roman" w:cs="Times New Roman"/>
          <w:b/>
          <w:sz w:val="28"/>
          <w:szCs w:val="28"/>
        </w:rPr>
        <w:t>ОДЕРЖАНИЕ</w:t>
      </w:r>
    </w:p>
    <w:sdt>
      <w:sdtPr>
        <w:rPr>
          <w:rFonts w:ascii="Arial" w:eastAsia="Arial" w:hAnsi="Arial" w:cs="Arial"/>
          <w:color w:val="auto"/>
          <w:sz w:val="22"/>
          <w:szCs w:val="22"/>
          <w:lang w:val="ru"/>
        </w:rPr>
        <w:id w:val="-350337405"/>
        <w:docPartObj>
          <w:docPartGallery w:val="Table of Contents"/>
          <w:docPartUnique/>
        </w:docPartObj>
      </w:sdtPr>
      <w:sdtEndPr>
        <w:rPr>
          <w:b/>
          <w:bCs/>
        </w:rPr>
      </w:sdtEndPr>
      <w:sdtContent>
        <w:p w14:paraId="1027CF89" w14:textId="77777777" w:rsidR="00627A63" w:rsidRPr="00627A63" w:rsidRDefault="00627A63" w:rsidP="00627A63">
          <w:pPr>
            <w:pStyle w:val="ae"/>
            <w:spacing w:line="360" w:lineRule="auto"/>
            <w:jc w:val="both"/>
            <w:rPr>
              <w:rFonts w:ascii="Times New Roman" w:hAnsi="Times New Roman" w:cs="Times New Roman"/>
              <w:sz w:val="28"/>
              <w:szCs w:val="28"/>
            </w:rPr>
          </w:pPr>
        </w:p>
        <w:p w14:paraId="625186BF" w14:textId="77777777" w:rsidR="00627A63" w:rsidRPr="00627A63" w:rsidRDefault="00627A63" w:rsidP="00627A63">
          <w:pPr>
            <w:pStyle w:val="11"/>
            <w:tabs>
              <w:tab w:val="right" w:leader="dot" w:pos="9019"/>
            </w:tabs>
            <w:spacing w:line="360" w:lineRule="auto"/>
            <w:jc w:val="both"/>
            <w:rPr>
              <w:rFonts w:ascii="Times New Roman" w:hAnsi="Times New Roman" w:cs="Times New Roman"/>
              <w:noProof/>
              <w:sz w:val="28"/>
              <w:szCs w:val="28"/>
            </w:rPr>
          </w:pPr>
          <w:r w:rsidRPr="00627A63">
            <w:rPr>
              <w:rFonts w:ascii="Times New Roman" w:hAnsi="Times New Roman" w:cs="Times New Roman"/>
              <w:sz w:val="28"/>
              <w:szCs w:val="28"/>
            </w:rPr>
            <w:fldChar w:fldCharType="begin"/>
          </w:r>
          <w:r w:rsidRPr="00627A63">
            <w:rPr>
              <w:rFonts w:ascii="Times New Roman" w:hAnsi="Times New Roman" w:cs="Times New Roman"/>
              <w:sz w:val="28"/>
              <w:szCs w:val="28"/>
            </w:rPr>
            <w:instrText xml:space="preserve"> TOC \o "1-3" \h \z \u </w:instrText>
          </w:r>
          <w:r w:rsidRPr="00627A63">
            <w:rPr>
              <w:rFonts w:ascii="Times New Roman" w:hAnsi="Times New Roman" w:cs="Times New Roman"/>
              <w:sz w:val="28"/>
              <w:szCs w:val="28"/>
            </w:rPr>
            <w:fldChar w:fldCharType="separate"/>
          </w:r>
          <w:hyperlink w:anchor="_Toc135839423" w:history="1">
            <w:r w:rsidRPr="00627A63">
              <w:rPr>
                <w:rStyle w:val="ac"/>
                <w:rFonts w:ascii="Times New Roman" w:hAnsi="Times New Roman" w:cs="Times New Roman"/>
                <w:b/>
                <w:noProof/>
                <w:sz w:val="28"/>
                <w:szCs w:val="28"/>
              </w:rPr>
              <w:t>ВВЕДЕНИЕ</w:t>
            </w:r>
            <w:r w:rsidRPr="00627A63">
              <w:rPr>
                <w:rFonts w:ascii="Times New Roman" w:hAnsi="Times New Roman" w:cs="Times New Roman"/>
                <w:noProof/>
                <w:webHidden/>
                <w:sz w:val="28"/>
                <w:szCs w:val="28"/>
              </w:rPr>
              <w:tab/>
            </w:r>
            <w:r w:rsidRPr="00627A63">
              <w:rPr>
                <w:rFonts w:ascii="Times New Roman" w:hAnsi="Times New Roman" w:cs="Times New Roman"/>
                <w:noProof/>
                <w:webHidden/>
                <w:sz w:val="28"/>
                <w:szCs w:val="28"/>
              </w:rPr>
              <w:fldChar w:fldCharType="begin"/>
            </w:r>
            <w:r w:rsidRPr="00627A63">
              <w:rPr>
                <w:rFonts w:ascii="Times New Roman" w:hAnsi="Times New Roman" w:cs="Times New Roman"/>
                <w:noProof/>
                <w:webHidden/>
                <w:sz w:val="28"/>
                <w:szCs w:val="28"/>
              </w:rPr>
              <w:instrText xml:space="preserve"> PAGEREF _Toc135839423 \h </w:instrText>
            </w:r>
            <w:r w:rsidRPr="00627A63">
              <w:rPr>
                <w:rFonts w:ascii="Times New Roman" w:hAnsi="Times New Roman" w:cs="Times New Roman"/>
                <w:noProof/>
                <w:webHidden/>
                <w:sz w:val="28"/>
                <w:szCs w:val="28"/>
              </w:rPr>
            </w:r>
            <w:r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3</w:t>
            </w:r>
            <w:r w:rsidRPr="00627A63">
              <w:rPr>
                <w:rFonts w:ascii="Times New Roman" w:hAnsi="Times New Roman" w:cs="Times New Roman"/>
                <w:noProof/>
                <w:webHidden/>
                <w:sz w:val="28"/>
                <w:szCs w:val="28"/>
              </w:rPr>
              <w:fldChar w:fldCharType="end"/>
            </w:r>
          </w:hyperlink>
        </w:p>
        <w:p w14:paraId="6CAB2E44"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24" w:history="1">
            <w:r w:rsidR="00627A63" w:rsidRPr="00627A63">
              <w:rPr>
                <w:rStyle w:val="ac"/>
                <w:rFonts w:ascii="Times New Roman" w:hAnsi="Times New Roman" w:cs="Times New Roman"/>
                <w:b/>
                <w:noProof/>
                <w:sz w:val="28"/>
                <w:szCs w:val="28"/>
              </w:rPr>
              <w:t>Глава 1. Трансформационные процессы в системе образования и молодежной политике</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_Toc135839424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8</w:t>
            </w:r>
            <w:r w:rsidR="00627A63" w:rsidRPr="00627A63">
              <w:rPr>
                <w:rFonts w:ascii="Times New Roman" w:hAnsi="Times New Roman" w:cs="Times New Roman"/>
                <w:noProof/>
                <w:webHidden/>
                <w:sz w:val="28"/>
                <w:szCs w:val="28"/>
              </w:rPr>
              <w:fldChar w:fldCharType="end"/>
            </w:r>
          </w:hyperlink>
        </w:p>
        <w:p w14:paraId="7E1AE195"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25" w:history="1">
            <w:r w:rsidR="00627A63" w:rsidRPr="00627A63">
              <w:rPr>
                <w:rStyle w:val="ac"/>
                <w:rFonts w:ascii="Times New Roman" w:hAnsi="Times New Roman" w:cs="Times New Roman"/>
                <w:noProof/>
                <w:sz w:val="28"/>
                <w:szCs w:val="28"/>
              </w:rPr>
              <w:t>1.1. Начало организации государственной молодежной политики</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_Toc135839425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8</w:t>
            </w:r>
            <w:r w:rsidR="00627A63" w:rsidRPr="00627A63">
              <w:rPr>
                <w:rFonts w:ascii="Times New Roman" w:hAnsi="Times New Roman" w:cs="Times New Roman"/>
                <w:noProof/>
                <w:webHidden/>
                <w:sz w:val="28"/>
                <w:szCs w:val="28"/>
              </w:rPr>
              <w:fldChar w:fldCharType="end"/>
            </w:r>
          </w:hyperlink>
        </w:p>
        <w:p w14:paraId="684D0D22"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26" w:history="1">
            <w:r w:rsidR="00627A63" w:rsidRPr="00627A63">
              <w:rPr>
                <w:rStyle w:val="ac"/>
                <w:rFonts w:ascii="Times New Roman" w:hAnsi="Times New Roman" w:cs="Times New Roman"/>
                <w:noProof/>
                <w:sz w:val="28"/>
                <w:szCs w:val="28"/>
              </w:rPr>
              <w:t>1.2. Реформы образования и социальная роль школы</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_Toc135839426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12</w:t>
            </w:r>
            <w:r w:rsidR="00627A63" w:rsidRPr="00627A63">
              <w:rPr>
                <w:rFonts w:ascii="Times New Roman" w:hAnsi="Times New Roman" w:cs="Times New Roman"/>
                <w:noProof/>
                <w:webHidden/>
                <w:sz w:val="28"/>
                <w:szCs w:val="28"/>
              </w:rPr>
              <w:fldChar w:fldCharType="end"/>
            </w:r>
          </w:hyperlink>
        </w:p>
        <w:p w14:paraId="6EFDC2DE"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27" w:history="1">
            <w:r w:rsidR="00627A63" w:rsidRPr="00627A63">
              <w:rPr>
                <w:rStyle w:val="ac"/>
                <w:rFonts w:ascii="Times New Roman" w:hAnsi="Times New Roman" w:cs="Times New Roman"/>
                <w:b/>
                <w:noProof/>
                <w:sz w:val="28"/>
                <w:szCs w:val="28"/>
              </w:rPr>
              <w:t>Глава 2. Развитие СМИ и гражданского общества в условиях переходного политического режима</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_Toc135839427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18</w:t>
            </w:r>
            <w:r w:rsidR="00627A63" w:rsidRPr="00627A63">
              <w:rPr>
                <w:rFonts w:ascii="Times New Roman" w:hAnsi="Times New Roman" w:cs="Times New Roman"/>
                <w:noProof/>
                <w:webHidden/>
                <w:sz w:val="28"/>
                <w:szCs w:val="28"/>
              </w:rPr>
              <w:fldChar w:fldCharType="end"/>
            </w:r>
          </w:hyperlink>
        </w:p>
        <w:p w14:paraId="18299F9C"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28" w:history="1">
            <w:r w:rsidR="00627A63" w:rsidRPr="00627A63">
              <w:rPr>
                <w:rStyle w:val="ac"/>
                <w:rFonts w:ascii="Times New Roman" w:hAnsi="Times New Roman" w:cs="Times New Roman"/>
                <w:noProof/>
                <w:sz w:val="28"/>
                <w:szCs w:val="28"/>
              </w:rPr>
              <w:t>2.1. Процесс приручения СМИ: от плюрализма к пропаганде</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_Toc135839428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18</w:t>
            </w:r>
            <w:r w:rsidR="00627A63" w:rsidRPr="00627A63">
              <w:rPr>
                <w:rFonts w:ascii="Times New Roman" w:hAnsi="Times New Roman" w:cs="Times New Roman"/>
                <w:noProof/>
                <w:webHidden/>
                <w:sz w:val="28"/>
                <w:szCs w:val="28"/>
              </w:rPr>
              <w:fldChar w:fldCharType="end"/>
            </w:r>
          </w:hyperlink>
        </w:p>
        <w:p w14:paraId="0FDCD8F3"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29" w:history="1">
            <w:r w:rsidR="00627A63" w:rsidRPr="00627A63">
              <w:rPr>
                <w:rStyle w:val="ac"/>
                <w:rFonts w:ascii="Times New Roman" w:hAnsi="Times New Roman" w:cs="Times New Roman"/>
                <w:noProof/>
                <w:sz w:val="28"/>
                <w:szCs w:val="28"/>
              </w:rPr>
              <w:t>2.2. Формирование гражданского общества параллельного государству</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_Toc135839429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27</w:t>
            </w:r>
            <w:r w:rsidR="00627A63" w:rsidRPr="00627A63">
              <w:rPr>
                <w:rFonts w:ascii="Times New Roman" w:hAnsi="Times New Roman" w:cs="Times New Roman"/>
                <w:noProof/>
                <w:webHidden/>
                <w:sz w:val="28"/>
                <w:szCs w:val="28"/>
              </w:rPr>
              <w:fldChar w:fldCharType="end"/>
            </w:r>
          </w:hyperlink>
        </w:p>
        <w:p w14:paraId="267B9B60"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30" w:history="1">
            <w:r w:rsidR="00627A63" w:rsidRPr="00627A63">
              <w:rPr>
                <w:rStyle w:val="ac"/>
                <w:rFonts w:ascii="Times New Roman" w:hAnsi="Times New Roman" w:cs="Times New Roman"/>
                <w:b/>
                <w:noProof/>
                <w:sz w:val="28"/>
                <w:szCs w:val="28"/>
              </w:rPr>
              <w:t>Глава 3. Реформы и контрреформы государственного управления Российской Федерации с 2000 года по 2012 год</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_Toc135839430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35</w:t>
            </w:r>
            <w:r w:rsidR="00627A63" w:rsidRPr="00627A63">
              <w:rPr>
                <w:rFonts w:ascii="Times New Roman" w:hAnsi="Times New Roman" w:cs="Times New Roman"/>
                <w:noProof/>
                <w:webHidden/>
                <w:sz w:val="28"/>
                <w:szCs w:val="28"/>
              </w:rPr>
              <w:fldChar w:fldCharType="end"/>
            </w:r>
          </w:hyperlink>
        </w:p>
        <w:p w14:paraId="6F047515"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31" w:history="1">
            <w:r w:rsidR="00627A63" w:rsidRPr="00627A63">
              <w:rPr>
                <w:rStyle w:val="ac"/>
                <w:rFonts w:ascii="Times New Roman" w:hAnsi="Times New Roman" w:cs="Times New Roman"/>
                <w:noProof/>
                <w:sz w:val="28"/>
                <w:szCs w:val="28"/>
              </w:rPr>
              <w:t>3.1. Трансформация Совета Федерации и Государственной Думы в указанный период</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_Toc135839431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35</w:t>
            </w:r>
            <w:r w:rsidR="00627A63" w:rsidRPr="00627A63">
              <w:rPr>
                <w:rFonts w:ascii="Times New Roman" w:hAnsi="Times New Roman" w:cs="Times New Roman"/>
                <w:noProof/>
                <w:webHidden/>
                <w:sz w:val="28"/>
                <w:szCs w:val="28"/>
              </w:rPr>
              <w:fldChar w:fldCharType="end"/>
            </w:r>
          </w:hyperlink>
        </w:p>
        <w:p w14:paraId="190CA436"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32" w:history="1">
            <w:r w:rsidR="00627A63" w:rsidRPr="00627A63">
              <w:rPr>
                <w:rStyle w:val="ac"/>
                <w:rFonts w:ascii="Times New Roman" w:hAnsi="Times New Roman" w:cs="Times New Roman"/>
                <w:noProof/>
                <w:sz w:val="28"/>
                <w:szCs w:val="28"/>
              </w:rPr>
              <w:t>3.2. Процессы изменения в системе управления органами власти субъектов Российской Федерации в указанный период</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_Toc135839432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44</w:t>
            </w:r>
            <w:r w:rsidR="00627A63" w:rsidRPr="00627A63">
              <w:rPr>
                <w:rFonts w:ascii="Times New Roman" w:hAnsi="Times New Roman" w:cs="Times New Roman"/>
                <w:noProof/>
                <w:webHidden/>
                <w:sz w:val="28"/>
                <w:szCs w:val="28"/>
              </w:rPr>
              <w:fldChar w:fldCharType="end"/>
            </w:r>
          </w:hyperlink>
        </w:p>
        <w:p w14:paraId="15046F95"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33" w:history="1">
            <w:r w:rsidR="00627A63" w:rsidRPr="00627A63">
              <w:rPr>
                <w:rStyle w:val="ac"/>
                <w:rFonts w:ascii="Times New Roman" w:eastAsia="Times New Roman" w:hAnsi="Times New Roman" w:cs="Times New Roman"/>
                <w:b/>
                <w:noProof/>
                <w:sz w:val="28"/>
                <w:szCs w:val="28"/>
                <w:lang w:val="ru-RU"/>
              </w:rPr>
              <w:t>З</w:t>
            </w:r>
            <w:r w:rsidR="00627A63" w:rsidRPr="00627A63">
              <w:rPr>
                <w:rStyle w:val="ac"/>
                <w:rFonts w:ascii="Times New Roman" w:eastAsia="Times New Roman" w:hAnsi="Times New Roman" w:cs="Times New Roman"/>
                <w:b/>
                <w:noProof/>
                <w:sz w:val="28"/>
                <w:szCs w:val="28"/>
              </w:rPr>
              <w:t>АКЛЮЧЕНИЕ</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_Toc135839433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48</w:t>
            </w:r>
            <w:r w:rsidR="00627A63" w:rsidRPr="00627A63">
              <w:rPr>
                <w:rFonts w:ascii="Times New Roman" w:hAnsi="Times New Roman" w:cs="Times New Roman"/>
                <w:noProof/>
                <w:webHidden/>
                <w:sz w:val="28"/>
                <w:szCs w:val="28"/>
              </w:rPr>
              <w:fldChar w:fldCharType="end"/>
            </w:r>
          </w:hyperlink>
        </w:p>
        <w:p w14:paraId="663950F0" w14:textId="77777777" w:rsidR="00627A63" w:rsidRPr="00627A63" w:rsidRDefault="00000000" w:rsidP="00627A63">
          <w:pPr>
            <w:pStyle w:val="11"/>
            <w:tabs>
              <w:tab w:val="right" w:leader="dot" w:pos="9019"/>
            </w:tabs>
            <w:spacing w:line="360" w:lineRule="auto"/>
            <w:jc w:val="both"/>
            <w:rPr>
              <w:rFonts w:ascii="Times New Roman" w:hAnsi="Times New Roman" w:cs="Times New Roman"/>
              <w:noProof/>
              <w:sz w:val="28"/>
              <w:szCs w:val="28"/>
            </w:rPr>
          </w:pPr>
          <w:hyperlink w:anchor="_Toc135839434" w:history="1">
            <w:r w:rsidR="00627A63" w:rsidRPr="00627A63">
              <w:rPr>
                <w:rStyle w:val="ac"/>
                <w:rFonts w:ascii="Times New Roman" w:hAnsi="Times New Roman" w:cs="Times New Roman"/>
                <w:b/>
                <w:noProof/>
                <w:sz w:val="28"/>
                <w:szCs w:val="28"/>
              </w:rPr>
              <w:t>СПИСОК ИСПОЛЬЗОВАННЫХ ИСТОЧНИКОВ</w:t>
            </w:r>
            <w:r w:rsidR="00627A63" w:rsidRPr="00627A63">
              <w:rPr>
                <w:rFonts w:ascii="Times New Roman" w:hAnsi="Times New Roman" w:cs="Times New Roman"/>
                <w:noProof/>
                <w:webHidden/>
                <w:sz w:val="28"/>
                <w:szCs w:val="28"/>
              </w:rPr>
              <w:tab/>
            </w:r>
            <w:r w:rsidR="00627A63" w:rsidRPr="00627A63">
              <w:rPr>
                <w:rFonts w:ascii="Times New Roman" w:hAnsi="Times New Roman" w:cs="Times New Roman"/>
                <w:noProof/>
                <w:webHidden/>
                <w:sz w:val="28"/>
                <w:szCs w:val="28"/>
              </w:rPr>
              <w:fldChar w:fldCharType="begin"/>
            </w:r>
            <w:r w:rsidR="00627A63" w:rsidRPr="00627A63">
              <w:rPr>
                <w:rFonts w:ascii="Times New Roman" w:hAnsi="Times New Roman" w:cs="Times New Roman"/>
                <w:noProof/>
                <w:webHidden/>
                <w:sz w:val="28"/>
                <w:szCs w:val="28"/>
              </w:rPr>
              <w:instrText xml:space="preserve"> PAGEREF _Toc135839434 \h </w:instrText>
            </w:r>
            <w:r w:rsidR="00627A63" w:rsidRPr="00627A63">
              <w:rPr>
                <w:rFonts w:ascii="Times New Roman" w:hAnsi="Times New Roman" w:cs="Times New Roman"/>
                <w:noProof/>
                <w:webHidden/>
                <w:sz w:val="28"/>
                <w:szCs w:val="28"/>
              </w:rPr>
            </w:r>
            <w:r w:rsidR="00627A63" w:rsidRPr="00627A63">
              <w:rPr>
                <w:rFonts w:ascii="Times New Roman" w:hAnsi="Times New Roman" w:cs="Times New Roman"/>
                <w:noProof/>
                <w:webHidden/>
                <w:sz w:val="28"/>
                <w:szCs w:val="28"/>
              </w:rPr>
              <w:fldChar w:fldCharType="separate"/>
            </w:r>
            <w:r w:rsidR="009B4C5B">
              <w:rPr>
                <w:rFonts w:ascii="Times New Roman" w:hAnsi="Times New Roman" w:cs="Times New Roman"/>
                <w:noProof/>
                <w:webHidden/>
                <w:sz w:val="28"/>
                <w:szCs w:val="28"/>
              </w:rPr>
              <w:t>52</w:t>
            </w:r>
            <w:r w:rsidR="00627A63" w:rsidRPr="00627A63">
              <w:rPr>
                <w:rFonts w:ascii="Times New Roman" w:hAnsi="Times New Roman" w:cs="Times New Roman"/>
                <w:noProof/>
                <w:webHidden/>
                <w:sz w:val="28"/>
                <w:szCs w:val="28"/>
              </w:rPr>
              <w:fldChar w:fldCharType="end"/>
            </w:r>
          </w:hyperlink>
        </w:p>
        <w:p w14:paraId="3FE2EEAA" w14:textId="77777777" w:rsidR="00320DFC" w:rsidRPr="00627A63" w:rsidRDefault="00627A63" w:rsidP="00627A63">
          <w:pPr>
            <w:spacing w:line="360" w:lineRule="auto"/>
            <w:jc w:val="both"/>
            <w:sectPr w:rsidR="00320DFC" w:rsidRPr="00627A63" w:rsidSect="00954BA5">
              <w:pgSz w:w="11909" w:h="16834"/>
              <w:pgMar w:top="1440" w:right="1440" w:bottom="1440" w:left="1440" w:header="720" w:footer="720" w:gutter="0"/>
              <w:cols w:space="720"/>
              <w:titlePg/>
            </w:sectPr>
          </w:pPr>
          <w:r w:rsidRPr="00627A63">
            <w:rPr>
              <w:rFonts w:ascii="Times New Roman" w:hAnsi="Times New Roman" w:cs="Times New Roman"/>
              <w:b/>
              <w:bCs/>
              <w:sz w:val="28"/>
              <w:szCs w:val="28"/>
            </w:rPr>
            <w:fldChar w:fldCharType="end"/>
          </w:r>
        </w:p>
      </w:sdtContent>
    </w:sdt>
    <w:p w14:paraId="7FEAC3AD" w14:textId="730385E2" w:rsidR="00320DFC" w:rsidRPr="001E42F4" w:rsidRDefault="00687658" w:rsidP="001E42F4">
      <w:pPr>
        <w:pStyle w:val="a6"/>
      </w:pPr>
      <w:bookmarkStart w:id="0" w:name="_gjdgxs" w:colFirst="0" w:colLast="0"/>
      <w:bookmarkStart w:id="1" w:name="_Toc135839423"/>
      <w:bookmarkEnd w:id="0"/>
      <w:r w:rsidRPr="001E42F4">
        <w:lastRenderedPageBreak/>
        <w:t>В</w:t>
      </w:r>
      <w:r w:rsidR="00954BA5" w:rsidRPr="001E42F4">
        <w:t>ВЕДЕНИЕ</w:t>
      </w:r>
      <w:bookmarkEnd w:id="1"/>
    </w:p>
    <w:p w14:paraId="6C61AE78" w14:textId="77777777" w:rsidR="000F3B49" w:rsidRPr="000F3B49" w:rsidRDefault="00687658" w:rsidP="000F3B49">
      <w:pPr>
        <w:spacing w:after="20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 xml:space="preserve">Актуальность исследования </w:t>
      </w:r>
      <w:r w:rsidR="000F3B49">
        <w:rPr>
          <w:rFonts w:ascii="Times New Roman" w:eastAsia="Times New Roman" w:hAnsi="Times New Roman" w:cs="Times New Roman"/>
          <w:sz w:val="28"/>
          <w:szCs w:val="28"/>
          <w:lang w:val="ru-RU"/>
        </w:rPr>
        <w:t>заключается</w:t>
      </w:r>
      <w:r>
        <w:rPr>
          <w:rFonts w:ascii="Times New Roman" w:eastAsia="Times New Roman" w:hAnsi="Times New Roman" w:cs="Times New Roman"/>
          <w:sz w:val="28"/>
          <w:szCs w:val="28"/>
        </w:rPr>
        <w:t xml:space="preserve"> </w:t>
      </w:r>
      <w:r w:rsidR="000F3B49">
        <w:rPr>
          <w:rFonts w:ascii="Times New Roman" w:eastAsia="Times New Roman" w:hAnsi="Times New Roman" w:cs="Times New Roman"/>
          <w:sz w:val="28"/>
          <w:szCs w:val="28"/>
          <w:lang w:val="ru-RU"/>
        </w:rPr>
        <w:t>в то, что п</w:t>
      </w:r>
      <w:r w:rsidR="000F3B49" w:rsidRPr="000F3B49">
        <w:rPr>
          <w:rFonts w:ascii="Times New Roman" w:eastAsia="Times New Roman" w:hAnsi="Times New Roman" w:cs="Times New Roman"/>
          <w:sz w:val="28"/>
          <w:szCs w:val="28"/>
          <w:lang w:val="ru-RU"/>
        </w:rPr>
        <w:t>ереходные политические режимы являются значимыми для понимания эволюции и динамики политической системы в любой стране. Россия 2000-х годов представляет собой уникальный случай такого переходного политического режима, и важно понять его особенности для осмысления текущей политической ситуации в стране.</w:t>
      </w:r>
    </w:p>
    <w:p w14:paraId="7A6F1DB6" w14:textId="77777777" w:rsidR="000F3B49" w:rsidRPr="000F3B49" w:rsidRDefault="000F3B49" w:rsidP="000F3B49">
      <w:pPr>
        <w:spacing w:after="200" w:line="360" w:lineRule="auto"/>
        <w:ind w:firstLine="709"/>
        <w:jc w:val="both"/>
        <w:rPr>
          <w:rFonts w:ascii="Times New Roman" w:eastAsia="Times New Roman" w:hAnsi="Times New Roman" w:cs="Times New Roman"/>
          <w:sz w:val="28"/>
          <w:szCs w:val="28"/>
          <w:lang w:val="ru-RU"/>
        </w:rPr>
      </w:pPr>
      <w:r w:rsidRPr="000F3B49">
        <w:rPr>
          <w:rFonts w:ascii="Times New Roman" w:eastAsia="Times New Roman" w:hAnsi="Times New Roman" w:cs="Times New Roman"/>
          <w:sz w:val="28"/>
          <w:szCs w:val="28"/>
          <w:lang w:val="ru-RU"/>
        </w:rPr>
        <w:t>В этот период Россия прошла через множество изменений, которые затронули не только политическую, но и социальную сферы. Политическая власть стала консолидироваться вокруг президента, а роль общественности и гражданского общества претерпела существенные изменения.</w:t>
      </w:r>
    </w:p>
    <w:p w14:paraId="13D3D385" w14:textId="77777777" w:rsidR="000F3B49" w:rsidRDefault="000F3B49" w:rsidP="000F3B49">
      <w:pPr>
        <w:spacing w:after="200" w:line="360" w:lineRule="auto"/>
        <w:ind w:firstLine="709"/>
        <w:jc w:val="both"/>
        <w:rPr>
          <w:rFonts w:ascii="Times New Roman" w:eastAsia="Times New Roman" w:hAnsi="Times New Roman" w:cs="Times New Roman"/>
          <w:sz w:val="28"/>
          <w:szCs w:val="28"/>
          <w:lang w:val="ru-RU"/>
        </w:rPr>
      </w:pPr>
      <w:r w:rsidRPr="000F3B49">
        <w:rPr>
          <w:rFonts w:ascii="Times New Roman" w:eastAsia="Times New Roman" w:hAnsi="Times New Roman" w:cs="Times New Roman"/>
          <w:sz w:val="28"/>
          <w:szCs w:val="28"/>
          <w:lang w:val="ru-RU"/>
        </w:rPr>
        <w:t>Анализ этих изменений представляет большой интерес не только для исследователей политической науки, но и для широкой публики, стремящейся лучше понять процессы, происходящие в России. Данное исследование может помочь выявить ключевые факторы и механизмы, которые оказали влияние на формирование переходного политического режима в России 2000-х годов, а также на взаимодействие между социумом и общественностью в этот период.</w:t>
      </w:r>
    </w:p>
    <w:p w14:paraId="4066474B" w14:textId="77777777" w:rsidR="00AD672E" w:rsidRDefault="00AD672E">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lang w:val="ru-RU"/>
        </w:rPr>
      </w:pPr>
      <w:r w:rsidRPr="00AD672E">
        <w:rPr>
          <w:rFonts w:ascii="Times New Roman" w:eastAsia="Times New Roman" w:hAnsi="Times New Roman" w:cs="Times New Roman"/>
          <w:sz w:val="28"/>
          <w:szCs w:val="28"/>
          <w:lang w:val="ru-RU"/>
        </w:rPr>
        <w:t>Политический режим имеет особую значимость для анализа, и в контексте нашего исследования мы сфокусируемся на рассмотрении политического режима современной России. Этот интерес к политическим режимам объясняется их подверженностью изменениям и трансформациям, что представляет ценность для исследователей, стремящихся документировать и описать эти процессы.</w:t>
      </w:r>
    </w:p>
    <w:p w14:paraId="2EC9E801" w14:textId="77777777" w:rsidR="000F3B49" w:rsidRDefault="00AD672E">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rPr>
      </w:pPr>
      <w:r w:rsidRPr="00AD672E">
        <w:rPr>
          <w:rFonts w:ascii="Times New Roman" w:eastAsia="Times New Roman" w:hAnsi="Times New Roman" w:cs="Times New Roman"/>
          <w:sz w:val="28"/>
          <w:szCs w:val="28"/>
          <w:lang w:val="ru-RU"/>
        </w:rPr>
        <w:t xml:space="preserve">Концепция о переходных формах государства относительно молода, из-за чего исследования по данной проблематике ещё не вполне развиты как </w:t>
      </w:r>
      <w:r w:rsidRPr="00AD672E">
        <w:rPr>
          <w:rFonts w:ascii="Times New Roman" w:eastAsia="Times New Roman" w:hAnsi="Times New Roman" w:cs="Times New Roman"/>
          <w:sz w:val="28"/>
          <w:szCs w:val="28"/>
          <w:lang w:val="ru-RU"/>
        </w:rPr>
        <w:lastRenderedPageBreak/>
        <w:t>в отечественной, так и в зарубежной науке.</w:t>
      </w:r>
      <w:r>
        <w:rPr>
          <w:rFonts w:ascii="Times New Roman" w:eastAsia="Times New Roman" w:hAnsi="Times New Roman" w:cs="Times New Roman"/>
          <w:sz w:val="28"/>
          <w:szCs w:val="28"/>
          <w:lang w:val="ru-RU"/>
        </w:rPr>
        <w:t xml:space="preserve"> </w:t>
      </w:r>
      <w:r w:rsidR="00687658">
        <w:rPr>
          <w:rFonts w:ascii="Times New Roman" w:eastAsia="Times New Roman" w:hAnsi="Times New Roman" w:cs="Times New Roman"/>
          <w:sz w:val="28"/>
          <w:szCs w:val="28"/>
        </w:rPr>
        <w:t xml:space="preserve">Поэтому проблема </w:t>
      </w:r>
      <w:proofErr w:type="spellStart"/>
      <w:r w:rsidR="00687658">
        <w:rPr>
          <w:rFonts w:ascii="Times New Roman" w:eastAsia="Times New Roman" w:hAnsi="Times New Roman" w:cs="Times New Roman"/>
          <w:sz w:val="28"/>
          <w:szCs w:val="28"/>
        </w:rPr>
        <w:t>малоизученности</w:t>
      </w:r>
      <w:proofErr w:type="spellEnd"/>
      <w:r w:rsidR="00687658">
        <w:rPr>
          <w:rFonts w:ascii="Times New Roman" w:eastAsia="Times New Roman" w:hAnsi="Times New Roman" w:cs="Times New Roman"/>
          <w:sz w:val="28"/>
          <w:szCs w:val="28"/>
        </w:rPr>
        <w:t xml:space="preserve"> данной темы существует до сих пор, а значит и актуальность исследований в этом дискурсе повышенная. Сам термин “переходный режим” или “гибридный режим” впервые появился в анализе режима “</w:t>
      </w:r>
      <w:proofErr w:type="spellStart"/>
      <w:r w:rsidR="00687658">
        <w:rPr>
          <w:rFonts w:ascii="Times New Roman" w:eastAsia="Times New Roman" w:hAnsi="Times New Roman" w:cs="Times New Roman"/>
          <w:sz w:val="28"/>
          <w:szCs w:val="28"/>
        </w:rPr>
        <w:t>кадаризм</w:t>
      </w:r>
      <w:proofErr w:type="spellEnd"/>
      <w:r w:rsidR="00687658">
        <w:rPr>
          <w:rFonts w:ascii="Times New Roman" w:eastAsia="Times New Roman" w:hAnsi="Times New Roman" w:cs="Times New Roman"/>
          <w:sz w:val="28"/>
          <w:szCs w:val="28"/>
        </w:rPr>
        <w:t xml:space="preserve">” в Венгрии социологом </w:t>
      </w:r>
      <w:proofErr w:type="spellStart"/>
      <w:r w:rsidR="00687658">
        <w:rPr>
          <w:rFonts w:ascii="Times New Roman" w:eastAsia="Times New Roman" w:hAnsi="Times New Roman" w:cs="Times New Roman"/>
          <w:sz w:val="28"/>
          <w:szCs w:val="28"/>
        </w:rPr>
        <w:t>Элемер</w:t>
      </w:r>
      <w:proofErr w:type="spellEnd"/>
      <w:r w:rsidR="00687658">
        <w:rPr>
          <w:rFonts w:ascii="Times New Roman" w:eastAsia="Times New Roman" w:hAnsi="Times New Roman" w:cs="Times New Roman"/>
          <w:sz w:val="28"/>
          <w:szCs w:val="28"/>
        </w:rPr>
        <w:t xml:space="preserve"> </w:t>
      </w:r>
      <w:proofErr w:type="spellStart"/>
      <w:r w:rsidR="00687658">
        <w:rPr>
          <w:rFonts w:ascii="Times New Roman" w:eastAsia="Times New Roman" w:hAnsi="Times New Roman" w:cs="Times New Roman"/>
          <w:sz w:val="28"/>
          <w:szCs w:val="28"/>
        </w:rPr>
        <w:t>Ханкиш</w:t>
      </w:r>
      <w:proofErr w:type="spellEnd"/>
      <w:r w:rsidR="00687658">
        <w:rPr>
          <w:rFonts w:ascii="Times New Roman" w:eastAsia="Times New Roman" w:hAnsi="Times New Roman" w:cs="Times New Roman"/>
          <w:sz w:val="28"/>
          <w:szCs w:val="28"/>
        </w:rPr>
        <w:t xml:space="preserve">. Существенное развитие данной концепции заложил в своих работах Томас </w:t>
      </w:r>
      <w:proofErr w:type="spellStart"/>
      <w:r w:rsidR="00687658">
        <w:rPr>
          <w:rFonts w:ascii="Times New Roman" w:eastAsia="Times New Roman" w:hAnsi="Times New Roman" w:cs="Times New Roman"/>
          <w:sz w:val="28"/>
          <w:szCs w:val="28"/>
        </w:rPr>
        <w:t>Карозерс</w:t>
      </w:r>
      <w:proofErr w:type="spellEnd"/>
      <w:r w:rsidR="00687658">
        <w:rPr>
          <w:rFonts w:ascii="Times New Roman" w:eastAsia="Times New Roman" w:hAnsi="Times New Roman" w:cs="Times New Roman"/>
          <w:sz w:val="28"/>
          <w:szCs w:val="28"/>
        </w:rPr>
        <w:t>, который считал, что «большинство „переходных стран“ не являются ни полностью диктаторскими, ни стремящимися к демократии, а по большому счёту их нельзя назвать и переходными. Они находятся в политически стабильной „Серой зоне“, перемены в которой могут не происходить десятилетиями».</w:t>
      </w:r>
      <w:r>
        <w:rPr>
          <w:rStyle w:val="ab"/>
          <w:rFonts w:ascii="Times New Roman" w:eastAsia="Times New Roman" w:hAnsi="Times New Roman" w:cs="Times New Roman"/>
          <w:sz w:val="28"/>
          <w:szCs w:val="28"/>
        </w:rPr>
        <w:footnoteReference w:id="1"/>
      </w:r>
      <w:r w:rsidR="00687658">
        <w:rPr>
          <w:rFonts w:ascii="Times New Roman" w:eastAsia="Times New Roman" w:hAnsi="Times New Roman" w:cs="Times New Roman"/>
          <w:sz w:val="28"/>
          <w:szCs w:val="28"/>
        </w:rPr>
        <w:t xml:space="preserve"> </w:t>
      </w:r>
    </w:p>
    <w:p w14:paraId="12D64D73" w14:textId="77777777" w:rsidR="00320DFC" w:rsidRDefault="000F3B49">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rPr>
      </w:pPr>
      <w:r w:rsidRPr="000F3B49">
        <w:rPr>
          <w:rFonts w:ascii="Times New Roman" w:eastAsia="Times New Roman" w:hAnsi="Times New Roman" w:cs="Times New Roman"/>
          <w:b/>
          <w:sz w:val="28"/>
          <w:szCs w:val="28"/>
          <w:lang w:val="ru-RU"/>
        </w:rPr>
        <w:t>Проблема исследования</w:t>
      </w:r>
      <w:r w:rsidR="00687658">
        <w:rPr>
          <w:rFonts w:ascii="Times New Roman" w:eastAsia="Times New Roman" w:hAnsi="Times New Roman" w:cs="Times New Roman"/>
          <w:sz w:val="28"/>
          <w:szCs w:val="28"/>
        </w:rPr>
        <w:t xml:space="preserve"> заключается в том, что в современной политологии существует концепция о переходных формах государства. Подобные государства изменяются, и наибольшую сложность составляет аргументированное подтверждение определения пути, по которому они идут. Такие переходные государства так же и соединяют в себе черты, как автократии, так и демократии, что делает их анализ еще более трудоемким. При этом, важно отметить, что Россия стала демократическим государством в</w:t>
      </w:r>
      <w:r>
        <w:rPr>
          <w:rFonts w:ascii="Times New Roman" w:eastAsia="Times New Roman" w:hAnsi="Times New Roman" w:cs="Times New Roman"/>
          <w:sz w:val="28"/>
          <w:szCs w:val="28"/>
          <w:lang w:val="ru-RU"/>
        </w:rPr>
        <w:t xml:space="preserve"> </w:t>
      </w:r>
      <w:r w:rsidR="00687658">
        <w:rPr>
          <w:rFonts w:ascii="Times New Roman" w:eastAsia="Times New Roman" w:hAnsi="Times New Roman" w:cs="Times New Roman"/>
          <w:sz w:val="28"/>
          <w:szCs w:val="28"/>
        </w:rPr>
        <w:t>третьей волне демократизации</w:t>
      </w:r>
      <w:r w:rsidR="00687658">
        <w:rPr>
          <w:rFonts w:ascii="Times New Roman" w:eastAsia="Times New Roman" w:hAnsi="Times New Roman" w:cs="Times New Roman"/>
          <w:sz w:val="28"/>
          <w:szCs w:val="28"/>
          <w:vertAlign w:val="superscript"/>
        </w:rPr>
        <w:footnoteReference w:id="2"/>
      </w:r>
      <w:r w:rsidR="00687658">
        <w:rPr>
          <w:rFonts w:ascii="Times New Roman" w:eastAsia="Times New Roman" w:hAnsi="Times New Roman" w:cs="Times New Roman"/>
          <w:sz w:val="28"/>
          <w:szCs w:val="28"/>
        </w:rPr>
        <w:t xml:space="preserve">, которая отличается достаточно дефективными явлениями в демократических режимах этой волны. </w:t>
      </w:r>
    </w:p>
    <w:p w14:paraId="4265FB83" w14:textId="77777777" w:rsidR="00AD672E" w:rsidRDefault="00AD672E" w:rsidP="000F3B49">
      <w:pPr>
        <w:spacing w:after="200" w:line="360" w:lineRule="auto"/>
        <w:ind w:firstLine="709"/>
        <w:jc w:val="both"/>
        <w:rPr>
          <w:rFonts w:ascii="Times New Roman" w:eastAsia="Times New Roman" w:hAnsi="Times New Roman" w:cs="Times New Roman"/>
          <w:sz w:val="28"/>
          <w:szCs w:val="28"/>
        </w:rPr>
      </w:pPr>
      <w:r w:rsidRPr="00AD672E">
        <w:rPr>
          <w:rFonts w:ascii="Times New Roman" w:eastAsia="Times New Roman" w:hAnsi="Times New Roman" w:cs="Times New Roman"/>
          <w:sz w:val="28"/>
          <w:szCs w:val="28"/>
        </w:rPr>
        <w:t xml:space="preserve">В данном контексте современная политическая наука особенно заинтересована в изучении особенностей современного политического режима Российской Федерации, включая изменения в системе образования, молодежной политике, процессах формирования гражданского общества, </w:t>
      </w:r>
      <w:r w:rsidRPr="00AD672E">
        <w:rPr>
          <w:rFonts w:ascii="Times New Roman" w:eastAsia="Times New Roman" w:hAnsi="Times New Roman" w:cs="Times New Roman"/>
          <w:sz w:val="28"/>
          <w:szCs w:val="28"/>
        </w:rPr>
        <w:lastRenderedPageBreak/>
        <w:t>создании новой реальности для СМИ, а также в изменениях в работе парламента страны и его партийной системы.</w:t>
      </w:r>
    </w:p>
    <w:p w14:paraId="5D6E960C" w14:textId="77777777" w:rsidR="00320DFC" w:rsidRPr="000F3B49" w:rsidRDefault="000F3B49" w:rsidP="000F3B49">
      <w:pPr>
        <w:spacing w:after="200" w:line="360" w:lineRule="auto"/>
        <w:ind w:firstLine="709"/>
        <w:jc w:val="both"/>
        <w:rPr>
          <w:rFonts w:ascii="Times New Roman" w:eastAsia="Times New Roman" w:hAnsi="Times New Roman" w:cs="Times New Roman"/>
          <w:sz w:val="28"/>
          <w:szCs w:val="28"/>
          <w:lang w:val="ru-RU"/>
        </w:rPr>
      </w:pPr>
      <w:r w:rsidRPr="000F3B49">
        <w:rPr>
          <w:rFonts w:ascii="Times New Roman" w:eastAsia="Times New Roman" w:hAnsi="Times New Roman" w:cs="Times New Roman"/>
          <w:b/>
          <w:sz w:val="28"/>
          <w:szCs w:val="28"/>
          <w:lang w:val="ru-RU"/>
        </w:rPr>
        <w:t>Хронологические рамки</w:t>
      </w:r>
      <w:r>
        <w:rPr>
          <w:rFonts w:ascii="Times New Roman" w:eastAsia="Times New Roman" w:hAnsi="Times New Roman" w:cs="Times New Roman"/>
          <w:sz w:val="28"/>
          <w:szCs w:val="28"/>
          <w:lang w:val="ru-RU"/>
        </w:rPr>
        <w:t xml:space="preserve"> исследования будут касаться </w:t>
      </w:r>
      <w:r w:rsidR="00687658" w:rsidRPr="000F3B49">
        <w:rPr>
          <w:rFonts w:ascii="Times New Roman" w:eastAsia="Times New Roman" w:hAnsi="Times New Roman" w:cs="Times New Roman"/>
          <w:sz w:val="28"/>
          <w:szCs w:val="28"/>
        </w:rPr>
        <w:t>2000–20</w:t>
      </w:r>
      <w:r w:rsidR="00AD672E">
        <w:rPr>
          <w:rFonts w:ascii="Times New Roman" w:eastAsia="Times New Roman" w:hAnsi="Times New Roman" w:cs="Times New Roman"/>
          <w:sz w:val="28"/>
          <w:szCs w:val="28"/>
          <w:lang w:val="ru-RU"/>
        </w:rPr>
        <w:t>12</w:t>
      </w:r>
      <w:r w:rsidR="00687658" w:rsidRPr="000F3B49">
        <w:rPr>
          <w:rFonts w:ascii="Times New Roman" w:eastAsia="Times New Roman" w:hAnsi="Times New Roman" w:cs="Times New Roman"/>
          <w:sz w:val="28"/>
          <w:szCs w:val="28"/>
        </w:rPr>
        <w:t xml:space="preserve"> год</w:t>
      </w:r>
      <w:proofErr w:type="spellStart"/>
      <w:r>
        <w:rPr>
          <w:rFonts w:ascii="Times New Roman" w:eastAsia="Times New Roman" w:hAnsi="Times New Roman" w:cs="Times New Roman"/>
          <w:sz w:val="28"/>
          <w:szCs w:val="28"/>
          <w:lang w:val="ru-RU"/>
        </w:rPr>
        <w:t>ов</w:t>
      </w:r>
      <w:proofErr w:type="spellEnd"/>
      <w:r w:rsidR="00687658" w:rsidRPr="000F3B49">
        <w:rPr>
          <w:rFonts w:ascii="Times New Roman" w:eastAsia="Times New Roman" w:hAnsi="Times New Roman" w:cs="Times New Roman"/>
          <w:sz w:val="28"/>
          <w:szCs w:val="28"/>
        </w:rPr>
        <w:t xml:space="preserve">, так как этот период можно очертить </w:t>
      </w:r>
      <w:r>
        <w:rPr>
          <w:rFonts w:ascii="Times New Roman" w:eastAsia="Times New Roman" w:hAnsi="Times New Roman" w:cs="Times New Roman"/>
          <w:sz w:val="28"/>
          <w:szCs w:val="28"/>
          <w:lang w:val="ru-RU"/>
        </w:rPr>
        <w:t>несколькими президентскими сроками</w:t>
      </w:r>
      <w:r w:rsidR="00687658" w:rsidRPr="000F3B49">
        <w:rPr>
          <w:rFonts w:ascii="Times New Roman" w:eastAsia="Times New Roman" w:hAnsi="Times New Roman" w:cs="Times New Roman"/>
          <w:sz w:val="28"/>
          <w:szCs w:val="28"/>
        </w:rPr>
        <w:t xml:space="preserve"> Владимира Владимировича Путина и Дмитрия Анатольевича Медведева</w:t>
      </w:r>
      <w:r>
        <w:rPr>
          <w:rFonts w:ascii="Times New Roman" w:eastAsia="Times New Roman" w:hAnsi="Times New Roman" w:cs="Times New Roman"/>
          <w:sz w:val="28"/>
          <w:szCs w:val="28"/>
          <w:lang w:val="ru-RU"/>
        </w:rPr>
        <w:t>.</w:t>
      </w:r>
      <w:r w:rsidR="00687658" w:rsidRPr="000F3B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В данном временном промежутке мы будем рассматривать в том числе процессы, </w:t>
      </w:r>
      <w:r w:rsidR="00687658" w:rsidRPr="000F3B49">
        <w:rPr>
          <w:rFonts w:ascii="Times New Roman" w:eastAsia="Times New Roman" w:hAnsi="Times New Roman" w:cs="Times New Roman"/>
          <w:sz w:val="28"/>
          <w:szCs w:val="28"/>
        </w:rPr>
        <w:t>которые происходили после 2012 года</w:t>
      </w:r>
      <w:r>
        <w:rPr>
          <w:rFonts w:ascii="Times New Roman" w:eastAsia="Times New Roman" w:hAnsi="Times New Roman" w:cs="Times New Roman"/>
          <w:sz w:val="28"/>
          <w:szCs w:val="28"/>
          <w:lang w:val="ru-RU"/>
        </w:rPr>
        <w:t xml:space="preserve"> в ходе деятельности гражданского общества.</w:t>
      </w:r>
      <w:r w:rsidR="00687658" w:rsidRPr="000F3B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Начиная с данного этапа мы рассмотрим</w:t>
      </w:r>
      <w:r w:rsidR="00687658" w:rsidRPr="000F3B49">
        <w:rPr>
          <w:rFonts w:ascii="Times New Roman" w:eastAsia="Times New Roman" w:hAnsi="Times New Roman" w:cs="Times New Roman"/>
          <w:sz w:val="28"/>
          <w:szCs w:val="28"/>
        </w:rPr>
        <w:t xml:space="preserve"> множество измерений и существенных отличий. </w:t>
      </w:r>
    </w:p>
    <w:p w14:paraId="767F32CE"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Степень разработанности проблемы. </w:t>
      </w:r>
      <w:r>
        <w:rPr>
          <w:rFonts w:ascii="Times New Roman" w:eastAsia="Times New Roman" w:hAnsi="Times New Roman" w:cs="Times New Roman"/>
          <w:sz w:val="28"/>
          <w:szCs w:val="28"/>
        </w:rPr>
        <w:t xml:space="preserve">Понимание сложности и проблемы переходных политических режимов и, в особенности, научное рассмотрение политического режима России, который имеет большой опыт </w:t>
      </w:r>
      <w:r w:rsidR="000F3B49">
        <w:rPr>
          <w:rFonts w:ascii="Times New Roman" w:eastAsia="Times New Roman" w:hAnsi="Times New Roman" w:cs="Times New Roman"/>
          <w:sz w:val="28"/>
          <w:szCs w:val="28"/>
          <w:lang w:val="ru-RU"/>
        </w:rPr>
        <w:t xml:space="preserve">в разных политических режимах. </w:t>
      </w:r>
      <w:r>
        <w:rPr>
          <w:rFonts w:ascii="Times New Roman" w:eastAsia="Times New Roman" w:hAnsi="Times New Roman" w:cs="Times New Roman"/>
          <w:sz w:val="28"/>
          <w:szCs w:val="28"/>
        </w:rPr>
        <w:t xml:space="preserve">Первые теоретические изыскания в </w:t>
      </w:r>
      <w:r w:rsidR="000F3B49">
        <w:rPr>
          <w:rFonts w:ascii="Times New Roman" w:eastAsia="Times New Roman" w:hAnsi="Times New Roman" w:cs="Times New Roman"/>
          <w:sz w:val="28"/>
          <w:szCs w:val="28"/>
          <w:lang w:val="ru-RU"/>
        </w:rPr>
        <w:t xml:space="preserve">изучаемой </w:t>
      </w:r>
      <w:r>
        <w:rPr>
          <w:rFonts w:ascii="Times New Roman" w:eastAsia="Times New Roman" w:hAnsi="Times New Roman" w:cs="Times New Roman"/>
          <w:sz w:val="28"/>
          <w:szCs w:val="28"/>
        </w:rPr>
        <w:t xml:space="preserve">теме можно </w:t>
      </w:r>
      <w:r w:rsidR="001E42F4">
        <w:rPr>
          <w:rFonts w:ascii="Times New Roman" w:eastAsia="Times New Roman" w:hAnsi="Times New Roman" w:cs="Times New Roman"/>
          <w:sz w:val="28"/>
          <w:szCs w:val="28"/>
        </w:rPr>
        <w:t>отнести к</w:t>
      </w:r>
      <w:r>
        <w:rPr>
          <w:rFonts w:ascii="Times New Roman" w:eastAsia="Times New Roman" w:hAnsi="Times New Roman" w:cs="Times New Roman"/>
          <w:sz w:val="28"/>
          <w:szCs w:val="28"/>
        </w:rPr>
        <w:t xml:space="preserve"> Платону, Аристотелю и </w:t>
      </w:r>
      <w:proofErr w:type="spellStart"/>
      <w:r>
        <w:rPr>
          <w:rFonts w:ascii="Times New Roman" w:eastAsia="Times New Roman" w:hAnsi="Times New Roman" w:cs="Times New Roman"/>
          <w:sz w:val="28"/>
          <w:szCs w:val="28"/>
        </w:rPr>
        <w:t>Полибию</w:t>
      </w:r>
      <w:proofErr w:type="spellEnd"/>
      <w:r>
        <w:rPr>
          <w:rFonts w:ascii="Times New Roman" w:eastAsia="Times New Roman" w:hAnsi="Times New Roman" w:cs="Times New Roman"/>
          <w:sz w:val="28"/>
          <w:szCs w:val="28"/>
        </w:rPr>
        <w:t xml:space="preserve"> (идеи циклического пути развития форм правления, смешанных правлений). Существенное развитие идея переходных форм государства получила в работах концепции линейно-поступательного развития (П. Гольбах, Ш. </w:t>
      </w:r>
      <w:proofErr w:type="spellStart"/>
      <w:r>
        <w:rPr>
          <w:rFonts w:ascii="Times New Roman" w:eastAsia="Times New Roman" w:hAnsi="Times New Roman" w:cs="Times New Roman"/>
          <w:sz w:val="28"/>
          <w:szCs w:val="28"/>
        </w:rPr>
        <w:t>Кондорсэ</w:t>
      </w:r>
      <w:proofErr w:type="spellEnd"/>
      <w:r>
        <w:rPr>
          <w:rFonts w:ascii="Times New Roman" w:eastAsia="Times New Roman" w:hAnsi="Times New Roman" w:cs="Times New Roman"/>
          <w:sz w:val="28"/>
          <w:szCs w:val="28"/>
        </w:rPr>
        <w:t xml:space="preserve"> и др.), циклического времени (Н.Я. Данилевский, К.Н. Леонтьев, У. </w:t>
      </w:r>
      <w:proofErr w:type="spellStart"/>
      <w:r>
        <w:rPr>
          <w:rFonts w:ascii="Times New Roman" w:eastAsia="Times New Roman" w:hAnsi="Times New Roman" w:cs="Times New Roman"/>
          <w:sz w:val="28"/>
          <w:szCs w:val="28"/>
        </w:rPr>
        <w:t>Ростоу</w:t>
      </w:r>
      <w:proofErr w:type="spellEnd"/>
      <w:r>
        <w:rPr>
          <w:rFonts w:ascii="Times New Roman" w:eastAsia="Times New Roman" w:hAnsi="Times New Roman" w:cs="Times New Roman"/>
          <w:sz w:val="28"/>
          <w:szCs w:val="28"/>
        </w:rPr>
        <w:t>, О. Шпенглер и др.), и отдельно в экономической концепции Н.Д. Кондратьева.</w:t>
      </w:r>
    </w:p>
    <w:p w14:paraId="08CD10FC"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отечественной науке на данный момент идеи о переходных формах политического режима в российском государстве можно отметить в работах А.С. </w:t>
      </w:r>
      <w:proofErr w:type="spellStart"/>
      <w:r>
        <w:rPr>
          <w:rFonts w:ascii="Times New Roman" w:eastAsia="Times New Roman" w:hAnsi="Times New Roman" w:cs="Times New Roman"/>
          <w:sz w:val="28"/>
          <w:szCs w:val="28"/>
        </w:rPr>
        <w:t>Ахиезера</w:t>
      </w:r>
      <w:proofErr w:type="spellEnd"/>
      <w:r>
        <w:rPr>
          <w:rFonts w:ascii="Times New Roman" w:eastAsia="Times New Roman" w:hAnsi="Times New Roman" w:cs="Times New Roman"/>
          <w:sz w:val="28"/>
          <w:szCs w:val="28"/>
        </w:rPr>
        <w:t xml:space="preserve">, И.С, </w:t>
      </w:r>
      <w:proofErr w:type="spellStart"/>
      <w:r>
        <w:rPr>
          <w:rFonts w:ascii="Times New Roman" w:eastAsia="Times New Roman" w:hAnsi="Times New Roman" w:cs="Times New Roman"/>
          <w:sz w:val="28"/>
          <w:szCs w:val="28"/>
        </w:rPr>
        <w:t>Малолетковой</w:t>
      </w:r>
      <w:proofErr w:type="spellEnd"/>
      <w:r>
        <w:rPr>
          <w:rFonts w:ascii="Times New Roman" w:eastAsia="Times New Roman" w:hAnsi="Times New Roman" w:cs="Times New Roman"/>
          <w:sz w:val="28"/>
          <w:szCs w:val="28"/>
        </w:rPr>
        <w:t xml:space="preserve">, Ю.М. Медведева, А.С. Панарина и других авторов. При этом наибольший интерес в исследованиях проблемы переходных состояний политического режима уделяется демократическим транзитам, то есть трансформации недемократических режимов в </w:t>
      </w:r>
      <w:r>
        <w:rPr>
          <w:rFonts w:ascii="Times New Roman" w:eastAsia="Times New Roman" w:hAnsi="Times New Roman" w:cs="Times New Roman"/>
          <w:sz w:val="28"/>
          <w:szCs w:val="28"/>
        </w:rPr>
        <w:lastRenderedPageBreak/>
        <w:t xml:space="preserve">демократические (В.Я. Гельман, А.П. Давыдов, В.В. Лапкин, Т.П. Лебедева, А.В. Лукин, А.И. Соловьев, Г.Л. Тульчинский и др.). </w:t>
      </w:r>
    </w:p>
    <w:p w14:paraId="3E1148AC"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w:t>
      </w:r>
      <w:r w:rsidR="00A33CE9">
        <w:rPr>
          <w:rFonts w:ascii="Times New Roman" w:eastAsia="Times New Roman" w:hAnsi="Times New Roman" w:cs="Times New Roman"/>
          <w:sz w:val="28"/>
          <w:szCs w:val="28"/>
          <w:lang w:val="ru-RU"/>
        </w:rPr>
        <w:t xml:space="preserve">стоит отметить, что </w:t>
      </w:r>
      <w:r>
        <w:rPr>
          <w:rFonts w:ascii="Times New Roman" w:eastAsia="Times New Roman" w:hAnsi="Times New Roman" w:cs="Times New Roman"/>
          <w:sz w:val="28"/>
          <w:szCs w:val="28"/>
        </w:rPr>
        <w:t xml:space="preserve">при наличии существенного количества работ по тематике переходных режимов, в современной политической науке все еще продолжаются споры о сути переходных режимов, о классификации переходных состояний и об особенностях. </w:t>
      </w:r>
    </w:p>
    <w:p w14:paraId="381DC002" w14:textId="77777777" w:rsidR="00A33CE9" w:rsidRDefault="00A33CE9">
      <w:pPr>
        <w:spacing w:after="200" w:line="360" w:lineRule="auto"/>
        <w:ind w:firstLine="709"/>
        <w:jc w:val="both"/>
        <w:rPr>
          <w:rFonts w:ascii="Times New Roman" w:eastAsia="Times New Roman" w:hAnsi="Times New Roman" w:cs="Times New Roman"/>
          <w:b/>
          <w:sz w:val="28"/>
          <w:szCs w:val="28"/>
        </w:rPr>
      </w:pPr>
      <w:r w:rsidRPr="00A33CE9">
        <w:rPr>
          <w:rFonts w:ascii="Times New Roman" w:eastAsia="Times New Roman" w:hAnsi="Times New Roman" w:cs="Times New Roman"/>
          <w:b/>
          <w:sz w:val="28"/>
          <w:szCs w:val="28"/>
        </w:rPr>
        <w:t xml:space="preserve">Цель </w:t>
      </w:r>
      <w:r w:rsidRPr="00A33CE9">
        <w:rPr>
          <w:rFonts w:ascii="Times New Roman" w:eastAsia="Times New Roman" w:hAnsi="Times New Roman" w:cs="Times New Roman"/>
          <w:sz w:val="28"/>
          <w:szCs w:val="28"/>
        </w:rPr>
        <w:t>данной</w:t>
      </w:r>
      <w:r w:rsidRPr="00A33CE9">
        <w:rPr>
          <w:rFonts w:ascii="Times New Roman" w:eastAsia="Times New Roman" w:hAnsi="Times New Roman" w:cs="Times New Roman"/>
          <w:b/>
          <w:sz w:val="28"/>
          <w:szCs w:val="28"/>
        </w:rPr>
        <w:t xml:space="preserve"> </w:t>
      </w:r>
      <w:r w:rsidRPr="00A33CE9">
        <w:rPr>
          <w:rFonts w:ascii="Times New Roman" w:eastAsia="Times New Roman" w:hAnsi="Times New Roman" w:cs="Times New Roman"/>
          <w:sz w:val="28"/>
          <w:szCs w:val="28"/>
        </w:rPr>
        <w:t>работы заключается в выявлении характеристик политического режима современной России, прослеживая его эволюцию в рамках переходного периода с 2000 по 2012 годы.</w:t>
      </w:r>
    </w:p>
    <w:p w14:paraId="685BD82D" w14:textId="77777777" w:rsidR="007D6928" w:rsidRDefault="00687658" w:rsidP="007D692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в рамках работы можно выделить следующие: </w:t>
      </w:r>
    </w:p>
    <w:p w14:paraId="2681332E" w14:textId="77777777" w:rsidR="007D6928" w:rsidRPr="007D6928" w:rsidRDefault="007D6928" w:rsidP="007D6928">
      <w:pPr>
        <w:pStyle w:val="a8"/>
        <w:numPr>
          <w:ilvl w:val="0"/>
          <w:numId w:val="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Р</w:t>
      </w:r>
      <w:proofErr w:type="spellStart"/>
      <w:r w:rsidR="00687658" w:rsidRPr="007D6928">
        <w:rPr>
          <w:rFonts w:ascii="Times New Roman" w:eastAsia="Times New Roman" w:hAnsi="Times New Roman" w:cs="Times New Roman"/>
          <w:sz w:val="28"/>
          <w:szCs w:val="28"/>
        </w:rPr>
        <w:t>ассмотреть</w:t>
      </w:r>
      <w:proofErr w:type="spellEnd"/>
      <w:r w:rsidR="00687658" w:rsidRPr="007D6928">
        <w:rPr>
          <w:rFonts w:ascii="Times New Roman" w:eastAsia="Times New Roman" w:hAnsi="Times New Roman" w:cs="Times New Roman"/>
          <w:sz w:val="28"/>
          <w:szCs w:val="28"/>
        </w:rPr>
        <w:t xml:space="preserve"> трансформационные процессы в сферах молодежной и образовательной политик в переходном политическом режиме на примере Российской Федерации с 2000 по 2012 год</w:t>
      </w:r>
      <w:r>
        <w:rPr>
          <w:rFonts w:ascii="Times New Roman" w:eastAsia="Times New Roman" w:hAnsi="Times New Roman" w:cs="Times New Roman"/>
          <w:sz w:val="28"/>
          <w:szCs w:val="28"/>
          <w:lang w:val="ru-RU"/>
        </w:rPr>
        <w:t>а;</w:t>
      </w:r>
    </w:p>
    <w:p w14:paraId="459536B7" w14:textId="77777777" w:rsidR="00AD672E" w:rsidRPr="00AD672E" w:rsidRDefault="00AD672E" w:rsidP="007D6928">
      <w:pPr>
        <w:pStyle w:val="a8"/>
        <w:numPr>
          <w:ilvl w:val="0"/>
          <w:numId w:val="3"/>
        </w:numPr>
        <w:spacing w:after="200" w:line="360" w:lineRule="auto"/>
        <w:jc w:val="both"/>
        <w:rPr>
          <w:rFonts w:ascii="Times New Roman" w:eastAsia="Times New Roman" w:hAnsi="Times New Roman" w:cs="Times New Roman"/>
          <w:sz w:val="28"/>
          <w:szCs w:val="28"/>
        </w:rPr>
      </w:pPr>
      <w:r w:rsidRPr="00AD672E">
        <w:rPr>
          <w:rFonts w:ascii="Times New Roman" w:eastAsia="Times New Roman" w:hAnsi="Times New Roman" w:cs="Times New Roman"/>
          <w:sz w:val="28"/>
          <w:szCs w:val="28"/>
          <w:lang w:val="ru-RU"/>
        </w:rPr>
        <w:t>Охарактеризовать наиболее значимые процессы в развитии медийной сферы в России с 2000 по 2012 год</w:t>
      </w:r>
      <w:r>
        <w:rPr>
          <w:rFonts w:ascii="Times New Roman" w:eastAsia="Times New Roman" w:hAnsi="Times New Roman" w:cs="Times New Roman"/>
          <w:sz w:val="28"/>
          <w:szCs w:val="28"/>
          <w:lang w:val="ru-RU"/>
        </w:rPr>
        <w:t>;</w:t>
      </w:r>
    </w:p>
    <w:p w14:paraId="0860DD81" w14:textId="77777777" w:rsidR="00320DFC" w:rsidRPr="00AB6A78" w:rsidRDefault="007D6928" w:rsidP="007D6928">
      <w:pPr>
        <w:pStyle w:val="a8"/>
        <w:numPr>
          <w:ilvl w:val="0"/>
          <w:numId w:val="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proofErr w:type="spellStart"/>
      <w:r w:rsidR="00687658" w:rsidRPr="007D6928">
        <w:rPr>
          <w:rFonts w:ascii="Times New Roman" w:eastAsia="Times New Roman" w:hAnsi="Times New Roman" w:cs="Times New Roman"/>
          <w:sz w:val="28"/>
          <w:szCs w:val="28"/>
        </w:rPr>
        <w:t>ыделить</w:t>
      </w:r>
      <w:proofErr w:type="spellEnd"/>
      <w:r w:rsidR="00687658" w:rsidRPr="007D6928">
        <w:rPr>
          <w:rFonts w:ascii="Times New Roman" w:eastAsia="Times New Roman" w:hAnsi="Times New Roman" w:cs="Times New Roman"/>
          <w:sz w:val="28"/>
          <w:szCs w:val="28"/>
        </w:rPr>
        <w:t xml:space="preserve"> основные изменения и определить главные линии развития в гражданском обществе России за период 2000-2012 годы</w:t>
      </w:r>
      <w:r w:rsidR="00AB6A78">
        <w:rPr>
          <w:rFonts w:ascii="Times New Roman" w:eastAsia="Times New Roman" w:hAnsi="Times New Roman" w:cs="Times New Roman"/>
          <w:sz w:val="28"/>
          <w:szCs w:val="28"/>
          <w:lang w:val="ru-RU"/>
        </w:rPr>
        <w:t>;</w:t>
      </w:r>
    </w:p>
    <w:p w14:paraId="071E5B3C" w14:textId="77777777" w:rsidR="00AB6A78" w:rsidRPr="00AB6A78" w:rsidRDefault="00AB6A78" w:rsidP="00AB6A78">
      <w:pPr>
        <w:pStyle w:val="a8"/>
        <w:numPr>
          <w:ilvl w:val="0"/>
          <w:numId w:val="3"/>
        </w:numPr>
        <w:spacing w:after="200" w:line="360" w:lineRule="auto"/>
        <w:jc w:val="both"/>
        <w:rPr>
          <w:rFonts w:ascii="Times New Roman" w:eastAsia="Times New Roman" w:hAnsi="Times New Roman" w:cs="Times New Roman"/>
          <w:sz w:val="28"/>
          <w:szCs w:val="28"/>
        </w:rPr>
      </w:pPr>
      <w:r w:rsidRPr="00AB6A78">
        <w:rPr>
          <w:rFonts w:ascii="Times New Roman" w:eastAsia="Times New Roman" w:hAnsi="Times New Roman" w:cs="Times New Roman"/>
          <w:sz w:val="28"/>
          <w:szCs w:val="28"/>
        </w:rPr>
        <w:t>Определение ключевых изменений в структуре и функционировании органов власти субъектов Российской Федерации.</w:t>
      </w:r>
    </w:p>
    <w:p w14:paraId="329EB735" w14:textId="77777777" w:rsidR="00AB6A78" w:rsidRPr="00AB6A78" w:rsidRDefault="00AB6A78" w:rsidP="00AB6A78">
      <w:pPr>
        <w:pStyle w:val="a8"/>
        <w:numPr>
          <w:ilvl w:val="0"/>
          <w:numId w:val="3"/>
        </w:numPr>
        <w:spacing w:after="200" w:line="360" w:lineRule="auto"/>
        <w:jc w:val="both"/>
        <w:rPr>
          <w:rFonts w:ascii="Times New Roman" w:eastAsia="Times New Roman" w:hAnsi="Times New Roman" w:cs="Times New Roman"/>
          <w:sz w:val="28"/>
          <w:szCs w:val="28"/>
        </w:rPr>
      </w:pPr>
      <w:r w:rsidRPr="00AB6A78">
        <w:rPr>
          <w:rFonts w:ascii="Times New Roman" w:eastAsia="Times New Roman" w:hAnsi="Times New Roman" w:cs="Times New Roman"/>
          <w:sz w:val="28"/>
          <w:szCs w:val="28"/>
        </w:rPr>
        <w:t>Анализ влияния политической ситуации на динамику и направление проведенных реформ.</w:t>
      </w:r>
    </w:p>
    <w:p w14:paraId="0DE73EC1" w14:textId="77777777" w:rsidR="00AB6A78" w:rsidRPr="00AB6A78" w:rsidRDefault="00AB6A78" w:rsidP="00AB6A78">
      <w:pPr>
        <w:pStyle w:val="a8"/>
        <w:numPr>
          <w:ilvl w:val="0"/>
          <w:numId w:val="3"/>
        </w:numPr>
        <w:spacing w:after="200" w:line="360" w:lineRule="auto"/>
        <w:jc w:val="both"/>
        <w:rPr>
          <w:rFonts w:ascii="Times New Roman" w:eastAsia="Times New Roman" w:hAnsi="Times New Roman" w:cs="Times New Roman"/>
          <w:sz w:val="28"/>
          <w:szCs w:val="28"/>
        </w:rPr>
      </w:pPr>
      <w:r w:rsidRPr="00AB6A78">
        <w:rPr>
          <w:rFonts w:ascii="Times New Roman" w:eastAsia="Times New Roman" w:hAnsi="Times New Roman" w:cs="Times New Roman"/>
          <w:sz w:val="28"/>
          <w:szCs w:val="28"/>
        </w:rPr>
        <w:t>Оценка влияния изменений в государственном управлении на общественное мнение и политическую ситуацию в стране.</w:t>
      </w:r>
    </w:p>
    <w:p w14:paraId="7B5F2510"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исследования является политический режим Российской Федерации.</w:t>
      </w:r>
    </w:p>
    <w:p w14:paraId="0C1DC470" w14:textId="77777777" w:rsidR="00AB6A78" w:rsidRPr="00AB6A78" w:rsidRDefault="00AB6A78">
      <w:pPr>
        <w:spacing w:after="200" w:line="360" w:lineRule="auto"/>
        <w:ind w:firstLine="709"/>
        <w:jc w:val="both"/>
        <w:rPr>
          <w:rFonts w:ascii="Times New Roman" w:eastAsia="Times New Roman" w:hAnsi="Times New Roman" w:cs="Times New Roman"/>
          <w:b/>
          <w:sz w:val="28"/>
          <w:szCs w:val="28"/>
          <w:lang w:val="ru-RU"/>
        </w:rPr>
      </w:pPr>
      <w:r w:rsidRPr="00AB6A78">
        <w:rPr>
          <w:rFonts w:ascii="Times New Roman" w:eastAsia="Times New Roman" w:hAnsi="Times New Roman" w:cs="Times New Roman"/>
          <w:b/>
          <w:sz w:val="28"/>
          <w:szCs w:val="28"/>
        </w:rPr>
        <w:lastRenderedPageBreak/>
        <w:t xml:space="preserve">Предметом </w:t>
      </w:r>
      <w:r w:rsidRPr="00AB6A78">
        <w:rPr>
          <w:rFonts w:ascii="Times New Roman" w:eastAsia="Times New Roman" w:hAnsi="Times New Roman" w:cs="Times New Roman"/>
          <w:sz w:val="28"/>
          <w:szCs w:val="28"/>
        </w:rPr>
        <w:t>исследования выступают конкретные аспекты государственной политики в Российской Федерации в период с 2000 по 2012 год</w:t>
      </w:r>
      <w:r w:rsidRPr="00AB6A78">
        <w:rPr>
          <w:rFonts w:ascii="Times New Roman" w:eastAsia="Times New Roman" w:hAnsi="Times New Roman" w:cs="Times New Roman"/>
          <w:sz w:val="28"/>
          <w:szCs w:val="28"/>
          <w:lang w:val="ru-RU"/>
        </w:rPr>
        <w:t>.</w:t>
      </w:r>
    </w:p>
    <w:p w14:paraId="6D05A645"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Теоретико-методологическая основа исследования </w:t>
      </w:r>
      <w:r>
        <w:rPr>
          <w:rFonts w:ascii="Times New Roman" w:eastAsia="Times New Roman" w:hAnsi="Times New Roman" w:cs="Times New Roman"/>
          <w:sz w:val="28"/>
          <w:szCs w:val="28"/>
        </w:rPr>
        <w:t xml:space="preserve">включает в себя исторический анализ и институциональное сравнение изменений, а также теорию демократического транзита и институционализма. Основным методом в исследовании выступит диалектический метод, так как именно он позволяет рассмотреть переходный политический режим в своем развитии во времени и пространстве. </w:t>
      </w:r>
      <w:r w:rsidR="002F34F7">
        <w:rPr>
          <w:rFonts w:ascii="Times New Roman" w:eastAsia="Times New Roman" w:hAnsi="Times New Roman" w:cs="Times New Roman"/>
          <w:sz w:val="28"/>
          <w:szCs w:val="28"/>
          <w:lang w:val="ru-RU"/>
        </w:rPr>
        <w:t>Б</w:t>
      </w:r>
      <w:proofErr w:type="spellStart"/>
      <w:r>
        <w:rPr>
          <w:rFonts w:ascii="Times New Roman" w:eastAsia="Times New Roman" w:hAnsi="Times New Roman" w:cs="Times New Roman"/>
          <w:sz w:val="28"/>
          <w:szCs w:val="28"/>
        </w:rPr>
        <w:t>ыл</w:t>
      </w:r>
      <w:proofErr w:type="spellEnd"/>
      <w:r>
        <w:rPr>
          <w:rFonts w:ascii="Times New Roman" w:eastAsia="Times New Roman" w:hAnsi="Times New Roman" w:cs="Times New Roman"/>
          <w:sz w:val="28"/>
          <w:szCs w:val="28"/>
        </w:rPr>
        <w:t xml:space="preserve"> применен также системный подход, который способствует видеть в различных процессах единые знаки изменения и формирования новой реальности, через которые автору настоящей работы дается возможности представить переходный политический режим наиболее полно и ясно. </w:t>
      </w:r>
    </w:p>
    <w:p w14:paraId="0CC89E01" w14:textId="2A4E9AE2" w:rsidR="00654F15" w:rsidRPr="00654F15" w:rsidRDefault="00687658" w:rsidP="00654F15">
      <w:pPr>
        <w:spacing w:after="200" w:line="360" w:lineRule="auto"/>
        <w:ind w:firstLine="709"/>
        <w:jc w:val="both"/>
        <w:rPr>
          <w:rFonts w:ascii="Times New Roman" w:eastAsia="Times New Roman" w:hAnsi="Times New Roman" w:cs="Times New Roman"/>
          <w:bCs/>
          <w:sz w:val="28"/>
          <w:szCs w:val="28"/>
          <w:lang w:val="ru-RU"/>
        </w:rPr>
        <w:sectPr w:rsidR="00654F15" w:rsidRPr="00654F15">
          <w:pgSz w:w="11909" w:h="16834"/>
          <w:pgMar w:top="1440" w:right="1440" w:bottom="1440" w:left="1440" w:header="720" w:footer="720" w:gutter="0"/>
          <w:cols w:space="720"/>
        </w:sectPr>
      </w:pPr>
      <w:r>
        <w:rPr>
          <w:rFonts w:ascii="Times New Roman" w:eastAsia="Times New Roman" w:hAnsi="Times New Roman" w:cs="Times New Roman"/>
          <w:b/>
          <w:sz w:val="28"/>
          <w:szCs w:val="28"/>
        </w:rPr>
        <w:t>Структура исследования</w:t>
      </w:r>
      <w:r>
        <w:rPr>
          <w:rFonts w:ascii="Times New Roman" w:eastAsia="Times New Roman" w:hAnsi="Times New Roman" w:cs="Times New Roman"/>
          <w:sz w:val="28"/>
          <w:szCs w:val="28"/>
        </w:rPr>
        <w:t xml:space="preserve">. Научно-исследовательская работа состоит из введения, </w:t>
      </w:r>
      <w:r w:rsidR="00654F15">
        <w:rPr>
          <w:rFonts w:ascii="Times New Roman" w:eastAsia="Times New Roman" w:hAnsi="Times New Roman" w:cs="Times New Roman"/>
          <w:sz w:val="28"/>
          <w:szCs w:val="28"/>
          <w:lang w:val="ru-RU"/>
        </w:rPr>
        <w:t>трех</w:t>
      </w:r>
      <w:r>
        <w:rPr>
          <w:rFonts w:ascii="Times New Roman" w:eastAsia="Times New Roman" w:hAnsi="Times New Roman" w:cs="Times New Roman"/>
          <w:sz w:val="28"/>
          <w:szCs w:val="28"/>
        </w:rPr>
        <w:t xml:space="preserve"> глав, заключения, и списка литературы. </w:t>
      </w:r>
      <w:r w:rsidR="00654F15" w:rsidRPr="00654F15">
        <w:rPr>
          <w:rFonts w:ascii="Times New Roman" w:eastAsia="Times New Roman" w:hAnsi="Times New Roman" w:cs="Times New Roman"/>
          <w:bCs/>
          <w:sz w:val="28"/>
          <w:szCs w:val="28"/>
          <w:lang w:val="ru-RU"/>
        </w:rPr>
        <w:t>В первой главе мы исследуем трансформационные процессы в системе образования и молодежной политике. Мы начинаем с обзора инициации государственной молодежной политики, а затем переходим к анализу реформ образования и социальной роли школы в этот период.</w:t>
      </w:r>
      <w:r w:rsidR="00654F15">
        <w:rPr>
          <w:rFonts w:ascii="Times New Roman" w:eastAsia="Times New Roman" w:hAnsi="Times New Roman" w:cs="Times New Roman"/>
          <w:bCs/>
          <w:sz w:val="28"/>
          <w:szCs w:val="28"/>
          <w:lang w:val="ru-RU"/>
        </w:rPr>
        <w:t xml:space="preserve"> </w:t>
      </w:r>
      <w:r w:rsidR="00654F15" w:rsidRPr="00654F15">
        <w:rPr>
          <w:rFonts w:ascii="Times New Roman" w:eastAsia="Times New Roman" w:hAnsi="Times New Roman" w:cs="Times New Roman"/>
          <w:bCs/>
          <w:sz w:val="28"/>
          <w:szCs w:val="28"/>
          <w:lang w:val="ru-RU"/>
        </w:rPr>
        <w:t>Вторая глава посвящена развитию СМИ и гражданского общества в условиях переходного политического режима. Мы анализируем процесс "приручения" СМИ, отражающий переход от плюрализма к пропаганде, и исследуем формирование гражданского общества, параллельного государству.</w:t>
      </w:r>
      <w:r w:rsidR="00654F15">
        <w:rPr>
          <w:rFonts w:ascii="Times New Roman" w:eastAsia="Times New Roman" w:hAnsi="Times New Roman" w:cs="Times New Roman"/>
          <w:bCs/>
          <w:sz w:val="28"/>
          <w:szCs w:val="28"/>
          <w:lang w:val="ru-RU"/>
        </w:rPr>
        <w:t xml:space="preserve"> </w:t>
      </w:r>
      <w:r w:rsidR="00654F15" w:rsidRPr="00654F15">
        <w:rPr>
          <w:rFonts w:ascii="Times New Roman" w:eastAsia="Times New Roman" w:hAnsi="Times New Roman" w:cs="Times New Roman"/>
          <w:bCs/>
          <w:sz w:val="28"/>
          <w:szCs w:val="28"/>
          <w:lang w:val="ru-RU"/>
        </w:rPr>
        <w:t>Третья глава сосредоточена на реформах и контрреформах государственного управления в Российской Федерации в указанный период. В частности, мы изучаем трансформацию Совета Федерации и Государственной Думы, а также изменения в системе управления органами власти субъектов Российской Федерации.</w:t>
      </w:r>
    </w:p>
    <w:p w14:paraId="07624670" w14:textId="77777777" w:rsidR="00320DFC" w:rsidRPr="001E42F4" w:rsidRDefault="00687658" w:rsidP="001E42F4">
      <w:pPr>
        <w:pStyle w:val="a6"/>
      </w:pPr>
      <w:bookmarkStart w:id="2" w:name="_30j0zll" w:colFirst="0" w:colLast="0"/>
      <w:bookmarkStart w:id="3" w:name="_Toc135839424"/>
      <w:bookmarkEnd w:id="2"/>
      <w:r w:rsidRPr="001E42F4">
        <w:lastRenderedPageBreak/>
        <w:t>Глава 1. Трансформационные процессы в системе образования и молодежной политике</w:t>
      </w:r>
      <w:bookmarkEnd w:id="3"/>
    </w:p>
    <w:p w14:paraId="6034E165" w14:textId="77777777" w:rsidR="00320DFC" w:rsidRDefault="00687658" w:rsidP="001E42F4">
      <w:pPr>
        <w:pStyle w:val="a6"/>
      </w:pPr>
      <w:bookmarkStart w:id="4" w:name="_1fob9te" w:colFirst="0" w:colLast="0"/>
      <w:bookmarkStart w:id="5" w:name="_Toc135839425"/>
      <w:bookmarkEnd w:id="4"/>
      <w:r>
        <w:t>1.1. Начало организации государственной молодежной политики</w:t>
      </w:r>
      <w:bookmarkEnd w:id="5"/>
      <w:r>
        <w:t xml:space="preserve"> </w:t>
      </w:r>
    </w:p>
    <w:p w14:paraId="67B7CE0F"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Главной точкой в истории молодежных движений, которые можно обозначить и как “прокремлевские”, и “антикремлевские” можно назвать две даты – 2004 год и 2005 год. Когда в Украине случился первый Майдан, одной из движущих сил которого была организация “Пора”</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Именно этот факт многих вдохновил в России: критиков Президента РФ и его сторонников.</w:t>
      </w:r>
      <w:r w:rsidR="002F34F7">
        <w:rPr>
          <w:rFonts w:ascii="Times New Roman" w:eastAsia="Times New Roman" w:hAnsi="Times New Roman" w:cs="Times New Roman"/>
          <w:sz w:val="28"/>
          <w:szCs w:val="28"/>
          <w:lang w:val="ru-RU"/>
        </w:rPr>
        <w:t xml:space="preserve"> Начиная с данных события, мы можем отметить, что начинают появляться подобные </w:t>
      </w:r>
      <w:r w:rsidR="002F34F7">
        <w:rPr>
          <w:rFonts w:ascii="Times New Roman" w:eastAsia="Times New Roman" w:hAnsi="Times New Roman" w:cs="Times New Roman"/>
          <w:sz w:val="28"/>
          <w:szCs w:val="28"/>
        </w:rPr>
        <w:t>движения</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То, что было до 2004-2005 годов</w:t>
      </w:r>
      <w:r w:rsidR="002F34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казалось определенным экспериментом, потому что в 2001 году появились такие молодежные движения как “Идущие вместе”, “Молодежное единство”, ставшее впоследствии “Молодой гвардией”</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Но это были </w:t>
      </w:r>
      <w:r w:rsidR="002F34F7">
        <w:rPr>
          <w:rFonts w:ascii="Times New Roman" w:eastAsia="Times New Roman" w:hAnsi="Times New Roman" w:cs="Times New Roman"/>
          <w:sz w:val="28"/>
          <w:szCs w:val="28"/>
        </w:rPr>
        <w:t>достаточно экспериментальные попытки</w:t>
      </w:r>
      <w:r>
        <w:rPr>
          <w:rFonts w:ascii="Times New Roman" w:eastAsia="Times New Roman" w:hAnsi="Times New Roman" w:cs="Times New Roman"/>
          <w:sz w:val="28"/>
          <w:szCs w:val="28"/>
        </w:rPr>
        <w:t xml:space="preserve">. Так как была сильна память Комсомола – у каждой партии должно быть молодежное движение. И ЛДПР, и КПРФ, и Яблоко – все партии, </w:t>
      </w:r>
      <w:r w:rsidR="002F34F7">
        <w:rPr>
          <w:rFonts w:ascii="Times New Roman" w:eastAsia="Times New Roman" w:hAnsi="Times New Roman" w:cs="Times New Roman"/>
          <w:sz w:val="28"/>
          <w:szCs w:val="28"/>
          <w:lang w:val="ru-RU"/>
        </w:rPr>
        <w:t>уже тогда</w:t>
      </w:r>
      <w:r>
        <w:rPr>
          <w:rFonts w:ascii="Times New Roman" w:eastAsia="Times New Roman" w:hAnsi="Times New Roman" w:cs="Times New Roman"/>
          <w:sz w:val="28"/>
          <w:szCs w:val="28"/>
        </w:rPr>
        <w:t xml:space="preserve"> пытались создавать свои молодежные объединения. Украина же </w:t>
      </w:r>
      <w:r w:rsidR="002F34F7">
        <w:rPr>
          <w:rFonts w:ascii="Times New Roman" w:eastAsia="Times New Roman" w:hAnsi="Times New Roman" w:cs="Times New Roman"/>
          <w:sz w:val="28"/>
          <w:szCs w:val="28"/>
        </w:rPr>
        <w:t>показала,</w:t>
      </w:r>
      <w:r>
        <w:rPr>
          <w:rFonts w:ascii="Times New Roman" w:eastAsia="Times New Roman" w:hAnsi="Times New Roman" w:cs="Times New Roman"/>
          <w:sz w:val="28"/>
          <w:szCs w:val="28"/>
        </w:rPr>
        <w:t xml:space="preserve"> чем это может обернуться – поэтому началось оживление и в обществе сторонников Кремля, и в обществе антикремлевских сторонников. </w:t>
      </w:r>
    </w:p>
    <w:p w14:paraId="116904A5" w14:textId="77777777" w:rsidR="00320DFC" w:rsidRDefault="002F34F7">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З</w:t>
      </w:r>
      <w:proofErr w:type="spellStart"/>
      <w:r w:rsidR="00687658">
        <w:rPr>
          <w:rFonts w:ascii="Times New Roman" w:eastAsia="Times New Roman" w:hAnsi="Times New Roman" w:cs="Times New Roman"/>
          <w:sz w:val="28"/>
          <w:szCs w:val="28"/>
        </w:rPr>
        <w:t>десь</w:t>
      </w:r>
      <w:proofErr w:type="spellEnd"/>
      <w:r w:rsidR="00687658">
        <w:rPr>
          <w:rFonts w:ascii="Times New Roman" w:eastAsia="Times New Roman" w:hAnsi="Times New Roman" w:cs="Times New Roman"/>
          <w:sz w:val="28"/>
          <w:szCs w:val="28"/>
        </w:rPr>
        <w:t xml:space="preserve"> оппозиционерам повезло менее всего, в первую очередь, потому что у них не хватало ресурсов: как материальных, так и интеллектуальных. Потому что все движения </w:t>
      </w:r>
      <w:proofErr w:type="spellStart"/>
      <w:r w:rsidR="00687658">
        <w:rPr>
          <w:rFonts w:ascii="Times New Roman" w:eastAsia="Times New Roman" w:hAnsi="Times New Roman" w:cs="Times New Roman"/>
          <w:sz w:val="28"/>
          <w:szCs w:val="28"/>
        </w:rPr>
        <w:t>молодежно</w:t>
      </w:r>
      <w:proofErr w:type="spellEnd"/>
      <w:r w:rsidR="00687658">
        <w:rPr>
          <w:rFonts w:ascii="Times New Roman" w:eastAsia="Times New Roman" w:hAnsi="Times New Roman" w:cs="Times New Roman"/>
          <w:sz w:val="28"/>
          <w:szCs w:val="28"/>
        </w:rPr>
        <w:t xml:space="preserve">-оппозиционные, которые тогда могли быть, самое заметное из которых </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”Оборона</w:t>
      </w:r>
      <w:proofErr w:type="gramEnd"/>
      <w:r w:rsidR="00687658">
        <w:rPr>
          <w:rFonts w:ascii="Times New Roman" w:eastAsia="Times New Roman" w:hAnsi="Times New Roman" w:cs="Times New Roman"/>
          <w:sz w:val="28"/>
          <w:szCs w:val="28"/>
        </w:rPr>
        <w:t>”</w:t>
      </w:r>
      <w:r w:rsidR="00687658">
        <w:rPr>
          <w:rFonts w:ascii="Times New Roman" w:eastAsia="Times New Roman" w:hAnsi="Times New Roman" w:cs="Times New Roman"/>
          <w:sz w:val="28"/>
          <w:szCs w:val="28"/>
          <w:vertAlign w:val="superscript"/>
        </w:rPr>
        <w:footnoteReference w:id="6"/>
      </w:r>
      <w:r w:rsidR="00687658">
        <w:rPr>
          <w:rFonts w:ascii="Times New Roman" w:eastAsia="Times New Roman" w:hAnsi="Times New Roman" w:cs="Times New Roman"/>
          <w:sz w:val="28"/>
          <w:szCs w:val="28"/>
        </w:rPr>
        <w:t xml:space="preserve">, выросшее из молодежных движений партий Яблоко и СПС, не </w:t>
      </w:r>
      <w:r>
        <w:rPr>
          <w:rFonts w:ascii="Times New Roman" w:eastAsia="Times New Roman" w:hAnsi="Times New Roman" w:cs="Times New Roman"/>
          <w:sz w:val="28"/>
          <w:szCs w:val="28"/>
          <w:lang w:val="ru-RU"/>
        </w:rPr>
        <w:t>оказали влияния на общественную жизнь России</w:t>
      </w:r>
      <w:r w:rsidR="00687658">
        <w:rPr>
          <w:rFonts w:ascii="Times New Roman" w:eastAsia="Times New Roman" w:hAnsi="Times New Roman" w:cs="Times New Roman"/>
          <w:sz w:val="28"/>
          <w:szCs w:val="28"/>
        </w:rPr>
        <w:t>. Их результатом остались только личные карьерные истории отдельных людей, которые обеспечили некоторым политикам, в том числе и Илью Яшина, возможностью выходить в политическое</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поле</w:t>
      </w:r>
      <w:r w:rsidR="00687658">
        <w:rPr>
          <w:rFonts w:ascii="Times New Roman" w:eastAsia="Times New Roman" w:hAnsi="Times New Roman" w:cs="Times New Roman"/>
          <w:sz w:val="28"/>
          <w:szCs w:val="28"/>
        </w:rPr>
        <w:t xml:space="preserve">. У молодежных </w:t>
      </w:r>
      <w:r>
        <w:rPr>
          <w:rFonts w:ascii="Times New Roman" w:eastAsia="Times New Roman" w:hAnsi="Times New Roman" w:cs="Times New Roman"/>
          <w:sz w:val="28"/>
          <w:szCs w:val="28"/>
        </w:rPr>
        <w:t xml:space="preserve">провластных </w:t>
      </w:r>
      <w:r w:rsidR="00687658">
        <w:rPr>
          <w:rFonts w:ascii="Times New Roman" w:eastAsia="Times New Roman" w:hAnsi="Times New Roman" w:cs="Times New Roman"/>
          <w:sz w:val="28"/>
          <w:szCs w:val="28"/>
        </w:rPr>
        <w:t xml:space="preserve">объединений </w:t>
      </w:r>
      <w:r>
        <w:rPr>
          <w:rFonts w:ascii="Times New Roman" w:eastAsia="Times New Roman" w:hAnsi="Times New Roman" w:cs="Times New Roman"/>
          <w:sz w:val="28"/>
          <w:szCs w:val="28"/>
          <w:lang w:val="ru-RU"/>
        </w:rPr>
        <w:t>развитие</w:t>
      </w:r>
      <w:r w:rsidR="00687658">
        <w:rPr>
          <w:rFonts w:ascii="Times New Roman" w:eastAsia="Times New Roman" w:hAnsi="Times New Roman" w:cs="Times New Roman"/>
          <w:sz w:val="28"/>
          <w:szCs w:val="28"/>
        </w:rPr>
        <w:t xml:space="preserve"> складывалось несколько иначе: это стало настоящей индустрией, так как любой ресурс у власти существует в достаточном объеме для активизации и создания успешной истории. </w:t>
      </w:r>
    </w:p>
    <w:p w14:paraId="04E3F6B3" w14:textId="77777777" w:rsidR="00320DFC" w:rsidRDefault="002F34F7" w:rsidP="002F34F7">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Так</w:t>
      </w:r>
      <w:r w:rsidR="00687658">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можно говорить о том, что</w:t>
      </w:r>
      <w:r w:rsidR="00687658">
        <w:rPr>
          <w:rFonts w:ascii="Times New Roman" w:eastAsia="Times New Roman" w:hAnsi="Times New Roman" w:cs="Times New Roman"/>
          <w:sz w:val="28"/>
          <w:szCs w:val="28"/>
        </w:rPr>
        <w:t xml:space="preserve"> Майдан 2004 года стал датой рождения “Молодой гвардии”. Стало заметно, как российская власть стала экспериментировать с молодежными объединениями</w:t>
      </w:r>
      <w:r w:rsidR="00687658">
        <w:rPr>
          <w:rFonts w:ascii="Times New Roman" w:eastAsia="Times New Roman" w:hAnsi="Times New Roman" w:cs="Times New Roman"/>
          <w:sz w:val="28"/>
          <w:szCs w:val="28"/>
          <w:vertAlign w:val="superscript"/>
        </w:rPr>
        <w:footnoteReference w:id="7"/>
      </w:r>
      <w:r w:rsidR="00687658">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О</w:t>
      </w:r>
      <w:proofErr w:type="spellStart"/>
      <w:r w:rsidR="00687658">
        <w:rPr>
          <w:rFonts w:ascii="Times New Roman" w:eastAsia="Times New Roman" w:hAnsi="Times New Roman" w:cs="Times New Roman"/>
          <w:sz w:val="28"/>
          <w:szCs w:val="28"/>
        </w:rPr>
        <w:t>ппозиция</w:t>
      </w:r>
      <w:proofErr w:type="spellEnd"/>
      <w:r w:rsidR="00687658">
        <w:rPr>
          <w:rFonts w:ascii="Times New Roman" w:eastAsia="Times New Roman" w:hAnsi="Times New Roman" w:cs="Times New Roman"/>
          <w:sz w:val="28"/>
          <w:szCs w:val="28"/>
        </w:rPr>
        <w:t xml:space="preserve"> со своими </w:t>
      </w:r>
      <w:r>
        <w:rPr>
          <w:rFonts w:ascii="Times New Roman" w:eastAsia="Times New Roman" w:hAnsi="Times New Roman" w:cs="Times New Roman"/>
          <w:sz w:val="28"/>
          <w:szCs w:val="28"/>
          <w:lang w:val="ru-RU"/>
        </w:rPr>
        <w:t>недостаточными</w:t>
      </w:r>
      <w:r w:rsidR="00687658">
        <w:rPr>
          <w:rFonts w:ascii="Times New Roman" w:eastAsia="Times New Roman" w:hAnsi="Times New Roman" w:cs="Times New Roman"/>
          <w:sz w:val="28"/>
          <w:szCs w:val="28"/>
        </w:rPr>
        <w:t xml:space="preserve"> ресурсами </w:t>
      </w:r>
      <w:r>
        <w:rPr>
          <w:rFonts w:ascii="Times New Roman" w:eastAsia="Times New Roman" w:hAnsi="Times New Roman" w:cs="Times New Roman"/>
          <w:sz w:val="28"/>
          <w:szCs w:val="28"/>
          <w:lang w:val="ru-RU"/>
        </w:rPr>
        <w:t>больше повторит</w:t>
      </w:r>
      <w:r w:rsidR="00687658">
        <w:rPr>
          <w:rFonts w:ascii="Times New Roman" w:eastAsia="Times New Roman" w:hAnsi="Times New Roman" w:cs="Times New Roman"/>
          <w:sz w:val="28"/>
          <w:szCs w:val="28"/>
        </w:rPr>
        <w:t xml:space="preserve"> опыт Украины и Грузии, что не </w:t>
      </w:r>
      <w:r w:rsidR="00BA5ACE">
        <w:rPr>
          <w:rFonts w:ascii="Times New Roman" w:eastAsia="Times New Roman" w:hAnsi="Times New Roman" w:cs="Times New Roman"/>
          <w:sz w:val="28"/>
          <w:szCs w:val="28"/>
          <w:lang w:val="ru-RU"/>
        </w:rPr>
        <w:t>принесло значительных</w:t>
      </w:r>
      <w:r w:rsidR="00687658">
        <w:rPr>
          <w:rFonts w:ascii="Times New Roman" w:eastAsia="Times New Roman" w:hAnsi="Times New Roman" w:cs="Times New Roman"/>
          <w:sz w:val="28"/>
          <w:szCs w:val="28"/>
          <w:vertAlign w:val="superscript"/>
        </w:rPr>
        <w:footnoteReference w:id="8"/>
      </w:r>
      <w:r w:rsidR="00687658">
        <w:rPr>
          <w:rFonts w:ascii="Times New Roman" w:eastAsia="Times New Roman" w:hAnsi="Times New Roman" w:cs="Times New Roman"/>
          <w:sz w:val="28"/>
          <w:szCs w:val="28"/>
        </w:rPr>
        <w:t xml:space="preserve">. </w:t>
      </w:r>
    </w:p>
    <w:p w14:paraId="387BF2D1"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Ряд отечественных экспертов склонны соглашаться с тем, что в любом политическом решении лежит идея финансовой выгоды. Ряд </w:t>
      </w:r>
      <w:r>
        <w:rPr>
          <w:rFonts w:ascii="Times New Roman" w:eastAsia="Times New Roman" w:hAnsi="Times New Roman" w:cs="Times New Roman"/>
          <w:sz w:val="28"/>
          <w:szCs w:val="28"/>
        </w:rPr>
        <w:lastRenderedPageBreak/>
        <w:t>экспертов напрямую это называют “распилом”</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Действительно, в те времена многие люди различного уровня вплоть до губернаторов были вынуждены соглашаться спонсировать подобные </w:t>
      </w:r>
      <w:r w:rsidR="00BA5ACE">
        <w:rPr>
          <w:rFonts w:ascii="Times New Roman" w:eastAsia="Times New Roman" w:hAnsi="Times New Roman" w:cs="Times New Roman"/>
          <w:sz w:val="28"/>
          <w:szCs w:val="28"/>
          <w:lang w:val="ru-RU"/>
        </w:rPr>
        <w:t xml:space="preserve">провластные </w:t>
      </w:r>
      <w:r>
        <w:rPr>
          <w:rFonts w:ascii="Times New Roman" w:eastAsia="Times New Roman" w:hAnsi="Times New Roman" w:cs="Times New Roman"/>
          <w:sz w:val="28"/>
          <w:szCs w:val="28"/>
        </w:rPr>
        <w:t xml:space="preserve">движения в обмен на удержание своих позиций или на сохранение свободы. Однако, помимо мотивации финансовой пользы была и мотивация политическая, поскольку </w:t>
      </w:r>
      <w:r w:rsidR="00BA5ACE">
        <w:rPr>
          <w:rFonts w:ascii="Times New Roman" w:eastAsia="Times New Roman" w:hAnsi="Times New Roman" w:cs="Times New Roman"/>
          <w:sz w:val="28"/>
          <w:szCs w:val="28"/>
        </w:rPr>
        <w:t>была потребность</w:t>
      </w:r>
      <w:r>
        <w:rPr>
          <w:rFonts w:ascii="Times New Roman" w:eastAsia="Times New Roman" w:hAnsi="Times New Roman" w:cs="Times New Roman"/>
          <w:sz w:val="28"/>
          <w:szCs w:val="28"/>
        </w:rPr>
        <w:t xml:space="preserve"> в недопущении возникновения молодежной массовой прослойки недовольной властью. Можно выделить встречу Суркова с музыкантами российской эстрады в период 2005 года, которая преследовала приблизительно такую же цель – обеспечение молчания музыкантов, то есть отсутствие высказываний против Президента РФ</w:t>
      </w:r>
      <w:r w:rsidR="00BA5ACE">
        <w:rPr>
          <w:rStyle w:val="ab"/>
          <w:rFonts w:ascii="Times New Roman" w:eastAsia="Times New Roman" w:hAnsi="Times New Roman" w:cs="Times New Roman"/>
          <w:sz w:val="28"/>
          <w:szCs w:val="28"/>
        </w:rPr>
        <w:footnoteReference w:id="10"/>
      </w:r>
      <w:r>
        <w:rPr>
          <w:rFonts w:ascii="Times New Roman" w:eastAsia="Times New Roman" w:hAnsi="Times New Roman" w:cs="Times New Roman"/>
          <w:sz w:val="28"/>
          <w:szCs w:val="28"/>
        </w:rPr>
        <w:t xml:space="preserve">. </w:t>
      </w:r>
    </w:p>
    <w:p w14:paraId="061F01D6" w14:textId="77777777" w:rsidR="00BA5ACE"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Важной точкой в </w:t>
      </w:r>
      <w:r w:rsidR="00BA5ACE">
        <w:rPr>
          <w:rFonts w:ascii="Times New Roman" w:eastAsia="Times New Roman" w:hAnsi="Times New Roman" w:cs="Times New Roman"/>
          <w:sz w:val="28"/>
          <w:szCs w:val="28"/>
          <w:lang w:val="ru-RU"/>
        </w:rPr>
        <w:t xml:space="preserve">развитии </w:t>
      </w:r>
      <w:r>
        <w:rPr>
          <w:rFonts w:ascii="Times New Roman" w:eastAsia="Times New Roman" w:hAnsi="Times New Roman" w:cs="Times New Roman"/>
          <w:sz w:val="28"/>
          <w:szCs w:val="28"/>
        </w:rPr>
        <w:t>“прокремлевских” молодежных движений можно назвать частную инициативу братьев Якеменко, когда они создали движение, которое поначалу называлось “Идущее вместе с Путиным”</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Это было в день рождение Владимира Путина в 2000 году, когда на Васильевском спуске в г. Москва собралась большая толпа молодых людей в футболках с портретом Путина. </w:t>
      </w:r>
      <w:r w:rsidR="00BA5ACE">
        <w:rPr>
          <w:rFonts w:ascii="Times New Roman" w:eastAsia="Times New Roman" w:hAnsi="Times New Roman" w:cs="Times New Roman"/>
          <w:sz w:val="28"/>
          <w:szCs w:val="28"/>
          <w:lang w:val="ru-RU"/>
        </w:rPr>
        <w:t>Р</w:t>
      </w:r>
      <w:r>
        <w:rPr>
          <w:rFonts w:ascii="Times New Roman" w:eastAsia="Times New Roman" w:hAnsi="Times New Roman" w:cs="Times New Roman"/>
          <w:sz w:val="28"/>
          <w:szCs w:val="28"/>
        </w:rPr>
        <w:t>яд экспертов это называют своеобразной “публичной офертой” – определенным предложением Кремлю и власти</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xml:space="preserve">. </w:t>
      </w:r>
    </w:p>
    <w:p w14:paraId="6E963446"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были довольно радикальные выступления со стороны указанного движения: уничтожение книг В.</w:t>
      </w:r>
      <w:r w:rsidR="00BA5AC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Сорокина, атака на Большой театр, когда в нем ставилась постановка по либретто в. Сорокина. Можно </w:t>
      </w:r>
      <w:r>
        <w:rPr>
          <w:rFonts w:ascii="Times New Roman" w:eastAsia="Times New Roman" w:hAnsi="Times New Roman" w:cs="Times New Roman"/>
          <w:sz w:val="28"/>
          <w:szCs w:val="28"/>
        </w:rPr>
        <w:lastRenderedPageBreak/>
        <w:t xml:space="preserve">сказать, что заинтересованные стороны стремились демонстрировать свою способность проводить акции любого масштаба. Однако судя по развитию молодежных объединений, власть не могла решить в какие возможности направить эти различные акции в течении пяти лет. И только после поворотной точки – первого украинского Майдана – власть стала </w:t>
      </w:r>
      <w:r w:rsidR="00BA5ACE">
        <w:rPr>
          <w:rFonts w:ascii="Times New Roman" w:eastAsia="Times New Roman" w:hAnsi="Times New Roman" w:cs="Times New Roman"/>
          <w:sz w:val="28"/>
          <w:szCs w:val="28"/>
          <w:lang w:val="ru-RU"/>
        </w:rPr>
        <w:t>оказывать больший интерес в сторону</w:t>
      </w:r>
      <w:r>
        <w:rPr>
          <w:rFonts w:ascii="Times New Roman" w:eastAsia="Times New Roman" w:hAnsi="Times New Roman" w:cs="Times New Roman"/>
          <w:sz w:val="28"/>
          <w:szCs w:val="28"/>
        </w:rPr>
        <w:t xml:space="preserve"> молодежных движений. </w:t>
      </w:r>
    </w:p>
    <w:p w14:paraId="136050DA" w14:textId="77777777" w:rsidR="00320DFC" w:rsidRDefault="00BA5ACE">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Обращаясь к</w:t>
      </w:r>
      <w:r w:rsidR="00687658">
        <w:rPr>
          <w:rFonts w:ascii="Times New Roman" w:eastAsia="Times New Roman" w:hAnsi="Times New Roman" w:cs="Times New Roman"/>
          <w:sz w:val="28"/>
          <w:szCs w:val="28"/>
        </w:rPr>
        <w:t xml:space="preserve"> </w:t>
      </w:r>
      <w:proofErr w:type="spellStart"/>
      <w:r w:rsidR="00687658">
        <w:rPr>
          <w:rFonts w:ascii="Times New Roman" w:eastAsia="Times New Roman" w:hAnsi="Times New Roman" w:cs="Times New Roman"/>
          <w:sz w:val="28"/>
          <w:szCs w:val="28"/>
        </w:rPr>
        <w:t>результа</w:t>
      </w:r>
      <w:proofErr w:type="spellEnd"/>
      <w:r>
        <w:rPr>
          <w:rFonts w:ascii="Times New Roman" w:eastAsia="Times New Roman" w:hAnsi="Times New Roman" w:cs="Times New Roman"/>
          <w:sz w:val="28"/>
          <w:szCs w:val="28"/>
          <w:lang w:val="ru-RU"/>
        </w:rPr>
        <w:t>м</w:t>
      </w:r>
      <w:r w:rsidR="00687658">
        <w:rPr>
          <w:rFonts w:ascii="Times New Roman" w:eastAsia="Times New Roman" w:hAnsi="Times New Roman" w:cs="Times New Roman"/>
          <w:sz w:val="28"/>
          <w:szCs w:val="28"/>
        </w:rPr>
        <w:t xml:space="preserve"> </w:t>
      </w:r>
      <w:proofErr w:type="spellStart"/>
      <w:r w:rsidR="00687658">
        <w:rPr>
          <w:rFonts w:ascii="Times New Roman" w:eastAsia="Times New Roman" w:hAnsi="Times New Roman" w:cs="Times New Roman"/>
          <w:sz w:val="28"/>
          <w:szCs w:val="28"/>
        </w:rPr>
        <w:t>прокремлевск</w:t>
      </w:r>
      <w:proofErr w:type="spellEnd"/>
      <w:r>
        <w:rPr>
          <w:rFonts w:ascii="Times New Roman" w:eastAsia="Times New Roman" w:hAnsi="Times New Roman" w:cs="Times New Roman"/>
          <w:sz w:val="28"/>
          <w:szCs w:val="28"/>
          <w:lang w:val="ru-RU"/>
        </w:rPr>
        <w:t>ой</w:t>
      </w:r>
      <w:r w:rsidR="00687658">
        <w:rPr>
          <w:rFonts w:ascii="Times New Roman" w:eastAsia="Times New Roman" w:hAnsi="Times New Roman" w:cs="Times New Roman"/>
          <w:sz w:val="28"/>
          <w:szCs w:val="28"/>
        </w:rPr>
        <w:t xml:space="preserve"> </w:t>
      </w:r>
      <w:proofErr w:type="spellStart"/>
      <w:r w:rsidR="00687658">
        <w:rPr>
          <w:rFonts w:ascii="Times New Roman" w:eastAsia="Times New Roman" w:hAnsi="Times New Roman" w:cs="Times New Roman"/>
          <w:sz w:val="28"/>
          <w:szCs w:val="28"/>
        </w:rPr>
        <w:t>молодежн</w:t>
      </w:r>
      <w:proofErr w:type="spellEnd"/>
      <w:r>
        <w:rPr>
          <w:rFonts w:ascii="Times New Roman" w:eastAsia="Times New Roman" w:hAnsi="Times New Roman" w:cs="Times New Roman"/>
          <w:sz w:val="28"/>
          <w:szCs w:val="28"/>
          <w:lang w:val="ru-RU"/>
        </w:rPr>
        <w:t>ой</w:t>
      </w:r>
      <w:r w:rsidR="00687658">
        <w:rPr>
          <w:rFonts w:ascii="Times New Roman" w:eastAsia="Times New Roman" w:hAnsi="Times New Roman" w:cs="Times New Roman"/>
          <w:sz w:val="28"/>
          <w:szCs w:val="28"/>
        </w:rPr>
        <w:t xml:space="preserve"> политик</w:t>
      </w:r>
      <w:r>
        <w:rPr>
          <w:rFonts w:ascii="Times New Roman" w:eastAsia="Times New Roman" w:hAnsi="Times New Roman" w:cs="Times New Roman"/>
          <w:sz w:val="28"/>
          <w:szCs w:val="28"/>
          <w:lang w:val="ru-RU"/>
        </w:rPr>
        <w:t>е</w:t>
      </w:r>
      <w:r w:rsidR="00687658">
        <w:rPr>
          <w:rFonts w:ascii="Times New Roman" w:eastAsia="Times New Roman" w:hAnsi="Times New Roman" w:cs="Times New Roman"/>
          <w:sz w:val="28"/>
          <w:szCs w:val="28"/>
        </w:rPr>
        <w:t xml:space="preserve"> в 2000-ых годах</w:t>
      </w:r>
      <w:r>
        <w:rPr>
          <w:rFonts w:ascii="Times New Roman" w:eastAsia="Times New Roman" w:hAnsi="Times New Roman" w:cs="Times New Roman"/>
          <w:sz w:val="28"/>
          <w:szCs w:val="28"/>
          <w:lang w:val="ru-RU"/>
        </w:rPr>
        <w:t>, стоит отметить, что</w:t>
      </w:r>
      <w:r w:rsidR="00687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в</w:t>
      </w:r>
      <w:r w:rsidR="00687658">
        <w:rPr>
          <w:rFonts w:ascii="Times New Roman" w:eastAsia="Times New Roman" w:hAnsi="Times New Roman" w:cs="Times New Roman"/>
          <w:sz w:val="28"/>
          <w:szCs w:val="28"/>
        </w:rPr>
        <w:t xml:space="preserve">о многом молодежную политику можно охарактеризовать наличием </w:t>
      </w:r>
      <w:r>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красивой</w:t>
      </w:r>
      <w:r>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 xml:space="preserve"> внешней оболочки, но отсутствием </w:t>
      </w:r>
      <w:r>
        <w:rPr>
          <w:rFonts w:ascii="Times New Roman" w:eastAsia="Times New Roman" w:hAnsi="Times New Roman" w:cs="Times New Roman"/>
          <w:sz w:val="28"/>
          <w:szCs w:val="28"/>
          <w:lang w:val="ru-RU"/>
        </w:rPr>
        <w:t>смыслового наполнения</w:t>
      </w:r>
      <w:r w:rsidR="00687658">
        <w:rPr>
          <w:rFonts w:ascii="Times New Roman" w:eastAsia="Times New Roman" w:hAnsi="Times New Roman" w:cs="Times New Roman"/>
          <w:sz w:val="28"/>
          <w:szCs w:val="28"/>
        </w:rPr>
        <w:t xml:space="preserve">. Можно привести многие примеры тысячных </w:t>
      </w:r>
      <w:proofErr w:type="spellStart"/>
      <w:r w:rsidR="00687658">
        <w:rPr>
          <w:rFonts w:ascii="Times New Roman" w:eastAsia="Times New Roman" w:hAnsi="Times New Roman" w:cs="Times New Roman"/>
          <w:sz w:val="28"/>
          <w:szCs w:val="28"/>
        </w:rPr>
        <w:t>манифестаци</w:t>
      </w:r>
      <w:proofErr w:type="spellEnd"/>
      <w:r>
        <w:rPr>
          <w:rFonts w:ascii="Times New Roman" w:eastAsia="Times New Roman" w:hAnsi="Times New Roman" w:cs="Times New Roman"/>
          <w:sz w:val="28"/>
          <w:szCs w:val="28"/>
          <w:lang w:val="ru-RU"/>
        </w:rPr>
        <w:t>й</w:t>
      </w:r>
      <w:r w:rsidR="00687658">
        <w:rPr>
          <w:rFonts w:ascii="Times New Roman" w:eastAsia="Times New Roman" w:hAnsi="Times New Roman" w:cs="Times New Roman"/>
          <w:sz w:val="28"/>
          <w:szCs w:val="28"/>
        </w:rPr>
        <w:t xml:space="preserve">, </w:t>
      </w:r>
      <w:proofErr w:type="spellStart"/>
      <w:r w:rsidR="00687658">
        <w:rPr>
          <w:rFonts w:ascii="Times New Roman" w:eastAsia="Times New Roman" w:hAnsi="Times New Roman" w:cs="Times New Roman"/>
          <w:sz w:val="28"/>
          <w:szCs w:val="28"/>
        </w:rPr>
        <w:t>акци</w:t>
      </w:r>
      <w:proofErr w:type="spellEnd"/>
      <w:r>
        <w:rPr>
          <w:rFonts w:ascii="Times New Roman" w:eastAsia="Times New Roman" w:hAnsi="Times New Roman" w:cs="Times New Roman"/>
          <w:sz w:val="28"/>
          <w:szCs w:val="28"/>
          <w:lang w:val="ru-RU"/>
        </w:rPr>
        <w:t>й</w:t>
      </w:r>
      <w:r w:rsidR="00687658">
        <w:rPr>
          <w:rFonts w:ascii="Times New Roman" w:eastAsia="Times New Roman" w:hAnsi="Times New Roman" w:cs="Times New Roman"/>
          <w:sz w:val="28"/>
          <w:szCs w:val="28"/>
        </w:rPr>
        <w:t xml:space="preserve"> поддержек и </w:t>
      </w:r>
      <w:r>
        <w:rPr>
          <w:rFonts w:ascii="Times New Roman" w:eastAsia="Times New Roman" w:hAnsi="Times New Roman" w:cs="Times New Roman"/>
          <w:sz w:val="28"/>
          <w:szCs w:val="28"/>
          <w:lang w:val="ru-RU"/>
        </w:rPr>
        <w:t>других аналогичных мероприятий</w:t>
      </w:r>
      <w:r w:rsidR="00687658">
        <w:rPr>
          <w:rFonts w:ascii="Times New Roman" w:eastAsia="Times New Roman" w:hAnsi="Times New Roman" w:cs="Times New Roman"/>
          <w:sz w:val="28"/>
          <w:szCs w:val="28"/>
        </w:rPr>
        <w:t xml:space="preserve">, которые </w:t>
      </w:r>
      <w:r>
        <w:rPr>
          <w:rFonts w:ascii="Times New Roman" w:eastAsia="Times New Roman" w:hAnsi="Times New Roman" w:cs="Times New Roman"/>
          <w:sz w:val="28"/>
          <w:szCs w:val="28"/>
          <w:lang w:val="ru-RU"/>
        </w:rPr>
        <w:t>преимущественно состояли из</w:t>
      </w:r>
      <w:r w:rsidR="00687658">
        <w:rPr>
          <w:rFonts w:ascii="Times New Roman" w:eastAsia="Times New Roman" w:hAnsi="Times New Roman" w:cs="Times New Roman"/>
          <w:sz w:val="28"/>
          <w:szCs w:val="28"/>
        </w:rPr>
        <w:t xml:space="preserve"> не мотивированных школьников или </w:t>
      </w:r>
      <w:proofErr w:type="spellStart"/>
      <w:r w:rsidR="00687658">
        <w:rPr>
          <w:rFonts w:ascii="Times New Roman" w:eastAsia="Times New Roman" w:hAnsi="Times New Roman" w:cs="Times New Roman"/>
          <w:sz w:val="28"/>
          <w:szCs w:val="28"/>
        </w:rPr>
        <w:t>студенто</w:t>
      </w:r>
      <w:proofErr w:type="spellEnd"/>
      <w:r w:rsidR="00627A63">
        <w:rPr>
          <w:rFonts w:ascii="Times New Roman" w:eastAsia="Times New Roman" w:hAnsi="Times New Roman" w:cs="Times New Roman"/>
          <w:sz w:val="28"/>
          <w:szCs w:val="28"/>
          <w:lang w:val="ru-RU"/>
        </w:rPr>
        <w:t>в</w:t>
      </w:r>
      <w:r w:rsidR="00687658">
        <w:rPr>
          <w:rFonts w:ascii="Times New Roman" w:eastAsia="Times New Roman" w:hAnsi="Times New Roman" w:cs="Times New Roman"/>
          <w:sz w:val="28"/>
          <w:szCs w:val="28"/>
        </w:rPr>
        <w:t xml:space="preserve">. При этом ядро движений – людей, которые не состояли в них как волонтеры, но работали на ставке, в настоящее время можно </w:t>
      </w:r>
      <w:r>
        <w:rPr>
          <w:rFonts w:ascii="Times New Roman" w:eastAsia="Times New Roman" w:hAnsi="Times New Roman" w:cs="Times New Roman"/>
          <w:sz w:val="28"/>
          <w:szCs w:val="28"/>
        </w:rPr>
        <w:t>увидеть востребованными</w:t>
      </w:r>
      <w:r w:rsidR="00687658">
        <w:rPr>
          <w:rFonts w:ascii="Times New Roman" w:eastAsia="Times New Roman" w:hAnsi="Times New Roman" w:cs="Times New Roman"/>
          <w:sz w:val="28"/>
          <w:szCs w:val="28"/>
        </w:rPr>
        <w:t xml:space="preserve"> в разных сферах, не только в политике. </w:t>
      </w:r>
    </w:p>
    <w:p w14:paraId="710A7291"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тому же, в 2008 году было создано федеральное ведомство - Федеральное агентство по делам молодежи (Росмолодежь), которое ориентируется исключительно на реализацию государственной молодежной политики. К слову, первым главой федерального агентства стал Якеменко, о котором уже было упомянуто выше. Он же стал основателем одного из самых главных событий молодежной политики выбранного периода - форум “Селигер”, правопреемником которого считается “Территория смыслов”, </w:t>
      </w:r>
      <w:r w:rsidR="007B0AF3">
        <w:rPr>
          <w:rFonts w:ascii="Times New Roman" w:eastAsia="Times New Roman" w:hAnsi="Times New Roman" w:cs="Times New Roman"/>
          <w:sz w:val="28"/>
          <w:szCs w:val="28"/>
          <w:lang w:val="ru-RU"/>
        </w:rPr>
        <w:t xml:space="preserve">форум, </w:t>
      </w:r>
      <w:proofErr w:type="spellStart"/>
      <w:r>
        <w:rPr>
          <w:rFonts w:ascii="Times New Roman" w:eastAsia="Times New Roman" w:hAnsi="Times New Roman" w:cs="Times New Roman"/>
          <w:sz w:val="28"/>
          <w:szCs w:val="28"/>
        </w:rPr>
        <w:t>котор</w:t>
      </w:r>
      <w:r w:rsidR="007B0AF3">
        <w:rPr>
          <w:rFonts w:ascii="Times New Roman" w:eastAsia="Times New Roman" w:hAnsi="Times New Roman" w:cs="Times New Roman"/>
          <w:sz w:val="28"/>
          <w:szCs w:val="28"/>
          <w:lang w:val="ru-RU"/>
        </w:rPr>
        <w:t>ый</w:t>
      </w:r>
      <w:proofErr w:type="spellEnd"/>
      <w:r>
        <w:rPr>
          <w:rFonts w:ascii="Times New Roman" w:eastAsia="Times New Roman" w:hAnsi="Times New Roman" w:cs="Times New Roman"/>
          <w:sz w:val="28"/>
          <w:szCs w:val="28"/>
        </w:rPr>
        <w:t xml:space="preserve"> проходит и в настоящее время.</w:t>
      </w:r>
    </w:p>
    <w:p w14:paraId="38DA076F" w14:textId="77777777" w:rsidR="00320DFC" w:rsidRDefault="007B0AF3">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 xml:space="preserve">Дается возможным </w:t>
      </w:r>
      <w:r w:rsidR="00687658">
        <w:rPr>
          <w:rFonts w:ascii="Times New Roman" w:eastAsia="Times New Roman" w:hAnsi="Times New Roman" w:cs="Times New Roman"/>
          <w:sz w:val="28"/>
          <w:szCs w:val="28"/>
        </w:rPr>
        <w:t>выделить важную тенденцию, которая стала результатом проведения молодежной политики 2000-х годах</w:t>
      </w:r>
      <w:r w:rsidR="00687658">
        <w:rPr>
          <w:rFonts w:ascii="Times New Roman" w:eastAsia="Times New Roman" w:hAnsi="Times New Roman" w:cs="Times New Roman"/>
          <w:sz w:val="28"/>
          <w:szCs w:val="28"/>
          <w:vertAlign w:val="superscript"/>
        </w:rPr>
        <w:footnoteReference w:id="13"/>
      </w:r>
      <w:r w:rsidR="00687658">
        <w:rPr>
          <w:rFonts w:ascii="Times New Roman" w:eastAsia="Times New Roman" w:hAnsi="Times New Roman" w:cs="Times New Roman"/>
          <w:sz w:val="28"/>
          <w:szCs w:val="28"/>
        </w:rPr>
        <w:t>. Так, многие представители движения “Наши”</w:t>
      </w:r>
      <w:r w:rsidR="00687658">
        <w:rPr>
          <w:rFonts w:ascii="Times New Roman" w:eastAsia="Times New Roman" w:hAnsi="Times New Roman" w:cs="Times New Roman"/>
          <w:sz w:val="28"/>
          <w:szCs w:val="28"/>
          <w:vertAlign w:val="superscript"/>
        </w:rPr>
        <w:footnoteReference w:id="14"/>
      </w:r>
      <w:r w:rsidR="00687658">
        <w:rPr>
          <w:rFonts w:ascii="Times New Roman" w:eastAsia="Times New Roman" w:hAnsi="Times New Roman" w:cs="Times New Roman"/>
          <w:sz w:val="28"/>
          <w:szCs w:val="28"/>
        </w:rPr>
        <w:t xml:space="preserve"> и других провластных объединений в настоящее время баллотируется в Государственную Думу</w:t>
      </w:r>
      <w:r w:rsidR="00687658">
        <w:rPr>
          <w:rFonts w:ascii="Times New Roman" w:eastAsia="Times New Roman" w:hAnsi="Times New Roman" w:cs="Times New Roman"/>
          <w:sz w:val="28"/>
          <w:szCs w:val="28"/>
          <w:vertAlign w:val="superscript"/>
        </w:rPr>
        <w:footnoteReference w:id="15"/>
      </w:r>
      <w:r w:rsidR="00687658">
        <w:rPr>
          <w:rFonts w:ascii="Times New Roman" w:eastAsia="Times New Roman" w:hAnsi="Times New Roman" w:cs="Times New Roman"/>
          <w:sz w:val="28"/>
          <w:szCs w:val="28"/>
        </w:rPr>
        <w:t>, занимают руководящие посты в федеральных или субъектных органах власти. То есть итогом</w:t>
      </w:r>
      <w:r>
        <w:rPr>
          <w:rFonts w:ascii="Times New Roman" w:eastAsia="Times New Roman" w:hAnsi="Times New Roman" w:cs="Times New Roman"/>
          <w:sz w:val="28"/>
          <w:szCs w:val="28"/>
          <w:lang w:val="ru-RU"/>
        </w:rPr>
        <w:t xml:space="preserve"> </w:t>
      </w:r>
      <w:r w:rsidR="00687658">
        <w:rPr>
          <w:rFonts w:ascii="Times New Roman" w:eastAsia="Times New Roman" w:hAnsi="Times New Roman" w:cs="Times New Roman"/>
          <w:sz w:val="28"/>
          <w:szCs w:val="28"/>
        </w:rPr>
        <w:t>стало рекрутирование новой политической элиты, которая со временем будет только расти</w:t>
      </w:r>
      <w:r w:rsidR="00687658">
        <w:rPr>
          <w:rFonts w:ascii="Times New Roman" w:eastAsia="Times New Roman" w:hAnsi="Times New Roman" w:cs="Times New Roman"/>
          <w:sz w:val="28"/>
          <w:szCs w:val="28"/>
          <w:vertAlign w:val="superscript"/>
        </w:rPr>
        <w:footnoteReference w:id="16"/>
      </w:r>
      <w:r w:rsidR="00687658">
        <w:rPr>
          <w:rFonts w:ascii="Times New Roman" w:eastAsia="Times New Roman" w:hAnsi="Times New Roman" w:cs="Times New Roman"/>
          <w:sz w:val="28"/>
          <w:szCs w:val="28"/>
        </w:rPr>
        <w:t>.</w:t>
      </w:r>
    </w:p>
    <w:p w14:paraId="1F5BF063" w14:textId="77777777" w:rsidR="007B0AF3" w:rsidRDefault="00687658" w:rsidP="00AB6A7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важно выделить и такую черту молодежной политики - как событийность. До 2012 года такой формат общения с молодежью властью только апробировался, однако после события стали одним из основных элементов всей молодежной политики: в 2023 году более 13 Всероссийских форумов, 7 окружных, и два международных. </w:t>
      </w:r>
    </w:p>
    <w:p w14:paraId="2521CF3F" w14:textId="77777777" w:rsidR="00320DFC" w:rsidRDefault="00687658" w:rsidP="00627A63">
      <w:pPr>
        <w:pStyle w:val="a6"/>
      </w:pPr>
      <w:bookmarkStart w:id="6" w:name="_3znysh7" w:colFirst="0" w:colLast="0"/>
      <w:bookmarkStart w:id="7" w:name="_Toc135839426"/>
      <w:bookmarkEnd w:id="6"/>
      <w:r>
        <w:t>1.2. Реформы образования и социальная роль школы</w:t>
      </w:r>
      <w:bookmarkEnd w:id="7"/>
    </w:p>
    <w:p w14:paraId="1D187017" w14:textId="77777777" w:rsidR="00320DFC" w:rsidRDefault="007B0AF3">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w:t>
      </w:r>
      <w:proofErr w:type="spellStart"/>
      <w:r w:rsidR="00687658">
        <w:rPr>
          <w:rFonts w:ascii="Times New Roman" w:eastAsia="Times New Roman" w:hAnsi="Times New Roman" w:cs="Times New Roman"/>
          <w:sz w:val="28"/>
          <w:szCs w:val="28"/>
        </w:rPr>
        <w:t>олитика</w:t>
      </w:r>
      <w:proofErr w:type="spellEnd"/>
      <w:r w:rsidR="00687658">
        <w:rPr>
          <w:rFonts w:ascii="Times New Roman" w:eastAsia="Times New Roman" w:hAnsi="Times New Roman" w:cs="Times New Roman"/>
          <w:sz w:val="28"/>
          <w:szCs w:val="28"/>
        </w:rPr>
        <w:t xml:space="preserve">, проводимая в 2000-е годы в области образования и </w:t>
      </w:r>
      <w:r w:rsidR="00627A63">
        <w:rPr>
          <w:rFonts w:ascii="Times New Roman" w:eastAsia="Times New Roman" w:hAnsi="Times New Roman" w:cs="Times New Roman"/>
          <w:sz w:val="28"/>
          <w:szCs w:val="28"/>
        </w:rPr>
        <w:t>науки,</w:t>
      </w:r>
      <w:r w:rsidR="00687658">
        <w:rPr>
          <w:rFonts w:ascii="Times New Roman" w:eastAsia="Times New Roman" w:hAnsi="Times New Roman" w:cs="Times New Roman"/>
          <w:sz w:val="28"/>
          <w:szCs w:val="28"/>
        </w:rPr>
        <w:t xml:space="preserve"> напрямую выросла из предыдущего десятилетия. Та идеология, которая был заложена, например, в программу </w:t>
      </w:r>
      <w:r>
        <w:rPr>
          <w:rFonts w:ascii="Times New Roman" w:eastAsia="Times New Roman" w:hAnsi="Times New Roman" w:cs="Times New Roman"/>
          <w:sz w:val="28"/>
          <w:szCs w:val="28"/>
          <w:lang w:val="ru-RU"/>
        </w:rPr>
        <w:t xml:space="preserve">Г. </w:t>
      </w:r>
      <w:r w:rsidR="00687658">
        <w:rPr>
          <w:rFonts w:ascii="Times New Roman" w:eastAsia="Times New Roman" w:hAnsi="Times New Roman" w:cs="Times New Roman"/>
          <w:sz w:val="28"/>
          <w:szCs w:val="28"/>
        </w:rPr>
        <w:t>Грефа, напрямую вытекала из реформаторских усилий, которые предпринимались до этого, и из того, что накапливалось в кругах экспертно-реформаторских в 1990-е годы</w:t>
      </w:r>
      <w:r w:rsidR="00687658">
        <w:rPr>
          <w:rFonts w:ascii="Times New Roman" w:eastAsia="Times New Roman" w:hAnsi="Times New Roman" w:cs="Times New Roman"/>
          <w:sz w:val="28"/>
          <w:szCs w:val="28"/>
          <w:vertAlign w:val="superscript"/>
        </w:rPr>
        <w:footnoteReference w:id="17"/>
      </w:r>
      <w:r w:rsidR="00687658">
        <w:rPr>
          <w:rFonts w:ascii="Times New Roman" w:eastAsia="Times New Roman" w:hAnsi="Times New Roman" w:cs="Times New Roman"/>
          <w:sz w:val="28"/>
          <w:szCs w:val="28"/>
        </w:rPr>
        <w:t>.</w:t>
      </w:r>
    </w:p>
    <w:p w14:paraId="4D90F1C7" w14:textId="77777777" w:rsidR="00320DFC" w:rsidRDefault="007B0AF3">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Стоит отметить, что</w:t>
      </w:r>
      <w:r w:rsidR="00687658">
        <w:rPr>
          <w:rFonts w:ascii="Times New Roman" w:eastAsia="Times New Roman" w:hAnsi="Times New Roman" w:cs="Times New Roman"/>
          <w:sz w:val="28"/>
          <w:szCs w:val="28"/>
        </w:rPr>
        <w:t xml:space="preserve"> на протяжении всего отрезка времени, который определен для настоящей работы, линия реформирования, которая ориентировалась на прозрачность и на создание прежде всего квази-конкуренции в этой области. Т</w:t>
      </w:r>
      <w:proofErr w:type="spellStart"/>
      <w:r>
        <w:rPr>
          <w:rFonts w:ascii="Times New Roman" w:eastAsia="Times New Roman" w:hAnsi="Times New Roman" w:cs="Times New Roman"/>
          <w:sz w:val="28"/>
          <w:szCs w:val="28"/>
          <w:lang w:val="ru-RU"/>
        </w:rPr>
        <w:t>ак</w:t>
      </w:r>
      <w:proofErr w:type="spellEnd"/>
      <w:r w:rsidR="00687658">
        <w:rPr>
          <w:rFonts w:ascii="Times New Roman" w:eastAsia="Times New Roman" w:hAnsi="Times New Roman" w:cs="Times New Roman"/>
          <w:sz w:val="28"/>
          <w:szCs w:val="28"/>
        </w:rPr>
        <w:t>, основной целью реформ была попытка запуска квази-рынка в сфере образования в России</w:t>
      </w:r>
      <w:r w:rsidR="00687658">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lang w:val="ru-RU"/>
        </w:rPr>
        <w:t>, которое, в большей степени, можно охарактеризовать как государственное.</w:t>
      </w:r>
      <w:r w:rsidR="00687658">
        <w:rPr>
          <w:rFonts w:ascii="Times New Roman" w:eastAsia="Times New Roman" w:hAnsi="Times New Roman" w:cs="Times New Roman"/>
          <w:sz w:val="28"/>
          <w:szCs w:val="28"/>
        </w:rPr>
        <w:t xml:space="preserve"> Тем не менее были попытки заставить </w:t>
      </w:r>
      <w:proofErr w:type="spellStart"/>
      <w:r w:rsidR="00687658">
        <w:rPr>
          <w:rFonts w:ascii="Times New Roman" w:eastAsia="Times New Roman" w:hAnsi="Times New Roman" w:cs="Times New Roman"/>
          <w:sz w:val="28"/>
          <w:szCs w:val="28"/>
        </w:rPr>
        <w:t>акторов</w:t>
      </w:r>
      <w:proofErr w:type="spellEnd"/>
      <w:r w:rsidR="00687658">
        <w:rPr>
          <w:rFonts w:ascii="Times New Roman" w:eastAsia="Times New Roman" w:hAnsi="Times New Roman" w:cs="Times New Roman"/>
          <w:sz w:val="28"/>
          <w:szCs w:val="28"/>
        </w:rPr>
        <w:t xml:space="preserve"> – школы, отдельных преподавателей и вузы, конкурировать между собой</w:t>
      </w:r>
      <w:r w:rsidR="00687658">
        <w:rPr>
          <w:rFonts w:ascii="Times New Roman" w:eastAsia="Times New Roman" w:hAnsi="Times New Roman" w:cs="Times New Roman"/>
          <w:sz w:val="28"/>
          <w:szCs w:val="28"/>
          <w:vertAlign w:val="superscript"/>
        </w:rPr>
        <w:footnoteReference w:id="19"/>
      </w:r>
      <w:r w:rsidR="00687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Также </w:t>
      </w:r>
      <w:r w:rsidR="00687658">
        <w:rPr>
          <w:rFonts w:ascii="Times New Roman" w:eastAsia="Times New Roman" w:hAnsi="Times New Roman" w:cs="Times New Roman"/>
          <w:sz w:val="28"/>
          <w:szCs w:val="28"/>
        </w:rPr>
        <w:t xml:space="preserve">была попытка несколько изменить коррупцию на уровне школ – выпускные экзамены, на уровне вузов </w:t>
      </w:r>
      <w:r>
        <w:rPr>
          <w:rFonts w:ascii="Times New Roman" w:eastAsia="Times New Roman" w:hAnsi="Times New Roman" w:cs="Times New Roman"/>
          <w:sz w:val="28"/>
          <w:szCs w:val="28"/>
        </w:rPr>
        <w:t>– вступительные</w:t>
      </w:r>
      <w:r w:rsidR="00687658">
        <w:rPr>
          <w:rFonts w:ascii="Times New Roman" w:eastAsia="Times New Roman" w:hAnsi="Times New Roman" w:cs="Times New Roman"/>
          <w:sz w:val="28"/>
          <w:szCs w:val="28"/>
        </w:rPr>
        <w:t xml:space="preserve"> и выпускные экзамены. </w:t>
      </w:r>
    </w:p>
    <w:p w14:paraId="4C984DD0" w14:textId="77777777" w:rsidR="007B0AF3" w:rsidRDefault="007B0AF3">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Конкуренция</w:t>
      </w:r>
      <w:r w:rsidR="00687658">
        <w:rPr>
          <w:rFonts w:ascii="Times New Roman" w:eastAsia="Times New Roman" w:hAnsi="Times New Roman" w:cs="Times New Roman"/>
          <w:sz w:val="28"/>
          <w:szCs w:val="28"/>
        </w:rPr>
        <w:t xml:space="preserve"> должна была сопровождаться, чего не случилось в действительности, погоней за студентом, за учеником. На деле же вышла конкуренция за финансирование</w:t>
      </w:r>
      <w:r w:rsidR="00687658">
        <w:rPr>
          <w:rFonts w:ascii="Times New Roman" w:eastAsia="Times New Roman" w:hAnsi="Times New Roman" w:cs="Times New Roman"/>
          <w:sz w:val="28"/>
          <w:szCs w:val="28"/>
          <w:vertAlign w:val="superscript"/>
        </w:rPr>
        <w:footnoteReference w:id="20"/>
      </w:r>
      <w:r w:rsidR="00687658">
        <w:rPr>
          <w:rFonts w:ascii="Times New Roman" w:eastAsia="Times New Roman" w:hAnsi="Times New Roman" w:cs="Times New Roman"/>
          <w:sz w:val="28"/>
          <w:szCs w:val="28"/>
        </w:rPr>
        <w:t xml:space="preserve">.  И тем самым получалась ситуация, в которой дети, абитуриенты и студенты конкурируют между собой за право поступления, а </w:t>
      </w:r>
      <w:r>
        <w:rPr>
          <w:rFonts w:ascii="Times New Roman" w:eastAsia="Times New Roman" w:hAnsi="Times New Roman" w:cs="Times New Roman"/>
          <w:sz w:val="28"/>
          <w:szCs w:val="28"/>
          <w:lang w:val="ru-RU"/>
        </w:rPr>
        <w:t>ВУЗ</w:t>
      </w:r>
      <w:r w:rsidR="00687658">
        <w:rPr>
          <w:rFonts w:ascii="Times New Roman" w:eastAsia="Times New Roman" w:hAnsi="Times New Roman" w:cs="Times New Roman"/>
          <w:sz w:val="28"/>
          <w:szCs w:val="28"/>
        </w:rPr>
        <w:t xml:space="preserve">ы и школы конкурируют за баллы своих выпускников и студентов, которые тем или иным путем привязываются к финансированию. И в этом отдельно можно выделить то явление, как эта модель по итогу 2000-х годов постепенно срасталась с совершенно иными приоритетами и направлениями образовательной политики государства. </w:t>
      </w:r>
    </w:p>
    <w:p w14:paraId="09EDFB55"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 характерна история с введением Единого Государственного Экзамена (ЕГЭ). ЕГЭ, Который изначально задумывался инструментом повышения конкуренции и повышения прозрачности, на </w:t>
      </w:r>
      <w:r>
        <w:rPr>
          <w:rFonts w:ascii="Times New Roman" w:eastAsia="Times New Roman" w:hAnsi="Times New Roman" w:cs="Times New Roman"/>
          <w:sz w:val="28"/>
          <w:szCs w:val="28"/>
        </w:rPr>
        <w:lastRenderedPageBreak/>
        <w:t>самом деле вышел инструментом административного управления на всех уровнях</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xml:space="preserve">. Единый Государственный Экзамен оказался тем механизмом, с помощью которого Министерство </w:t>
      </w:r>
      <w:r w:rsidR="007B0AF3">
        <w:rPr>
          <w:rFonts w:ascii="Times New Roman" w:eastAsia="Times New Roman" w:hAnsi="Times New Roman" w:cs="Times New Roman"/>
          <w:sz w:val="28"/>
          <w:szCs w:val="28"/>
          <w:lang w:val="ru-RU"/>
        </w:rPr>
        <w:t xml:space="preserve">Образования </w:t>
      </w:r>
      <w:r>
        <w:rPr>
          <w:rFonts w:ascii="Times New Roman" w:eastAsia="Times New Roman" w:hAnsi="Times New Roman" w:cs="Times New Roman"/>
          <w:sz w:val="28"/>
          <w:szCs w:val="28"/>
        </w:rPr>
        <w:t xml:space="preserve">может оказывать влияние на вузы, региональные министерства могут оказывать влияние на подведомственные ему школы, администрация президента может оказывать влияние на губернаторов и так далее. </w:t>
      </w:r>
      <w:r w:rsidR="007B0AF3">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rPr>
        <w:t xml:space="preserve"> некотором смысле на протяжении 2000-х годов логика </w:t>
      </w:r>
      <w:proofErr w:type="spellStart"/>
      <w:r>
        <w:rPr>
          <w:rFonts w:ascii="Times New Roman" w:eastAsia="Times New Roman" w:hAnsi="Times New Roman" w:cs="Times New Roman"/>
          <w:sz w:val="28"/>
          <w:szCs w:val="28"/>
        </w:rPr>
        <w:t>международно</w:t>
      </w:r>
      <w:proofErr w:type="spellEnd"/>
      <w:r w:rsidR="007B0AF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ориентированного реформаторства и логика построения административной вертикали долго являлись взаимодополняющими.</w:t>
      </w:r>
    </w:p>
    <w:p w14:paraId="09CFAC65" w14:textId="77777777" w:rsidR="00B152F1" w:rsidRDefault="007B0AF3">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Обращаясь к вопросу о том, кого должна готовить школа, то,</w:t>
      </w:r>
      <w:r w:rsidR="00687658">
        <w:rPr>
          <w:rFonts w:ascii="Times New Roman" w:eastAsia="Times New Roman" w:hAnsi="Times New Roman" w:cs="Times New Roman"/>
          <w:sz w:val="28"/>
          <w:szCs w:val="28"/>
        </w:rPr>
        <w:t xml:space="preserve"> по определению</w:t>
      </w:r>
      <w:r>
        <w:rPr>
          <w:rFonts w:ascii="Times New Roman" w:eastAsia="Times New Roman" w:hAnsi="Times New Roman" w:cs="Times New Roman"/>
          <w:sz w:val="28"/>
          <w:szCs w:val="28"/>
          <w:lang w:val="ru-RU"/>
        </w:rPr>
        <w:t>, она</w:t>
      </w:r>
      <w:r w:rsidR="00687658">
        <w:rPr>
          <w:rFonts w:ascii="Times New Roman" w:eastAsia="Times New Roman" w:hAnsi="Times New Roman" w:cs="Times New Roman"/>
          <w:sz w:val="28"/>
          <w:szCs w:val="28"/>
        </w:rPr>
        <w:t xml:space="preserve"> является инструментом социализации, чтобы н</w:t>
      </w:r>
      <w:r>
        <w:rPr>
          <w:rFonts w:ascii="Times New Roman" w:eastAsia="Times New Roman" w:hAnsi="Times New Roman" w:cs="Times New Roman"/>
          <w:sz w:val="28"/>
          <w:szCs w:val="28"/>
          <w:lang w:val="ru-RU"/>
        </w:rPr>
        <w:t>е</w:t>
      </w:r>
      <w:r w:rsidR="00687658">
        <w:rPr>
          <w:rFonts w:ascii="Times New Roman" w:eastAsia="Times New Roman" w:hAnsi="Times New Roman" w:cs="Times New Roman"/>
          <w:sz w:val="28"/>
          <w:szCs w:val="28"/>
        </w:rPr>
        <w:t xml:space="preserve"> говорили эксперты, придерживающиеся различного мнения. Какой именно социализации, социализации в какую среду или социум, социализации в какую систему ценностей – по этим вопросам допустимы дискуссии и ведутся, если посмотреть, и в настоящий момент</w:t>
      </w:r>
      <w:r w:rsidR="00687658">
        <w:rPr>
          <w:rFonts w:ascii="Times New Roman" w:eastAsia="Times New Roman" w:hAnsi="Times New Roman" w:cs="Times New Roman"/>
          <w:sz w:val="28"/>
          <w:szCs w:val="28"/>
          <w:vertAlign w:val="superscript"/>
        </w:rPr>
        <w:footnoteReference w:id="22"/>
      </w:r>
      <w:r w:rsidR="00687658">
        <w:rPr>
          <w:rFonts w:ascii="Times New Roman" w:eastAsia="Times New Roman" w:hAnsi="Times New Roman" w:cs="Times New Roman"/>
          <w:sz w:val="28"/>
          <w:szCs w:val="28"/>
        </w:rPr>
        <w:t>.  Однако</w:t>
      </w:r>
      <w:r w:rsidR="00B152F1">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 xml:space="preserve"> во власти Российской Федерации в период с 2000 года по 2012 года преобладали две различные точки зрения. Так, в рассматриваемом вопросе возможны две парадигмы: </w:t>
      </w:r>
    </w:p>
    <w:p w14:paraId="7F156139" w14:textId="77777777" w:rsidR="00B152F1"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логика, в которой школа и вуз являются инструментом для возможности гражданину самореализоваться</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w:t>
      </w:r>
    </w:p>
    <w:p w14:paraId="723FD34C" w14:textId="77777777" w:rsidR="00B152F1"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логика, в которой школа и вуз являются инструментом для производства кадров для народного хозяйства. </w:t>
      </w:r>
    </w:p>
    <w:p w14:paraId="1599F3BD" w14:textId="77777777" w:rsidR="00320DFC" w:rsidRDefault="00B152F1">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Данные</w:t>
      </w:r>
      <w:r w:rsidR="00687658">
        <w:rPr>
          <w:rFonts w:ascii="Times New Roman" w:eastAsia="Times New Roman" w:hAnsi="Times New Roman" w:cs="Times New Roman"/>
          <w:sz w:val="28"/>
          <w:szCs w:val="28"/>
        </w:rPr>
        <w:t xml:space="preserve"> два видения постоянно сосуществовали в </w:t>
      </w:r>
      <w:r>
        <w:rPr>
          <w:rFonts w:ascii="Times New Roman" w:eastAsia="Times New Roman" w:hAnsi="Times New Roman" w:cs="Times New Roman"/>
          <w:sz w:val="28"/>
          <w:szCs w:val="28"/>
          <w:lang w:val="ru-RU"/>
        </w:rPr>
        <w:t>рассматриваемом</w:t>
      </w:r>
      <w:r w:rsidR="00687658">
        <w:rPr>
          <w:rFonts w:ascii="Times New Roman" w:eastAsia="Times New Roman" w:hAnsi="Times New Roman" w:cs="Times New Roman"/>
          <w:sz w:val="28"/>
          <w:szCs w:val="28"/>
        </w:rPr>
        <w:t xml:space="preserve"> периоде. Хотя, важно сказать, что такой “госплановский” подход становился все более заметным, </w:t>
      </w:r>
      <w:r>
        <w:rPr>
          <w:rFonts w:ascii="Times New Roman" w:eastAsia="Times New Roman" w:hAnsi="Times New Roman" w:cs="Times New Roman"/>
          <w:sz w:val="28"/>
          <w:szCs w:val="28"/>
        </w:rPr>
        <w:t>и естественным</w:t>
      </w:r>
      <w:r w:rsidR="00687658">
        <w:rPr>
          <w:rFonts w:ascii="Times New Roman" w:eastAsia="Times New Roman" w:hAnsi="Times New Roman" w:cs="Times New Roman"/>
          <w:sz w:val="28"/>
          <w:szCs w:val="28"/>
        </w:rPr>
        <w:t xml:space="preserve"> образом вытекал из логики повышения прозрачности и из логики оценивания через измерение. Зачастую двигателем данного подхода становились даже не консерваторы, а, например, Министерство финансов РФ, который исходил из логики, что система образования готовит специалистов без нужных или востребованных специальностей. </w:t>
      </w:r>
      <w:r>
        <w:rPr>
          <w:rFonts w:ascii="Times New Roman" w:eastAsia="Times New Roman" w:hAnsi="Times New Roman" w:cs="Times New Roman"/>
          <w:sz w:val="28"/>
          <w:szCs w:val="28"/>
          <w:lang w:val="ru-RU"/>
        </w:rPr>
        <w:t>л</w:t>
      </w:r>
      <w:proofErr w:type="spellStart"/>
      <w:r w:rsidR="00687658">
        <w:rPr>
          <w:rFonts w:ascii="Times New Roman" w:eastAsia="Times New Roman" w:hAnsi="Times New Roman" w:cs="Times New Roman"/>
          <w:sz w:val="28"/>
          <w:szCs w:val="28"/>
        </w:rPr>
        <w:t>огика</w:t>
      </w:r>
      <w:proofErr w:type="spellEnd"/>
      <w:r w:rsidR="00687658">
        <w:rPr>
          <w:rFonts w:ascii="Times New Roman" w:eastAsia="Times New Roman" w:hAnsi="Times New Roman" w:cs="Times New Roman"/>
          <w:sz w:val="28"/>
          <w:szCs w:val="28"/>
        </w:rPr>
        <w:t xml:space="preserve">, в которой повышение специализации образования является ответом на любые иные вызовы и кризисы, набирала популярность в 2000-ые годы. </w:t>
      </w:r>
    </w:p>
    <w:p w14:paraId="4E284724" w14:textId="77777777" w:rsidR="00320DFC" w:rsidRDefault="00B152F1">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Обращаясь к результатам </w:t>
      </w:r>
      <w:proofErr w:type="spellStart"/>
      <w:r w:rsidR="00687658">
        <w:rPr>
          <w:rFonts w:ascii="Times New Roman" w:eastAsia="Times New Roman" w:hAnsi="Times New Roman" w:cs="Times New Roman"/>
          <w:sz w:val="28"/>
          <w:szCs w:val="28"/>
        </w:rPr>
        <w:t>внедрени</w:t>
      </w:r>
      <w:proofErr w:type="spellEnd"/>
      <w:r>
        <w:rPr>
          <w:rFonts w:ascii="Times New Roman" w:eastAsia="Times New Roman" w:hAnsi="Times New Roman" w:cs="Times New Roman"/>
          <w:sz w:val="28"/>
          <w:szCs w:val="28"/>
          <w:lang w:val="ru-RU"/>
        </w:rPr>
        <w:t>я</w:t>
      </w:r>
      <w:r w:rsidR="00687658">
        <w:rPr>
          <w:rFonts w:ascii="Times New Roman" w:eastAsia="Times New Roman" w:hAnsi="Times New Roman" w:cs="Times New Roman"/>
          <w:sz w:val="28"/>
          <w:szCs w:val="28"/>
        </w:rPr>
        <w:t xml:space="preserve"> Единого Государственного Экзамена</w:t>
      </w:r>
      <w:r>
        <w:rPr>
          <w:rFonts w:ascii="Times New Roman" w:eastAsia="Times New Roman" w:hAnsi="Times New Roman" w:cs="Times New Roman"/>
          <w:sz w:val="28"/>
          <w:szCs w:val="28"/>
          <w:lang w:val="ru-RU"/>
        </w:rPr>
        <w:t xml:space="preserve"> </w:t>
      </w:r>
      <w:r w:rsidR="00687658">
        <w:rPr>
          <w:rFonts w:ascii="Times New Roman" w:eastAsia="Times New Roman" w:hAnsi="Times New Roman" w:cs="Times New Roman"/>
          <w:sz w:val="28"/>
          <w:szCs w:val="28"/>
        </w:rPr>
        <w:t>можно сказать, что</w:t>
      </w:r>
      <w:r>
        <w:rPr>
          <w:rFonts w:ascii="Times New Roman" w:eastAsia="Times New Roman" w:hAnsi="Times New Roman" w:cs="Times New Roman"/>
          <w:sz w:val="28"/>
          <w:szCs w:val="28"/>
          <w:lang w:val="ru-RU"/>
        </w:rPr>
        <w:t xml:space="preserve"> </w:t>
      </w:r>
      <w:r w:rsidR="00687658">
        <w:rPr>
          <w:rFonts w:ascii="Times New Roman" w:eastAsia="Times New Roman" w:hAnsi="Times New Roman" w:cs="Times New Roman"/>
          <w:sz w:val="28"/>
          <w:szCs w:val="28"/>
        </w:rPr>
        <w:t>ЕГЭ</w:t>
      </w:r>
      <w:r>
        <w:rPr>
          <w:rFonts w:ascii="Times New Roman" w:eastAsia="Times New Roman" w:hAnsi="Times New Roman" w:cs="Times New Roman"/>
          <w:sz w:val="28"/>
          <w:szCs w:val="28"/>
          <w:lang w:val="ru-RU"/>
        </w:rPr>
        <w:t xml:space="preserve"> </w:t>
      </w:r>
      <w:r w:rsidR="00687658">
        <w:rPr>
          <w:rFonts w:ascii="Times New Roman" w:eastAsia="Times New Roman" w:hAnsi="Times New Roman" w:cs="Times New Roman"/>
          <w:sz w:val="28"/>
          <w:szCs w:val="28"/>
        </w:rPr>
        <w:t>дало целый ряд положительных последствий, в том числе, которые и были запланированы</w:t>
      </w:r>
      <w:r>
        <w:rPr>
          <w:rFonts w:ascii="Times New Roman" w:eastAsia="Times New Roman" w:hAnsi="Times New Roman" w:cs="Times New Roman"/>
          <w:sz w:val="28"/>
          <w:szCs w:val="28"/>
          <w:lang w:val="ru-RU"/>
        </w:rPr>
        <w:t xml:space="preserve"> изначально</w:t>
      </w:r>
      <w:r w:rsidR="00687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В этом </w:t>
      </w:r>
      <w:r w:rsidR="00687658">
        <w:rPr>
          <w:rFonts w:ascii="Times New Roman" w:eastAsia="Times New Roman" w:hAnsi="Times New Roman" w:cs="Times New Roman"/>
          <w:sz w:val="28"/>
          <w:szCs w:val="28"/>
        </w:rPr>
        <w:t xml:space="preserve">смысле внедрение </w:t>
      </w:r>
      <w:proofErr w:type="spellStart"/>
      <w:r>
        <w:rPr>
          <w:rFonts w:ascii="Times New Roman" w:eastAsia="Times New Roman" w:hAnsi="Times New Roman" w:cs="Times New Roman"/>
          <w:sz w:val="28"/>
          <w:szCs w:val="28"/>
          <w:lang w:val="ru-RU"/>
        </w:rPr>
        <w:t>данно</w:t>
      </w:r>
      <w:proofErr w:type="spellEnd"/>
      <w:r w:rsidR="00687658">
        <w:rPr>
          <w:rFonts w:ascii="Times New Roman" w:eastAsia="Times New Roman" w:hAnsi="Times New Roman" w:cs="Times New Roman"/>
          <w:sz w:val="28"/>
          <w:szCs w:val="28"/>
        </w:rPr>
        <w:t>й системы</w:t>
      </w:r>
      <w:r>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 xml:space="preserve"> при всех ее ограничениях </w:t>
      </w:r>
      <w:r>
        <w:rPr>
          <w:rFonts w:ascii="Times New Roman" w:eastAsia="Times New Roman" w:hAnsi="Times New Roman" w:cs="Times New Roman"/>
          <w:sz w:val="28"/>
          <w:szCs w:val="28"/>
          <w:lang w:val="ru-RU"/>
        </w:rPr>
        <w:t xml:space="preserve">(стандартизация, увеличение стресса и нагрузки на учеников, неравенство доступа к подготовке (репетиторы, онлайн-платформы и т.п.), подготовка к тесту, а не знаниям и т.д.) </w:t>
      </w:r>
      <w:r w:rsidR="00687658">
        <w:rPr>
          <w:rFonts w:ascii="Times New Roman" w:eastAsia="Times New Roman" w:hAnsi="Times New Roman" w:cs="Times New Roman"/>
          <w:sz w:val="28"/>
          <w:szCs w:val="28"/>
        </w:rPr>
        <w:t>– это одна из историй успеха реформаторского, технократического направления реформ 2000-2012-х годов</w:t>
      </w:r>
      <w:r w:rsidR="00687658">
        <w:rPr>
          <w:rFonts w:ascii="Times New Roman" w:eastAsia="Times New Roman" w:hAnsi="Times New Roman" w:cs="Times New Roman"/>
          <w:sz w:val="28"/>
          <w:szCs w:val="28"/>
          <w:vertAlign w:val="superscript"/>
        </w:rPr>
        <w:footnoteReference w:id="24"/>
      </w:r>
      <w:r w:rsidR="00687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Э</w:t>
      </w:r>
      <w:r w:rsidR="00687658">
        <w:rPr>
          <w:rFonts w:ascii="Times New Roman" w:eastAsia="Times New Roman" w:hAnsi="Times New Roman" w:cs="Times New Roman"/>
          <w:sz w:val="28"/>
          <w:szCs w:val="28"/>
        </w:rPr>
        <w:t>то реформа, которая последовательно разворачивалась при ряде руководителей.  По мнению многих отечественных экспертов, доступность высшего образования для абитуриентов из регионов действительно повысилась</w:t>
      </w:r>
      <w:r w:rsidR="00687658">
        <w:rPr>
          <w:rFonts w:ascii="Times New Roman" w:eastAsia="Times New Roman" w:hAnsi="Times New Roman" w:cs="Times New Roman"/>
          <w:sz w:val="28"/>
          <w:szCs w:val="28"/>
          <w:vertAlign w:val="superscript"/>
        </w:rPr>
        <w:footnoteReference w:id="25"/>
      </w:r>
      <w:r w:rsidR="00687658">
        <w:rPr>
          <w:rFonts w:ascii="Times New Roman" w:eastAsia="Times New Roman" w:hAnsi="Times New Roman" w:cs="Times New Roman"/>
          <w:sz w:val="28"/>
          <w:szCs w:val="28"/>
        </w:rPr>
        <w:t xml:space="preserve">. И даже несмотря на все нарушения, о которых упоминалось за время </w:t>
      </w:r>
      <w:r w:rsidR="00687658">
        <w:rPr>
          <w:rFonts w:ascii="Times New Roman" w:eastAsia="Times New Roman" w:hAnsi="Times New Roman" w:cs="Times New Roman"/>
          <w:sz w:val="28"/>
          <w:szCs w:val="28"/>
        </w:rPr>
        <w:lastRenderedPageBreak/>
        <w:t xml:space="preserve">проведения ЕГЭ, была ликвидирована определенная форума коррупции – репетиторство в вузах. Хотя, конечно, это не отменяет тот факт, что на смену ушедшим формам пришли новые форумы коррупции. </w:t>
      </w:r>
      <w:r w:rsidR="00780F0B">
        <w:rPr>
          <w:rFonts w:ascii="Times New Roman" w:eastAsia="Times New Roman" w:hAnsi="Times New Roman" w:cs="Times New Roman"/>
          <w:sz w:val="28"/>
          <w:szCs w:val="28"/>
        </w:rPr>
        <w:t>Помимо того,</w:t>
      </w:r>
      <w:r w:rsidR="00687658">
        <w:rPr>
          <w:rFonts w:ascii="Times New Roman" w:eastAsia="Times New Roman" w:hAnsi="Times New Roman" w:cs="Times New Roman"/>
          <w:sz w:val="28"/>
          <w:szCs w:val="28"/>
        </w:rPr>
        <w:t xml:space="preserve"> появились инструменты, позволяющие </w:t>
      </w:r>
      <w:r w:rsidR="00780F0B">
        <w:rPr>
          <w:rFonts w:ascii="Times New Roman" w:eastAsia="Times New Roman" w:hAnsi="Times New Roman" w:cs="Times New Roman"/>
          <w:sz w:val="28"/>
          <w:szCs w:val="28"/>
        </w:rPr>
        <w:t>обществу и</w:t>
      </w:r>
      <w:r w:rsidR="00687658">
        <w:rPr>
          <w:rFonts w:ascii="Times New Roman" w:eastAsia="Times New Roman" w:hAnsi="Times New Roman" w:cs="Times New Roman"/>
          <w:sz w:val="28"/>
          <w:szCs w:val="28"/>
        </w:rPr>
        <w:t xml:space="preserve"> власти видеть уровень популярности вузов, их востребованность, а также востребованность программ обучения. Появилась возможность говорить об этих аспектах на уровне измеримых показателей, что до этого было невозможно.</w:t>
      </w:r>
    </w:p>
    <w:p w14:paraId="7A3E13BB"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не удалось ввести вторую часть этой реформы - так и не была осуществлена в жизнь система, при которой финансирование получается вслед за учеником. </w:t>
      </w:r>
      <w:r w:rsidR="00780F0B">
        <w:rPr>
          <w:rFonts w:ascii="Times New Roman" w:eastAsia="Times New Roman" w:hAnsi="Times New Roman" w:cs="Times New Roman"/>
          <w:sz w:val="28"/>
          <w:szCs w:val="28"/>
          <w:lang w:val="ru-RU"/>
        </w:rPr>
        <w:t>Сама</w:t>
      </w:r>
      <w:r>
        <w:rPr>
          <w:rFonts w:ascii="Times New Roman" w:eastAsia="Times New Roman" w:hAnsi="Times New Roman" w:cs="Times New Roman"/>
          <w:sz w:val="28"/>
          <w:szCs w:val="28"/>
        </w:rPr>
        <w:t xml:space="preserve"> система ЕГЭ вызывала тот же самый набор негативных последствий, которые можно выделить и международном опыте. Введение измеримого показателя, который дает положительные или негативные преференции, всегда ведет за собой поиск определенных манипуляций. К тому же по мнению ряда экспертов, после внедрения ЕГЭ ученики получают не знания, а навык сдачи тестов</w:t>
      </w:r>
      <w:r w:rsidR="00780F0B">
        <w:rPr>
          <w:rFonts w:ascii="Times New Roman" w:eastAsia="Times New Roman" w:hAnsi="Times New Roman" w:cs="Times New Roman"/>
          <w:sz w:val="28"/>
          <w:szCs w:val="28"/>
          <w:lang w:val="ru-RU"/>
        </w:rPr>
        <w:t>, а чем мы отмечали ранее</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w:t>
      </w:r>
      <w:r w:rsidR="00780F0B">
        <w:rPr>
          <w:rFonts w:ascii="Times New Roman" w:eastAsia="Times New Roman" w:hAnsi="Times New Roman" w:cs="Times New Roman"/>
          <w:sz w:val="28"/>
          <w:szCs w:val="28"/>
          <w:lang w:val="ru-RU"/>
        </w:rPr>
        <w:t>Данный подход</w:t>
      </w:r>
      <w:r>
        <w:rPr>
          <w:rFonts w:ascii="Times New Roman" w:eastAsia="Times New Roman" w:hAnsi="Times New Roman" w:cs="Times New Roman"/>
          <w:sz w:val="28"/>
          <w:szCs w:val="28"/>
        </w:rPr>
        <w:t>, по мнению других экспертов оценивается как совершенно необоснованная критика</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потому что до системы ЕГЭ был опыт подготовки к вступительным экзаменам, который тоже основывался на определенном количестве знания. </w:t>
      </w:r>
    </w:p>
    <w:p w14:paraId="3A87DD1A" w14:textId="77777777" w:rsidR="00780F0B" w:rsidRDefault="00780F0B">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Обращаясь к </w:t>
      </w:r>
      <w:r w:rsidR="00687658">
        <w:rPr>
          <w:rFonts w:ascii="Times New Roman" w:eastAsia="Times New Roman" w:hAnsi="Times New Roman" w:cs="Times New Roman"/>
          <w:sz w:val="28"/>
          <w:szCs w:val="28"/>
        </w:rPr>
        <w:t>Болонск</w:t>
      </w:r>
      <w:r>
        <w:rPr>
          <w:rFonts w:ascii="Times New Roman" w:eastAsia="Times New Roman" w:hAnsi="Times New Roman" w:cs="Times New Roman"/>
          <w:sz w:val="28"/>
          <w:szCs w:val="28"/>
          <w:lang w:val="ru-RU"/>
        </w:rPr>
        <w:t>ой</w:t>
      </w:r>
      <w:r w:rsidR="00687658">
        <w:rPr>
          <w:rFonts w:ascii="Times New Roman" w:eastAsia="Times New Roman" w:hAnsi="Times New Roman" w:cs="Times New Roman"/>
          <w:sz w:val="28"/>
          <w:szCs w:val="28"/>
        </w:rPr>
        <w:t xml:space="preserve"> систем</w:t>
      </w:r>
      <w:r>
        <w:rPr>
          <w:rFonts w:ascii="Times New Roman" w:eastAsia="Times New Roman" w:hAnsi="Times New Roman" w:cs="Times New Roman"/>
          <w:sz w:val="28"/>
          <w:szCs w:val="28"/>
          <w:lang w:val="ru-RU"/>
        </w:rPr>
        <w:t>е</w:t>
      </w:r>
      <w:r w:rsidR="00687658">
        <w:rPr>
          <w:rFonts w:ascii="Times New Roman" w:eastAsia="Times New Roman" w:hAnsi="Times New Roman" w:cs="Times New Roman"/>
          <w:sz w:val="28"/>
          <w:szCs w:val="28"/>
        </w:rPr>
        <w:t xml:space="preserve"> и ее </w:t>
      </w:r>
      <w:r>
        <w:rPr>
          <w:rFonts w:ascii="Times New Roman" w:eastAsia="Times New Roman" w:hAnsi="Times New Roman" w:cs="Times New Roman"/>
          <w:sz w:val="28"/>
          <w:szCs w:val="28"/>
          <w:lang w:val="ru-RU"/>
        </w:rPr>
        <w:t>негативном</w:t>
      </w:r>
      <w:r w:rsidR="00687658">
        <w:rPr>
          <w:rFonts w:ascii="Times New Roman" w:eastAsia="Times New Roman" w:hAnsi="Times New Roman" w:cs="Times New Roman"/>
          <w:sz w:val="28"/>
          <w:szCs w:val="28"/>
        </w:rPr>
        <w:t xml:space="preserve"> воздействи</w:t>
      </w:r>
      <w:r>
        <w:rPr>
          <w:rFonts w:ascii="Times New Roman" w:eastAsia="Times New Roman" w:hAnsi="Times New Roman" w:cs="Times New Roman"/>
          <w:sz w:val="28"/>
          <w:szCs w:val="28"/>
          <w:lang w:val="ru-RU"/>
        </w:rPr>
        <w:t>и</w:t>
      </w:r>
      <w:r w:rsidR="00687658">
        <w:rPr>
          <w:rFonts w:ascii="Times New Roman" w:eastAsia="Times New Roman" w:hAnsi="Times New Roman" w:cs="Times New Roman"/>
          <w:sz w:val="28"/>
          <w:szCs w:val="28"/>
        </w:rPr>
        <w:t>, по мнению отечественных экспертов</w:t>
      </w:r>
      <w:r>
        <w:rPr>
          <w:rFonts w:ascii="Times New Roman" w:eastAsia="Times New Roman" w:hAnsi="Times New Roman" w:cs="Times New Roman"/>
          <w:sz w:val="28"/>
          <w:szCs w:val="28"/>
          <w:lang w:val="ru-RU"/>
        </w:rPr>
        <w:t xml:space="preserve">, по нашему мнению, имеет место быть, </w:t>
      </w:r>
      <w:r>
        <w:rPr>
          <w:rFonts w:ascii="Times New Roman" w:eastAsia="Times New Roman" w:hAnsi="Times New Roman" w:cs="Times New Roman"/>
          <w:sz w:val="28"/>
          <w:szCs w:val="28"/>
          <w:lang w:val="ru-RU"/>
        </w:rPr>
        <w:lastRenderedPageBreak/>
        <w:t>но не отражает ситуацию в полной степени</w:t>
      </w:r>
      <w:r w:rsidR="00687658">
        <w:rPr>
          <w:rFonts w:ascii="Times New Roman" w:eastAsia="Times New Roman" w:hAnsi="Times New Roman" w:cs="Times New Roman"/>
          <w:sz w:val="28"/>
          <w:szCs w:val="28"/>
          <w:vertAlign w:val="superscript"/>
        </w:rPr>
        <w:footnoteReference w:id="28"/>
      </w:r>
      <w:r w:rsidR="00687658">
        <w:rPr>
          <w:rFonts w:ascii="Times New Roman" w:eastAsia="Times New Roman" w:hAnsi="Times New Roman" w:cs="Times New Roman"/>
          <w:sz w:val="28"/>
          <w:szCs w:val="28"/>
        </w:rPr>
        <w:t>. В этом вопросе важно выделить, что если ЕГЭ – история достаточно успешная, то переход на болонскую систему – история</w:t>
      </w:r>
      <w:r>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 xml:space="preserve"> скорее</w:t>
      </w:r>
      <w:r>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 xml:space="preserve"> не успеха. Поскольку перехода на болонскую систему в сетевом отношении не произошло</w:t>
      </w:r>
      <w:r w:rsidR="00687658">
        <w:rPr>
          <w:rFonts w:ascii="Times New Roman" w:eastAsia="Times New Roman" w:hAnsi="Times New Roman" w:cs="Times New Roman"/>
          <w:sz w:val="28"/>
          <w:szCs w:val="28"/>
          <w:vertAlign w:val="superscript"/>
        </w:rPr>
        <w:footnoteReference w:id="29"/>
      </w:r>
      <w:r w:rsidR="00687658">
        <w:rPr>
          <w:rFonts w:ascii="Times New Roman" w:eastAsia="Times New Roman" w:hAnsi="Times New Roman" w:cs="Times New Roman"/>
          <w:sz w:val="28"/>
          <w:szCs w:val="28"/>
        </w:rPr>
        <w:t>. Сама логика болонской системы предполагала, что от одноступенчатого высшего образования (специалитет на пять лет) российское образование перейдет на двухступенчатую систему, где бакалавриат дает более общие знания, которые позволяют выпускнику выполнять простые виды работ по избранной специальности, а магистратура дает сфокусированное образование и возможность скорректировать профессиональную траекторию. В общем и целом, можно сказать, что этого не произошло: 1) переход на бакалавриат был осуществлен сжиманием программы специалитета до четырех лет</w:t>
      </w:r>
      <w:r w:rsidR="00687658">
        <w:rPr>
          <w:rFonts w:ascii="Times New Roman" w:eastAsia="Times New Roman" w:hAnsi="Times New Roman" w:cs="Times New Roman"/>
          <w:sz w:val="28"/>
          <w:szCs w:val="28"/>
          <w:vertAlign w:val="superscript"/>
        </w:rPr>
        <w:footnoteReference w:id="30"/>
      </w:r>
      <w:r w:rsidR="00687658">
        <w:rPr>
          <w:rFonts w:ascii="Times New Roman" w:eastAsia="Times New Roman" w:hAnsi="Times New Roman" w:cs="Times New Roman"/>
          <w:sz w:val="28"/>
          <w:szCs w:val="28"/>
        </w:rPr>
        <w:t xml:space="preserve">; 2) не произошло отказа от логики подготовки узконаправленного специалиста. </w:t>
      </w:r>
    </w:p>
    <w:p w14:paraId="093A0524" w14:textId="77777777" w:rsidR="00320DFC" w:rsidRDefault="00687658">
      <w:pPr>
        <w:spacing w:after="200" w:line="360" w:lineRule="auto"/>
        <w:ind w:firstLine="709"/>
        <w:jc w:val="both"/>
        <w:rPr>
          <w:rFonts w:ascii="Times New Roman" w:eastAsia="Times New Roman" w:hAnsi="Times New Roman" w:cs="Times New Roman"/>
          <w:sz w:val="28"/>
          <w:szCs w:val="28"/>
        </w:rPr>
        <w:sectPr w:rsidR="00320DFC">
          <w:pgSz w:w="11909" w:h="16834"/>
          <w:pgMar w:top="1440" w:right="1440" w:bottom="1440" w:left="1440" w:header="720" w:footer="720" w:gutter="0"/>
          <w:cols w:space="720"/>
        </w:sectPr>
      </w:pPr>
      <w:r>
        <w:rPr>
          <w:rFonts w:ascii="Times New Roman" w:eastAsia="Times New Roman" w:hAnsi="Times New Roman" w:cs="Times New Roman"/>
          <w:sz w:val="28"/>
          <w:szCs w:val="28"/>
        </w:rPr>
        <w:t>То есть, отмечают ряд экспертов, не получилось достаточно широкой программы общего образования – получились урезанные программы старой модели, программы подготовки специалистов</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А магистратура оказалась несколько непонятным дополнением к бакалавриату. </w:t>
      </w:r>
    </w:p>
    <w:p w14:paraId="11E3EFA0" w14:textId="77777777" w:rsidR="00320DFC" w:rsidRDefault="00687658" w:rsidP="00627A63">
      <w:pPr>
        <w:pStyle w:val="a6"/>
      </w:pPr>
      <w:bookmarkStart w:id="8" w:name="_2et92p0" w:colFirst="0" w:colLast="0"/>
      <w:bookmarkStart w:id="9" w:name="_Toc135839427"/>
      <w:bookmarkEnd w:id="8"/>
      <w:r>
        <w:lastRenderedPageBreak/>
        <w:t>Глава 2. Развитие СМИ и гражданского общества в условиях переходного политического режима</w:t>
      </w:r>
      <w:bookmarkEnd w:id="9"/>
    </w:p>
    <w:p w14:paraId="706C93C8" w14:textId="77777777" w:rsidR="00320DFC" w:rsidRDefault="00687658" w:rsidP="00627A63">
      <w:pPr>
        <w:pStyle w:val="a6"/>
      </w:pPr>
      <w:bookmarkStart w:id="10" w:name="_tyjcwt" w:colFirst="0" w:colLast="0"/>
      <w:bookmarkStart w:id="11" w:name="_Toc135839428"/>
      <w:bookmarkEnd w:id="10"/>
      <w:r>
        <w:t>2.1. Процесс приручения СМИ: от плюрализма к пропаганде</w:t>
      </w:r>
      <w:bookmarkEnd w:id="11"/>
    </w:p>
    <w:p w14:paraId="106E4483" w14:textId="77777777" w:rsidR="00780F0B" w:rsidRDefault="00780F0B">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Обращаясь к тезису</w:t>
      </w:r>
      <w:r w:rsidR="00687658">
        <w:rPr>
          <w:rFonts w:ascii="Times New Roman" w:eastAsia="Times New Roman" w:hAnsi="Times New Roman" w:cs="Times New Roman"/>
          <w:sz w:val="28"/>
          <w:szCs w:val="28"/>
        </w:rPr>
        <w:t xml:space="preserve"> </w:t>
      </w:r>
      <w:proofErr w:type="spellStart"/>
      <w:r w:rsidR="00687658">
        <w:rPr>
          <w:rFonts w:ascii="Times New Roman" w:eastAsia="Times New Roman" w:hAnsi="Times New Roman" w:cs="Times New Roman"/>
          <w:sz w:val="28"/>
          <w:szCs w:val="28"/>
        </w:rPr>
        <w:t>Ноама</w:t>
      </w:r>
      <w:proofErr w:type="spellEnd"/>
      <w:r w:rsidR="00687658">
        <w:rPr>
          <w:rFonts w:ascii="Times New Roman" w:eastAsia="Times New Roman" w:hAnsi="Times New Roman" w:cs="Times New Roman"/>
          <w:sz w:val="28"/>
          <w:szCs w:val="28"/>
        </w:rPr>
        <w:t xml:space="preserve"> Хомск</w:t>
      </w:r>
      <w:r>
        <w:rPr>
          <w:rFonts w:ascii="Times New Roman" w:eastAsia="Times New Roman" w:hAnsi="Times New Roman" w:cs="Times New Roman"/>
          <w:sz w:val="28"/>
          <w:szCs w:val="28"/>
          <w:lang w:val="ru-RU"/>
        </w:rPr>
        <w:t>ого</w:t>
      </w:r>
      <w:r w:rsidR="00687658">
        <w:rPr>
          <w:rFonts w:ascii="Times New Roman" w:eastAsia="Times New Roman" w:hAnsi="Times New Roman" w:cs="Times New Roman"/>
          <w:sz w:val="28"/>
          <w:szCs w:val="28"/>
        </w:rPr>
        <w:t xml:space="preserve">, – “авторитарные режимы прошлого рассчитывали в своей устойчивости на 80% на насилие, и на 20% на пропаганду. А </w:t>
      </w:r>
      <w:proofErr w:type="spellStart"/>
      <w:r w:rsidR="00687658">
        <w:rPr>
          <w:rFonts w:ascii="Times New Roman" w:eastAsia="Times New Roman" w:hAnsi="Times New Roman" w:cs="Times New Roman"/>
          <w:sz w:val="28"/>
          <w:szCs w:val="28"/>
        </w:rPr>
        <w:t>неоавторитарные</w:t>
      </w:r>
      <w:proofErr w:type="spellEnd"/>
      <w:r w:rsidR="00687658">
        <w:rPr>
          <w:rFonts w:ascii="Times New Roman" w:eastAsia="Times New Roman" w:hAnsi="Times New Roman" w:cs="Times New Roman"/>
          <w:sz w:val="28"/>
          <w:szCs w:val="28"/>
        </w:rPr>
        <w:t xml:space="preserve"> режимы 21 века на 80% опираются на пропаганду, и на 20% на насилие”</w:t>
      </w:r>
      <w:r w:rsidR="00687658">
        <w:rPr>
          <w:rFonts w:ascii="Times New Roman" w:eastAsia="Times New Roman" w:hAnsi="Times New Roman" w:cs="Times New Roman"/>
          <w:sz w:val="28"/>
          <w:szCs w:val="28"/>
          <w:vertAlign w:val="superscript"/>
        </w:rPr>
        <w:footnoteReference w:id="32"/>
      </w:r>
      <w:r w:rsidR="00687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Стоит отметить, что н</w:t>
      </w:r>
      <w:proofErr w:type="spellStart"/>
      <w:r w:rsidR="00687658">
        <w:rPr>
          <w:rFonts w:ascii="Times New Roman" w:eastAsia="Times New Roman" w:hAnsi="Times New Roman" w:cs="Times New Roman"/>
          <w:sz w:val="28"/>
          <w:szCs w:val="28"/>
        </w:rPr>
        <w:t>ет</w:t>
      </w:r>
      <w:proofErr w:type="spellEnd"/>
      <w:r w:rsidR="00687658">
        <w:rPr>
          <w:rFonts w:ascii="Times New Roman" w:eastAsia="Times New Roman" w:hAnsi="Times New Roman" w:cs="Times New Roman"/>
          <w:sz w:val="28"/>
          <w:szCs w:val="28"/>
        </w:rPr>
        <w:t xml:space="preserve"> ни одного режима, который не старался бы контролировать публичную сферу и СМИ. </w:t>
      </w:r>
      <w:r>
        <w:rPr>
          <w:rFonts w:ascii="Times New Roman" w:eastAsia="Times New Roman" w:hAnsi="Times New Roman" w:cs="Times New Roman"/>
          <w:sz w:val="28"/>
          <w:szCs w:val="28"/>
          <w:lang w:val="ru-RU"/>
        </w:rPr>
        <w:t>Это необходимо</w:t>
      </w:r>
      <w:r w:rsidR="00687658">
        <w:rPr>
          <w:rFonts w:ascii="Times New Roman" w:eastAsia="Times New Roman" w:hAnsi="Times New Roman" w:cs="Times New Roman"/>
          <w:sz w:val="28"/>
          <w:szCs w:val="28"/>
        </w:rPr>
        <w:t xml:space="preserve"> для того, чтобы говорить хорошее о себе, чтобы производить позитивное впечатление на внешнюю и внутреннюю аудиторию, чтобы не допускать негативной информации</w:t>
      </w:r>
      <w:r w:rsidR="00687658">
        <w:rPr>
          <w:rFonts w:ascii="Times New Roman" w:eastAsia="Times New Roman" w:hAnsi="Times New Roman" w:cs="Times New Roman"/>
          <w:sz w:val="28"/>
          <w:szCs w:val="28"/>
          <w:vertAlign w:val="superscript"/>
        </w:rPr>
        <w:footnoteReference w:id="33"/>
      </w:r>
      <w:r w:rsidR="00687658">
        <w:rPr>
          <w:rFonts w:ascii="Times New Roman" w:eastAsia="Times New Roman" w:hAnsi="Times New Roman" w:cs="Times New Roman"/>
          <w:sz w:val="28"/>
          <w:szCs w:val="28"/>
        </w:rPr>
        <w:t xml:space="preserve">. </w:t>
      </w:r>
    </w:p>
    <w:p w14:paraId="71471BF2"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над СМИ необходим не </w:t>
      </w:r>
      <w:r w:rsidR="00DF6F5E">
        <w:rPr>
          <w:rFonts w:ascii="Times New Roman" w:eastAsia="Times New Roman" w:hAnsi="Times New Roman" w:cs="Times New Roman"/>
          <w:sz w:val="28"/>
          <w:szCs w:val="28"/>
          <w:lang w:val="ru-RU"/>
        </w:rPr>
        <w:t xml:space="preserve">только </w:t>
      </w:r>
      <w:r>
        <w:rPr>
          <w:rFonts w:ascii="Times New Roman" w:eastAsia="Times New Roman" w:hAnsi="Times New Roman" w:cs="Times New Roman"/>
          <w:sz w:val="28"/>
          <w:szCs w:val="28"/>
        </w:rPr>
        <w:t xml:space="preserve">для того, чтобы </w:t>
      </w:r>
      <w:r w:rsidR="00DF6F5E">
        <w:rPr>
          <w:rFonts w:ascii="Times New Roman" w:eastAsia="Times New Roman" w:hAnsi="Times New Roman" w:cs="Times New Roman"/>
          <w:sz w:val="28"/>
          <w:szCs w:val="28"/>
          <w:lang w:val="ru-RU"/>
        </w:rPr>
        <w:t>формировать исключительно позитивный образ представителей государства и предпринимаемой политики</w:t>
      </w:r>
      <w:r>
        <w:rPr>
          <w:rFonts w:ascii="Times New Roman" w:eastAsia="Times New Roman" w:hAnsi="Times New Roman" w:cs="Times New Roman"/>
          <w:sz w:val="28"/>
          <w:szCs w:val="28"/>
        </w:rPr>
        <w:t xml:space="preserve">, а </w:t>
      </w:r>
      <w:r w:rsidR="00DF6F5E">
        <w:rPr>
          <w:rFonts w:ascii="Times New Roman" w:eastAsia="Times New Roman" w:hAnsi="Times New Roman" w:cs="Times New Roman"/>
          <w:sz w:val="28"/>
          <w:szCs w:val="28"/>
          <w:lang w:val="ru-RU"/>
        </w:rPr>
        <w:t>также</w:t>
      </w:r>
      <w:r>
        <w:rPr>
          <w:rFonts w:ascii="Times New Roman" w:eastAsia="Times New Roman" w:hAnsi="Times New Roman" w:cs="Times New Roman"/>
          <w:sz w:val="28"/>
          <w:szCs w:val="28"/>
        </w:rPr>
        <w:t xml:space="preserve"> чтобы вообще формировать то, что обобщенно называется “дискурсом”, чтобы </w:t>
      </w:r>
      <w:r w:rsidR="00DF6F5E">
        <w:rPr>
          <w:rFonts w:ascii="Times New Roman" w:eastAsia="Times New Roman" w:hAnsi="Times New Roman" w:cs="Times New Roman"/>
          <w:sz w:val="28"/>
          <w:szCs w:val="28"/>
          <w:lang w:val="ru-RU"/>
        </w:rPr>
        <w:t>формировать в целом образ мира</w:t>
      </w:r>
      <w:r>
        <w:rPr>
          <w:rFonts w:ascii="Times New Roman" w:eastAsia="Times New Roman" w:hAnsi="Times New Roman" w:cs="Times New Roman"/>
          <w:sz w:val="28"/>
          <w:szCs w:val="28"/>
        </w:rPr>
        <w:t>. В современном мире перцепция реальности в основном формируется средствами массовой информации. Тот, кто контролирует их,</w:t>
      </w:r>
      <w:r w:rsidR="00DF6F5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контролирует реальность даже в большей степени, чем прямыми методами властвования в традиционной форме</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w:t>
      </w:r>
    </w:p>
    <w:p w14:paraId="50080242" w14:textId="77777777" w:rsidR="00320DFC" w:rsidRDefault="00DF6F5E">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Обращаясь к медийной сфере на этапе 2000-х, стоит отметить, что</w:t>
      </w:r>
      <w:r w:rsidR="00687658">
        <w:rPr>
          <w:rFonts w:ascii="Times New Roman" w:eastAsia="Times New Roman" w:hAnsi="Times New Roman" w:cs="Times New Roman"/>
          <w:sz w:val="28"/>
          <w:szCs w:val="28"/>
        </w:rPr>
        <w:t xml:space="preserve"> происходило ограничение свободы слова</w:t>
      </w:r>
      <w:r w:rsidR="00687658">
        <w:rPr>
          <w:rFonts w:ascii="Times New Roman" w:eastAsia="Times New Roman" w:hAnsi="Times New Roman" w:cs="Times New Roman"/>
          <w:sz w:val="28"/>
          <w:szCs w:val="28"/>
          <w:vertAlign w:val="superscript"/>
        </w:rPr>
        <w:footnoteReference w:id="35"/>
      </w:r>
      <w:r w:rsidR="00687658">
        <w:rPr>
          <w:rFonts w:ascii="Times New Roman" w:eastAsia="Times New Roman" w:hAnsi="Times New Roman" w:cs="Times New Roman"/>
          <w:sz w:val="28"/>
          <w:szCs w:val="28"/>
        </w:rPr>
        <w:t xml:space="preserve">. В определенной степени это правда. В указанный период – с 2000 по 2012 год, государство стремилось контролировать основные средства производства и донесения информационного контента. Делало оно это двумя путями: во-первых, ужесточением законодательных норм; во-вторых, экономическими методами, то есть контролем над рекламным рынком, над основными источниками дохода средств массовой информации и передавая более или менее </w:t>
      </w:r>
      <w:r>
        <w:rPr>
          <w:rFonts w:ascii="Times New Roman" w:eastAsia="Times New Roman" w:hAnsi="Times New Roman" w:cs="Times New Roman"/>
          <w:sz w:val="28"/>
          <w:szCs w:val="28"/>
        </w:rPr>
        <w:t>насильственным,</w:t>
      </w:r>
      <w:r w:rsidR="00687658">
        <w:rPr>
          <w:rFonts w:ascii="Times New Roman" w:eastAsia="Times New Roman" w:hAnsi="Times New Roman" w:cs="Times New Roman"/>
          <w:sz w:val="28"/>
          <w:szCs w:val="28"/>
        </w:rPr>
        <w:t xml:space="preserve"> или добровольным путем контроль над СМИ ассоциированными с государством владельцами или тем владельцам, чья лояльность не ставилась под сомнение</w:t>
      </w:r>
      <w:r w:rsidR="00687658">
        <w:rPr>
          <w:rFonts w:ascii="Times New Roman" w:eastAsia="Times New Roman" w:hAnsi="Times New Roman" w:cs="Times New Roman"/>
          <w:sz w:val="28"/>
          <w:szCs w:val="28"/>
          <w:vertAlign w:val="superscript"/>
        </w:rPr>
        <w:footnoteReference w:id="36"/>
      </w:r>
      <w:r w:rsidR="00687658">
        <w:rPr>
          <w:rFonts w:ascii="Times New Roman" w:eastAsia="Times New Roman" w:hAnsi="Times New Roman" w:cs="Times New Roman"/>
          <w:sz w:val="28"/>
          <w:szCs w:val="28"/>
        </w:rPr>
        <w:t xml:space="preserve">. </w:t>
      </w:r>
    </w:p>
    <w:p w14:paraId="5E4B74D1" w14:textId="77777777" w:rsidR="00E204C3"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Одновременно с этим, в те же самые годы, происходил процесс </w:t>
      </w:r>
      <w:r w:rsidR="00DF6F5E">
        <w:rPr>
          <w:rFonts w:ascii="Times New Roman" w:eastAsia="Times New Roman" w:hAnsi="Times New Roman" w:cs="Times New Roman"/>
          <w:sz w:val="28"/>
          <w:szCs w:val="28"/>
          <w:lang w:val="ru-RU"/>
        </w:rPr>
        <w:t>интенсивного</w:t>
      </w:r>
      <w:r>
        <w:rPr>
          <w:rFonts w:ascii="Times New Roman" w:eastAsia="Times New Roman" w:hAnsi="Times New Roman" w:cs="Times New Roman"/>
          <w:sz w:val="28"/>
          <w:szCs w:val="28"/>
        </w:rPr>
        <w:t xml:space="preserve"> технического прогресса, который с этим первым процессом – ужесточением государственного контроля, находился в специфических отношениях не прямого противоречия, но в определенной степени антагонизма. 2000-е годы были в России временем появления, зарождения и распространения Интернета, усиление его проникновения сначала в большие города, в города миллионники, затем в средние города, а потом и в села. К концу рассматриваемого нами периода, то есть к 2012 году, Россия – страна с очень высокой степенью интернет-покрытия. При чем, еще раз повторюсь, это не только Москва и Санкт-Петербург. Более того, к концу этих годов, в начале 2010-ых годов, разрыв в степени покрытия между главными городами и даже сельской местности не так велик, как может показаться. Этот процесс шел по восходящей в течение всего периода. Но </w:t>
      </w:r>
      <w:r>
        <w:rPr>
          <w:rFonts w:ascii="Times New Roman" w:eastAsia="Times New Roman" w:hAnsi="Times New Roman" w:cs="Times New Roman"/>
          <w:sz w:val="28"/>
          <w:szCs w:val="28"/>
        </w:rPr>
        <w:lastRenderedPageBreak/>
        <w:t>некоторый качественный скачок пришелся на середину 2000-х, после 2006 года. Когда Интернет стал не только широкополосным</w:t>
      </w:r>
      <w:r w:rsidR="00E204C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но и мобильным. </w:t>
      </w:r>
    </w:p>
    <w:p w14:paraId="0FCD63C6"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Первое Интернет-СМИ, в том числе и политическое Интернет-СМИ зарождаются в России в последних годах 1990-х годах</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но в 2000-х они становятся </w:t>
      </w:r>
      <w:r w:rsidR="00E204C3">
        <w:rPr>
          <w:rFonts w:ascii="Times New Roman" w:eastAsia="Times New Roman" w:hAnsi="Times New Roman" w:cs="Times New Roman"/>
          <w:sz w:val="28"/>
          <w:szCs w:val="28"/>
        </w:rPr>
        <w:t>массовыми, фактически</w:t>
      </w:r>
      <w:r>
        <w:rPr>
          <w:rFonts w:ascii="Times New Roman" w:eastAsia="Times New Roman" w:hAnsi="Times New Roman" w:cs="Times New Roman"/>
          <w:sz w:val="28"/>
          <w:szCs w:val="28"/>
        </w:rPr>
        <w:t xml:space="preserve"> подменяют собой </w:t>
      </w:r>
      <w:r w:rsidR="00E204C3">
        <w:rPr>
          <w:rFonts w:ascii="Times New Roman" w:eastAsia="Times New Roman" w:hAnsi="Times New Roman" w:cs="Times New Roman"/>
          <w:sz w:val="28"/>
          <w:szCs w:val="28"/>
        </w:rPr>
        <w:t>печатную прессу</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и появляется такое явление как “социальные сети”. Которые, опять же, к концу того периода, во-многом становятся источником новостей для городского населения. И прежде всего</w:t>
      </w:r>
      <w:r w:rsidR="00E204C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для той молодежной страты, которая в меньшей степени стала смотреть телевизор. Можно сказать следующим образом, что к началу 2010-х годам основным поставщиком картины миры и новостной картины для жителей России являются два: телевизор и интернет</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w:t>
      </w:r>
    </w:p>
    <w:p w14:paraId="55796158" w14:textId="77777777" w:rsidR="00E204C3"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происходило в 2000-е годы с телевидением тоже не является однолинейным процессом, </w:t>
      </w:r>
      <w:r w:rsidR="00E204C3">
        <w:rPr>
          <w:rFonts w:ascii="Times New Roman" w:eastAsia="Times New Roman" w:hAnsi="Times New Roman" w:cs="Times New Roman"/>
          <w:sz w:val="28"/>
          <w:szCs w:val="28"/>
          <w:lang w:val="ru-RU"/>
        </w:rPr>
        <w:t>хотя мы также можем отметить увеличение</w:t>
      </w:r>
      <w:r>
        <w:rPr>
          <w:rFonts w:ascii="Times New Roman" w:eastAsia="Times New Roman" w:hAnsi="Times New Roman" w:cs="Times New Roman"/>
          <w:sz w:val="28"/>
          <w:szCs w:val="28"/>
        </w:rPr>
        <w:t xml:space="preserve"> государственного контроля</w:t>
      </w:r>
      <w:r w:rsidR="00E204C3">
        <w:rPr>
          <w:rStyle w:val="ab"/>
          <w:rFonts w:ascii="Times New Roman" w:eastAsia="Times New Roman" w:hAnsi="Times New Roman" w:cs="Times New Roman"/>
          <w:sz w:val="28"/>
          <w:szCs w:val="28"/>
        </w:rPr>
        <w:footnoteReference w:id="40"/>
      </w:r>
      <w:r>
        <w:rPr>
          <w:rFonts w:ascii="Times New Roman" w:eastAsia="Times New Roman" w:hAnsi="Times New Roman" w:cs="Times New Roman"/>
          <w:sz w:val="28"/>
          <w:szCs w:val="28"/>
        </w:rPr>
        <w:t xml:space="preserve">. Одним из первых заметных политических шагов новой Администрации в 2000-2001 годах было знаменитое установление контроля над телекомпанией НТВ. Это был достаточно длительный процесс, занявший более года. Но не вдаваясь в его подробности, закончился он тем, что единственный федеральный и при этом не государственный канал в России перешел под контроль главного </w:t>
      </w:r>
      <w:r>
        <w:rPr>
          <w:rFonts w:ascii="Times New Roman" w:eastAsia="Times New Roman" w:hAnsi="Times New Roman" w:cs="Times New Roman"/>
          <w:sz w:val="28"/>
          <w:szCs w:val="28"/>
        </w:rPr>
        <w:lastRenderedPageBreak/>
        <w:t xml:space="preserve">газового монополиста и под контроль тех людей, которые смогли проводить не </w:t>
      </w:r>
      <w:r w:rsidR="00E204C3">
        <w:rPr>
          <w:rFonts w:ascii="Times New Roman" w:eastAsia="Times New Roman" w:hAnsi="Times New Roman" w:cs="Times New Roman"/>
          <w:sz w:val="28"/>
          <w:szCs w:val="28"/>
          <w:lang w:val="ru-RU"/>
        </w:rPr>
        <w:t>лояльную</w:t>
      </w:r>
      <w:r>
        <w:rPr>
          <w:rFonts w:ascii="Times New Roman" w:eastAsia="Times New Roman" w:hAnsi="Times New Roman" w:cs="Times New Roman"/>
          <w:sz w:val="28"/>
          <w:szCs w:val="28"/>
        </w:rPr>
        <w:t xml:space="preserve"> информационную политику</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 </w:t>
      </w:r>
    </w:p>
    <w:p w14:paraId="2C985293" w14:textId="77777777" w:rsidR="00E204C3"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с этим в течение 2000-х годов на телевизионном рынке нарастает конкуренция. Она не касается напрямую конкуренции в поставке новостного контента. Тем не менее, конкуренция за зрителя ужесточается благодаря тому, что каналов становится больше и степень их покрытия также растет. Если на начало 200-ых годов мы видим картину с тремя федеральными каналами-лидерами: ОРТ, РТР и НТВ, с которыми никто не может сравниться ни по рейтингу, ни по доле, то на начало 2010-х годов мы видим картину, в которой каналы с федеральным покрытием, но при этом не входящие в первую тройку, за счет успешных проектов могут достигать или даже превосходить результаты каналов первой тройки</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w:t>
      </w:r>
    </w:p>
    <w:p w14:paraId="6AA49091" w14:textId="77777777" w:rsidR="00687658"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2000-е годы были среди прочего годами расцвета российской системы сериальной индустрии и развлекательного контента. При этом</w:t>
      </w:r>
      <w:r w:rsidR="00E204C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одновременно происходит процесс, который не очевиден, но его можно понять, если мы посмотрим на цифры доли и рейтинга. К началу 2010-х годов потребитель телевизионной продукции начинает больше смотреть новостей, чем развлекательного контента. Телевизор удерживает зрителя за счет прежде всего сериалов – они становятся базовым продуктом для любого телеканала, они задают нормы и эстетические категории, они во многом формируют в том числе и идеологическое поле. Невозможно будет понять изменение общественных настроений в России, если мы не посмотрим на наиболее популярные сериалы и на то, как в их основных </w:t>
      </w:r>
      <w:r>
        <w:rPr>
          <w:rFonts w:ascii="Times New Roman" w:eastAsia="Times New Roman" w:hAnsi="Times New Roman" w:cs="Times New Roman"/>
          <w:sz w:val="28"/>
          <w:szCs w:val="28"/>
        </w:rPr>
        <w:lastRenderedPageBreak/>
        <w:t>сюжетных линиях и наборах главных героев появляются все больше и больше представителей силовых структур: милиционеры или полицейские, разведчики, чекисты и тому подобного рода люди</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w:t>
      </w:r>
    </w:p>
    <w:p w14:paraId="464AE93C"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сериалы и развлекательные программы, в первую очередь юмористические программы, – это основной телевизионный продукт. </w:t>
      </w:r>
      <w:r>
        <w:rPr>
          <w:rFonts w:ascii="Times New Roman" w:eastAsia="Times New Roman" w:hAnsi="Times New Roman" w:cs="Times New Roman"/>
          <w:sz w:val="28"/>
          <w:szCs w:val="28"/>
          <w:lang w:val="ru-RU"/>
        </w:rPr>
        <w:t xml:space="preserve">Несмотря на это, </w:t>
      </w:r>
      <w:r>
        <w:rPr>
          <w:rFonts w:ascii="Times New Roman" w:eastAsia="Times New Roman" w:hAnsi="Times New Roman" w:cs="Times New Roman"/>
          <w:sz w:val="28"/>
          <w:szCs w:val="28"/>
        </w:rPr>
        <w:t xml:space="preserve">объем новостного вещания увеличивается, продолжительность новостных программ возрастает, появляется явление политического телевизионного ток-шоу, которое находится на промежуточном участке между информированием и </w:t>
      </w:r>
      <w:proofErr w:type="spellStart"/>
      <w:r>
        <w:rPr>
          <w:rFonts w:ascii="Times New Roman" w:eastAsia="Times New Roman" w:hAnsi="Times New Roman" w:cs="Times New Roman"/>
          <w:sz w:val="28"/>
          <w:szCs w:val="28"/>
        </w:rPr>
        <w:t>интертейментом</w:t>
      </w:r>
      <w:proofErr w:type="spellEnd"/>
      <w:r>
        <w:rPr>
          <w:rFonts w:ascii="Times New Roman" w:eastAsia="Times New Roman" w:hAnsi="Times New Roman" w:cs="Times New Roman"/>
          <w:sz w:val="28"/>
          <w:szCs w:val="28"/>
        </w:rPr>
        <w:t>, и тоже играет чрезвычайно важную роль в формировании представления о норме, представления о том, что можно и о допустимой лексике, а также представление о важных, приоритетных темах</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Можно отметить, что после событий в 2014 году люди все больше начинают обращаться за информацией к новостным передачам</w:t>
      </w:r>
      <w:r>
        <w:rPr>
          <w:rFonts w:ascii="Times New Roman" w:eastAsia="Times New Roman" w:hAnsi="Times New Roman" w:cs="Times New Roman"/>
          <w:sz w:val="28"/>
          <w:szCs w:val="28"/>
        </w:rPr>
        <w:t>. Одновременно с этим по социологическим данным мы видим снижение доверия к тому, насколько добросовестно, честно и полно телевизор отражает эту самую новостную реальность</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w:t>
      </w:r>
    </w:p>
    <w:p w14:paraId="42E2857A" w14:textId="77777777" w:rsidR="00687658"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Надо сказать, что по данным Министерства печати на 2012 год среднее количество времени в сутки, которое сельский гражданин посвящает просмотру телевизора составляет три часа пятьдесят восемь минут – четыре часа в сутки. И на эти же годы, то есть на начало 2010-х </w:t>
      </w:r>
      <w:r>
        <w:rPr>
          <w:rFonts w:ascii="Times New Roman" w:eastAsia="Times New Roman" w:hAnsi="Times New Roman" w:cs="Times New Roman"/>
          <w:sz w:val="28"/>
          <w:szCs w:val="28"/>
        </w:rPr>
        <w:lastRenderedPageBreak/>
        <w:t xml:space="preserve">годов, средний житель </w:t>
      </w:r>
      <w:r>
        <w:rPr>
          <w:rFonts w:ascii="Times New Roman" w:eastAsia="Times New Roman" w:hAnsi="Times New Roman" w:cs="Times New Roman"/>
          <w:sz w:val="28"/>
          <w:szCs w:val="28"/>
          <w:lang w:val="ru-RU"/>
        </w:rPr>
        <w:t>Р</w:t>
      </w:r>
      <w:proofErr w:type="spellStart"/>
      <w:r>
        <w:rPr>
          <w:rFonts w:ascii="Times New Roman" w:eastAsia="Times New Roman" w:hAnsi="Times New Roman" w:cs="Times New Roman"/>
          <w:sz w:val="28"/>
          <w:szCs w:val="28"/>
        </w:rPr>
        <w:t>оссии</w:t>
      </w:r>
      <w:proofErr w:type="spellEnd"/>
      <w:r>
        <w:rPr>
          <w:rFonts w:ascii="Times New Roman" w:eastAsia="Times New Roman" w:hAnsi="Times New Roman" w:cs="Times New Roman"/>
          <w:sz w:val="28"/>
          <w:szCs w:val="28"/>
        </w:rPr>
        <w:t xml:space="preserve"> проводит в интернете около часа</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По мере того, как телевизор становится все в большей и большей степени “голосом государства” люди приходят к телевизионным новостям не для того, чтобы узнать правду, так как они все в меньшей степени доверяют телевизору</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Что не может говорить о том, что они доверяют Интернету. </w:t>
      </w:r>
    </w:p>
    <w:p w14:paraId="07277BA1"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Насколько можно судить по данным социологов, этот фокус доверия смещается скорее в сторону окружения в социальных сетях. То есть люди верят своим знакомым. Итак, люди видят в телевизоре “голос государства”, “голос власти” и приходят не для того, чтобы узнать, слушают не для того, чтобы услышать, что происходит на самом деле, а чтобы понять, что у власти на уме</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Вот это специфическая функция, как представляется ряду отечественных экспертов, стала едва ли не основной функцией новостного вещания телевидения. К этому положению вещей мы пришли начиная с 2012 года.</w:t>
      </w:r>
    </w:p>
    <w:p w14:paraId="10BE8EF5" w14:textId="77777777" w:rsidR="00687658" w:rsidRDefault="00687658">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 ужесточения новых форм по которым действуют средства массовой информации, нужно отметить следующие: в начало функционирования нового российского государства Россия вошла с одним из самых либеральных законов о СМИ</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xml:space="preserve">. Основа, на которую опирается ФЗ </w:t>
      </w:r>
      <w:r>
        <w:rPr>
          <w:rFonts w:ascii="Times New Roman" w:eastAsia="Times New Roman" w:hAnsi="Times New Roman" w:cs="Times New Roman"/>
          <w:sz w:val="28"/>
          <w:szCs w:val="28"/>
        </w:rPr>
        <w:lastRenderedPageBreak/>
        <w:t>“О средствах массовой информации”</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 это свобода слова, запрет об антигуманной пропаганде во всех его проявлениях, и запрет на цензуру и неприкосновенность частной жизни, что закреплено в нашей Конституции. </w:t>
      </w:r>
    </w:p>
    <w:p w14:paraId="797EFAB5" w14:textId="77777777" w:rsidR="00687658" w:rsidRDefault="00687658">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Обращаясь к изменениям</w:t>
      </w:r>
      <w:r>
        <w:rPr>
          <w:rFonts w:ascii="Times New Roman" w:eastAsia="Times New Roman" w:hAnsi="Times New Roman" w:cs="Times New Roman"/>
          <w:sz w:val="28"/>
          <w:szCs w:val="28"/>
        </w:rPr>
        <w:t xml:space="preserve"> ФЗ “О средствах массовой информации” за годы, </w:t>
      </w:r>
      <w:r>
        <w:rPr>
          <w:rFonts w:ascii="Times New Roman" w:eastAsia="Times New Roman" w:hAnsi="Times New Roman" w:cs="Times New Roman"/>
          <w:sz w:val="28"/>
          <w:szCs w:val="28"/>
          <w:lang w:val="ru-RU"/>
        </w:rPr>
        <w:t>стоит отметить две тенденции:</w:t>
      </w:r>
    </w:p>
    <w:p w14:paraId="1764EA51" w14:textId="77777777" w:rsidR="00687658" w:rsidRPr="00687658" w:rsidRDefault="00687658" w:rsidP="00687658">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rPr>
      </w:pPr>
      <w:r w:rsidRPr="00687658">
        <w:rPr>
          <w:rFonts w:ascii="Times New Roman" w:eastAsia="Times New Roman" w:hAnsi="Times New Roman" w:cs="Times New Roman"/>
          <w:sz w:val="28"/>
          <w:szCs w:val="28"/>
          <w:lang w:val="ru-RU"/>
        </w:rPr>
        <w:t>И</w:t>
      </w:r>
      <w:proofErr w:type="spellStart"/>
      <w:r w:rsidRPr="00687658">
        <w:rPr>
          <w:rFonts w:ascii="Times New Roman" w:eastAsia="Times New Roman" w:hAnsi="Times New Roman" w:cs="Times New Roman"/>
          <w:sz w:val="28"/>
          <w:szCs w:val="28"/>
        </w:rPr>
        <w:t>зменени</w:t>
      </w:r>
      <w:proofErr w:type="spellEnd"/>
      <w:r w:rsidRPr="00687658">
        <w:rPr>
          <w:rFonts w:ascii="Times New Roman" w:eastAsia="Times New Roman" w:hAnsi="Times New Roman" w:cs="Times New Roman"/>
          <w:sz w:val="28"/>
          <w:szCs w:val="28"/>
          <w:lang w:val="ru-RU"/>
        </w:rPr>
        <w:t>я положений</w:t>
      </w:r>
      <w:r w:rsidRPr="00687658">
        <w:rPr>
          <w:rFonts w:ascii="Times New Roman" w:eastAsia="Times New Roman" w:hAnsi="Times New Roman" w:cs="Times New Roman"/>
          <w:sz w:val="28"/>
          <w:szCs w:val="28"/>
        </w:rPr>
        <w:t xml:space="preserve"> ФЗ “О средствах массовой информации”. Например, ужесточение права иностранных физических и юридических лиц владеть телеканалы, были внесены еще в 2001 году. Другая линия поправок – это внесение изменений в ФЗ “О средствах массовой информации” в связи с другими законами. То есть это не ужесточение правил в сфере медиа напрямую, но это принятием, например, ФЗ "О противодействии экстремистской деятельности"</w:t>
      </w:r>
      <w:r>
        <w:rPr>
          <w:vertAlign w:val="superscript"/>
        </w:rPr>
        <w:footnoteReference w:id="51"/>
      </w:r>
      <w:r w:rsidRPr="00687658">
        <w:rPr>
          <w:rFonts w:ascii="Times New Roman" w:eastAsia="Times New Roman" w:hAnsi="Times New Roman" w:cs="Times New Roman"/>
          <w:sz w:val="28"/>
          <w:szCs w:val="28"/>
        </w:rPr>
        <w:t>, КоАП РФ ,Статья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r>
        <w:rPr>
          <w:vertAlign w:val="superscript"/>
        </w:rPr>
        <w:footnoteReference w:id="52"/>
      </w:r>
      <w:r w:rsidRPr="00687658">
        <w:rPr>
          <w:rFonts w:ascii="Times New Roman" w:eastAsia="Times New Roman" w:hAnsi="Times New Roman" w:cs="Times New Roman"/>
          <w:sz w:val="28"/>
          <w:szCs w:val="28"/>
        </w:rPr>
        <w:t>, ФЗ "О защите детей от информации, причиняющей вред их здоровью и развитию"</w:t>
      </w:r>
      <w:r>
        <w:rPr>
          <w:vertAlign w:val="superscript"/>
        </w:rPr>
        <w:footnoteReference w:id="53"/>
      </w:r>
      <w:r w:rsidRPr="00687658">
        <w:rPr>
          <w:rFonts w:ascii="Times New Roman" w:eastAsia="Times New Roman" w:hAnsi="Times New Roman" w:cs="Times New Roman"/>
          <w:sz w:val="28"/>
          <w:szCs w:val="28"/>
        </w:rPr>
        <w:t xml:space="preserve">, это </w:t>
      </w:r>
      <w:r w:rsidRPr="00687658">
        <w:rPr>
          <w:rFonts w:ascii="Times New Roman" w:eastAsia="Times New Roman" w:hAnsi="Times New Roman" w:cs="Times New Roman"/>
          <w:sz w:val="28"/>
          <w:szCs w:val="28"/>
        </w:rPr>
        <w:lastRenderedPageBreak/>
        <w:t>внесение изменений в уголовный кодекс, связанные также с запретом на экстремизм, и “</w:t>
      </w:r>
      <w:proofErr w:type="spellStart"/>
      <w:r w:rsidRPr="00687658">
        <w:rPr>
          <w:rFonts w:ascii="Times New Roman" w:eastAsia="Times New Roman" w:hAnsi="Times New Roman" w:cs="Times New Roman"/>
          <w:sz w:val="28"/>
          <w:szCs w:val="28"/>
        </w:rPr>
        <w:t>хейт</w:t>
      </w:r>
      <w:proofErr w:type="spellEnd"/>
      <w:r w:rsidRPr="00687658">
        <w:rPr>
          <w:rFonts w:ascii="Times New Roman" w:eastAsia="Times New Roman" w:hAnsi="Times New Roman" w:cs="Times New Roman"/>
          <w:sz w:val="28"/>
          <w:szCs w:val="28"/>
        </w:rPr>
        <w:t>-спича”.</w:t>
      </w:r>
    </w:p>
    <w:p w14:paraId="157DE2F2" w14:textId="77777777" w:rsidR="00687658" w:rsidRDefault="00687658" w:rsidP="00687658">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rPr>
      </w:pPr>
      <w:r w:rsidRPr="00687658">
        <w:rPr>
          <w:rFonts w:ascii="Times New Roman" w:eastAsia="Times New Roman" w:hAnsi="Times New Roman" w:cs="Times New Roman"/>
          <w:sz w:val="28"/>
          <w:szCs w:val="28"/>
        </w:rPr>
        <w:t>В области контроля над Интернетом, и над СМИ в Интернете государство фактически не проявляло большой активности до 2011 года. Первой законодательной норм</w:t>
      </w:r>
      <w:r>
        <w:rPr>
          <w:rFonts w:ascii="Times New Roman" w:eastAsia="Times New Roman" w:hAnsi="Times New Roman" w:cs="Times New Roman"/>
          <w:sz w:val="28"/>
          <w:szCs w:val="28"/>
          <w:lang w:val="ru-RU"/>
        </w:rPr>
        <w:t>ой</w:t>
      </w:r>
      <w:r w:rsidRPr="00687658">
        <w:rPr>
          <w:rFonts w:ascii="Times New Roman" w:eastAsia="Times New Roman" w:hAnsi="Times New Roman" w:cs="Times New Roman"/>
          <w:sz w:val="28"/>
          <w:szCs w:val="28"/>
        </w:rPr>
        <w:t>, которой приписывают регистрацию сетевых СМИ и наложение ограничений, в том числе, на сферу комментирования и распространение информации появляются в 2011 году</w:t>
      </w:r>
      <w:r>
        <w:rPr>
          <w:vertAlign w:val="superscript"/>
        </w:rPr>
        <w:footnoteReference w:id="54"/>
      </w:r>
      <w:r w:rsidRPr="00687658">
        <w:rPr>
          <w:rFonts w:ascii="Times New Roman" w:eastAsia="Times New Roman" w:hAnsi="Times New Roman" w:cs="Times New Roman"/>
          <w:sz w:val="28"/>
          <w:szCs w:val="28"/>
        </w:rPr>
        <w:t xml:space="preserve">. </w:t>
      </w:r>
    </w:p>
    <w:p w14:paraId="19781643" w14:textId="77777777" w:rsidR="00320DFC" w:rsidRPr="00687658" w:rsidRDefault="00687658" w:rsidP="00687658">
      <w:pPr>
        <w:pBdr>
          <w:top w:val="nil"/>
          <w:left w:val="nil"/>
          <w:bottom w:val="nil"/>
          <w:right w:val="nil"/>
          <w:between w:val="nil"/>
        </w:pBdr>
        <w:spacing w:after="200" w:line="360" w:lineRule="auto"/>
        <w:ind w:firstLine="709"/>
        <w:jc w:val="both"/>
        <w:rPr>
          <w:rFonts w:ascii="Times New Roman" w:eastAsia="Times New Roman" w:hAnsi="Times New Roman" w:cs="Times New Roman"/>
          <w:sz w:val="28"/>
          <w:szCs w:val="28"/>
        </w:rPr>
      </w:pPr>
      <w:r w:rsidRPr="00687658">
        <w:rPr>
          <w:rFonts w:ascii="Times New Roman" w:eastAsia="Times New Roman" w:hAnsi="Times New Roman" w:cs="Times New Roman"/>
          <w:sz w:val="28"/>
          <w:szCs w:val="28"/>
        </w:rPr>
        <w:t xml:space="preserve">На самом деле, к 2014 году, был во многом переломным в отношениях между СМИ, государством и обществом, мы подошли уже с готовой законодательной рамкой, которая позволяла, во-первых, Роскомнадзору выступать фактически спецслужбой в сфере СМИ, и, во-вторых, которое позволило прийти в СМИ и в Интернет разнообразным борцам с экстремизмом.  </w:t>
      </w:r>
    </w:p>
    <w:p w14:paraId="2EFAD298" w14:textId="77777777" w:rsidR="00687658"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rPr>
        <w:t xml:space="preserve"> концу того периода, который мы рассматриваем, говорить о том, что есть телевизор с одной идеологической направленностью, и есть Интернет с другой направленностью было бы неправильно. И то, и другое на самом деле – средства донесения контента. Основной процесс 2000-х годов — это постепенное разбивание монополии на контент: новые технические средства делают почти каждого не только потребителем, но и производителем контента. Социальные сети, такое </w:t>
      </w:r>
      <w:proofErr w:type="spellStart"/>
      <w:r>
        <w:rPr>
          <w:rFonts w:ascii="Times New Roman" w:eastAsia="Times New Roman" w:hAnsi="Times New Roman" w:cs="Times New Roman"/>
          <w:sz w:val="28"/>
          <w:szCs w:val="28"/>
        </w:rPr>
        <w:t>свобоеобразное</w:t>
      </w:r>
      <w:proofErr w:type="spellEnd"/>
      <w:r>
        <w:rPr>
          <w:rFonts w:ascii="Times New Roman" w:eastAsia="Times New Roman" w:hAnsi="Times New Roman" w:cs="Times New Roman"/>
          <w:sz w:val="28"/>
          <w:szCs w:val="28"/>
        </w:rPr>
        <w:t xml:space="preserve"> и чисто российской явление как “Живой журнал” в 2000-ых приучили к регулярному говорению, и публичному комментированию довольно </w:t>
      </w:r>
      <w:r>
        <w:rPr>
          <w:rFonts w:ascii="Times New Roman" w:eastAsia="Times New Roman" w:hAnsi="Times New Roman" w:cs="Times New Roman"/>
          <w:sz w:val="28"/>
          <w:szCs w:val="28"/>
        </w:rPr>
        <w:lastRenderedPageBreak/>
        <w:t xml:space="preserve">большое количество просто грамотных людей, которые раньше этим не занимались. </w:t>
      </w:r>
    </w:p>
    <w:p w14:paraId="676DEB48" w14:textId="77777777" w:rsidR="00687658"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Обратим также внимание на следующую закономерность – любая социальная сеть или социальная платформа, куда массово приходят русскоязычные пользователи, становится политической. “Живой журнал” возник в Америке как в основном платформе для подростков, которые там писали про свою личную жизнь. В России первыми пользователями “Живого журнала” были филологи — они задали довольно высокую планку того содержимого, которое там писалось. И уже через несколько лет, к середине 2005-2006 годов, “Живой журнал” по-русски стал одной из основных площадок, в первую очередь, для обсуждения общественно-политической проблематики</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w:t>
      </w:r>
    </w:p>
    <w:p w14:paraId="7EE80FBB" w14:textId="77777777" w:rsidR="00687658" w:rsidRDefault="00687658" w:rsidP="00AB6A7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Фейсбук, созданный для обычного развлечения людей, в России первыми освоили не гуманитарные люди, а медийные люди – журналисты и редактора. И он стал медийной площадкой и дискуссионной площадкой опять же, прежде всего, для политических тем</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Исходя хотя бы из этого наблюдаемого явления мы можем видеть, как на самом деле высока потребность российского общества в дискуссии на общественно – значимые темы.</w:t>
      </w:r>
    </w:p>
    <w:p w14:paraId="27B06C53" w14:textId="77777777" w:rsidR="00320DFC" w:rsidRDefault="00687658" w:rsidP="00627A63">
      <w:pPr>
        <w:pStyle w:val="a6"/>
        <w:rPr>
          <w:color w:val="000000"/>
        </w:rPr>
      </w:pPr>
      <w:bookmarkStart w:id="12" w:name="_Toc135839429"/>
      <w:r>
        <w:lastRenderedPageBreak/>
        <w:t>2</w:t>
      </w:r>
      <w:r>
        <w:rPr>
          <w:color w:val="000000"/>
        </w:rPr>
        <w:t>.</w:t>
      </w:r>
      <w:r>
        <w:t>2</w:t>
      </w:r>
      <w:r>
        <w:rPr>
          <w:color w:val="000000"/>
        </w:rPr>
        <w:t xml:space="preserve">. </w:t>
      </w:r>
      <w:r>
        <w:t>Формирование гражданского общества параллельного государству</w:t>
      </w:r>
      <w:bookmarkEnd w:id="12"/>
    </w:p>
    <w:p w14:paraId="36387B81"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Сравнивая Россию со странами со сравнимым уровнем доходом и сравниваем составом населения, уровнем его образования и уровнем урбанизации, прежде всего бросается в глаза два основных отличия: первое это низкое качество государственного управления, низкое качество государственных услуг, и второе – чрезвычайно низкий уровень доверия граждан друг к другу</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Россияне не доверяют никому за пределами своего непосредственного окружения: только личным знакомым и родственникам они могут доверять; все остальные люди и структуры</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традиционные институты представляются ими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скорее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источником угроз, чем источником помощи. </w:t>
      </w:r>
    </w:p>
    <w:p w14:paraId="2FE6C50D" w14:textId="77777777" w:rsidR="00320DFC" w:rsidRPr="00A05098" w:rsidRDefault="00687658" w:rsidP="00A05098">
      <w:pPr>
        <w:spacing w:after="20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Если мы посмотрим на результаты Всемирного исследования ценностей, проводимого профессором </w:t>
      </w:r>
      <w:proofErr w:type="spellStart"/>
      <w:r>
        <w:rPr>
          <w:rFonts w:ascii="Times New Roman" w:eastAsia="Times New Roman" w:hAnsi="Times New Roman" w:cs="Times New Roman"/>
          <w:sz w:val="28"/>
          <w:szCs w:val="28"/>
        </w:rPr>
        <w:t>Инглхартом</w:t>
      </w:r>
      <w:proofErr w:type="spellEnd"/>
      <w:r>
        <w:rPr>
          <w:rFonts w:ascii="Times New Roman" w:eastAsia="Times New Roman" w:hAnsi="Times New Roman" w:cs="Times New Roman"/>
          <w:sz w:val="28"/>
          <w:szCs w:val="28"/>
        </w:rPr>
        <w:t xml:space="preserve">, то </w:t>
      </w:r>
      <w:r w:rsidR="00A05098">
        <w:rPr>
          <w:rFonts w:ascii="Times New Roman" w:eastAsia="Times New Roman" w:hAnsi="Times New Roman" w:cs="Times New Roman"/>
          <w:sz w:val="28"/>
          <w:szCs w:val="28"/>
          <w:lang w:val="ru-RU"/>
        </w:rPr>
        <w:t>обращаясь к результатам по</w:t>
      </w:r>
      <w:r>
        <w:rPr>
          <w:rFonts w:ascii="Times New Roman" w:eastAsia="Times New Roman" w:hAnsi="Times New Roman" w:cs="Times New Roman"/>
          <w:sz w:val="28"/>
          <w:szCs w:val="28"/>
        </w:rPr>
        <w:t xml:space="preserve"> Российской Федерации начиная с 1999 года, мы увидим, что по шкале, измеряющей ценности по направлению “от традиционных до индивидуалистических” россияне стоят достаточно высоко, достаточно далеко от нуля</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То есть выше, чем многие страны, например</w:t>
      </w:r>
      <w:r w:rsidR="00A05098">
        <w:rPr>
          <w:rFonts w:ascii="Times New Roman" w:eastAsia="Times New Roman" w:hAnsi="Times New Roman" w:cs="Times New Roman"/>
          <w:sz w:val="28"/>
          <w:szCs w:val="28"/>
          <w:lang w:val="ru-RU"/>
        </w:rPr>
        <w:t xml:space="preserve">, </w:t>
      </w:r>
      <w:r w:rsidR="00A05098">
        <w:rPr>
          <w:rFonts w:ascii="Times New Roman" w:eastAsia="Times New Roman" w:hAnsi="Times New Roman" w:cs="Times New Roman"/>
          <w:sz w:val="28"/>
          <w:szCs w:val="28"/>
        </w:rPr>
        <w:t>Европы</w:t>
      </w:r>
      <w:r w:rsidR="00A05098">
        <w:rPr>
          <w:rFonts w:ascii="Times New Roman" w:eastAsia="Times New Roman" w:hAnsi="Times New Roman" w:cs="Times New Roman"/>
          <w:sz w:val="28"/>
          <w:szCs w:val="28"/>
          <w:lang w:val="ru-RU"/>
        </w:rPr>
        <w:t xml:space="preserve"> или США</w:t>
      </w:r>
      <w:r>
        <w:rPr>
          <w:rFonts w:ascii="Times New Roman" w:eastAsia="Times New Roman" w:hAnsi="Times New Roman" w:cs="Times New Roman"/>
          <w:sz w:val="28"/>
          <w:szCs w:val="28"/>
        </w:rPr>
        <w:t xml:space="preserve">. Российское общество </w:t>
      </w:r>
      <w:r w:rsidR="00A05098">
        <w:rPr>
          <w:rFonts w:ascii="Times New Roman" w:eastAsia="Times New Roman" w:hAnsi="Times New Roman" w:cs="Times New Roman"/>
          <w:sz w:val="28"/>
          <w:szCs w:val="28"/>
          <w:lang w:val="ru-RU"/>
        </w:rPr>
        <w:t>перешло на новый этап</w:t>
      </w:r>
      <w:r>
        <w:rPr>
          <w:rFonts w:ascii="Times New Roman" w:eastAsia="Times New Roman" w:hAnsi="Times New Roman" w:cs="Times New Roman"/>
          <w:sz w:val="28"/>
          <w:szCs w:val="28"/>
        </w:rPr>
        <w:t xml:space="preserve"> и оставалось на протяжении 1990-х годов и 2000-х годов индивидуалистическим и секулярным. По шкале, которая измеряет ценности от “ценностей </w:t>
      </w:r>
      <w:r>
        <w:rPr>
          <w:rFonts w:ascii="Times New Roman" w:eastAsia="Times New Roman" w:hAnsi="Times New Roman" w:cs="Times New Roman"/>
          <w:sz w:val="28"/>
          <w:szCs w:val="28"/>
        </w:rPr>
        <w:lastRenderedPageBreak/>
        <w:t>безопасности и сохранения до ценностей изменения и развития” Россия стоит</w:t>
      </w:r>
      <w:r w:rsidR="00A0509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близко к началу</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Такой приоритет ценностей безопасности над ценностями развития обычно наблюдается в странах гораздо более бедных, чем Россия. По этому направлению тоже есть за 2000-е годы некоторые наблюдаемые движения. То есть </w:t>
      </w:r>
      <w:r w:rsidR="00A05098">
        <w:rPr>
          <w:rFonts w:ascii="Times New Roman" w:eastAsia="Times New Roman" w:hAnsi="Times New Roman" w:cs="Times New Roman"/>
          <w:sz w:val="28"/>
          <w:szCs w:val="28"/>
          <w:lang w:val="ru-RU"/>
        </w:rPr>
        <w:t>россияне стали больше</w:t>
      </w:r>
      <w:r>
        <w:rPr>
          <w:rFonts w:ascii="Times New Roman" w:eastAsia="Times New Roman" w:hAnsi="Times New Roman" w:cs="Times New Roman"/>
          <w:sz w:val="28"/>
          <w:szCs w:val="28"/>
        </w:rPr>
        <w:t xml:space="preserve"> ценить развитие и прогресс, чем нежели безопасность и сохранение. Но, тем не менее, это все еще уровень гораздо более бедной и гораздо менее образованной страны, чем та, которой Россия является на самом деле</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w:t>
      </w:r>
    </w:p>
    <w:p w14:paraId="43225E9C" w14:textId="77777777" w:rsidR="00A05098"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Советское устройство не предполагало никакой самостоятельной гражданской активности. В этих условиях, обретя некоторую свободу, россияне стали приобретать достаточно быстрыми темпами новые социальные навыки, которые прежде всего определяются навыками кооперации, навыками мирного и добровольного взаимодействия. В 2000-ые годы в России активно развивалось то, что называется “третий сектор”. </w:t>
      </w:r>
    </w:p>
    <w:p w14:paraId="18946D2D"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Некоммерческие, негосударственные организации, направленные на помощь слабым, на развитие и на работу в сфере образования и науки. К началу 2010-х годов достаточно значительное количество жителей России регулярно принимают участие в волонтерской благотворительной деятельности или жертвуют деньги на благотворительность. </w:t>
      </w:r>
      <w:proofErr w:type="spellStart"/>
      <w:r>
        <w:rPr>
          <w:rFonts w:ascii="Times New Roman" w:eastAsia="Times New Roman" w:hAnsi="Times New Roman" w:cs="Times New Roman"/>
          <w:sz w:val="28"/>
          <w:szCs w:val="28"/>
        </w:rPr>
        <w:t>Институциализируются</w:t>
      </w:r>
      <w:proofErr w:type="spellEnd"/>
      <w:r>
        <w:rPr>
          <w:rFonts w:ascii="Times New Roman" w:eastAsia="Times New Roman" w:hAnsi="Times New Roman" w:cs="Times New Roman"/>
          <w:sz w:val="28"/>
          <w:szCs w:val="28"/>
        </w:rPr>
        <w:t xml:space="preserve"> такие сетевые и </w:t>
      </w:r>
      <w:r w:rsidR="00A05098">
        <w:rPr>
          <w:rFonts w:ascii="Times New Roman" w:eastAsia="Times New Roman" w:hAnsi="Times New Roman" w:cs="Times New Roman"/>
          <w:sz w:val="28"/>
          <w:szCs w:val="28"/>
        </w:rPr>
        <w:t>по</w:t>
      </w:r>
      <w:r w:rsidR="00A05098">
        <w:rPr>
          <w:rFonts w:ascii="Times New Roman" w:eastAsia="Times New Roman" w:hAnsi="Times New Roman" w:cs="Times New Roman"/>
          <w:sz w:val="28"/>
          <w:szCs w:val="28"/>
          <w:lang w:val="ru-RU"/>
        </w:rPr>
        <w:t>началу</w:t>
      </w:r>
      <w:r>
        <w:rPr>
          <w:rFonts w:ascii="Times New Roman" w:eastAsia="Times New Roman" w:hAnsi="Times New Roman" w:cs="Times New Roman"/>
          <w:sz w:val="28"/>
          <w:szCs w:val="28"/>
        </w:rPr>
        <w:t xml:space="preserve"> добровольные инициативы, как</w:t>
      </w:r>
      <w:r w:rsidR="00A0509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например</w:t>
      </w:r>
      <w:r w:rsidR="00A0509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поисковые волонтерские организации, как организации, занимающиеся помощью больным детям, инвалидам и так далее. Считается, что точкой катализатором, после которой рост количества социальных связей и рост навыков гражданского взаимодействия приобрел </w:t>
      </w:r>
      <w:r>
        <w:rPr>
          <w:rFonts w:ascii="Times New Roman" w:eastAsia="Times New Roman" w:hAnsi="Times New Roman" w:cs="Times New Roman"/>
          <w:sz w:val="28"/>
          <w:szCs w:val="28"/>
        </w:rPr>
        <w:lastRenderedPageBreak/>
        <w:t xml:space="preserve">качественно новый характер был 2010-й год </w:t>
      </w:r>
      <w:r w:rsidR="00A05098">
        <w:rPr>
          <w:rFonts w:ascii="Times New Roman" w:eastAsia="Times New Roman" w:hAnsi="Times New Roman" w:cs="Times New Roman"/>
          <w:sz w:val="28"/>
          <w:szCs w:val="28"/>
        </w:rPr>
        <w:t>– год</w:t>
      </w:r>
      <w:r>
        <w:rPr>
          <w:rFonts w:ascii="Times New Roman" w:eastAsia="Times New Roman" w:hAnsi="Times New Roman" w:cs="Times New Roman"/>
          <w:sz w:val="28"/>
          <w:szCs w:val="28"/>
        </w:rPr>
        <w:t xml:space="preserve"> больших пожаров Сибири и в Центральной России</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Именно в этом году граждане поняли, что они могут помогать тем, кто попал в беду, и могут дополнять собой и во многом замещать собой неэффективно работающие государственные структуры. Граждане ощутили радость совместного действия, которое на самом деле и является тем, что приводит людей в деятельность некоммерческих организаций. К середине 2000-х годов как новый уровень благополучия, так и новый уровень информационных технологий стали катализатором, который вывел этот процесс на новый уровень</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w:t>
      </w:r>
    </w:p>
    <w:p w14:paraId="112D1D69" w14:textId="77777777" w:rsidR="00A05098" w:rsidRDefault="00A0509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Обращаясь к деятельности </w:t>
      </w:r>
      <w:r w:rsidR="00687658">
        <w:rPr>
          <w:rFonts w:ascii="Times New Roman" w:eastAsia="Times New Roman" w:hAnsi="Times New Roman" w:cs="Times New Roman"/>
          <w:sz w:val="28"/>
          <w:szCs w:val="28"/>
        </w:rPr>
        <w:t>некоммерческие организации</w:t>
      </w:r>
      <w:r>
        <w:rPr>
          <w:rFonts w:ascii="Times New Roman" w:eastAsia="Times New Roman" w:hAnsi="Times New Roman" w:cs="Times New Roman"/>
          <w:sz w:val="28"/>
          <w:szCs w:val="28"/>
          <w:lang w:val="ru-RU"/>
        </w:rPr>
        <w:t xml:space="preserve"> (НКО)</w:t>
      </w:r>
      <w:r w:rsidR="00687658">
        <w:rPr>
          <w:rFonts w:ascii="Times New Roman" w:eastAsia="Times New Roman" w:hAnsi="Times New Roman" w:cs="Times New Roman"/>
          <w:sz w:val="28"/>
          <w:szCs w:val="28"/>
        </w:rPr>
        <w:t xml:space="preserve"> в России </w:t>
      </w:r>
      <w:r>
        <w:rPr>
          <w:rFonts w:ascii="Times New Roman" w:eastAsia="Times New Roman" w:hAnsi="Times New Roman" w:cs="Times New Roman"/>
          <w:sz w:val="28"/>
          <w:szCs w:val="28"/>
          <w:lang w:val="ru-RU"/>
        </w:rPr>
        <w:t>стоит отметить, что с</w:t>
      </w:r>
      <w:r w:rsidR="00687658">
        <w:rPr>
          <w:rFonts w:ascii="Times New Roman" w:eastAsia="Times New Roman" w:hAnsi="Times New Roman" w:cs="Times New Roman"/>
          <w:sz w:val="28"/>
          <w:szCs w:val="28"/>
        </w:rPr>
        <w:t xml:space="preserve"> самого начала активизации “третьего сектора” в </w:t>
      </w:r>
      <w:r>
        <w:rPr>
          <w:rFonts w:ascii="Times New Roman" w:eastAsia="Times New Roman" w:hAnsi="Times New Roman" w:cs="Times New Roman"/>
          <w:sz w:val="28"/>
          <w:szCs w:val="28"/>
        </w:rPr>
        <w:t>России</w:t>
      </w:r>
      <w:r w:rsidR="00687658">
        <w:rPr>
          <w:rFonts w:ascii="Times New Roman" w:eastAsia="Times New Roman" w:hAnsi="Times New Roman" w:cs="Times New Roman"/>
          <w:sz w:val="28"/>
          <w:szCs w:val="28"/>
        </w:rPr>
        <w:t xml:space="preserve"> государств</w:t>
      </w:r>
      <w:proofErr w:type="spellStart"/>
      <w:r>
        <w:rPr>
          <w:rFonts w:ascii="Times New Roman" w:eastAsia="Times New Roman" w:hAnsi="Times New Roman" w:cs="Times New Roman"/>
          <w:sz w:val="28"/>
          <w:szCs w:val="28"/>
          <w:lang w:val="ru-RU"/>
        </w:rPr>
        <w:t>енный</w:t>
      </w:r>
      <w:proofErr w:type="spellEnd"/>
      <w:r>
        <w:rPr>
          <w:rFonts w:ascii="Times New Roman" w:eastAsia="Times New Roman" w:hAnsi="Times New Roman" w:cs="Times New Roman"/>
          <w:sz w:val="28"/>
          <w:szCs w:val="28"/>
          <w:lang w:val="ru-RU"/>
        </w:rPr>
        <w:t xml:space="preserve"> аппарат</w:t>
      </w:r>
      <w:r w:rsidR="00687658">
        <w:rPr>
          <w:rFonts w:ascii="Times New Roman" w:eastAsia="Times New Roman" w:hAnsi="Times New Roman" w:cs="Times New Roman"/>
          <w:sz w:val="28"/>
          <w:szCs w:val="28"/>
        </w:rPr>
        <w:t xml:space="preserve"> стремится сперва просто контролировать</w:t>
      </w:r>
      <w:r>
        <w:rPr>
          <w:rFonts w:ascii="Times New Roman" w:eastAsia="Times New Roman" w:hAnsi="Times New Roman" w:cs="Times New Roman"/>
          <w:sz w:val="28"/>
          <w:szCs w:val="28"/>
          <w:lang w:val="ru-RU"/>
        </w:rPr>
        <w:t xml:space="preserve"> и</w:t>
      </w:r>
      <w:r w:rsidR="00687658">
        <w:rPr>
          <w:rFonts w:ascii="Times New Roman" w:eastAsia="Times New Roman" w:hAnsi="Times New Roman" w:cs="Times New Roman"/>
          <w:sz w:val="28"/>
          <w:szCs w:val="28"/>
        </w:rPr>
        <w:t xml:space="preserve"> регулировать эту деятельность. Государство и социум </w:t>
      </w:r>
      <w:r>
        <w:rPr>
          <w:rFonts w:ascii="Times New Roman" w:eastAsia="Times New Roman" w:hAnsi="Times New Roman" w:cs="Times New Roman"/>
          <w:sz w:val="28"/>
          <w:szCs w:val="28"/>
          <w:lang w:val="ru-RU"/>
        </w:rPr>
        <w:t>— это</w:t>
      </w:r>
      <w:r w:rsidR="00687658">
        <w:rPr>
          <w:rFonts w:ascii="Times New Roman" w:eastAsia="Times New Roman" w:hAnsi="Times New Roman" w:cs="Times New Roman"/>
          <w:sz w:val="28"/>
          <w:szCs w:val="28"/>
        </w:rPr>
        <w:t xml:space="preserve"> не две взаимно изолированные структуры. Было бы упрощением сказать, что государство ведет борьбу с обществом. </w:t>
      </w:r>
    </w:p>
    <w:p w14:paraId="0ACDF241" w14:textId="77777777" w:rsidR="00A05098" w:rsidRDefault="00A0509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687658">
        <w:rPr>
          <w:rFonts w:ascii="Times New Roman" w:eastAsia="Times New Roman" w:hAnsi="Times New Roman" w:cs="Times New Roman"/>
          <w:sz w:val="28"/>
          <w:szCs w:val="28"/>
        </w:rPr>
        <w:t xml:space="preserve"> рамках той системы ценностей, которую мы описали, </w:t>
      </w:r>
      <w:r>
        <w:rPr>
          <w:rFonts w:ascii="Times New Roman" w:eastAsia="Times New Roman" w:hAnsi="Times New Roman" w:cs="Times New Roman"/>
          <w:sz w:val="28"/>
          <w:szCs w:val="28"/>
          <w:lang w:val="ru-RU"/>
        </w:rPr>
        <w:t>то государство</w:t>
      </w:r>
      <w:r w:rsidR="00687658">
        <w:rPr>
          <w:rFonts w:ascii="Times New Roman" w:eastAsia="Times New Roman" w:hAnsi="Times New Roman" w:cs="Times New Roman"/>
          <w:sz w:val="28"/>
          <w:szCs w:val="28"/>
        </w:rPr>
        <w:t xml:space="preserve"> мало социуму доверяет. Тем не менее</w:t>
      </w:r>
      <w:r>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 xml:space="preserve"> к началу 2010-х годов</w:t>
      </w:r>
      <w:r>
        <w:rPr>
          <w:rFonts w:ascii="Times New Roman" w:eastAsia="Times New Roman" w:hAnsi="Times New Roman" w:cs="Times New Roman"/>
          <w:sz w:val="28"/>
          <w:szCs w:val="28"/>
          <w:lang w:val="ru-RU"/>
        </w:rPr>
        <w:t>,</w:t>
      </w:r>
      <w:r w:rsidR="00687658">
        <w:rPr>
          <w:rFonts w:ascii="Times New Roman" w:eastAsia="Times New Roman" w:hAnsi="Times New Roman" w:cs="Times New Roman"/>
          <w:sz w:val="28"/>
          <w:szCs w:val="28"/>
        </w:rPr>
        <w:t xml:space="preserve"> те уже окрепшие и набравшие уровень знания и опыта общественные организации сотрудничают с органами государственной власти и во многом </w:t>
      </w:r>
      <w:r w:rsidR="00687658">
        <w:rPr>
          <w:rFonts w:ascii="Times New Roman" w:eastAsia="Times New Roman" w:hAnsi="Times New Roman" w:cs="Times New Roman"/>
          <w:sz w:val="28"/>
          <w:szCs w:val="28"/>
        </w:rPr>
        <w:lastRenderedPageBreak/>
        <w:t>успешно, в отдельных случаях могут проводить свою повестку и делать ее повесткой государственной</w:t>
      </w:r>
      <w:r w:rsidR="00687658">
        <w:rPr>
          <w:rFonts w:ascii="Times New Roman" w:eastAsia="Times New Roman" w:hAnsi="Times New Roman" w:cs="Times New Roman"/>
          <w:sz w:val="28"/>
          <w:szCs w:val="28"/>
          <w:vertAlign w:val="superscript"/>
        </w:rPr>
        <w:footnoteReference w:id="63"/>
      </w:r>
      <w:r w:rsidR="00687658">
        <w:rPr>
          <w:rFonts w:ascii="Times New Roman" w:eastAsia="Times New Roman" w:hAnsi="Times New Roman" w:cs="Times New Roman"/>
          <w:sz w:val="28"/>
          <w:szCs w:val="28"/>
        </w:rPr>
        <w:t xml:space="preserve">. </w:t>
      </w:r>
    </w:p>
    <w:p w14:paraId="19D3686E" w14:textId="77777777" w:rsidR="00A05098"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многое из того, что изменилось в российском законодательство и российском нормотворчестве относительно помощи тяжелобольным, обезболивания </w:t>
      </w:r>
      <w:proofErr w:type="spellStart"/>
      <w:r>
        <w:rPr>
          <w:rFonts w:ascii="Times New Roman" w:eastAsia="Times New Roman" w:hAnsi="Times New Roman" w:cs="Times New Roman"/>
          <w:sz w:val="28"/>
          <w:szCs w:val="28"/>
        </w:rPr>
        <w:t>онко</w:t>
      </w:r>
      <w:proofErr w:type="spellEnd"/>
      <w:r>
        <w:rPr>
          <w:rFonts w:ascii="Times New Roman" w:eastAsia="Times New Roman" w:hAnsi="Times New Roman" w:cs="Times New Roman"/>
          <w:sz w:val="28"/>
          <w:szCs w:val="28"/>
        </w:rPr>
        <w:t xml:space="preserve">-пациентов, реформа в сфере опеки и попечительства, реформа детских домов: все это делается с помощью тех общественных организаций, которые посредством таких структур, как общественные советы при министерствах, экспертные советы, рабочие группы при профильных министрах и вице-премьерах могут навязывать свою повестку государственным структурам. </w:t>
      </w:r>
    </w:p>
    <w:p w14:paraId="5E59FC01" w14:textId="77777777" w:rsidR="00320DFC" w:rsidRDefault="00687658" w:rsidP="00A0509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w:t>
      </w:r>
      <w:r w:rsidR="00A050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история взаимоотношений государства и “третьего сектора” в эти годы – это не линейная история борьбы, кооптации, репрессий и соучастия. В 1996 году был принят базовый ФЗ “О некоммерческих организациях”</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xml:space="preserve">, который практически до 2006 года дошел без существенных изменений. В 2005-2007 годах стали вноситься первые изменения в </w:t>
      </w:r>
      <w:r w:rsidR="00A05098">
        <w:rPr>
          <w:rFonts w:ascii="Times New Roman" w:eastAsia="Times New Roman" w:hAnsi="Times New Roman" w:cs="Times New Roman"/>
          <w:sz w:val="28"/>
          <w:szCs w:val="28"/>
          <w:lang w:val="ru-RU"/>
        </w:rPr>
        <w:t xml:space="preserve">данный </w:t>
      </w:r>
      <w:r>
        <w:rPr>
          <w:rFonts w:ascii="Times New Roman" w:eastAsia="Times New Roman" w:hAnsi="Times New Roman" w:cs="Times New Roman"/>
          <w:sz w:val="28"/>
          <w:szCs w:val="28"/>
        </w:rPr>
        <w:t xml:space="preserve">закон. </w:t>
      </w:r>
      <w:r w:rsidR="00A05098">
        <w:rPr>
          <w:rFonts w:ascii="Times New Roman" w:eastAsia="Times New Roman" w:hAnsi="Times New Roman" w:cs="Times New Roman"/>
          <w:sz w:val="28"/>
          <w:szCs w:val="28"/>
          <w:lang w:val="ru-RU"/>
        </w:rPr>
        <w:t>Государство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ограничива</w:t>
      </w:r>
      <w:proofErr w:type="spellEnd"/>
      <w:r w:rsidR="00A05098">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т возможность участия в некоммерческих организациях иностранцев, иностранных физических лиц и иностранных неправительственных организаций, дают дополнительные права Министерству юстиции в части, например, отказа в регистрации или ликвидации организации, и они связывают закон “О некоммерческих организациях” с законом “</w:t>
      </w:r>
      <w:r>
        <w:rPr>
          <w:rFonts w:ascii="Times New Roman" w:eastAsia="Times New Roman" w:hAnsi="Times New Roman" w:cs="Times New Roman"/>
          <w:sz w:val="20"/>
          <w:szCs w:val="20"/>
        </w:rPr>
        <w:t>О</w:t>
      </w:r>
      <w:r>
        <w:rPr>
          <w:rFonts w:ascii="Times New Roman" w:eastAsia="Times New Roman" w:hAnsi="Times New Roman" w:cs="Times New Roman"/>
          <w:sz w:val="28"/>
          <w:szCs w:val="28"/>
        </w:rPr>
        <w:t xml:space="preserve"> противодействии экстремистской деятельности”</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Законом “</w:t>
      </w:r>
      <w:r>
        <w:rPr>
          <w:rFonts w:ascii="Times New Roman" w:eastAsia="Times New Roman" w:hAnsi="Times New Roman" w:cs="Times New Roman"/>
          <w:sz w:val="20"/>
          <w:szCs w:val="20"/>
        </w:rPr>
        <w:t>О</w:t>
      </w:r>
      <w:r>
        <w:rPr>
          <w:rFonts w:ascii="Times New Roman" w:eastAsia="Times New Roman" w:hAnsi="Times New Roman" w:cs="Times New Roman"/>
          <w:sz w:val="28"/>
          <w:szCs w:val="28"/>
        </w:rPr>
        <w:t xml:space="preserve"> противодействии </w:t>
      </w:r>
      <w:r>
        <w:rPr>
          <w:rFonts w:ascii="Times New Roman" w:eastAsia="Times New Roman" w:hAnsi="Times New Roman" w:cs="Times New Roman"/>
          <w:sz w:val="28"/>
          <w:szCs w:val="28"/>
        </w:rPr>
        <w:lastRenderedPageBreak/>
        <w:t>экстремистской деятельности”</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принимается в 2002 году и тогда же в российское законодательство входит понятие “преступление экстремистской направленности”, по которому гражданин и организация могут преследоваться за призывы, высказывания и за распространение информации. Значительно усиление репрессивного направления этого законодательства случилось после 2012 года как реакция на протесты 2011-2012 годов. </w:t>
      </w:r>
    </w:p>
    <w:p w14:paraId="3D25AD79" w14:textId="77777777" w:rsidR="00D20D74" w:rsidRDefault="00A0509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Обращаясь к взаимосвязи политической деятельности и работы НКО</w:t>
      </w:r>
      <w:r w:rsidR="00D20D74">
        <w:rPr>
          <w:rFonts w:ascii="Times New Roman" w:eastAsia="Times New Roman" w:hAnsi="Times New Roman" w:cs="Times New Roman"/>
          <w:sz w:val="28"/>
          <w:szCs w:val="28"/>
          <w:lang w:val="ru-RU"/>
        </w:rPr>
        <w:t xml:space="preserve"> можно посмотреть</w:t>
      </w:r>
      <w:r w:rsidR="00687658">
        <w:rPr>
          <w:rFonts w:ascii="Times New Roman" w:eastAsia="Times New Roman" w:hAnsi="Times New Roman" w:cs="Times New Roman"/>
          <w:sz w:val="28"/>
          <w:szCs w:val="28"/>
        </w:rPr>
        <w:t xml:space="preserve"> на деятельность тех людей, которые являются регулярными участниками работы некоммерческих организаций, то мы увидим действительно довольно значительно пересечение с </w:t>
      </w:r>
      <w:r w:rsidR="00D20D74">
        <w:rPr>
          <w:rFonts w:ascii="Times New Roman" w:eastAsia="Times New Roman" w:hAnsi="Times New Roman" w:cs="Times New Roman"/>
          <w:sz w:val="28"/>
          <w:szCs w:val="28"/>
          <w:lang w:val="ru-RU"/>
        </w:rPr>
        <w:t>представителями первых молодежных движений</w:t>
      </w:r>
      <w:r w:rsidR="00687658">
        <w:rPr>
          <w:rFonts w:ascii="Times New Roman" w:eastAsia="Times New Roman" w:hAnsi="Times New Roman" w:cs="Times New Roman"/>
          <w:sz w:val="28"/>
          <w:szCs w:val="28"/>
        </w:rPr>
        <w:t xml:space="preserve">, </w:t>
      </w:r>
      <w:proofErr w:type="spellStart"/>
      <w:r w:rsidR="00687658">
        <w:rPr>
          <w:rFonts w:ascii="Times New Roman" w:eastAsia="Times New Roman" w:hAnsi="Times New Roman" w:cs="Times New Roman"/>
          <w:sz w:val="28"/>
          <w:szCs w:val="28"/>
        </w:rPr>
        <w:t>которы</w:t>
      </w:r>
      <w:proofErr w:type="spellEnd"/>
      <w:r w:rsidR="00D20D74">
        <w:rPr>
          <w:rFonts w:ascii="Times New Roman" w:eastAsia="Times New Roman" w:hAnsi="Times New Roman" w:cs="Times New Roman"/>
          <w:sz w:val="28"/>
          <w:szCs w:val="28"/>
          <w:lang w:val="ru-RU"/>
        </w:rPr>
        <w:t>е</w:t>
      </w:r>
      <w:r w:rsidR="00687658">
        <w:rPr>
          <w:rFonts w:ascii="Times New Roman" w:eastAsia="Times New Roman" w:hAnsi="Times New Roman" w:cs="Times New Roman"/>
          <w:sz w:val="28"/>
          <w:szCs w:val="28"/>
        </w:rPr>
        <w:t xml:space="preserve"> стал</w:t>
      </w:r>
      <w:r w:rsidR="00D20D74">
        <w:rPr>
          <w:rFonts w:ascii="Times New Roman" w:eastAsia="Times New Roman" w:hAnsi="Times New Roman" w:cs="Times New Roman"/>
          <w:sz w:val="28"/>
          <w:szCs w:val="28"/>
          <w:lang w:val="ru-RU"/>
        </w:rPr>
        <w:t>и</w:t>
      </w:r>
      <w:r w:rsidR="00687658">
        <w:rPr>
          <w:rFonts w:ascii="Times New Roman" w:eastAsia="Times New Roman" w:hAnsi="Times New Roman" w:cs="Times New Roman"/>
          <w:sz w:val="28"/>
          <w:szCs w:val="28"/>
        </w:rPr>
        <w:t xml:space="preserve"> основной, движущей силой протестов 2011-2012 годов. Еще одна характерная особенность тех, кто регулярно участвует в общественной и филантропической деятельности – у них более высокий уровень доверия, чем средний по России. </w:t>
      </w:r>
    </w:p>
    <w:p w14:paraId="697CBF24" w14:textId="77777777" w:rsidR="00D20D74"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приносит радость, совместная деятельность повышает доверие людей друг к другу – они ощущают свою жизнь как более насыщенную, содержательную и как более безопасную</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xml:space="preserve">. Преодоление отсутствия чувства базовой безопасности, которым страдает как российская власть, так и российское общество идет через совместную деятельность. </w:t>
      </w:r>
    </w:p>
    <w:p w14:paraId="71BDAD27" w14:textId="77777777" w:rsidR="00D20D74"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Государственная власть несколько иначе понимает этот процесс и надобность, поэтому наряду с политикой прямых ограничений она занимается и кооптацией. В 2005 году создается орган, призванный </w:t>
      </w:r>
      <w:r>
        <w:rPr>
          <w:rFonts w:ascii="Times New Roman" w:eastAsia="Times New Roman" w:hAnsi="Times New Roman" w:cs="Times New Roman"/>
          <w:sz w:val="28"/>
          <w:szCs w:val="28"/>
        </w:rPr>
        <w:lastRenderedPageBreak/>
        <w:t>координировать деятельность “третьего сектора” и представлять его на высшем федеральном уровне – это Общественная палата Российской Федерации. На середину 2000-х годов, когда государственную власть стало беспокоить возможное иностранное финансирование некоммерческих организаций, на самом деле незначительный процент источников доходов некоммерческих организаций поступал из организаций зарубежных. Тем не менее</w:t>
      </w:r>
      <w:r w:rsidR="00D20D7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государство стало рассматривать этот канал финансирования как угрозу, поскольку представление о том, что именно некоммерческие организации являются инструментом для дестабилизации режимов в интересах </w:t>
      </w:r>
      <w:r w:rsidR="00D20D74">
        <w:rPr>
          <w:rFonts w:ascii="Times New Roman" w:eastAsia="Times New Roman" w:hAnsi="Times New Roman" w:cs="Times New Roman"/>
          <w:sz w:val="28"/>
          <w:szCs w:val="28"/>
        </w:rPr>
        <w:t>неких внешних сил,</w:t>
      </w:r>
      <w:r>
        <w:rPr>
          <w:rFonts w:ascii="Times New Roman" w:eastAsia="Times New Roman" w:hAnsi="Times New Roman" w:cs="Times New Roman"/>
          <w:sz w:val="28"/>
          <w:szCs w:val="28"/>
        </w:rPr>
        <w:t xml:space="preserve"> становится уже общепринятым мнением государственного бюрократического класса</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w:t>
      </w:r>
    </w:p>
    <w:p w14:paraId="14A8B2A6" w14:textId="77777777" w:rsidR="00D20D74"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государственной политики в этой области был перевод всего “третьего сектора”, всех некоммерческих организаций на два основных источника финансирования: бюджетные гранты или взносы коммерческих организаций, выраженные в пожертвованиях благотворительных фондов крупных корпораций. </w:t>
      </w:r>
    </w:p>
    <w:p w14:paraId="26DA38FD"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до введения законодательства об иностранных агентах, распространение получает сбор средства “с миру по нитке”. Этому способствуют новые технические средства, которые дают в руки гражданским активистам такой инструмент как краудфандинг, то есть сбор средств в интернете. В начале 2010-х годов государство будет </w:t>
      </w:r>
      <w:r w:rsidR="00D20D74">
        <w:rPr>
          <w:rFonts w:ascii="Times New Roman" w:eastAsia="Times New Roman" w:hAnsi="Times New Roman" w:cs="Times New Roman"/>
          <w:sz w:val="28"/>
          <w:szCs w:val="28"/>
          <w:lang w:val="ru-RU"/>
        </w:rPr>
        <w:t>стремиться</w:t>
      </w:r>
      <w:r>
        <w:rPr>
          <w:rFonts w:ascii="Times New Roman" w:eastAsia="Times New Roman" w:hAnsi="Times New Roman" w:cs="Times New Roman"/>
          <w:sz w:val="28"/>
          <w:szCs w:val="28"/>
        </w:rPr>
        <w:t xml:space="preserve"> контролировать и </w:t>
      </w:r>
      <w:r w:rsidR="00D20D74">
        <w:rPr>
          <w:rFonts w:ascii="Times New Roman" w:eastAsia="Times New Roman" w:hAnsi="Times New Roman" w:cs="Times New Roman"/>
          <w:sz w:val="28"/>
          <w:szCs w:val="28"/>
          <w:lang w:val="ru-RU"/>
        </w:rPr>
        <w:t>минимизировать данный</w:t>
      </w:r>
      <w:r>
        <w:rPr>
          <w:rFonts w:ascii="Times New Roman" w:eastAsia="Times New Roman" w:hAnsi="Times New Roman" w:cs="Times New Roman"/>
          <w:sz w:val="28"/>
          <w:szCs w:val="28"/>
        </w:rPr>
        <w:t xml:space="preserve"> источник финансирования </w:t>
      </w:r>
      <w:r w:rsidR="00D20D74">
        <w:rPr>
          <w:rFonts w:ascii="Times New Roman" w:eastAsia="Times New Roman" w:hAnsi="Times New Roman" w:cs="Times New Roman"/>
          <w:sz w:val="28"/>
          <w:szCs w:val="28"/>
          <w:lang w:val="ru-RU"/>
        </w:rPr>
        <w:t>обосновывая свои действия тем, что происходит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финансировани</w:t>
      </w:r>
      <w:proofErr w:type="spellEnd"/>
      <w:r w:rsidR="00D20D74">
        <w:rPr>
          <w:rFonts w:ascii="Times New Roman" w:eastAsia="Times New Roman" w:hAnsi="Times New Roman" w:cs="Times New Roman"/>
          <w:sz w:val="28"/>
          <w:szCs w:val="28"/>
          <w:lang w:val="ru-RU"/>
        </w:rPr>
        <w:t xml:space="preserve">е </w:t>
      </w:r>
      <w:r>
        <w:rPr>
          <w:rFonts w:ascii="Times New Roman" w:eastAsia="Times New Roman" w:hAnsi="Times New Roman" w:cs="Times New Roman"/>
          <w:sz w:val="28"/>
          <w:szCs w:val="28"/>
        </w:rPr>
        <w:t>террористической деятельности через интернет-кошельки. При этом</w:t>
      </w:r>
      <w:r w:rsidR="00D20D7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полностью зарегулировать эту схему, по крайне мере на данный момент, еще не получается, и сбор </w:t>
      </w:r>
      <w:proofErr w:type="spellStart"/>
      <w:r w:rsidR="00D20D74">
        <w:rPr>
          <w:rFonts w:ascii="Times New Roman" w:eastAsia="Times New Roman" w:hAnsi="Times New Roman" w:cs="Times New Roman"/>
          <w:sz w:val="28"/>
          <w:szCs w:val="28"/>
        </w:rPr>
        <w:t>микропожертвований</w:t>
      </w:r>
      <w:proofErr w:type="spellEnd"/>
      <w:r>
        <w:rPr>
          <w:rFonts w:ascii="Times New Roman" w:eastAsia="Times New Roman" w:hAnsi="Times New Roman" w:cs="Times New Roman"/>
          <w:sz w:val="28"/>
          <w:szCs w:val="28"/>
        </w:rPr>
        <w:t xml:space="preserve"> от частных лиц становится достаточно значительным источником финансирования как для социально-ориентированных некоммерческих организаций, так и для гражданских активистов, и для политически-ориентированных общественных организаций. </w:t>
      </w:r>
    </w:p>
    <w:p w14:paraId="1CC8FB9B" w14:textId="77777777" w:rsidR="00D20D74" w:rsidRDefault="00687658" w:rsidP="00D20D74">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борьбе с экстремизмом и политикой государства </w:t>
      </w:r>
      <w:r w:rsidR="00D20D74">
        <w:rPr>
          <w:rFonts w:ascii="Times New Roman" w:eastAsia="Times New Roman" w:hAnsi="Times New Roman" w:cs="Times New Roman"/>
          <w:sz w:val="28"/>
          <w:szCs w:val="28"/>
        </w:rPr>
        <w:t>в этой области,</w:t>
      </w:r>
      <w:r>
        <w:rPr>
          <w:rFonts w:ascii="Times New Roman" w:eastAsia="Times New Roman" w:hAnsi="Times New Roman" w:cs="Times New Roman"/>
          <w:sz w:val="28"/>
          <w:szCs w:val="28"/>
        </w:rPr>
        <w:t xml:space="preserve"> отметим основные моменты. Важно упомянуть 282 Статью Уголовного Кодекса Российской Федерации</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xml:space="preserve"> и возникающий вокруг нее конгломерат уголовных статей, направленных на антиэкстремистскую деятельность, </w:t>
      </w:r>
      <w:r w:rsidR="00D20D74">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280 Статья “Публичные призывы”, 282.1. и 282.2. “Организация экстремистской организации” и “Организация организации экстремистской организации”. То есть все более и более широкий круг деятельности может рассматриваться как соучастие в деятельности экстремистской. </w:t>
      </w:r>
    </w:p>
    <w:p w14:paraId="65693DE7" w14:textId="77777777" w:rsidR="00D20D74" w:rsidRDefault="00687658" w:rsidP="00D20D74">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Общественное мнение часто воспринимает эти статьи как направленные прежде всего на либеральную оппозицию</w:t>
      </w:r>
      <w:r>
        <w:rPr>
          <w:rFonts w:ascii="Times New Roman" w:eastAsia="Times New Roman" w:hAnsi="Times New Roman" w:cs="Times New Roman"/>
          <w:sz w:val="28"/>
          <w:szCs w:val="28"/>
          <w:vertAlign w:val="superscript"/>
        </w:rPr>
        <w:footnoteReference w:id="70"/>
      </w:r>
      <w:r>
        <w:rPr>
          <w:rFonts w:ascii="Times New Roman" w:eastAsia="Times New Roman" w:hAnsi="Times New Roman" w:cs="Times New Roman"/>
          <w:sz w:val="28"/>
          <w:szCs w:val="28"/>
        </w:rPr>
        <w:t>. На самом деле, если мы посмотрим судебную и уголовную статистику</w:t>
      </w:r>
      <w:r>
        <w:rPr>
          <w:rFonts w:ascii="Times New Roman" w:eastAsia="Times New Roman" w:hAnsi="Times New Roman" w:cs="Times New Roman"/>
          <w:sz w:val="28"/>
          <w:szCs w:val="28"/>
          <w:vertAlign w:val="superscript"/>
        </w:rPr>
        <w:footnoteReference w:id="71"/>
      </w:r>
      <w:r>
        <w:rPr>
          <w:rFonts w:ascii="Times New Roman" w:eastAsia="Times New Roman" w:hAnsi="Times New Roman" w:cs="Times New Roman"/>
          <w:sz w:val="28"/>
          <w:szCs w:val="28"/>
        </w:rPr>
        <w:t xml:space="preserve">, то мы увидим, что наиболее массовые ограничения свободы по 282 Статье и окружающему ее уголовному кластеру – это не либералы и не западники, это националисты. </w:t>
      </w:r>
    </w:p>
    <w:p w14:paraId="1178A388" w14:textId="77777777" w:rsidR="00320DFC" w:rsidRDefault="00687658" w:rsidP="00D20D74">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 концу рассматриваемого периода появляются такой специфический вид политических преступлений</w:t>
      </w:r>
      <w:r w:rsidR="00D20D7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как преступление в Интернете. Потенциальные “сроки за репост” – это уже явление середины 2010-ых годов, тем не </w:t>
      </w:r>
      <w:r w:rsidR="00D20D74">
        <w:rPr>
          <w:rFonts w:ascii="Times New Roman" w:eastAsia="Times New Roman" w:hAnsi="Times New Roman" w:cs="Times New Roman"/>
          <w:sz w:val="28"/>
          <w:szCs w:val="28"/>
        </w:rPr>
        <w:t>менее законодательство</w:t>
      </w:r>
      <w:r>
        <w:rPr>
          <w:rFonts w:ascii="Times New Roman" w:eastAsia="Times New Roman" w:hAnsi="Times New Roman" w:cs="Times New Roman"/>
          <w:sz w:val="28"/>
          <w:szCs w:val="28"/>
        </w:rPr>
        <w:t xml:space="preserve"> в этой области подготавливается еще в конце рассматриваемого нами периода. Не имея ни ресурсов, ни, возможно, желания для того, чтобы контролировать Интернет</w:t>
      </w:r>
      <w:r w:rsidR="00D20D7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государство</w:t>
      </w:r>
      <w:r w:rsidR="00D20D7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тем не менее</w:t>
      </w:r>
      <w:r w:rsidR="00D20D7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проводит политику точечных репрессий, выхватывая тех или иных неосторожных пользователей, которые распространяют, или просто копируют, производят контент, который признается экстремистским. </w:t>
      </w:r>
    </w:p>
    <w:p w14:paraId="5C265F5D" w14:textId="77777777" w:rsidR="00AB6A78" w:rsidRDefault="00AB6A78">
      <w:pPr>
        <w:rPr>
          <w:rFonts w:ascii="Times New Roman" w:eastAsia="Times New Roman" w:hAnsi="Times New Roman" w:cs="Times New Roman"/>
          <w:sz w:val="28"/>
          <w:szCs w:val="28"/>
        </w:rPr>
      </w:pPr>
      <w:bookmarkStart w:id="13" w:name="_Toc135839430"/>
      <w:r>
        <w:rPr>
          <w:b/>
        </w:rPr>
        <w:br w:type="page"/>
      </w:r>
    </w:p>
    <w:p w14:paraId="47254D26" w14:textId="77777777" w:rsidR="00320DFC" w:rsidRDefault="00687658" w:rsidP="00627A63">
      <w:pPr>
        <w:pStyle w:val="a6"/>
      </w:pPr>
      <w:r>
        <w:lastRenderedPageBreak/>
        <w:t>Глава 3. Реформы и контрреформы государственного управления Российской Федерации с 2000 года по 2012 год</w:t>
      </w:r>
      <w:bookmarkEnd w:id="13"/>
    </w:p>
    <w:p w14:paraId="7D0D86E3" w14:textId="77777777" w:rsidR="00320DFC" w:rsidRDefault="00687658" w:rsidP="00627A63">
      <w:pPr>
        <w:pStyle w:val="a6"/>
      </w:pPr>
      <w:r>
        <w:t xml:space="preserve"> </w:t>
      </w:r>
      <w:bookmarkStart w:id="14" w:name="_Toc135839431"/>
      <w:r>
        <w:t>3.1. Трансформация Совета Федерации и Государственной Думы в указанный период</w:t>
      </w:r>
      <w:bookmarkEnd w:id="14"/>
    </w:p>
    <w:p w14:paraId="0AFCBBBD"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систему регионального </w:t>
      </w:r>
      <w:r w:rsidR="00D20D74">
        <w:rPr>
          <w:rFonts w:ascii="Times New Roman" w:eastAsia="Times New Roman" w:hAnsi="Times New Roman" w:cs="Times New Roman"/>
          <w:sz w:val="28"/>
          <w:szCs w:val="28"/>
          <w:lang w:val="ru-RU"/>
        </w:rPr>
        <w:t xml:space="preserve">РФ </w:t>
      </w:r>
      <w:r>
        <w:rPr>
          <w:rFonts w:ascii="Times New Roman" w:eastAsia="Times New Roman" w:hAnsi="Times New Roman" w:cs="Times New Roman"/>
          <w:sz w:val="28"/>
          <w:szCs w:val="28"/>
        </w:rPr>
        <w:t>устройства на момент начала нашего временного отрезка. На момент мая 2000 года РФ состояла из 89 регионов, по Конституции</w:t>
      </w:r>
      <w:r w:rsidR="00D20D7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все они были равны и обладали равными правами. Тем не менее, по существу, разница между регионами уже тогда была достаточно значительной. Данную разницу можно рассмотреть по двум основным линиям: экономическое положение (регионы-доноры и регионы-реципиенты), статус. Важно также зафиксировать, что в 2000 году в стране региональные руководители избирались напрямую населением. В начале 2000 года, практически первыми мерами, предпринятыми новым политическим руководством, был пакет реформ по переустройству регионального порядка. </w:t>
      </w:r>
    </w:p>
    <w:p w14:paraId="1CBAEC26"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обозначить </w:t>
      </w:r>
      <w:r w:rsidR="00A42B3A">
        <w:rPr>
          <w:rFonts w:ascii="Times New Roman" w:eastAsia="Times New Roman" w:hAnsi="Times New Roman" w:cs="Times New Roman"/>
          <w:sz w:val="28"/>
          <w:szCs w:val="28"/>
          <w:lang w:val="ru-RU"/>
        </w:rPr>
        <w:t xml:space="preserve">прошлую </w:t>
      </w:r>
      <w:r>
        <w:rPr>
          <w:rFonts w:ascii="Times New Roman" w:eastAsia="Times New Roman" w:hAnsi="Times New Roman" w:cs="Times New Roman"/>
          <w:sz w:val="28"/>
          <w:szCs w:val="28"/>
        </w:rPr>
        <w:t xml:space="preserve">действительность. А именно то, что парламентские выборы 1999 года и последовавшие за ними президентские выборы в качестве одной из основных линий имели победу центральной партии «Единство» и приемника над региональной фрондой, блоком «Отечество – Вся Россия», и над альтернативными Примаковым или Лужковым в выборах президента. </w:t>
      </w:r>
    </w:p>
    <w:p w14:paraId="4A0220E8"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мае 2000 года была введена должность полномочного представителя Президента РФ в Федеральных округах. И, соответственно, было осуществлено разделение на семь Федеральных округов. Изначально, основной функцией </w:t>
      </w:r>
      <w:r w:rsidR="00A42B3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полпредов</w:t>
      </w:r>
      <w:r w:rsidR="00A42B3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было приведение регионального законодательства в соответствие с федеральным законодательством, и, во вторую очередь, вообще унификация регионального политического </w:t>
      </w:r>
      <w:r>
        <w:rPr>
          <w:rFonts w:ascii="Times New Roman" w:eastAsia="Times New Roman" w:hAnsi="Times New Roman" w:cs="Times New Roman"/>
          <w:sz w:val="28"/>
          <w:szCs w:val="28"/>
        </w:rPr>
        <w:lastRenderedPageBreak/>
        <w:t>пространства, выстраивание вертикали власти. Можно говорить о конкретных результатах: целый ряд законодательных актов был</w:t>
      </w:r>
      <w:r w:rsidR="00A42B3A">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отменен</w:t>
      </w:r>
      <w:r w:rsidR="00A42B3A">
        <w:rPr>
          <w:rFonts w:ascii="Times New Roman" w:eastAsia="Times New Roman" w:hAnsi="Times New Roman" w:cs="Times New Roman"/>
          <w:sz w:val="28"/>
          <w:szCs w:val="28"/>
          <w:lang w:val="ru-RU"/>
        </w:rPr>
        <w:t>ы</w:t>
      </w:r>
      <w:r>
        <w:rPr>
          <w:rFonts w:ascii="Times New Roman" w:eastAsia="Times New Roman" w:hAnsi="Times New Roman" w:cs="Times New Roman"/>
          <w:sz w:val="28"/>
          <w:szCs w:val="28"/>
        </w:rPr>
        <w:t xml:space="preserve">, и некоторое единство правового пространства Росси было достигнуто таким </w:t>
      </w:r>
      <w:proofErr w:type="spellStart"/>
      <w:r>
        <w:rPr>
          <w:rFonts w:ascii="Times New Roman" w:eastAsia="Times New Roman" w:hAnsi="Times New Roman" w:cs="Times New Roman"/>
          <w:sz w:val="28"/>
          <w:szCs w:val="28"/>
        </w:rPr>
        <w:t>образо</w:t>
      </w:r>
      <w:proofErr w:type="spellEnd"/>
      <w:r w:rsidR="00AB6A78">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rPr>
        <w:t xml:space="preserve">. </w:t>
      </w:r>
    </w:p>
    <w:p w14:paraId="4EB53979"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Другим направлением реформы было реформирование Совета Федерации. Совет Федерации – это верхняя палата российского парламента и на 2000 год она формировалась следующим образом: в нее входили два представителя от каждого региона – глава исполнительной власти, губернатор, и глава регионального законодательного собрания. Очевидно, что они не могли работать в совете на постоянной основе, поэтому они приезжали на сессии Совета временно. Первым предложением о реформе Совета была выдвинуто в начале 2002 года и в течение 2002 года состав Совета Федерации начал меняться с прямого представительства губернаторами и глав законодательных собраний на делегирование этими же двумя региональными ветвями власти своих представителей, которые будут работать в верхней палате парламента на постоянной основе. Было понятно, что именно таким образом происходит урезание влияния руководителей регионов в верхней палате парламента. И в это же время региональные руководители понимали, что не могут выступить против инициативы нового молодого и популярного президента. Таким образом, с 2002 года до 2011 года Совет Федерации работал в обозначенном новом составе.</w:t>
      </w:r>
    </w:p>
    <w:p w14:paraId="196AC4F4" w14:textId="77777777" w:rsidR="00A42B3A"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2004 года продолжало действовать старая система, в которой губернаторы избираются населением напрямую. Важно отметить, что не было единых дней голосования, не было единых правил выборов, так как это определялось на региональном уровне самостоятельно. Через 10 дней после завершения теракта в Беслане, в сентябре 2004 года, президент Путин </w:t>
      </w:r>
      <w:r>
        <w:rPr>
          <w:rFonts w:ascii="Times New Roman" w:eastAsia="Times New Roman" w:hAnsi="Times New Roman" w:cs="Times New Roman"/>
          <w:sz w:val="28"/>
          <w:szCs w:val="28"/>
        </w:rPr>
        <w:lastRenderedPageBreak/>
        <w:t xml:space="preserve">выступает с обращением к </w:t>
      </w:r>
      <w:r w:rsidR="00A42B3A">
        <w:rPr>
          <w:rFonts w:ascii="Times New Roman" w:eastAsia="Times New Roman" w:hAnsi="Times New Roman" w:cs="Times New Roman"/>
          <w:sz w:val="28"/>
          <w:szCs w:val="28"/>
          <w:lang w:val="ru-RU"/>
        </w:rPr>
        <w:t>гражданам</w:t>
      </w:r>
      <w:r>
        <w:rPr>
          <w:rFonts w:ascii="Times New Roman" w:eastAsia="Times New Roman" w:hAnsi="Times New Roman" w:cs="Times New Roman"/>
          <w:sz w:val="28"/>
          <w:szCs w:val="28"/>
        </w:rPr>
        <w:t xml:space="preserve"> и объявляет целую серию масштабных политических реформ. </w:t>
      </w:r>
    </w:p>
    <w:p w14:paraId="301290FE" w14:textId="77777777" w:rsidR="00A42B3A"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значимой реформой была отмена прямых выборов губернаторов. Связано это было, согласно официальному обоснованию, с необходимостью поставить преграду на пути террористической активности путем укрепления властной вертикали. Таким образом, с декабря 2004 года, когда был принят новый Федеральный Закон об общих принципах организации органов государственной власти субъектов РФ, началось постепенное замещение избранных губернаторов на назначенных губернаторов. </w:t>
      </w:r>
    </w:p>
    <w:p w14:paraId="53513DA2" w14:textId="77777777" w:rsidR="00A42B3A"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этой схеме, которая действовала с 2005 по 2007 год, губернаторы назначались напрямую президентом. В 2007 году началась вторая волна реформ в этой области, связана она была с тем, что официально называлось «усилением роли партии». В конце 2011 года начались массовые протесты, вызванные парламентскими выборами и фальсификациями, которые были на них обнаружены. В ответ на это, в своем последнем послании Федеральному собранию президент Дмитрий Медведев объявил о своих предложениях по реформированию политической структуры, которые мыслились как ответ на запрос протестующих. </w:t>
      </w:r>
    </w:p>
    <w:p w14:paraId="6EB65620" w14:textId="77777777" w:rsidR="00320DFC" w:rsidRPr="00A42B3A" w:rsidRDefault="00687658">
      <w:pPr>
        <w:spacing w:after="20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Предложения эти в своих основных частях сводились к либерализации избирательного законодательства и возвращение прямых выборов губернаторов. Соответственно</w:t>
      </w:r>
      <w:r w:rsidR="00A42B3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середине следующего года новая Государственная Дума Шестого созыва принимает новый закон и возвращает прямые губернаторские выборы. Так, выдвижение кандидатур возможно только для парламентских партий и для тех партий, которые имеют представительство в законодательном органе субъекта. Таким образом, прямые выборы не такие прямые, какими они были до 2004 года. </w:t>
      </w:r>
      <w:r>
        <w:rPr>
          <w:rFonts w:ascii="Times New Roman" w:eastAsia="Times New Roman" w:hAnsi="Times New Roman" w:cs="Times New Roman"/>
          <w:sz w:val="28"/>
          <w:szCs w:val="28"/>
        </w:rPr>
        <w:lastRenderedPageBreak/>
        <w:t xml:space="preserve">Но надо отметить, что выборность глав субъектов вернулась к концу </w:t>
      </w:r>
      <w:r w:rsidR="00A42B3A">
        <w:rPr>
          <w:rFonts w:ascii="Times New Roman" w:eastAsia="Times New Roman" w:hAnsi="Times New Roman" w:cs="Times New Roman"/>
          <w:sz w:val="28"/>
          <w:szCs w:val="28"/>
          <w:lang w:val="ru-RU"/>
        </w:rPr>
        <w:t>рассматриваемого хронологического периода.</w:t>
      </w:r>
    </w:p>
    <w:p w14:paraId="64130781" w14:textId="77777777" w:rsidR="00320DFC" w:rsidRPr="00A42B3A" w:rsidRDefault="00687658">
      <w:pPr>
        <w:spacing w:after="20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С регионами в это время происходил еще один процесс, известный под названием «укрупнением» регионов. На начало периода субъектов Федерации было 89, а к концу периода стало 83. Происходило это путем поглощения более крупными </w:t>
      </w:r>
      <w:r w:rsidR="00A42B3A">
        <w:rPr>
          <w:rFonts w:ascii="Times New Roman" w:eastAsia="Times New Roman" w:hAnsi="Times New Roman" w:cs="Times New Roman"/>
          <w:sz w:val="28"/>
          <w:szCs w:val="28"/>
          <w:lang w:val="ru-RU"/>
        </w:rPr>
        <w:t xml:space="preserve">регионами других </w:t>
      </w:r>
      <w:r>
        <w:rPr>
          <w:rFonts w:ascii="Times New Roman" w:eastAsia="Times New Roman" w:hAnsi="Times New Roman" w:cs="Times New Roman"/>
          <w:sz w:val="28"/>
          <w:szCs w:val="28"/>
        </w:rPr>
        <w:t>субъектов, то есть тех, что являются их частью, в основном, - автономные округа. Происходило это посредством местных референдумов и далее посредством внесения изменений в Конституцию</w:t>
      </w:r>
      <w:r>
        <w:rPr>
          <w:rFonts w:ascii="Times New Roman" w:eastAsia="Times New Roman" w:hAnsi="Times New Roman" w:cs="Times New Roman"/>
          <w:sz w:val="28"/>
          <w:szCs w:val="28"/>
          <w:vertAlign w:val="superscript"/>
        </w:rPr>
        <w:footnoteReference w:id="72"/>
      </w:r>
      <w:r w:rsidR="00A42B3A">
        <w:rPr>
          <w:rFonts w:ascii="Times New Roman" w:eastAsia="Times New Roman" w:hAnsi="Times New Roman" w:cs="Times New Roman"/>
          <w:sz w:val="28"/>
          <w:szCs w:val="28"/>
          <w:lang w:val="ru-RU"/>
        </w:rPr>
        <w:t>.</w:t>
      </w:r>
    </w:p>
    <w:p w14:paraId="4913BFB2" w14:textId="77777777" w:rsidR="00A42B3A" w:rsidRDefault="00A42B3A">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Обращаясь к результатам данной деятельности, то</w:t>
      </w:r>
      <w:r w:rsidR="00687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с</w:t>
      </w:r>
      <w:r w:rsidR="00687658">
        <w:rPr>
          <w:rFonts w:ascii="Times New Roman" w:eastAsia="Times New Roman" w:hAnsi="Times New Roman" w:cs="Times New Roman"/>
          <w:sz w:val="28"/>
          <w:szCs w:val="28"/>
        </w:rPr>
        <w:t xml:space="preserve"> одной стороны, можно обозначить этот процесс как некую концентрацию власти в федеральном центре. При этом, надо сказать, что основным стержнем этой концентрации была концентрация бюджетных средств. Эти реформы были в такой степени легкими, успешными и встречали так мало сопротивления, потому что в этот период федеральный центр был чрезвычайно богат. Ему приходили высокие доходы от экспорта углеводородов, соответственно, бюджетное законодательство менялось таким образом, что те доходы, которые получали регионы, тоже концентрировались в федеральном центре, который потом, в свою очередь, мог их обратно раздавать. </w:t>
      </w:r>
      <w:r>
        <w:rPr>
          <w:rFonts w:ascii="Times New Roman" w:eastAsia="Times New Roman" w:hAnsi="Times New Roman" w:cs="Times New Roman"/>
          <w:sz w:val="28"/>
          <w:szCs w:val="28"/>
          <w:lang w:val="ru-RU"/>
        </w:rPr>
        <w:t>С</w:t>
      </w:r>
      <w:r w:rsidR="00687658">
        <w:rPr>
          <w:rFonts w:ascii="Times New Roman" w:eastAsia="Times New Roman" w:hAnsi="Times New Roman" w:cs="Times New Roman"/>
          <w:sz w:val="28"/>
          <w:szCs w:val="28"/>
        </w:rPr>
        <w:t xml:space="preserve">начала все собирается из регионов и потом им же это раздается. </w:t>
      </w:r>
    </w:p>
    <w:p w14:paraId="15ADF5B8"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посмотреть на данные Министерства регионального развития относительно соотношения регионов-доноров и регионов-реципиентов, мы увидим очень дисбаланс, который </w:t>
      </w:r>
      <w:r w:rsidR="00A42B3A">
        <w:rPr>
          <w:rFonts w:ascii="Times New Roman" w:eastAsia="Times New Roman" w:hAnsi="Times New Roman" w:cs="Times New Roman"/>
          <w:sz w:val="28"/>
          <w:szCs w:val="28"/>
          <w:lang w:val="ru-RU"/>
        </w:rPr>
        <w:t>на протяжении рассматриваемого периода</w:t>
      </w:r>
      <w:r>
        <w:rPr>
          <w:rFonts w:ascii="Times New Roman" w:eastAsia="Times New Roman" w:hAnsi="Times New Roman" w:cs="Times New Roman"/>
          <w:sz w:val="28"/>
          <w:szCs w:val="28"/>
        </w:rPr>
        <w:t xml:space="preserve"> только </w:t>
      </w:r>
      <w:proofErr w:type="spellStart"/>
      <w:r>
        <w:rPr>
          <w:rFonts w:ascii="Times New Roman" w:eastAsia="Times New Roman" w:hAnsi="Times New Roman" w:cs="Times New Roman"/>
          <w:sz w:val="28"/>
          <w:szCs w:val="28"/>
        </w:rPr>
        <w:t>увеличи</w:t>
      </w:r>
      <w:r w:rsidR="00A42B3A">
        <w:rPr>
          <w:rFonts w:ascii="Times New Roman" w:eastAsia="Times New Roman" w:hAnsi="Times New Roman" w:cs="Times New Roman"/>
          <w:sz w:val="28"/>
          <w:szCs w:val="28"/>
          <w:lang w:val="ru-RU"/>
        </w:rPr>
        <w:t>лся</w:t>
      </w:r>
      <w:proofErr w:type="spellEnd"/>
      <w:r>
        <w:rPr>
          <w:rFonts w:ascii="Times New Roman" w:eastAsia="Times New Roman" w:hAnsi="Times New Roman" w:cs="Times New Roman"/>
          <w:sz w:val="28"/>
          <w:szCs w:val="28"/>
        </w:rPr>
        <w:t xml:space="preserve">. Так, в 2002 году регионов-доноров было 15, а </w:t>
      </w:r>
      <w:r>
        <w:rPr>
          <w:rFonts w:ascii="Times New Roman" w:eastAsia="Times New Roman" w:hAnsi="Times New Roman" w:cs="Times New Roman"/>
          <w:sz w:val="28"/>
          <w:szCs w:val="28"/>
        </w:rPr>
        <w:lastRenderedPageBreak/>
        <w:t>регионов-реципиентов было 74. Постепенно число регионов-доноров несколько увеличивается и доходит до своего максимума в 2006 году – 20. Дальше идет значительное снижение числа регионов-доноров до 13-ти в 2008 и 11-ти в 2012 году.</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Итак, на конец периода, 11 регионов-доноров «кормят» 72 региона-реципиента. Являются ли эти 72 региона-реципиента все до такой степени бедными, что они не могут прожить без дотаций и трансферта из федерального центра? Можно сказать, что в достаточной степени сознательная экономическая политика федерального центра создавала такого рода ситуацию. Делалось это, очевидно потому, что это действительно повышает управляемость. </w:t>
      </w:r>
    </w:p>
    <w:p w14:paraId="4DB85674"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2000 году Россия подошла страной с довольно развитой выборной культурой. Выборы проводились на всех уровнях власти: федеральном, региональном и муниципальном. На парламентских выборах 1995 года право участия по действовавшему закону имели 272 организации. В выборах могли принимать не только партии, но и избирательные блоки и региональные партии, так как существовали региональные и федеральные партии. И при таком расцвете выборности были произведены первые шаги реформ уже в 2002 году. </w:t>
      </w:r>
    </w:p>
    <w:p w14:paraId="33D98C57" w14:textId="77777777" w:rsidR="00B17470" w:rsidRDefault="00A42B3A">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Идеи</w:t>
      </w:r>
      <w:r w:rsidR="00687658">
        <w:rPr>
          <w:rFonts w:ascii="Times New Roman" w:eastAsia="Times New Roman" w:hAnsi="Times New Roman" w:cs="Times New Roman"/>
          <w:sz w:val="28"/>
          <w:szCs w:val="28"/>
        </w:rPr>
        <w:t xml:space="preserve"> о </w:t>
      </w:r>
      <w:proofErr w:type="spellStart"/>
      <w:r w:rsidR="00687658">
        <w:rPr>
          <w:rFonts w:ascii="Times New Roman" w:eastAsia="Times New Roman" w:hAnsi="Times New Roman" w:cs="Times New Roman"/>
          <w:sz w:val="28"/>
          <w:szCs w:val="28"/>
        </w:rPr>
        <w:t>малопартийной</w:t>
      </w:r>
      <w:proofErr w:type="spellEnd"/>
      <w:r w:rsidR="00687658">
        <w:rPr>
          <w:rFonts w:ascii="Times New Roman" w:eastAsia="Times New Roman" w:hAnsi="Times New Roman" w:cs="Times New Roman"/>
          <w:sz w:val="28"/>
          <w:szCs w:val="28"/>
        </w:rPr>
        <w:t xml:space="preserve"> системе преследовала российскую власть начиная еще с блока Ивана Рыбкина и блока «Наш дом – Россия» Виктора Черномырдина, которые участвовали в выборах в 1995 году. Обуславливалась такая цель взглядом на демократические примеры США и стран Европы. Для них партия это, прежде всего, предвыборный проект, который своей целью имеют уловление настроения избирателя и отражение этих интересов максимально безвредным для стабильности системы </w:t>
      </w:r>
      <w:r w:rsidR="00687658">
        <w:rPr>
          <w:rFonts w:ascii="Times New Roman" w:eastAsia="Times New Roman" w:hAnsi="Times New Roman" w:cs="Times New Roman"/>
          <w:sz w:val="28"/>
          <w:szCs w:val="28"/>
        </w:rPr>
        <w:lastRenderedPageBreak/>
        <w:t xml:space="preserve">образом. Прежде всего, была поставлена цель сократить количество партий и вообще количество </w:t>
      </w:r>
      <w:proofErr w:type="spellStart"/>
      <w:r w:rsidR="00687658">
        <w:rPr>
          <w:rFonts w:ascii="Times New Roman" w:eastAsia="Times New Roman" w:hAnsi="Times New Roman" w:cs="Times New Roman"/>
          <w:sz w:val="28"/>
          <w:szCs w:val="28"/>
        </w:rPr>
        <w:t>акторов</w:t>
      </w:r>
      <w:proofErr w:type="spellEnd"/>
      <w:r w:rsidR="00687658">
        <w:rPr>
          <w:rFonts w:ascii="Times New Roman" w:eastAsia="Times New Roman" w:hAnsi="Times New Roman" w:cs="Times New Roman"/>
          <w:sz w:val="28"/>
          <w:szCs w:val="28"/>
        </w:rPr>
        <w:t xml:space="preserve">, способных принимать участие в выборах. </w:t>
      </w:r>
    </w:p>
    <w:p w14:paraId="3BE9A42C" w14:textId="77777777" w:rsidR="00B17470" w:rsidRDefault="00687658" w:rsidP="00B17470">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процесс шел параллельно с сокращением числа и самих выборов. В 1999 году в выборах в Государственную Думу могли участвовать уже только политические объединения, а не все общественные организации, которые в свои уставы внесли цель участия в выборах. Соответственно, их оказалось уже 139. Дальнейшее направление изменений шли по следующей линии: это запрет образования региональных партий. </w:t>
      </w:r>
      <w:r w:rsidR="00B17470">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rPr>
        <w:t xml:space="preserve">же с 2001 года партии должны иметь общероссийский статус. Далее появление Министерства юстиции как органа, распоряжающегося судьбой партии, регистрирующего их и имеющего право отказать им в регистрации, – это изменение в Федеральном Законе  «О регистрации юридических лиц» в 2002 году. </w:t>
      </w:r>
    </w:p>
    <w:p w14:paraId="0D4BF92A" w14:textId="77777777" w:rsidR="00B17470" w:rsidRDefault="00687658" w:rsidP="00B17470">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ужесточение избирательного законодательства шло по линии увеличения количества членов партии, которое необходимо для регистрации, количества региональных структур, которые необходимы для регистрации, запрет на избирательные блоки. То есть постепенно в выборах могли участвовать только партии, а не избирательные объединения. В 2005 году с появлением консервативного, охранительно</w:t>
      </w:r>
      <w:r w:rsidR="00B17470">
        <w:rPr>
          <w:rFonts w:ascii="Times New Roman" w:eastAsia="Times New Roman" w:hAnsi="Times New Roman" w:cs="Times New Roman"/>
          <w:sz w:val="28"/>
          <w:szCs w:val="28"/>
          <w:lang w:val="ru-RU"/>
        </w:rPr>
        <w:t>й тенденции</w:t>
      </w:r>
      <w:r>
        <w:rPr>
          <w:rFonts w:ascii="Times New Roman" w:eastAsia="Times New Roman" w:hAnsi="Times New Roman" w:cs="Times New Roman"/>
          <w:sz w:val="28"/>
          <w:szCs w:val="28"/>
        </w:rPr>
        <w:t xml:space="preserve"> в российской внутренней политике появился новый Федеральный Закон «О выборах в Государственную Думу Российской Федерации», который был частью, так называемой «пост-</w:t>
      </w:r>
      <w:proofErr w:type="spellStart"/>
      <w:r>
        <w:rPr>
          <w:rFonts w:ascii="Times New Roman" w:eastAsia="Times New Roman" w:hAnsi="Times New Roman" w:cs="Times New Roman"/>
          <w:sz w:val="28"/>
          <w:szCs w:val="28"/>
        </w:rPr>
        <w:t>Беслановской</w:t>
      </w:r>
      <w:proofErr w:type="spellEnd"/>
      <w:r>
        <w:rPr>
          <w:rFonts w:ascii="Times New Roman" w:eastAsia="Times New Roman" w:hAnsi="Times New Roman" w:cs="Times New Roman"/>
          <w:sz w:val="28"/>
          <w:szCs w:val="28"/>
        </w:rPr>
        <w:t xml:space="preserve">» политической реформы, и который отменил выборы по одномандатным округам. Россия перешла со смешанной системы, в которой половина федерального парламента избирается по партийным списка, а половина по одномандатным округам, на пропорциональную, в которой весь состав парламента избирается только по партийным спискам. Порог прохождения в Думу тогда же был поднят с 5% до 7%. Одновременно с этими мерами, которые можно назвать </w:t>
      </w:r>
      <w:r>
        <w:rPr>
          <w:rFonts w:ascii="Times New Roman" w:eastAsia="Times New Roman" w:hAnsi="Times New Roman" w:cs="Times New Roman"/>
          <w:sz w:val="28"/>
          <w:szCs w:val="28"/>
        </w:rPr>
        <w:lastRenderedPageBreak/>
        <w:t xml:space="preserve">«партийным кнутом», появляется постепенно и государственное финансирование для партий, достигших определенного результата на выборах. В своем нынешнем виде, государственное финансирование партий, набравших больше 3% на общефедеральных выборах, начинает появляться с 2006 года. </w:t>
      </w:r>
    </w:p>
    <w:p w14:paraId="36A2772E" w14:textId="77777777" w:rsidR="00B17470" w:rsidRDefault="00687658" w:rsidP="00B17470">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отметить, что с того же времени окончательно отменена графа «против всех», которая видится как некий возможный выход для протестных настроений. Тогда же, в этот же период, отменяется минимальная явка на выборах. Одновременно партии, вне зависимости от позиции частных спонсоров, граждан или бизнеса, которые являются в более свободных системах естественными жертвователями в партийные кассы, все больше и больше ставятся в зависимость от государственного финансирования. </w:t>
      </w:r>
    </w:p>
    <w:p w14:paraId="11C2FF06" w14:textId="77777777" w:rsidR="00320DFC" w:rsidRDefault="00B17470" w:rsidP="00B17470">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 итоге в</w:t>
      </w:r>
      <w:proofErr w:type="spellStart"/>
      <w:r w:rsidR="00687658">
        <w:rPr>
          <w:rFonts w:ascii="Times New Roman" w:eastAsia="Times New Roman" w:hAnsi="Times New Roman" w:cs="Times New Roman"/>
          <w:sz w:val="28"/>
          <w:szCs w:val="28"/>
        </w:rPr>
        <w:t>озникает</w:t>
      </w:r>
      <w:proofErr w:type="spellEnd"/>
      <w:r w:rsidR="00687658">
        <w:rPr>
          <w:rFonts w:ascii="Times New Roman" w:eastAsia="Times New Roman" w:hAnsi="Times New Roman" w:cs="Times New Roman"/>
          <w:sz w:val="28"/>
          <w:szCs w:val="28"/>
        </w:rPr>
        <w:t xml:space="preserve"> другое распределение, а именно: консервируется положение вещей, в котором одни и те же партии и</w:t>
      </w:r>
      <w:r>
        <w:rPr>
          <w:rFonts w:ascii="Times New Roman" w:eastAsia="Times New Roman" w:hAnsi="Times New Roman" w:cs="Times New Roman"/>
          <w:sz w:val="28"/>
          <w:szCs w:val="28"/>
          <w:lang w:val="ru-RU"/>
        </w:rPr>
        <w:t xml:space="preserve"> </w:t>
      </w:r>
      <w:r w:rsidR="00687658">
        <w:rPr>
          <w:rFonts w:ascii="Times New Roman" w:eastAsia="Times New Roman" w:hAnsi="Times New Roman" w:cs="Times New Roman"/>
          <w:sz w:val="28"/>
          <w:szCs w:val="28"/>
        </w:rPr>
        <w:t xml:space="preserve">с одними и теми же лидерами десятилетиями проходят в Государственную Думу, демонстрируя схожий результат и, с точки зрения контроля над электоратом, им ставится задача держать свои позиции и не выходить за свои границы, но и не сокращаться за эти пределы. Таким образом, целью новой партийной системы становится консервация существующего положения вещей. Партии перестают быть инструментом посредством которых амбициозные будущие политические лидеры могут, пройдя школу муниципальных или региональных выборов, подняться на уровень федеральной политики. Это самый естественный из всех лифтов, благодаря которому рекрутируется большая часть политической элиты в странах развитой демократии. </w:t>
      </w:r>
    </w:p>
    <w:p w14:paraId="00BE3E75"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каждый партийный цикл политическое руководство считает необходимым выставлять некую новую партийную структуру, которая </w:t>
      </w:r>
      <w:r>
        <w:rPr>
          <w:rFonts w:ascii="Times New Roman" w:eastAsia="Times New Roman" w:hAnsi="Times New Roman" w:cs="Times New Roman"/>
          <w:sz w:val="28"/>
          <w:szCs w:val="28"/>
        </w:rPr>
        <w:lastRenderedPageBreak/>
        <w:t xml:space="preserve">должна оживлять своим присутствуем довольно однообразную сцену. Поскольку понятно, что даже несмотря на отмену графы «против всех» и отмену минимального порога явки, что все же </w:t>
      </w:r>
      <w:r w:rsidR="00B17470">
        <w:rPr>
          <w:rFonts w:ascii="Times New Roman" w:eastAsia="Times New Roman" w:hAnsi="Times New Roman" w:cs="Times New Roman"/>
          <w:sz w:val="28"/>
          <w:szCs w:val="28"/>
          <w:lang w:val="ru-RU"/>
        </w:rPr>
        <w:t>приводит к</w:t>
      </w:r>
      <w:proofErr w:type="spellStart"/>
      <w:r>
        <w:rPr>
          <w:rFonts w:ascii="Times New Roman" w:eastAsia="Times New Roman" w:hAnsi="Times New Roman" w:cs="Times New Roman"/>
          <w:sz w:val="28"/>
          <w:szCs w:val="28"/>
        </w:rPr>
        <w:t>низк</w:t>
      </w:r>
      <w:proofErr w:type="spellEnd"/>
      <w:r w:rsidR="00B17470">
        <w:rPr>
          <w:rFonts w:ascii="Times New Roman" w:eastAsia="Times New Roman" w:hAnsi="Times New Roman" w:cs="Times New Roman"/>
          <w:sz w:val="28"/>
          <w:szCs w:val="28"/>
          <w:lang w:val="ru-RU"/>
        </w:rPr>
        <w:t>ой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явк</w:t>
      </w:r>
      <w:proofErr w:type="spellEnd"/>
      <w:r w:rsidR="00B17470">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Поэтому почти каждый выборный цикл появляется новый </w:t>
      </w:r>
      <w:proofErr w:type="spellStart"/>
      <w:r>
        <w:rPr>
          <w:rFonts w:ascii="Times New Roman" w:eastAsia="Times New Roman" w:hAnsi="Times New Roman" w:cs="Times New Roman"/>
          <w:sz w:val="28"/>
          <w:szCs w:val="28"/>
        </w:rPr>
        <w:t>актор</w:t>
      </w:r>
      <w:proofErr w:type="spellEnd"/>
      <w:r>
        <w:rPr>
          <w:rFonts w:ascii="Times New Roman" w:eastAsia="Times New Roman" w:hAnsi="Times New Roman" w:cs="Times New Roman"/>
          <w:sz w:val="28"/>
          <w:szCs w:val="28"/>
        </w:rPr>
        <w:t xml:space="preserve">, новый проект. Примеры партий, которые не всегда правильно называют партиями-спойлерами, так как они не спойлеры, их задача не столько отнимать голоса у какой-либо конкретной другой партии, потому что все партии, допущенные до выборного процесса, являются уже системными. Не ставится задача их победить. Примером </w:t>
      </w:r>
      <w:r w:rsidR="00AB6142">
        <w:rPr>
          <w:rFonts w:ascii="Times New Roman" w:eastAsia="Times New Roman" w:hAnsi="Times New Roman" w:cs="Times New Roman"/>
          <w:sz w:val="28"/>
          <w:szCs w:val="28"/>
          <w:lang w:val="ru-RU"/>
        </w:rPr>
        <w:t xml:space="preserve">можно отметить </w:t>
      </w:r>
      <w:r>
        <w:rPr>
          <w:rFonts w:ascii="Times New Roman" w:eastAsia="Times New Roman" w:hAnsi="Times New Roman" w:cs="Times New Roman"/>
          <w:sz w:val="28"/>
          <w:szCs w:val="28"/>
        </w:rPr>
        <w:t>выборы 2003 года и партию «Родина», на выборах 2007 года это была партия «Патриоты России</w:t>
      </w:r>
      <w:r w:rsidR="00AB6142">
        <w:rPr>
          <w:rFonts w:ascii="Times New Roman" w:eastAsia="Times New Roman" w:hAnsi="Times New Roman" w:cs="Times New Roman"/>
          <w:sz w:val="28"/>
          <w:szCs w:val="28"/>
        </w:rPr>
        <w:t>»,</w:t>
      </w:r>
      <w:r w:rsidR="00AB6142">
        <w:rPr>
          <w:rFonts w:ascii="Times New Roman" w:eastAsia="Times New Roman" w:hAnsi="Times New Roman" w:cs="Times New Roman"/>
          <w:sz w:val="28"/>
          <w:szCs w:val="28"/>
          <w:lang w:val="ru-RU"/>
        </w:rPr>
        <w:t xml:space="preserve"> </w:t>
      </w:r>
      <w:r w:rsidR="00AB614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2011 год</w:t>
      </w:r>
      <w:r w:rsidR="00AB6142">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rPr>
        <w:t xml:space="preserve"> </w:t>
      </w:r>
      <w:r w:rsidR="00AB614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партия «Гражданская сила». Спустя некоторое время после выборов </w:t>
      </w:r>
      <w:r w:rsidR="00AB6142">
        <w:rPr>
          <w:rFonts w:ascii="Times New Roman" w:eastAsia="Times New Roman" w:hAnsi="Times New Roman" w:cs="Times New Roman"/>
          <w:sz w:val="28"/>
          <w:szCs w:val="28"/>
          <w:lang w:val="ru-RU"/>
        </w:rPr>
        <w:t>можно было наблюдать</w:t>
      </w:r>
      <w:r>
        <w:rPr>
          <w:rFonts w:ascii="Times New Roman" w:eastAsia="Times New Roman" w:hAnsi="Times New Roman" w:cs="Times New Roman"/>
          <w:sz w:val="28"/>
          <w:szCs w:val="28"/>
        </w:rPr>
        <w:t xml:space="preserve"> как все проекты так или иначе демонтируются. В России формируется целый класс людей, который спекулируют </w:t>
      </w:r>
      <w:r w:rsidR="00AB6142">
        <w:rPr>
          <w:rFonts w:ascii="Times New Roman" w:eastAsia="Times New Roman" w:hAnsi="Times New Roman" w:cs="Times New Roman"/>
          <w:sz w:val="28"/>
          <w:szCs w:val="28"/>
        </w:rPr>
        <w:t>на этой</w:t>
      </w:r>
      <w:r>
        <w:rPr>
          <w:rFonts w:ascii="Times New Roman" w:eastAsia="Times New Roman" w:hAnsi="Times New Roman" w:cs="Times New Roman"/>
          <w:sz w:val="28"/>
          <w:szCs w:val="28"/>
        </w:rPr>
        <w:t xml:space="preserve"> партийной системе, чьим единственным капиталом является наличие зарегистрированной в Министерстве Юстиции партии. </w:t>
      </w:r>
    </w:p>
    <w:p w14:paraId="1D6EC79A"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видно из общего контура описанной системы, основные ограничения, которые в ней существуют, это ограничения на выходе, ограничения на участие. Количество участников неуклонно сокращается, все меньше и меньше партий с течением времени получают право участвовать в выборах. Соответственно все те, кто участвуют, уже являются системными игроками. Это дает нам основную проблему выбором – проблема явки и проблема предвыборного сюжета. </w:t>
      </w:r>
    </w:p>
    <w:p w14:paraId="3DEC2228"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несмотря на такую высокую степень контроля на финальном этапе, на этапе подсчета голосов, система сталкивается со сложностями. Для того, чтобы понять откуда берутся эти сложности и как система с ними справляется, вспомним каким образом строится система управления выборов в России. </w:t>
      </w:r>
    </w:p>
    <w:p w14:paraId="26E73B40" w14:textId="77777777" w:rsidR="00AB6142"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Верховным органом, занимающимся этой сферой, является Центральная Избирательная комиссия (далее – ЦИК), которая формируется пропорционально из представителей президента и делегатов от парламентских партий. ЦИК заведует подсчетом голосов, самым финальным этапом. Поскольку система распределения голосов в мажоритарной и пропорциональной системе управляется довольно сложными математическими формулами, нужно пару слов сказать, как это </w:t>
      </w:r>
      <w:r w:rsidR="00AB6142">
        <w:rPr>
          <w:rFonts w:ascii="Times New Roman" w:eastAsia="Times New Roman" w:hAnsi="Times New Roman" w:cs="Times New Roman"/>
          <w:sz w:val="28"/>
          <w:szCs w:val="28"/>
          <w:lang w:val="ru-RU"/>
        </w:rPr>
        <w:t>реализуется</w:t>
      </w:r>
      <w:r>
        <w:rPr>
          <w:rFonts w:ascii="Times New Roman" w:eastAsia="Times New Roman" w:hAnsi="Times New Roman" w:cs="Times New Roman"/>
          <w:sz w:val="28"/>
          <w:szCs w:val="28"/>
        </w:rPr>
        <w:t xml:space="preserve"> в России. Для того чтобы посчитать сколько получит та или иная партия в России применяется то, что называется методом </w:t>
      </w:r>
      <w:proofErr w:type="spellStart"/>
      <w:r>
        <w:rPr>
          <w:rFonts w:ascii="Times New Roman" w:eastAsia="Times New Roman" w:hAnsi="Times New Roman" w:cs="Times New Roman"/>
          <w:sz w:val="28"/>
          <w:szCs w:val="28"/>
        </w:rPr>
        <w:t>Хэйра</w:t>
      </w:r>
      <w:proofErr w:type="spellEnd"/>
      <w:r>
        <w:rPr>
          <w:rFonts w:ascii="Times New Roman" w:eastAsia="Times New Roman" w:hAnsi="Times New Roman" w:cs="Times New Roman"/>
          <w:sz w:val="28"/>
          <w:szCs w:val="28"/>
        </w:rPr>
        <w:t xml:space="preserve">-Нимейера. </w:t>
      </w:r>
    </w:p>
    <w:p w14:paraId="0FD8D8D3"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Суть его в том, что голоса, поданные за партии, не прошедшие этот барьер, распределяются пропорционально между прошедшими пропорционально соответственно их доле. Таким образом, максимальную премию получает партия-победитель. Дело не в том, что эта система как-то особенно несправедлива. Все системы подсчета имеют некоторые внутренние искажения. Наша система заимствована из Германии – она применяется на выборах в Бундестаге. Ее нельзя назвать порочной, но про нее надо знать, что она действительно присуждает максимальную премию победителю. Если избирательный порог высок, а семипроцентный барьер, который действовал у нас в течение двух выборных циклов, является достаточно высоким, тем более в стране с в общем еще не развитой партийной системой, то этот метод «надувает» партию-победительницу. </w:t>
      </w:r>
    </w:p>
    <w:p w14:paraId="0D02D093" w14:textId="77777777" w:rsidR="00AB6142" w:rsidRPr="00AB6A78" w:rsidRDefault="00687658" w:rsidP="00AB6A7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количество мандатов этой партии не соответствует реальной поддержке, которой она реально пользуется в электорате. Имея все эти инструменты в руках, тем не менее, политическая система вынуждена была прибегать к довольно сложной многоуровневой системе фальсификаций результатов выборов. Эти фальсификации становились очевидными как на парламентских, так и на президентских выборах. Как на </w:t>
      </w:r>
      <w:r>
        <w:rPr>
          <w:rFonts w:ascii="Times New Roman" w:eastAsia="Times New Roman" w:hAnsi="Times New Roman" w:cs="Times New Roman"/>
          <w:sz w:val="28"/>
          <w:szCs w:val="28"/>
        </w:rPr>
        <w:lastRenderedPageBreak/>
        <w:t>цикле 2007-2008 годов, так и в цикле 2011-2012 годов. Так, в 2012 году они стали причиной массовых протестов. И в последующие годы тоже. Все те годы, о которых мы говорим, одновременно с совершенствованием и с укреплением с системой контроля над голосами, развивалась и росла система гражданских наблюдателей. Система наблюдения за выборами, которую осуществляли люди, шедшие на эту деятельность добровольно, самостоятельно изучавшие избирательное законодательство и электоральную практику, и, в конце концов, добившиеся того, что их стали слушать и ЦИК, и политическое руководство, и, самое главное, пресса и общественное мнение. К концу периода, о котором мы говорим, гражданские наблюдатели, наблюдение на выборах институционализировалось и стало значимым фактором политического процесса.</w:t>
      </w:r>
    </w:p>
    <w:p w14:paraId="40085A8A" w14:textId="77777777" w:rsidR="00320DFC" w:rsidRDefault="00687658" w:rsidP="00627A63">
      <w:pPr>
        <w:pStyle w:val="a6"/>
      </w:pPr>
      <w:bookmarkStart w:id="15" w:name="_Toc135839432"/>
      <w:r>
        <w:t>3.2. Процессы изменения в системе управления органами власти субъектов Российской Федерации в указанный период</w:t>
      </w:r>
      <w:bookmarkEnd w:id="15"/>
    </w:p>
    <w:p w14:paraId="1B863062" w14:textId="77777777" w:rsidR="00AB6142" w:rsidRDefault="00687658" w:rsidP="00AB614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Параллельно с </w:t>
      </w:r>
      <w:proofErr w:type="spellStart"/>
      <w:r>
        <w:rPr>
          <w:rFonts w:ascii="Times New Roman" w:eastAsia="Times New Roman" w:hAnsi="Times New Roman" w:cs="Times New Roman"/>
          <w:sz w:val="28"/>
          <w:szCs w:val="28"/>
        </w:rPr>
        <w:t>дисциплинированием</w:t>
      </w:r>
      <w:proofErr w:type="spellEnd"/>
      <w:r>
        <w:rPr>
          <w:rFonts w:ascii="Times New Roman" w:eastAsia="Times New Roman" w:hAnsi="Times New Roman" w:cs="Times New Roman"/>
          <w:sz w:val="28"/>
          <w:szCs w:val="28"/>
        </w:rPr>
        <w:t xml:space="preserve"> глав регионов происходил другой процесс – усмирение и приведение к единому стандарту руководства городов. Говоря о местном самоуправлении и муниципалитетах, мы должны внятно представлять состояние городов на начало нашего периода. По итогам 20-го века Россия является </w:t>
      </w:r>
      <w:proofErr w:type="spellStart"/>
      <w:r>
        <w:rPr>
          <w:rFonts w:ascii="Times New Roman" w:eastAsia="Times New Roman" w:hAnsi="Times New Roman" w:cs="Times New Roman"/>
          <w:sz w:val="28"/>
          <w:szCs w:val="28"/>
        </w:rPr>
        <w:t>сверхурбанизированной</w:t>
      </w:r>
      <w:proofErr w:type="spellEnd"/>
      <w:r>
        <w:rPr>
          <w:rFonts w:ascii="Times New Roman" w:eastAsia="Times New Roman" w:hAnsi="Times New Roman" w:cs="Times New Roman"/>
          <w:sz w:val="28"/>
          <w:szCs w:val="28"/>
        </w:rPr>
        <w:t xml:space="preserve"> страной. На конец периода 74,4% населения России проживает в городах. В основном, это города-миллионники и города, в которых с 2002 по 2012 год население росло. </w:t>
      </w:r>
    </w:p>
    <w:p w14:paraId="05FAE7B0" w14:textId="77777777" w:rsidR="00AB6142" w:rsidRDefault="00687658" w:rsidP="00AB614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момент начала нашего периода, до 2003, в органах местного самоуправления в качестве инструмента выбора власти предусмотрены только прямые выборы. Изменения в этой области также начинают происходить достаточно рано, в течение первого срока Владимира Путина. </w:t>
      </w:r>
      <w:r>
        <w:rPr>
          <w:rFonts w:ascii="Times New Roman" w:eastAsia="Times New Roman" w:hAnsi="Times New Roman" w:cs="Times New Roman"/>
          <w:sz w:val="28"/>
          <w:szCs w:val="28"/>
        </w:rPr>
        <w:lastRenderedPageBreak/>
        <w:t xml:space="preserve">Уже в октябре 2003 года принимается новая версия Федерального Закона №131 «О принципах организации местного самоуправления», в котором предусматривается возможность выбора главы муниципального образования не только гражданами напрямую, но и из членов муниципального законодательного собрания. </w:t>
      </w:r>
    </w:p>
    <w:p w14:paraId="0596F460" w14:textId="77777777" w:rsidR="00320DFC" w:rsidRDefault="00687658" w:rsidP="00AB614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масштабная кампания по отмене прямых выборов городов и заменой их главой города, выбираемого законодательным собранием, либо разделением полномочий на сити-менеджера,  у которого все эти полномочия имеются, и избираемого мэра, который выполняет, в основном, представительские функции, начинается с 2005 года. Вторая волна отмены прямых выборов мера это 2008 год. К 2013 году, то есть немного выходя за рамки, в 43 столицах регионов РФ отменены прямые выборы. К 2014 году еще 11 глав столиц регионов избираются не напрямую. Федеративное устройство России, которое было на начало нашего периода, на 2000 год, провоцировало линию конфликта между губернатором и </w:t>
      </w:r>
      <w:proofErr w:type="spellStart"/>
      <w:r>
        <w:rPr>
          <w:rFonts w:ascii="Times New Roman" w:eastAsia="Times New Roman" w:hAnsi="Times New Roman" w:cs="Times New Roman"/>
          <w:sz w:val="28"/>
          <w:szCs w:val="28"/>
        </w:rPr>
        <w:t>мером</w:t>
      </w:r>
      <w:proofErr w:type="spellEnd"/>
      <w:r>
        <w:rPr>
          <w:rFonts w:ascii="Times New Roman" w:eastAsia="Times New Roman" w:hAnsi="Times New Roman" w:cs="Times New Roman"/>
          <w:sz w:val="28"/>
          <w:szCs w:val="28"/>
        </w:rPr>
        <w:t xml:space="preserve"> столицы региона. К концу срока эту линию конфликта удалось убрать за счет того, что и губернатор и мер были, в основном, назначенцами. Были и некоторые эпизоды сопротивления данному процессу. В частности, история с отменой выборов в городе Ярославль, где участвовал достаточно активно Б.Е. Немцов. Конфликт в Астрахани, в Петрозаводске также являются яркими примерами этих конфликтов. </w:t>
      </w:r>
    </w:p>
    <w:p w14:paraId="0B29CB83"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на момент окончания указанного нами срока, всего 14 столиц регионов сохраняют выборность мэров городов. </w:t>
      </w:r>
      <w:r w:rsidR="00AB6142">
        <w:rPr>
          <w:rFonts w:ascii="Times New Roman" w:eastAsia="Times New Roman" w:hAnsi="Times New Roman" w:cs="Times New Roman"/>
          <w:sz w:val="28"/>
          <w:szCs w:val="28"/>
          <w:lang w:val="ru-RU"/>
        </w:rPr>
        <w:t>Описываемая реформа</w:t>
      </w:r>
      <w:r>
        <w:rPr>
          <w:rFonts w:ascii="Times New Roman" w:eastAsia="Times New Roman" w:hAnsi="Times New Roman" w:cs="Times New Roman"/>
          <w:sz w:val="28"/>
          <w:szCs w:val="28"/>
        </w:rPr>
        <w:t xml:space="preserve">, в общем демонстрирует некоторые признаки стратегического мышления и сознательности. Цель ее – изменения баланса регионального устройства РФ с федеративного, который мы видим на момент 2000 года, на куда более унитарную модель. </w:t>
      </w:r>
    </w:p>
    <w:p w14:paraId="5D7122C0"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Это привело к тому, что-то неравенство статусов, которое было заложено первоначально в федеративную модель, а именно разное положение областей, краев и республик, стало более очевидным. Модель бюджетного федерализма, в которой все деньги утекают в федеральный центр, сделала регионы зависимыми от федерального центра. Но, парадоксальным образом, оно же сделало и федеральный центр зависимым от тех регионов, которые могут требовать свои доли денежных трансфертов. Наилучшим образом это получается у национальных республик. Поскольку существует скрытая угроза, как потенциальных сепаратистских настроений, этнических конфликтов или террористической активности, наилучшим образом выходит именно у них. </w:t>
      </w:r>
    </w:p>
    <w:p w14:paraId="584F0880" w14:textId="77777777" w:rsidR="00AB6142"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конец программы реформирования федеративного устройства мы вышли с моделью, которая одновременно является внешне унифицированной, а внутренне достаточно хрупкой и уязвимой, поскольку она делает регионы как зависимыми, так и неравными. Она закрывает тот канал обратной связи, которым являются прямые выборы, и она совершенно прямым образом репрессирует городское население, которое есть основное население России. </w:t>
      </w:r>
    </w:p>
    <w:p w14:paraId="6B05EDCA"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то недовольство и та потенциальная конфликтность, которые могли бы легально и достаточно мирно выражать себя через выборы на местном уровне, себя таким образом не выражает. И городское население, которое могло бы быть и естественным образом является драйвером экономического роста и носителем прогресса и позитивных изменений, инкапсулировано в этой системе практически отсутствующего местного самоуправления. Люди не имеют возможность увидеть, что их интересы учитываются в тех изменения, которые их наиболее непосредственно затрагивают. Это привело к тому, что вполне бытовые </w:t>
      </w:r>
      <w:r>
        <w:rPr>
          <w:rFonts w:ascii="Times New Roman" w:eastAsia="Times New Roman" w:hAnsi="Times New Roman" w:cs="Times New Roman"/>
          <w:sz w:val="28"/>
          <w:szCs w:val="28"/>
        </w:rPr>
        <w:lastRenderedPageBreak/>
        <w:t xml:space="preserve">организационные вопросы жизни городов, каждый раз являются возможностью потенциального острого конфликта. </w:t>
      </w:r>
    </w:p>
    <w:p w14:paraId="5D804FAC" w14:textId="77777777" w:rsidR="00320DFC" w:rsidRDefault="00320DFC">
      <w:pPr>
        <w:spacing w:after="200" w:line="360" w:lineRule="auto"/>
        <w:ind w:firstLine="709"/>
        <w:jc w:val="both"/>
        <w:rPr>
          <w:rFonts w:ascii="Times New Roman" w:eastAsia="Times New Roman" w:hAnsi="Times New Roman" w:cs="Times New Roman"/>
          <w:sz w:val="28"/>
          <w:szCs w:val="28"/>
        </w:rPr>
        <w:sectPr w:rsidR="00320DFC">
          <w:pgSz w:w="11909" w:h="16834"/>
          <w:pgMar w:top="1440" w:right="1440" w:bottom="1440" w:left="1440" w:header="720" w:footer="720" w:gutter="0"/>
          <w:cols w:space="720"/>
        </w:sectPr>
      </w:pPr>
    </w:p>
    <w:p w14:paraId="1E7D6BE7" w14:textId="77777777" w:rsidR="00320DFC" w:rsidRPr="00AB6142" w:rsidRDefault="00627A63" w:rsidP="00AB6142">
      <w:pPr>
        <w:pStyle w:val="1"/>
        <w:spacing w:after="200" w:line="360" w:lineRule="auto"/>
        <w:ind w:firstLine="709"/>
        <w:jc w:val="center"/>
        <w:rPr>
          <w:rFonts w:ascii="Times New Roman" w:eastAsia="Times New Roman" w:hAnsi="Times New Roman" w:cs="Times New Roman"/>
          <w:b/>
          <w:sz w:val="28"/>
          <w:szCs w:val="28"/>
        </w:rPr>
      </w:pPr>
      <w:bookmarkStart w:id="16" w:name="_3dy6vkm" w:colFirst="0" w:colLast="0"/>
      <w:bookmarkStart w:id="17" w:name="_Toc135839433"/>
      <w:bookmarkEnd w:id="16"/>
      <w:r>
        <w:rPr>
          <w:rFonts w:ascii="Times New Roman" w:eastAsia="Times New Roman" w:hAnsi="Times New Roman" w:cs="Times New Roman"/>
          <w:b/>
          <w:sz w:val="28"/>
          <w:szCs w:val="28"/>
          <w:lang w:val="ru-RU"/>
        </w:rPr>
        <w:lastRenderedPageBreak/>
        <w:t>З</w:t>
      </w:r>
      <w:r w:rsidRPr="00AB6142">
        <w:rPr>
          <w:rFonts w:ascii="Times New Roman" w:eastAsia="Times New Roman" w:hAnsi="Times New Roman" w:cs="Times New Roman"/>
          <w:b/>
          <w:sz w:val="28"/>
          <w:szCs w:val="28"/>
        </w:rPr>
        <w:t>АКЛЮЧЕНИЕ</w:t>
      </w:r>
      <w:bookmarkEnd w:id="17"/>
    </w:p>
    <w:p w14:paraId="4CA13E68" w14:textId="77777777" w:rsidR="00AB6142"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Государство и общество – не </w:t>
      </w:r>
      <w:proofErr w:type="spellStart"/>
      <w:r>
        <w:rPr>
          <w:rFonts w:ascii="Times New Roman" w:eastAsia="Times New Roman" w:hAnsi="Times New Roman" w:cs="Times New Roman"/>
          <w:sz w:val="28"/>
          <w:szCs w:val="28"/>
        </w:rPr>
        <w:t>взаимноизолированные</w:t>
      </w:r>
      <w:proofErr w:type="spellEnd"/>
      <w:r>
        <w:rPr>
          <w:rFonts w:ascii="Times New Roman" w:eastAsia="Times New Roman" w:hAnsi="Times New Roman" w:cs="Times New Roman"/>
          <w:sz w:val="28"/>
          <w:szCs w:val="28"/>
        </w:rPr>
        <w:t xml:space="preserve"> структуры. Даже в достаточно закрытой и неполностью свободной политической системе, где основные каналы обратной связи функционируют своеобразным образом, все же одни и те же объективные социально-экономические процессы действуют и </w:t>
      </w:r>
      <w:r w:rsidR="00AB6142">
        <w:rPr>
          <w:rFonts w:ascii="Times New Roman" w:eastAsia="Times New Roman" w:hAnsi="Times New Roman" w:cs="Times New Roman"/>
          <w:sz w:val="28"/>
          <w:szCs w:val="28"/>
        </w:rPr>
        <w:t>на политический аппарат,</w:t>
      </w:r>
      <w:r>
        <w:rPr>
          <w:rFonts w:ascii="Times New Roman" w:eastAsia="Times New Roman" w:hAnsi="Times New Roman" w:cs="Times New Roman"/>
          <w:sz w:val="28"/>
          <w:szCs w:val="28"/>
        </w:rPr>
        <w:t xml:space="preserve"> и на социум. </w:t>
      </w:r>
    </w:p>
    <w:p w14:paraId="60E3EC2D" w14:textId="77777777" w:rsidR="00AB6142"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течении 2000-х годов главными из этих процессов были два: 1) рост общего благополучия и высокие доходы, и 2) новая связность или новая транспарентность благодаря глобализации как на уровне международном, так и на уровне отношений между людьми – новые информационные технологии, которые сделали связи и общение гораздо более доступным, и как мир сделали более глобальным и единым, так и людей сделали гораздо более связанными между собой. </w:t>
      </w:r>
    </w:p>
    <w:p w14:paraId="22E876BB" w14:textId="77777777" w:rsidR="00AB6142"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нелинейные процессы – они не всегда воспринимаются как позитивные, но могут вызывать как принятие, так и отторжение, противодействие и борьбу.  Под влиянием высоких нефтяных доходов государство в 2000-е годы усиливалось. Можно сказать, что это </w:t>
      </w:r>
      <w:proofErr w:type="spellStart"/>
      <w:r>
        <w:rPr>
          <w:rFonts w:ascii="Times New Roman" w:eastAsia="Times New Roman" w:hAnsi="Times New Roman" w:cs="Times New Roman"/>
          <w:sz w:val="28"/>
          <w:szCs w:val="28"/>
        </w:rPr>
        <w:t>двенацатилетие</w:t>
      </w:r>
      <w:proofErr w:type="spellEnd"/>
      <w:r>
        <w:rPr>
          <w:rFonts w:ascii="Times New Roman" w:eastAsia="Times New Roman" w:hAnsi="Times New Roman" w:cs="Times New Roman"/>
          <w:sz w:val="28"/>
          <w:szCs w:val="28"/>
        </w:rPr>
        <w:t xml:space="preserve"> было годами доминирования государства во всех значимых сферах: в экономике, в политике, в медиа.</w:t>
      </w:r>
    </w:p>
    <w:p w14:paraId="4B1FAB7D" w14:textId="77777777" w:rsidR="00AB6142"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Одновременно росло и усиливалось и общество. Люди, насыщая свои первоначальные примитивные потребности, становясь более благополучными, больше потребляя информации стали испытывать потребность в совместной деятельности. Некоторые общие ценности, разделяемые как российским бюрократическим аппаратом, так и российскими гражданами делали этот прогресс более медленным, чем он мог бы быть: это уже упомянутый низкий уровень доверия, ощущение </w:t>
      </w:r>
      <w:r>
        <w:rPr>
          <w:rFonts w:ascii="Times New Roman" w:eastAsia="Times New Roman" w:hAnsi="Times New Roman" w:cs="Times New Roman"/>
          <w:sz w:val="28"/>
          <w:szCs w:val="28"/>
        </w:rPr>
        <w:lastRenderedPageBreak/>
        <w:t xml:space="preserve">враждебности внешнего мира, стремление сохранять имеющееся, чем развивать его, и это недоверие к прогрессу и переменам. </w:t>
      </w:r>
    </w:p>
    <w:p w14:paraId="1902C629" w14:textId="77777777" w:rsidR="00AB6142"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преодоление рекордно низкого уровня доверия – тоже не всегда видимый, но значимый процесс 2000-х годов</w:t>
      </w:r>
      <w:r w:rsidR="00AB6A78" w:rsidRPr="00AB6A78">
        <w:t xml:space="preserve"> </w:t>
      </w:r>
      <w:r w:rsidR="00AB6A78" w:rsidRPr="00AB6A78">
        <w:rPr>
          <w:rFonts w:ascii="Times New Roman" w:eastAsia="Times New Roman" w:hAnsi="Times New Roman" w:cs="Times New Roman"/>
          <w:sz w:val="28"/>
          <w:szCs w:val="28"/>
        </w:rPr>
        <w:t>К концу того периода, который мы рассматриваем, Россия</w:t>
      </w:r>
      <w:r>
        <w:rPr>
          <w:rFonts w:ascii="Times New Roman" w:eastAsia="Times New Roman" w:hAnsi="Times New Roman" w:cs="Times New Roman"/>
          <w:sz w:val="28"/>
          <w:szCs w:val="28"/>
        </w:rPr>
        <w:t xml:space="preserve"> подошла с перегруженным, разросшимся, чрезмерно прожорливым государственным аппаратом, в котором </w:t>
      </w:r>
      <w:r w:rsidR="00AB6142">
        <w:rPr>
          <w:rFonts w:ascii="Times New Roman" w:eastAsia="Times New Roman" w:hAnsi="Times New Roman" w:cs="Times New Roman"/>
          <w:sz w:val="28"/>
          <w:szCs w:val="28"/>
        </w:rPr>
        <w:t xml:space="preserve">отдельные </w:t>
      </w:r>
      <w:r w:rsidR="00AB6A78" w:rsidRPr="00AB6A78">
        <w:rPr>
          <w:rFonts w:ascii="Times New Roman" w:eastAsia="Times New Roman" w:hAnsi="Times New Roman" w:cs="Times New Roman"/>
          <w:sz w:val="28"/>
          <w:szCs w:val="28"/>
        </w:rPr>
        <w:t>‟</w:t>
      </w:r>
      <w:r w:rsidR="00AB6142">
        <w:rPr>
          <w:rFonts w:ascii="Times New Roman" w:eastAsia="Times New Roman" w:hAnsi="Times New Roman" w:cs="Times New Roman"/>
          <w:sz w:val="28"/>
          <w:szCs w:val="28"/>
        </w:rPr>
        <w:t>гнезда</w:t>
      </w:r>
      <w:r>
        <w:rPr>
          <w:rFonts w:ascii="Times New Roman" w:eastAsia="Times New Roman" w:hAnsi="Times New Roman" w:cs="Times New Roman"/>
          <w:sz w:val="28"/>
          <w:szCs w:val="28"/>
        </w:rPr>
        <w:t xml:space="preserve">” эффективности и </w:t>
      </w:r>
      <w:r w:rsidR="00AB6142">
        <w:rPr>
          <w:rFonts w:ascii="Times New Roman" w:eastAsia="Times New Roman" w:hAnsi="Times New Roman" w:cs="Times New Roman"/>
          <w:sz w:val="28"/>
          <w:szCs w:val="28"/>
        </w:rPr>
        <w:t>отдельные навыки,</w:t>
      </w:r>
      <w:r>
        <w:rPr>
          <w:rFonts w:ascii="Times New Roman" w:eastAsia="Times New Roman" w:hAnsi="Times New Roman" w:cs="Times New Roman"/>
          <w:sz w:val="28"/>
          <w:szCs w:val="28"/>
        </w:rPr>
        <w:t xml:space="preserve"> и умения оказания гражданам услуг сочетаются с архаичными неразвитыми затратными и прямо вредными для общественного развития секторами. </w:t>
      </w:r>
    </w:p>
    <w:p w14:paraId="1A78CE04" w14:textId="77777777" w:rsidR="00320DFC" w:rsidRDefault="00687658">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 концу описываемого нами периода Россия подошла с обществом, в котором, с одной стороны продолжающийся низкий уровень доверия мешает связанности и ответственному гражданскому поведению, мешает формированию полноценного гражданского сознания, а с другой стороны, в котором люди, начав с очень низкого старта, с отрицательных постсоветских социальных навыков, сумели научиться работать и общаться друг с другом. Уже за пределами хронологии выбранного периода исследования будут фиксировать взрывной рост сильных и слабых связей, которые объединяют людей друг с другом. Рост социальных связей, количества знакомств и расширение круга общения приводит как к повышенному ощущению собственного благополучия, так и к снижению страха перед завтрашним днем, который является общим проклятием, как для российского государственного аппарата, так и для граждан.</w:t>
      </w:r>
    </w:p>
    <w:p w14:paraId="27842EFE" w14:textId="77777777" w:rsidR="00627A63" w:rsidRDefault="001E42F4" w:rsidP="00627A63">
      <w:pPr>
        <w:spacing w:after="20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Обращаясь к характеристикам рассматриваемого периода с 2000 по 2012 года, мы можем ответить следующее:</w:t>
      </w:r>
    </w:p>
    <w:p w14:paraId="150BA150" w14:textId="77777777" w:rsidR="00627A63" w:rsidRDefault="00627A63" w:rsidP="00627A63">
      <w:pPr>
        <w:pStyle w:val="a8"/>
        <w:numPr>
          <w:ilvl w:val="0"/>
          <w:numId w:val="6"/>
        </w:numPr>
        <w:spacing w:after="200" w:line="360" w:lineRule="auto"/>
        <w:jc w:val="both"/>
        <w:rPr>
          <w:rFonts w:ascii="Times New Roman" w:eastAsia="Times New Roman" w:hAnsi="Times New Roman" w:cs="Times New Roman"/>
          <w:sz w:val="28"/>
          <w:szCs w:val="28"/>
          <w:lang w:val="ru-RU"/>
        </w:rPr>
      </w:pPr>
      <w:r w:rsidRPr="00627A63">
        <w:rPr>
          <w:rFonts w:ascii="Times New Roman" w:eastAsia="Times New Roman" w:hAnsi="Times New Roman" w:cs="Times New Roman"/>
          <w:sz w:val="28"/>
          <w:szCs w:val="28"/>
          <w:lang w:val="ru-RU"/>
        </w:rPr>
        <w:t>Централизация власти (2000-2012): Руководство Владимира Путина с 2000 года характеризовалось усилением центральной власти и ослаблением регионального самоуправления.</w:t>
      </w:r>
    </w:p>
    <w:p w14:paraId="7A384822" w14:textId="77777777" w:rsidR="00627A63" w:rsidRDefault="00627A63" w:rsidP="00627A63">
      <w:pPr>
        <w:pStyle w:val="a8"/>
        <w:numPr>
          <w:ilvl w:val="0"/>
          <w:numId w:val="6"/>
        </w:numPr>
        <w:spacing w:after="200" w:line="360" w:lineRule="auto"/>
        <w:jc w:val="both"/>
        <w:rPr>
          <w:rFonts w:ascii="Times New Roman" w:eastAsia="Times New Roman" w:hAnsi="Times New Roman" w:cs="Times New Roman"/>
          <w:sz w:val="28"/>
          <w:szCs w:val="28"/>
          <w:lang w:val="ru-RU"/>
        </w:rPr>
      </w:pPr>
      <w:r w:rsidRPr="00627A63">
        <w:rPr>
          <w:rFonts w:ascii="Times New Roman" w:eastAsia="Times New Roman" w:hAnsi="Times New Roman" w:cs="Times New Roman"/>
          <w:sz w:val="28"/>
          <w:szCs w:val="28"/>
          <w:lang w:val="ru-RU"/>
        </w:rPr>
        <w:lastRenderedPageBreak/>
        <w:t>Управляемая демократия</w:t>
      </w:r>
      <w:proofErr w:type="gramStart"/>
      <w:r w:rsidRPr="00627A63">
        <w:rPr>
          <w:rFonts w:ascii="Times New Roman" w:eastAsia="Times New Roman" w:hAnsi="Times New Roman" w:cs="Times New Roman"/>
          <w:sz w:val="28"/>
          <w:szCs w:val="28"/>
          <w:lang w:val="ru-RU"/>
        </w:rPr>
        <w:t>: Несмотря</w:t>
      </w:r>
      <w:proofErr w:type="gramEnd"/>
      <w:r w:rsidRPr="00627A63">
        <w:rPr>
          <w:rFonts w:ascii="Times New Roman" w:eastAsia="Times New Roman" w:hAnsi="Times New Roman" w:cs="Times New Roman"/>
          <w:sz w:val="28"/>
          <w:szCs w:val="28"/>
          <w:lang w:val="ru-RU"/>
        </w:rPr>
        <w:t xml:space="preserve"> на формальные признаки демократии, в России этого периода проявились черты "управляемой" демократии, где власть сосредоточена в руках узкого круга людей.</w:t>
      </w:r>
    </w:p>
    <w:p w14:paraId="5C344AE5" w14:textId="77777777" w:rsidR="00627A63" w:rsidRDefault="00627A63" w:rsidP="00627A63">
      <w:pPr>
        <w:pStyle w:val="a8"/>
        <w:numPr>
          <w:ilvl w:val="0"/>
          <w:numId w:val="6"/>
        </w:numPr>
        <w:spacing w:after="200" w:line="360" w:lineRule="auto"/>
        <w:jc w:val="both"/>
        <w:rPr>
          <w:rFonts w:ascii="Times New Roman" w:eastAsia="Times New Roman" w:hAnsi="Times New Roman" w:cs="Times New Roman"/>
          <w:sz w:val="28"/>
          <w:szCs w:val="28"/>
          <w:lang w:val="ru-RU"/>
        </w:rPr>
      </w:pPr>
      <w:r w:rsidRPr="00627A63">
        <w:rPr>
          <w:rFonts w:ascii="Times New Roman" w:eastAsia="Times New Roman" w:hAnsi="Times New Roman" w:cs="Times New Roman"/>
          <w:sz w:val="28"/>
          <w:szCs w:val="28"/>
          <w:lang w:val="ru-RU"/>
        </w:rPr>
        <w:t>Ограничения на свободу прессы и свободу слова</w:t>
      </w:r>
      <w:proofErr w:type="gramStart"/>
      <w:r w:rsidRPr="00627A63">
        <w:rPr>
          <w:rFonts w:ascii="Times New Roman" w:eastAsia="Times New Roman" w:hAnsi="Times New Roman" w:cs="Times New Roman"/>
          <w:sz w:val="28"/>
          <w:szCs w:val="28"/>
          <w:lang w:val="ru-RU"/>
        </w:rPr>
        <w:t>: Были</w:t>
      </w:r>
      <w:proofErr w:type="gramEnd"/>
      <w:r w:rsidRPr="00627A63">
        <w:rPr>
          <w:rFonts w:ascii="Times New Roman" w:eastAsia="Times New Roman" w:hAnsi="Times New Roman" w:cs="Times New Roman"/>
          <w:sz w:val="28"/>
          <w:szCs w:val="28"/>
          <w:lang w:val="ru-RU"/>
        </w:rPr>
        <w:t xml:space="preserve"> зафиксированы случаи ограничения свободы прессы и свободы слова, что вызвало опасения о возрастающем авторитаризме.</w:t>
      </w:r>
    </w:p>
    <w:p w14:paraId="5D2A077C" w14:textId="77777777" w:rsidR="00627A63" w:rsidRDefault="00627A63" w:rsidP="00627A63">
      <w:pPr>
        <w:pStyle w:val="a8"/>
        <w:numPr>
          <w:ilvl w:val="0"/>
          <w:numId w:val="6"/>
        </w:numPr>
        <w:spacing w:after="200" w:line="360" w:lineRule="auto"/>
        <w:jc w:val="both"/>
        <w:rPr>
          <w:rFonts w:ascii="Times New Roman" w:eastAsia="Times New Roman" w:hAnsi="Times New Roman" w:cs="Times New Roman"/>
          <w:sz w:val="28"/>
          <w:szCs w:val="28"/>
          <w:lang w:val="ru-RU"/>
        </w:rPr>
      </w:pPr>
      <w:r w:rsidRPr="00627A63">
        <w:rPr>
          <w:rFonts w:ascii="Times New Roman" w:eastAsia="Times New Roman" w:hAnsi="Times New Roman" w:cs="Times New Roman"/>
          <w:sz w:val="28"/>
          <w:szCs w:val="28"/>
          <w:lang w:val="ru-RU"/>
        </w:rPr>
        <w:t>Сильная исполнительная власть: Президентская власть значительно усилилась за счет ограничения полномочий парламента и судебной системы.</w:t>
      </w:r>
    </w:p>
    <w:p w14:paraId="306E0726" w14:textId="77777777" w:rsidR="00627A63" w:rsidRDefault="00627A63" w:rsidP="00627A63">
      <w:pPr>
        <w:pStyle w:val="a8"/>
        <w:numPr>
          <w:ilvl w:val="0"/>
          <w:numId w:val="6"/>
        </w:numPr>
        <w:spacing w:after="200" w:line="360" w:lineRule="auto"/>
        <w:jc w:val="both"/>
        <w:rPr>
          <w:rFonts w:ascii="Times New Roman" w:eastAsia="Times New Roman" w:hAnsi="Times New Roman" w:cs="Times New Roman"/>
          <w:sz w:val="28"/>
          <w:szCs w:val="28"/>
          <w:lang w:val="ru-RU"/>
        </w:rPr>
      </w:pPr>
      <w:r w:rsidRPr="00627A63">
        <w:rPr>
          <w:rFonts w:ascii="Times New Roman" w:eastAsia="Times New Roman" w:hAnsi="Times New Roman" w:cs="Times New Roman"/>
          <w:sz w:val="28"/>
          <w:szCs w:val="28"/>
          <w:lang w:val="ru-RU"/>
        </w:rPr>
        <w:t>Политика стабильности: Этот период характеризовался стремлением к внутренней и экономической стабильности, включая борьбу с терроризмом и укрепление государственного контроля над ключевыми секторами экономики.</w:t>
      </w:r>
    </w:p>
    <w:p w14:paraId="08151440" w14:textId="77777777" w:rsidR="00627A63" w:rsidRPr="00627A63" w:rsidRDefault="00627A63" w:rsidP="00627A63">
      <w:pPr>
        <w:pStyle w:val="a8"/>
        <w:numPr>
          <w:ilvl w:val="0"/>
          <w:numId w:val="6"/>
        </w:numPr>
        <w:spacing w:after="200" w:line="360" w:lineRule="auto"/>
        <w:jc w:val="both"/>
        <w:rPr>
          <w:rFonts w:ascii="Times New Roman" w:eastAsia="Times New Roman" w:hAnsi="Times New Roman" w:cs="Times New Roman"/>
          <w:sz w:val="28"/>
          <w:szCs w:val="28"/>
          <w:lang w:val="ru-RU"/>
        </w:rPr>
      </w:pPr>
      <w:r w:rsidRPr="00627A63">
        <w:rPr>
          <w:rFonts w:ascii="Times New Roman" w:eastAsia="Times New Roman" w:hAnsi="Times New Roman" w:cs="Times New Roman"/>
          <w:sz w:val="28"/>
          <w:szCs w:val="28"/>
          <w:lang w:val="ru-RU"/>
        </w:rPr>
        <w:t>Консолидация "силовых" структур: С 2000 по 2012 годы наблюдалась консолидация "силовых" структур - безопасности, обороны и правоохранительных органов - под централизованным управлением.</w:t>
      </w:r>
    </w:p>
    <w:p w14:paraId="2BB68DC1" w14:textId="77777777" w:rsidR="006A430D" w:rsidRDefault="006A430D" w:rsidP="006A430D">
      <w:pPr>
        <w:spacing w:after="200" w:line="360" w:lineRule="auto"/>
        <w:ind w:firstLine="720"/>
        <w:jc w:val="both"/>
        <w:rPr>
          <w:rFonts w:ascii="Times New Roman" w:eastAsia="Times New Roman" w:hAnsi="Times New Roman" w:cs="Times New Roman"/>
          <w:sz w:val="28"/>
          <w:szCs w:val="28"/>
          <w:lang w:val="ru-RU"/>
        </w:rPr>
      </w:pPr>
      <w:r w:rsidRPr="006A430D">
        <w:rPr>
          <w:rFonts w:ascii="Times New Roman" w:eastAsia="Times New Roman" w:hAnsi="Times New Roman" w:cs="Times New Roman"/>
          <w:sz w:val="28"/>
          <w:szCs w:val="28"/>
          <w:lang w:val="ru-RU"/>
        </w:rPr>
        <w:t>В ходе проведенного исследования мы обнаружили, что переходный политический режим России 2000-х годов претерпел значительные трансформации во многих областях общественной жизни, включая образование, молодежную политику, медийную сферу и государственное управление. На эти процессы повлияли и многие другие внутренние и внешние факторы, что подчеркивает сложность и многогранность изучаемых явлений.</w:t>
      </w:r>
    </w:p>
    <w:p w14:paraId="1568E8ED" w14:textId="77777777" w:rsidR="006A430D" w:rsidRDefault="006A430D" w:rsidP="006A430D">
      <w:pPr>
        <w:spacing w:after="200" w:line="360" w:lineRule="auto"/>
        <w:ind w:firstLine="720"/>
        <w:jc w:val="both"/>
        <w:rPr>
          <w:rFonts w:ascii="Times New Roman" w:eastAsia="Times New Roman" w:hAnsi="Times New Roman" w:cs="Times New Roman"/>
          <w:sz w:val="28"/>
          <w:szCs w:val="28"/>
          <w:lang w:val="ru-RU"/>
        </w:rPr>
      </w:pPr>
      <w:r w:rsidRPr="006A430D">
        <w:rPr>
          <w:rFonts w:ascii="Times New Roman" w:eastAsia="Times New Roman" w:hAnsi="Times New Roman" w:cs="Times New Roman"/>
          <w:sz w:val="28"/>
          <w:szCs w:val="28"/>
          <w:lang w:val="ru-RU"/>
        </w:rPr>
        <w:t xml:space="preserve">Исследование этих вопросов позволило нам выявить несколько основных направлений для будущей работы. Перспективы исследования включают дальнейшее изучение долгосрочных последствий проведенных реформ, более глубокий анализ развития СМИ и гражданского общества, а также изучение влияния государственных реформ на современное </w:t>
      </w:r>
      <w:r w:rsidRPr="006A430D">
        <w:rPr>
          <w:rFonts w:ascii="Times New Roman" w:eastAsia="Times New Roman" w:hAnsi="Times New Roman" w:cs="Times New Roman"/>
          <w:sz w:val="28"/>
          <w:szCs w:val="28"/>
          <w:lang w:val="ru-RU"/>
        </w:rPr>
        <w:lastRenderedPageBreak/>
        <w:t>управление. Также актуальным остается проведение сравнительного анализа с другими постсоветскими государствами и социологическое исследование восприятия населением этих процессов.</w:t>
      </w:r>
    </w:p>
    <w:p w14:paraId="74BC8E55" w14:textId="77777777" w:rsidR="001E42F4" w:rsidRDefault="006A430D" w:rsidP="006A430D">
      <w:pPr>
        <w:spacing w:after="200" w:line="360" w:lineRule="auto"/>
        <w:ind w:firstLine="720"/>
        <w:jc w:val="both"/>
        <w:rPr>
          <w:rFonts w:ascii="Times New Roman" w:eastAsia="Times New Roman" w:hAnsi="Times New Roman" w:cs="Times New Roman"/>
          <w:sz w:val="28"/>
          <w:szCs w:val="28"/>
          <w:lang w:val="ru-RU"/>
        </w:rPr>
      </w:pPr>
      <w:r w:rsidRPr="006A430D">
        <w:rPr>
          <w:rFonts w:ascii="Times New Roman" w:eastAsia="Times New Roman" w:hAnsi="Times New Roman" w:cs="Times New Roman"/>
          <w:sz w:val="28"/>
          <w:szCs w:val="28"/>
          <w:lang w:val="ru-RU"/>
        </w:rPr>
        <w:t>В заключении, хотелось бы подчеркнуть, что несмотря на сложности и противоречия этого периода, изучение его особенностей имеет важное значение для понимания текущего политического и социального контекста в России.</w:t>
      </w:r>
    </w:p>
    <w:p w14:paraId="00AD429A" w14:textId="77777777" w:rsidR="001E42F4" w:rsidRDefault="001E42F4">
      <w:pPr>
        <w:spacing w:after="200" w:line="360" w:lineRule="auto"/>
        <w:ind w:firstLine="709"/>
        <w:jc w:val="both"/>
        <w:rPr>
          <w:rFonts w:ascii="Times New Roman" w:eastAsia="Times New Roman" w:hAnsi="Times New Roman" w:cs="Times New Roman"/>
          <w:sz w:val="28"/>
          <w:szCs w:val="28"/>
          <w:lang w:val="ru-RU"/>
        </w:rPr>
      </w:pPr>
    </w:p>
    <w:p w14:paraId="11E0BAD5" w14:textId="77777777" w:rsidR="001E42F4" w:rsidRDefault="001E42F4">
      <w:pPr>
        <w:spacing w:after="200" w:line="360" w:lineRule="auto"/>
        <w:ind w:firstLine="709"/>
        <w:jc w:val="both"/>
        <w:rPr>
          <w:rFonts w:ascii="Times New Roman" w:eastAsia="Times New Roman" w:hAnsi="Times New Roman" w:cs="Times New Roman"/>
          <w:sz w:val="28"/>
          <w:szCs w:val="28"/>
          <w:lang w:val="ru-RU"/>
        </w:rPr>
      </w:pPr>
    </w:p>
    <w:p w14:paraId="756C2949" w14:textId="77777777" w:rsidR="001E42F4" w:rsidRPr="001E42F4" w:rsidRDefault="001E42F4">
      <w:pPr>
        <w:spacing w:after="200" w:line="360" w:lineRule="auto"/>
        <w:ind w:firstLine="709"/>
        <w:jc w:val="both"/>
        <w:rPr>
          <w:rFonts w:ascii="Times New Roman" w:eastAsia="Times New Roman" w:hAnsi="Times New Roman" w:cs="Times New Roman"/>
          <w:sz w:val="28"/>
          <w:szCs w:val="28"/>
          <w:lang w:val="ru-RU"/>
        </w:rPr>
        <w:sectPr w:rsidR="001E42F4" w:rsidRPr="001E42F4">
          <w:pgSz w:w="11909" w:h="16834"/>
          <w:pgMar w:top="1440" w:right="1440" w:bottom="1440" w:left="1440" w:header="720" w:footer="720" w:gutter="0"/>
          <w:cols w:space="720"/>
        </w:sectPr>
      </w:pPr>
    </w:p>
    <w:p w14:paraId="5178CBCB" w14:textId="77777777" w:rsidR="00320DFC" w:rsidRPr="00627A63" w:rsidRDefault="00627A63" w:rsidP="00627A63">
      <w:pPr>
        <w:pStyle w:val="a6"/>
      </w:pPr>
      <w:bookmarkStart w:id="18" w:name="_1t3h5sf" w:colFirst="0" w:colLast="0"/>
      <w:bookmarkStart w:id="19" w:name="_Toc135839434"/>
      <w:bookmarkEnd w:id="18"/>
      <w:r>
        <w:rPr>
          <w:lang w:val="ru-RU"/>
        </w:rPr>
        <w:lastRenderedPageBreak/>
        <w:t>С</w:t>
      </w:r>
      <w:r w:rsidRPr="00627A63">
        <w:t>ПИСОК ИСПОЛЬЗОВАННЫХ ИСТОЧНИКОВ</w:t>
      </w:r>
      <w:bookmarkEnd w:id="19"/>
    </w:p>
    <w:p w14:paraId="222F0D21" w14:textId="77777777" w:rsidR="00320DFC" w:rsidRDefault="00687658">
      <w:pPr>
        <w:spacing w:after="2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Нормативно-правовые акты</w:t>
      </w:r>
    </w:p>
    <w:p w14:paraId="0217716D" w14:textId="77777777" w:rsidR="00320DFC" w:rsidRDefault="00687658">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РФ от 27.12.1991 N 2124-1 (ред. от 01.07.2021) "О средствах массовой информации" (с изм. и доп., вступ. в силу с 01.03.2022). URL: http://www.consultant.ru/document/cons_doc_LAW_1511/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дата обращения: 01.05.2022).</w:t>
      </w:r>
    </w:p>
    <w:p w14:paraId="58670C2F"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"Кодекс Российской Федерации об административных правонарушениях" от 30.12.2001 N 195-ФЗ (ред. от 16.04.2022, с изм. от 17.05.2022) (с изм. и доп., вступ. в силу с 27.04.2022). URL: http://www.consultant.ru/document/cons_doc_LAW_34661/a0b56735925bbd4bb79e312166a9c8d48d89c025/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дата обращения: 01.05.2022).</w:t>
      </w:r>
    </w:p>
    <w:p w14:paraId="044B39A7"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государственной программе «Молодежь России на 2001-2005 годы»: постановление Правительства РФ от 27.12.2000 г. № 1015 // Собр. законодательства Рос. Федерации. 2001. № 2, ст. 172.</w:t>
      </w:r>
    </w:p>
    <w:p w14:paraId="54EF663A"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 противодействии экстремистской деятельности" от 25.07.2002 N 114-ФЗ (последняя редакция). URL: http://www.consultant.ru/document/cons_doc_LAW_37867/ (дата обращения: 01.05.2022).</w:t>
      </w:r>
    </w:p>
    <w:p w14:paraId="7F319F80"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 защите детей от информации, причиняющей вред их здоровью и развитию" от 29.12.2010 N 436-ФЗ (последняя редакция). URL: http://www.consultant.ru/document/cons_doc_LAW_108808/ (дата обращения: 01.05.2022).</w:t>
      </w:r>
    </w:p>
    <w:p w14:paraId="2DC0E8F0"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sz w:val="20"/>
          <w:szCs w:val="20"/>
        </w:rPr>
        <w:t xml:space="preserve"> </w:t>
      </w:r>
      <w:r>
        <w:rPr>
          <w:rFonts w:ascii="Times New Roman" w:eastAsia="Times New Roman" w:hAnsi="Times New Roman" w:cs="Times New Roman"/>
          <w:sz w:val="28"/>
          <w:szCs w:val="28"/>
        </w:rPr>
        <w:t>Федеральный закон "О некоммерческих организациях" от 12.01.1996 N 7-ФЗ (последняя редакция). URL: http: http://www.consultant.ru/document/cons_doc_LAW_8824/ (дата обращения: 01.05.2022).</w:t>
      </w:r>
    </w:p>
    <w:p w14:paraId="5CB50758" w14:textId="77777777" w:rsidR="00320DFC" w:rsidRDefault="00687658">
      <w:pPr>
        <w:spacing w:before="200"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Монографии</w:t>
      </w:r>
    </w:p>
    <w:p w14:paraId="27E791BD"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Даймонд Л.</w:t>
      </w:r>
      <w:proofErr w:type="gramStart"/>
      <w:r>
        <w:rPr>
          <w:rFonts w:ascii="Times New Roman" w:eastAsia="Times New Roman" w:hAnsi="Times New Roman" w:cs="Times New Roman"/>
          <w:sz w:val="28"/>
          <w:szCs w:val="28"/>
        </w:rPr>
        <w:t>, Прошла</w:t>
      </w:r>
      <w:proofErr w:type="gramEnd"/>
      <w:r>
        <w:rPr>
          <w:rFonts w:ascii="Times New Roman" w:eastAsia="Times New Roman" w:hAnsi="Times New Roman" w:cs="Times New Roman"/>
          <w:sz w:val="28"/>
          <w:szCs w:val="28"/>
        </w:rPr>
        <w:t xml:space="preserve"> ли третья волна демократизации? – Полис. Политические исследования. 1999. № 1. С. 10.</w:t>
      </w:r>
    </w:p>
    <w:p w14:paraId="79CEC02C"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Клячко Т.Л., Последствия и риски реформ в российском высшем образовании. Научные доклады: Образование / РАНХиГС. - М.: Издательский дом «Дело», 2017. - № 17/3. - 52 с.</w:t>
      </w:r>
    </w:p>
    <w:p w14:paraId="0BAF40E3"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Коновченко</w:t>
      </w:r>
      <w:proofErr w:type="spellEnd"/>
      <w:r>
        <w:rPr>
          <w:rFonts w:ascii="Times New Roman" w:eastAsia="Times New Roman" w:hAnsi="Times New Roman" w:cs="Times New Roman"/>
          <w:sz w:val="28"/>
          <w:szCs w:val="28"/>
        </w:rPr>
        <w:t xml:space="preserve"> С. В., Киселев А. Г. Информационная политика в России: Монография. — М.: РАГС, 2004.</w:t>
      </w:r>
    </w:p>
    <w:p w14:paraId="5D590354"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Мухин А.А., Поколение 2008: наши и не наши. М., 2006.</w:t>
      </w:r>
    </w:p>
    <w:p w14:paraId="3AE19691" w14:textId="77777777" w:rsidR="00320DFC" w:rsidRDefault="00687658">
      <w:pPr>
        <w:numPr>
          <w:ilvl w:val="0"/>
          <w:numId w:val="1"/>
        </w:numPr>
        <w:spacing w:line="240" w:lineRule="auto"/>
        <w:jc w:val="both"/>
        <w:rPr>
          <w:rFonts w:ascii="Times New Roman" w:eastAsia="Times New Roman" w:hAnsi="Times New Roman" w:cs="Times New Roman"/>
          <w:sz w:val="28"/>
          <w:szCs w:val="28"/>
          <w:lang w:val="en-US"/>
        </w:rPr>
      </w:pPr>
      <w:r w:rsidRPr="000F3B49">
        <w:rPr>
          <w:rFonts w:ascii="Times New Roman" w:eastAsia="Times New Roman" w:hAnsi="Times New Roman" w:cs="Times New Roman"/>
          <w:sz w:val="28"/>
          <w:szCs w:val="28"/>
          <w:lang w:val="en-US"/>
        </w:rPr>
        <w:t>Chomsky N., Herman E.S., Manufacturing Consent: The Political Economy of the Mass Media. – Pantheon Books. –  DC. –  1988.</w:t>
      </w:r>
    </w:p>
    <w:p w14:paraId="7B5A0579" w14:textId="77777777" w:rsidR="00AD672E" w:rsidRPr="00AD672E" w:rsidRDefault="00AD672E" w:rsidP="00AD672E">
      <w:pPr>
        <w:numPr>
          <w:ilvl w:val="0"/>
          <w:numId w:val="1"/>
        </w:numPr>
        <w:spacing w:line="240" w:lineRule="auto"/>
        <w:jc w:val="both"/>
        <w:rPr>
          <w:rFonts w:ascii="Times New Roman" w:eastAsia="Times New Roman" w:hAnsi="Times New Roman" w:cs="Times New Roman"/>
          <w:sz w:val="28"/>
          <w:szCs w:val="28"/>
          <w:lang w:val="en-US"/>
        </w:rPr>
      </w:pPr>
      <w:r w:rsidRPr="00AD672E">
        <w:rPr>
          <w:rFonts w:ascii="Times New Roman" w:eastAsia="Times New Roman" w:hAnsi="Times New Roman" w:cs="Times New Roman"/>
          <w:sz w:val="28"/>
          <w:szCs w:val="28"/>
          <w:lang w:val="en-US"/>
        </w:rPr>
        <w:lastRenderedPageBreak/>
        <w:t>Diamond, L.</w:t>
      </w:r>
      <w:r w:rsidRPr="009B4C5B">
        <w:rPr>
          <w:rFonts w:ascii="Times New Roman" w:eastAsia="Times New Roman" w:hAnsi="Times New Roman" w:cs="Times New Roman"/>
          <w:sz w:val="28"/>
          <w:szCs w:val="28"/>
          <w:lang w:val="en-US"/>
        </w:rPr>
        <w:t xml:space="preserve"> </w:t>
      </w:r>
      <w:r w:rsidRPr="00AD672E">
        <w:rPr>
          <w:rFonts w:ascii="Times New Roman" w:eastAsia="Times New Roman" w:hAnsi="Times New Roman" w:cs="Times New Roman"/>
          <w:sz w:val="28"/>
          <w:szCs w:val="28"/>
          <w:lang w:val="en-US"/>
        </w:rPr>
        <w:t>(2002). "Thinking about Hybrid Regimes". Journal of Democracy 13(2), 21-35.</w:t>
      </w:r>
    </w:p>
    <w:p w14:paraId="4790FA21" w14:textId="77777777" w:rsidR="00320DFC" w:rsidRDefault="00687658">
      <w:pPr>
        <w:spacing w:before="200"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Научные статьи</w:t>
      </w:r>
    </w:p>
    <w:p w14:paraId="1FD8918B"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Абрамов В.Г., Телевидение в российском медиапространстве: история, особенности и перспективы развития // Контуры глобальных трансформаций: политика, экономика, право. 2014. №3 (35). URL: https://cyberleninka.ru/article/n/televidenie-v-rossiyskom-mediaprostranstve-istoriya-osobennosti-i-perspektivy-razvitiya (дата обращения: 01.05.2022).</w:t>
      </w:r>
    </w:p>
    <w:p w14:paraId="525434E5"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Антипов Д.Н., Общественная опасность и объект преступления, предусмотренного ст. 282 УК РФ ("возбуждение ненависти либо вражды, а равно унижение человеческого достоинства") // Пробелы в российском законодательстве. 2016. №8. URL: https://cyberleninka.ru/article/n/obschestvennaya-opasnost-i-obekt-prestupleniya-predusmotrennogo-st-282-uk-rf-vozbuzhdenie-nenavisti-libo-vrazhdy-a-ravno-unizhenie (дата обращения: 01.05.2022).</w:t>
      </w:r>
    </w:p>
    <w:p w14:paraId="037E2643" w14:textId="77777777" w:rsidR="00320DFC" w:rsidRDefault="00687658">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Балыхин</w:t>
      </w:r>
      <w:proofErr w:type="spellEnd"/>
      <w:r>
        <w:rPr>
          <w:rFonts w:ascii="Times New Roman" w:eastAsia="Times New Roman" w:hAnsi="Times New Roman" w:cs="Times New Roman"/>
          <w:sz w:val="28"/>
          <w:szCs w:val="28"/>
        </w:rPr>
        <w:t xml:space="preserve"> Г.А., Красильникова А.В., </w:t>
      </w:r>
      <w:proofErr w:type="spellStart"/>
      <w:r>
        <w:rPr>
          <w:rFonts w:ascii="Times New Roman" w:eastAsia="Times New Roman" w:hAnsi="Times New Roman" w:cs="Times New Roman"/>
          <w:sz w:val="28"/>
          <w:szCs w:val="28"/>
        </w:rPr>
        <w:t>Чеботаревский</w:t>
      </w:r>
      <w:proofErr w:type="spellEnd"/>
      <w:r>
        <w:rPr>
          <w:rFonts w:ascii="Times New Roman" w:eastAsia="Times New Roman" w:hAnsi="Times New Roman" w:cs="Times New Roman"/>
          <w:sz w:val="28"/>
          <w:szCs w:val="28"/>
        </w:rPr>
        <w:t xml:space="preserve"> Ю.В Субсидии в сфере образования - перспективный инструмент государственной политики // </w:t>
      </w:r>
      <w:proofErr w:type="spellStart"/>
      <w:r>
        <w:rPr>
          <w:rFonts w:ascii="Times New Roman" w:eastAsia="Times New Roman" w:hAnsi="Times New Roman" w:cs="Times New Roman"/>
          <w:sz w:val="28"/>
          <w:szCs w:val="28"/>
        </w:rPr>
        <w:t>Высш</w:t>
      </w:r>
      <w:proofErr w:type="spellEnd"/>
      <w:r>
        <w:rPr>
          <w:rFonts w:ascii="Times New Roman" w:eastAsia="Times New Roman" w:hAnsi="Times New Roman" w:cs="Times New Roman"/>
          <w:sz w:val="28"/>
          <w:szCs w:val="28"/>
        </w:rPr>
        <w:t>. образование сегодня. - М., 2002. - № 6 - С. 2-5.</w:t>
      </w:r>
    </w:p>
    <w:p w14:paraId="198E8F7D"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Белоусов А.В., Политическая пропаганда в современной России // Россия и мусульманский мир. 2010. №9. URL: https://cyberleninka.ru/article/n/politicheskaya-propaganda-v-sovremennoy-rossii (дата обращения: 01.05.2022).</w:t>
      </w:r>
    </w:p>
    <w:p w14:paraId="0D237C44"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Болотов В.А., </w:t>
      </w:r>
      <w:proofErr w:type="spellStart"/>
      <w:r>
        <w:rPr>
          <w:rFonts w:ascii="Times New Roman" w:eastAsia="Times New Roman" w:hAnsi="Times New Roman" w:cs="Times New Roman"/>
          <w:sz w:val="28"/>
          <w:szCs w:val="28"/>
        </w:rPr>
        <w:t>Шаулин</w:t>
      </w:r>
      <w:proofErr w:type="spellEnd"/>
      <w:r>
        <w:rPr>
          <w:rFonts w:ascii="Times New Roman" w:eastAsia="Times New Roman" w:hAnsi="Times New Roman" w:cs="Times New Roman"/>
          <w:sz w:val="28"/>
          <w:szCs w:val="28"/>
        </w:rPr>
        <w:t xml:space="preserve"> В.Н. Шмелев А.Г., Единый экзамен как средство повышения качества образования // </w:t>
      </w:r>
      <w:proofErr w:type="spellStart"/>
      <w:r>
        <w:rPr>
          <w:rFonts w:ascii="Times New Roman" w:eastAsia="Times New Roman" w:hAnsi="Times New Roman" w:cs="Times New Roman"/>
          <w:sz w:val="28"/>
          <w:szCs w:val="28"/>
        </w:rPr>
        <w:t>Высш</w:t>
      </w:r>
      <w:proofErr w:type="spellEnd"/>
      <w:r>
        <w:rPr>
          <w:rFonts w:ascii="Times New Roman" w:eastAsia="Times New Roman" w:hAnsi="Times New Roman" w:cs="Times New Roman"/>
          <w:sz w:val="28"/>
          <w:szCs w:val="28"/>
        </w:rPr>
        <w:t>. образование сегодня. - М., 2002. - № 5. - С. 22- 30.</w:t>
      </w:r>
    </w:p>
    <w:p w14:paraId="2562E59E"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Гарбар Т.В., Роль школьного образования в формировании современной социально-экономической системы // Система ценностей современного общества. 2011. №19. URL: https://cyberleninka.ru/article/n/rol-shkolnogo-obrazovaniya-v-formirovanii-sovremennoy-sotsialno-ekonomicheskoy-sistemy (дата обращения: 01.05.2022).</w:t>
      </w:r>
    </w:p>
    <w:p w14:paraId="5E0F989E"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Государственная молодежная политика: опыт, прогнозы, приоритеты //Аналитический вестник Совета Федерации ФС РФ. 2000. №4 (116). С. 5.</w:t>
      </w:r>
    </w:p>
    <w:p w14:paraId="175EC469" w14:textId="77777777" w:rsidR="00320DFC" w:rsidRDefault="00687658">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Дадова</w:t>
      </w:r>
      <w:proofErr w:type="spellEnd"/>
      <w:r>
        <w:rPr>
          <w:rFonts w:ascii="Times New Roman" w:eastAsia="Times New Roman" w:hAnsi="Times New Roman" w:cs="Times New Roman"/>
          <w:sz w:val="28"/>
          <w:szCs w:val="28"/>
        </w:rPr>
        <w:t xml:space="preserve"> З.И., Роль школы в социализации подростков // Теория и практика общественного развития. 2014. №17. URL: https://cyberleninka.ru/article/n/rol-shkoly-v-sotsializatsii-podrostkov-1 (дата обращения: 01.05.2022).</w:t>
      </w:r>
    </w:p>
    <w:p w14:paraId="29A1AFE9"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Докучаев И.И., Реформы и агония: Очерки истории высшего образования в постсоветской России. - СПб.: </w:t>
      </w:r>
      <w:proofErr w:type="spellStart"/>
      <w:r>
        <w:rPr>
          <w:rFonts w:ascii="Times New Roman" w:eastAsia="Times New Roman" w:hAnsi="Times New Roman" w:cs="Times New Roman"/>
          <w:sz w:val="28"/>
          <w:szCs w:val="28"/>
        </w:rPr>
        <w:t>Астерион</w:t>
      </w:r>
      <w:proofErr w:type="spellEnd"/>
      <w:r>
        <w:rPr>
          <w:rFonts w:ascii="Times New Roman" w:eastAsia="Times New Roman" w:hAnsi="Times New Roman" w:cs="Times New Roman"/>
          <w:sz w:val="28"/>
          <w:szCs w:val="28"/>
        </w:rPr>
        <w:t>, 2017. - 168 с.</w:t>
      </w:r>
    </w:p>
    <w:p w14:paraId="3AE6473A" w14:textId="77777777" w:rsidR="00320DFC" w:rsidRDefault="00687658">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Дядькин</w:t>
      </w:r>
      <w:proofErr w:type="spellEnd"/>
      <w:r>
        <w:rPr>
          <w:rFonts w:ascii="Times New Roman" w:eastAsia="Times New Roman" w:hAnsi="Times New Roman" w:cs="Times New Roman"/>
          <w:sz w:val="28"/>
          <w:szCs w:val="28"/>
        </w:rPr>
        <w:t xml:space="preserve"> Д.С., Наказуемость деяний экстремистской направленности, предусмотренных ст. 282 УК РФ // Вестник Кузбасского института. 2019. №2 (39). URL: https://cyberleninka.ru/article/n/nakazuemost-deyaniy-ekstremistskoy-napravlennosti-predusmotrennyh-st-282-uk-rf (дата обращения: 01.05.2022).</w:t>
      </w:r>
    </w:p>
    <w:p w14:paraId="2F473DC9"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Емельянов В.А., Прокремлевские молодежные общественно-политические организации в 2005-2006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xml:space="preserve"> // Вестник БГУ. 2012. №14а. URL: https://cyberleninka.ru/article/n/prokremlevskie-molodezhnye-obschestvenno-politicheskie-organizatsii-v-2005-2006-gg (дата обращения: 01.05.2022).</w:t>
      </w:r>
    </w:p>
    <w:p w14:paraId="5B1A06F5"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Емельянов В.А., Создание прокремлевских молодежных общественно-политических организаций // Локус: люди, общество, культуры, смыслы. 2012. №3. URL: https://cyberleninka.ru/article/n/sozdanie-prokremlevskih-molodezhnyh-obschestvenno-politicheskih-organizatsiy (дата обращения: 01.05.2022).</w:t>
      </w:r>
    </w:p>
    <w:p w14:paraId="1089D506" w14:textId="77777777" w:rsidR="00320DFC" w:rsidRDefault="0068765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Ермакова С.С., Доверие российского общества к СМИ: современное состояние и перспективы развития // Общество: политика, экономика, право. 2016. №12. URL: https://cyberleninka.ru/article/n/doverie-rossiyskogo-obschestva-k-smi-sovremennoe-sostoyanie-i-perspektivy-razvitiya (дата обращения: 01.05.2022).</w:t>
      </w:r>
    </w:p>
    <w:p w14:paraId="12BE0FDD"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Иванова С.А. Проблема </w:t>
      </w:r>
      <w:proofErr w:type="spellStart"/>
      <w:r>
        <w:rPr>
          <w:rFonts w:ascii="Times New Roman" w:eastAsia="Times New Roman" w:hAnsi="Times New Roman" w:cs="Times New Roman"/>
          <w:sz w:val="28"/>
          <w:szCs w:val="28"/>
        </w:rPr>
        <w:t>егэ</w:t>
      </w:r>
      <w:proofErr w:type="spellEnd"/>
      <w:r>
        <w:rPr>
          <w:rFonts w:ascii="Times New Roman" w:eastAsia="Times New Roman" w:hAnsi="Times New Roman" w:cs="Times New Roman"/>
          <w:sz w:val="28"/>
          <w:szCs w:val="28"/>
        </w:rPr>
        <w:t xml:space="preserve"> в российском образовании // Культура. Духовность. Общество. 2014. №10. URL: https://cyberleninka.ru/article/n/problema-ege-v-rossiyskom-obrazovanii (дата обращения: 01.05.2022).</w:t>
      </w:r>
    </w:p>
    <w:p w14:paraId="20734C1B"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Инглхарт</w:t>
      </w:r>
      <w:proofErr w:type="spellEnd"/>
      <w:r>
        <w:rPr>
          <w:rFonts w:ascii="Times New Roman" w:eastAsia="Times New Roman" w:hAnsi="Times New Roman" w:cs="Times New Roman"/>
          <w:sz w:val="28"/>
          <w:szCs w:val="28"/>
        </w:rPr>
        <w:t xml:space="preserve"> Р., Постмодерн: меняющиеся ценности и изменяющиеся общества // Полис. 1997. № 4. [электронный ресурс] URL: http://www.polisportal.ru/index.php?page_id=51&amp;id=119 (дата обращения: 01.05.2022)</w:t>
      </w:r>
    </w:p>
    <w:p w14:paraId="023B71D8" w14:textId="77777777" w:rsidR="00320DFC" w:rsidRDefault="00687658">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Йованович</w:t>
      </w:r>
      <w:proofErr w:type="spellEnd"/>
      <w:r>
        <w:rPr>
          <w:rFonts w:ascii="Times New Roman" w:eastAsia="Times New Roman" w:hAnsi="Times New Roman" w:cs="Times New Roman"/>
          <w:sz w:val="28"/>
          <w:szCs w:val="28"/>
        </w:rPr>
        <w:t xml:space="preserve"> Т.Г., Егоров В.В., Исторические аспекты развития государственной молодежной политики России (2000-2015 гг.) // Вестник РУК. 2016. №1 (23). URL: https://cyberleninka.ru/article/n/istoricheskie-aspekty-razvitiya-gosudarstvennoy-molodezhnoy-politiki-rossii-2000-2015-gg (дата обращения: 01.05.2022).</w:t>
      </w:r>
    </w:p>
    <w:p w14:paraId="3D8B0A44"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Киняшева</w:t>
      </w:r>
      <w:proofErr w:type="spellEnd"/>
      <w:r>
        <w:rPr>
          <w:rFonts w:ascii="Times New Roman" w:eastAsia="Times New Roman" w:hAnsi="Times New Roman" w:cs="Times New Roman"/>
          <w:sz w:val="28"/>
          <w:szCs w:val="28"/>
        </w:rPr>
        <w:t xml:space="preserve"> Ю.Б., Социальные сети как инструмент политической мобилизации граждан в современной России // Известия </w:t>
      </w:r>
      <w:proofErr w:type="spellStart"/>
      <w:r>
        <w:rPr>
          <w:rFonts w:ascii="Times New Roman" w:eastAsia="Times New Roman" w:hAnsi="Times New Roman" w:cs="Times New Roman"/>
          <w:sz w:val="28"/>
          <w:szCs w:val="28"/>
        </w:rPr>
        <w:t>ТулГУ</w:t>
      </w:r>
      <w:proofErr w:type="spellEnd"/>
      <w:r>
        <w:rPr>
          <w:rFonts w:ascii="Times New Roman" w:eastAsia="Times New Roman" w:hAnsi="Times New Roman" w:cs="Times New Roman"/>
          <w:sz w:val="28"/>
          <w:szCs w:val="28"/>
        </w:rPr>
        <w:t xml:space="preserve">. Гуманитарные науки. 2018. №3. URL: </w:t>
      </w:r>
      <w:r>
        <w:rPr>
          <w:rFonts w:ascii="Times New Roman" w:eastAsia="Times New Roman" w:hAnsi="Times New Roman" w:cs="Times New Roman"/>
          <w:sz w:val="28"/>
          <w:szCs w:val="28"/>
        </w:rPr>
        <w:lastRenderedPageBreak/>
        <w:t>https://cyberleninka.ru/article/n/sotsialnye-seti-kak-instrument-politicheskoy-mobilizatsii-grazhdan-v-sovremennoy-rossii (дата обращения: 01.05.2022).</w:t>
      </w:r>
    </w:p>
    <w:p w14:paraId="1A159F49"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Киселев А.Ф., Модернизация высшего образования и ключевые аспекты эффективности подготовки специалистов // </w:t>
      </w:r>
      <w:proofErr w:type="spellStart"/>
      <w:r>
        <w:rPr>
          <w:rFonts w:ascii="Times New Roman" w:eastAsia="Times New Roman" w:hAnsi="Times New Roman" w:cs="Times New Roman"/>
          <w:sz w:val="28"/>
          <w:szCs w:val="28"/>
        </w:rPr>
        <w:t>Высш</w:t>
      </w:r>
      <w:proofErr w:type="spellEnd"/>
      <w:r>
        <w:rPr>
          <w:rFonts w:ascii="Times New Roman" w:eastAsia="Times New Roman" w:hAnsi="Times New Roman" w:cs="Times New Roman"/>
          <w:sz w:val="28"/>
          <w:szCs w:val="28"/>
        </w:rPr>
        <w:t>. образование сегодня. - М., 2003. -№ 2. - С. 3-8.</w:t>
      </w:r>
    </w:p>
    <w:p w14:paraId="4A8C7010"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Клячко Т.Л., Российское образование в 2000-е годы: тенденции развития и реформирования // АПЕ. 2013. №2. URL: https://cyberleninka.ru/article/n/rossiyskoe-obrazovanie-v-2000-e-gody-tendentsii-razvitiya-i-reformirovaniya (дата обращения: 01.05.2022).</w:t>
      </w:r>
    </w:p>
    <w:p w14:paraId="08B3E6AA" w14:textId="77777777" w:rsidR="00320DFC" w:rsidRDefault="00687658">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Корчагова</w:t>
      </w:r>
      <w:proofErr w:type="spellEnd"/>
      <w:r>
        <w:rPr>
          <w:rFonts w:ascii="Times New Roman" w:eastAsia="Times New Roman" w:hAnsi="Times New Roman" w:cs="Times New Roman"/>
          <w:sz w:val="28"/>
          <w:szCs w:val="28"/>
        </w:rPr>
        <w:t xml:space="preserve"> Л.А., Становление рынка образовательных услуг в России и зарубежный опыт // </w:t>
      </w:r>
      <w:proofErr w:type="spellStart"/>
      <w:r>
        <w:rPr>
          <w:rFonts w:ascii="Times New Roman" w:eastAsia="Times New Roman" w:hAnsi="Times New Roman" w:cs="Times New Roman"/>
          <w:sz w:val="28"/>
          <w:szCs w:val="28"/>
        </w:rPr>
        <w:t>Высш</w:t>
      </w:r>
      <w:proofErr w:type="spellEnd"/>
      <w:r>
        <w:rPr>
          <w:rFonts w:ascii="Times New Roman" w:eastAsia="Times New Roman" w:hAnsi="Times New Roman" w:cs="Times New Roman"/>
          <w:sz w:val="28"/>
          <w:szCs w:val="28"/>
        </w:rPr>
        <w:t>. образование сегодня. - М., 2002. - № 5. - С. 8- 14.</w:t>
      </w:r>
    </w:p>
    <w:p w14:paraId="78A4BADB"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Костенко </w:t>
      </w:r>
      <w:proofErr w:type="gramStart"/>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"Реформы" образования в России: цели, результаты, уроки // Народное образование. 2019. №1 (1472). URL: https://cyberleninka.ru/article/n/reformy-obrazovaniya-v-rossii-tseli-rezultaty-uroki (дата обращения: 01.05.2022).</w:t>
      </w:r>
    </w:p>
    <w:p w14:paraId="62A15F1D"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Кошмаров М.Ю., Пропаганда как инструмент создания нового общественного договора // Право и политика. 2019. №11. URL: https://cyberleninka.ru/article/n/propaganda-kak-instrument-sozdaniya-novogo-obschestvennogo-dogovora (дата обращения: 23.05.2022).</w:t>
      </w:r>
    </w:p>
    <w:p w14:paraId="63CAC99A"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Крючков В.А., Москалев А.Е., Активизация молодежных общественно-политических объединений в начале XXI века // </w:t>
      </w:r>
      <w:proofErr w:type="spellStart"/>
      <w:r>
        <w:rPr>
          <w:rFonts w:ascii="Times New Roman" w:eastAsia="Times New Roman" w:hAnsi="Times New Roman" w:cs="Times New Roman"/>
          <w:sz w:val="28"/>
          <w:szCs w:val="28"/>
        </w:rPr>
        <w:t>PolitBook</w:t>
      </w:r>
      <w:proofErr w:type="spellEnd"/>
      <w:r>
        <w:rPr>
          <w:rFonts w:ascii="Times New Roman" w:eastAsia="Times New Roman" w:hAnsi="Times New Roman" w:cs="Times New Roman"/>
          <w:sz w:val="28"/>
          <w:szCs w:val="28"/>
        </w:rPr>
        <w:t>. 2014. №2. URL: https://cyberleninka.ru/article/n/aktivizatsiya-molodezhnyh-obschestvenno-politicheskih-obedineniy-v-nachale-xxi-veka (дата обращения: 01.05.2022).</w:t>
      </w:r>
    </w:p>
    <w:p w14:paraId="75A512A0"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Лебедева Н.В., </w:t>
      </w:r>
      <w:proofErr w:type="spellStart"/>
      <w:r>
        <w:rPr>
          <w:rFonts w:ascii="Times New Roman" w:eastAsia="Times New Roman" w:hAnsi="Times New Roman" w:cs="Times New Roman"/>
          <w:sz w:val="28"/>
          <w:szCs w:val="28"/>
        </w:rPr>
        <w:t>Надолинская</w:t>
      </w:r>
      <w:proofErr w:type="spellEnd"/>
      <w:r>
        <w:rPr>
          <w:rFonts w:ascii="Times New Roman" w:eastAsia="Times New Roman" w:hAnsi="Times New Roman" w:cs="Times New Roman"/>
          <w:sz w:val="28"/>
          <w:szCs w:val="28"/>
        </w:rPr>
        <w:t xml:space="preserve"> О.С., Взаимодействие органов государственной власти с добровольческими организациями как основа гражданского общества в России // Вестник </w:t>
      </w:r>
      <w:proofErr w:type="spellStart"/>
      <w:r>
        <w:rPr>
          <w:rFonts w:ascii="Times New Roman" w:eastAsia="Times New Roman" w:hAnsi="Times New Roman" w:cs="Times New Roman"/>
          <w:sz w:val="28"/>
          <w:szCs w:val="28"/>
        </w:rPr>
        <w:t>ЧелГУ</w:t>
      </w:r>
      <w:proofErr w:type="spellEnd"/>
      <w:r>
        <w:rPr>
          <w:rFonts w:ascii="Times New Roman" w:eastAsia="Times New Roman" w:hAnsi="Times New Roman" w:cs="Times New Roman"/>
          <w:sz w:val="28"/>
          <w:szCs w:val="28"/>
        </w:rPr>
        <w:t>. 2015. №23 (378). URL: https://cyberleninka.ru/article/n/vzaimodeystvie-organov-gosudarstvennoy-vlasti-s-dobrovolcheskimi-organizatsiyami-kak-osnova-grazhdanskogo-obschestva-v-rossii (дата обращения: 01.05.2022).</w:t>
      </w:r>
    </w:p>
    <w:p w14:paraId="58C883BA"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Левшин С.В., Анализ ценностей России и стран Северо-Восточной Азии (Китая, Японии, Южной Кореи) по данным «Всемирного обзора ценностей» // Международный журнал исследований культуры. 2016. №2 (23). URL: https://cyberleninka.ru/article/n/analiz-tsennostey-rossii-i-stran-severo-vostochnoy-azii-kitaya-yaponii-yuzhnoy-korei-po-dannym-vsemirnogo-obzora-tsennostey (дата обращения: 01.05.2022).</w:t>
      </w:r>
    </w:p>
    <w:p w14:paraId="1F725D4D"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Лейбович О.Л., Шушкова Н.В., «Живой журнал» как новая газета // Мир России. Социология. Этнология. 2012. №2. URL: https://cyberleninka.ru/article/n/zhivoy-zhurnal-kak-novaya-gazeta (дата обращения: 01.05.2022).</w:t>
      </w:r>
    </w:p>
    <w:p w14:paraId="01720794" w14:textId="77777777" w:rsidR="00320DFC" w:rsidRDefault="00687658">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Мадатов</w:t>
      </w:r>
      <w:proofErr w:type="spellEnd"/>
      <w:r>
        <w:rPr>
          <w:rFonts w:ascii="Times New Roman" w:eastAsia="Times New Roman" w:hAnsi="Times New Roman" w:cs="Times New Roman"/>
          <w:sz w:val="28"/>
          <w:szCs w:val="28"/>
        </w:rPr>
        <w:t xml:space="preserve"> А.С., Проблемы периодизации современного политического процесса в России после 1985г. URL: http://www.humanities.edu.ru/db/msg/81463 (дата обращения 04.06.2021)</w:t>
      </w:r>
    </w:p>
    <w:p w14:paraId="0E995983"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Марков Е.А., Власть и СМИ в России: история взаимодействия // Известия РГПУ им. А. И. Герцена. 2010. №123. URL: https://cyberleninka.ru/article/n/vlast-i-smi-v-rossii-istoriya-vzaimodeystviya (дата обращения: 01.05.2022).</w:t>
      </w:r>
    </w:p>
    <w:p w14:paraId="2C0BB888"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Марков Е.А., Государственное влияние в российских СМИ // Среднерусский вестник общественных наук. 2012. №4-1. URL: https://cyberleninka.ru/article/n/gosudarstvennoe-vliyanie-v-rossiyskih-smi (дата обращения: 01.05.2022).</w:t>
      </w:r>
    </w:p>
    <w:p w14:paraId="58B2F263"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Меркулов П.А., Елисеев А.Л., Формирование молодежной политики в Российской Федерации // Среднерусский вестник общественных наук. 2014. №3 (33). URL: https://cyberleninka.ru/article/n/formirovanie-molodezhnoy-politiki-v-rossiyskoy-federatsii (дата обращения: 01.05.2022).</w:t>
      </w:r>
    </w:p>
    <w:p w14:paraId="6409B244"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Меркулов П.А., Разработка концепции государственной молодежной политики России в 90-е годы XX века // Среднерусский вестник общественных наук. 2013. №1. URL: https://cyberleninka.ru/article/n/razrabotka-kontseptsii-gosudarstvennoy-molodezhnoy-politiki-rossii-v-90-e-gody-xx-veka (дата обращения: 01.05.2022).</w:t>
      </w:r>
    </w:p>
    <w:p w14:paraId="6308CB3E"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Молокова М.А., Организации «Третьего сектора» как «Точки роста» потенциала гражданского общества в современной России // Теория и практика общественного развития. 2011. №6. URL: https://cyberleninka.ru/article/n/organizatsii-tretiego-sektora-kak-tochki-rosta-potentsiala-grazhdanskogo-obschestva-v-sovremennoy-rossii (дата обращения: 01.05.2022).</w:t>
      </w:r>
    </w:p>
    <w:p w14:paraId="636A02FB"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Носик А.В., СМИ русского Интернета: теория и практика // Мир Internet. 2002, апр. № 67.</w:t>
      </w:r>
    </w:p>
    <w:p w14:paraId="750141E1"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в Российской Федерации: 2010: Статистический сборник. -М.: ГУ-ВШЭ, 2010. - 492 с.</w:t>
      </w:r>
    </w:p>
    <w:p w14:paraId="4C4947C1"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Овчинникова Е.А., Актуальные изменения в российском законодательстве о СМИ: меры ограничительного характера, направленные на защиту государства, нравственности и семейных </w:t>
      </w:r>
      <w:r>
        <w:rPr>
          <w:rFonts w:ascii="Times New Roman" w:eastAsia="Times New Roman" w:hAnsi="Times New Roman" w:cs="Times New Roman"/>
          <w:sz w:val="28"/>
          <w:szCs w:val="28"/>
        </w:rPr>
        <w:lastRenderedPageBreak/>
        <w:t>ценностей // Вестник Курганского государственного университета. 2016. №1 (40). URL: https://cyberleninka.ru/article/n/aktualnye-izmeneniya-v-rossiyskom-zakonodatelstve-o-smi-mery-ogranichitelnogo-haraktera-napravlennye-na-zaschitu-gosudarstva (дата обращения: 01.05.2022).</w:t>
      </w:r>
    </w:p>
    <w:p w14:paraId="32528A0F"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Пашутин Д.Ю., Статистический анализ тенденций изменения среднего времени телесмотрения // Статистика и экономика. 2009. №4. URL: https://cyberleninka.ru/article/n/statisticheskiy-analiz-tendentsiy-izmeneniya-srednego-vremeni-telesmotreniya (дата обращения: 01.05.2022).</w:t>
      </w:r>
    </w:p>
    <w:p w14:paraId="23873E36"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Петриченко Е.А., Семенова В.Г., Влияние информации на формирование общественного мнения // ИСОМ. 2017. №1-1. URL: https://cyberleninka.ru/article/n/vliyanie-informatsii-na-formirovanie-obschestvennogo-mneniya (дата обращения: 01.05.2022).</w:t>
      </w:r>
    </w:p>
    <w:p w14:paraId="166A7284"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Положихина М.А., Реформы высшего образования в России и их критика // Социальные и гуманитарные науки: Отечественная и зарубежная литература. Сер. 2, Экономика: Реферативный журнал. 2018. №3. URL: https://cyberleninka.ru/article/n/reformy-vysshego-obrazovaniya-v-rossii-i-ih-kritika (дата обращения: 01.05.2022).</w:t>
      </w:r>
    </w:p>
    <w:p w14:paraId="0CB7DDB7" w14:textId="77777777" w:rsidR="00320DFC" w:rsidRDefault="0068765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Потапов Д.В., Феномен Майдана и «Оранжевой революции» в Украине // Среднерусский вестник общественных наук. 2010. №4. URL: https://cyberleninka.ru/article/n/fenomen-maydana-i-oranzhevoy-revolyutsii-v-ukraine (дата обращения: 01.05.2022).</w:t>
      </w:r>
    </w:p>
    <w:p w14:paraId="04C16BF5"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Реутов Е.В., Факторы формирования социального доверия и недоверия в российском обществе // Среднерусский вестник общественных наук. 2018. №1. URL: https://cyberleninka.ru/article/n/faktory-formirovaniya-sotsialnogo-doveriya-i-nedoveriya-v-rossiyskom-obschestve (дата обращения: 01.05.2022).</w:t>
      </w:r>
    </w:p>
    <w:p w14:paraId="0B574B82"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Розовская Р.И., «Идущие вместе»: путь политического самоопределения // Новый исторический вестник. 2002. №8. URL: https://cyberleninka.ru/article/n/iduschie-vmeste-put-politicheskogo-samoopredeleniya (дата обращения: 01.05.2022).</w:t>
      </w:r>
    </w:p>
    <w:p w14:paraId="2EF861DD"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Рябев В.В., Функции гражданского общества в условиях современной российской модернизации // Russian Journal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Education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Psychology</w:t>
      </w:r>
      <w:proofErr w:type="spellEnd"/>
      <w:r>
        <w:rPr>
          <w:rFonts w:ascii="Times New Roman" w:eastAsia="Times New Roman" w:hAnsi="Times New Roman" w:cs="Times New Roman"/>
          <w:sz w:val="28"/>
          <w:szCs w:val="28"/>
        </w:rPr>
        <w:t>. 2013. №10 (30). URL: https://cyberleninka.ru/article/n/funktsii-grazhdanskogo-obschestva-v-usloviyah-sovremennoy-rossiyskoy-modernizatsii (дата обращения: 01.05.2022).</w:t>
      </w:r>
    </w:p>
    <w:p w14:paraId="09CF3880"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Ситаров В.А., История образования в России: постсоветское время // Знание. Понимание. Умение. 2019. №2. URL: </w:t>
      </w:r>
      <w:r>
        <w:rPr>
          <w:rFonts w:ascii="Times New Roman" w:eastAsia="Times New Roman" w:hAnsi="Times New Roman" w:cs="Times New Roman"/>
          <w:sz w:val="28"/>
          <w:szCs w:val="28"/>
        </w:rPr>
        <w:lastRenderedPageBreak/>
        <w:t>https://cyberleninka.ru/article/n/istoriya-obrazovaniya-v-rossii-postsovetskoe-vremya (дата обращения: 01.05.2022).</w:t>
      </w:r>
    </w:p>
    <w:p w14:paraId="6DB7387A"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Стариков А.Г., Власть России: контроль над СМИ, модели взаимодействия, формы и методы влияния на общественное сознание // Государственное и муниципальное управление. Ученые </w:t>
      </w:r>
      <w:proofErr w:type="gramStart"/>
      <w:r>
        <w:rPr>
          <w:rFonts w:ascii="Times New Roman" w:eastAsia="Times New Roman" w:hAnsi="Times New Roman" w:cs="Times New Roman"/>
          <w:sz w:val="28"/>
          <w:szCs w:val="28"/>
        </w:rPr>
        <w:t>записки .</w:t>
      </w:r>
      <w:proofErr w:type="gramEnd"/>
      <w:r>
        <w:rPr>
          <w:rFonts w:ascii="Times New Roman" w:eastAsia="Times New Roman" w:hAnsi="Times New Roman" w:cs="Times New Roman"/>
          <w:sz w:val="28"/>
          <w:szCs w:val="28"/>
        </w:rPr>
        <w:t xml:space="preserve"> 2011. №2. URL: https://cyberleninka.ru/article/n/vlast-rossii-kontrol-nad-smi-modeli-vzaimodeystviya-formy-i-metody-vliyaniyana-obschestvennoe-soznanie (дата обращения: 01.05.2022).</w:t>
      </w:r>
    </w:p>
    <w:p w14:paraId="28FE8015"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Субботин </w:t>
      </w:r>
      <w:proofErr w:type="gramStart"/>
      <w:r>
        <w:rPr>
          <w:rFonts w:ascii="Times New Roman" w:eastAsia="Times New Roman" w:hAnsi="Times New Roman" w:cs="Times New Roman"/>
          <w:sz w:val="28"/>
          <w:szCs w:val="28"/>
        </w:rPr>
        <w:t>В.Я,,</w:t>
      </w:r>
      <w:proofErr w:type="gramEnd"/>
      <w:r>
        <w:rPr>
          <w:rFonts w:ascii="Times New Roman" w:eastAsia="Times New Roman" w:hAnsi="Times New Roman" w:cs="Times New Roman"/>
          <w:sz w:val="28"/>
          <w:szCs w:val="28"/>
        </w:rPr>
        <w:t xml:space="preserve"> Хайруллина Н.Г., Поколение ЕГЭ: последствия современного образования для будущего России // Вестник Сургутского государственного педагогического университета. 2019. №4 (61). URL: https://cyberleninka.ru/article/n/pokolenie-ege-posledstviya-sovremennogo-obrazovaniya-dlya-buduschego-rossii (дата обращения: 01.05.2022).</w:t>
      </w:r>
    </w:p>
    <w:p w14:paraId="46845E80"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Сюндюков</w:t>
      </w:r>
      <w:proofErr w:type="spellEnd"/>
      <w:r>
        <w:rPr>
          <w:rFonts w:ascii="Times New Roman" w:eastAsia="Times New Roman" w:hAnsi="Times New Roman" w:cs="Times New Roman"/>
          <w:sz w:val="28"/>
          <w:szCs w:val="28"/>
        </w:rPr>
        <w:t xml:space="preserve"> Н.К., Интернет-СМИ и особенности их функционирования // Управленческое консультирование. 2014. №12 (72). URL: https://cyberleninka.ru/article/n/internet-smi-i-osobennosti-ih-funktsionirovaniya (дата обращения: 01.05.2022).</w:t>
      </w:r>
    </w:p>
    <w:p w14:paraId="5F2A292B"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Трофимов Е.А., Государственная пропаганда в России в начале ХХI </w:t>
      </w:r>
      <w:proofErr w:type="gramStart"/>
      <w:r>
        <w:rPr>
          <w:rFonts w:ascii="Times New Roman" w:eastAsia="Times New Roman" w:hAnsi="Times New Roman" w:cs="Times New Roman"/>
          <w:sz w:val="28"/>
          <w:szCs w:val="28"/>
        </w:rPr>
        <w:t>В. :</w:t>
      </w:r>
      <w:proofErr w:type="gramEnd"/>
      <w:r>
        <w:rPr>
          <w:rFonts w:ascii="Times New Roman" w:eastAsia="Times New Roman" w:hAnsi="Times New Roman" w:cs="Times New Roman"/>
          <w:sz w:val="28"/>
          <w:szCs w:val="28"/>
        </w:rPr>
        <w:t xml:space="preserve"> политологический очерк // Теория и практика общественного развития. 2014. №21. URL: https://cyberleninka.ru/article/n/gosudarstvennaya-propaganda-v-rossii-v-nachale-hhi-v-politologicheskiy-ocherk (дата обращения: 01.05.2022).</w:t>
      </w:r>
    </w:p>
    <w:p w14:paraId="6F7A3A33"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Тультаева</w:t>
      </w:r>
      <w:proofErr w:type="spellEnd"/>
      <w:r>
        <w:rPr>
          <w:rFonts w:ascii="Times New Roman" w:eastAsia="Times New Roman" w:hAnsi="Times New Roman" w:cs="Times New Roman"/>
          <w:sz w:val="28"/>
          <w:szCs w:val="28"/>
        </w:rPr>
        <w:t xml:space="preserve"> И.В., Современное состояние и тенденции развития мобильного Интернета // Статистика и экономика. 2012. №4. URL: https://cyberleninka.ru/article/n/sovremennoe-sostoyanie-i-tendentsii-razvitiya-mobilnogo-interneta (дата обращения: 01.05.2022).</w:t>
      </w:r>
    </w:p>
    <w:p w14:paraId="3F179FBA"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Тхатель</w:t>
      </w:r>
      <w:proofErr w:type="spellEnd"/>
      <w:r>
        <w:rPr>
          <w:rFonts w:ascii="Times New Roman" w:eastAsia="Times New Roman" w:hAnsi="Times New Roman" w:cs="Times New Roman"/>
          <w:sz w:val="28"/>
          <w:szCs w:val="28"/>
        </w:rPr>
        <w:t xml:space="preserve"> С.С., Взаимодействие государства и некоммерческих организаций как фактор формирования гражданского общества в современной России // Теория и практика общественного развития. 2012. №8. URL: https://cyberleninka.ru/article/n/vzaimodeystvie-gosudarstva-i-nekommercheskih-organizatsiy-kak-faktor-formirovaniya-grazhdanskogo-obschestva-v-sovremennoy-rossii (дата обращения: 01.05.2022).</w:t>
      </w:r>
    </w:p>
    <w:p w14:paraId="08577D50"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Шариков А.В., Динамика содержания показа и просмотров на российских телеканалах в 2000-2012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xml:space="preserve"> // Наука телевидения. 2013. №10. URL: https://cyberleninka.ru/article/n/dinamika-soderzhaniya-pokaza-i-prosmotrov-na-rossiyskih-telekanalah-v-2000-2012-gg (дата обращения: 01.05.2022).</w:t>
      </w:r>
    </w:p>
    <w:p w14:paraId="1F6F1844" w14:textId="77777777" w:rsidR="00320DFC" w:rsidRDefault="00687658">
      <w:pPr>
        <w:spacing w:before="200"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Периодические не научные издания</w:t>
      </w:r>
    </w:p>
    <w:p w14:paraId="0402B702"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Билевская</w:t>
      </w:r>
      <w:proofErr w:type="spellEnd"/>
      <w:r>
        <w:rPr>
          <w:rFonts w:ascii="Times New Roman" w:eastAsia="Times New Roman" w:hAnsi="Times New Roman" w:cs="Times New Roman"/>
          <w:sz w:val="28"/>
          <w:szCs w:val="28"/>
        </w:rPr>
        <w:t xml:space="preserve"> Э. Стань лидером - и получишь все. Молодежные общественные движения как способ войти в государственную власть // Независимая газета. 2009. 20 окт.</w:t>
      </w:r>
    </w:p>
    <w:p w14:paraId="77337415" w14:textId="77777777" w:rsidR="00320DFC" w:rsidRDefault="00687658">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Турчак</w:t>
      </w:r>
      <w:proofErr w:type="spellEnd"/>
      <w:r>
        <w:rPr>
          <w:rFonts w:ascii="Times New Roman" w:eastAsia="Times New Roman" w:hAnsi="Times New Roman" w:cs="Times New Roman"/>
          <w:sz w:val="28"/>
          <w:szCs w:val="28"/>
        </w:rPr>
        <w:t xml:space="preserve"> А., План на выборы - провести в Госдуму как можно больше молодых депутатов // Всероссийская общественная организация «Молодая Гвардия Единой России». URL: http://www.molgvardia.ru/vazhnaya_tema/andrey_ turchak_plan_na_vybory_provesri_v_gosdumu_kak_mozhno_bolshe_molodyh_ deputatov.html (дата обращения: 01.05.2022).</w:t>
      </w:r>
    </w:p>
    <w:p w14:paraId="0BF937DA" w14:textId="77777777" w:rsidR="00320DFC" w:rsidRDefault="00687658">
      <w:pPr>
        <w:numPr>
          <w:ilvl w:val="0"/>
          <w:numId w:val="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Цыркун</w:t>
      </w:r>
      <w:proofErr w:type="spellEnd"/>
      <w:r>
        <w:rPr>
          <w:rFonts w:ascii="Times New Roman" w:eastAsia="Times New Roman" w:hAnsi="Times New Roman" w:cs="Times New Roman"/>
          <w:sz w:val="28"/>
          <w:szCs w:val="28"/>
        </w:rPr>
        <w:t xml:space="preserve"> Н.А., Российский криминальный сериал: трансформация пафоса и героя // </w:t>
      </w:r>
      <w:proofErr w:type="spellStart"/>
      <w:r>
        <w:rPr>
          <w:rFonts w:ascii="Times New Roman" w:eastAsia="Times New Roman" w:hAnsi="Times New Roman" w:cs="Times New Roman"/>
          <w:sz w:val="28"/>
          <w:szCs w:val="28"/>
        </w:rPr>
        <w:t>Телекинет</w:t>
      </w:r>
      <w:proofErr w:type="spellEnd"/>
      <w:r>
        <w:rPr>
          <w:rFonts w:ascii="Times New Roman" w:eastAsia="Times New Roman" w:hAnsi="Times New Roman" w:cs="Times New Roman"/>
          <w:sz w:val="28"/>
          <w:szCs w:val="28"/>
        </w:rPr>
        <w:t>. 2019. №1 (6). URL: https://cyberleninka.ru/article/n/rossiyskiy-kriminalnyy-serial-transformatsiya-pafosa-i-geroya (дата обращения: 01.05.2022).</w:t>
      </w:r>
    </w:p>
    <w:p w14:paraId="72E06129" w14:textId="77777777" w:rsidR="00B809B4" w:rsidRDefault="00B809B4" w:rsidP="00B809B4">
      <w:pPr>
        <w:spacing w:line="240" w:lineRule="auto"/>
        <w:jc w:val="both"/>
        <w:rPr>
          <w:rFonts w:ascii="Times New Roman" w:eastAsia="Times New Roman" w:hAnsi="Times New Roman" w:cs="Times New Roman"/>
          <w:sz w:val="28"/>
          <w:szCs w:val="28"/>
          <w:lang w:val="ru-RU"/>
        </w:rPr>
      </w:pPr>
    </w:p>
    <w:p w14:paraId="24FC603A" w14:textId="77777777" w:rsidR="00B809B4" w:rsidRDefault="00B809B4" w:rsidP="00B809B4">
      <w:pPr>
        <w:spacing w:before="200" w:after="20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Электронные ресурсы</w:t>
      </w:r>
    </w:p>
    <w:p w14:paraId="01044E24" w14:textId="77777777" w:rsidR="00B809B4" w:rsidRDefault="00B809B4" w:rsidP="00B809B4">
      <w:pPr>
        <w:pStyle w:val="a8"/>
        <w:numPr>
          <w:ilvl w:val="0"/>
          <w:numId w:val="1"/>
        </w:numPr>
        <w:spacing w:before="200" w:after="200" w:line="240" w:lineRule="auto"/>
        <w:jc w:val="both"/>
        <w:rPr>
          <w:rFonts w:ascii="Times New Roman" w:eastAsia="Times New Roman" w:hAnsi="Times New Roman" w:cs="Times New Roman"/>
          <w:sz w:val="28"/>
          <w:szCs w:val="28"/>
          <w:lang w:val="ru-RU"/>
        </w:rPr>
      </w:pPr>
      <w:r w:rsidRPr="00B809B4">
        <w:rPr>
          <w:rFonts w:ascii="Times New Roman" w:eastAsia="Times New Roman" w:hAnsi="Times New Roman" w:cs="Times New Roman"/>
          <w:sz w:val="28"/>
          <w:szCs w:val="28"/>
          <w:lang w:val="ru-RU"/>
        </w:rPr>
        <w:t>Сурков, БГ и рокеры [</w:t>
      </w:r>
      <w:proofErr w:type="spellStart"/>
      <w:r w:rsidRPr="00B809B4">
        <w:rPr>
          <w:rFonts w:ascii="Times New Roman" w:eastAsia="Times New Roman" w:hAnsi="Times New Roman" w:cs="Times New Roman"/>
          <w:sz w:val="28"/>
          <w:szCs w:val="28"/>
          <w:lang w:val="ru-RU"/>
        </w:rPr>
        <w:t>Электорнный</w:t>
      </w:r>
      <w:proofErr w:type="spellEnd"/>
      <w:r w:rsidRPr="00B809B4">
        <w:rPr>
          <w:rFonts w:ascii="Times New Roman" w:eastAsia="Times New Roman" w:hAnsi="Times New Roman" w:cs="Times New Roman"/>
          <w:sz w:val="28"/>
          <w:szCs w:val="28"/>
          <w:lang w:val="ru-RU"/>
        </w:rPr>
        <w:t xml:space="preserve"> ресурс] URL:https://www.kp.ru/daily/23498/39020/ (дата обращения 20.04.2023)</w:t>
      </w:r>
    </w:p>
    <w:p w14:paraId="1D366FFB" w14:textId="77777777" w:rsidR="00B809B4" w:rsidRPr="00B809B4" w:rsidRDefault="00B809B4" w:rsidP="00B809B4">
      <w:pPr>
        <w:pStyle w:val="a8"/>
        <w:numPr>
          <w:ilvl w:val="0"/>
          <w:numId w:val="1"/>
        </w:numPr>
        <w:spacing w:line="240" w:lineRule="auto"/>
        <w:jc w:val="both"/>
        <w:rPr>
          <w:rFonts w:ascii="Times New Roman" w:eastAsia="Times New Roman" w:hAnsi="Times New Roman" w:cs="Times New Roman"/>
          <w:sz w:val="28"/>
          <w:szCs w:val="28"/>
        </w:rPr>
      </w:pPr>
      <w:r w:rsidRPr="00B809B4">
        <w:rPr>
          <w:rFonts w:ascii="Times New Roman" w:eastAsia="Times New Roman" w:hAnsi="Times New Roman" w:cs="Times New Roman"/>
          <w:sz w:val="28"/>
          <w:szCs w:val="28"/>
        </w:rPr>
        <w:t xml:space="preserve">World </w:t>
      </w:r>
      <w:proofErr w:type="spellStart"/>
      <w:r w:rsidRPr="00B809B4">
        <w:rPr>
          <w:rFonts w:ascii="Times New Roman" w:eastAsia="Times New Roman" w:hAnsi="Times New Roman" w:cs="Times New Roman"/>
          <w:sz w:val="28"/>
          <w:szCs w:val="28"/>
        </w:rPr>
        <w:t>values</w:t>
      </w:r>
      <w:proofErr w:type="spellEnd"/>
      <w:r w:rsidRPr="00B809B4">
        <w:rPr>
          <w:rFonts w:ascii="Times New Roman" w:eastAsia="Times New Roman" w:hAnsi="Times New Roman" w:cs="Times New Roman"/>
          <w:sz w:val="28"/>
          <w:szCs w:val="28"/>
        </w:rPr>
        <w:t xml:space="preserve"> </w:t>
      </w:r>
      <w:proofErr w:type="spellStart"/>
      <w:r w:rsidRPr="00B809B4">
        <w:rPr>
          <w:rFonts w:ascii="Times New Roman" w:eastAsia="Times New Roman" w:hAnsi="Times New Roman" w:cs="Times New Roman"/>
          <w:sz w:val="28"/>
          <w:szCs w:val="28"/>
        </w:rPr>
        <w:t>survey</w:t>
      </w:r>
      <w:proofErr w:type="spellEnd"/>
      <w:r w:rsidRPr="00B809B4">
        <w:rPr>
          <w:rFonts w:ascii="Times New Roman" w:eastAsia="Times New Roman" w:hAnsi="Times New Roman" w:cs="Times New Roman"/>
          <w:sz w:val="28"/>
          <w:szCs w:val="28"/>
        </w:rPr>
        <w:t xml:space="preserve"> [электронный ресурс]. URL: http://www.worldvaluessurvey.org/wvs.jsp (дата обращения: 01.05.2022</w:t>
      </w:r>
      <w:r w:rsidRPr="00B809B4">
        <w:rPr>
          <w:rFonts w:ascii="Times New Roman" w:eastAsia="Times New Roman" w:hAnsi="Times New Roman" w:cs="Times New Roman"/>
          <w:sz w:val="28"/>
          <w:szCs w:val="28"/>
          <w:lang w:val="ru-RU"/>
        </w:rPr>
        <w:t>)</w:t>
      </w:r>
    </w:p>
    <w:p w14:paraId="4C72ACCD" w14:textId="77777777" w:rsidR="00B809B4" w:rsidRDefault="00B809B4" w:rsidP="00B809B4">
      <w:pPr>
        <w:spacing w:line="240" w:lineRule="auto"/>
        <w:jc w:val="both"/>
        <w:rPr>
          <w:rFonts w:ascii="Times New Roman" w:eastAsia="Times New Roman" w:hAnsi="Times New Roman" w:cs="Times New Roman"/>
          <w:sz w:val="28"/>
          <w:szCs w:val="28"/>
        </w:rPr>
      </w:pPr>
    </w:p>
    <w:sectPr w:rsidR="00B809B4">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7143" w14:textId="77777777" w:rsidR="00E048FD" w:rsidRDefault="00E048FD">
      <w:pPr>
        <w:spacing w:line="240" w:lineRule="auto"/>
      </w:pPr>
      <w:r>
        <w:separator/>
      </w:r>
    </w:p>
  </w:endnote>
  <w:endnote w:type="continuationSeparator" w:id="0">
    <w:p w14:paraId="46FA37F2" w14:textId="77777777" w:rsidR="00E048FD" w:rsidRDefault="00E04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37CD" w14:textId="77777777" w:rsidR="00E048FD" w:rsidRDefault="00E048FD">
      <w:pPr>
        <w:spacing w:line="240" w:lineRule="auto"/>
      </w:pPr>
      <w:r>
        <w:separator/>
      </w:r>
    </w:p>
  </w:footnote>
  <w:footnote w:type="continuationSeparator" w:id="0">
    <w:p w14:paraId="7A911002" w14:textId="77777777" w:rsidR="00E048FD" w:rsidRDefault="00E048FD">
      <w:pPr>
        <w:spacing w:line="240" w:lineRule="auto"/>
      </w:pPr>
      <w:r>
        <w:continuationSeparator/>
      </w:r>
    </w:p>
  </w:footnote>
  <w:footnote w:id="1">
    <w:p w14:paraId="23DC33D5" w14:textId="77777777" w:rsidR="00AD672E" w:rsidRPr="00AD672E" w:rsidRDefault="00AD672E" w:rsidP="00AD672E">
      <w:pPr>
        <w:pStyle w:val="a9"/>
        <w:jc w:val="both"/>
        <w:rPr>
          <w:rFonts w:ascii="Times New Roman" w:hAnsi="Times New Roman" w:cs="Times New Roman"/>
          <w:sz w:val="24"/>
          <w:szCs w:val="24"/>
        </w:rPr>
      </w:pPr>
      <w:r w:rsidRPr="00AD672E">
        <w:rPr>
          <w:rStyle w:val="ab"/>
          <w:rFonts w:ascii="Times New Roman" w:hAnsi="Times New Roman" w:cs="Times New Roman"/>
          <w:sz w:val="24"/>
          <w:szCs w:val="24"/>
        </w:rPr>
        <w:footnoteRef/>
      </w:r>
      <w:r w:rsidRPr="00AD672E">
        <w:rPr>
          <w:rFonts w:ascii="Times New Roman" w:hAnsi="Times New Roman" w:cs="Times New Roman"/>
          <w:sz w:val="24"/>
          <w:szCs w:val="24"/>
          <w:lang w:val="en-US"/>
        </w:rPr>
        <w:t xml:space="preserve"> Diamond, L. (2002). "Thinking about Hybrid Regimes". Journal</w:t>
      </w:r>
      <w:r w:rsidRPr="00AD672E">
        <w:rPr>
          <w:rFonts w:ascii="Times New Roman" w:hAnsi="Times New Roman" w:cs="Times New Roman"/>
          <w:sz w:val="24"/>
          <w:szCs w:val="24"/>
          <w:lang w:val="ru-RU"/>
        </w:rPr>
        <w:t xml:space="preserve"> </w:t>
      </w:r>
      <w:r w:rsidRPr="00AD672E">
        <w:rPr>
          <w:rFonts w:ascii="Times New Roman" w:hAnsi="Times New Roman" w:cs="Times New Roman"/>
          <w:sz w:val="24"/>
          <w:szCs w:val="24"/>
          <w:lang w:val="en-US"/>
        </w:rPr>
        <w:t>of</w:t>
      </w:r>
      <w:r w:rsidRPr="00AD672E">
        <w:rPr>
          <w:rFonts w:ascii="Times New Roman" w:hAnsi="Times New Roman" w:cs="Times New Roman"/>
          <w:sz w:val="24"/>
          <w:szCs w:val="24"/>
          <w:lang w:val="ru-RU"/>
        </w:rPr>
        <w:t xml:space="preserve"> </w:t>
      </w:r>
      <w:r w:rsidRPr="00AD672E">
        <w:rPr>
          <w:rFonts w:ascii="Times New Roman" w:hAnsi="Times New Roman" w:cs="Times New Roman"/>
          <w:sz w:val="24"/>
          <w:szCs w:val="24"/>
          <w:lang w:val="en-US"/>
        </w:rPr>
        <w:t>Democracy</w:t>
      </w:r>
      <w:r w:rsidRPr="00AD672E">
        <w:rPr>
          <w:rFonts w:ascii="Times New Roman" w:hAnsi="Times New Roman" w:cs="Times New Roman"/>
          <w:sz w:val="24"/>
          <w:szCs w:val="24"/>
          <w:lang w:val="ru-RU"/>
        </w:rPr>
        <w:t xml:space="preserve"> 13(2), 21-35.</w:t>
      </w:r>
    </w:p>
  </w:footnote>
  <w:footnote w:id="2">
    <w:p w14:paraId="51BD3151" w14:textId="77777777" w:rsidR="00687658" w:rsidRPr="009049CA" w:rsidRDefault="00687658" w:rsidP="009049CA">
      <w:pPr>
        <w:spacing w:line="240" w:lineRule="auto"/>
        <w:jc w:val="both"/>
        <w:rPr>
          <w:rFonts w:ascii="Times New Roman" w:eastAsia="Calibri"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Даймонд Л</w:t>
      </w:r>
      <w:r w:rsidRPr="009049CA">
        <w:rPr>
          <w:rFonts w:ascii="Times New Roman" w:eastAsia="Times New Roman" w:hAnsi="Times New Roman" w:cs="Times New Roman"/>
          <w:i/>
          <w:sz w:val="24"/>
          <w:szCs w:val="24"/>
        </w:rPr>
        <w:t>. </w:t>
      </w:r>
      <w:r w:rsidRPr="009049CA">
        <w:rPr>
          <w:rFonts w:ascii="Times New Roman" w:eastAsia="Times New Roman" w:hAnsi="Times New Roman" w:cs="Times New Roman"/>
          <w:sz w:val="24"/>
          <w:szCs w:val="24"/>
        </w:rPr>
        <w:t>Прошла ли третья волна демократизации? – Полис. Политические исследования. 1999. № 1. С. 10.</w:t>
      </w:r>
    </w:p>
  </w:footnote>
  <w:footnote w:id="3">
    <w:p w14:paraId="6219E071"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Потапов Д.В., Феномен Майдана и «Оранжевой революции» в Украине // Среднерусский вестник общественных наук. 2010. №4. URL: https://cyberleninka.ru/article/n/fenomen-maydana-i-oranzhevoy-revolyutsii-v-ukraine (дата обращения: 01.05.2022).</w:t>
      </w:r>
    </w:p>
  </w:footnote>
  <w:footnote w:id="4">
    <w:p w14:paraId="15C43E19"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Йованович Т.Г., Егоров В.В., Исторические аспекты развития государственной молодежной политики России (2000-2015 гг. ) // Вестник РУК. 2016. №1 (23). URL: https://cyberleninka.ru/article/n/istoricheskie-aspekty-razvitiya-gosudarstvennoy-molodezhnoy-politiki-rossii-2000-2015-gg (дата обращения: 01.05.2022).</w:t>
      </w:r>
    </w:p>
  </w:footnote>
  <w:footnote w:id="5">
    <w:p w14:paraId="248EFFE7" w14:textId="77777777" w:rsidR="00687658" w:rsidRPr="009049CA" w:rsidRDefault="00687658" w:rsidP="009049CA">
      <w:p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О государственной программе «Молодежь России на 2001-2005 годы»: постановление Правительства РФ от 27.12.2000 г. № 1015 // Собр. законодательства Рос. Федерации. 2001. № 2, ст. 172.</w:t>
      </w:r>
    </w:p>
  </w:footnote>
  <w:footnote w:id="6">
    <w:p w14:paraId="1CFC0AF3"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Крючков В.А., Москалев А.Е., Активизация молодежных общественно-политических объединений в начале XXI века // PolitBook. 2014. №2. URL: https://cyberleninka.ru/article/n/aktivizatsiya-molodezhnyh-obschestvenno-politicheskih-obedineniy-v-nachale-xxi-veka (дата обращения: 01.05.2022).</w:t>
      </w:r>
    </w:p>
  </w:footnote>
  <w:footnote w:id="7">
    <w:p w14:paraId="0C3CD171"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Меркулов П.А., Елисеев А.Л., Формирование молодежной политики в Российской Федерации // Среднерусский вестник общественных наук. 2014. №3 (33). URL: https://cyberleninka.ru/article/n/formirovanie-molodezhnoy-politiki-v-rossiyskoy-federatsii (дата обращения: 01.05.2022).</w:t>
      </w:r>
    </w:p>
  </w:footnote>
  <w:footnote w:id="8">
    <w:p w14:paraId="143B8244" w14:textId="77777777" w:rsidR="00687658" w:rsidRPr="009049CA" w:rsidRDefault="00687658" w:rsidP="009049CA">
      <w:p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Емельянов В.А., Прокремлевские молодежные общественно-политические организации в 2005-2006 гг // Вестник БГУ. 2012. №14а. URL: https://cyberleninka.ru/article/n/prokremlevskie-molodezhnye-obschestvenno-politicheskie-organizatsii-v-2005-2006-gg (дата обращения: 01.05.2022).</w:t>
      </w:r>
    </w:p>
  </w:footnote>
  <w:footnote w:id="9">
    <w:p w14:paraId="4A01369B"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Емельянов В.А., Создание прокремлевских молодежных общественно-политических организаций // Локус: люди, общество, культуры, смыслы. 2012. №3. URL: https://cyberleninka.ru/article/n/sozdanie-prokremlevskih-molodezhnyh-obschestvenno-politicheskih-organizatsiy (дата обращения: 01.05.2022).</w:t>
      </w:r>
    </w:p>
  </w:footnote>
  <w:footnote w:id="10">
    <w:p w14:paraId="2B98B239" w14:textId="77777777" w:rsidR="00687658" w:rsidRPr="009049CA" w:rsidRDefault="00687658" w:rsidP="009049CA">
      <w:pPr>
        <w:pStyle w:val="a9"/>
        <w:jc w:val="both"/>
        <w:rPr>
          <w:rFonts w:ascii="Times New Roman" w:hAnsi="Times New Roman" w:cs="Times New Roman"/>
          <w:sz w:val="24"/>
          <w:szCs w:val="24"/>
        </w:rPr>
      </w:pPr>
      <w:r w:rsidRPr="009049CA">
        <w:rPr>
          <w:rStyle w:val="ab"/>
          <w:rFonts w:ascii="Times New Roman" w:hAnsi="Times New Roman" w:cs="Times New Roman"/>
          <w:sz w:val="24"/>
          <w:szCs w:val="24"/>
        </w:rPr>
        <w:footnoteRef/>
      </w:r>
      <w:r w:rsidR="00627A63" w:rsidRPr="009049CA">
        <w:rPr>
          <w:rFonts w:ascii="Times New Roman" w:hAnsi="Times New Roman" w:cs="Times New Roman"/>
          <w:sz w:val="24"/>
          <w:szCs w:val="24"/>
        </w:rPr>
        <w:t>Сурков, БГ и рокеры</w:t>
      </w:r>
      <w:r w:rsidR="00627A63" w:rsidRPr="009049CA">
        <w:rPr>
          <w:rFonts w:ascii="Times New Roman" w:hAnsi="Times New Roman" w:cs="Times New Roman"/>
          <w:sz w:val="24"/>
          <w:szCs w:val="24"/>
          <w:lang w:val="ru-RU"/>
        </w:rPr>
        <w:t xml:space="preserve"> [Электорнный ресурс] </w:t>
      </w:r>
      <w:r w:rsidR="00627A63" w:rsidRPr="009049CA">
        <w:rPr>
          <w:rFonts w:ascii="Times New Roman" w:hAnsi="Times New Roman" w:cs="Times New Roman"/>
          <w:sz w:val="24"/>
          <w:szCs w:val="24"/>
          <w:lang w:val="en-US"/>
        </w:rPr>
        <w:t>URL</w:t>
      </w:r>
      <w:r w:rsidR="00627A63" w:rsidRPr="009049CA">
        <w:rPr>
          <w:rFonts w:ascii="Times New Roman" w:hAnsi="Times New Roman" w:cs="Times New Roman"/>
          <w:sz w:val="24"/>
          <w:szCs w:val="24"/>
          <w:lang w:val="ru-RU"/>
        </w:rPr>
        <w:t>:</w:t>
      </w:r>
      <w:hyperlink r:id="rId1" w:history="1">
        <w:r w:rsidR="00627A63" w:rsidRPr="009049CA">
          <w:rPr>
            <w:rStyle w:val="ac"/>
            <w:rFonts w:ascii="Times New Roman" w:hAnsi="Times New Roman" w:cs="Times New Roman"/>
            <w:sz w:val="24"/>
            <w:szCs w:val="24"/>
          </w:rPr>
          <w:t>https://www.kp.ru/daily/23498/39020/</w:t>
        </w:r>
      </w:hyperlink>
      <w:r w:rsidR="00627A63" w:rsidRPr="009049CA">
        <w:rPr>
          <w:rFonts w:ascii="Times New Roman" w:hAnsi="Times New Roman" w:cs="Times New Roman"/>
          <w:sz w:val="24"/>
          <w:szCs w:val="24"/>
          <w:lang w:val="ru-RU"/>
        </w:rPr>
        <w:t xml:space="preserve"> (дата обращения 20.04.2023)</w:t>
      </w:r>
    </w:p>
  </w:footnote>
  <w:footnote w:id="11">
    <w:p w14:paraId="1BFA0D5A"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Меркулов П.А., Разработка концепции государственной молодежной политики России в 90-е годы XX века // Среднерусский вестник общественных наук. 2013. №1. URL: https://cyberleninka.ru/article/n/razrabotka-kontseptsii-gosudarstvennoy-molodezhnoy-politiki-rossii-v-90-e-gody-xx-veka (дата обращения: 01.05.2022).</w:t>
      </w:r>
    </w:p>
  </w:footnote>
  <w:footnote w:id="12">
    <w:p w14:paraId="62DEE499"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Розовская Р.И., «Идущие вместе»: путь политического самоопределения // Новый исторический вестник. 2002. №8. URL: https://cyberleninka.ru/article/n/iduschie-vmeste-put-politicheskogo-samoopredeleniya (дата обращения: 01.05.2022).</w:t>
      </w:r>
    </w:p>
  </w:footnote>
  <w:footnote w:id="13">
    <w:p w14:paraId="1BF4B68C"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Государственная молодежная политика: опыт, прогнозы, приоритеты //Аналитический вестник Совета Федерации ФС РФ. 2000. №4 (116). С. 5.</w:t>
      </w:r>
    </w:p>
  </w:footnote>
  <w:footnote w:id="14">
    <w:p w14:paraId="160BE118"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Мухин А.А., Поколение 2008: наши и не наши. М., 2006.</w:t>
      </w:r>
    </w:p>
  </w:footnote>
  <w:footnote w:id="15">
    <w:p w14:paraId="60C70D17"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Турчак А., План на выборы - провести в Госдуму как можно больше молодых депутатов // Всероссийская общественная организация «Молодая Гвардия Единой России». URL: http://www.molgvardia.ru/vazhnaya_tema/andrey_ turchak_plan_na_vybory_provesri_v_gosdumu_kak_mozhno_bolshe_molodyh_ deputatov.html (дата обращения: 01.05.2022).</w:t>
      </w:r>
    </w:p>
  </w:footnote>
  <w:footnote w:id="16">
    <w:p w14:paraId="4F4E0E1C"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Билевская Э. Стань лидером - и получишь все. Молодежные общественные движения как способ войти в государственную власть // Независимая газета. 2009. 20 окт.</w:t>
      </w:r>
    </w:p>
  </w:footnote>
  <w:footnote w:id="17">
    <w:p w14:paraId="00803173"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Ситаров В.А., История образования в России: постсоветское время // Знание. Понимание. Умение. 2019. №2. URL: https://cyberleninka.ru/article/n/istoriya-obrazovaniya-v-rossii-postsovetskoe-vremya (дата обращения: 01.05.2022).</w:t>
      </w:r>
    </w:p>
  </w:footnote>
  <w:footnote w:id="18">
    <w:p w14:paraId="50F5C41F"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Клячко Т.Л., Российское образование в 2000-е годы: тенденции развития и реформирования // АПЕ. 2013. №2. URL: https://cyberleninka.ru/article/n/rossiyskoe-obrazovanie-v-2000-e-gody-tendentsii-razvitiya-i-reformirovaniya (дата обращения: 01.05.2022).</w:t>
      </w:r>
    </w:p>
  </w:footnote>
  <w:footnote w:id="19">
    <w:p w14:paraId="7F71ADB4"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 xml:space="preserve"> Балыхин Г.А., Красильникова А.В., Чеботаревский Ю.В Субсидии в сфере образования - перспективный инструмент государственной политики // Высш. образование сегодня. - М., 2002. - № 6 - С. 2- 5.</w:t>
      </w:r>
    </w:p>
  </w:footnote>
  <w:footnote w:id="20">
    <w:p w14:paraId="4721D2E4"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Корчагова Л.А., Становление рынка образовательных услуг в России и зарубежный опыт // Высш. образование сегодня. - М., 2002. - № 5. - С. 8- 14.</w:t>
      </w:r>
    </w:p>
  </w:footnote>
  <w:footnote w:id="21">
    <w:p w14:paraId="77A46272"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Образование в Российской Федерации: 2010: Статистический сборник. -М.: ГУ-ВШЭ, 2010. - 492 с.</w:t>
      </w:r>
    </w:p>
  </w:footnote>
  <w:footnote w:id="22">
    <w:p w14:paraId="7861A5A6"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Гарбар Т.В., Роль школьного образования в формировании современной социально-экономической системы // Система ценностей современного общества. 2011. №19. URL: https://cyberleninka.ru/article/n/rol-shkolnogo-obrazovaniya-v-formirovanii-sovremennoy-sotsialno-ekonomicheskoy-sistemy (дата обращения: 01.05.2022).</w:t>
      </w:r>
    </w:p>
  </w:footnote>
  <w:footnote w:id="23">
    <w:p w14:paraId="551CC36B"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Дадова З.И., Роль школы в социализации подростков // Теория и практика общественного развития. 2014. №17. URL: https://cyberleninka.ru/article/n/rol-shkoly-v-sotsializatsii-podrostkov-1 (дата обращения: 01.05.2022).</w:t>
      </w:r>
    </w:p>
  </w:footnote>
  <w:footnote w:id="24">
    <w:p w14:paraId="4B81D249"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Болотов В.А., Шаулин В.Н. Шмелев А.Г., Единый экзамен как средство повышения качества образования // Высш. образование сегодня. - М., 2002. - № 5. - С. 22- 30.</w:t>
      </w:r>
    </w:p>
  </w:footnote>
  <w:footnote w:id="25">
    <w:p w14:paraId="4E6D225F"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Костенко И.П., "Реформы" образования в России: цели, результаты, уроки // Народное образование. 2019. №1 (1472). URL: https://cyberleninka.ru/article/n/reformy-obrazovaniya-v-rossii-tseli-rezultaty-uroki (дата обращения: 01.05.2022).</w:t>
      </w:r>
    </w:p>
  </w:footnote>
  <w:footnote w:id="26">
    <w:p w14:paraId="4BCC66E9"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Иванова С.А., Проблема егэ в российском образовании // Культура. Духовность. Общество. 2014. №10. URL: https://cyberleninka.ru/article/n/problema-ege-v-rossiyskom-obrazovanii (дата обращения: 01.05.2022).</w:t>
      </w:r>
    </w:p>
  </w:footnote>
  <w:footnote w:id="27">
    <w:p w14:paraId="7B94CEA9"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Субботин В.Я,, Хайруллина Н.Г., Поколение ЕГЭ: последствия современного образования для будущего России // Вестник Сургутского государственного педагогического университета. 2019. №4 (61). URL: https://cyberleninka.ru/article/n/pokolenie-ege-posledstviya-sovremennogo-obrazovaniya-dlya-buduschego-rossii (дата обращения: 01.05.2022).</w:t>
      </w:r>
    </w:p>
  </w:footnote>
  <w:footnote w:id="28">
    <w:p w14:paraId="16C91751"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Докучаев И.И., Реформы и агония: Очерки истории высшего образования в постсоветской России. - СПб.: Астерион, 2017. - 168 с.</w:t>
      </w:r>
    </w:p>
  </w:footnote>
  <w:footnote w:id="29">
    <w:p w14:paraId="3B9043E3"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Клячко Т.Л., Последствия и риски реформ в российском высшем образовании. Научные доклады: Образование / РАНХиГС. - М.: Издательский дом «Дело», 2017. - № 17/3. - 52 с.</w:t>
      </w:r>
    </w:p>
  </w:footnote>
  <w:footnote w:id="30">
    <w:p w14:paraId="28891D8E"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 xml:space="preserve"> Киселев А.Ф., Модернизация высшего образования и ключевые аспекты эффективности подготовки специалистов // Высш. образование сегодня. - М., 2003. -№ 2. - С. 3-8.</w:t>
      </w:r>
    </w:p>
  </w:footnote>
  <w:footnote w:id="31">
    <w:p w14:paraId="2F3F8C01"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Положихина М.А., Реформы высшего образования в России и их критика // Социальные и гуманитарные науки: Отечественная и зарубежная литература. Сер. 2, Экономика: Реферативный журнал. 2018. №3. URL: https://cyberleninka.ru/article/n/reformy-vysshego-obrazovaniya-v-rossii-i-ih-kritika (дата обращения: 01.05.2022).</w:t>
      </w:r>
    </w:p>
  </w:footnote>
  <w:footnote w:id="32">
    <w:p w14:paraId="33EADDC7"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lang w:val="en-US"/>
        </w:rPr>
        <w:t xml:space="preserve"> Chomsky N., Herman E.S., Manufacturing Consent: The Political Economy of the Mass Media. - </w:t>
      </w:r>
    </w:p>
    <w:p w14:paraId="544AE5D9"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eastAsia="Times New Roman" w:hAnsi="Times New Roman" w:cs="Times New Roman"/>
          <w:sz w:val="24"/>
          <w:szCs w:val="24"/>
        </w:rPr>
        <w:t>Pantheon Books. - DC. - 1988.</w:t>
      </w:r>
    </w:p>
  </w:footnote>
  <w:footnote w:id="33">
    <w:p w14:paraId="58608568"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Кошмаров М.Ю., Пропаганда как инструмент создания нового общественного договора // Право и политика. 2019. №11. URL: https://cyberleninka.ru/article/n/propaganda-kak-instrument-sozdaniya-novogo-obschestvennogo-dogovora (дата обращения: 23.05.2022).</w:t>
      </w:r>
    </w:p>
  </w:footnote>
  <w:footnote w:id="34">
    <w:p w14:paraId="09EABCE1"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Петриченко Е.А., Семенова В.Г., Влияние информации на формирование общественного мнения // ИСОМ. 2017. №1-1. URL: https://cyberleninka.ru/article/n/vliyanie-informatsii-na-formirovanie-obschestvennogo-mneniya (дата обращения: 01.05.2022).</w:t>
      </w:r>
    </w:p>
  </w:footnote>
  <w:footnote w:id="35">
    <w:p w14:paraId="0D5CABE7"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Марков Е.А., Власть и СМИ в России: история взаимодействия // Известия РГПУ им. А. И. Герцена. 2010. №123. URL: https://cyberleninka.ru/article/n/vlast-i-smi-v-rossii-istoriya-vzaimodeystviya (дата обращения: 01.05.2022).</w:t>
      </w:r>
    </w:p>
  </w:footnote>
  <w:footnote w:id="36">
    <w:p w14:paraId="373B7E2E"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Белоусов А.В., Политическая пропаганда в современной России // Россия и мусульманский мир. 2010. №9. URL: https://cyberleninka.ru/article/n/politicheskaya-propaganda-v-sovremennoy-rossii (дата обращения: 01.05.2022).</w:t>
      </w:r>
    </w:p>
  </w:footnote>
  <w:footnote w:id="37">
    <w:p w14:paraId="00648C92"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Носик А.В., СМИ русского Интернета: теория и практика // Мир Internet. 2002, апр. № 67.</w:t>
      </w:r>
    </w:p>
  </w:footnote>
  <w:footnote w:id="38">
    <w:p w14:paraId="2C71790F"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Тультаева И.В., Современное состояние и тенденции развития мобильного Интернета // Статистика и экономика. 2012. №4. URL: https://cyberleninka.ru/article/n/sovremennoe-sostoyanie-i-tendentsii-razvitiya-mobilnogo-interneta (дата обращения: 01.05.2022).</w:t>
      </w:r>
    </w:p>
  </w:footnote>
  <w:footnote w:id="39">
    <w:p w14:paraId="183DFAE3"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Сюндюков Н.К., Интернет-СМИ и особенности их функционирования // Управленческое консультирование. 2014. №12 (72). URL: https://cyberleninka.ru/article/n/internet-smi-i-osobennosti-ih-funktsionirovaniya (дата обращения: 01.05.2022).</w:t>
      </w:r>
    </w:p>
  </w:footnote>
  <w:footnote w:id="40">
    <w:p w14:paraId="1CCE8E70" w14:textId="77777777" w:rsidR="00687658" w:rsidRPr="009049CA" w:rsidRDefault="00687658" w:rsidP="009049CA">
      <w:pPr>
        <w:pStyle w:val="a9"/>
        <w:jc w:val="both"/>
        <w:rPr>
          <w:rFonts w:ascii="Times New Roman" w:hAnsi="Times New Roman" w:cs="Times New Roman"/>
          <w:sz w:val="24"/>
          <w:szCs w:val="24"/>
        </w:rPr>
      </w:pPr>
      <w:r w:rsidRPr="009049CA">
        <w:rPr>
          <w:rStyle w:val="ab"/>
          <w:rFonts w:ascii="Times New Roman" w:hAnsi="Times New Roman" w:cs="Times New Roman"/>
          <w:sz w:val="24"/>
          <w:szCs w:val="24"/>
        </w:rPr>
        <w:footnoteRef/>
      </w:r>
      <w:r w:rsidRPr="009049CA">
        <w:rPr>
          <w:rFonts w:ascii="Times New Roman" w:hAnsi="Times New Roman" w:cs="Times New Roman"/>
          <w:sz w:val="24"/>
          <w:szCs w:val="24"/>
        </w:rPr>
        <w:t xml:space="preserve"> </w:t>
      </w:r>
    </w:p>
  </w:footnote>
  <w:footnote w:id="41">
    <w:p w14:paraId="3B3B2C77"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Марков Е.А., Государственное влияние в российских СМИ // Среднерусский вестник общественных наук. 2012. №4-1. URL: https://cyberleninka.ru/article/n/gosudarstvennoe-vliyanie-v-rossiyskih-smi (дата обращения: 01.05.2022).</w:t>
      </w:r>
    </w:p>
  </w:footnote>
  <w:footnote w:id="42">
    <w:p w14:paraId="68259989"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Шариков А.В., Динамика содержания показа и просмотров на российских телеканалах в 2000-2012 гг // Наука телевидения. 2013. №10. URL: https://cyberleninka.ru/article/n/dinamika-soderzhaniya-pokaza-i-prosmotrov-na-rossiyskih-telekanalah-v-2000-2012-gg (дата обращения: 01.05.2022).</w:t>
      </w:r>
    </w:p>
  </w:footnote>
  <w:footnote w:id="43">
    <w:p w14:paraId="0580017A"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Цыркун Н.А., Российский криминальный сериал: трансформация пафоса и героя // Телекинет. 2019. №1 (6). URL: https://cyberleninka.ru/article/n/rossiyskiy-kriminalnyy-serial-transformatsiya-pafosa-i-geroya (дата обращения: 01.05.2022).</w:t>
      </w:r>
    </w:p>
  </w:footnote>
  <w:footnote w:id="44">
    <w:p w14:paraId="1AC55D98"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Трофимов Е.А., Государственная пропаганда в России в начале ХХI В. : политологический очерк // Теория и практика общественного развития. 2014. №21. URL: https://cyberleninka.ru/article/n/gosudarstvennaya-propaganda-v-rossii-v-nachale-hhi-v-politologicheskiy-ocherk (дата обращения: 01.05.2022).</w:t>
      </w:r>
    </w:p>
  </w:footnote>
  <w:footnote w:id="45">
    <w:p w14:paraId="20A45382"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Ермакова С.С., Доверие российского общества к СМИ: современное состояние и перспективы развития // Общество: политика, экономика, право. 2016. №12. URL: https://cyberleninka.ru/article/n/doverie-rossiyskogo-obschestva-k-smi-sovremennoe-sostoyanie-i-perspektivy-razvitiya (дата обращения: 01.05.2022).</w:t>
      </w:r>
    </w:p>
  </w:footnote>
  <w:footnote w:id="46">
    <w:p w14:paraId="5B245A0C"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Пашутин Д.Ю., Статистический анализ тенденций изменения среднего времени телесмотрения // Статистика и экономика. 2009. №4. URL: https://cyberleninka.ru/article/n/statisticheskiy-analiz-tendentsiy-izmeneniya-srednego-vremeni-telesmotreniya (дата обращения: 01.05.2022).</w:t>
      </w:r>
    </w:p>
  </w:footnote>
  <w:footnote w:id="47">
    <w:p w14:paraId="1C9F6490"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Абрамов В.Г., Телевидение в российском медиапространстве: история, особенности и перспективы развития // Контуры глобальных трансформаций: политика, экономика, право. 2014. №3 (35). URL: https://cyberleninka.ru/article/n/televidenie-v-rossiyskom-mediaprostranstve-istoriya-osobennosti-i-perspektivy-razvitiya (дата обращения: 01.05.2022).</w:t>
      </w:r>
    </w:p>
  </w:footnote>
  <w:footnote w:id="48">
    <w:p w14:paraId="29E1B8DD"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Стариков А.Г., Власть России: контроль над СМИ,модели взаимодействия, формы и методы влияния на общественное сознание // Государственное и муниципальное управление. Ученые записки . 2011. №2. URL: https://cyberleninka.ru/article/n/vlast-rossii-kontrol-nad-smi-modeli-vzaimodeystviya-formy-i-metody-vliyaniyana-obschestvennoe-soznanie (дата обращения: 01.05.2022).</w:t>
      </w:r>
    </w:p>
  </w:footnote>
  <w:footnote w:id="49">
    <w:p w14:paraId="537DB3E0"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Коновченко С. В., Киселев А. Г. Информационная политика в России: Монография. — М.: РАГС, 2004.</w:t>
      </w:r>
    </w:p>
  </w:footnote>
  <w:footnote w:id="50">
    <w:p w14:paraId="186A7E0E"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Закон РФ от 27.12.1991 N 2124-1 (ред. от 01.07.2021) "О средствах массовой информации" (с изм. и доп., вступ. в силу с 01.03.2022). URL: http://www.consultant.ru/document/cons_doc_LAW_1511/ (дата обращения: 01.05.2022).</w:t>
      </w:r>
    </w:p>
  </w:footnote>
  <w:footnote w:id="51">
    <w:p w14:paraId="4872A538"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Федеральный закон "О противодействии экстремистской деятельности" от 25.07.2002 N 114-ФЗ (последняя редакция). URL: http://www.consultant.ru/document/cons_doc_LAW_37867/ (дата обращения: 01.05.2022).</w:t>
      </w:r>
    </w:p>
  </w:footnote>
  <w:footnote w:id="52">
    <w:p w14:paraId="71392FC8"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hyperlink r:id="rId2">
        <w:r w:rsidRPr="009049CA">
          <w:rPr>
            <w:rFonts w:ascii="Times New Roman" w:eastAsia="Times New Roman" w:hAnsi="Times New Roman" w:cs="Times New Roman"/>
            <w:sz w:val="24"/>
            <w:szCs w:val="24"/>
          </w:rPr>
          <w:t>"Кодекс Российской Федерации об административных правонарушениях" от 30.12.2001 N 195-ФЗ (ред. от 16.04.2022, с изм. от 17.05.2022) (с изм. и доп., вступ. в силу с 27.04.2022)</w:t>
        </w:r>
      </w:hyperlink>
      <w:r w:rsidRPr="009049CA">
        <w:rPr>
          <w:rFonts w:ascii="Times New Roman" w:eastAsia="Times New Roman" w:hAnsi="Times New Roman" w:cs="Times New Roman"/>
          <w:sz w:val="24"/>
          <w:szCs w:val="24"/>
        </w:rPr>
        <w:t>. URL: http://www.consultant.ru/document/cons_doc_LAW_34661/a0b56735925bbd4bb79e312166a9c8d48d89c025/ ( (дата обращения: 01.05.2022).</w:t>
      </w:r>
    </w:p>
  </w:footnote>
  <w:footnote w:id="53">
    <w:p w14:paraId="39EAEEB6"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Федеральный закон "О защите детей от информации, причиняющей вред их здоровью и развитию" от 29.12.2010 N 436-ФЗ (последняя редакция). URL: http://www.consultant.ru/document/cons_doc_LAW_108808/ (дата обращения: 01.05.2022).</w:t>
      </w:r>
    </w:p>
  </w:footnote>
  <w:footnote w:id="54">
    <w:p w14:paraId="04D49B0E"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Овчинникова Е.А., Актуальные изменения в российском законодательстве о СМИ: меры ограничительного характера, направленные на защиту государства, нравственности и семейных ценностей // Вестник Курганского государственного университета. 2016. №1 (40). URL: https://cyberleninka.ru/article/n/aktualnye-izmeneniya-v-rossiyskom-zakonodatelstve-o-smi-mery-ogranichitelnogo-haraktera-napravlennye-na-zaschitu-gosudarstva (дата обращения: 01.05.2022).</w:t>
      </w:r>
    </w:p>
  </w:footnote>
  <w:footnote w:id="55">
    <w:p w14:paraId="6B4D20E1"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Лейбович О.Л., Шушкова Н.В., «Живой журнал» как новая газета // Мир России. Социология. Этнология. 2012. №2. URL: https://cyberleninka.ru/article/n/zhivoy-zhurnal-kak-novaya-gazeta (дата обращения: 01.05.2022).</w:t>
      </w:r>
    </w:p>
  </w:footnote>
  <w:footnote w:id="56">
    <w:p w14:paraId="08F34BCE"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Киняшева Ю.Б., Социальные сети как инструмент политической мобилизации граждан в современной России // Известия ТулГУ. Гуманитарные науки. 2018. №3. URL: https://cyberleninka.ru/article/n/sotsialnye-seti-kak-instrument-politicheskoy-mobilizatsii-grazhdan-v-sovremennoy-rossii (дата обращения: 01.05.2022).</w:t>
      </w:r>
    </w:p>
  </w:footnote>
  <w:footnote w:id="57">
    <w:p w14:paraId="78AFDF3F"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Реутов Е.В., Факторы формирования социального доверия и недоверия в российском обществе // Среднерусский вестник общественных наук. 2018. №1. URL: https://cyberleninka.ru/article/n/faktory-formirovaniya-sotsialnogo-doveriya-i-nedoveriya-v-rossiyskom-obschestve (дата обращения: 01.05.2022).</w:t>
      </w:r>
    </w:p>
  </w:footnote>
  <w:footnote w:id="58">
    <w:p w14:paraId="0E1463AF"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Левшин С.В., Анализ ценностей России и стран Северо-Восточной Азии (Китая, Японии, Южной Кореи) по данным «Всемирного обзора ценностей» // Международный журнал исследований культуры. 2016. №2 (23). URL: https://cyberleninka.ru/article/n/analiz-tsennostey-rossii-i-stran-severo-vostochnoy-azii-kitaya-yaponii-yuzhnoy-korei-po-dannym-vsemirnogo-obzora-tsennostey (дата обращения: 01.05.2022).</w:t>
      </w:r>
    </w:p>
  </w:footnote>
  <w:footnote w:id="59">
    <w:p w14:paraId="3F40E45A"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World values survey [электронный ресурс]. URL: http://www.worldvaluessurvey.org/wvs.jsp (дата обращения: 01.05.2022)</w:t>
      </w:r>
    </w:p>
  </w:footnote>
  <w:footnote w:id="60">
    <w:p w14:paraId="378517E1"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Инглхарт Р., Постмодерн: меняющиеся ценности и изменяющиеся общества // Полис. 1997. № 4. [электронный ресурс] URL: http://www.polisportal.ru/index.php?page_id=51&amp;id=119 (дата обращения: 01.05.2022)</w:t>
      </w:r>
    </w:p>
    <w:p w14:paraId="07F1DBA6" w14:textId="77777777" w:rsidR="00687658" w:rsidRPr="009049CA" w:rsidRDefault="00687658" w:rsidP="009049CA">
      <w:pPr>
        <w:spacing w:line="240" w:lineRule="auto"/>
        <w:jc w:val="both"/>
        <w:rPr>
          <w:rFonts w:ascii="Times New Roman" w:hAnsi="Times New Roman" w:cs="Times New Roman"/>
          <w:sz w:val="24"/>
          <w:szCs w:val="24"/>
        </w:rPr>
      </w:pPr>
    </w:p>
  </w:footnote>
  <w:footnote w:id="61">
    <w:p w14:paraId="648418AA"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Молокова М.А., Организации «Третьего сектора» как «Точки роста» потенциала гражданского общества в современной России // Теория и практика общественного развития. 2011. №6. URL: https://cyberleninka.ru/article/n/organizatsii-tretiego-sektora-kak-tochki-rosta-potentsiala-grazhdanskogo-obschestva-v-sovremennoy-rossii (дата обращения: 01.05.2022).</w:t>
      </w:r>
    </w:p>
  </w:footnote>
  <w:footnote w:id="62">
    <w:p w14:paraId="3AB315CA"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Лебедева Н.В., Надолинская О.С., Взаимодействие органов государственной власти с добровольческими организациями как основа гражданского общества в России // Вестник ЧелГУ. 2015. №23 (378). URL: https://cyberleninka.ru/article/n/vzaimodeystvie-organov-gosudarstvennoy-vlasti-s-dobrovolcheskimi-organizatsiyami-kak-osnova-grazhdanskogo-obschestva-v-rossii (дата обращения: 01.05.2022).</w:t>
      </w:r>
    </w:p>
  </w:footnote>
  <w:footnote w:id="63">
    <w:p w14:paraId="0357ACAB"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Рябев В.В., Функции гражданского общества в условиях современной российской модернизации // Russian Journal of Education and Psychology. 2013. №10 (30). URL: https://cyberleninka.ru/article/n/funktsii-grazhdanskogo-obschestva-v-usloviyah-sovremennoy-rossiyskoy-modernizatsii (дата обращения: 01.05.2022).</w:t>
      </w:r>
    </w:p>
  </w:footnote>
  <w:footnote w:id="64">
    <w:p w14:paraId="5587DE22"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Федеральный закон "О некоммерческих организациях" от 12.01.1996 N 7-ФЗ (последняя редакция). URL: http: http://www.consultant.ru/document/cons_doc_LAW_8824/ ( (дата обращения: 01.05.2022).</w:t>
      </w:r>
    </w:p>
  </w:footnote>
  <w:footnote w:id="65">
    <w:p w14:paraId="5861992A"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см. 49</w:t>
      </w:r>
    </w:p>
  </w:footnote>
  <w:footnote w:id="66">
    <w:p w14:paraId="333DBFCB"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т</w:t>
      </w:r>
      <w:r w:rsidRPr="009049CA">
        <w:rPr>
          <w:rFonts w:ascii="Times New Roman" w:eastAsia="Times New Roman" w:hAnsi="Times New Roman" w:cs="Times New Roman"/>
          <w:sz w:val="24"/>
          <w:szCs w:val="24"/>
        </w:rPr>
        <w:t>ам же.</w:t>
      </w:r>
    </w:p>
  </w:footnote>
  <w:footnote w:id="67">
    <w:p w14:paraId="62F398EC"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см. 58</w:t>
      </w:r>
    </w:p>
  </w:footnote>
  <w:footnote w:id="68">
    <w:p w14:paraId="363E8F32"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Тхатель С.С., Взаимодействие государства и некоммерческих организаций как фактор формирования гражданского общества в современной России // Теория и практика общественного развития. 2012. №8. URL: https://cyberleninka.ru/article/n/vzaimodeystvie-gosudarstva-i-nekommercheskih-organizatsiy-kak-faktor-formirovaniya-grazhdanskogo-obschestva-v-sovremennoy-rossii (дата обращения: 01.05.2022).</w:t>
      </w:r>
    </w:p>
  </w:footnote>
  <w:footnote w:id="69">
    <w:p w14:paraId="19083580" w14:textId="77777777" w:rsidR="00687658" w:rsidRPr="009049CA" w:rsidRDefault="00687658" w:rsidP="009049CA">
      <w:pP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Дядькин Д.С., Наказуемость деяний экстремистской направленности, предусмотренных ст. 282 УК РФ // Вестник Кузбасского института. 2019. №2 (39). URL: https://cyberleninka.ru/article/n/nakazuemost-deyaniy-ekstremistskoy-napravlennosti-predusmotrennyh-st-282-uk-rf (дата обращения: 01.05.2022).</w:t>
      </w:r>
    </w:p>
  </w:footnote>
  <w:footnote w:id="70">
    <w:p w14:paraId="6AF93C26" w14:textId="77777777" w:rsidR="00687658" w:rsidRPr="009049CA" w:rsidRDefault="00687658" w:rsidP="009049CA">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Times New Roman" w:hAnsi="Times New Roman" w:cs="Times New Roman"/>
          <w:sz w:val="24"/>
          <w:szCs w:val="24"/>
        </w:rPr>
        <w:t xml:space="preserve"> Антипов Д.Н., Общественная опасность и объект преступления, предусмотренного ст. 282 УК РФ ("возбуждение ненависти либо вражды, а равно унижение человеческого достоинства") // Пробелы в российском законодательстве. 2016. №8. URL: https://cyberleninka.ru/article/n/obschestvennaya-opasnost-i-obekt-prestupleniya-predusmotrennogo-st-282-uk-rf-vozbuzhdenie-nenavisti-libo-vrazhdy-a-ravno-unizhenie (дата обращения: 01.05.2022).</w:t>
      </w:r>
    </w:p>
  </w:footnote>
  <w:footnote w:id="71">
    <w:p w14:paraId="76857709" w14:textId="77777777" w:rsidR="00687658" w:rsidRPr="009049CA" w:rsidRDefault="00687658" w:rsidP="009049CA">
      <w:pPr>
        <w:spacing w:line="240" w:lineRule="auto"/>
        <w:jc w:val="both"/>
        <w:rPr>
          <w:rFonts w:ascii="Times New Roman"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hAnsi="Times New Roman" w:cs="Times New Roman"/>
          <w:sz w:val="24"/>
          <w:szCs w:val="24"/>
        </w:rPr>
        <w:t xml:space="preserve"> </w:t>
      </w:r>
      <w:r w:rsidRPr="009049CA">
        <w:rPr>
          <w:rFonts w:ascii="Times New Roman" w:eastAsia="Times New Roman" w:hAnsi="Times New Roman" w:cs="Times New Roman"/>
          <w:sz w:val="24"/>
          <w:szCs w:val="24"/>
        </w:rPr>
        <w:t>Там же.</w:t>
      </w:r>
    </w:p>
  </w:footnote>
  <w:footnote w:id="72">
    <w:p w14:paraId="79349093" w14:textId="77777777" w:rsidR="00687658" w:rsidRPr="009049CA" w:rsidRDefault="00687658" w:rsidP="009049CA">
      <w:pPr>
        <w:spacing w:line="240" w:lineRule="auto"/>
        <w:jc w:val="both"/>
        <w:rPr>
          <w:rFonts w:ascii="Times New Roman" w:eastAsia="Calibri"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Calibri" w:hAnsi="Times New Roman" w:cs="Times New Roman"/>
          <w:sz w:val="24"/>
          <w:szCs w:val="24"/>
        </w:rPr>
        <w:t xml:space="preserve"> </w:t>
      </w:r>
      <w:r w:rsidRPr="009049CA">
        <w:rPr>
          <w:rFonts w:ascii="Times New Roman" w:eastAsia="Times New Roman" w:hAnsi="Times New Roman" w:cs="Times New Roman"/>
          <w:sz w:val="24"/>
          <w:szCs w:val="24"/>
        </w:rPr>
        <w:t>Григорьев Л. М., Зубаревич Н. В., Урожаева Ю. Региональные проблемы и региональная политика // В кн.: Российские регионы: экономический кризис и проблемы модернизации / Науч. ред.: Л. М. Григорьев, Н. В. Зубаревич, Г. Хасаев. М. : ТЕИС, 2011. С. 86-109.</w:t>
      </w:r>
    </w:p>
    <w:p w14:paraId="709B3E6D" w14:textId="77777777" w:rsidR="00687658" w:rsidRPr="009049CA" w:rsidRDefault="00687658" w:rsidP="009049CA">
      <w:pPr>
        <w:spacing w:line="240" w:lineRule="auto"/>
        <w:jc w:val="both"/>
        <w:rPr>
          <w:rFonts w:ascii="Times New Roman" w:eastAsia="Times New Roman" w:hAnsi="Times New Roman" w:cs="Times New Roman"/>
          <w:sz w:val="24"/>
          <w:szCs w:val="24"/>
        </w:rPr>
      </w:pPr>
    </w:p>
  </w:footnote>
  <w:footnote w:id="73">
    <w:p w14:paraId="0EB6D283" w14:textId="77777777" w:rsidR="00687658" w:rsidRPr="009049CA" w:rsidRDefault="00687658" w:rsidP="009049CA">
      <w:pPr>
        <w:spacing w:line="240" w:lineRule="auto"/>
        <w:jc w:val="both"/>
        <w:rPr>
          <w:rFonts w:ascii="Times New Roman" w:eastAsia="Calibri" w:hAnsi="Times New Roman" w:cs="Times New Roman"/>
          <w:sz w:val="24"/>
          <w:szCs w:val="24"/>
        </w:rPr>
      </w:pPr>
      <w:r w:rsidRPr="009049CA">
        <w:rPr>
          <w:rFonts w:ascii="Times New Roman" w:hAnsi="Times New Roman" w:cs="Times New Roman"/>
          <w:sz w:val="24"/>
          <w:szCs w:val="24"/>
          <w:vertAlign w:val="superscript"/>
        </w:rPr>
        <w:footnoteRef/>
      </w:r>
      <w:r w:rsidRPr="009049CA">
        <w:rPr>
          <w:rFonts w:ascii="Times New Roman" w:eastAsia="Calibri" w:hAnsi="Times New Roman" w:cs="Times New Roman"/>
          <w:sz w:val="24"/>
          <w:szCs w:val="24"/>
        </w:rPr>
        <w:t xml:space="preserve"> </w:t>
      </w:r>
      <w:r w:rsidRPr="009049CA">
        <w:rPr>
          <w:rFonts w:ascii="Times New Roman" w:eastAsia="Times New Roman" w:hAnsi="Times New Roman" w:cs="Times New Roman"/>
          <w:sz w:val="24"/>
          <w:szCs w:val="24"/>
        </w:rPr>
        <w:t>Отчет о работе Счетной палаты Российской Федерации в 2014 году (рассмотрен и утвержден Коллегией Счетной палаты (протокол от 17 апреля 2015 г. № 15К (1026)).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684123143"/>
      <w:docPartObj>
        <w:docPartGallery w:val="Page Numbers (Top of Page)"/>
        <w:docPartUnique/>
      </w:docPartObj>
    </w:sdtPr>
    <w:sdtContent>
      <w:p w14:paraId="0A1F1ED4" w14:textId="58085083" w:rsidR="00954BA5" w:rsidRDefault="00954BA5" w:rsidP="00530C10">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14:paraId="648980CD" w14:textId="77777777" w:rsidR="00954BA5" w:rsidRDefault="00954BA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605162838"/>
      <w:docPartObj>
        <w:docPartGallery w:val="Page Numbers (Top of Page)"/>
        <w:docPartUnique/>
      </w:docPartObj>
    </w:sdtPr>
    <w:sdtContent>
      <w:p w14:paraId="345D2C21" w14:textId="34342AFD" w:rsidR="00954BA5" w:rsidRDefault="00954BA5" w:rsidP="00530C10">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3</w:t>
        </w:r>
        <w:r>
          <w:rPr>
            <w:rStyle w:val="af1"/>
          </w:rPr>
          <w:fldChar w:fldCharType="end"/>
        </w:r>
      </w:p>
    </w:sdtContent>
  </w:sdt>
  <w:p w14:paraId="75D62BD9" w14:textId="77777777" w:rsidR="00954BA5" w:rsidRDefault="00954BA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9EF"/>
    <w:multiLevelType w:val="hybridMultilevel"/>
    <w:tmpl w:val="5664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372D16"/>
    <w:multiLevelType w:val="hybridMultilevel"/>
    <w:tmpl w:val="F66E7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10CD6"/>
    <w:multiLevelType w:val="hybridMultilevel"/>
    <w:tmpl w:val="278EE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3E000C"/>
    <w:multiLevelType w:val="hybridMultilevel"/>
    <w:tmpl w:val="F01C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0609D1"/>
    <w:multiLevelType w:val="multilevel"/>
    <w:tmpl w:val="9FDC2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AD1BA9"/>
    <w:multiLevelType w:val="multilevel"/>
    <w:tmpl w:val="9FDC2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C11812"/>
    <w:multiLevelType w:val="hybridMultilevel"/>
    <w:tmpl w:val="5ABAE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828758">
    <w:abstractNumId w:val="5"/>
  </w:num>
  <w:num w:numId="2" w16cid:durableId="908466329">
    <w:abstractNumId w:val="3"/>
  </w:num>
  <w:num w:numId="3" w16cid:durableId="502473813">
    <w:abstractNumId w:val="0"/>
  </w:num>
  <w:num w:numId="4" w16cid:durableId="1361206200">
    <w:abstractNumId w:val="6"/>
  </w:num>
  <w:num w:numId="5" w16cid:durableId="1907300323">
    <w:abstractNumId w:val="2"/>
  </w:num>
  <w:num w:numId="6" w16cid:durableId="920145036">
    <w:abstractNumId w:val="1"/>
  </w:num>
  <w:num w:numId="7" w16cid:durableId="1131560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FC"/>
    <w:rsid w:val="000F3B49"/>
    <w:rsid w:val="001E42F4"/>
    <w:rsid w:val="002F34F7"/>
    <w:rsid w:val="00320DFC"/>
    <w:rsid w:val="00495AA0"/>
    <w:rsid w:val="004D5F4D"/>
    <w:rsid w:val="00627A63"/>
    <w:rsid w:val="00654F15"/>
    <w:rsid w:val="006828E3"/>
    <w:rsid w:val="00687658"/>
    <w:rsid w:val="006A430D"/>
    <w:rsid w:val="00725D61"/>
    <w:rsid w:val="00780F0B"/>
    <w:rsid w:val="007B0AF3"/>
    <w:rsid w:val="007D6928"/>
    <w:rsid w:val="009049CA"/>
    <w:rsid w:val="00954BA5"/>
    <w:rsid w:val="009B4C5B"/>
    <w:rsid w:val="00A05098"/>
    <w:rsid w:val="00A33CE9"/>
    <w:rsid w:val="00A42B3A"/>
    <w:rsid w:val="00A966AD"/>
    <w:rsid w:val="00AB6142"/>
    <w:rsid w:val="00AB6A78"/>
    <w:rsid w:val="00AD672E"/>
    <w:rsid w:val="00B152F1"/>
    <w:rsid w:val="00B17470"/>
    <w:rsid w:val="00B809B4"/>
    <w:rsid w:val="00BA5ACE"/>
    <w:rsid w:val="00D20D74"/>
    <w:rsid w:val="00D52036"/>
    <w:rsid w:val="00DF6F5E"/>
    <w:rsid w:val="00E048FD"/>
    <w:rsid w:val="00E2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F5B"/>
  <w15:docId w15:val="{21ABC798-8E1D-4A98-8A0E-7D0CB7CB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a6">
    <w:name w:val="заголовки дипломы"/>
    <w:basedOn w:val="1"/>
    <w:link w:val="a7"/>
    <w:autoRedefine/>
    <w:qFormat/>
    <w:rsid w:val="00627A63"/>
    <w:pPr>
      <w:spacing w:after="200" w:line="360" w:lineRule="auto"/>
      <w:jc w:val="center"/>
    </w:pPr>
    <w:rPr>
      <w:rFonts w:ascii="Times New Roman" w:eastAsia="Times New Roman" w:hAnsi="Times New Roman" w:cs="Times New Roman"/>
      <w:b/>
      <w:sz w:val="28"/>
      <w:szCs w:val="28"/>
    </w:rPr>
  </w:style>
  <w:style w:type="paragraph" w:styleId="a8">
    <w:name w:val="List Paragraph"/>
    <w:basedOn w:val="a"/>
    <w:uiPriority w:val="34"/>
    <w:qFormat/>
    <w:rsid w:val="000F3B49"/>
    <w:pPr>
      <w:ind w:left="720"/>
      <w:contextualSpacing/>
    </w:pPr>
  </w:style>
  <w:style w:type="character" w:customStyle="1" w:styleId="10">
    <w:name w:val="Заголовок 1 Знак"/>
    <w:basedOn w:val="a0"/>
    <w:link w:val="1"/>
    <w:uiPriority w:val="9"/>
    <w:rsid w:val="000F3B49"/>
    <w:rPr>
      <w:sz w:val="40"/>
      <w:szCs w:val="40"/>
    </w:rPr>
  </w:style>
  <w:style w:type="character" w:customStyle="1" w:styleId="a7">
    <w:name w:val="заголовки дипломы Знак"/>
    <w:basedOn w:val="10"/>
    <w:link w:val="a6"/>
    <w:rsid w:val="00627A63"/>
    <w:rPr>
      <w:rFonts w:ascii="Times New Roman" w:eastAsia="Times New Roman" w:hAnsi="Times New Roman" w:cs="Times New Roman"/>
      <w:b/>
      <w:sz w:val="28"/>
      <w:szCs w:val="28"/>
    </w:rPr>
  </w:style>
  <w:style w:type="paragraph" w:styleId="a9">
    <w:name w:val="footnote text"/>
    <w:basedOn w:val="a"/>
    <w:link w:val="aa"/>
    <w:uiPriority w:val="99"/>
    <w:semiHidden/>
    <w:unhideWhenUsed/>
    <w:rsid w:val="00BA5ACE"/>
    <w:pPr>
      <w:spacing w:line="240" w:lineRule="auto"/>
    </w:pPr>
    <w:rPr>
      <w:sz w:val="20"/>
      <w:szCs w:val="20"/>
    </w:rPr>
  </w:style>
  <w:style w:type="character" w:customStyle="1" w:styleId="aa">
    <w:name w:val="Текст сноски Знак"/>
    <w:basedOn w:val="a0"/>
    <w:link w:val="a9"/>
    <w:uiPriority w:val="99"/>
    <w:semiHidden/>
    <w:rsid w:val="00BA5ACE"/>
    <w:rPr>
      <w:sz w:val="20"/>
      <w:szCs w:val="20"/>
    </w:rPr>
  </w:style>
  <w:style w:type="character" w:styleId="ab">
    <w:name w:val="footnote reference"/>
    <w:basedOn w:val="a0"/>
    <w:uiPriority w:val="99"/>
    <w:semiHidden/>
    <w:unhideWhenUsed/>
    <w:rsid w:val="00BA5ACE"/>
    <w:rPr>
      <w:vertAlign w:val="superscript"/>
    </w:rPr>
  </w:style>
  <w:style w:type="character" w:styleId="ac">
    <w:name w:val="Hyperlink"/>
    <w:basedOn w:val="a0"/>
    <w:uiPriority w:val="99"/>
    <w:unhideWhenUsed/>
    <w:rsid w:val="00627A63"/>
    <w:rPr>
      <w:color w:val="0000FF" w:themeColor="hyperlink"/>
      <w:u w:val="single"/>
    </w:rPr>
  </w:style>
  <w:style w:type="character" w:styleId="ad">
    <w:name w:val="Unresolved Mention"/>
    <w:basedOn w:val="a0"/>
    <w:uiPriority w:val="99"/>
    <w:semiHidden/>
    <w:unhideWhenUsed/>
    <w:rsid w:val="00627A63"/>
    <w:rPr>
      <w:color w:val="605E5C"/>
      <w:shd w:val="clear" w:color="auto" w:fill="E1DFDD"/>
    </w:rPr>
  </w:style>
  <w:style w:type="paragraph" w:styleId="ae">
    <w:name w:val="TOC Heading"/>
    <w:basedOn w:val="1"/>
    <w:next w:val="a"/>
    <w:uiPriority w:val="39"/>
    <w:unhideWhenUsed/>
    <w:qFormat/>
    <w:rsid w:val="00627A63"/>
    <w:pPr>
      <w:spacing w:before="240" w:after="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11">
    <w:name w:val="toc 1"/>
    <w:basedOn w:val="a"/>
    <w:next w:val="a"/>
    <w:autoRedefine/>
    <w:uiPriority w:val="39"/>
    <w:unhideWhenUsed/>
    <w:rsid w:val="00627A63"/>
    <w:pPr>
      <w:spacing w:after="100"/>
    </w:pPr>
  </w:style>
  <w:style w:type="paragraph" w:styleId="af">
    <w:name w:val="header"/>
    <w:basedOn w:val="a"/>
    <w:link w:val="af0"/>
    <w:uiPriority w:val="99"/>
    <w:unhideWhenUsed/>
    <w:rsid w:val="00954BA5"/>
    <w:pPr>
      <w:tabs>
        <w:tab w:val="center" w:pos="4677"/>
        <w:tab w:val="right" w:pos="9355"/>
      </w:tabs>
      <w:spacing w:line="240" w:lineRule="auto"/>
    </w:pPr>
  </w:style>
  <w:style w:type="character" w:customStyle="1" w:styleId="af0">
    <w:name w:val="Верхний колонтитул Знак"/>
    <w:basedOn w:val="a0"/>
    <w:link w:val="af"/>
    <w:uiPriority w:val="99"/>
    <w:rsid w:val="00954BA5"/>
  </w:style>
  <w:style w:type="character" w:styleId="af1">
    <w:name w:val="page number"/>
    <w:basedOn w:val="a0"/>
    <w:uiPriority w:val="99"/>
    <w:semiHidden/>
    <w:unhideWhenUsed/>
    <w:rsid w:val="00954BA5"/>
  </w:style>
  <w:style w:type="paragraph" w:styleId="af2">
    <w:name w:val="footer"/>
    <w:basedOn w:val="a"/>
    <w:link w:val="af3"/>
    <w:uiPriority w:val="99"/>
    <w:unhideWhenUsed/>
    <w:rsid w:val="00954BA5"/>
    <w:pPr>
      <w:tabs>
        <w:tab w:val="center" w:pos="4677"/>
        <w:tab w:val="right" w:pos="9355"/>
      </w:tabs>
      <w:spacing w:line="240" w:lineRule="auto"/>
    </w:pPr>
  </w:style>
  <w:style w:type="character" w:customStyle="1" w:styleId="af3">
    <w:name w:val="Нижний колонтитул Знак"/>
    <w:basedOn w:val="a0"/>
    <w:link w:val="af2"/>
    <w:uiPriority w:val="99"/>
    <w:rsid w:val="0095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332">
      <w:bodyDiv w:val="1"/>
      <w:marLeft w:val="0"/>
      <w:marRight w:val="0"/>
      <w:marTop w:val="0"/>
      <w:marBottom w:val="0"/>
      <w:divBdr>
        <w:top w:val="none" w:sz="0" w:space="0" w:color="auto"/>
        <w:left w:val="none" w:sz="0" w:space="0" w:color="auto"/>
        <w:bottom w:val="none" w:sz="0" w:space="0" w:color="auto"/>
        <w:right w:val="none" w:sz="0" w:space="0" w:color="auto"/>
      </w:divBdr>
      <w:divsChild>
        <w:div w:id="2078555694">
          <w:marLeft w:val="0"/>
          <w:marRight w:val="0"/>
          <w:marTop w:val="0"/>
          <w:marBottom w:val="0"/>
          <w:divBdr>
            <w:top w:val="single" w:sz="2" w:space="0" w:color="D9D9E3"/>
            <w:left w:val="single" w:sz="2" w:space="0" w:color="D9D9E3"/>
            <w:bottom w:val="single" w:sz="2" w:space="0" w:color="D9D9E3"/>
            <w:right w:val="single" w:sz="2" w:space="0" w:color="D9D9E3"/>
          </w:divBdr>
          <w:divsChild>
            <w:div w:id="428816131">
              <w:marLeft w:val="0"/>
              <w:marRight w:val="0"/>
              <w:marTop w:val="0"/>
              <w:marBottom w:val="0"/>
              <w:divBdr>
                <w:top w:val="single" w:sz="2" w:space="0" w:color="D9D9E3"/>
                <w:left w:val="single" w:sz="2" w:space="0" w:color="D9D9E3"/>
                <w:bottom w:val="single" w:sz="2" w:space="0" w:color="D9D9E3"/>
                <w:right w:val="single" w:sz="2" w:space="0" w:color="D9D9E3"/>
              </w:divBdr>
              <w:divsChild>
                <w:div w:id="219556420">
                  <w:marLeft w:val="0"/>
                  <w:marRight w:val="0"/>
                  <w:marTop w:val="0"/>
                  <w:marBottom w:val="0"/>
                  <w:divBdr>
                    <w:top w:val="single" w:sz="2" w:space="0" w:color="D9D9E3"/>
                    <w:left w:val="single" w:sz="2" w:space="0" w:color="D9D9E3"/>
                    <w:bottom w:val="single" w:sz="2" w:space="0" w:color="D9D9E3"/>
                    <w:right w:val="single" w:sz="2" w:space="0" w:color="D9D9E3"/>
                  </w:divBdr>
                  <w:divsChild>
                    <w:div w:id="1056011636">
                      <w:marLeft w:val="0"/>
                      <w:marRight w:val="0"/>
                      <w:marTop w:val="0"/>
                      <w:marBottom w:val="0"/>
                      <w:divBdr>
                        <w:top w:val="single" w:sz="2" w:space="0" w:color="D9D9E3"/>
                        <w:left w:val="single" w:sz="2" w:space="0" w:color="D9D9E3"/>
                        <w:bottom w:val="single" w:sz="2" w:space="0" w:color="D9D9E3"/>
                        <w:right w:val="single" w:sz="2" w:space="0" w:color="D9D9E3"/>
                      </w:divBdr>
                      <w:divsChild>
                        <w:div w:id="1905018534">
                          <w:marLeft w:val="0"/>
                          <w:marRight w:val="0"/>
                          <w:marTop w:val="0"/>
                          <w:marBottom w:val="0"/>
                          <w:divBdr>
                            <w:top w:val="single" w:sz="2" w:space="0" w:color="auto"/>
                            <w:left w:val="single" w:sz="2" w:space="0" w:color="auto"/>
                            <w:bottom w:val="single" w:sz="6" w:space="0" w:color="auto"/>
                            <w:right w:val="single" w:sz="2" w:space="0" w:color="auto"/>
                          </w:divBdr>
                          <w:divsChild>
                            <w:div w:id="16829277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6328411">
                                  <w:marLeft w:val="0"/>
                                  <w:marRight w:val="0"/>
                                  <w:marTop w:val="0"/>
                                  <w:marBottom w:val="0"/>
                                  <w:divBdr>
                                    <w:top w:val="single" w:sz="2" w:space="0" w:color="D9D9E3"/>
                                    <w:left w:val="single" w:sz="2" w:space="0" w:color="D9D9E3"/>
                                    <w:bottom w:val="single" w:sz="2" w:space="0" w:color="D9D9E3"/>
                                    <w:right w:val="single" w:sz="2" w:space="0" w:color="D9D9E3"/>
                                  </w:divBdr>
                                  <w:divsChild>
                                    <w:div w:id="1121000208">
                                      <w:marLeft w:val="0"/>
                                      <w:marRight w:val="0"/>
                                      <w:marTop w:val="0"/>
                                      <w:marBottom w:val="0"/>
                                      <w:divBdr>
                                        <w:top w:val="single" w:sz="2" w:space="0" w:color="D9D9E3"/>
                                        <w:left w:val="single" w:sz="2" w:space="0" w:color="D9D9E3"/>
                                        <w:bottom w:val="single" w:sz="2" w:space="0" w:color="D9D9E3"/>
                                        <w:right w:val="single" w:sz="2" w:space="0" w:color="D9D9E3"/>
                                      </w:divBdr>
                                      <w:divsChild>
                                        <w:div w:id="1027484480">
                                          <w:marLeft w:val="0"/>
                                          <w:marRight w:val="0"/>
                                          <w:marTop w:val="0"/>
                                          <w:marBottom w:val="0"/>
                                          <w:divBdr>
                                            <w:top w:val="single" w:sz="2" w:space="0" w:color="D9D9E3"/>
                                            <w:left w:val="single" w:sz="2" w:space="0" w:color="D9D9E3"/>
                                            <w:bottom w:val="single" w:sz="2" w:space="0" w:color="D9D9E3"/>
                                            <w:right w:val="single" w:sz="2" w:space="0" w:color="D9D9E3"/>
                                          </w:divBdr>
                                          <w:divsChild>
                                            <w:div w:id="55204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07239344">
                          <w:marLeft w:val="0"/>
                          <w:marRight w:val="0"/>
                          <w:marTop w:val="0"/>
                          <w:marBottom w:val="0"/>
                          <w:divBdr>
                            <w:top w:val="single" w:sz="2" w:space="0" w:color="auto"/>
                            <w:left w:val="single" w:sz="2" w:space="0" w:color="auto"/>
                            <w:bottom w:val="single" w:sz="6" w:space="0" w:color="auto"/>
                            <w:right w:val="single" w:sz="2" w:space="0" w:color="auto"/>
                          </w:divBdr>
                          <w:divsChild>
                            <w:div w:id="1467041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91741">
                                  <w:marLeft w:val="0"/>
                                  <w:marRight w:val="0"/>
                                  <w:marTop w:val="0"/>
                                  <w:marBottom w:val="0"/>
                                  <w:divBdr>
                                    <w:top w:val="single" w:sz="2" w:space="0" w:color="D9D9E3"/>
                                    <w:left w:val="single" w:sz="2" w:space="0" w:color="D9D9E3"/>
                                    <w:bottom w:val="single" w:sz="2" w:space="0" w:color="D9D9E3"/>
                                    <w:right w:val="single" w:sz="2" w:space="0" w:color="D9D9E3"/>
                                  </w:divBdr>
                                  <w:divsChild>
                                    <w:div w:id="1839340569">
                                      <w:marLeft w:val="0"/>
                                      <w:marRight w:val="0"/>
                                      <w:marTop w:val="0"/>
                                      <w:marBottom w:val="0"/>
                                      <w:divBdr>
                                        <w:top w:val="single" w:sz="2" w:space="0" w:color="D9D9E3"/>
                                        <w:left w:val="single" w:sz="2" w:space="0" w:color="D9D9E3"/>
                                        <w:bottom w:val="single" w:sz="2" w:space="0" w:color="D9D9E3"/>
                                        <w:right w:val="single" w:sz="2" w:space="0" w:color="D9D9E3"/>
                                      </w:divBdr>
                                      <w:divsChild>
                                        <w:div w:id="1617177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0283171">
                                  <w:marLeft w:val="0"/>
                                  <w:marRight w:val="0"/>
                                  <w:marTop w:val="0"/>
                                  <w:marBottom w:val="0"/>
                                  <w:divBdr>
                                    <w:top w:val="single" w:sz="2" w:space="0" w:color="D9D9E3"/>
                                    <w:left w:val="single" w:sz="2" w:space="0" w:color="D9D9E3"/>
                                    <w:bottom w:val="single" w:sz="2" w:space="0" w:color="D9D9E3"/>
                                    <w:right w:val="single" w:sz="2" w:space="0" w:color="D9D9E3"/>
                                  </w:divBdr>
                                  <w:divsChild>
                                    <w:div w:id="1040931618">
                                      <w:marLeft w:val="0"/>
                                      <w:marRight w:val="0"/>
                                      <w:marTop w:val="0"/>
                                      <w:marBottom w:val="0"/>
                                      <w:divBdr>
                                        <w:top w:val="single" w:sz="2" w:space="0" w:color="D9D9E3"/>
                                        <w:left w:val="single" w:sz="2" w:space="0" w:color="D9D9E3"/>
                                        <w:bottom w:val="single" w:sz="2" w:space="0" w:color="D9D9E3"/>
                                        <w:right w:val="single" w:sz="2" w:space="0" w:color="D9D9E3"/>
                                      </w:divBdr>
                                      <w:divsChild>
                                        <w:div w:id="1208955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1471217">
                          <w:marLeft w:val="0"/>
                          <w:marRight w:val="0"/>
                          <w:marTop w:val="0"/>
                          <w:marBottom w:val="0"/>
                          <w:divBdr>
                            <w:top w:val="single" w:sz="2" w:space="0" w:color="auto"/>
                            <w:left w:val="single" w:sz="2" w:space="0" w:color="auto"/>
                            <w:bottom w:val="single" w:sz="6" w:space="0" w:color="auto"/>
                            <w:right w:val="single" w:sz="2" w:space="0" w:color="auto"/>
                          </w:divBdr>
                          <w:divsChild>
                            <w:div w:id="887028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15415689">
                                  <w:marLeft w:val="0"/>
                                  <w:marRight w:val="0"/>
                                  <w:marTop w:val="0"/>
                                  <w:marBottom w:val="0"/>
                                  <w:divBdr>
                                    <w:top w:val="single" w:sz="2" w:space="0" w:color="D9D9E3"/>
                                    <w:left w:val="single" w:sz="2" w:space="0" w:color="D9D9E3"/>
                                    <w:bottom w:val="single" w:sz="2" w:space="0" w:color="D9D9E3"/>
                                    <w:right w:val="single" w:sz="2" w:space="0" w:color="D9D9E3"/>
                                  </w:divBdr>
                                  <w:divsChild>
                                    <w:div w:id="546143504">
                                      <w:marLeft w:val="0"/>
                                      <w:marRight w:val="0"/>
                                      <w:marTop w:val="0"/>
                                      <w:marBottom w:val="0"/>
                                      <w:divBdr>
                                        <w:top w:val="single" w:sz="2" w:space="0" w:color="D9D9E3"/>
                                        <w:left w:val="single" w:sz="2" w:space="0" w:color="D9D9E3"/>
                                        <w:bottom w:val="single" w:sz="2" w:space="0" w:color="D9D9E3"/>
                                        <w:right w:val="single" w:sz="2" w:space="0" w:color="D9D9E3"/>
                                      </w:divBdr>
                                      <w:divsChild>
                                        <w:div w:id="1710908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4162640">
                                  <w:marLeft w:val="0"/>
                                  <w:marRight w:val="0"/>
                                  <w:marTop w:val="0"/>
                                  <w:marBottom w:val="0"/>
                                  <w:divBdr>
                                    <w:top w:val="single" w:sz="2" w:space="0" w:color="D9D9E3"/>
                                    <w:left w:val="single" w:sz="2" w:space="0" w:color="D9D9E3"/>
                                    <w:bottom w:val="single" w:sz="2" w:space="0" w:color="D9D9E3"/>
                                    <w:right w:val="single" w:sz="2" w:space="0" w:color="D9D9E3"/>
                                  </w:divBdr>
                                  <w:divsChild>
                                    <w:div w:id="1879660510">
                                      <w:marLeft w:val="0"/>
                                      <w:marRight w:val="0"/>
                                      <w:marTop w:val="0"/>
                                      <w:marBottom w:val="0"/>
                                      <w:divBdr>
                                        <w:top w:val="single" w:sz="2" w:space="0" w:color="D9D9E3"/>
                                        <w:left w:val="single" w:sz="2" w:space="0" w:color="D9D9E3"/>
                                        <w:bottom w:val="single" w:sz="2" w:space="0" w:color="D9D9E3"/>
                                        <w:right w:val="single" w:sz="2" w:space="0" w:color="D9D9E3"/>
                                      </w:divBdr>
                                      <w:divsChild>
                                        <w:div w:id="1738481222">
                                          <w:marLeft w:val="0"/>
                                          <w:marRight w:val="0"/>
                                          <w:marTop w:val="0"/>
                                          <w:marBottom w:val="0"/>
                                          <w:divBdr>
                                            <w:top w:val="single" w:sz="2" w:space="0" w:color="D9D9E3"/>
                                            <w:left w:val="single" w:sz="2" w:space="0" w:color="D9D9E3"/>
                                            <w:bottom w:val="single" w:sz="2" w:space="0" w:color="D9D9E3"/>
                                            <w:right w:val="single" w:sz="2" w:space="0" w:color="D9D9E3"/>
                                          </w:divBdr>
                                          <w:divsChild>
                                            <w:div w:id="481120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7018433">
                          <w:marLeft w:val="0"/>
                          <w:marRight w:val="0"/>
                          <w:marTop w:val="0"/>
                          <w:marBottom w:val="0"/>
                          <w:divBdr>
                            <w:top w:val="single" w:sz="2" w:space="0" w:color="auto"/>
                            <w:left w:val="single" w:sz="2" w:space="0" w:color="auto"/>
                            <w:bottom w:val="single" w:sz="6" w:space="0" w:color="auto"/>
                            <w:right w:val="single" w:sz="2" w:space="0" w:color="auto"/>
                          </w:divBdr>
                          <w:divsChild>
                            <w:div w:id="189303132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23253">
                                  <w:marLeft w:val="0"/>
                                  <w:marRight w:val="0"/>
                                  <w:marTop w:val="0"/>
                                  <w:marBottom w:val="0"/>
                                  <w:divBdr>
                                    <w:top w:val="single" w:sz="2" w:space="0" w:color="D9D9E3"/>
                                    <w:left w:val="single" w:sz="2" w:space="0" w:color="D9D9E3"/>
                                    <w:bottom w:val="single" w:sz="2" w:space="0" w:color="D9D9E3"/>
                                    <w:right w:val="single" w:sz="2" w:space="0" w:color="D9D9E3"/>
                                  </w:divBdr>
                                  <w:divsChild>
                                    <w:div w:id="1030031711">
                                      <w:marLeft w:val="0"/>
                                      <w:marRight w:val="0"/>
                                      <w:marTop w:val="0"/>
                                      <w:marBottom w:val="0"/>
                                      <w:divBdr>
                                        <w:top w:val="single" w:sz="2" w:space="0" w:color="D9D9E3"/>
                                        <w:left w:val="single" w:sz="2" w:space="0" w:color="D9D9E3"/>
                                        <w:bottom w:val="single" w:sz="2" w:space="0" w:color="D9D9E3"/>
                                        <w:right w:val="single" w:sz="2" w:space="0" w:color="D9D9E3"/>
                                      </w:divBdr>
                                      <w:divsChild>
                                        <w:div w:id="17669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3629716">
                                  <w:marLeft w:val="0"/>
                                  <w:marRight w:val="0"/>
                                  <w:marTop w:val="0"/>
                                  <w:marBottom w:val="0"/>
                                  <w:divBdr>
                                    <w:top w:val="single" w:sz="2" w:space="0" w:color="D9D9E3"/>
                                    <w:left w:val="single" w:sz="2" w:space="0" w:color="D9D9E3"/>
                                    <w:bottom w:val="single" w:sz="2" w:space="0" w:color="D9D9E3"/>
                                    <w:right w:val="single" w:sz="2" w:space="0" w:color="D9D9E3"/>
                                  </w:divBdr>
                                  <w:divsChild>
                                    <w:div w:id="1593732873">
                                      <w:marLeft w:val="0"/>
                                      <w:marRight w:val="0"/>
                                      <w:marTop w:val="0"/>
                                      <w:marBottom w:val="0"/>
                                      <w:divBdr>
                                        <w:top w:val="single" w:sz="2" w:space="0" w:color="D9D9E3"/>
                                        <w:left w:val="single" w:sz="2" w:space="0" w:color="D9D9E3"/>
                                        <w:bottom w:val="single" w:sz="2" w:space="0" w:color="D9D9E3"/>
                                        <w:right w:val="single" w:sz="2" w:space="0" w:color="D9D9E3"/>
                                      </w:divBdr>
                                      <w:divsChild>
                                        <w:div w:id="1896965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1309674">
                          <w:marLeft w:val="0"/>
                          <w:marRight w:val="0"/>
                          <w:marTop w:val="0"/>
                          <w:marBottom w:val="0"/>
                          <w:divBdr>
                            <w:top w:val="single" w:sz="2" w:space="0" w:color="auto"/>
                            <w:left w:val="single" w:sz="2" w:space="0" w:color="auto"/>
                            <w:bottom w:val="single" w:sz="6" w:space="0" w:color="auto"/>
                            <w:right w:val="single" w:sz="2" w:space="0" w:color="auto"/>
                          </w:divBdr>
                          <w:divsChild>
                            <w:div w:id="248544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5771687">
                                  <w:marLeft w:val="0"/>
                                  <w:marRight w:val="0"/>
                                  <w:marTop w:val="0"/>
                                  <w:marBottom w:val="0"/>
                                  <w:divBdr>
                                    <w:top w:val="single" w:sz="2" w:space="0" w:color="D9D9E3"/>
                                    <w:left w:val="single" w:sz="2" w:space="0" w:color="D9D9E3"/>
                                    <w:bottom w:val="single" w:sz="2" w:space="0" w:color="D9D9E3"/>
                                    <w:right w:val="single" w:sz="2" w:space="0" w:color="D9D9E3"/>
                                  </w:divBdr>
                                  <w:divsChild>
                                    <w:div w:id="1610816231">
                                      <w:marLeft w:val="0"/>
                                      <w:marRight w:val="0"/>
                                      <w:marTop w:val="0"/>
                                      <w:marBottom w:val="0"/>
                                      <w:divBdr>
                                        <w:top w:val="single" w:sz="2" w:space="0" w:color="D9D9E3"/>
                                        <w:left w:val="single" w:sz="2" w:space="0" w:color="D9D9E3"/>
                                        <w:bottom w:val="single" w:sz="2" w:space="0" w:color="D9D9E3"/>
                                        <w:right w:val="single" w:sz="2" w:space="0" w:color="D9D9E3"/>
                                      </w:divBdr>
                                      <w:divsChild>
                                        <w:div w:id="934674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38713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4670224">
                                  <w:marLeft w:val="0"/>
                                  <w:marRight w:val="0"/>
                                  <w:marTop w:val="0"/>
                                  <w:marBottom w:val="0"/>
                                  <w:divBdr>
                                    <w:top w:val="single" w:sz="2" w:space="0" w:color="D9D9E3"/>
                                    <w:left w:val="single" w:sz="2" w:space="0" w:color="D9D9E3"/>
                                    <w:bottom w:val="single" w:sz="2" w:space="0" w:color="D9D9E3"/>
                                    <w:right w:val="single" w:sz="2" w:space="0" w:color="D9D9E3"/>
                                  </w:divBdr>
                                  <w:divsChild>
                                    <w:div w:id="120464300">
                                      <w:marLeft w:val="0"/>
                                      <w:marRight w:val="0"/>
                                      <w:marTop w:val="0"/>
                                      <w:marBottom w:val="0"/>
                                      <w:divBdr>
                                        <w:top w:val="single" w:sz="2" w:space="0" w:color="D9D9E3"/>
                                        <w:left w:val="single" w:sz="2" w:space="0" w:color="D9D9E3"/>
                                        <w:bottom w:val="single" w:sz="2" w:space="0" w:color="D9D9E3"/>
                                        <w:right w:val="single" w:sz="2" w:space="0" w:color="D9D9E3"/>
                                      </w:divBdr>
                                      <w:divsChild>
                                        <w:div w:id="1482503535">
                                          <w:marLeft w:val="0"/>
                                          <w:marRight w:val="0"/>
                                          <w:marTop w:val="0"/>
                                          <w:marBottom w:val="0"/>
                                          <w:divBdr>
                                            <w:top w:val="single" w:sz="2" w:space="0" w:color="D9D9E3"/>
                                            <w:left w:val="single" w:sz="2" w:space="0" w:color="D9D9E3"/>
                                            <w:bottom w:val="single" w:sz="2" w:space="0" w:color="D9D9E3"/>
                                            <w:right w:val="single" w:sz="2" w:space="0" w:color="D9D9E3"/>
                                          </w:divBdr>
                                          <w:divsChild>
                                            <w:div w:id="1422484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0396392">
          <w:marLeft w:val="0"/>
          <w:marRight w:val="0"/>
          <w:marTop w:val="0"/>
          <w:marBottom w:val="0"/>
          <w:divBdr>
            <w:top w:val="none" w:sz="0" w:space="0" w:color="auto"/>
            <w:left w:val="none" w:sz="0" w:space="0" w:color="auto"/>
            <w:bottom w:val="none" w:sz="0" w:space="0" w:color="auto"/>
            <w:right w:val="none" w:sz="0" w:space="0" w:color="auto"/>
          </w:divBdr>
        </w:div>
      </w:divsChild>
    </w:div>
    <w:div w:id="346247897">
      <w:bodyDiv w:val="1"/>
      <w:marLeft w:val="0"/>
      <w:marRight w:val="0"/>
      <w:marTop w:val="0"/>
      <w:marBottom w:val="0"/>
      <w:divBdr>
        <w:top w:val="none" w:sz="0" w:space="0" w:color="auto"/>
        <w:left w:val="none" w:sz="0" w:space="0" w:color="auto"/>
        <w:bottom w:val="none" w:sz="0" w:space="0" w:color="auto"/>
        <w:right w:val="none" w:sz="0" w:space="0" w:color="auto"/>
      </w:divBdr>
      <w:divsChild>
        <w:div w:id="488641004">
          <w:marLeft w:val="0"/>
          <w:marRight w:val="0"/>
          <w:marTop w:val="0"/>
          <w:marBottom w:val="0"/>
          <w:divBdr>
            <w:top w:val="single" w:sz="2" w:space="0" w:color="D9D9E3"/>
            <w:left w:val="single" w:sz="2" w:space="0" w:color="D9D9E3"/>
            <w:bottom w:val="single" w:sz="2" w:space="0" w:color="D9D9E3"/>
            <w:right w:val="single" w:sz="2" w:space="0" w:color="D9D9E3"/>
          </w:divBdr>
          <w:divsChild>
            <w:div w:id="161626310">
              <w:marLeft w:val="0"/>
              <w:marRight w:val="0"/>
              <w:marTop w:val="0"/>
              <w:marBottom w:val="0"/>
              <w:divBdr>
                <w:top w:val="single" w:sz="2" w:space="0" w:color="D9D9E3"/>
                <w:left w:val="single" w:sz="2" w:space="0" w:color="D9D9E3"/>
                <w:bottom w:val="single" w:sz="2" w:space="0" w:color="D9D9E3"/>
                <w:right w:val="single" w:sz="2" w:space="0" w:color="D9D9E3"/>
              </w:divBdr>
              <w:divsChild>
                <w:div w:id="2110392494">
                  <w:marLeft w:val="0"/>
                  <w:marRight w:val="0"/>
                  <w:marTop w:val="0"/>
                  <w:marBottom w:val="0"/>
                  <w:divBdr>
                    <w:top w:val="single" w:sz="2" w:space="0" w:color="D9D9E3"/>
                    <w:left w:val="single" w:sz="2" w:space="0" w:color="D9D9E3"/>
                    <w:bottom w:val="single" w:sz="2" w:space="0" w:color="D9D9E3"/>
                    <w:right w:val="single" w:sz="2" w:space="0" w:color="D9D9E3"/>
                  </w:divBdr>
                  <w:divsChild>
                    <w:div w:id="363988455">
                      <w:marLeft w:val="0"/>
                      <w:marRight w:val="0"/>
                      <w:marTop w:val="0"/>
                      <w:marBottom w:val="0"/>
                      <w:divBdr>
                        <w:top w:val="single" w:sz="2" w:space="0" w:color="D9D9E3"/>
                        <w:left w:val="single" w:sz="2" w:space="0" w:color="D9D9E3"/>
                        <w:bottom w:val="single" w:sz="2" w:space="0" w:color="D9D9E3"/>
                        <w:right w:val="single" w:sz="2" w:space="0" w:color="D9D9E3"/>
                      </w:divBdr>
                      <w:divsChild>
                        <w:div w:id="916937637">
                          <w:marLeft w:val="0"/>
                          <w:marRight w:val="0"/>
                          <w:marTop w:val="0"/>
                          <w:marBottom w:val="0"/>
                          <w:divBdr>
                            <w:top w:val="single" w:sz="2" w:space="0" w:color="auto"/>
                            <w:left w:val="single" w:sz="2" w:space="0" w:color="auto"/>
                            <w:bottom w:val="single" w:sz="6" w:space="0" w:color="auto"/>
                            <w:right w:val="single" w:sz="2" w:space="0" w:color="auto"/>
                          </w:divBdr>
                          <w:divsChild>
                            <w:div w:id="2061711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3972876">
                                  <w:marLeft w:val="0"/>
                                  <w:marRight w:val="0"/>
                                  <w:marTop w:val="0"/>
                                  <w:marBottom w:val="0"/>
                                  <w:divBdr>
                                    <w:top w:val="single" w:sz="2" w:space="0" w:color="D9D9E3"/>
                                    <w:left w:val="single" w:sz="2" w:space="0" w:color="D9D9E3"/>
                                    <w:bottom w:val="single" w:sz="2" w:space="0" w:color="D9D9E3"/>
                                    <w:right w:val="single" w:sz="2" w:space="0" w:color="D9D9E3"/>
                                  </w:divBdr>
                                  <w:divsChild>
                                    <w:div w:id="1850291433">
                                      <w:marLeft w:val="0"/>
                                      <w:marRight w:val="0"/>
                                      <w:marTop w:val="0"/>
                                      <w:marBottom w:val="0"/>
                                      <w:divBdr>
                                        <w:top w:val="single" w:sz="2" w:space="0" w:color="D9D9E3"/>
                                        <w:left w:val="single" w:sz="2" w:space="0" w:color="D9D9E3"/>
                                        <w:bottom w:val="single" w:sz="2" w:space="0" w:color="D9D9E3"/>
                                        <w:right w:val="single" w:sz="2" w:space="0" w:color="D9D9E3"/>
                                      </w:divBdr>
                                      <w:divsChild>
                                        <w:div w:id="405222680">
                                          <w:marLeft w:val="0"/>
                                          <w:marRight w:val="0"/>
                                          <w:marTop w:val="0"/>
                                          <w:marBottom w:val="0"/>
                                          <w:divBdr>
                                            <w:top w:val="single" w:sz="2" w:space="0" w:color="D9D9E3"/>
                                            <w:left w:val="single" w:sz="2" w:space="0" w:color="D9D9E3"/>
                                            <w:bottom w:val="single" w:sz="2" w:space="0" w:color="D9D9E3"/>
                                            <w:right w:val="single" w:sz="2" w:space="0" w:color="D9D9E3"/>
                                          </w:divBdr>
                                          <w:divsChild>
                                            <w:div w:id="1406949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0459380">
                          <w:marLeft w:val="0"/>
                          <w:marRight w:val="0"/>
                          <w:marTop w:val="0"/>
                          <w:marBottom w:val="0"/>
                          <w:divBdr>
                            <w:top w:val="single" w:sz="2" w:space="0" w:color="auto"/>
                            <w:left w:val="single" w:sz="2" w:space="0" w:color="auto"/>
                            <w:bottom w:val="single" w:sz="6" w:space="0" w:color="auto"/>
                            <w:right w:val="single" w:sz="2" w:space="0" w:color="auto"/>
                          </w:divBdr>
                          <w:divsChild>
                            <w:div w:id="1549297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5668916">
                                  <w:marLeft w:val="0"/>
                                  <w:marRight w:val="0"/>
                                  <w:marTop w:val="0"/>
                                  <w:marBottom w:val="0"/>
                                  <w:divBdr>
                                    <w:top w:val="single" w:sz="2" w:space="0" w:color="D9D9E3"/>
                                    <w:left w:val="single" w:sz="2" w:space="0" w:color="D9D9E3"/>
                                    <w:bottom w:val="single" w:sz="2" w:space="0" w:color="D9D9E3"/>
                                    <w:right w:val="single" w:sz="2" w:space="0" w:color="D9D9E3"/>
                                  </w:divBdr>
                                  <w:divsChild>
                                    <w:div w:id="2085714321">
                                      <w:marLeft w:val="0"/>
                                      <w:marRight w:val="0"/>
                                      <w:marTop w:val="0"/>
                                      <w:marBottom w:val="0"/>
                                      <w:divBdr>
                                        <w:top w:val="single" w:sz="2" w:space="0" w:color="D9D9E3"/>
                                        <w:left w:val="single" w:sz="2" w:space="0" w:color="D9D9E3"/>
                                        <w:bottom w:val="single" w:sz="2" w:space="0" w:color="D9D9E3"/>
                                        <w:right w:val="single" w:sz="2" w:space="0" w:color="D9D9E3"/>
                                      </w:divBdr>
                                      <w:divsChild>
                                        <w:div w:id="1793132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9377605">
                                  <w:marLeft w:val="0"/>
                                  <w:marRight w:val="0"/>
                                  <w:marTop w:val="0"/>
                                  <w:marBottom w:val="0"/>
                                  <w:divBdr>
                                    <w:top w:val="single" w:sz="2" w:space="0" w:color="D9D9E3"/>
                                    <w:left w:val="single" w:sz="2" w:space="0" w:color="D9D9E3"/>
                                    <w:bottom w:val="single" w:sz="2" w:space="0" w:color="D9D9E3"/>
                                    <w:right w:val="single" w:sz="2" w:space="0" w:color="D9D9E3"/>
                                  </w:divBdr>
                                  <w:divsChild>
                                    <w:div w:id="651101878">
                                      <w:marLeft w:val="0"/>
                                      <w:marRight w:val="0"/>
                                      <w:marTop w:val="0"/>
                                      <w:marBottom w:val="0"/>
                                      <w:divBdr>
                                        <w:top w:val="single" w:sz="2" w:space="0" w:color="D9D9E3"/>
                                        <w:left w:val="single" w:sz="2" w:space="0" w:color="D9D9E3"/>
                                        <w:bottom w:val="single" w:sz="2" w:space="0" w:color="D9D9E3"/>
                                        <w:right w:val="single" w:sz="2" w:space="0" w:color="D9D9E3"/>
                                      </w:divBdr>
                                      <w:divsChild>
                                        <w:div w:id="571232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8829703">
                          <w:marLeft w:val="0"/>
                          <w:marRight w:val="0"/>
                          <w:marTop w:val="0"/>
                          <w:marBottom w:val="0"/>
                          <w:divBdr>
                            <w:top w:val="single" w:sz="2" w:space="0" w:color="auto"/>
                            <w:left w:val="single" w:sz="2" w:space="0" w:color="auto"/>
                            <w:bottom w:val="single" w:sz="6" w:space="0" w:color="auto"/>
                            <w:right w:val="single" w:sz="2" w:space="0" w:color="auto"/>
                          </w:divBdr>
                          <w:divsChild>
                            <w:div w:id="1537601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9362583">
                                  <w:marLeft w:val="0"/>
                                  <w:marRight w:val="0"/>
                                  <w:marTop w:val="0"/>
                                  <w:marBottom w:val="0"/>
                                  <w:divBdr>
                                    <w:top w:val="single" w:sz="2" w:space="0" w:color="D9D9E3"/>
                                    <w:left w:val="single" w:sz="2" w:space="0" w:color="D9D9E3"/>
                                    <w:bottom w:val="single" w:sz="2" w:space="0" w:color="D9D9E3"/>
                                    <w:right w:val="single" w:sz="2" w:space="0" w:color="D9D9E3"/>
                                  </w:divBdr>
                                  <w:divsChild>
                                    <w:div w:id="1221482061">
                                      <w:marLeft w:val="0"/>
                                      <w:marRight w:val="0"/>
                                      <w:marTop w:val="0"/>
                                      <w:marBottom w:val="0"/>
                                      <w:divBdr>
                                        <w:top w:val="single" w:sz="2" w:space="0" w:color="D9D9E3"/>
                                        <w:left w:val="single" w:sz="2" w:space="0" w:color="D9D9E3"/>
                                        <w:bottom w:val="single" w:sz="2" w:space="0" w:color="D9D9E3"/>
                                        <w:right w:val="single" w:sz="2" w:space="0" w:color="D9D9E3"/>
                                      </w:divBdr>
                                      <w:divsChild>
                                        <w:div w:id="1169715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6926537">
                                  <w:marLeft w:val="0"/>
                                  <w:marRight w:val="0"/>
                                  <w:marTop w:val="0"/>
                                  <w:marBottom w:val="0"/>
                                  <w:divBdr>
                                    <w:top w:val="single" w:sz="2" w:space="0" w:color="D9D9E3"/>
                                    <w:left w:val="single" w:sz="2" w:space="0" w:color="D9D9E3"/>
                                    <w:bottom w:val="single" w:sz="2" w:space="0" w:color="D9D9E3"/>
                                    <w:right w:val="single" w:sz="2" w:space="0" w:color="D9D9E3"/>
                                  </w:divBdr>
                                  <w:divsChild>
                                    <w:div w:id="412506070">
                                      <w:marLeft w:val="0"/>
                                      <w:marRight w:val="0"/>
                                      <w:marTop w:val="0"/>
                                      <w:marBottom w:val="0"/>
                                      <w:divBdr>
                                        <w:top w:val="single" w:sz="2" w:space="0" w:color="D9D9E3"/>
                                        <w:left w:val="single" w:sz="2" w:space="0" w:color="D9D9E3"/>
                                        <w:bottom w:val="single" w:sz="2" w:space="0" w:color="D9D9E3"/>
                                        <w:right w:val="single" w:sz="2" w:space="0" w:color="D9D9E3"/>
                                      </w:divBdr>
                                      <w:divsChild>
                                        <w:div w:id="1349211613">
                                          <w:marLeft w:val="0"/>
                                          <w:marRight w:val="0"/>
                                          <w:marTop w:val="0"/>
                                          <w:marBottom w:val="0"/>
                                          <w:divBdr>
                                            <w:top w:val="single" w:sz="2" w:space="0" w:color="D9D9E3"/>
                                            <w:left w:val="single" w:sz="2" w:space="0" w:color="D9D9E3"/>
                                            <w:bottom w:val="single" w:sz="2" w:space="0" w:color="D9D9E3"/>
                                            <w:right w:val="single" w:sz="2" w:space="0" w:color="D9D9E3"/>
                                          </w:divBdr>
                                          <w:divsChild>
                                            <w:div w:id="1278683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0584004">
                          <w:marLeft w:val="0"/>
                          <w:marRight w:val="0"/>
                          <w:marTop w:val="0"/>
                          <w:marBottom w:val="0"/>
                          <w:divBdr>
                            <w:top w:val="single" w:sz="2" w:space="0" w:color="auto"/>
                            <w:left w:val="single" w:sz="2" w:space="0" w:color="auto"/>
                            <w:bottom w:val="single" w:sz="6" w:space="0" w:color="auto"/>
                            <w:right w:val="single" w:sz="2" w:space="0" w:color="auto"/>
                          </w:divBdr>
                          <w:divsChild>
                            <w:div w:id="1712073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635895">
                                  <w:marLeft w:val="0"/>
                                  <w:marRight w:val="0"/>
                                  <w:marTop w:val="0"/>
                                  <w:marBottom w:val="0"/>
                                  <w:divBdr>
                                    <w:top w:val="single" w:sz="2" w:space="0" w:color="D9D9E3"/>
                                    <w:left w:val="single" w:sz="2" w:space="0" w:color="D9D9E3"/>
                                    <w:bottom w:val="single" w:sz="2" w:space="0" w:color="D9D9E3"/>
                                    <w:right w:val="single" w:sz="2" w:space="0" w:color="D9D9E3"/>
                                  </w:divBdr>
                                  <w:divsChild>
                                    <w:div w:id="1323971310">
                                      <w:marLeft w:val="0"/>
                                      <w:marRight w:val="0"/>
                                      <w:marTop w:val="0"/>
                                      <w:marBottom w:val="0"/>
                                      <w:divBdr>
                                        <w:top w:val="single" w:sz="2" w:space="0" w:color="D9D9E3"/>
                                        <w:left w:val="single" w:sz="2" w:space="0" w:color="D9D9E3"/>
                                        <w:bottom w:val="single" w:sz="2" w:space="0" w:color="D9D9E3"/>
                                        <w:right w:val="single" w:sz="2" w:space="0" w:color="D9D9E3"/>
                                      </w:divBdr>
                                      <w:divsChild>
                                        <w:div w:id="4983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5110087">
                                  <w:marLeft w:val="0"/>
                                  <w:marRight w:val="0"/>
                                  <w:marTop w:val="0"/>
                                  <w:marBottom w:val="0"/>
                                  <w:divBdr>
                                    <w:top w:val="single" w:sz="2" w:space="0" w:color="D9D9E3"/>
                                    <w:left w:val="single" w:sz="2" w:space="0" w:color="D9D9E3"/>
                                    <w:bottom w:val="single" w:sz="2" w:space="0" w:color="D9D9E3"/>
                                    <w:right w:val="single" w:sz="2" w:space="0" w:color="D9D9E3"/>
                                  </w:divBdr>
                                  <w:divsChild>
                                    <w:div w:id="1415663974">
                                      <w:marLeft w:val="0"/>
                                      <w:marRight w:val="0"/>
                                      <w:marTop w:val="0"/>
                                      <w:marBottom w:val="0"/>
                                      <w:divBdr>
                                        <w:top w:val="single" w:sz="2" w:space="0" w:color="D9D9E3"/>
                                        <w:left w:val="single" w:sz="2" w:space="0" w:color="D9D9E3"/>
                                        <w:bottom w:val="single" w:sz="2" w:space="0" w:color="D9D9E3"/>
                                        <w:right w:val="single" w:sz="2" w:space="0" w:color="D9D9E3"/>
                                      </w:divBdr>
                                      <w:divsChild>
                                        <w:div w:id="333917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9345966">
                          <w:marLeft w:val="0"/>
                          <w:marRight w:val="0"/>
                          <w:marTop w:val="0"/>
                          <w:marBottom w:val="0"/>
                          <w:divBdr>
                            <w:top w:val="single" w:sz="2" w:space="0" w:color="auto"/>
                            <w:left w:val="single" w:sz="2" w:space="0" w:color="auto"/>
                            <w:bottom w:val="single" w:sz="6" w:space="0" w:color="auto"/>
                            <w:right w:val="single" w:sz="2" w:space="0" w:color="auto"/>
                          </w:divBdr>
                          <w:divsChild>
                            <w:div w:id="156457866">
                              <w:marLeft w:val="0"/>
                              <w:marRight w:val="0"/>
                              <w:marTop w:val="100"/>
                              <w:marBottom w:val="100"/>
                              <w:divBdr>
                                <w:top w:val="single" w:sz="2" w:space="0" w:color="D9D9E3"/>
                                <w:left w:val="single" w:sz="2" w:space="0" w:color="D9D9E3"/>
                                <w:bottom w:val="single" w:sz="2" w:space="0" w:color="D9D9E3"/>
                                <w:right w:val="single" w:sz="2" w:space="0" w:color="D9D9E3"/>
                              </w:divBdr>
                              <w:divsChild>
                                <w:div w:id="489247359">
                                  <w:marLeft w:val="0"/>
                                  <w:marRight w:val="0"/>
                                  <w:marTop w:val="0"/>
                                  <w:marBottom w:val="0"/>
                                  <w:divBdr>
                                    <w:top w:val="single" w:sz="2" w:space="0" w:color="D9D9E3"/>
                                    <w:left w:val="single" w:sz="2" w:space="0" w:color="D9D9E3"/>
                                    <w:bottom w:val="single" w:sz="2" w:space="0" w:color="D9D9E3"/>
                                    <w:right w:val="single" w:sz="2" w:space="0" w:color="D9D9E3"/>
                                  </w:divBdr>
                                  <w:divsChild>
                                    <w:div w:id="345013639">
                                      <w:marLeft w:val="0"/>
                                      <w:marRight w:val="0"/>
                                      <w:marTop w:val="0"/>
                                      <w:marBottom w:val="0"/>
                                      <w:divBdr>
                                        <w:top w:val="single" w:sz="2" w:space="0" w:color="D9D9E3"/>
                                        <w:left w:val="single" w:sz="2" w:space="0" w:color="D9D9E3"/>
                                        <w:bottom w:val="single" w:sz="2" w:space="0" w:color="D9D9E3"/>
                                        <w:right w:val="single" w:sz="2" w:space="0" w:color="D9D9E3"/>
                                      </w:divBdr>
                                      <w:divsChild>
                                        <w:div w:id="1394697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22551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0732134">
                                  <w:marLeft w:val="0"/>
                                  <w:marRight w:val="0"/>
                                  <w:marTop w:val="0"/>
                                  <w:marBottom w:val="0"/>
                                  <w:divBdr>
                                    <w:top w:val="single" w:sz="2" w:space="0" w:color="D9D9E3"/>
                                    <w:left w:val="single" w:sz="2" w:space="0" w:color="D9D9E3"/>
                                    <w:bottom w:val="single" w:sz="2" w:space="0" w:color="D9D9E3"/>
                                    <w:right w:val="single" w:sz="2" w:space="0" w:color="D9D9E3"/>
                                  </w:divBdr>
                                  <w:divsChild>
                                    <w:div w:id="410615713">
                                      <w:marLeft w:val="0"/>
                                      <w:marRight w:val="0"/>
                                      <w:marTop w:val="0"/>
                                      <w:marBottom w:val="0"/>
                                      <w:divBdr>
                                        <w:top w:val="single" w:sz="2" w:space="0" w:color="D9D9E3"/>
                                        <w:left w:val="single" w:sz="2" w:space="0" w:color="D9D9E3"/>
                                        <w:bottom w:val="single" w:sz="2" w:space="0" w:color="D9D9E3"/>
                                        <w:right w:val="single" w:sz="2" w:space="0" w:color="D9D9E3"/>
                                      </w:divBdr>
                                      <w:divsChild>
                                        <w:div w:id="552275896">
                                          <w:marLeft w:val="0"/>
                                          <w:marRight w:val="0"/>
                                          <w:marTop w:val="0"/>
                                          <w:marBottom w:val="0"/>
                                          <w:divBdr>
                                            <w:top w:val="single" w:sz="2" w:space="0" w:color="D9D9E3"/>
                                            <w:left w:val="single" w:sz="2" w:space="0" w:color="D9D9E3"/>
                                            <w:bottom w:val="single" w:sz="2" w:space="0" w:color="D9D9E3"/>
                                            <w:right w:val="single" w:sz="2" w:space="0" w:color="D9D9E3"/>
                                          </w:divBdr>
                                          <w:divsChild>
                                            <w:div w:id="1865509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8146355">
          <w:marLeft w:val="0"/>
          <w:marRight w:val="0"/>
          <w:marTop w:val="0"/>
          <w:marBottom w:val="0"/>
          <w:divBdr>
            <w:top w:val="none" w:sz="0" w:space="0" w:color="auto"/>
            <w:left w:val="none" w:sz="0" w:space="0" w:color="auto"/>
            <w:bottom w:val="none" w:sz="0" w:space="0" w:color="auto"/>
            <w:right w:val="none" w:sz="0" w:space="0" w:color="auto"/>
          </w:divBdr>
        </w:div>
      </w:divsChild>
    </w:div>
    <w:div w:id="691300943">
      <w:bodyDiv w:val="1"/>
      <w:marLeft w:val="0"/>
      <w:marRight w:val="0"/>
      <w:marTop w:val="0"/>
      <w:marBottom w:val="0"/>
      <w:divBdr>
        <w:top w:val="none" w:sz="0" w:space="0" w:color="auto"/>
        <w:left w:val="none" w:sz="0" w:space="0" w:color="auto"/>
        <w:bottom w:val="none" w:sz="0" w:space="0" w:color="auto"/>
        <w:right w:val="none" w:sz="0" w:space="0" w:color="auto"/>
      </w:divBdr>
    </w:div>
    <w:div w:id="1368991898">
      <w:bodyDiv w:val="1"/>
      <w:marLeft w:val="0"/>
      <w:marRight w:val="0"/>
      <w:marTop w:val="0"/>
      <w:marBottom w:val="0"/>
      <w:divBdr>
        <w:top w:val="none" w:sz="0" w:space="0" w:color="auto"/>
        <w:left w:val="none" w:sz="0" w:space="0" w:color="auto"/>
        <w:bottom w:val="none" w:sz="0" w:space="0" w:color="auto"/>
        <w:right w:val="none" w:sz="0" w:space="0" w:color="auto"/>
      </w:divBdr>
    </w:div>
    <w:div w:id="1453016711">
      <w:bodyDiv w:val="1"/>
      <w:marLeft w:val="0"/>
      <w:marRight w:val="0"/>
      <w:marTop w:val="0"/>
      <w:marBottom w:val="0"/>
      <w:divBdr>
        <w:top w:val="none" w:sz="0" w:space="0" w:color="auto"/>
        <w:left w:val="none" w:sz="0" w:space="0" w:color="auto"/>
        <w:bottom w:val="none" w:sz="0" w:space="0" w:color="auto"/>
        <w:right w:val="none" w:sz="0" w:space="0" w:color="auto"/>
      </w:divBdr>
    </w:div>
    <w:div w:id="1505170127">
      <w:bodyDiv w:val="1"/>
      <w:marLeft w:val="0"/>
      <w:marRight w:val="0"/>
      <w:marTop w:val="0"/>
      <w:marBottom w:val="0"/>
      <w:divBdr>
        <w:top w:val="none" w:sz="0" w:space="0" w:color="auto"/>
        <w:left w:val="none" w:sz="0" w:space="0" w:color="auto"/>
        <w:bottom w:val="none" w:sz="0" w:space="0" w:color="auto"/>
        <w:right w:val="none" w:sz="0" w:space="0" w:color="auto"/>
      </w:divBdr>
    </w:div>
    <w:div w:id="1554392820">
      <w:bodyDiv w:val="1"/>
      <w:marLeft w:val="0"/>
      <w:marRight w:val="0"/>
      <w:marTop w:val="0"/>
      <w:marBottom w:val="0"/>
      <w:divBdr>
        <w:top w:val="none" w:sz="0" w:space="0" w:color="auto"/>
        <w:left w:val="none" w:sz="0" w:space="0" w:color="auto"/>
        <w:bottom w:val="none" w:sz="0" w:space="0" w:color="auto"/>
        <w:right w:val="none" w:sz="0" w:space="0" w:color="auto"/>
      </w:divBdr>
    </w:div>
    <w:div w:id="1843427579">
      <w:bodyDiv w:val="1"/>
      <w:marLeft w:val="0"/>
      <w:marRight w:val="0"/>
      <w:marTop w:val="0"/>
      <w:marBottom w:val="0"/>
      <w:divBdr>
        <w:top w:val="none" w:sz="0" w:space="0" w:color="auto"/>
        <w:left w:val="none" w:sz="0" w:space="0" w:color="auto"/>
        <w:bottom w:val="none" w:sz="0" w:space="0" w:color="auto"/>
        <w:right w:val="none" w:sz="0" w:space="0" w:color="auto"/>
      </w:divBdr>
    </w:div>
    <w:div w:id="2038772069">
      <w:bodyDiv w:val="1"/>
      <w:marLeft w:val="0"/>
      <w:marRight w:val="0"/>
      <w:marTop w:val="0"/>
      <w:marBottom w:val="0"/>
      <w:divBdr>
        <w:top w:val="none" w:sz="0" w:space="0" w:color="auto"/>
        <w:left w:val="none" w:sz="0" w:space="0" w:color="auto"/>
        <w:bottom w:val="none" w:sz="0" w:space="0" w:color="auto"/>
        <w:right w:val="none" w:sz="0" w:space="0" w:color="auto"/>
      </w:divBdr>
    </w:div>
    <w:div w:id="206478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34661/" TargetMode="External"/><Relationship Id="rId1" Type="http://schemas.openxmlformats.org/officeDocument/2006/relationships/hyperlink" Target="https://www.kp.ru/daily/23498/3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DB03-FBFC-4098-8494-F296EA9E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12884</Words>
  <Characters>73442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Анастасия Владимировна</dc:creator>
  <cp:lastModifiedBy>Анастасия Фирсова</cp:lastModifiedBy>
  <cp:revision>3</cp:revision>
  <dcterms:created xsi:type="dcterms:W3CDTF">2023-05-25T16:26:00Z</dcterms:created>
  <dcterms:modified xsi:type="dcterms:W3CDTF">2023-05-25T16:41:00Z</dcterms:modified>
</cp:coreProperties>
</file>