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F486C" w14:textId="77777777" w:rsidR="00B11719" w:rsidRPr="00CA1F32" w:rsidRDefault="00153584" w:rsidP="00153584">
      <w:pPr>
        <w:jc w:val="center"/>
        <w:rPr>
          <w:rFonts w:ascii="Times New Roman" w:hAnsi="Times New Roman" w:cs="Times New Roman"/>
          <w:sz w:val="28"/>
          <w:szCs w:val="28"/>
        </w:rPr>
      </w:pPr>
      <w:r w:rsidRPr="00CA1F32">
        <w:rPr>
          <w:rFonts w:ascii="Times New Roman" w:hAnsi="Times New Roman" w:cs="Times New Roman"/>
          <w:sz w:val="28"/>
          <w:szCs w:val="28"/>
        </w:rPr>
        <w:t>Санкт-Петербургский государственный университет</w:t>
      </w:r>
    </w:p>
    <w:p w14:paraId="2BFA1F64" w14:textId="77777777" w:rsidR="00915ED0" w:rsidRDefault="00915ED0" w:rsidP="00153584">
      <w:pPr>
        <w:jc w:val="center"/>
        <w:rPr>
          <w:rFonts w:ascii="Times New Roman" w:hAnsi="Times New Roman" w:cs="Times New Roman"/>
          <w:sz w:val="28"/>
          <w:szCs w:val="28"/>
        </w:rPr>
      </w:pPr>
    </w:p>
    <w:p w14:paraId="35931619" w14:textId="77777777" w:rsidR="00915ED0" w:rsidRDefault="00915ED0" w:rsidP="00153584">
      <w:pPr>
        <w:jc w:val="center"/>
        <w:rPr>
          <w:rFonts w:ascii="Times New Roman" w:hAnsi="Times New Roman" w:cs="Times New Roman"/>
          <w:sz w:val="28"/>
          <w:szCs w:val="28"/>
        </w:rPr>
      </w:pPr>
    </w:p>
    <w:p w14:paraId="66C37D98" w14:textId="77777777" w:rsidR="00915ED0" w:rsidRDefault="00915ED0" w:rsidP="00153584">
      <w:pPr>
        <w:jc w:val="center"/>
        <w:rPr>
          <w:rFonts w:ascii="Times New Roman" w:hAnsi="Times New Roman" w:cs="Times New Roman"/>
          <w:sz w:val="28"/>
          <w:szCs w:val="28"/>
        </w:rPr>
      </w:pPr>
    </w:p>
    <w:p w14:paraId="74B6191E" w14:textId="77777777" w:rsidR="00915ED0" w:rsidRDefault="00915ED0" w:rsidP="00153584">
      <w:pPr>
        <w:jc w:val="center"/>
        <w:rPr>
          <w:rFonts w:ascii="Times New Roman" w:hAnsi="Times New Roman" w:cs="Times New Roman"/>
          <w:sz w:val="28"/>
          <w:szCs w:val="28"/>
        </w:rPr>
      </w:pPr>
    </w:p>
    <w:p w14:paraId="08EE7921" w14:textId="77777777" w:rsidR="000F2E12" w:rsidRDefault="000F2E12" w:rsidP="00153584">
      <w:pPr>
        <w:jc w:val="center"/>
        <w:rPr>
          <w:rFonts w:ascii="Times New Roman" w:hAnsi="Times New Roman" w:cs="Times New Roman"/>
          <w:sz w:val="24"/>
          <w:szCs w:val="24"/>
        </w:rPr>
      </w:pPr>
    </w:p>
    <w:p w14:paraId="3FA9A9C0" w14:textId="77777777" w:rsidR="000F2E12" w:rsidRPr="00CA1F32" w:rsidRDefault="000F2E12" w:rsidP="00153584">
      <w:pPr>
        <w:jc w:val="center"/>
        <w:rPr>
          <w:rFonts w:ascii="Times New Roman" w:hAnsi="Times New Roman" w:cs="Times New Roman"/>
          <w:b/>
          <w:i/>
          <w:sz w:val="32"/>
          <w:szCs w:val="32"/>
        </w:rPr>
      </w:pPr>
      <w:r w:rsidRPr="00CA1F32">
        <w:rPr>
          <w:rFonts w:ascii="Times New Roman" w:hAnsi="Times New Roman" w:cs="Times New Roman"/>
          <w:b/>
          <w:i/>
          <w:sz w:val="32"/>
          <w:szCs w:val="32"/>
        </w:rPr>
        <w:t>Головатова Кристина Сергеевна</w:t>
      </w:r>
    </w:p>
    <w:p w14:paraId="6AE1FE84" w14:textId="77777777" w:rsidR="000F2E12" w:rsidRPr="00CA1F32" w:rsidRDefault="000F2E12" w:rsidP="00153584">
      <w:pPr>
        <w:jc w:val="center"/>
        <w:rPr>
          <w:rFonts w:ascii="Times New Roman" w:hAnsi="Times New Roman" w:cs="Times New Roman"/>
          <w:b/>
          <w:sz w:val="32"/>
          <w:szCs w:val="32"/>
        </w:rPr>
      </w:pPr>
      <w:r w:rsidRPr="00CA1F32">
        <w:rPr>
          <w:rFonts w:ascii="Times New Roman" w:hAnsi="Times New Roman" w:cs="Times New Roman"/>
          <w:b/>
          <w:sz w:val="32"/>
          <w:szCs w:val="32"/>
        </w:rPr>
        <w:t>Выпускная квалификационная работа</w:t>
      </w:r>
    </w:p>
    <w:p w14:paraId="7AEE1100" w14:textId="77777777" w:rsidR="000F2E12" w:rsidRPr="00CA1F32" w:rsidRDefault="00E03ED8" w:rsidP="00CA1F32">
      <w:pPr>
        <w:jc w:val="center"/>
        <w:rPr>
          <w:rFonts w:ascii="Times New Roman" w:hAnsi="Times New Roman" w:cs="Times New Roman"/>
          <w:b/>
          <w:i/>
          <w:sz w:val="32"/>
          <w:szCs w:val="32"/>
        </w:rPr>
      </w:pPr>
      <w:r w:rsidRPr="00CA1F32">
        <w:rPr>
          <w:rFonts w:ascii="Times New Roman" w:hAnsi="Times New Roman" w:cs="Times New Roman"/>
          <w:b/>
          <w:i/>
          <w:sz w:val="32"/>
          <w:szCs w:val="32"/>
        </w:rPr>
        <w:t>«</w:t>
      </w:r>
      <w:r w:rsidR="000F2E12" w:rsidRPr="00CA1F32">
        <w:rPr>
          <w:rFonts w:ascii="Times New Roman" w:hAnsi="Times New Roman" w:cs="Times New Roman"/>
          <w:b/>
          <w:i/>
          <w:sz w:val="32"/>
          <w:szCs w:val="32"/>
        </w:rPr>
        <w:t>Пародонтологический статус больных с избыточной массой тела</w:t>
      </w:r>
      <w:r w:rsidRPr="00CA1F32">
        <w:rPr>
          <w:rFonts w:ascii="Times New Roman" w:hAnsi="Times New Roman" w:cs="Times New Roman"/>
          <w:b/>
          <w:i/>
          <w:sz w:val="32"/>
          <w:szCs w:val="32"/>
        </w:rPr>
        <w:t>»</w:t>
      </w:r>
    </w:p>
    <w:p w14:paraId="1A0F215E" w14:textId="77777777" w:rsidR="00CA1F32" w:rsidRDefault="00CA1F32" w:rsidP="00CA1F32">
      <w:pPr>
        <w:jc w:val="center"/>
        <w:rPr>
          <w:rFonts w:ascii="Times New Roman" w:hAnsi="Times New Roman" w:cs="Times New Roman"/>
          <w:sz w:val="28"/>
          <w:szCs w:val="28"/>
        </w:rPr>
      </w:pPr>
    </w:p>
    <w:p w14:paraId="517FCA12" w14:textId="77777777" w:rsidR="00CA1F32" w:rsidRPr="00CA1F32" w:rsidRDefault="00CA1F32" w:rsidP="00CA1F32">
      <w:pPr>
        <w:jc w:val="center"/>
        <w:rPr>
          <w:rFonts w:ascii="Times New Roman" w:hAnsi="Times New Roman" w:cs="Times New Roman"/>
          <w:sz w:val="28"/>
          <w:szCs w:val="28"/>
        </w:rPr>
      </w:pPr>
      <w:r w:rsidRPr="00CA1F32">
        <w:rPr>
          <w:rFonts w:ascii="Times New Roman" w:hAnsi="Times New Roman" w:cs="Times New Roman"/>
          <w:sz w:val="28"/>
          <w:szCs w:val="28"/>
        </w:rPr>
        <w:t xml:space="preserve">Уровень образования: </w:t>
      </w:r>
    </w:p>
    <w:p w14:paraId="2E77F3D9" w14:textId="77777777" w:rsidR="00CA1F32" w:rsidRPr="00CA1F32" w:rsidRDefault="00CA1F32" w:rsidP="00CA1F32">
      <w:pPr>
        <w:jc w:val="center"/>
        <w:rPr>
          <w:rFonts w:ascii="Times New Roman" w:hAnsi="Times New Roman" w:cs="Times New Roman"/>
          <w:sz w:val="28"/>
          <w:szCs w:val="28"/>
        </w:rPr>
      </w:pPr>
      <w:r w:rsidRPr="00CA1F32">
        <w:rPr>
          <w:rFonts w:ascii="Times New Roman" w:hAnsi="Times New Roman" w:cs="Times New Roman"/>
          <w:sz w:val="28"/>
          <w:szCs w:val="28"/>
        </w:rPr>
        <w:t xml:space="preserve">Направление </w:t>
      </w:r>
      <w:r w:rsidRPr="00CA1F32">
        <w:rPr>
          <w:rFonts w:ascii="Times New Roman" w:hAnsi="Times New Roman" w:cs="Times New Roman"/>
          <w:i/>
          <w:sz w:val="28"/>
          <w:szCs w:val="28"/>
        </w:rPr>
        <w:t>31.05.03</w:t>
      </w:r>
      <w:r w:rsidRPr="00CA1F32">
        <w:rPr>
          <w:rFonts w:ascii="Times New Roman" w:hAnsi="Times New Roman" w:cs="Times New Roman"/>
          <w:sz w:val="28"/>
          <w:szCs w:val="28"/>
        </w:rPr>
        <w:t xml:space="preserve"> </w:t>
      </w:r>
      <w:r w:rsidRPr="00CA1F32">
        <w:rPr>
          <w:rFonts w:ascii="Times New Roman" w:hAnsi="Times New Roman" w:cs="Times New Roman"/>
          <w:i/>
          <w:sz w:val="28"/>
          <w:szCs w:val="28"/>
        </w:rPr>
        <w:t>«Стоматология»</w:t>
      </w:r>
    </w:p>
    <w:p w14:paraId="4AD2A778" w14:textId="77777777" w:rsidR="00CA1F32" w:rsidRPr="00CA1F32" w:rsidRDefault="00CA1F32" w:rsidP="00153584">
      <w:pPr>
        <w:jc w:val="center"/>
        <w:rPr>
          <w:rFonts w:ascii="Times New Roman" w:hAnsi="Times New Roman" w:cs="Times New Roman"/>
          <w:sz w:val="28"/>
          <w:szCs w:val="28"/>
        </w:rPr>
      </w:pPr>
      <w:r w:rsidRPr="00CA1F32">
        <w:rPr>
          <w:rFonts w:ascii="Times New Roman" w:hAnsi="Times New Roman" w:cs="Times New Roman"/>
          <w:sz w:val="28"/>
          <w:szCs w:val="28"/>
        </w:rPr>
        <w:t xml:space="preserve">Основная образовательная программа </w:t>
      </w:r>
      <w:r w:rsidRPr="00CA1F32">
        <w:rPr>
          <w:rFonts w:ascii="Times New Roman" w:hAnsi="Times New Roman" w:cs="Times New Roman"/>
          <w:i/>
          <w:sz w:val="28"/>
          <w:szCs w:val="28"/>
        </w:rPr>
        <w:t>СМ.5059.2018 «Стоматология»</w:t>
      </w:r>
    </w:p>
    <w:p w14:paraId="0E6F860E" w14:textId="77777777" w:rsidR="000F2E12" w:rsidRDefault="000F2E12" w:rsidP="00153584">
      <w:pPr>
        <w:jc w:val="center"/>
        <w:rPr>
          <w:rFonts w:ascii="Times New Roman" w:hAnsi="Times New Roman" w:cs="Times New Roman"/>
          <w:sz w:val="24"/>
          <w:szCs w:val="24"/>
        </w:rPr>
      </w:pPr>
    </w:p>
    <w:p w14:paraId="67768A4B" w14:textId="77777777" w:rsidR="00CA1F32" w:rsidRDefault="00CA1F32" w:rsidP="00153584">
      <w:pPr>
        <w:jc w:val="center"/>
        <w:rPr>
          <w:rFonts w:ascii="Times New Roman" w:hAnsi="Times New Roman" w:cs="Times New Roman"/>
          <w:sz w:val="24"/>
          <w:szCs w:val="24"/>
        </w:rPr>
      </w:pPr>
    </w:p>
    <w:p w14:paraId="49A45CD3" w14:textId="77777777" w:rsidR="00915ED0" w:rsidRPr="00915ED0" w:rsidRDefault="00915ED0" w:rsidP="00915ED0">
      <w:pPr>
        <w:spacing w:after="0" w:line="360" w:lineRule="auto"/>
        <w:jc w:val="right"/>
        <w:rPr>
          <w:rFonts w:ascii="Times New Roman" w:eastAsia="Times New Roman" w:hAnsi="Times New Roman" w:cs="Times New Roman"/>
          <w:sz w:val="28"/>
          <w:szCs w:val="28"/>
          <w:lang w:eastAsia="ru-RU"/>
        </w:rPr>
      </w:pPr>
      <w:r w:rsidRPr="00915ED0">
        <w:rPr>
          <w:rFonts w:ascii="Times New Roman" w:eastAsia="Times New Roman" w:hAnsi="Times New Roman" w:cs="Times New Roman"/>
          <w:color w:val="000000"/>
          <w:sz w:val="28"/>
          <w:szCs w:val="28"/>
          <w:lang w:eastAsia="ru-RU"/>
        </w:rPr>
        <w:t xml:space="preserve">  </w:t>
      </w:r>
    </w:p>
    <w:p w14:paraId="4189F4FA" w14:textId="77777777" w:rsidR="00915ED0" w:rsidRPr="009E11F9" w:rsidRDefault="00915ED0"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 xml:space="preserve">Научный руководитель: </w:t>
      </w:r>
    </w:p>
    <w:p w14:paraId="6487EAFE" w14:textId="77777777" w:rsidR="00915ED0" w:rsidRPr="009E11F9" w:rsidRDefault="00915ED0"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 xml:space="preserve">ассистент кафедры терапевтической  </w:t>
      </w:r>
    </w:p>
    <w:p w14:paraId="4D4EF9C0" w14:textId="77777777" w:rsidR="00915ED0" w:rsidRPr="009E11F9" w:rsidRDefault="0035473C"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стоматологии, к.м.н.,</w:t>
      </w:r>
    </w:p>
    <w:p w14:paraId="69D00EAB" w14:textId="77777777" w:rsidR="00915ED0" w:rsidRPr="009E11F9" w:rsidRDefault="00915ED0"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Пеньковой Евгений Александрович</w:t>
      </w:r>
    </w:p>
    <w:p w14:paraId="6DCFA0BE" w14:textId="77777777" w:rsidR="00967F9E" w:rsidRPr="009E11F9" w:rsidRDefault="00967F9E"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Рецензент:</w:t>
      </w:r>
    </w:p>
    <w:p w14:paraId="51568512" w14:textId="77777777" w:rsidR="00967F9E" w:rsidRPr="009E11F9" w:rsidRDefault="00967F9E"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 xml:space="preserve">ассистент кафедры стоматологии  </w:t>
      </w:r>
    </w:p>
    <w:p w14:paraId="7F3BDAAD" w14:textId="77777777" w:rsidR="00967F9E" w:rsidRPr="009E11F9" w:rsidRDefault="0035473C"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СЗГМУ им.И.И. Мечникова, к.м.н.,</w:t>
      </w:r>
    </w:p>
    <w:p w14:paraId="36412891" w14:textId="77777777" w:rsidR="0035473C" w:rsidRPr="009E11F9" w:rsidRDefault="0035473C" w:rsidP="00915ED0">
      <w:pPr>
        <w:spacing w:after="0" w:line="360" w:lineRule="auto"/>
        <w:jc w:val="right"/>
        <w:rPr>
          <w:rFonts w:ascii="Times New Roman" w:eastAsia="Times New Roman" w:hAnsi="Times New Roman" w:cs="Times New Roman"/>
          <w:sz w:val="24"/>
          <w:szCs w:val="24"/>
          <w:lang w:eastAsia="ru-RU"/>
        </w:rPr>
      </w:pPr>
      <w:r w:rsidRPr="009E11F9">
        <w:rPr>
          <w:rFonts w:ascii="Times New Roman" w:eastAsia="Times New Roman" w:hAnsi="Times New Roman" w:cs="Times New Roman"/>
          <w:sz w:val="24"/>
          <w:szCs w:val="24"/>
          <w:lang w:eastAsia="ru-RU"/>
        </w:rPr>
        <w:t>Кулик Инга Владимировна</w:t>
      </w:r>
    </w:p>
    <w:p w14:paraId="7CBE171E" w14:textId="77777777" w:rsidR="00CA1F32" w:rsidRPr="00CA1F32" w:rsidRDefault="00CA1F32" w:rsidP="00915ED0">
      <w:pPr>
        <w:spacing w:after="0" w:line="360" w:lineRule="auto"/>
        <w:jc w:val="right"/>
        <w:rPr>
          <w:rFonts w:ascii="Times New Roman" w:eastAsia="Times New Roman" w:hAnsi="Times New Roman" w:cs="Times New Roman"/>
          <w:sz w:val="24"/>
          <w:szCs w:val="24"/>
          <w:lang w:eastAsia="ru-RU"/>
        </w:rPr>
      </w:pPr>
    </w:p>
    <w:p w14:paraId="2389CEF0" w14:textId="77777777" w:rsidR="00915ED0" w:rsidRDefault="00915ED0" w:rsidP="00915ED0">
      <w:pPr>
        <w:spacing w:after="0" w:line="360" w:lineRule="auto"/>
        <w:jc w:val="both"/>
        <w:rPr>
          <w:rFonts w:ascii="Times New Roman" w:eastAsia="Times New Roman" w:hAnsi="Times New Roman" w:cs="Times New Roman"/>
          <w:b/>
          <w:sz w:val="28"/>
          <w:szCs w:val="28"/>
          <w:lang w:eastAsia="ru-RU"/>
        </w:rPr>
      </w:pPr>
    </w:p>
    <w:p w14:paraId="78D49C89" w14:textId="77777777" w:rsidR="00967F9E" w:rsidRDefault="00967F9E" w:rsidP="00915ED0">
      <w:pPr>
        <w:spacing w:after="0" w:line="360" w:lineRule="auto"/>
        <w:jc w:val="both"/>
        <w:rPr>
          <w:rFonts w:ascii="Times New Roman" w:eastAsia="Times New Roman" w:hAnsi="Times New Roman" w:cs="Times New Roman"/>
          <w:b/>
          <w:sz w:val="28"/>
          <w:szCs w:val="28"/>
          <w:lang w:eastAsia="ru-RU"/>
        </w:rPr>
      </w:pPr>
    </w:p>
    <w:p w14:paraId="0F861B53" w14:textId="77777777" w:rsidR="00915ED0" w:rsidRPr="00CA1F32" w:rsidRDefault="00915ED0" w:rsidP="00CA1F32">
      <w:pPr>
        <w:tabs>
          <w:tab w:val="center" w:pos="4677"/>
          <w:tab w:val="right" w:pos="9354"/>
        </w:tabs>
        <w:spacing w:after="0" w:line="360" w:lineRule="auto"/>
        <w:jc w:val="center"/>
        <w:rPr>
          <w:rFonts w:ascii="Times New Roman" w:eastAsia="Times New Roman" w:hAnsi="Times New Roman" w:cs="Times New Roman"/>
          <w:color w:val="000000"/>
          <w:sz w:val="28"/>
          <w:szCs w:val="28"/>
          <w:lang w:eastAsia="ru-RU"/>
        </w:rPr>
      </w:pPr>
      <w:r w:rsidRPr="00CA1F32">
        <w:rPr>
          <w:rFonts w:ascii="Times New Roman" w:eastAsia="Times New Roman" w:hAnsi="Times New Roman" w:cs="Times New Roman"/>
          <w:color w:val="000000"/>
          <w:sz w:val="28"/>
          <w:szCs w:val="28"/>
          <w:lang w:eastAsia="ru-RU"/>
        </w:rPr>
        <w:t>Санкт - Петербург</w:t>
      </w:r>
    </w:p>
    <w:p w14:paraId="26D2F3D4" w14:textId="77777777" w:rsidR="00915ED0" w:rsidRPr="00CA1F32" w:rsidRDefault="007B672C" w:rsidP="007B672C">
      <w:pPr>
        <w:tabs>
          <w:tab w:val="left" w:pos="1170"/>
          <w:tab w:val="center" w:pos="4677"/>
        </w:tabs>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00915ED0" w:rsidRPr="00CA1F32">
        <w:rPr>
          <w:rFonts w:ascii="Times New Roman" w:eastAsia="Times New Roman" w:hAnsi="Times New Roman" w:cs="Times New Roman"/>
          <w:color w:val="000000"/>
          <w:sz w:val="28"/>
          <w:szCs w:val="28"/>
          <w:lang w:eastAsia="ru-RU"/>
        </w:rPr>
        <w:t>2023</w:t>
      </w:r>
    </w:p>
    <w:p w14:paraId="05E0DA18" w14:textId="77777777" w:rsidR="00590157" w:rsidRDefault="00590157" w:rsidP="00590157">
      <w:pPr>
        <w:keepNext/>
        <w:keepLines/>
        <w:spacing w:before="480" w:after="0" w:line="360" w:lineRule="auto"/>
        <w:jc w:val="both"/>
        <w:rPr>
          <w:rFonts w:ascii="Times New Roman" w:eastAsia="MS Gothic" w:hAnsi="Times New Roman" w:cs="Times New Roman"/>
          <w:b/>
          <w:bCs/>
          <w:color w:val="000000"/>
          <w:sz w:val="28"/>
          <w:szCs w:val="28"/>
          <w:lang w:eastAsia="ru-RU"/>
        </w:rPr>
      </w:pPr>
      <w:r w:rsidRPr="00590157">
        <w:rPr>
          <w:rFonts w:ascii="Times New Roman" w:eastAsia="MS Gothic" w:hAnsi="Times New Roman" w:cs="Times New Roman"/>
          <w:b/>
          <w:bCs/>
          <w:color w:val="365F91"/>
          <w:sz w:val="28"/>
          <w:szCs w:val="28"/>
          <w:lang w:eastAsia="ru-RU"/>
        </w:rPr>
        <w:lastRenderedPageBreak/>
        <w:t xml:space="preserve">                                                  </w:t>
      </w:r>
      <w:r w:rsidRPr="00590157">
        <w:rPr>
          <w:rFonts w:ascii="Times New Roman" w:eastAsia="MS Gothic" w:hAnsi="Times New Roman" w:cs="Times New Roman"/>
          <w:b/>
          <w:bCs/>
          <w:color w:val="000000"/>
          <w:sz w:val="28"/>
          <w:szCs w:val="28"/>
          <w:lang w:eastAsia="ru-RU"/>
        </w:rPr>
        <w:t>Оглавление</w:t>
      </w:r>
    </w:p>
    <w:p w14:paraId="1E1B8889" w14:textId="77777777" w:rsidR="006F40AD" w:rsidRPr="006F40AD" w:rsidRDefault="006F40AD" w:rsidP="00590157">
      <w:pPr>
        <w:keepNext/>
        <w:keepLines/>
        <w:spacing w:before="480" w:after="0" w:line="360" w:lineRule="auto"/>
        <w:jc w:val="both"/>
        <w:rPr>
          <w:rFonts w:ascii="Times New Roman" w:eastAsia="MS Gothic" w:hAnsi="Times New Roman" w:cs="Times New Roman"/>
          <w:bCs/>
          <w:color w:val="000000"/>
          <w:sz w:val="28"/>
          <w:szCs w:val="28"/>
          <w:lang w:eastAsia="ru-RU"/>
        </w:rPr>
      </w:pPr>
      <w:r w:rsidRPr="006F40AD">
        <w:rPr>
          <w:rFonts w:ascii="Times New Roman" w:eastAsia="MS Gothic" w:hAnsi="Times New Roman" w:cs="Times New Roman"/>
          <w:bCs/>
          <w:color w:val="000000"/>
          <w:sz w:val="28"/>
          <w:szCs w:val="28"/>
          <w:lang w:eastAsia="ru-RU"/>
        </w:rPr>
        <w:t>Перечень условных обозначений</w:t>
      </w:r>
      <w:r>
        <w:rPr>
          <w:rFonts w:ascii="Times New Roman" w:eastAsia="MS Gothic" w:hAnsi="Times New Roman" w:cs="Times New Roman"/>
          <w:bCs/>
          <w:color w:val="000000"/>
          <w:sz w:val="28"/>
          <w:szCs w:val="28"/>
          <w:lang w:eastAsia="ru-RU"/>
        </w:rPr>
        <w:t>…………………………………</w:t>
      </w:r>
      <w:r w:rsidR="00F546AA">
        <w:rPr>
          <w:rFonts w:ascii="Times New Roman" w:eastAsia="MS Gothic" w:hAnsi="Times New Roman" w:cs="Times New Roman"/>
          <w:bCs/>
          <w:color w:val="000000"/>
          <w:sz w:val="28"/>
          <w:szCs w:val="28"/>
          <w:lang w:eastAsia="ru-RU"/>
        </w:rPr>
        <w:t>…</w:t>
      </w:r>
      <w:r w:rsidR="00C610C0">
        <w:rPr>
          <w:rFonts w:ascii="Times New Roman" w:eastAsia="MS Gothic" w:hAnsi="Times New Roman" w:cs="Times New Roman"/>
          <w:bCs/>
          <w:color w:val="000000"/>
          <w:sz w:val="28"/>
          <w:szCs w:val="28"/>
          <w:lang w:eastAsia="ru-RU"/>
        </w:rPr>
        <w:t>.</w:t>
      </w:r>
      <w:r w:rsidR="00F546AA">
        <w:rPr>
          <w:rFonts w:ascii="Times New Roman" w:eastAsia="MS Gothic" w:hAnsi="Times New Roman" w:cs="Times New Roman"/>
          <w:bCs/>
          <w:color w:val="000000"/>
          <w:sz w:val="28"/>
          <w:szCs w:val="28"/>
          <w:lang w:eastAsia="ru-RU"/>
        </w:rPr>
        <w:t>……</w:t>
      </w:r>
      <w:r w:rsidR="00A90C85">
        <w:rPr>
          <w:rFonts w:ascii="Times New Roman" w:eastAsia="MS Gothic" w:hAnsi="Times New Roman" w:cs="Times New Roman"/>
          <w:bCs/>
          <w:color w:val="000000"/>
          <w:sz w:val="28"/>
          <w:szCs w:val="28"/>
          <w:lang w:eastAsia="ru-RU"/>
        </w:rPr>
        <w:t>4</w:t>
      </w:r>
    </w:p>
    <w:p w14:paraId="2151C3FE" w14:textId="77777777" w:rsidR="00590157" w:rsidRDefault="00590157" w:rsidP="00590157">
      <w:pPr>
        <w:spacing w:after="0" w:line="360" w:lineRule="auto"/>
        <w:rPr>
          <w:rFonts w:ascii="Times New Roman" w:eastAsia="Times New Roman" w:hAnsi="Times New Roman" w:cs="Times New Roman"/>
          <w:sz w:val="28"/>
          <w:szCs w:val="28"/>
          <w:lang w:eastAsia="ru-RU"/>
        </w:rPr>
      </w:pPr>
      <w:r w:rsidRPr="00590157">
        <w:rPr>
          <w:rFonts w:ascii="Times New Roman" w:eastAsia="Times New Roman" w:hAnsi="Times New Roman" w:cs="Times New Roman"/>
          <w:sz w:val="28"/>
          <w:szCs w:val="28"/>
          <w:lang w:eastAsia="ru-RU"/>
        </w:rPr>
        <w:t>Введение………………...………………………………………….…</w:t>
      </w:r>
      <w:r w:rsidR="00C610C0">
        <w:rPr>
          <w:rFonts w:ascii="Times New Roman" w:eastAsia="Times New Roman" w:hAnsi="Times New Roman" w:cs="Times New Roman"/>
          <w:sz w:val="28"/>
          <w:szCs w:val="28"/>
          <w:lang w:eastAsia="ru-RU"/>
        </w:rPr>
        <w:t>.</w:t>
      </w:r>
      <w:r w:rsidRPr="00590157">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5</w:t>
      </w:r>
    </w:p>
    <w:p w14:paraId="58D8A10B" w14:textId="77777777" w:rsidR="006F40AD" w:rsidRDefault="006F40AD"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009437F1">
        <w:rPr>
          <w:rFonts w:ascii="Times New Roman" w:eastAsia="Times New Roman" w:hAnsi="Times New Roman" w:cs="Times New Roman"/>
          <w:sz w:val="28"/>
          <w:szCs w:val="28"/>
          <w:lang w:eastAsia="ru-RU"/>
        </w:rPr>
        <w:t>исследования</w:t>
      </w:r>
      <w:r w:rsidR="00A90C85">
        <w:rPr>
          <w:rFonts w:ascii="Times New Roman" w:eastAsia="Times New Roman" w:hAnsi="Times New Roman" w:cs="Times New Roman"/>
          <w:sz w:val="28"/>
          <w:szCs w:val="28"/>
          <w:lang w:eastAsia="ru-RU"/>
        </w:rPr>
        <w:t>………………</w:t>
      </w:r>
      <w:r w:rsidR="009437F1">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……6</w:t>
      </w:r>
    </w:p>
    <w:p w14:paraId="09A6FE90" w14:textId="77777777" w:rsidR="00A90C85" w:rsidRDefault="006F40AD"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исследования</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6</w:t>
      </w:r>
    </w:p>
    <w:p w14:paraId="66808C70" w14:textId="77777777" w:rsidR="006F40AD" w:rsidRDefault="006F40AD"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Практическая значимость</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.7</w:t>
      </w:r>
    </w:p>
    <w:p w14:paraId="6C989261" w14:textId="77777777" w:rsidR="00A90C85" w:rsidRDefault="00A90C85"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1.Литературный обзор………………………………………</w:t>
      </w:r>
      <w:r w:rsidR="00F546AA">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8</w:t>
      </w:r>
    </w:p>
    <w:p w14:paraId="34349072" w14:textId="77777777" w:rsidR="006F40AD" w:rsidRDefault="00A90C85"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546AA">
        <w:rPr>
          <w:rFonts w:ascii="Times New Roman" w:eastAsia="Times New Roman" w:hAnsi="Times New Roman" w:cs="Times New Roman"/>
          <w:sz w:val="28"/>
          <w:szCs w:val="28"/>
          <w:lang w:eastAsia="ru-RU"/>
        </w:rPr>
        <w:t xml:space="preserve"> </w:t>
      </w:r>
      <w:r w:rsidR="006F40AD">
        <w:rPr>
          <w:rFonts w:ascii="Times New Roman" w:eastAsia="Times New Roman" w:hAnsi="Times New Roman" w:cs="Times New Roman"/>
          <w:sz w:val="28"/>
          <w:szCs w:val="28"/>
          <w:lang w:eastAsia="ru-RU"/>
        </w:rPr>
        <w:t>Избыточная масса тела</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8</w:t>
      </w:r>
    </w:p>
    <w:p w14:paraId="5F962CF8" w14:textId="77777777" w:rsidR="006F40AD" w:rsidRDefault="00A90C85"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46AA">
        <w:rPr>
          <w:rFonts w:ascii="Times New Roman" w:eastAsia="Times New Roman" w:hAnsi="Times New Roman" w:cs="Times New Roman"/>
          <w:sz w:val="28"/>
          <w:szCs w:val="28"/>
          <w:lang w:eastAsia="ru-RU"/>
        </w:rPr>
        <w:t xml:space="preserve"> </w:t>
      </w:r>
      <w:r w:rsidR="006F40AD">
        <w:rPr>
          <w:rFonts w:ascii="Times New Roman" w:eastAsia="Times New Roman" w:hAnsi="Times New Roman" w:cs="Times New Roman"/>
          <w:sz w:val="28"/>
          <w:szCs w:val="28"/>
          <w:lang w:eastAsia="ru-RU"/>
        </w:rPr>
        <w:t>Определение и эпидемиология</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p>
    <w:p w14:paraId="1F4811D8" w14:textId="77777777" w:rsidR="006F40AD" w:rsidRDefault="00A90C85"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546AA">
        <w:rPr>
          <w:rFonts w:ascii="Times New Roman" w:eastAsia="Times New Roman" w:hAnsi="Times New Roman" w:cs="Times New Roman"/>
          <w:sz w:val="28"/>
          <w:szCs w:val="28"/>
          <w:lang w:eastAsia="ru-RU"/>
        </w:rPr>
        <w:t xml:space="preserve"> </w:t>
      </w:r>
      <w:r w:rsidR="006F40AD">
        <w:rPr>
          <w:rFonts w:ascii="Times New Roman" w:eastAsia="Times New Roman" w:hAnsi="Times New Roman" w:cs="Times New Roman"/>
          <w:sz w:val="28"/>
          <w:szCs w:val="28"/>
          <w:lang w:eastAsia="ru-RU"/>
        </w:rPr>
        <w:t>Классификация избыточной массы тела</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p>
    <w:p w14:paraId="2AE14697" w14:textId="77777777" w:rsidR="006F40AD" w:rsidRDefault="00A90C85"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F546AA">
        <w:rPr>
          <w:rFonts w:ascii="Times New Roman" w:eastAsia="Times New Roman" w:hAnsi="Times New Roman" w:cs="Times New Roman"/>
          <w:sz w:val="28"/>
          <w:szCs w:val="28"/>
          <w:lang w:eastAsia="ru-RU"/>
        </w:rPr>
        <w:t xml:space="preserve"> </w:t>
      </w:r>
      <w:r w:rsidR="006F40AD">
        <w:rPr>
          <w:rFonts w:ascii="Times New Roman" w:eastAsia="Times New Roman" w:hAnsi="Times New Roman" w:cs="Times New Roman"/>
          <w:sz w:val="28"/>
          <w:szCs w:val="28"/>
          <w:lang w:eastAsia="ru-RU"/>
        </w:rPr>
        <w:t>Предрасполагающие факторы</w:t>
      </w:r>
      <w:r>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11</w:t>
      </w:r>
    </w:p>
    <w:p w14:paraId="1F5DCE66"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6F40AD">
        <w:rPr>
          <w:rFonts w:ascii="Times New Roman" w:eastAsia="Times New Roman" w:hAnsi="Times New Roman" w:cs="Times New Roman"/>
          <w:sz w:val="28"/>
          <w:szCs w:val="28"/>
          <w:lang w:eastAsia="ru-RU"/>
        </w:rPr>
        <w:t>Заболевания пародонта</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p>
    <w:p w14:paraId="6CC3D3BA"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 </w:t>
      </w:r>
      <w:r w:rsidR="006F40AD">
        <w:rPr>
          <w:rFonts w:ascii="Times New Roman" w:eastAsia="Times New Roman" w:hAnsi="Times New Roman" w:cs="Times New Roman"/>
          <w:sz w:val="28"/>
          <w:szCs w:val="28"/>
          <w:lang w:eastAsia="ru-RU"/>
        </w:rPr>
        <w:t>Классификация заболеваний пародонта</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p>
    <w:p w14:paraId="2F9E7B03"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2.1.1 </w:t>
      </w:r>
      <w:r w:rsidR="006F40AD">
        <w:rPr>
          <w:rFonts w:ascii="Times New Roman" w:eastAsia="Times New Roman" w:hAnsi="Times New Roman" w:cs="Times New Roman"/>
          <w:sz w:val="28"/>
          <w:szCs w:val="28"/>
          <w:lang w:eastAsia="ru-RU"/>
        </w:rPr>
        <w:t>Гингивит</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p>
    <w:p w14:paraId="6DE1E00E"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2.1.2 </w:t>
      </w:r>
      <w:r w:rsidR="006F40AD">
        <w:rPr>
          <w:rFonts w:ascii="Times New Roman" w:eastAsia="Times New Roman" w:hAnsi="Times New Roman" w:cs="Times New Roman"/>
          <w:sz w:val="28"/>
          <w:szCs w:val="28"/>
          <w:lang w:eastAsia="ru-RU"/>
        </w:rPr>
        <w:t>Пародонтит</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p>
    <w:p w14:paraId="0D5D5B3F"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2.1.3 </w:t>
      </w:r>
      <w:r w:rsidR="006F40AD">
        <w:rPr>
          <w:rFonts w:ascii="Times New Roman" w:eastAsia="Times New Roman" w:hAnsi="Times New Roman" w:cs="Times New Roman"/>
          <w:sz w:val="28"/>
          <w:szCs w:val="28"/>
          <w:lang w:eastAsia="ru-RU"/>
        </w:rPr>
        <w:t>Пародонтоз</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19</w:t>
      </w:r>
    </w:p>
    <w:p w14:paraId="51823190"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w:t>
      </w:r>
      <w:r w:rsidR="006F40AD">
        <w:rPr>
          <w:rFonts w:ascii="Times New Roman" w:eastAsia="Times New Roman" w:hAnsi="Times New Roman" w:cs="Times New Roman"/>
          <w:sz w:val="28"/>
          <w:szCs w:val="28"/>
          <w:lang w:eastAsia="ru-RU"/>
        </w:rPr>
        <w:t>Этиология воспалительных заболеваний пародонта</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21</w:t>
      </w:r>
    </w:p>
    <w:p w14:paraId="0AB44B90" w14:textId="77777777" w:rsidR="00F546AA"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6F40AD" w:rsidRPr="006F40AD">
        <w:rPr>
          <w:rFonts w:ascii="Times New Roman" w:eastAsia="Times New Roman" w:hAnsi="Times New Roman" w:cs="Times New Roman"/>
          <w:sz w:val="28"/>
          <w:szCs w:val="28"/>
          <w:lang w:eastAsia="ru-RU"/>
        </w:rPr>
        <w:t xml:space="preserve">Факторы патогенетической связи избыточной массы тела и </w:t>
      </w:r>
    </w:p>
    <w:p w14:paraId="41C39C85"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состояния тканей </w:t>
      </w:r>
      <w:r w:rsidR="006F40AD" w:rsidRPr="006F40AD">
        <w:rPr>
          <w:rFonts w:ascii="Times New Roman" w:eastAsia="Times New Roman" w:hAnsi="Times New Roman" w:cs="Times New Roman"/>
          <w:sz w:val="28"/>
          <w:szCs w:val="28"/>
          <w:lang w:eastAsia="ru-RU"/>
        </w:rPr>
        <w:t>пародонта</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26</w:t>
      </w:r>
    </w:p>
    <w:p w14:paraId="08585F8E" w14:textId="77777777" w:rsidR="006F40AD"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 </w:t>
      </w:r>
      <w:r w:rsidR="006F40AD">
        <w:rPr>
          <w:rFonts w:ascii="Times New Roman" w:eastAsia="Times New Roman" w:hAnsi="Times New Roman" w:cs="Times New Roman"/>
          <w:sz w:val="28"/>
          <w:szCs w:val="28"/>
          <w:lang w:eastAsia="ru-RU"/>
        </w:rPr>
        <w:t>Роль лептина в патогенезе развития пародонтита</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26</w:t>
      </w:r>
    </w:p>
    <w:p w14:paraId="415677C5" w14:textId="77777777" w:rsidR="00F546AA" w:rsidRDefault="00F546AA"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w:t>
      </w:r>
      <w:r w:rsidR="006F40AD" w:rsidRPr="006F40AD">
        <w:rPr>
          <w:rFonts w:ascii="Times New Roman" w:eastAsia="Times New Roman" w:hAnsi="Times New Roman" w:cs="Times New Roman"/>
          <w:sz w:val="28"/>
          <w:szCs w:val="28"/>
          <w:lang w:eastAsia="ru-RU"/>
        </w:rPr>
        <w:t xml:space="preserve">Повышение маркера острой фазы системного воспаления в </w:t>
      </w:r>
    </w:p>
    <w:p w14:paraId="2D3D8859" w14:textId="77777777" w:rsidR="006F40AD" w:rsidRPr="006F40AD" w:rsidRDefault="006F40AD" w:rsidP="00A90C85">
      <w:pPr>
        <w:spacing w:after="0" w:line="360" w:lineRule="auto"/>
        <w:rPr>
          <w:rFonts w:ascii="Times New Roman" w:eastAsia="Times New Roman" w:hAnsi="Times New Roman" w:cs="Times New Roman"/>
          <w:sz w:val="28"/>
          <w:szCs w:val="28"/>
          <w:lang w:eastAsia="ru-RU"/>
        </w:rPr>
      </w:pPr>
      <w:r w:rsidRPr="006F40AD">
        <w:rPr>
          <w:rFonts w:ascii="Times New Roman" w:eastAsia="Times New Roman" w:hAnsi="Times New Roman" w:cs="Times New Roman"/>
          <w:sz w:val="28"/>
          <w:szCs w:val="28"/>
          <w:lang w:eastAsia="ru-RU"/>
        </w:rPr>
        <w:t>плазме крови при наличии у пациента избыточной массы тела</w:t>
      </w:r>
      <w:r w:rsidR="00A90C85">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27</w:t>
      </w:r>
    </w:p>
    <w:p w14:paraId="2CA4989F" w14:textId="77777777" w:rsidR="00F546AA" w:rsidRDefault="00F546AA"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00A90C85">
        <w:rPr>
          <w:rFonts w:ascii="Times New Roman" w:eastAsia="Times New Roman" w:hAnsi="Times New Roman" w:cs="Times New Roman"/>
          <w:sz w:val="28"/>
          <w:szCs w:val="28"/>
          <w:lang w:eastAsia="ru-RU"/>
        </w:rPr>
        <w:t>Изменение местного иммунитета при наличии</w:t>
      </w:r>
    </w:p>
    <w:p w14:paraId="417FE0E1" w14:textId="77777777" w:rsidR="006F40AD" w:rsidRDefault="00A90C85" w:rsidP="0059015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избыточной массы тела…</w:t>
      </w:r>
      <w:r w:rsidR="00F546AA">
        <w:rPr>
          <w:rFonts w:ascii="Times New Roman" w:eastAsia="Times New Roman" w:hAnsi="Times New Roman" w:cs="Times New Roman"/>
          <w:sz w:val="28"/>
          <w:szCs w:val="28"/>
          <w:lang w:eastAsia="ru-RU"/>
        </w:rPr>
        <w:t>……………………………..…………………..28</w:t>
      </w:r>
    </w:p>
    <w:p w14:paraId="61E2FEC3" w14:textId="77777777" w:rsidR="00A90C85" w:rsidRPr="00A90C85" w:rsidRDefault="00F546AA"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Глава 2. </w:t>
      </w:r>
      <w:r w:rsidR="00A90C85" w:rsidRPr="00A90C85">
        <w:rPr>
          <w:rFonts w:ascii="Times New Roman" w:eastAsia="Times New Roman" w:hAnsi="Times New Roman" w:cs="Times New Roman"/>
          <w:sz w:val="28"/>
          <w:szCs w:val="28"/>
          <w:lang w:eastAsia="ru-RU"/>
        </w:rPr>
        <w:t>Материалы и методы исследования</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29</w:t>
      </w:r>
    </w:p>
    <w:p w14:paraId="5C5475AD" w14:textId="77777777" w:rsidR="00A90C85" w:rsidRDefault="00A90C85" w:rsidP="00A90C85">
      <w:pPr>
        <w:spacing w:after="0" w:line="360" w:lineRule="auto"/>
        <w:rPr>
          <w:rFonts w:ascii="Times New Roman" w:eastAsia="Times New Roman" w:hAnsi="Times New Roman" w:cs="Times New Roman"/>
          <w:sz w:val="28"/>
          <w:szCs w:val="28"/>
          <w:lang w:eastAsia="ru-RU"/>
        </w:rPr>
      </w:pPr>
      <w:r w:rsidRPr="00A90C85">
        <w:rPr>
          <w:rFonts w:ascii="Times New Roman" w:eastAsia="Times New Roman" w:hAnsi="Times New Roman" w:cs="Times New Roman"/>
          <w:sz w:val="28"/>
          <w:szCs w:val="28"/>
          <w:lang w:eastAsia="ru-RU"/>
        </w:rPr>
        <w:t xml:space="preserve"> </w:t>
      </w:r>
      <w:r w:rsidR="00F546AA">
        <w:rPr>
          <w:rFonts w:ascii="Times New Roman" w:eastAsia="Times New Roman" w:hAnsi="Times New Roman" w:cs="Times New Roman"/>
          <w:sz w:val="28"/>
          <w:szCs w:val="28"/>
          <w:lang w:eastAsia="ru-RU"/>
        </w:rPr>
        <w:t xml:space="preserve">2.1 </w:t>
      </w:r>
      <w:r w:rsidRPr="00A90C85">
        <w:rPr>
          <w:rFonts w:ascii="Times New Roman" w:eastAsia="Times New Roman" w:hAnsi="Times New Roman" w:cs="Times New Roman"/>
          <w:sz w:val="28"/>
          <w:szCs w:val="28"/>
          <w:lang w:eastAsia="ru-RU"/>
        </w:rPr>
        <w:t>Характеристика обследованных пациентов</w:t>
      </w:r>
      <w:r>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29</w:t>
      </w:r>
    </w:p>
    <w:p w14:paraId="2F334AD6" w14:textId="77777777" w:rsidR="00A90C85" w:rsidRPr="00A90C85" w:rsidRDefault="00F546AA"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w:t>
      </w:r>
      <w:r w:rsidR="00A90C85" w:rsidRPr="00A90C85">
        <w:rPr>
          <w:rFonts w:ascii="Times New Roman" w:eastAsia="Times New Roman" w:hAnsi="Times New Roman" w:cs="Times New Roman"/>
          <w:sz w:val="28"/>
          <w:szCs w:val="28"/>
          <w:lang w:eastAsia="ru-RU"/>
        </w:rPr>
        <w:t>Обследование пациентов с избыточной массой тела</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.30</w:t>
      </w:r>
    </w:p>
    <w:p w14:paraId="5DCAB72D" w14:textId="77777777" w:rsidR="00A90C85" w:rsidRDefault="00F546AA"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w:t>
      </w:r>
      <w:r w:rsidR="00A90C85" w:rsidRPr="00A90C85">
        <w:rPr>
          <w:rFonts w:ascii="Times New Roman" w:eastAsia="Times New Roman" w:hAnsi="Times New Roman" w:cs="Times New Roman"/>
          <w:sz w:val="28"/>
          <w:szCs w:val="28"/>
          <w:lang w:eastAsia="ru-RU"/>
        </w:rPr>
        <w:t>Антропометрическое исследование</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30</w:t>
      </w:r>
    </w:p>
    <w:p w14:paraId="44E22578" w14:textId="77777777" w:rsidR="00F546AA" w:rsidRDefault="00F546AA"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2.2.2 </w:t>
      </w:r>
      <w:r w:rsidR="00A90C85" w:rsidRPr="00A90C85">
        <w:rPr>
          <w:rFonts w:ascii="Times New Roman" w:eastAsia="Times New Roman" w:hAnsi="Times New Roman" w:cs="Times New Roman"/>
          <w:sz w:val="28"/>
          <w:szCs w:val="28"/>
          <w:lang w:eastAsia="ru-RU"/>
        </w:rPr>
        <w:t xml:space="preserve">Клинические методы определения </w:t>
      </w:r>
    </w:p>
    <w:p w14:paraId="32C44A8E" w14:textId="77777777" w:rsidR="00A90C85" w:rsidRDefault="00A90C85" w:rsidP="00A90C85">
      <w:pPr>
        <w:spacing w:after="0" w:line="360" w:lineRule="auto"/>
        <w:rPr>
          <w:rFonts w:ascii="Times New Roman" w:eastAsia="Times New Roman" w:hAnsi="Times New Roman" w:cs="Times New Roman"/>
          <w:sz w:val="28"/>
          <w:szCs w:val="28"/>
          <w:lang w:eastAsia="ru-RU"/>
        </w:rPr>
      </w:pPr>
      <w:r w:rsidRPr="00A90C85">
        <w:rPr>
          <w:rFonts w:ascii="Times New Roman" w:eastAsia="Times New Roman" w:hAnsi="Times New Roman" w:cs="Times New Roman"/>
          <w:sz w:val="28"/>
          <w:szCs w:val="28"/>
          <w:lang w:eastAsia="ru-RU"/>
        </w:rPr>
        <w:lastRenderedPageBreak/>
        <w:t>стоматологического статуса пациентов</w:t>
      </w:r>
      <w:r>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F546AA">
        <w:rPr>
          <w:rFonts w:ascii="Times New Roman" w:eastAsia="Times New Roman" w:hAnsi="Times New Roman" w:cs="Times New Roman"/>
          <w:sz w:val="28"/>
          <w:szCs w:val="28"/>
          <w:lang w:eastAsia="ru-RU"/>
        </w:rPr>
        <w:t>30</w:t>
      </w:r>
    </w:p>
    <w:p w14:paraId="2F6CFAE2" w14:textId="77777777" w:rsidR="00A90C85" w:rsidRDefault="00F546AA"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2.2.3 </w:t>
      </w:r>
      <w:r w:rsidR="00A90C85">
        <w:rPr>
          <w:rFonts w:ascii="Times New Roman" w:eastAsia="Times New Roman" w:hAnsi="Times New Roman" w:cs="Times New Roman"/>
          <w:sz w:val="28"/>
          <w:szCs w:val="28"/>
          <w:lang w:eastAsia="ru-RU"/>
        </w:rPr>
        <w:t>Рентгенологическое обследование…………</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34</w:t>
      </w:r>
    </w:p>
    <w:p w14:paraId="02E18D04" w14:textId="77777777" w:rsidR="00A90C85" w:rsidRDefault="00F546AA"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2.2.4 </w:t>
      </w:r>
      <w:r w:rsidR="00A90C85" w:rsidRPr="00A90C85">
        <w:rPr>
          <w:rFonts w:ascii="Times New Roman" w:eastAsia="Times New Roman" w:hAnsi="Times New Roman" w:cs="Times New Roman"/>
          <w:sz w:val="28"/>
          <w:szCs w:val="28"/>
          <w:lang w:eastAsia="ru-RU"/>
        </w:rPr>
        <w:t>Статистические методы исследования</w:t>
      </w:r>
      <w:r w:rsidR="00A90C85">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sidR="00A90C8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..35</w:t>
      </w:r>
    </w:p>
    <w:p w14:paraId="21EB8EEC" w14:textId="77777777" w:rsidR="009437F1" w:rsidRDefault="009437F1"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Результаты исследования……………………………………………….36</w:t>
      </w:r>
    </w:p>
    <w:p w14:paraId="64D6BD9D" w14:textId="77777777" w:rsidR="009437F1" w:rsidRDefault="009437F1" w:rsidP="00A90C8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Pr="009437F1">
        <w:t xml:space="preserve"> </w:t>
      </w:r>
      <w:r w:rsidRPr="009437F1">
        <w:rPr>
          <w:rFonts w:ascii="Times New Roman" w:eastAsia="Times New Roman" w:hAnsi="Times New Roman" w:cs="Times New Roman"/>
          <w:sz w:val="28"/>
          <w:szCs w:val="28"/>
          <w:lang w:eastAsia="ru-RU"/>
        </w:rPr>
        <w:t>Результаты антропометрического обследования</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…38</w:t>
      </w:r>
    </w:p>
    <w:p w14:paraId="1D3524A0" w14:textId="77777777" w:rsidR="009437F1" w:rsidRDefault="009437F1" w:rsidP="009437F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Pr="009437F1">
        <w:t xml:space="preserve"> </w:t>
      </w:r>
      <w:r w:rsidRPr="009437F1">
        <w:rPr>
          <w:rFonts w:ascii="Times New Roman" w:eastAsia="Times New Roman" w:hAnsi="Times New Roman" w:cs="Times New Roman"/>
          <w:sz w:val="28"/>
          <w:szCs w:val="28"/>
          <w:lang w:eastAsia="ru-RU"/>
        </w:rPr>
        <w:t xml:space="preserve">Результаты исследования </w:t>
      </w:r>
    </w:p>
    <w:p w14:paraId="1ACAD9E1" w14:textId="77777777" w:rsidR="009437F1" w:rsidRDefault="009437F1" w:rsidP="009437F1">
      <w:pPr>
        <w:spacing w:after="0" w:line="360" w:lineRule="auto"/>
        <w:rPr>
          <w:rFonts w:ascii="Times New Roman" w:eastAsia="Times New Roman" w:hAnsi="Times New Roman" w:cs="Times New Roman"/>
          <w:sz w:val="28"/>
          <w:szCs w:val="28"/>
          <w:lang w:eastAsia="ru-RU"/>
        </w:rPr>
      </w:pPr>
      <w:r w:rsidRPr="009437F1">
        <w:rPr>
          <w:rFonts w:ascii="Times New Roman" w:eastAsia="Times New Roman" w:hAnsi="Times New Roman" w:cs="Times New Roman"/>
          <w:sz w:val="28"/>
          <w:szCs w:val="28"/>
          <w:lang w:eastAsia="ru-RU"/>
        </w:rPr>
        <w:t>стоматологического статуса пациентов</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……….39</w:t>
      </w:r>
    </w:p>
    <w:p w14:paraId="731558B6" w14:textId="77777777" w:rsidR="009437F1" w:rsidRDefault="009437F1" w:rsidP="009437F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Pr="009437F1">
        <w:t xml:space="preserve"> </w:t>
      </w:r>
      <w:r w:rsidRPr="009437F1">
        <w:rPr>
          <w:rFonts w:ascii="Times New Roman" w:eastAsia="Times New Roman" w:hAnsi="Times New Roman" w:cs="Times New Roman"/>
          <w:sz w:val="28"/>
          <w:szCs w:val="28"/>
          <w:lang w:eastAsia="ru-RU"/>
        </w:rPr>
        <w:t>Результаты рентгенологического метода исследования</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….42</w:t>
      </w:r>
    </w:p>
    <w:p w14:paraId="14F9455E" w14:textId="77777777" w:rsidR="009437F1" w:rsidRDefault="009437F1" w:rsidP="009437F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Pr="009437F1">
        <w:t xml:space="preserve"> </w:t>
      </w:r>
      <w:r w:rsidRPr="009437F1">
        <w:rPr>
          <w:rFonts w:ascii="Times New Roman" w:eastAsia="Times New Roman" w:hAnsi="Times New Roman" w:cs="Times New Roman"/>
          <w:sz w:val="28"/>
          <w:szCs w:val="28"/>
          <w:lang w:eastAsia="ru-RU"/>
        </w:rPr>
        <w:t>Постановка диагноза</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…………..44</w:t>
      </w:r>
    </w:p>
    <w:p w14:paraId="39E6D561" w14:textId="77777777" w:rsidR="009437F1" w:rsidRDefault="009437F1" w:rsidP="009437F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.46</w:t>
      </w:r>
    </w:p>
    <w:p w14:paraId="6794C6D9" w14:textId="77777777" w:rsidR="009437F1" w:rsidRDefault="009437F1" w:rsidP="009437F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Выводы………………………………………………</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………47</w:t>
      </w:r>
    </w:p>
    <w:p w14:paraId="519D6027" w14:textId="77777777" w:rsidR="009437F1" w:rsidRDefault="009437F1" w:rsidP="009437F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Клинические рекомендации………………………</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48</w:t>
      </w:r>
    </w:p>
    <w:p w14:paraId="1D7E9289" w14:textId="77777777" w:rsidR="009437F1" w:rsidRPr="009437F1" w:rsidRDefault="009437F1" w:rsidP="009437F1">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литературы…………………………………</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C610C0">
        <w:rPr>
          <w:rFonts w:ascii="Times New Roman" w:eastAsia="Times New Roman" w:hAnsi="Times New Roman" w:cs="Times New Roman"/>
          <w:sz w:val="28"/>
          <w:szCs w:val="28"/>
          <w:lang w:eastAsia="ru-RU"/>
        </w:rPr>
        <w:t>49</w:t>
      </w:r>
    </w:p>
    <w:p w14:paraId="1BC8477F" w14:textId="77777777" w:rsidR="006F40AD" w:rsidRPr="00590157" w:rsidRDefault="006F40AD" w:rsidP="00590157">
      <w:pPr>
        <w:spacing w:after="0" w:line="360" w:lineRule="auto"/>
        <w:rPr>
          <w:rFonts w:ascii="Times New Roman" w:eastAsia="Times New Roman" w:hAnsi="Times New Roman" w:cs="Times New Roman"/>
          <w:sz w:val="28"/>
          <w:szCs w:val="28"/>
          <w:lang w:eastAsia="ru-RU"/>
        </w:rPr>
      </w:pPr>
    </w:p>
    <w:p w14:paraId="6D6B8FAD" w14:textId="77777777" w:rsidR="00915ED0" w:rsidRDefault="00915ED0" w:rsidP="00153584">
      <w:pPr>
        <w:jc w:val="center"/>
        <w:rPr>
          <w:rFonts w:ascii="Times New Roman" w:hAnsi="Times New Roman" w:cs="Times New Roman"/>
          <w:sz w:val="24"/>
          <w:szCs w:val="24"/>
        </w:rPr>
      </w:pPr>
    </w:p>
    <w:p w14:paraId="5273D70F" w14:textId="77777777" w:rsidR="00590157" w:rsidRDefault="00590157" w:rsidP="00153584">
      <w:pPr>
        <w:jc w:val="center"/>
        <w:rPr>
          <w:rFonts w:ascii="Times New Roman" w:hAnsi="Times New Roman" w:cs="Times New Roman"/>
          <w:sz w:val="24"/>
          <w:szCs w:val="24"/>
        </w:rPr>
      </w:pPr>
    </w:p>
    <w:p w14:paraId="410E33FD" w14:textId="77777777" w:rsidR="00590157" w:rsidRDefault="00590157" w:rsidP="00153584">
      <w:pPr>
        <w:jc w:val="center"/>
        <w:rPr>
          <w:rFonts w:ascii="Times New Roman" w:hAnsi="Times New Roman" w:cs="Times New Roman"/>
          <w:sz w:val="24"/>
          <w:szCs w:val="24"/>
        </w:rPr>
      </w:pPr>
    </w:p>
    <w:p w14:paraId="58ED4D12" w14:textId="77777777" w:rsidR="00590157" w:rsidRDefault="00590157" w:rsidP="00153584">
      <w:pPr>
        <w:jc w:val="center"/>
        <w:rPr>
          <w:rFonts w:ascii="Times New Roman" w:hAnsi="Times New Roman" w:cs="Times New Roman"/>
          <w:sz w:val="24"/>
          <w:szCs w:val="24"/>
        </w:rPr>
      </w:pPr>
    </w:p>
    <w:p w14:paraId="22B2956A" w14:textId="77777777" w:rsidR="00590157" w:rsidRDefault="00590157" w:rsidP="00153584">
      <w:pPr>
        <w:jc w:val="center"/>
        <w:rPr>
          <w:rFonts w:ascii="Times New Roman" w:hAnsi="Times New Roman" w:cs="Times New Roman"/>
          <w:sz w:val="24"/>
          <w:szCs w:val="24"/>
        </w:rPr>
      </w:pPr>
    </w:p>
    <w:p w14:paraId="381AD03C" w14:textId="77777777" w:rsidR="00590157" w:rsidRDefault="00590157" w:rsidP="00153584">
      <w:pPr>
        <w:jc w:val="center"/>
        <w:rPr>
          <w:rFonts w:ascii="Times New Roman" w:hAnsi="Times New Roman" w:cs="Times New Roman"/>
          <w:sz w:val="24"/>
          <w:szCs w:val="24"/>
        </w:rPr>
      </w:pPr>
    </w:p>
    <w:p w14:paraId="77B367A2" w14:textId="77777777" w:rsidR="00590157" w:rsidRDefault="00590157" w:rsidP="00153584">
      <w:pPr>
        <w:jc w:val="center"/>
        <w:rPr>
          <w:rFonts w:ascii="Times New Roman" w:hAnsi="Times New Roman" w:cs="Times New Roman"/>
          <w:sz w:val="24"/>
          <w:szCs w:val="24"/>
        </w:rPr>
      </w:pPr>
    </w:p>
    <w:p w14:paraId="389BA9E3" w14:textId="77777777" w:rsidR="00590157" w:rsidRDefault="00590157" w:rsidP="00153584">
      <w:pPr>
        <w:jc w:val="center"/>
        <w:rPr>
          <w:rFonts w:ascii="Times New Roman" w:hAnsi="Times New Roman" w:cs="Times New Roman"/>
          <w:sz w:val="24"/>
          <w:szCs w:val="24"/>
        </w:rPr>
      </w:pPr>
    </w:p>
    <w:p w14:paraId="46D14301" w14:textId="77777777" w:rsidR="00590157" w:rsidRDefault="00590157" w:rsidP="00153584">
      <w:pPr>
        <w:jc w:val="center"/>
        <w:rPr>
          <w:rFonts w:ascii="Times New Roman" w:hAnsi="Times New Roman" w:cs="Times New Roman"/>
          <w:sz w:val="24"/>
          <w:szCs w:val="24"/>
        </w:rPr>
      </w:pPr>
    </w:p>
    <w:p w14:paraId="65045986" w14:textId="77777777" w:rsidR="00590157" w:rsidRDefault="00590157" w:rsidP="00153584">
      <w:pPr>
        <w:jc w:val="center"/>
        <w:rPr>
          <w:rFonts w:ascii="Times New Roman" w:hAnsi="Times New Roman" w:cs="Times New Roman"/>
          <w:sz w:val="24"/>
          <w:szCs w:val="24"/>
        </w:rPr>
      </w:pPr>
    </w:p>
    <w:p w14:paraId="72EB538D" w14:textId="77777777" w:rsidR="00590157" w:rsidRDefault="00590157" w:rsidP="00153584">
      <w:pPr>
        <w:jc w:val="center"/>
        <w:rPr>
          <w:rFonts w:ascii="Times New Roman" w:hAnsi="Times New Roman" w:cs="Times New Roman"/>
          <w:sz w:val="24"/>
          <w:szCs w:val="24"/>
        </w:rPr>
      </w:pPr>
    </w:p>
    <w:p w14:paraId="48F13B50" w14:textId="77777777" w:rsidR="00590157" w:rsidRDefault="00590157" w:rsidP="00153584">
      <w:pPr>
        <w:jc w:val="center"/>
        <w:rPr>
          <w:rFonts w:ascii="Times New Roman" w:hAnsi="Times New Roman" w:cs="Times New Roman"/>
          <w:sz w:val="24"/>
          <w:szCs w:val="24"/>
        </w:rPr>
      </w:pPr>
    </w:p>
    <w:p w14:paraId="697D45E6" w14:textId="77777777" w:rsidR="00590157" w:rsidRDefault="00590157" w:rsidP="00153584">
      <w:pPr>
        <w:jc w:val="center"/>
        <w:rPr>
          <w:rFonts w:ascii="Times New Roman" w:hAnsi="Times New Roman" w:cs="Times New Roman"/>
          <w:sz w:val="24"/>
          <w:szCs w:val="24"/>
        </w:rPr>
      </w:pPr>
    </w:p>
    <w:p w14:paraId="05EF8098" w14:textId="77777777" w:rsidR="00590157" w:rsidRDefault="00590157" w:rsidP="00153584">
      <w:pPr>
        <w:jc w:val="center"/>
        <w:rPr>
          <w:rFonts w:ascii="Times New Roman" w:hAnsi="Times New Roman" w:cs="Times New Roman"/>
          <w:sz w:val="24"/>
          <w:szCs w:val="24"/>
        </w:rPr>
      </w:pPr>
    </w:p>
    <w:p w14:paraId="5024FA3F" w14:textId="77777777" w:rsidR="00590157" w:rsidRDefault="00590157" w:rsidP="00153584">
      <w:pPr>
        <w:jc w:val="center"/>
        <w:rPr>
          <w:rFonts w:ascii="Times New Roman" w:hAnsi="Times New Roman" w:cs="Times New Roman"/>
          <w:sz w:val="24"/>
          <w:szCs w:val="24"/>
        </w:rPr>
      </w:pPr>
    </w:p>
    <w:p w14:paraId="35A1111D" w14:textId="77777777" w:rsidR="00590157" w:rsidRDefault="00590157" w:rsidP="00153584">
      <w:pPr>
        <w:jc w:val="center"/>
        <w:rPr>
          <w:rFonts w:ascii="Times New Roman" w:hAnsi="Times New Roman" w:cs="Times New Roman"/>
          <w:sz w:val="24"/>
          <w:szCs w:val="24"/>
        </w:rPr>
      </w:pPr>
    </w:p>
    <w:p w14:paraId="7F1A5149" w14:textId="77777777" w:rsidR="00590157" w:rsidRDefault="00590157" w:rsidP="009E11F9">
      <w:pPr>
        <w:rPr>
          <w:rFonts w:ascii="Times New Roman" w:hAnsi="Times New Roman" w:cs="Times New Roman"/>
          <w:sz w:val="24"/>
          <w:szCs w:val="24"/>
        </w:rPr>
      </w:pPr>
    </w:p>
    <w:p w14:paraId="2FAD4FDD" w14:textId="77777777" w:rsidR="00590157" w:rsidRPr="00590157" w:rsidRDefault="00590157" w:rsidP="00B0521E">
      <w:pPr>
        <w:pBdr>
          <w:top w:val="nil"/>
          <w:left w:val="nil"/>
          <w:bottom w:val="nil"/>
          <w:right w:val="nil"/>
          <w:between w:val="nil"/>
          <w:bar w:val="nil"/>
        </w:pBd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5"/>
        </w:tabs>
        <w:spacing w:after="300" w:line="360" w:lineRule="auto"/>
        <w:jc w:val="center"/>
        <w:rPr>
          <w:rFonts w:ascii="Times New Roman" w:eastAsia="Arial Unicode MS" w:hAnsi="Times New Roman" w:cs="Times New Roman"/>
          <w:b/>
          <w:bCs/>
          <w:color w:val="000000"/>
          <w:sz w:val="28"/>
          <w:szCs w:val="28"/>
          <w:u w:color="000000"/>
          <w:bdr w:val="nil"/>
          <w:lang w:eastAsia="ru-RU"/>
          <w14:textOutline w14:w="12700" w14:cap="flat" w14:cmpd="sng" w14:algn="ctr">
            <w14:noFill/>
            <w14:prstDash w14:val="solid"/>
            <w14:miter w14:lim="400000"/>
          </w14:textOutline>
        </w:rPr>
      </w:pPr>
      <w:r w:rsidRPr="00590157">
        <w:rPr>
          <w:rFonts w:ascii="Times New Roman" w:eastAsia="Arial Unicode MS" w:hAnsi="Times New Roman" w:cs="Times New Roman"/>
          <w:b/>
          <w:bCs/>
          <w:color w:val="000000"/>
          <w:sz w:val="28"/>
          <w:szCs w:val="28"/>
          <w:u w:color="000000"/>
          <w:bdr w:val="nil"/>
          <w:lang w:eastAsia="ru-RU"/>
          <w14:textOutline w14:w="12700" w14:cap="flat" w14:cmpd="sng" w14:algn="ctr">
            <w14:noFill/>
            <w14:prstDash w14:val="solid"/>
            <w14:miter w14:lim="400000"/>
          </w14:textOutline>
        </w:rPr>
        <w:lastRenderedPageBreak/>
        <w:t>ПЕРЕЧЕНЬ УСЛОВНЫХ ОБОЗНАЧЕНИЙ</w:t>
      </w:r>
    </w:p>
    <w:p w14:paraId="26DD8BF5" w14:textId="77777777" w:rsidR="008C7DEA" w:rsidRDefault="008C7DEA" w:rsidP="00B0521E">
      <w:pPr>
        <w:spacing w:line="360" w:lineRule="auto"/>
        <w:rPr>
          <w:rFonts w:ascii="Times New Roman" w:hAnsi="Times New Roman" w:cs="Times New Roman"/>
          <w:sz w:val="28"/>
          <w:szCs w:val="28"/>
        </w:rPr>
      </w:pPr>
      <w:r w:rsidRPr="008C7DEA">
        <w:rPr>
          <w:rFonts w:ascii="Times New Roman" w:hAnsi="Times New Roman" w:cs="Times New Roman"/>
          <w:sz w:val="28"/>
          <w:szCs w:val="28"/>
        </w:rPr>
        <w:t>ВОЗ – всемирная организация здравоохранения</w:t>
      </w:r>
    </w:p>
    <w:p w14:paraId="1C4EF219" w14:textId="77777777" w:rsidR="00050F62" w:rsidRDefault="00050F62" w:rsidP="00B0521E">
      <w:pPr>
        <w:spacing w:line="360" w:lineRule="auto"/>
        <w:rPr>
          <w:rFonts w:ascii="Times New Roman" w:hAnsi="Times New Roman" w:cs="Times New Roman"/>
          <w:sz w:val="28"/>
          <w:szCs w:val="28"/>
        </w:rPr>
      </w:pPr>
      <w:r>
        <w:rPr>
          <w:rFonts w:ascii="Times New Roman" w:hAnsi="Times New Roman" w:cs="Times New Roman"/>
          <w:sz w:val="28"/>
          <w:szCs w:val="28"/>
        </w:rPr>
        <w:t>ИМТ – индекс массы тела</w:t>
      </w:r>
    </w:p>
    <w:p w14:paraId="1BAA767C" w14:textId="77777777" w:rsidR="00590157" w:rsidRPr="00B0521E" w:rsidRDefault="00590157" w:rsidP="00B0521E">
      <w:pPr>
        <w:spacing w:line="360" w:lineRule="auto"/>
        <w:rPr>
          <w:rFonts w:ascii="Times New Roman" w:hAnsi="Times New Roman" w:cs="Times New Roman"/>
          <w:sz w:val="28"/>
          <w:szCs w:val="28"/>
        </w:rPr>
      </w:pPr>
      <w:r w:rsidRPr="00B0521E">
        <w:rPr>
          <w:rFonts w:ascii="Times New Roman" w:hAnsi="Times New Roman" w:cs="Times New Roman"/>
          <w:sz w:val="28"/>
          <w:szCs w:val="28"/>
        </w:rPr>
        <w:t>ХГП-</w:t>
      </w:r>
      <w:r w:rsidR="008C7DEA">
        <w:rPr>
          <w:rFonts w:ascii="Times New Roman" w:hAnsi="Times New Roman" w:cs="Times New Roman"/>
          <w:sz w:val="28"/>
          <w:szCs w:val="28"/>
        </w:rPr>
        <w:t xml:space="preserve"> хронический генерализованный пародонтит</w:t>
      </w:r>
    </w:p>
    <w:p w14:paraId="75903EDF" w14:textId="77777777" w:rsidR="00590157" w:rsidRDefault="00590157" w:rsidP="00B0521E">
      <w:pPr>
        <w:shd w:val="clear" w:color="auto" w:fill="FFFFFF"/>
        <w:spacing w:before="100" w:beforeAutospacing="1" w:after="119" w:line="360" w:lineRule="auto"/>
        <w:rPr>
          <w:rFonts w:ascii="Times New Roman" w:eastAsia="Times New Roman" w:hAnsi="Times New Roman" w:cs="Times New Roman"/>
          <w:sz w:val="28"/>
          <w:szCs w:val="28"/>
          <w:lang w:eastAsia="ru-RU"/>
        </w:rPr>
      </w:pPr>
      <w:r w:rsidRPr="00590157">
        <w:rPr>
          <w:rFonts w:ascii="Times New Roman" w:eastAsia="Times New Roman" w:hAnsi="Times New Roman" w:cs="Times New Roman"/>
          <w:sz w:val="28"/>
          <w:szCs w:val="28"/>
          <w:lang w:val="en-US" w:eastAsia="ru-RU"/>
        </w:rPr>
        <w:t>PMA</w:t>
      </w:r>
      <w:r w:rsidRPr="00590157">
        <w:rPr>
          <w:rFonts w:ascii="Times New Roman" w:eastAsia="Times New Roman" w:hAnsi="Times New Roman" w:cs="Times New Roman"/>
          <w:sz w:val="28"/>
          <w:szCs w:val="28"/>
          <w:lang w:eastAsia="ru-RU"/>
        </w:rPr>
        <w:t xml:space="preserve"> - папиллярно–маргинально–альвеолярный индекс </w:t>
      </w:r>
    </w:p>
    <w:p w14:paraId="39C8EA52" w14:textId="77777777" w:rsidR="00280221" w:rsidRDefault="00280221" w:rsidP="00B0521E">
      <w:pPr>
        <w:shd w:val="clear" w:color="auto" w:fill="FFFFFF"/>
        <w:spacing w:before="100" w:beforeAutospacing="1" w:after="119"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LPS</w:t>
      </w:r>
      <w:r w:rsidRPr="002802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липополисахарид</w:t>
      </w:r>
    </w:p>
    <w:p w14:paraId="6BD2289F" w14:textId="77777777" w:rsidR="00511D9D" w:rsidRDefault="00511D9D" w:rsidP="00B0521E">
      <w:pPr>
        <w:shd w:val="clear" w:color="auto" w:fill="FFFFFF"/>
        <w:spacing w:before="100" w:beforeAutospacing="1" w:after="119"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АКТГ – адренокортикотропный гормон</w:t>
      </w:r>
    </w:p>
    <w:p w14:paraId="786D5DFC" w14:textId="77777777" w:rsidR="008B56A2" w:rsidRDefault="008B56A2" w:rsidP="00B0521E">
      <w:pPr>
        <w:shd w:val="clear" w:color="auto" w:fill="FFFFFF"/>
        <w:spacing w:before="100" w:beforeAutospacing="1" w:after="119" w:line="360" w:lineRule="auto"/>
        <w:rPr>
          <w:rFonts w:ascii="Times New Roman" w:eastAsia="Times New Roman" w:hAnsi="Times New Roman" w:cs="Times New Roman"/>
          <w:sz w:val="28"/>
          <w:szCs w:val="28"/>
          <w:lang w:eastAsia="ru-RU"/>
        </w:rPr>
      </w:pPr>
      <w:r w:rsidRPr="008B56A2">
        <w:rPr>
          <w:rFonts w:ascii="Times New Roman" w:eastAsia="Times New Roman" w:hAnsi="Times New Roman" w:cs="Times New Roman"/>
          <w:sz w:val="28"/>
          <w:szCs w:val="28"/>
          <w:lang w:eastAsia="ru-RU"/>
        </w:rPr>
        <w:t>HGF</w:t>
      </w:r>
      <w:r>
        <w:rPr>
          <w:rFonts w:ascii="Times New Roman" w:eastAsia="Times New Roman" w:hAnsi="Times New Roman" w:cs="Times New Roman"/>
          <w:sz w:val="28"/>
          <w:szCs w:val="28"/>
          <w:lang w:eastAsia="ru-RU"/>
        </w:rPr>
        <w:t xml:space="preserve"> – циркулирующий фактор роста гепатоцитов</w:t>
      </w:r>
    </w:p>
    <w:p w14:paraId="16BB8110" w14:textId="77777777" w:rsidR="008B56A2" w:rsidRPr="008B56A2" w:rsidRDefault="008B56A2" w:rsidP="00B0521E">
      <w:pPr>
        <w:shd w:val="clear" w:color="auto" w:fill="FFFFFF"/>
        <w:spacing w:before="100" w:beforeAutospacing="1" w:after="119"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MMP</w:t>
      </w:r>
      <w:r w:rsidRPr="007F603F">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матриксная металлпротеиназа </w:t>
      </w:r>
    </w:p>
    <w:p w14:paraId="325307AC" w14:textId="77777777" w:rsidR="00590157" w:rsidRPr="00B0521E" w:rsidRDefault="00590157" w:rsidP="00B0521E">
      <w:pPr>
        <w:spacing w:line="360" w:lineRule="auto"/>
        <w:rPr>
          <w:rFonts w:ascii="Times New Roman" w:hAnsi="Times New Roman" w:cs="Times New Roman"/>
          <w:sz w:val="28"/>
          <w:szCs w:val="28"/>
        </w:rPr>
      </w:pPr>
    </w:p>
    <w:p w14:paraId="365A288D" w14:textId="77777777" w:rsidR="00590157" w:rsidRPr="00B0521E" w:rsidRDefault="00590157" w:rsidP="00B0521E">
      <w:pPr>
        <w:spacing w:line="360" w:lineRule="auto"/>
        <w:rPr>
          <w:rFonts w:ascii="Times New Roman" w:hAnsi="Times New Roman" w:cs="Times New Roman"/>
          <w:sz w:val="28"/>
          <w:szCs w:val="28"/>
        </w:rPr>
      </w:pPr>
    </w:p>
    <w:p w14:paraId="3BD2859C" w14:textId="77777777" w:rsidR="00590157" w:rsidRPr="00B0521E" w:rsidRDefault="00590157" w:rsidP="00B0521E">
      <w:pPr>
        <w:spacing w:line="360" w:lineRule="auto"/>
        <w:rPr>
          <w:rFonts w:ascii="Times New Roman" w:hAnsi="Times New Roman" w:cs="Times New Roman"/>
          <w:sz w:val="28"/>
          <w:szCs w:val="28"/>
        </w:rPr>
      </w:pPr>
    </w:p>
    <w:p w14:paraId="165C8A17" w14:textId="77777777" w:rsidR="00590157" w:rsidRPr="00B0521E" w:rsidRDefault="00590157" w:rsidP="00B0521E">
      <w:pPr>
        <w:spacing w:line="360" w:lineRule="auto"/>
        <w:rPr>
          <w:rFonts w:ascii="Times New Roman" w:hAnsi="Times New Roman" w:cs="Times New Roman"/>
          <w:sz w:val="28"/>
          <w:szCs w:val="28"/>
        </w:rPr>
      </w:pPr>
    </w:p>
    <w:p w14:paraId="772A54B7" w14:textId="77777777" w:rsidR="00590157" w:rsidRPr="00B0521E" w:rsidRDefault="00590157" w:rsidP="00B0521E">
      <w:pPr>
        <w:spacing w:line="360" w:lineRule="auto"/>
        <w:rPr>
          <w:rFonts w:ascii="Times New Roman" w:hAnsi="Times New Roman" w:cs="Times New Roman"/>
          <w:sz w:val="28"/>
          <w:szCs w:val="28"/>
        </w:rPr>
      </w:pPr>
    </w:p>
    <w:p w14:paraId="2E00F1CF" w14:textId="77777777" w:rsidR="00590157" w:rsidRPr="00B0521E" w:rsidRDefault="00590157" w:rsidP="00B0521E">
      <w:pPr>
        <w:spacing w:line="360" w:lineRule="auto"/>
        <w:rPr>
          <w:rFonts w:ascii="Times New Roman" w:hAnsi="Times New Roman" w:cs="Times New Roman"/>
          <w:sz w:val="28"/>
          <w:szCs w:val="28"/>
        </w:rPr>
      </w:pPr>
    </w:p>
    <w:p w14:paraId="75495974" w14:textId="77777777" w:rsidR="00590157" w:rsidRPr="00B0521E" w:rsidRDefault="00590157" w:rsidP="00B0521E">
      <w:pPr>
        <w:spacing w:line="360" w:lineRule="auto"/>
        <w:rPr>
          <w:rFonts w:ascii="Times New Roman" w:hAnsi="Times New Roman" w:cs="Times New Roman"/>
          <w:sz w:val="28"/>
          <w:szCs w:val="28"/>
        </w:rPr>
      </w:pPr>
    </w:p>
    <w:p w14:paraId="19F9AD61" w14:textId="77777777" w:rsidR="001916B1" w:rsidRDefault="001916B1" w:rsidP="00B0521E">
      <w:pPr>
        <w:tabs>
          <w:tab w:val="left" w:pos="6802"/>
        </w:tabs>
        <w:spacing w:after="0" w:line="360" w:lineRule="auto"/>
        <w:jc w:val="center"/>
        <w:rPr>
          <w:rFonts w:ascii="Times New Roman" w:eastAsia="Times New Roman" w:hAnsi="Times New Roman" w:cs="Times New Roman"/>
          <w:b/>
          <w:bCs/>
          <w:sz w:val="28"/>
          <w:szCs w:val="28"/>
          <w:lang w:eastAsia="ru-RU"/>
        </w:rPr>
      </w:pPr>
    </w:p>
    <w:p w14:paraId="1A7D2DFE" w14:textId="77777777" w:rsidR="001916B1" w:rsidRDefault="001916B1" w:rsidP="00B0521E">
      <w:pPr>
        <w:tabs>
          <w:tab w:val="left" w:pos="6802"/>
        </w:tabs>
        <w:spacing w:after="0" w:line="360" w:lineRule="auto"/>
        <w:jc w:val="center"/>
        <w:rPr>
          <w:rFonts w:ascii="Times New Roman" w:eastAsia="Times New Roman" w:hAnsi="Times New Roman" w:cs="Times New Roman"/>
          <w:b/>
          <w:bCs/>
          <w:sz w:val="28"/>
          <w:szCs w:val="28"/>
          <w:lang w:eastAsia="ru-RU"/>
        </w:rPr>
      </w:pPr>
    </w:p>
    <w:p w14:paraId="4F5A3540" w14:textId="77777777" w:rsidR="001916B1" w:rsidRDefault="001916B1" w:rsidP="00B0521E">
      <w:pPr>
        <w:tabs>
          <w:tab w:val="left" w:pos="6802"/>
        </w:tabs>
        <w:spacing w:after="0" w:line="360" w:lineRule="auto"/>
        <w:jc w:val="center"/>
        <w:rPr>
          <w:rFonts w:ascii="Times New Roman" w:eastAsia="Times New Roman" w:hAnsi="Times New Roman" w:cs="Times New Roman"/>
          <w:b/>
          <w:bCs/>
          <w:sz w:val="28"/>
          <w:szCs w:val="28"/>
          <w:lang w:eastAsia="ru-RU"/>
        </w:rPr>
      </w:pPr>
    </w:p>
    <w:p w14:paraId="52B9B922" w14:textId="77777777" w:rsidR="001916B1" w:rsidRDefault="001916B1" w:rsidP="00B0521E">
      <w:pPr>
        <w:tabs>
          <w:tab w:val="left" w:pos="6802"/>
        </w:tabs>
        <w:spacing w:after="0" w:line="360" w:lineRule="auto"/>
        <w:jc w:val="center"/>
        <w:rPr>
          <w:rFonts w:ascii="Times New Roman" w:eastAsia="Times New Roman" w:hAnsi="Times New Roman" w:cs="Times New Roman"/>
          <w:b/>
          <w:bCs/>
          <w:sz w:val="28"/>
          <w:szCs w:val="28"/>
          <w:lang w:eastAsia="ru-RU"/>
        </w:rPr>
      </w:pPr>
    </w:p>
    <w:p w14:paraId="3A0021DF" w14:textId="77777777" w:rsidR="001916B1" w:rsidRDefault="001916B1" w:rsidP="00B0521E">
      <w:pPr>
        <w:tabs>
          <w:tab w:val="left" w:pos="6802"/>
        </w:tabs>
        <w:spacing w:after="0" w:line="360" w:lineRule="auto"/>
        <w:jc w:val="center"/>
        <w:rPr>
          <w:rFonts w:ascii="Times New Roman" w:eastAsia="Times New Roman" w:hAnsi="Times New Roman" w:cs="Times New Roman"/>
          <w:b/>
          <w:bCs/>
          <w:sz w:val="28"/>
          <w:szCs w:val="28"/>
          <w:lang w:eastAsia="ru-RU"/>
        </w:rPr>
      </w:pPr>
    </w:p>
    <w:p w14:paraId="32203DA8" w14:textId="77777777" w:rsidR="009E11F9" w:rsidRDefault="009E11F9" w:rsidP="00B0521E">
      <w:pPr>
        <w:tabs>
          <w:tab w:val="left" w:pos="6802"/>
        </w:tabs>
        <w:spacing w:after="0" w:line="360" w:lineRule="auto"/>
        <w:jc w:val="center"/>
        <w:rPr>
          <w:rFonts w:ascii="Times New Roman" w:eastAsia="Times New Roman" w:hAnsi="Times New Roman" w:cs="Times New Roman"/>
          <w:b/>
          <w:bCs/>
          <w:sz w:val="28"/>
          <w:szCs w:val="28"/>
          <w:lang w:eastAsia="ru-RU"/>
        </w:rPr>
      </w:pPr>
    </w:p>
    <w:p w14:paraId="19EA211D" w14:textId="77777777" w:rsidR="00D156FF" w:rsidRDefault="00D156FF" w:rsidP="008B56A2">
      <w:pPr>
        <w:tabs>
          <w:tab w:val="left" w:pos="6802"/>
        </w:tabs>
        <w:spacing w:after="0" w:line="360" w:lineRule="auto"/>
        <w:rPr>
          <w:rFonts w:ascii="Times New Roman" w:eastAsia="Times New Roman" w:hAnsi="Times New Roman" w:cs="Times New Roman"/>
          <w:b/>
          <w:bCs/>
          <w:sz w:val="28"/>
          <w:szCs w:val="28"/>
          <w:lang w:eastAsia="ru-RU"/>
        </w:rPr>
      </w:pPr>
    </w:p>
    <w:p w14:paraId="46050929" w14:textId="77777777" w:rsidR="00590157" w:rsidRPr="00590157" w:rsidRDefault="00590157" w:rsidP="00B0521E">
      <w:pPr>
        <w:tabs>
          <w:tab w:val="left" w:pos="6802"/>
        </w:tabs>
        <w:spacing w:after="0" w:line="360" w:lineRule="auto"/>
        <w:jc w:val="center"/>
        <w:rPr>
          <w:rFonts w:ascii="Times New Roman" w:eastAsia="Times New Roman" w:hAnsi="Times New Roman" w:cs="Times New Roman"/>
          <w:color w:val="000000"/>
          <w:sz w:val="28"/>
          <w:szCs w:val="28"/>
          <w:lang w:eastAsia="ru-RU"/>
        </w:rPr>
      </w:pPr>
      <w:r w:rsidRPr="00590157">
        <w:rPr>
          <w:rFonts w:ascii="Times New Roman" w:eastAsia="Times New Roman" w:hAnsi="Times New Roman" w:cs="Times New Roman"/>
          <w:b/>
          <w:bCs/>
          <w:sz w:val="28"/>
          <w:szCs w:val="28"/>
          <w:lang w:eastAsia="ru-RU"/>
        </w:rPr>
        <w:lastRenderedPageBreak/>
        <w:t>Введение</w:t>
      </w:r>
    </w:p>
    <w:p w14:paraId="4A3D4981" w14:textId="77777777" w:rsidR="00590157" w:rsidRPr="00590157" w:rsidRDefault="00590157" w:rsidP="00B0521E">
      <w:pPr>
        <w:spacing w:after="0" w:line="360" w:lineRule="auto"/>
        <w:jc w:val="both"/>
        <w:rPr>
          <w:rFonts w:ascii="Times New Roman" w:eastAsia="Times New Roman" w:hAnsi="Times New Roman" w:cs="Times New Roman"/>
          <w:b/>
          <w:bCs/>
          <w:sz w:val="28"/>
          <w:szCs w:val="28"/>
          <w:lang w:eastAsia="ru-RU"/>
        </w:rPr>
      </w:pPr>
      <w:r w:rsidRPr="00590157">
        <w:rPr>
          <w:rFonts w:ascii="Times New Roman" w:eastAsia="Times New Roman" w:hAnsi="Times New Roman" w:cs="Times New Roman"/>
          <w:b/>
          <w:bCs/>
          <w:sz w:val="28"/>
          <w:szCs w:val="28"/>
          <w:lang w:eastAsia="ru-RU"/>
        </w:rPr>
        <w:t>Актуальность:</w:t>
      </w:r>
    </w:p>
    <w:p w14:paraId="2C39AB03" w14:textId="77777777" w:rsidR="00590157" w:rsidRPr="00B0521E" w:rsidRDefault="00590157" w:rsidP="00B0521E">
      <w:pPr>
        <w:spacing w:line="360" w:lineRule="auto"/>
        <w:ind w:firstLine="567"/>
        <w:jc w:val="both"/>
        <w:rPr>
          <w:rFonts w:ascii="Times New Roman" w:hAnsi="Times New Roman" w:cs="Times New Roman"/>
          <w:sz w:val="28"/>
          <w:szCs w:val="28"/>
        </w:rPr>
      </w:pPr>
      <w:r w:rsidRPr="00B0521E">
        <w:rPr>
          <w:rFonts w:ascii="Times New Roman" w:hAnsi="Times New Roman" w:cs="Times New Roman"/>
          <w:sz w:val="28"/>
          <w:szCs w:val="28"/>
        </w:rPr>
        <w:t xml:space="preserve">Заболевания пародонта – проблема, которую люди изучают с давних времен. Авицена, Амбруаз Паре, Пьер Фошар и другие всем известные исследователи того времени пытались найти причины повреждения тканей пародонта. В настоящее время результаты </w:t>
      </w:r>
      <w:r w:rsidR="008C7D3E">
        <w:rPr>
          <w:rFonts w:ascii="Times New Roman" w:hAnsi="Times New Roman" w:cs="Times New Roman"/>
          <w:sz w:val="28"/>
          <w:szCs w:val="28"/>
        </w:rPr>
        <w:t>множества проведенных</w:t>
      </w:r>
      <w:r w:rsidRPr="00B0521E">
        <w:rPr>
          <w:rFonts w:ascii="Times New Roman" w:hAnsi="Times New Roman" w:cs="Times New Roman"/>
          <w:sz w:val="28"/>
          <w:szCs w:val="28"/>
        </w:rPr>
        <w:t xml:space="preserve"> исследований демонстрируют </w:t>
      </w:r>
      <w:r w:rsidR="008C7D3E">
        <w:rPr>
          <w:rFonts w:ascii="Times New Roman" w:hAnsi="Times New Roman" w:cs="Times New Roman"/>
          <w:sz w:val="28"/>
          <w:szCs w:val="28"/>
        </w:rPr>
        <w:t>склонность</w:t>
      </w:r>
      <w:r w:rsidRPr="00B0521E">
        <w:rPr>
          <w:rFonts w:ascii="Times New Roman" w:hAnsi="Times New Roman" w:cs="Times New Roman"/>
          <w:sz w:val="28"/>
          <w:szCs w:val="28"/>
        </w:rPr>
        <w:t xml:space="preserve"> к </w:t>
      </w:r>
      <w:r w:rsidR="008C7D3E">
        <w:rPr>
          <w:rFonts w:ascii="Times New Roman" w:hAnsi="Times New Roman" w:cs="Times New Roman"/>
          <w:sz w:val="28"/>
          <w:szCs w:val="28"/>
        </w:rPr>
        <w:t>росту</w:t>
      </w:r>
      <w:r w:rsidRPr="00B0521E">
        <w:rPr>
          <w:rFonts w:ascii="Times New Roman" w:hAnsi="Times New Roman" w:cs="Times New Roman"/>
          <w:sz w:val="28"/>
          <w:szCs w:val="28"/>
        </w:rPr>
        <w:t xml:space="preserve"> числа пародонтологических заболеваний среди населения. Это происходит ввиду воздействия на организм как местных, так и общих факторов. Причинами развития заболеваний пародонта считают сразу несколько факторов, играющих ключевую роль: пародонтопатогенные микроорганизмы, соматические заболевания, такие как сахарный диабет, артериальная гипертензия, психические заболевания – фобии, депрессии, избыточная масса тела и т.д.</w:t>
      </w:r>
    </w:p>
    <w:p w14:paraId="3B626111" w14:textId="77777777" w:rsidR="00590157" w:rsidRPr="00B0521E" w:rsidRDefault="00590157" w:rsidP="00B0521E">
      <w:pPr>
        <w:spacing w:line="360" w:lineRule="auto"/>
        <w:ind w:firstLine="567"/>
        <w:jc w:val="both"/>
        <w:rPr>
          <w:rFonts w:ascii="Times New Roman" w:hAnsi="Times New Roman" w:cs="Times New Roman"/>
          <w:sz w:val="28"/>
          <w:szCs w:val="28"/>
        </w:rPr>
      </w:pPr>
      <w:r w:rsidRPr="00B0521E">
        <w:rPr>
          <w:rFonts w:ascii="Times New Roman" w:hAnsi="Times New Roman" w:cs="Times New Roman"/>
          <w:sz w:val="28"/>
          <w:szCs w:val="28"/>
        </w:rPr>
        <w:t>Опираясь на последние данные, 30–70% взрослого населения стран ближнего зарубежья имеют избыточный вес и 10–30% страдают ожирением. Тем временем распространенность ожирения в Российской Федерации не только находится на высоком уровне, но и растёт с каждым годом [1]. По оценкам Всемирной федерации  ожирения,  к  2025  г.  распространенность ожирения во всем мире превысит 18% среди мужчин и 21% среди женщин.</w:t>
      </w:r>
    </w:p>
    <w:p w14:paraId="48328DE3" w14:textId="77777777" w:rsidR="00590157" w:rsidRPr="00B0521E" w:rsidRDefault="00590157" w:rsidP="00B0521E">
      <w:pPr>
        <w:spacing w:line="360" w:lineRule="auto"/>
        <w:ind w:firstLine="567"/>
        <w:jc w:val="both"/>
        <w:rPr>
          <w:rFonts w:ascii="Times New Roman" w:hAnsi="Times New Roman" w:cs="Times New Roman"/>
          <w:sz w:val="28"/>
          <w:szCs w:val="28"/>
        </w:rPr>
      </w:pPr>
      <w:r w:rsidRPr="00B0521E">
        <w:rPr>
          <w:rFonts w:ascii="Times New Roman" w:hAnsi="Times New Roman" w:cs="Times New Roman"/>
          <w:sz w:val="28"/>
          <w:szCs w:val="28"/>
        </w:rPr>
        <w:t xml:space="preserve">В настоящий момент ожирение является не только серьезной социальной проблемой для людей всех возрастов, но и сложностью, которая ведет к ухудшению состояния здоровья. Ожирение опасно не только наличием лишнего веса, от чего человек медленно идет к снижению комфорта существования, оно опасно последствиями, так как играет ключевую роль в развитии болезней сердечно-сосудистой системы, пищеварительной, костно-суставной систем, влияет на развитие сахарного диабета, повышает риск развития бесплодия. </w:t>
      </w:r>
    </w:p>
    <w:p w14:paraId="567A0698" w14:textId="77777777" w:rsidR="00050F62" w:rsidRDefault="00590157" w:rsidP="00050F62">
      <w:pPr>
        <w:spacing w:line="360" w:lineRule="auto"/>
        <w:ind w:firstLine="567"/>
        <w:jc w:val="both"/>
        <w:rPr>
          <w:rFonts w:ascii="Times New Roman" w:hAnsi="Times New Roman" w:cs="Times New Roman"/>
          <w:sz w:val="28"/>
          <w:szCs w:val="28"/>
        </w:rPr>
      </w:pPr>
      <w:r w:rsidRPr="00B0521E">
        <w:rPr>
          <w:rFonts w:ascii="Times New Roman" w:hAnsi="Times New Roman" w:cs="Times New Roman"/>
          <w:sz w:val="28"/>
          <w:szCs w:val="28"/>
        </w:rPr>
        <w:t>Современные литературные данные свидетельствуют о том, что между ожирением и заболеванием паро</w:t>
      </w:r>
      <w:r w:rsidR="00050F62">
        <w:rPr>
          <w:rFonts w:ascii="Times New Roman" w:hAnsi="Times New Roman" w:cs="Times New Roman"/>
          <w:sz w:val="28"/>
          <w:szCs w:val="28"/>
        </w:rPr>
        <w:t>донта существует взаимосвязь</w:t>
      </w:r>
      <w:r w:rsidRPr="00B0521E">
        <w:rPr>
          <w:rFonts w:ascii="Times New Roman" w:hAnsi="Times New Roman" w:cs="Times New Roman"/>
          <w:sz w:val="28"/>
          <w:szCs w:val="28"/>
        </w:rPr>
        <w:t xml:space="preserve">. </w:t>
      </w:r>
    </w:p>
    <w:p w14:paraId="225BD9D9" w14:textId="77777777" w:rsidR="00590157" w:rsidRPr="00B0521E" w:rsidRDefault="00590157" w:rsidP="00050F62">
      <w:pPr>
        <w:spacing w:line="360" w:lineRule="auto"/>
        <w:ind w:firstLine="567"/>
        <w:jc w:val="both"/>
        <w:rPr>
          <w:rFonts w:ascii="Times New Roman" w:hAnsi="Times New Roman" w:cs="Times New Roman"/>
          <w:sz w:val="28"/>
          <w:szCs w:val="28"/>
        </w:rPr>
      </w:pPr>
      <w:r w:rsidRPr="00B0521E">
        <w:rPr>
          <w:rFonts w:ascii="Times New Roman" w:hAnsi="Times New Roman" w:cs="Times New Roman"/>
          <w:sz w:val="28"/>
          <w:szCs w:val="28"/>
        </w:rPr>
        <w:lastRenderedPageBreak/>
        <w:t xml:space="preserve">Сопоставив эпидемиологические данные исследователей о тенденции к увеличению заболеваний пародонта и роста количества пациентов с индексом массы тела (ИМТ) выше нормальных значений, можно убедиться в этом. </w:t>
      </w:r>
    </w:p>
    <w:p w14:paraId="38C13180" w14:textId="77777777" w:rsidR="00590157" w:rsidRPr="00B0521E" w:rsidRDefault="00590157" w:rsidP="00050F62">
      <w:pPr>
        <w:spacing w:line="360" w:lineRule="auto"/>
        <w:jc w:val="both"/>
        <w:rPr>
          <w:rFonts w:ascii="Times New Roman" w:hAnsi="Times New Roman" w:cs="Times New Roman"/>
          <w:sz w:val="28"/>
          <w:szCs w:val="28"/>
        </w:rPr>
      </w:pPr>
      <w:r w:rsidRPr="00B0521E">
        <w:rPr>
          <w:rFonts w:ascii="Times New Roman" w:hAnsi="Times New Roman" w:cs="Times New Roman"/>
          <w:sz w:val="28"/>
          <w:szCs w:val="28"/>
        </w:rPr>
        <w:t>Представление о жировой ткани, сугубо, как о хранилище энергетических ресурсов, утрачено навсегда. Жировая ткань способна продуцировать множество метаболически активных веществ, которые могут нарушать или поддерживать гомеостаз, поэтому она приобрела</w:t>
      </w:r>
      <w:r w:rsidR="00050F62">
        <w:rPr>
          <w:rFonts w:ascii="Times New Roman" w:hAnsi="Times New Roman" w:cs="Times New Roman"/>
          <w:sz w:val="28"/>
          <w:szCs w:val="28"/>
        </w:rPr>
        <w:t xml:space="preserve"> статус эндокринного органа.</w:t>
      </w:r>
      <w:r w:rsidRPr="00B0521E">
        <w:rPr>
          <w:rFonts w:ascii="Times New Roman" w:hAnsi="Times New Roman" w:cs="Times New Roman"/>
          <w:sz w:val="28"/>
          <w:szCs w:val="28"/>
        </w:rPr>
        <w:t xml:space="preserve"> Установлено, что гормон лептин является фактором системного воспаления, вырабатывается адипоцитами, а также синтезируе</w:t>
      </w:r>
      <w:r w:rsidR="00050F62">
        <w:rPr>
          <w:rFonts w:ascii="Times New Roman" w:hAnsi="Times New Roman" w:cs="Times New Roman"/>
          <w:sz w:val="28"/>
          <w:szCs w:val="28"/>
        </w:rPr>
        <w:t>тся в клетках эпителия десны</w:t>
      </w:r>
      <w:r w:rsidRPr="00B0521E">
        <w:rPr>
          <w:rFonts w:ascii="Times New Roman" w:hAnsi="Times New Roman" w:cs="Times New Roman"/>
          <w:sz w:val="28"/>
          <w:szCs w:val="28"/>
        </w:rPr>
        <w:t>. Лептин способен стимулировать  лейкоциты, макрофаги и лимфоциты к синтезу провоспалительных цитокинов. Этот факт говорит о том, что избыточная масса тела, характеризующаяся повышенным содержанием жировой ткани, и патологическое состояние пародонта находятся в тесной взаимосвязи. Ранее исследователи проводили эксперимент, в ходе которого было установлено, что уровень лептина значительно повышается в воспаленных тканях пародонта, что коррелирует со степенью</w:t>
      </w:r>
      <w:r w:rsidR="00050F62">
        <w:rPr>
          <w:rFonts w:ascii="Times New Roman" w:hAnsi="Times New Roman" w:cs="Times New Roman"/>
          <w:sz w:val="28"/>
          <w:szCs w:val="28"/>
        </w:rPr>
        <w:t xml:space="preserve"> воспалительной инфильтрации</w:t>
      </w:r>
      <w:r w:rsidRPr="00B0521E">
        <w:rPr>
          <w:rFonts w:ascii="Times New Roman" w:hAnsi="Times New Roman" w:cs="Times New Roman"/>
          <w:sz w:val="28"/>
          <w:szCs w:val="28"/>
        </w:rPr>
        <w:t>. Соответственно, повышенная продукция лептина стимулирует продукцию провоспалительных цитокинов, что провоцирует возникновение локального воспаления.</w:t>
      </w:r>
    </w:p>
    <w:p w14:paraId="6694C2E8" w14:textId="77777777" w:rsidR="00590157" w:rsidRPr="00590157" w:rsidRDefault="00590157" w:rsidP="00B0521E">
      <w:pPr>
        <w:spacing w:after="0" w:line="360" w:lineRule="auto"/>
        <w:rPr>
          <w:rFonts w:ascii="Times New Roman" w:eastAsia="Times New Roman" w:hAnsi="Times New Roman" w:cs="Times New Roman"/>
          <w:b/>
          <w:noProof/>
          <w:sz w:val="28"/>
          <w:szCs w:val="28"/>
          <w:lang w:eastAsia="ru-RU"/>
        </w:rPr>
      </w:pPr>
      <w:r w:rsidRPr="00590157">
        <w:rPr>
          <w:rFonts w:ascii="Times New Roman" w:eastAsia="Times New Roman" w:hAnsi="Times New Roman" w:cs="Times New Roman"/>
          <w:b/>
          <w:sz w:val="28"/>
          <w:szCs w:val="28"/>
          <w:lang w:eastAsia="ru-RU"/>
        </w:rPr>
        <w:t xml:space="preserve">Цель исследования: </w:t>
      </w:r>
    </w:p>
    <w:p w14:paraId="74061C17" w14:textId="77777777" w:rsidR="00590157" w:rsidRPr="00B0521E" w:rsidRDefault="00590157" w:rsidP="00050F62">
      <w:pPr>
        <w:spacing w:line="360" w:lineRule="auto"/>
        <w:jc w:val="both"/>
        <w:rPr>
          <w:rFonts w:ascii="Times New Roman" w:hAnsi="Times New Roman" w:cs="Times New Roman"/>
          <w:sz w:val="28"/>
          <w:szCs w:val="28"/>
        </w:rPr>
      </w:pPr>
      <w:r w:rsidRPr="00B0521E">
        <w:rPr>
          <w:rFonts w:ascii="Times New Roman" w:hAnsi="Times New Roman" w:cs="Times New Roman"/>
          <w:sz w:val="28"/>
          <w:szCs w:val="28"/>
        </w:rPr>
        <w:t xml:space="preserve">Оценка состояния тканей пародонта пациентов с избыточной массой тела. </w:t>
      </w:r>
    </w:p>
    <w:p w14:paraId="29708815" w14:textId="77777777" w:rsidR="00590157" w:rsidRPr="00B0521E" w:rsidRDefault="00590157" w:rsidP="00B0521E">
      <w:pPr>
        <w:spacing w:after="0" w:line="360" w:lineRule="auto"/>
        <w:jc w:val="both"/>
        <w:rPr>
          <w:rFonts w:ascii="Times New Roman" w:eastAsia="Times New Roman" w:hAnsi="Times New Roman" w:cs="Times New Roman"/>
          <w:b/>
          <w:sz w:val="28"/>
          <w:szCs w:val="28"/>
          <w:lang w:eastAsia="ru-RU"/>
        </w:rPr>
      </w:pPr>
      <w:r w:rsidRPr="00590157">
        <w:rPr>
          <w:rFonts w:ascii="Times New Roman" w:eastAsia="Times New Roman" w:hAnsi="Times New Roman" w:cs="Times New Roman"/>
          <w:b/>
          <w:sz w:val="28"/>
          <w:szCs w:val="28"/>
          <w:lang w:eastAsia="ru-RU"/>
        </w:rPr>
        <w:t>Задачи исследования:</w:t>
      </w:r>
    </w:p>
    <w:p w14:paraId="5D214C7E" w14:textId="77777777" w:rsidR="00605E10" w:rsidRPr="00605E10" w:rsidRDefault="00605E10" w:rsidP="00605E10">
      <w:pPr>
        <w:pStyle w:val="a3"/>
        <w:numPr>
          <w:ilvl w:val="0"/>
          <w:numId w:val="1"/>
        </w:numPr>
        <w:spacing w:after="0" w:line="360" w:lineRule="auto"/>
        <w:jc w:val="both"/>
        <w:rPr>
          <w:rFonts w:ascii="Times New Roman" w:hAnsi="Times New Roman" w:cs="Times New Roman"/>
          <w:sz w:val="28"/>
          <w:szCs w:val="28"/>
        </w:rPr>
      </w:pPr>
      <w:r w:rsidRPr="00605E10">
        <w:rPr>
          <w:rFonts w:ascii="Times New Roman" w:hAnsi="Times New Roman" w:cs="Times New Roman"/>
          <w:sz w:val="28"/>
          <w:szCs w:val="28"/>
        </w:rPr>
        <w:t>Установить наличие связи между степенью тяжести хронического</w:t>
      </w:r>
    </w:p>
    <w:p w14:paraId="618066D2" w14:textId="77777777" w:rsidR="00605E10" w:rsidRDefault="00605E10" w:rsidP="00605E1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05E10">
        <w:rPr>
          <w:rFonts w:ascii="Times New Roman" w:hAnsi="Times New Roman" w:cs="Times New Roman"/>
          <w:sz w:val="28"/>
          <w:szCs w:val="28"/>
        </w:rPr>
        <w:t xml:space="preserve">генерализованного пародонтита и </w:t>
      </w:r>
      <w:r w:rsidR="00DD744D">
        <w:rPr>
          <w:rFonts w:ascii="Times New Roman" w:hAnsi="Times New Roman" w:cs="Times New Roman"/>
          <w:sz w:val="28"/>
          <w:szCs w:val="28"/>
        </w:rPr>
        <w:t xml:space="preserve">наличием </w:t>
      </w:r>
      <w:r>
        <w:rPr>
          <w:rFonts w:ascii="Times New Roman" w:hAnsi="Times New Roman" w:cs="Times New Roman"/>
          <w:sz w:val="28"/>
          <w:szCs w:val="28"/>
        </w:rPr>
        <w:t>избыточной массой тела</w:t>
      </w:r>
      <w:r w:rsidRPr="00605E10">
        <w:rPr>
          <w:rFonts w:ascii="Times New Roman" w:hAnsi="Times New Roman" w:cs="Times New Roman"/>
          <w:sz w:val="28"/>
          <w:szCs w:val="28"/>
        </w:rPr>
        <w:t>.</w:t>
      </w:r>
    </w:p>
    <w:p w14:paraId="15F57975" w14:textId="77777777" w:rsidR="00590157" w:rsidRPr="00605E10" w:rsidRDefault="00590157" w:rsidP="00605E10">
      <w:pPr>
        <w:pStyle w:val="a3"/>
        <w:numPr>
          <w:ilvl w:val="0"/>
          <w:numId w:val="1"/>
        </w:numPr>
        <w:spacing w:after="0" w:line="360" w:lineRule="auto"/>
        <w:jc w:val="both"/>
        <w:rPr>
          <w:rFonts w:ascii="Times New Roman" w:hAnsi="Times New Roman" w:cs="Times New Roman"/>
          <w:sz w:val="28"/>
          <w:szCs w:val="28"/>
        </w:rPr>
      </w:pPr>
      <w:r w:rsidRPr="00605E10">
        <w:rPr>
          <w:rFonts w:ascii="Times New Roman" w:hAnsi="Times New Roman" w:cs="Times New Roman"/>
          <w:sz w:val="28"/>
          <w:szCs w:val="28"/>
        </w:rPr>
        <w:t xml:space="preserve">Определить влияние </w:t>
      </w:r>
      <w:r w:rsidR="00DD744D">
        <w:rPr>
          <w:rFonts w:ascii="Times New Roman" w:hAnsi="Times New Roman" w:cs="Times New Roman"/>
          <w:sz w:val="28"/>
          <w:szCs w:val="28"/>
        </w:rPr>
        <w:t>наличия избыточной</w:t>
      </w:r>
      <w:r w:rsidRPr="00605E10">
        <w:rPr>
          <w:rFonts w:ascii="Times New Roman" w:hAnsi="Times New Roman" w:cs="Times New Roman"/>
          <w:sz w:val="28"/>
          <w:szCs w:val="28"/>
        </w:rPr>
        <w:t xml:space="preserve"> массы тела на степень деструкции межзубных перегородок</w:t>
      </w:r>
    </w:p>
    <w:p w14:paraId="054137F4" w14:textId="77777777" w:rsidR="00605E10" w:rsidRPr="00605E10" w:rsidRDefault="005D09FF" w:rsidP="00B0521E">
      <w:pPr>
        <w:pStyle w:val="a3"/>
        <w:numPr>
          <w:ilvl w:val="0"/>
          <w:numId w:val="1"/>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Сравнить</w:t>
      </w:r>
      <w:r w:rsidR="00605E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выраженность</w:t>
      </w:r>
      <w:r w:rsidR="00605E10">
        <w:rPr>
          <w:rFonts w:ascii="Times New Roman" w:eastAsia="Times New Roman" w:hAnsi="Times New Roman" w:cs="Times New Roman"/>
          <w:sz w:val="28"/>
          <w:szCs w:val="28"/>
          <w:lang w:eastAsia="ru-RU"/>
        </w:rPr>
        <w:t xml:space="preserve"> воспалительного процесса в тканях пародонта у пациентов </w:t>
      </w:r>
      <w:r>
        <w:rPr>
          <w:rFonts w:ascii="Times New Roman" w:eastAsia="Times New Roman" w:hAnsi="Times New Roman" w:cs="Times New Roman"/>
          <w:sz w:val="28"/>
          <w:szCs w:val="28"/>
          <w:lang w:eastAsia="ru-RU"/>
        </w:rPr>
        <w:t>основной и контрольной группы</w:t>
      </w:r>
    </w:p>
    <w:p w14:paraId="320C32D4" w14:textId="77777777" w:rsidR="00605E10" w:rsidRPr="005D09FF" w:rsidRDefault="00605E10" w:rsidP="005D09FF">
      <w:pPr>
        <w:pStyle w:val="a3"/>
        <w:numPr>
          <w:ilvl w:val="0"/>
          <w:numId w:val="1"/>
        </w:num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Установить</w:t>
      </w:r>
      <w:r w:rsidR="00590157" w:rsidRPr="00B0521E">
        <w:rPr>
          <w:rFonts w:ascii="Times New Roman" w:hAnsi="Times New Roman" w:cs="Times New Roman"/>
          <w:sz w:val="28"/>
          <w:szCs w:val="28"/>
        </w:rPr>
        <w:t xml:space="preserve"> </w:t>
      </w:r>
      <w:r w:rsidR="00DD744D">
        <w:rPr>
          <w:rFonts w:ascii="Times New Roman" w:hAnsi="Times New Roman" w:cs="Times New Roman"/>
          <w:sz w:val="28"/>
          <w:szCs w:val="28"/>
        </w:rPr>
        <w:t xml:space="preserve">взаимосвязь между </w:t>
      </w:r>
      <w:r w:rsidR="00590157" w:rsidRPr="00B0521E">
        <w:rPr>
          <w:rFonts w:ascii="Times New Roman" w:hAnsi="Times New Roman" w:cs="Times New Roman"/>
          <w:sz w:val="28"/>
          <w:szCs w:val="28"/>
        </w:rPr>
        <w:t>степень</w:t>
      </w:r>
      <w:r w:rsidR="00DD744D">
        <w:rPr>
          <w:rFonts w:ascii="Times New Roman" w:hAnsi="Times New Roman" w:cs="Times New Roman"/>
          <w:sz w:val="28"/>
          <w:szCs w:val="28"/>
        </w:rPr>
        <w:t>ю</w:t>
      </w:r>
      <w:r w:rsidR="00590157" w:rsidRPr="00B0521E">
        <w:rPr>
          <w:rFonts w:ascii="Times New Roman" w:hAnsi="Times New Roman" w:cs="Times New Roman"/>
          <w:sz w:val="28"/>
          <w:szCs w:val="28"/>
        </w:rPr>
        <w:t xml:space="preserve"> тяжести патологии пародонта </w:t>
      </w:r>
      <w:r w:rsidR="00DD744D">
        <w:rPr>
          <w:rFonts w:ascii="Times New Roman" w:hAnsi="Times New Roman" w:cs="Times New Roman"/>
          <w:sz w:val="28"/>
          <w:szCs w:val="28"/>
        </w:rPr>
        <w:t>и наличие</w:t>
      </w:r>
      <w:r w:rsidR="009E11F9">
        <w:rPr>
          <w:rFonts w:ascii="Times New Roman" w:hAnsi="Times New Roman" w:cs="Times New Roman"/>
          <w:sz w:val="28"/>
          <w:szCs w:val="28"/>
        </w:rPr>
        <w:t>м</w:t>
      </w:r>
      <w:r w:rsidR="00DD744D">
        <w:rPr>
          <w:rFonts w:ascii="Times New Roman" w:hAnsi="Times New Roman" w:cs="Times New Roman"/>
          <w:sz w:val="28"/>
          <w:szCs w:val="28"/>
        </w:rPr>
        <w:t xml:space="preserve"> избыточной массы тела с</w:t>
      </w:r>
      <w:r w:rsidR="00590157" w:rsidRPr="00B0521E">
        <w:rPr>
          <w:rFonts w:ascii="Times New Roman" w:hAnsi="Times New Roman" w:cs="Times New Roman"/>
          <w:sz w:val="28"/>
          <w:szCs w:val="28"/>
        </w:rPr>
        <w:t xml:space="preserve"> помощью выбранных методов исследования</w:t>
      </w:r>
    </w:p>
    <w:p w14:paraId="1906C8C8" w14:textId="77777777" w:rsidR="00590157" w:rsidRPr="00B0521E" w:rsidRDefault="00590157" w:rsidP="00B0521E">
      <w:pPr>
        <w:spacing w:line="360" w:lineRule="auto"/>
        <w:rPr>
          <w:rFonts w:ascii="Times New Roman" w:hAnsi="Times New Roman" w:cs="Times New Roman"/>
          <w:sz w:val="28"/>
          <w:szCs w:val="28"/>
        </w:rPr>
      </w:pPr>
      <w:r w:rsidRPr="00B0521E">
        <w:rPr>
          <w:rFonts w:ascii="Times New Roman" w:hAnsi="Times New Roman" w:cs="Times New Roman"/>
          <w:b/>
          <w:sz w:val="28"/>
          <w:szCs w:val="28"/>
        </w:rPr>
        <w:t>Объект исследования</w:t>
      </w:r>
      <w:r w:rsidRPr="00B0521E">
        <w:rPr>
          <w:rFonts w:ascii="Times New Roman" w:hAnsi="Times New Roman" w:cs="Times New Roman"/>
          <w:sz w:val="28"/>
          <w:szCs w:val="28"/>
        </w:rPr>
        <w:t>:</w:t>
      </w:r>
    </w:p>
    <w:p w14:paraId="34516B5C" w14:textId="77777777" w:rsidR="00590157" w:rsidRPr="00B0521E" w:rsidRDefault="00B0521E" w:rsidP="009E11F9">
      <w:pPr>
        <w:spacing w:line="360" w:lineRule="auto"/>
        <w:jc w:val="both"/>
        <w:rPr>
          <w:rFonts w:ascii="Times New Roman" w:hAnsi="Times New Roman" w:cs="Times New Roman"/>
          <w:sz w:val="28"/>
          <w:szCs w:val="28"/>
        </w:rPr>
      </w:pPr>
      <w:r w:rsidRPr="00B0521E">
        <w:rPr>
          <w:rFonts w:ascii="Times New Roman" w:hAnsi="Times New Roman" w:cs="Times New Roman"/>
          <w:sz w:val="28"/>
          <w:szCs w:val="28"/>
        </w:rPr>
        <w:t>Группы пациентов, сопоставимые по возрасту и полу</w:t>
      </w:r>
      <w:r w:rsidR="00050F62">
        <w:rPr>
          <w:rFonts w:ascii="Times New Roman" w:hAnsi="Times New Roman" w:cs="Times New Roman"/>
          <w:sz w:val="28"/>
          <w:szCs w:val="28"/>
        </w:rPr>
        <w:t>, в последующем соотнесенные в</w:t>
      </w:r>
      <w:r w:rsidR="005D09FF">
        <w:rPr>
          <w:rFonts w:ascii="Times New Roman" w:hAnsi="Times New Roman" w:cs="Times New Roman"/>
          <w:sz w:val="28"/>
          <w:szCs w:val="28"/>
        </w:rPr>
        <w:t xml:space="preserve"> основную и контрольную группу. Ключевым критерием распределения пациентов по группам стал ИМТ (индекс массы тела). </w:t>
      </w:r>
      <w:r w:rsidR="00050F62">
        <w:rPr>
          <w:rFonts w:ascii="Times New Roman" w:hAnsi="Times New Roman" w:cs="Times New Roman"/>
          <w:sz w:val="28"/>
          <w:szCs w:val="28"/>
        </w:rPr>
        <w:t xml:space="preserve"> </w:t>
      </w:r>
    </w:p>
    <w:p w14:paraId="329085EF" w14:textId="77777777" w:rsidR="00B0521E" w:rsidRDefault="00B0521E" w:rsidP="00B0521E">
      <w:pPr>
        <w:shd w:val="clear" w:color="auto" w:fill="FFFFFF"/>
        <w:spacing w:before="100" w:beforeAutospacing="1" w:after="0" w:line="360" w:lineRule="auto"/>
        <w:jc w:val="center"/>
        <w:rPr>
          <w:rFonts w:ascii="Times New Roman" w:eastAsia="Times New Roman" w:hAnsi="Times New Roman" w:cs="Times New Roman"/>
          <w:b/>
          <w:sz w:val="28"/>
          <w:szCs w:val="28"/>
          <w:lang w:eastAsia="ru-RU"/>
        </w:rPr>
      </w:pPr>
      <w:r w:rsidRPr="00B0521E">
        <w:rPr>
          <w:rFonts w:ascii="Times New Roman" w:eastAsia="Times New Roman" w:hAnsi="Times New Roman" w:cs="Times New Roman"/>
          <w:b/>
          <w:sz w:val="28"/>
          <w:szCs w:val="28"/>
          <w:lang w:eastAsia="ru-RU"/>
        </w:rPr>
        <w:t>Практическая значимость исследования</w:t>
      </w:r>
    </w:p>
    <w:p w14:paraId="6D6EEFAC" w14:textId="77777777" w:rsidR="00B0521E" w:rsidRDefault="00D156FF" w:rsidP="00B0521E">
      <w:pPr>
        <w:spacing w:line="360" w:lineRule="auto"/>
        <w:ind w:firstLine="567"/>
        <w:jc w:val="both"/>
        <w:rPr>
          <w:rFonts w:ascii="Times New Roman" w:hAnsi="Times New Roman" w:cs="Times New Roman"/>
          <w:sz w:val="28"/>
          <w:szCs w:val="28"/>
        </w:rPr>
      </w:pPr>
      <w:r>
        <w:rPr>
          <w:rFonts w:ascii="Times New Roman" w:eastAsia="Arial Unicode MS" w:hAnsi="Times New Roman" w:cs="Times New Roman"/>
          <w:color w:val="000000"/>
          <w:sz w:val="28"/>
          <w:szCs w:val="28"/>
          <w:u w:color="000000"/>
          <w:bdr w:val="nil"/>
          <w:lang w:eastAsia="ru-RU"/>
        </w:rPr>
        <w:t xml:space="preserve">В проведенном </w:t>
      </w:r>
      <w:r w:rsidR="00B0521E" w:rsidRPr="00B0521E">
        <w:rPr>
          <w:rFonts w:ascii="Times New Roman" w:eastAsia="Arial Unicode MS" w:hAnsi="Times New Roman" w:cs="Times New Roman"/>
          <w:color w:val="000000"/>
          <w:sz w:val="28"/>
          <w:szCs w:val="28"/>
          <w:u w:color="000000"/>
          <w:bdr w:val="nil"/>
          <w:lang w:eastAsia="ru-RU"/>
        </w:rPr>
        <w:t>исследовании было изучено состояние тканей пародонта у больных с избыточной массой тела.</w:t>
      </w:r>
      <w:r w:rsidR="00B0521E" w:rsidRPr="00B0521E">
        <w:rPr>
          <w:rFonts w:ascii="Times New Roman" w:hAnsi="Times New Roman" w:cs="Times New Roman"/>
          <w:sz w:val="28"/>
          <w:szCs w:val="28"/>
        </w:rPr>
        <w:t xml:space="preserve"> </w:t>
      </w:r>
      <w:r w:rsidR="00B0521E" w:rsidRPr="00B0521E">
        <w:rPr>
          <w:rFonts w:ascii="Times New Roman" w:eastAsia="Arial Unicode MS" w:hAnsi="Times New Roman" w:cs="Times New Roman"/>
          <w:color w:val="000000"/>
          <w:sz w:val="28"/>
          <w:szCs w:val="28"/>
          <w:u w:color="000000"/>
          <w:bdr w:val="nil"/>
          <w:lang w:eastAsia="ru-RU"/>
        </w:rPr>
        <w:t xml:space="preserve">В ходе работы была выявлена </w:t>
      </w:r>
      <w:r w:rsidR="005D09FF">
        <w:rPr>
          <w:rFonts w:ascii="Times New Roman" w:eastAsia="Arial Unicode MS" w:hAnsi="Times New Roman" w:cs="Times New Roman"/>
          <w:color w:val="000000"/>
          <w:sz w:val="28"/>
          <w:szCs w:val="28"/>
          <w:u w:color="000000"/>
          <w:bdr w:val="nil"/>
          <w:lang w:eastAsia="ru-RU"/>
        </w:rPr>
        <w:t>взаимосвязь</w:t>
      </w:r>
      <w:r w:rsidR="00B0521E" w:rsidRPr="00B0521E">
        <w:rPr>
          <w:rFonts w:ascii="Times New Roman" w:hAnsi="Times New Roman" w:cs="Times New Roman"/>
          <w:sz w:val="28"/>
          <w:szCs w:val="28"/>
        </w:rPr>
        <w:t xml:space="preserve"> </w:t>
      </w:r>
      <w:r w:rsidR="00B0521E" w:rsidRPr="00B0521E">
        <w:rPr>
          <w:rFonts w:ascii="Times New Roman" w:eastAsia="Arial Unicode MS" w:hAnsi="Times New Roman" w:cs="Times New Roman"/>
          <w:color w:val="000000"/>
          <w:sz w:val="28"/>
          <w:szCs w:val="28"/>
          <w:u w:color="000000"/>
          <w:bdr w:val="nil"/>
          <w:lang w:eastAsia="ru-RU"/>
        </w:rPr>
        <w:t>между показателями ИМТ и индексами Fush, PMA</w:t>
      </w:r>
      <w:r w:rsidR="00B0521E" w:rsidRPr="00B0521E">
        <w:rPr>
          <w:rFonts w:ascii="Times New Roman" w:hAnsi="Times New Roman" w:cs="Times New Roman"/>
          <w:sz w:val="28"/>
          <w:szCs w:val="28"/>
        </w:rPr>
        <w:t>. Вследствие можно сделать вывод, что избыточная масса тела пациента и степень тяжести воспалительно-деструктивных изменений в тканях пародонта взаимосвязаны напрямую. Следовательно, меры</w:t>
      </w:r>
      <w:r w:rsidR="005D09FF">
        <w:rPr>
          <w:rFonts w:ascii="Times New Roman" w:hAnsi="Times New Roman" w:cs="Times New Roman"/>
          <w:sz w:val="28"/>
          <w:szCs w:val="28"/>
        </w:rPr>
        <w:t>,</w:t>
      </w:r>
      <w:r w:rsidR="00B0521E" w:rsidRPr="00B0521E">
        <w:rPr>
          <w:rFonts w:ascii="Times New Roman" w:hAnsi="Times New Roman" w:cs="Times New Roman"/>
          <w:sz w:val="28"/>
          <w:szCs w:val="28"/>
        </w:rPr>
        <w:t xml:space="preserve"> направленные на нормализацию массы тела</w:t>
      </w:r>
      <w:r w:rsidR="005D09FF">
        <w:rPr>
          <w:rFonts w:ascii="Times New Roman" w:hAnsi="Times New Roman" w:cs="Times New Roman"/>
          <w:sz w:val="28"/>
          <w:szCs w:val="28"/>
        </w:rPr>
        <w:t>,</w:t>
      </w:r>
      <w:r w:rsidR="00B0521E" w:rsidRPr="00B0521E">
        <w:rPr>
          <w:rFonts w:ascii="Times New Roman" w:hAnsi="Times New Roman" w:cs="Times New Roman"/>
          <w:sz w:val="28"/>
          <w:szCs w:val="28"/>
        </w:rPr>
        <w:t xml:space="preserve"> могут оказывать влияние на течение воспалительных заболевания пародонта. </w:t>
      </w:r>
      <w:r w:rsidR="008C7D3E">
        <w:rPr>
          <w:rFonts w:ascii="Times New Roman" w:hAnsi="Times New Roman" w:cs="Times New Roman"/>
          <w:sz w:val="28"/>
          <w:szCs w:val="28"/>
        </w:rPr>
        <w:t>Целостный</w:t>
      </w:r>
      <w:r w:rsidR="005D09FF" w:rsidRPr="005D09FF">
        <w:rPr>
          <w:rFonts w:ascii="Times New Roman" w:hAnsi="Times New Roman" w:cs="Times New Roman"/>
          <w:sz w:val="28"/>
          <w:szCs w:val="28"/>
        </w:rPr>
        <w:t xml:space="preserve"> подход к лечению и </w:t>
      </w:r>
      <w:r w:rsidR="008C7D3E">
        <w:rPr>
          <w:rFonts w:ascii="Times New Roman" w:hAnsi="Times New Roman" w:cs="Times New Roman"/>
          <w:sz w:val="28"/>
          <w:szCs w:val="28"/>
        </w:rPr>
        <w:t xml:space="preserve">наблюдение </w:t>
      </w:r>
      <w:r w:rsidR="005D09FF" w:rsidRPr="005D09FF">
        <w:rPr>
          <w:rFonts w:ascii="Times New Roman" w:hAnsi="Times New Roman" w:cs="Times New Roman"/>
          <w:sz w:val="28"/>
          <w:szCs w:val="28"/>
        </w:rPr>
        <w:t xml:space="preserve"> пародонтологических пациентов, </w:t>
      </w:r>
      <w:r w:rsidR="008C7D3E">
        <w:rPr>
          <w:rFonts w:ascii="Times New Roman" w:hAnsi="Times New Roman" w:cs="Times New Roman"/>
          <w:sz w:val="28"/>
          <w:szCs w:val="28"/>
        </w:rPr>
        <w:t>имеющих</w:t>
      </w:r>
      <w:r w:rsidR="005D09FF" w:rsidRPr="005D09FF">
        <w:rPr>
          <w:rFonts w:ascii="Times New Roman" w:hAnsi="Times New Roman" w:cs="Times New Roman"/>
          <w:sz w:val="28"/>
          <w:szCs w:val="28"/>
        </w:rPr>
        <w:t xml:space="preserve"> </w:t>
      </w:r>
      <w:r w:rsidR="008C7D3E">
        <w:rPr>
          <w:rFonts w:ascii="Times New Roman" w:hAnsi="Times New Roman" w:cs="Times New Roman"/>
          <w:sz w:val="28"/>
          <w:szCs w:val="28"/>
        </w:rPr>
        <w:t>избыточную массу тела</w:t>
      </w:r>
      <w:r w:rsidR="005D09FF" w:rsidRPr="005D09FF">
        <w:rPr>
          <w:rFonts w:ascii="Times New Roman" w:hAnsi="Times New Roman" w:cs="Times New Roman"/>
          <w:sz w:val="28"/>
          <w:szCs w:val="28"/>
        </w:rPr>
        <w:t xml:space="preserve">, </w:t>
      </w:r>
      <w:r w:rsidR="008C7D3E">
        <w:rPr>
          <w:rFonts w:ascii="Times New Roman" w:hAnsi="Times New Roman" w:cs="Times New Roman"/>
          <w:sz w:val="28"/>
          <w:szCs w:val="28"/>
        </w:rPr>
        <w:t xml:space="preserve">в динамике, </w:t>
      </w:r>
      <w:r w:rsidR="005D09FF" w:rsidRPr="005D09FF">
        <w:rPr>
          <w:rFonts w:ascii="Times New Roman" w:hAnsi="Times New Roman" w:cs="Times New Roman"/>
          <w:sz w:val="28"/>
          <w:szCs w:val="28"/>
        </w:rPr>
        <w:t>позволит предотвратить прогрессирование заболеваний тканей пародонта, развитие тяжелых форм патологии или поспособствует стабилизации процесса.</w:t>
      </w:r>
    </w:p>
    <w:p w14:paraId="53ED8F1F" w14:textId="77777777" w:rsidR="00D156FF" w:rsidRDefault="00D156FF" w:rsidP="00AF0059">
      <w:pPr>
        <w:spacing w:line="360" w:lineRule="auto"/>
        <w:ind w:firstLine="567"/>
        <w:jc w:val="center"/>
        <w:rPr>
          <w:rFonts w:ascii="Times New Roman" w:hAnsi="Times New Roman" w:cs="Times New Roman"/>
          <w:b/>
          <w:bCs/>
          <w:sz w:val="28"/>
          <w:szCs w:val="28"/>
        </w:rPr>
      </w:pPr>
    </w:p>
    <w:p w14:paraId="5B9878FE" w14:textId="77777777" w:rsidR="00D156FF" w:rsidRDefault="00D156FF" w:rsidP="00AF0059">
      <w:pPr>
        <w:spacing w:line="360" w:lineRule="auto"/>
        <w:ind w:firstLine="567"/>
        <w:jc w:val="center"/>
        <w:rPr>
          <w:rFonts w:ascii="Times New Roman" w:hAnsi="Times New Roman" w:cs="Times New Roman"/>
          <w:b/>
          <w:bCs/>
          <w:sz w:val="28"/>
          <w:szCs w:val="28"/>
        </w:rPr>
      </w:pPr>
    </w:p>
    <w:p w14:paraId="03669539" w14:textId="77777777" w:rsidR="00D156FF" w:rsidRDefault="00D156FF" w:rsidP="00AF0059">
      <w:pPr>
        <w:spacing w:line="360" w:lineRule="auto"/>
        <w:ind w:firstLine="567"/>
        <w:jc w:val="center"/>
        <w:rPr>
          <w:rFonts w:ascii="Times New Roman" w:hAnsi="Times New Roman" w:cs="Times New Roman"/>
          <w:b/>
          <w:bCs/>
          <w:sz w:val="28"/>
          <w:szCs w:val="28"/>
        </w:rPr>
      </w:pPr>
    </w:p>
    <w:p w14:paraId="1177633B" w14:textId="77777777" w:rsidR="00D156FF" w:rsidRDefault="00D156FF" w:rsidP="00DD744D">
      <w:pPr>
        <w:spacing w:line="360" w:lineRule="auto"/>
        <w:rPr>
          <w:rFonts w:ascii="Times New Roman" w:hAnsi="Times New Roman" w:cs="Times New Roman"/>
          <w:b/>
          <w:bCs/>
          <w:sz w:val="28"/>
          <w:szCs w:val="28"/>
        </w:rPr>
      </w:pPr>
    </w:p>
    <w:p w14:paraId="2C2698C4" w14:textId="77777777" w:rsidR="008C7D3E" w:rsidRDefault="008C7D3E" w:rsidP="00DD744D">
      <w:pPr>
        <w:spacing w:line="360" w:lineRule="auto"/>
        <w:rPr>
          <w:rFonts w:ascii="Times New Roman" w:hAnsi="Times New Roman" w:cs="Times New Roman"/>
          <w:b/>
          <w:bCs/>
          <w:sz w:val="28"/>
          <w:szCs w:val="28"/>
        </w:rPr>
      </w:pPr>
    </w:p>
    <w:p w14:paraId="5FBF51DF" w14:textId="77777777" w:rsidR="008C7D3E" w:rsidRDefault="008C7D3E" w:rsidP="00DD744D">
      <w:pPr>
        <w:spacing w:line="360" w:lineRule="auto"/>
        <w:rPr>
          <w:rFonts w:ascii="Times New Roman" w:hAnsi="Times New Roman" w:cs="Times New Roman"/>
          <w:b/>
          <w:bCs/>
          <w:sz w:val="28"/>
          <w:szCs w:val="28"/>
        </w:rPr>
      </w:pPr>
    </w:p>
    <w:p w14:paraId="49B4BA78" w14:textId="77777777" w:rsidR="008C7D3E" w:rsidRDefault="008C7D3E" w:rsidP="00DD744D">
      <w:pPr>
        <w:spacing w:line="360" w:lineRule="auto"/>
        <w:rPr>
          <w:rFonts w:ascii="Times New Roman" w:hAnsi="Times New Roman" w:cs="Times New Roman"/>
          <w:b/>
          <w:bCs/>
          <w:sz w:val="28"/>
          <w:szCs w:val="28"/>
        </w:rPr>
      </w:pPr>
    </w:p>
    <w:p w14:paraId="35625AFF" w14:textId="77777777" w:rsidR="00AF0059" w:rsidRPr="00F57840" w:rsidRDefault="00AF0059" w:rsidP="00F57840">
      <w:pPr>
        <w:spacing w:line="360" w:lineRule="auto"/>
        <w:ind w:firstLine="567"/>
        <w:jc w:val="center"/>
        <w:rPr>
          <w:rFonts w:ascii="Times New Roman" w:hAnsi="Times New Roman" w:cs="Times New Roman"/>
          <w:sz w:val="28"/>
          <w:szCs w:val="28"/>
        </w:rPr>
      </w:pPr>
      <w:r w:rsidRPr="00F57840">
        <w:rPr>
          <w:rFonts w:ascii="Times New Roman" w:hAnsi="Times New Roman" w:cs="Times New Roman"/>
          <w:b/>
          <w:bCs/>
          <w:sz w:val="28"/>
          <w:szCs w:val="28"/>
        </w:rPr>
        <w:lastRenderedPageBreak/>
        <w:t xml:space="preserve">Глава </w:t>
      </w:r>
      <w:r w:rsidRPr="00F57840">
        <w:rPr>
          <w:rFonts w:ascii="Times New Roman" w:hAnsi="Times New Roman" w:cs="Times New Roman"/>
          <w:sz w:val="28"/>
          <w:szCs w:val="28"/>
        </w:rPr>
        <w:t xml:space="preserve"> </w:t>
      </w:r>
      <w:r w:rsidR="00050F62" w:rsidRPr="00F57840">
        <w:rPr>
          <w:rFonts w:ascii="Times New Roman" w:hAnsi="Times New Roman" w:cs="Times New Roman"/>
          <w:b/>
          <w:bCs/>
          <w:color w:val="000000"/>
          <w:sz w:val="28"/>
          <w:szCs w:val="28"/>
        </w:rPr>
        <w:t>1</w:t>
      </w:r>
      <w:r w:rsidRPr="00F57840">
        <w:rPr>
          <w:rFonts w:ascii="Times New Roman" w:hAnsi="Times New Roman" w:cs="Times New Roman"/>
          <w:b/>
          <w:bCs/>
          <w:color w:val="000000"/>
          <w:sz w:val="28"/>
          <w:szCs w:val="28"/>
        </w:rPr>
        <w:t>. Литературный обзор</w:t>
      </w:r>
    </w:p>
    <w:p w14:paraId="1949B478" w14:textId="77777777" w:rsidR="00B0521E" w:rsidRPr="009E11F9" w:rsidRDefault="0035473C" w:rsidP="00D7280D">
      <w:pPr>
        <w:pStyle w:val="a3"/>
        <w:numPr>
          <w:ilvl w:val="0"/>
          <w:numId w:val="23"/>
        </w:numPr>
        <w:spacing w:line="360" w:lineRule="auto"/>
        <w:ind w:left="284" w:firstLine="0"/>
        <w:rPr>
          <w:rFonts w:ascii="Times New Roman" w:hAnsi="Times New Roman" w:cs="Times New Roman"/>
          <w:b/>
          <w:sz w:val="28"/>
          <w:szCs w:val="28"/>
        </w:rPr>
      </w:pPr>
      <w:r w:rsidRPr="009E11F9">
        <w:rPr>
          <w:rFonts w:ascii="Times New Roman" w:hAnsi="Times New Roman" w:cs="Times New Roman"/>
          <w:b/>
          <w:sz w:val="28"/>
          <w:szCs w:val="28"/>
        </w:rPr>
        <w:t>Избыточная масса тела</w:t>
      </w:r>
    </w:p>
    <w:p w14:paraId="3B9D0C2D" w14:textId="77777777" w:rsidR="0035473C" w:rsidRPr="009E11F9" w:rsidRDefault="0035473C" w:rsidP="00D7280D">
      <w:pPr>
        <w:pStyle w:val="a3"/>
        <w:numPr>
          <w:ilvl w:val="1"/>
          <w:numId w:val="23"/>
        </w:numPr>
        <w:spacing w:line="360" w:lineRule="auto"/>
        <w:ind w:left="284" w:firstLine="0"/>
        <w:rPr>
          <w:rFonts w:ascii="Times New Roman" w:hAnsi="Times New Roman" w:cs="Times New Roman"/>
          <w:b/>
          <w:sz w:val="28"/>
          <w:szCs w:val="28"/>
        </w:rPr>
      </w:pPr>
      <w:r w:rsidRPr="009E11F9">
        <w:rPr>
          <w:rFonts w:ascii="Times New Roman" w:hAnsi="Times New Roman" w:cs="Times New Roman"/>
          <w:b/>
          <w:sz w:val="28"/>
          <w:szCs w:val="28"/>
        </w:rPr>
        <w:t>Определение и эпидемиология</w:t>
      </w:r>
    </w:p>
    <w:p w14:paraId="12E8F71D" w14:textId="77777777" w:rsidR="00B6592B" w:rsidRPr="00F57840" w:rsidRDefault="00B6592B" w:rsidP="00F57840">
      <w:pPr>
        <w:pStyle w:val="a3"/>
        <w:spacing w:line="360" w:lineRule="auto"/>
        <w:ind w:left="1140"/>
        <w:rPr>
          <w:rFonts w:ascii="Times New Roman" w:hAnsi="Times New Roman" w:cs="Times New Roman"/>
          <w:sz w:val="28"/>
          <w:szCs w:val="28"/>
        </w:rPr>
      </w:pPr>
    </w:p>
    <w:p w14:paraId="0E5CC212" w14:textId="77777777" w:rsidR="00114A29" w:rsidRPr="00F57840" w:rsidRDefault="00B6592B" w:rsidP="009E11F9">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Избыто</w:t>
      </w:r>
      <w:r w:rsidR="0039658D" w:rsidRPr="00F57840">
        <w:rPr>
          <w:rFonts w:ascii="Times New Roman" w:hAnsi="Times New Roman" w:cs="Times New Roman"/>
          <w:sz w:val="28"/>
          <w:szCs w:val="28"/>
        </w:rPr>
        <w:t>чная масса тела -</w:t>
      </w:r>
      <w:r w:rsidRPr="00F57840">
        <w:rPr>
          <w:rFonts w:ascii="Times New Roman" w:hAnsi="Times New Roman" w:cs="Times New Roman"/>
          <w:sz w:val="28"/>
          <w:szCs w:val="28"/>
        </w:rPr>
        <w:t xml:space="preserve"> это состояние, при котором масса жировой ткани в организме человека превышает диапазон</w:t>
      </w:r>
      <w:r w:rsidR="00114A29" w:rsidRPr="00F57840">
        <w:rPr>
          <w:rFonts w:ascii="Times New Roman" w:hAnsi="Times New Roman" w:cs="Times New Roman"/>
          <w:sz w:val="28"/>
          <w:szCs w:val="28"/>
        </w:rPr>
        <w:t xml:space="preserve"> жировой ткани</w:t>
      </w:r>
      <w:r w:rsidRPr="00F57840">
        <w:rPr>
          <w:rFonts w:ascii="Times New Roman" w:hAnsi="Times New Roman" w:cs="Times New Roman"/>
          <w:sz w:val="28"/>
          <w:szCs w:val="28"/>
        </w:rPr>
        <w:t xml:space="preserve">, принятый </w:t>
      </w:r>
      <w:r w:rsidR="00114A29" w:rsidRPr="00F57840">
        <w:rPr>
          <w:rFonts w:ascii="Times New Roman" w:hAnsi="Times New Roman" w:cs="Times New Roman"/>
          <w:sz w:val="28"/>
          <w:szCs w:val="28"/>
        </w:rPr>
        <w:t>за норму</w:t>
      </w:r>
      <w:r w:rsidRPr="00F57840">
        <w:rPr>
          <w:rFonts w:ascii="Times New Roman" w:hAnsi="Times New Roman" w:cs="Times New Roman"/>
          <w:sz w:val="28"/>
          <w:szCs w:val="28"/>
        </w:rPr>
        <w:t xml:space="preserve">. </w:t>
      </w:r>
      <w:r w:rsidR="00114A29" w:rsidRPr="00F57840">
        <w:rPr>
          <w:rFonts w:ascii="Times New Roman" w:hAnsi="Times New Roman" w:cs="Times New Roman"/>
          <w:sz w:val="28"/>
          <w:szCs w:val="28"/>
        </w:rPr>
        <w:t xml:space="preserve"> </w:t>
      </w:r>
    </w:p>
    <w:p w14:paraId="178DD84D" w14:textId="77777777" w:rsidR="0039658D" w:rsidRPr="00F57840" w:rsidRDefault="00114A29" w:rsidP="009E11F9">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Избыточная масса тела -  результат сложных взаимосвязей между генетическими, социально-экономическими и культурными влияниями. </w:t>
      </w:r>
      <w:r w:rsidR="009F4A43" w:rsidRPr="00F57840">
        <w:rPr>
          <w:rFonts w:ascii="Times New Roman" w:hAnsi="Times New Roman" w:cs="Times New Roman"/>
          <w:sz w:val="28"/>
          <w:szCs w:val="28"/>
        </w:rPr>
        <w:t>Точная причина ожирения неизвестна, однако, существует сложная взаимосвязь между биологическими, психосоциальными и поведенческими факторами, включая социально-экономический статус, культурные влияния, эндокринные расстройства, побочные эффекты фармацевтических препаратов,  антенатальные и наследственные факторы</w:t>
      </w:r>
      <w:r w:rsidR="00EB743A" w:rsidRPr="00F57840">
        <w:rPr>
          <w:rFonts w:ascii="Times New Roman" w:hAnsi="Times New Roman" w:cs="Times New Roman"/>
          <w:sz w:val="28"/>
          <w:szCs w:val="28"/>
        </w:rPr>
        <w:t xml:space="preserve"> [1].</w:t>
      </w:r>
    </w:p>
    <w:p w14:paraId="37AFB872" w14:textId="77777777" w:rsidR="0039658D" w:rsidRPr="00F57840" w:rsidRDefault="0039658D"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По данным Всемирной Организации Здравоохранения, количество людей, имеющих избыточную массу тела, приближается к отметке 2 млрд [3]. По статистике ООН, Россия вошла в двадцатку самых «полных» стран мира ввиду того, что каждый четвертый россиянин является обладателем избыточного веса.</w:t>
      </w:r>
    </w:p>
    <w:p w14:paraId="6B43C946" w14:textId="77777777" w:rsidR="00114A29" w:rsidRPr="00F57840" w:rsidRDefault="00114A29" w:rsidP="009E11F9">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Опасность наличия избыточной массы тела заключается в том, состояние может быть фактором риска развития сопутствующих заболеваний, таких как: сахарный диабет 2 типа, атеросклероз, гипертоническая болезнь, </w:t>
      </w:r>
      <w:r w:rsidR="009F4A43" w:rsidRPr="00F57840">
        <w:rPr>
          <w:rFonts w:ascii="Times New Roman" w:hAnsi="Times New Roman" w:cs="Times New Roman"/>
          <w:sz w:val="28"/>
          <w:szCs w:val="28"/>
        </w:rPr>
        <w:t>ишемическая болезнь сердца</w:t>
      </w:r>
      <w:r w:rsidR="0039658D" w:rsidRPr="00F57840">
        <w:rPr>
          <w:rFonts w:ascii="Times New Roman" w:hAnsi="Times New Roman" w:cs="Times New Roman"/>
          <w:sz w:val="28"/>
          <w:szCs w:val="28"/>
        </w:rPr>
        <w:t>,</w:t>
      </w:r>
      <w:r w:rsidR="009F4A43" w:rsidRPr="00F57840">
        <w:rPr>
          <w:rFonts w:ascii="Times New Roman" w:hAnsi="Times New Roman" w:cs="Times New Roman"/>
          <w:sz w:val="28"/>
          <w:szCs w:val="28"/>
        </w:rPr>
        <w:t xml:space="preserve"> </w:t>
      </w:r>
      <w:r w:rsidR="0039658D" w:rsidRPr="00F57840">
        <w:rPr>
          <w:rFonts w:ascii="Times New Roman" w:hAnsi="Times New Roman" w:cs="Times New Roman"/>
          <w:sz w:val="28"/>
          <w:szCs w:val="28"/>
        </w:rPr>
        <w:t>инвалидизирующие патологии опорно-двигательного аппарата, бесплодие.</w:t>
      </w:r>
      <w:r w:rsidR="009F4A43" w:rsidRPr="00F57840">
        <w:rPr>
          <w:rFonts w:ascii="Times New Roman" w:hAnsi="Times New Roman" w:cs="Times New Roman"/>
          <w:sz w:val="28"/>
          <w:szCs w:val="28"/>
        </w:rPr>
        <w:t xml:space="preserve"> По данным авторов, при увеличении ИМТ на каждые 5 единиц выше 25 кг/м2, общая смертность увеличивается на 29 %, смертность от сосудистых заболеваний — на 41 %, смертность, связанная с диабетом, — на 21</w:t>
      </w:r>
      <w:r w:rsidR="00EB743A" w:rsidRPr="00F57840">
        <w:rPr>
          <w:rFonts w:ascii="Times New Roman" w:hAnsi="Times New Roman" w:cs="Times New Roman"/>
          <w:sz w:val="28"/>
          <w:szCs w:val="28"/>
        </w:rPr>
        <w:t>% [6,7].</w:t>
      </w:r>
    </w:p>
    <w:p w14:paraId="228D76CC" w14:textId="77777777" w:rsidR="00B6592B" w:rsidRPr="00F57840" w:rsidRDefault="0039658D"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Во время эпидемиологических исследований п</w:t>
      </w:r>
      <w:r w:rsidR="00114A29" w:rsidRPr="00F57840">
        <w:rPr>
          <w:rFonts w:ascii="Times New Roman" w:hAnsi="Times New Roman" w:cs="Times New Roman"/>
          <w:sz w:val="28"/>
          <w:szCs w:val="28"/>
        </w:rPr>
        <w:t xml:space="preserve">овышенный процент жира в теле </w:t>
      </w:r>
      <w:r w:rsidRPr="00F57840">
        <w:rPr>
          <w:rFonts w:ascii="Times New Roman" w:hAnsi="Times New Roman" w:cs="Times New Roman"/>
          <w:sz w:val="28"/>
          <w:szCs w:val="28"/>
        </w:rPr>
        <w:t xml:space="preserve">был </w:t>
      </w:r>
      <w:r w:rsidR="00EB743A" w:rsidRPr="00F57840">
        <w:rPr>
          <w:rFonts w:ascii="Times New Roman" w:hAnsi="Times New Roman" w:cs="Times New Roman"/>
          <w:sz w:val="28"/>
          <w:szCs w:val="28"/>
        </w:rPr>
        <w:t xml:space="preserve">особенно распространен </w:t>
      </w:r>
      <w:r w:rsidR="009E11F9">
        <w:rPr>
          <w:rFonts w:ascii="Times New Roman" w:hAnsi="Times New Roman" w:cs="Times New Roman"/>
          <w:sz w:val="28"/>
          <w:szCs w:val="28"/>
        </w:rPr>
        <w:t xml:space="preserve">в </w:t>
      </w:r>
      <w:r w:rsidR="00EB743A" w:rsidRPr="00F57840">
        <w:rPr>
          <w:rFonts w:ascii="Times New Roman" w:hAnsi="Times New Roman" w:cs="Times New Roman"/>
          <w:sz w:val="28"/>
          <w:szCs w:val="28"/>
        </w:rPr>
        <w:t>местностях, где люди имели</w:t>
      </w:r>
      <w:r w:rsidR="00B6592B" w:rsidRPr="00F57840">
        <w:rPr>
          <w:rFonts w:ascii="Times New Roman" w:hAnsi="Times New Roman" w:cs="Times New Roman"/>
          <w:sz w:val="28"/>
          <w:szCs w:val="28"/>
        </w:rPr>
        <w:t xml:space="preserve"> лёгкий доступ к </w:t>
      </w:r>
      <w:r w:rsidR="00114A29" w:rsidRPr="00F57840">
        <w:rPr>
          <w:rFonts w:ascii="Times New Roman" w:hAnsi="Times New Roman" w:cs="Times New Roman"/>
          <w:sz w:val="28"/>
          <w:szCs w:val="28"/>
        </w:rPr>
        <w:t xml:space="preserve">высококалорийной еде, но </w:t>
      </w:r>
      <w:r w:rsidR="00EB743A" w:rsidRPr="00F57840">
        <w:rPr>
          <w:rFonts w:ascii="Times New Roman" w:hAnsi="Times New Roman" w:cs="Times New Roman"/>
          <w:sz w:val="28"/>
          <w:szCs w:val="28"/>
        </w:rPr>
        <w:t>при этом вели</w:t>
      </w:r>
      <w:r w:rsidR="00B6592B" w:rsidRPr="00F57840">
        <w:rPr>
          <w:rFonts w:ascii="Times New Roman" w:hAnsi="Times New Roman" w:cs="Times New Roman"/>
          <w:sz w:val="28"/>
          <w:szCs w:val="28"/>
        </w:rPr>
        <w:t xml:space="preserve"> малоподвижный образ жизни.</w:t>
      </w:r>
    </w:p>
    <w:p w14:paraId="28132709" w14:textId="77777777" w:rsidR="00EB743A" w:rsidRPr="00F57840" w:rsidRDefault="00EB743A" w:rsidP="00F57840">
      <w:pPr>
        <w:pStyle w:val="a3"/>
        <w:spacing w:line="360" w:lineRule="auto"/>
        <w:ind w:left="0"/>
        <w:jc w:val="both"/>
        <w:rPr>
          <w:rFonts w:ascii="Times New Roman" w:hAnsi="Times New Roman" w:cs="Times New Roman"/>
          <w:sz w:val="28"/>
          <w:szCs w:val="28"/>
        </w:rPr>
      </w:pPr>
    </w:p>
    <w:p w14:paraId="01CD3D38" w14:textId="77777777" w:rsidR="00EB743A" w:rsidRPr="009E11F9" w:rsidRDefault="00EB743A" w:rsidP="00F57840">
      <w:pPr>
        <w:pStyle w:val="a3"/>
        <w:numPr>
          <w:ilvl w:val="1"/>
          <w:numId w:val="23"/>
        </w:numPr>
        <w:spacing w:line="360" w:lineRule="auto"/>
        <w:jc w:val="both"/>
        <w:rPr>
          <w:rFonts w:ascii="Times New Roman" w:hAnsi="Times New Roman" w:cs="Times New Roman"/>
          <w:b/>
          <w:sz w:val="28"/>
          <w:szCs w:val="28"/>
        </w:rPr>
      </w:pPr>
      <w:r w:rsidRPr="009E11F9">
        <w:rPr>
          <w:rFonts w:ascii="Times New Roman" w:hAnsi="Times New Roman" w:cs="Times New Roman"/>
          <w:b/>
          <w:sz w:val="28"/>
          <w:szCs w:val="28"/>
        </w:rPr>
        <w:lastRenderedPageBreak/>
        <w:t>Классификация избыточной массы тела</w:t>
      </w:r>
    </w:p>
    <w:p w14:paraId="39B2429E" w14:textId="77777777" w:rsidR="00FF4A18" w:rsidRPr="00F57840" w:rsidRDefault="00FF4A18" w:rsidP="0048304B">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Существуют различные варианты классификаций ожирения,</w:t>
      </w:r>
    </w:p>
    <w:p w14:paraId="06B286DD" w14:textId="77777777" w:rsidR="00FF4A18" w:rsidRPr="00F57840" w:rsidRDefault="00FF4A18" w:rsidP="009E11F9">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наиболее используемыми из которых являются классификация по индексу масс </w:t>
      </w:r>
      <w:r w:rsidR="00575957" w:rsidRPr="00F57840">
        <w:rPr>
          <w:rFonts w:ascii="Times New Roman" w:hAnsi="Times New Roman" w:cs="Times New Roman"/>
          <w:sz w:val="28"/>
          <w:szCs w:val="28"/>
        </w:rPr>
        <w:t>тела (</w:t>
      </w:r>
      <w:r w:rsidR="00F57840">
        <w:rPr>
          <w:rFonts w:ascii="Times New Roman" w:hAnsi="Times New Roman" w:cs="Times New Roman"/>
          <w:sz w:val="28"/>
          <w:szCs w:val="28"/>
        </w:rPr>
        <w:t>Таблица 1</w:t>
      </w:r>
      <w:r w:rsidR="00575957" w:rsidRPr="00F57840">
        <w:rPr>
          <w:rFonts w:ascii="Times New Roman" w:hAnsi="Times New Roman" w:cs="Times New Roman"/>
          <w:sz w:val="28"/>
          <w:szCs w:val="28"/>
        </w:rPr>
        <w:t>)</w:t>
      </w:r>
      <w:r w:rsidRPr="00F57840">
        <w:rPr>
          <w:rFonts w:ascii="Times New Roman" w:hAnsi="Times New Roman" w:cs="Times New Roman"/>
          <w:sz w:val="28"/>
          <w:szCs w:val="28"/>
        </w:rPr>
        <w:t>, рекомендованная ВОЗ и рабочая этиопатогене</w:t>
      </w:r>
      <w:r w:rsidR="0048304B">
        <w:rPr>
          <w:rFonts w:ascii="Times New Roman" w:hAnsi="Times New Roman" w:cs="Times New Roman"/>
          <w:sz w:val="28"/>
          <w:szCs w:val="28"/>
        </w:rPr>
        <w:t>тическая классификация ожирения.</w:t>
      </w:r>
    </w:p>
    <w:p w14:paraId="09EC8024" w14:textId="77777777" w:rsidR="00FF4A18" w:rsidRPr="00F57840" w:rsidRDefault="00FF4A18" w:rsidP="00F57840">
      <w:pPr>
        <w:pStyle w:val="a3"/>
        <w:spacing w:line="360" w:lineRule="auto"/>
        <w:ind w:left="0"/>
        <w:jc w:val="both"/>
        <w:rPr>
          <w:rFonts w:ascii="Times New Roman" w:hAnsi="Times New Roman" w:cs="Times New Roman"/>
          <w:sz w:val="28"/>
          <w:szCs w:val="28"/>
        </w:rPr>
      </w:pPr>
    </w:p>
    <w:p w14:paraId="50FC8CDD" w14:textId="77777777" w:rsidR="00FF4A18" w:rsidRPr="00F57840" w:rsidRDefault="00FF4A18"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b/>
          <w:sz w:val="28"/>
          <w:szCs w:val="28"/>
        </w:rPr>
        <w:t>Таблица 1.</w:t>
      </w:r>
      <w:r w:rsidRPr="00F57840">
        <w:rPr>
          <w:rFonts w:ascii="Times New Roman" w:hAnsi="Times New Roman" w:cs="Times New Roman"/>
          <w:sz w:val="28"/>
          <w:szCs w:val="28"/>
        </w:rPr>
        <w:t xml:space="preserve"> Классификация массы тела по ИМТ (ВОЗ)</w:t>
      </w:r>
    </w:p>
    <w:tbl>
      <w:tblPr>
        <w:tblStyle w:val="a9"/>
        <w:tblW w:w="0" w:type="auto"/>
        <w:tblLook w:val="04A0" w:firstRow="1" w:lastRow="0" w:firstColumn="1" w:lastColumn="0" w:noHBand="0" w:noVBand="1"/>
      </w:tblPr>
      <w:tblGrid>
        <w:gridCol w:w="3072"/>
        <w:gridCol w:w="3136"/>
        <w:gridCol w:w="3136"/>
      </w:tblGrid>
      <w:tr w:rsidR="00FF4A18" w:rsidRPr="00F57840" w14:paraId="7EAABF10" w14:textId="77777777" w:rsidTr="00FF4A18">
        <w:tc>
          <w:tcPr>
            <w:tcW w:w="3190" w:type="dxa"/>
          </w:tcPr>
          <w:p w14:paraId="03B4E570"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ИМТ</w:t>
            </w:r>
          </w:p>
        </w:tc>
        <w:tc>
          <w:tcPr>
            <w:tcW w:w="3190" w:type="dxa"/>
          </w:tcPr>
          <w:p w14:paraId="4DD2A36C"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Класс массы тела</w:t>
            </w:r>
          </w:p>
        </w:tc>
        <w:tc>
          <w:tcPr>
            <w:tcW w:w="3190" w:type="dxa"/>
          </w:tcPr>
          <w:p w14:paraId="24D446BE"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Риск сопутствующих заболеваний</w:t>
            </w:r>
          </w:p>
        </w:tc>
      </w:tr>
      <w:tr w:rsidR="00FF4A18" w:rsidRPr="00F57840" w14:paraId="3CF030EC" w14:textId="77777777" w:rsidTr="00FF4A18">
        <w:tc>
          <w:tcPr>
            <w:tcW w:w="3190" w:type="dxa"/>
          </w:tcPr>
          <w:p w14:paraId="7770B30F"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&lt;18,5</w:t>
            </w:r>
          </w:p>
        </w:tc>
        <w:tc>
          <w:tcPr>
            <w:tcW w:w="3190" w:type="dxa"/>
          </w:tcPr>
          <w:p w14:paraId="3992362B"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Дефицит массы тела</w:t>
            </w:r>
          </w:p>
        </w:tc>
        <w:tc>
          <w:tcPr>
            <w:tcW w:w="3190" w:type="dxa"/>
          </w:tcPr>
          <w:p w14:paraId="3934E2DE"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Низкий (повышен риск других заболеваний)</w:t>
            </w:r>
          </w:p>
        </w:tc>
      </w:tr>
      <w:tr w:rsidR="00FF4A18" w:rsidRPr="00F57840" w14:paraId="6FD7BF7A" w14:textId="77777777" w:rsidTr="00FF4A18">
        <w:tc>
          <w:tcPr>
            <w:tcW w:w="3190" w:type="dxa"/>
          </w:tcPr>
          <w:p w14:paraId="65919224"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18,5- 24,9</w:t>
            </w:r>
          </w:p>
        </w:tc>
        <w:tc>
          <w:tcPr>
            <w:tcW w:w="3190" w:type="dxa"/>
          </w:tcPr>
          <w:p w14:paraId="1CA06910"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Нормальная масса тела</w:t>
            </w:r>
          </w:p>
        </w:tc>
        <w:tc>
          <w:tcPr>
            <w:tcW w:w="3190" w:type="dxa"/>
          </w:tcPr>
          <w:p w14:paraId="50EB5990"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Средний для популяции</w:t>
            </w:r>
          </w:p>
        </w:tc>
      </w:tr>
      <w:tr w:rsidR="00FF4A18" w:rsidRPr="00F57840" w14:paraId="0EA7C5E7" w14:textId="77777777" w:rsidTr="00FF4A18">
        <w:tc>
          <w:tcPr>
            <w:tcW w:w="3190" w:type="dxa"/>
          </w:tcPr>
          <w:p w14:paraId="42D9A72D"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25,0- 29,9</w:t>
            </w:r>
          </w:p>
        </w:tc>
        <w:tc>
          <w:tcPr>
            <w:tcW w:w="3190" w:type="dxa"/>
          </w:tcPr>
          <w:p w14:paraId="32EF4CEE"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Избыточная масса тела</w:t>
            </w:r>
          </w:p>
          <w:p w14:paraId="2167094D"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(предожирение)</w:t>
            </w:r>
          </w:p>
        </w:tc>
        <w:tc>
          <w:tcPr>
            <w:tcW w:w="3190" w:type="dxa"/>
          </w:tcPr>
          <w:p w14:paraId="08DC835A"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Повышенный</w:t>
            </w:r>
          </w:p>
        </w:tc>
      </w:tr>
      <w:tr w:rsidR="00FF4A18" w:rsidRPr="00F57840" w14:paraId="43425059" w14:textId="77777777" w:rsidTr="00FF4A18">
        <w:tc>
          <w:tcPr>
            <w:tcW w:w="3190" w:type="dxa"/>
          </w:tcPr>
          <w:p w14:paraId="555FD6DB"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30,0- 34,5</w:t>
            </w:r>
          </w:p>
        </w:tc>
        <w:tc>
          <w:tcPr>
            <w:tcW w:w="3190" w:type="dxa"/>
          </w:tcPr>
          <w:p w14:paraId="58C26247"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Ожирение 1 степени</w:t>
            </w:r>
          </w:p>
        </w:tc>
        <w:tc>
          <w:tcPr>
            <w:tcW w:w="3190" w:type="dxa"/>
          </w:tcPr>
          <w:p w14:paraId="34412C03"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Высокий</w:t>
            </w:r>
          </w:p>
        </w:tc>
      </w:tr>
      <w:tr w:rsidR="00FF4A18" w:rsidRPr="00F57840" w14:paraId="29BCE489" w14:textId="77777777" w:rsidTr="00FF4A18">
        <w:tc>
          <w:tcPr>
            <w:tcW w:w="3190" w:type="dxa"/>
          </w:tcPr>
          <w:p w14:paraId="62113754"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35,0- 39,9</w:t>
            </w:r>
          </w:p>
        </w:tc>
        <w:tc>
          <w:tcPr>
            <w:tcW w:w="3190" w:type="dxa"/>
          </w:tcPr>
          <w:p w14:paraId="498478EB"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Ожирение 2 степени</w:t>
            </w:r>
          </w:p>
        </w:tc>
        <w:tc>
          <w:tcPr>
            <w:tcW w:w="3190" w:type="dxa"/>
          </w:tcPr>
          <w:p w14:paraId="7A1F9C52"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Очень высокий</w:t>
            </w:r>
          </w:p>
        </w:tc>
      </w:tr>
      <w:tr w:rsidR="00FF4A18" w:rsidRPr="00F57840" w14:paraId="1EC502B1" w14:textId="77777777" w:rsidTr="00FF4A18">
        <w:tc>
          <w:tcPr>
            <w:tcW w:w="3190" w:type="dxa"/>
          </w:tcPr>
          <w:p w14:paraId="4E98213A"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&gt;40,0</w:t>
            </w:r>
          </w:p>
        </w:tc>
        <w:tc>
          <w:tcPr>
            <w:tcW w:w="3190" w:type="dxa"/>
          </w:tcPr>
          <w:p w14:paraId="3D3F9685"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Ожирение 3 степени</w:t>
            </w:r>
          </w:p>
          <w:p w14:paraId="4B7E4E19"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(тяжелое ожирение)</w:t>
            </w:r>
          </w:p>
        </w:tc>
        <w:tc>
          <w:tcPr>
            <w:tcW w:w="3190" w:type="dxa"/>
          </w:tcPr>
          <w:p w14:paraId="4786F07F" w14:textId="77777777" w:rsidR="00FF4A18" w:rsidRPr="00F57840" w:rsidRDefault="00FF4A18"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Крайне высокий</w:t>
            </w:r>
          </w:p>
        </w:tc>
      </w:tr>
    </w:tbl>
    <w:p w14:paraId="07050FE1" w14:textId="77777777" w:rsidR="00FF4A18" w:rsidRPr="00F57840" w:rsidRDefault="00FF4A18" w:rsidP="00F57840">
      <w:pPr>
        <w:pStyle w:val="a3"/>
        <w:spacing w:line="360" w:lineRule="auto"/>
        <w:ind w:left="0"/>
        <w:jc w:val="both"/>
        <w:rPr>
          <w:rFonts w:ascii="Times New Roman" w:hAnsi="Times New Roman" w:cs="Times New Roman"/>
          <w:sz w:val="28"/>
          <w:szCs w:val="28"/>
        </w:rPr>
      </w:pPr>
    </w:p>
    <w:p w14:paraId="683EDA77" w14:textId="77777777" w:rsidR="00575957" w:rsidRPr="00F57840" w:rsidRDefault="00FF4A18"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При классифицировании значение имеет не только факт наличия ожирения и его степени, но и характер распределения жира. Выделяют гиноидное  </w:t>
      </w:r>
      <w:r w:rsidR="00575957" w:rsidRPr="00F57840">
        <w:rPr>
          <w:rFonts w:ascii="Times New Roman" w:hAnsi="Times New Roman" w:cs="Times New Roman"/>
          <w:sz w:val="28"/>
          <w:szCs w:val="28"/>
        </w:rPr>
        <w:t xml:space="preserve">и андроидное, или висцеральное </w:t>
      </w:r>
      <w:r w:rsidRPr="00F57840">
        <w:rPr>
          <w:rFonts w:ascii="Times New Roman" w:hAnsi="Times New Roman" w:cs="Times New Roman"/>
          <w:sz w:val="28"/>
          <w:szCs w:val="28"/>
        </w:rPr>
        <w:t xml:space="preserve">ожирение. </w:t>
      </w:r>
      <w:r w:rsidR="00575957" w:rsidRPr="00F57840">
        <w:rPr>
          <w:rFonts w:ascii="Times New Roman" w:hAnsi="Times New Roman" w:cs="Times New Roman"/>
          <w:sz w:val="28"/>
          <w:szCs w:val="28"/>
        </w:rPr>
        <w:t xml:space="preserve">При гиноидном ожирении наблюдается </w:t>
      </w:r>
      <w:r w:rsidRPr="00F57840">
        <w:rPr>
          <w:rFonts w:ascii="Times New Roman" w:hAnsi="Times New Roman" w:cs="Times New Roman"/>
          <w:sz w:val="28"/>
          <w:szCs w:val="28"/>
        </w:rPr>
        <w:t xml:space="preserve"> преимущественно подкожно</w:t>
      </w:r>
      <w:r w:rsidR="00575957" w:rsidRPr="00F57840">
        <w:rPr>
          <w:rFonts w:ascii="Times New Roman" w:hAnsi="Times New Roman" w:cs="Times New Roman"/>
          <w:sz w:val="28"/>
          <w:szCs w:val="28"/>
        </w:rPr>
        <w:t>е жирообразование</w:t>
      </w:r>
      <w:r w:rsidRPr="00F57840">
        <w:rPr>
          <w:rFonts w:ascii="Times New Roman" w:hAnsi="Times New Roman" w:cs="Times New Roman"/>
          <w:sz w:val="28"/>
          <w:szCs w:val="28"/>
        </w:rPr>
        <w:t xml:space="preserve"> в области бедер и ягодиц. Для андроидного типа ожирения</w:t>
      </w:r>
      <w:r w:rsidR="00575957" w:rsidRPr="00F57840">
        <w:rPr>
          <w:rFonts w:ascii="Times New Roman" w:hAnsi="Times New Roman" w:cs="Times New Roman"/>
          <w:sz w:val="28"/>
          <w:szCs w:val="28"/>
        </w:rPr>
        <w:t xml:space="preserve"> </w:t>
      </w:r>
      <w:r w:rsidRPr="00F57840">
        <w:rPr>
          <w:rFonts w:ascii="Times New Roman" w:hAnsi="Times New Roman" w:cs="Times New Roman"/>
          <w:sz w:val="28"/>
          <w:szCs w:val="28"/>
        </w:rPr>
        <w:t xml:space="preserve">характерна локализация жира в области живота. Именно андроидный тип ожирения чаще сопровождается сердечно-сосудистыми заболеваниями и сахарным диабетом типа 2. </w:t>
      </w:r>
    </w:p>
    <w:p w14:paraId="4E4FFC1E" w14:textId="77777777" w:rsidR="00575957" w:rsidRPr="00F57840" w:rsidRDefault="00575957"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При оценке</w:t>
      </w:r>
      <w:r w:rsidR="00FF4A18" w:rsidRPr="00F57840">
        <w:rPr>
          <w:rFonts w:ascii="Times New Roman" w:hAnsi="Times New Roman" w:cs="Times New Roman"/>
          <w:sz w:val="28"/>
          <w:szCs w:val="28"/>
        </w:rPr>
        <w:t xml:space="preserve"> типа отложения жира используются определение окружности талии (ОТ), а также соотношение окружностей талии и бедер (ОТ/ОБ). </w:t>
      </w:r>
    </w:p>
    <w:p w14:paraId="6D87F286" w14:textId="77777777" w:rsidR="00B6592B" w:rsidRPr="00F57840" w:rsidRDefault="00FF4A18"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lastRenderedPageBreak/>
        <w:t xml:space="preserve">В норме ОТ у женщин не более 80 см, у мужчин — до 94 см. Увеличение показателя ОТ свидетельствует о наличии избытка жира в абдоминальной области и позволяет определить риск развития осложнений </w:t>
      </w:r>
      <w:r w:rsidR="00F57840">
        <w:rPr>
          <w:rFonts w:ascii="Times New Roman" w:hAnsi="Times New Roman" w:cs="Times New Roman"/>
          <w:sz w:val="28"/>
          <w:szCs w:val="28"/>
        </w:rPr>
        <w:t>(Таблица</w:t>
      </w:r>
      <w:r w:rsidRPr="00F57840">
        <w:rPr>
          <w:rFonts w:ascii="Times New Roman" w:hAnsi="Times New Roman" w:cs="Times New Roman"/>
          <w:sz w:val="28"/>
          <w:szCs w:val="28"/>
        </w:rPr>
        <w:t xml:space="preserve"> 2). Ожирение расценивается как абдоминальное при соотношении ОТ/ОБ свыше 0,85 у женщин и свыше 1,0 у мужчин.</w:t>
      </w:r>
    </w:p>
    <w:p w14:paraId="136FE08A" w14:textId="77777777" w:rsidR="00575957" w:rsidRPr="00F57840" w:rsidRDefault="00575957" w:rsidP="00F57840">
      <w:pPr>
        <w:spacing w:line="360" w:lineRule="auto"/>
        <w:jc w:val="both"/>
        <w:rPr>
          <w:rFonts w:ascii="Times New Roman" w:hAnsi="Times New Roman" w:cs="Times New Roman"/>
          <w:sz w:val="28"/>
          <w:szCs w:val="28"/>
        </w:rPr>
      </w:pPr>
      <w:r w:rsidRPr="00F57840">
        <w:rPr>
          <w:rFonts w:ascii="Times New Roman" w:hAnsi="Times New Roman" w:cs="Times New Roman"/>
          <w:b/>
          <w:sz w:val="28"/>
          <w:szCs w:val="28"/>
        </w:rPr>
        <w:t>Таблица 2.</w:t>
      </w:r>
      <w:r w:rsidRPr="00F57840">
        <w:rPr>
          <w:rFonts w:ascii="Times New Roman" w:hAnsi="Times New Roman" w:cs="Times New Roman"/>
          <w:sz w:val="28"/>
          <w:szCs w:val="28"/>
        </w:rPr>
        <w:t xml:space="preserve"> Зависимость риска развития осложнений ожирения  от окружности талии (ВОЗ, 1997).</w:t>
      </w:r>
    </w:p>
    <w:tbl>
      <w:tblPr>
        <w:tblStyle w:val="a9"/>
        <w:tblW w:w="0" w:type="auto"/>
        <w:tblLook w:val="04A0" w:firstRow="1" w:lastRow="0" w:firstColumn="1" w:lastColumn="0" w:noHBand="0" w:noVBand="1"/>
      </w:tblPr>
      <w:tblGrid>
        <w:gridCol w:w="3111"/>
        <w:gridCol w:w="3129"/>
        <w:gridCol w:w="3104"/>
      </w:tblGrid>
      <w:tr w:rsidR="00575957" w:rsidRPr="00F57840" w14:paraId="0795B7AE" w14:textId="77777777" w:rsidTr="00575957">
        <w:tc>
          <w:tcPr>
            <w:tcW w:w="3190" w:type="dxa"/>
            <w:vMerge w:val="restart"/>
          </w:tcPr>
          <w:p w14:paraId="4605CA4D"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Пол</w:t>
            </w:r>
          </w:p>
        </w:tc>
        <w:tc>
          <w:tcPr>
            <w:tcW w:w="6380" w:type="dxa"/>
            <w:gridSpan w:val="2"/>
          </w:tcPr>
          <w:p w14:paraId="672EC057"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Риск развития осложнений</w:t>
            </w:r>
          </w:p>
        </w:tc>
      </w:tr>
      <w:tr w:rsidR="00575957" w:rsidRPr="00F57840" w14:paraId="5B24C265" w14:textId="77777777" w:rsidTr="00575957">
        <w:tc>
          <w:tcPr>
            <w:tcW w:w="3190" w:type="dxa"/>
            <w:vMerge/>
          </w:tcPr>
          <w:p w14:paraId="15B43B2C" w14:textId="77777777" w:rsidR="00575957" w:rsidRPr="00F57840" w:rsidRDefault="00575957" w:rsidP="00F57840">
            <w:pPr>
              <w:spacing w:line="360" w:lineRule="auto"/>
              <w:jc w:val="center"/>
              <w:rPr>
                <w:rFonts w:ascii="Times New Roman" w:hAnsi="Times New Roman" w:cs="Times New Roman"/>
                <w:sz w:val="28"/>
                <w:szCs w:val="28"/>
              </w:rPr>
            </w:pPr>
          </w:p>
        </w:tc>
        <w:tc>
          <w:tcPr>
            <w:tcW w:w="3190" w:type="dxa"/>
          </w:tcPr>
          <w:p w14:paraId="3E4EB9DC"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Повышенный</w:t>
            </w:r>
          </w:p>
        </w:tc>
        <w:tc>
          <w:tcPr>
            <w:tcW w:w="3190" w:type="dxa"/>
          </w:tcPr>
          <w:p w14:paraId="6D3D1392"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Высокий</w:t>
            </w:r>
          </w:p>
        </w:tc>
      </w:tr>
      <w:tr w:rsidR="00575957" w:rsidRPr="00F57840" w14:paraId="4AF76CBC" w14:textId="77777777" w:rsidTr="00575957">
        <w:tc>
          <w:tcPr>
            <w:tcW w:w="3190" w:type="dxa"/>
          </w:tcPr>
          <w:p w14:paraId="2C428E5C"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Мужчины</w:t>
            </w:r>
          </w:p>
        </w:tc>
        <w:tc>
          <w:tcPr>
            <w:tcW w:w="3190" w:type="dxa"/>
          </w:tcPr>
          <w:p w14:paraId="105C27F5"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ОТ &gt;= 94 см</w:t>
            </w:r>
          </w:p>
        </w:tc>
        <w:tc>
          <w:tcPr>
            <w:tcW w:w="3190" w:type="dxa"/>
          </w:tcPr>
          <w:p w14:paraId="3A758EE3"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ОТ &gt;= 102 см</w:t>
            </w:r>
          </w:p>
        </w:tc>
      </w:tr>
      <w:tr w:rsidR="00575957" w:rsidRPr="00F57840" w14:paraId="4770AC1C" w14:textId="77777777" w:rsidTr="00575957">
        <w:tc>
          <w:tcPr>
            <w:tcW w:w="3190" w:type="dxa"/>
          </w:tcPr>
          <w:p w14:paraId="11135313"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Женщины</w:t>
            </w:r>
          </w:p>
        </w:tc>
        <w:tc>
          <w:tcPr>
            <w:tcW w:w="3190" w:type="dxa"/>
          </w:tcPr>
          <w:p w14:paraId="2D66AD29"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ОТ&gt;= 80 см</w:t>
            </w:r>
          </w:p>
        </w:tc>
        <w:tc>
          <w:tcPr>
            <w:tcW w:w="3190" w:type="dxa"/>
          </w:tcPr>
          <w:p w14:paraId="570DCCA5" w14:textId="77777777" w:rsidR="00575957" w:rsidRPr="00F57840" w:rsidRDefault="00575957"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ОТ&gt;= 88 см</w:t>
            </w:r>
          </w:p>
        </w:tc>
      </w:tr>
    </w:tbl>
    <w:p w14:paraId="488783AA" w14:textId="77777777" w:rsidR="00575957" w:rsidRPr="00F57840" w:rsidRDefault="00575957" w:rsidP="00F57840">
      <w:pPr>
        <w:spacing w:line="360" w:lineRule="auto"/>
        <w:jc w:val="both"/>
        <w:rPr>
          <w:rFonts w:ascii="Times New Roman" w:hAnsi="Times New Roman" w:cs="Times New Roman"/>
          <w:sz w:val="28"/>
          <w:szCs w:val="28"/>
        </w:rPr>
      </w:pPr>
    </w:p>
    <w:p w14:paraId="11D2F444"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По характеру течения ожирение может быть: </w:t>
      </w:r>
    </w:p>
    <w:p w14:paraId="64F19092"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-стабильным </w:t>
      </w:r>
    </w:p>
    <w:p w14:paraId="22440FE7"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-прогрессирующим </w:t>
      </w:r>
    </w:p>
    <w:p w14:paraId="2822C2BF"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-резидуальным (остаточные явления после стойкого снижения веса) </w:t>
      </w:r>
    </w:p>
    <w:p w14:paraId="5895EB35"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В случаях, когда мускулатура избыточно развита (например, у профессиональных спортсменов) или атрофирована (у пожилых людей), ИМТ не точно отражает содержание жира в организме. </w:t>
      </w:r>
    </w:p>
    <w:p w14:paraId="0A6D3795" w14:textId="77777777" w:rsidR="00B6592B"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Нормативное содержание жировой ткани у мужчин составляет 15-20 % массы тела, у женщин — 25-30%.</w:t>
      </w:r>
    </w:p>
    <w:p w14:paraId="1AFA151D" w14:textId="77777777" w:rsidR="00E11141" w:rsidRPr="00F57840" w:rsidRDefault="00E11141" w:rsidP="00F57840">
      <w:pPr>
        <w:pStyle w:val="a3"/>
        <w:spacing w:line="360" w:lineRule="auto"/>
        <w:ind w:left="0"/>
        <w:jc w:val="both"/>
        <w:rPr>
          <w:rFonts w:ascii="Times New Roman" w:hAnsi="Times New Roman" w:cs="Times New Roman"/>
          <w:sz w:val="28"/>
          <w:szCs w:val="28"/>
        </w:rPr>
      </w:pPr>
    </w:p>
    <w:p w14:paraId="0708C60A"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Этиопатогенетическая классификация ожирения</w:t>
      </w:r>
      <w:r w:rsidR="00E11141" w:rsidRPr="00F57840">
        <w:rPr>
          <w:rFonts w:ascii="Times New Roman" w:hAnsi="Times New Roman" w:cs="Times New Roman"/>
          <w:sz w:val="28"/>
          <w:szCs w:val="28"/>
        </w:rPr>
        <w:t>:</w:t>
      </w:r>
    </w:p>
    <w:p w14:paraId="76A23290" w14:textId="77777777" w:rsidR="00575957" w:rsidRPr="00F57840" w:rsidRDefault="00575957" w:rsidP="00F57840">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1.Экзогенно-конститу</w:t>
      </w:r>
      <w:r w:rsidR="00E11141" w:rsidRPr="00F57840">
        <w:rPr>
          <w:rFonts w:ascii="Times New Roman" w:hAnsi="Times New Roman" w:cs="Times New Roman"/>
          <w:sz w:val="28"/>
          <w:szCs w:val="28"/>
        </w:rPr>
        <w:t>циональное ожирение</w:t>
      </w:r>
      <w:r w:rsidRPr="00F57840">
        <w:rPr>
          <w:rFonts w:ascii="Times New Roman" w:hAnsi="Times New Roman" w:cs="Times New Roman"/>
          <w:sz w:val="28"/>
          <w:szCs w:val="28"/>
        </w:rPr>
        <w:t>:</w:t>
      </w:r>
    </w:p>
    <w:p w14:paraId="477AC2B6" w14:textId="77777777" w:rsidR="00575957" w:rsidRPr="00F57840" w:rsidRDefault="00575957" w:rsidP="00F57840">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1.1.гиноидное (ягодично-бедренное, нижний тип),</w:t>
      </w:r>
    </w:p>
    <w:p w14:paraId="4B8C9875"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1.2.андроидное (абдоминальное, висцеральное, верхний тип).</w:t>
      </w:r>
    </w:p>
    <w:p w14:paraId="6BC1A043"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2. Симптоматическое ожирение:</w:t>
      </w:r>
    </w:p>
    <w:p w14:paraId="7E2E096C"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2.1.с установленным генетическим дефектом (в том числе в составе</w:t>
      </w:r>
    </w:p>
    <w:p w14:paraId="472C6168"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известных генетических синдромов с полиорганным поражением);</w:t>
      </w:r>
    </w:p>
    <w:p w14:paraId="0CA19F49"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lastRenderedPageBreak/>
        <w:t xml:space="preserve"> 2.2.церебральное (адипозогенитальная дистрофия, синдром Бабинского—</w:t>
      </w:r>
    </w:p>
    <w:p w14:paraId="2F687874"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Пехкранц—Фрелиха):</w:t>
      </w:r>
    </w:p>
    <w:p w14:paraId="55E1D82D"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2.2.1.опухоли головного мозга,</w:t>
      </w:r>
    </w:p>
    <w:p w14:paraId="542F0E9D"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2.2.2.диссеминация системных поражений, инфекционные заболевания,</w:t>
      </w:r>
    </w:p>
    <w:p w14:paraId="2C5075D4"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2.2.3.на фоне психических заболеваний;</w:t>
      </w:r>
    </w:p>
    <w:p w14:paraId="25C502DC"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2.3. эндокринное:</w:t>
      </w:r>
    </w:p>
    <w:p w14:paraId="120B7848"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2.3.1.гипотиреоидное,</w:t>
      </w:r>
    </w:p>
    <w:p w14:paraId="5D122B23"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2.3.2.гипоовариальное,</w:t>
      </w:r>
    </w:p>
    <w:p w14:paraId="1D0DB469"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2.3.3.заболевания гипоталамо-гипофизарной системы,</w:t>
      </w:r>
    </w:p>
    <w:p w14:paraId="31CED9B1"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2.3.4.заболевания надпочечников;</w:t>
      </w:r>
    </w:p>
    <w:p w14:paraId="678221F5" w14:textId="77777777" w:rsidR="00575957" w:rsidRPr="00F57840" w:rsidRDefault="00575957" w:rsidP="00F57840">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 2.4. ятрогенное (обусловленное приемом ряда лекарственных препаратов).</w:t>
      </w:r>
    </w:p>
    <w:p w14:paraId="065D98DC" w14:textId="77777777" w:rsidR="00E11141" w:rsidRPr="00F57840" w:rsidRDefault="00E11141" w:rsidP="00F57840">
      <w:pPr>
        <w:pStyle w:val="a3"/>
        <w:spacing w:line="360" w:lineRule="auto"/>
        <w:ind w:left="0"/>
        <w:jc w:val="both"/>
        <w:rPr>
          <w:rFonts w:ascii="Times New Roman" w:hAnsi="Times New Roman" w:cs="Times New Roman"/>
          <w:sz w:val="28"/>
          <w:szCs w:val="28"/>
        </w:rPr>
      </w:pPr>
    </w:p>
    <w:p w14:paraId="4FBDF621" w14:textId="77777777" w:rsidR="00E11141" w:rsidRPr="009E11F9" w:rsidRDefault="00E11141" w:rsidP="00F57840">
      <w:pPr>
        <w:pStyle w:val="a3"/>
        <w:numPr>
          <w:ilvl w:val="1"/>
          <w:numId w:val="23"/>
        </w:numPr>
        <w:spacing w:line="360" w:lineRule="auto"/>
        <w:jc w:val="both"/>
        <w:rPr>
          <w:rFonts w:ascii="Times New Roman" w:hAnsi="Times New Roman" w:cs="Times New Roman"/>
          <w:b/>
          <w:sz w:val="28"/>
          <w:szCs w:val="28"/>
        </w:rPr>
      </w:pPr>
      <w:r w:rsidRPr="009E11F9">
        <w:rPr>
          <w:rFonts w:ascii="Times New Roman" w:hAnsi="Times New Roman" w:cs="Times New Roman"/>
          <w:b/>
          <w:sz w:val="28"/>
          <w:szCs w:val="28"/>
        </w:rPr>
        <w:t xml:space="preserve">Предрасполагающие факторы </w:t>
      </w:r>
    </w:p>
    <w:p w14:paraId="45983165" w14:textId="77777777" w:rsidR="00511D9D" w:rsidRPr="00F57840" w:rsidRDefault="00E11141" w:rsidP="00F57840">
      <w:pPr>
        <w:pStyle w:val="a3"/>
        <w:spacing w:line="360" w:lineRule="auto"/>
        <w:ind w:left="0" w:firstLine="426"/>
        <w:jc w:val="both"/>
        <w:rPr>
          <w:rFonts w:ascii="Times New Roman" w:hAnsi="Times New Roman" w:cs="Times New Roman"/>
          <w:sz w:val="28"/>
          <w:szCs w:val="28"/>
        </w:rPr>
      </w:pPr>
      <w:r w:rsidRPr="00F57840">
        <w:rPr>
          <w:rFonts w:ascii="Times New Roman" w:hAnsi="Times New Roman" w:cs="Times New Roman"/>
          <w:sz w:val="28"/>
          <w:szCs w:val="28"/>
        </w:rPr>
        <w:t xml:space="preserve">К числу наиболее явных предрасполагающих факторов избыточной массы тела  относится прежде всего сверхнормативная калорийность пищи. Второй причиной может являться снижение энергозатрат в течение дня. При проведении простых математических расчетов было доказано, что прием всего одного «лишнего» пончика в день или стакана молока без увеличения физической активности может привести к увеличению массы тела на 10кг за 10 лет. </w:t>
      </w:r>
    </w:p>
    <w:p w14:paraId="7AABCE9F" w14:textId="77777777" w:rsidR="00511D9D" w:rsidRPr="00F57840" w:rsidRDefault="00E11141" w:rsidP="00F57840">
      <w:pPr>
        <w:pStyle w:val="a3"/>
        <w:spacing w:line="360" w:lineRule="auto"/>
        <w:ind w:left="0" w:firstLine="426"/>
        <w:jc w:val="both"/>
        <w:rPr>
          <w:rFonts w:ascii="Times New Roman" w:hAnsi="Times New Roman" w:cs="Times New Roman"/>
          <w:sz w:val="28"/>
          <w:szCs w:val="28"/>
        </w:rPr>
      </w:pPr>
      <w:r w:rsidRPr="00F57840">
        <w:rPr>
          <w:rFonts w:ascii="Times New Roman" w:hAnsi="Times New Roman" w:cs="Times New Roman"/>
          <w:sz w:val="28"/>
          <w:szCs w:val="28"/>
        </w:rPr>
        <w:t xml:space="preserve">В последние годы активно обсуждается роль непосредственно жировой ткани в генезе ожирения и связанных с ним осложнений. Жировая ткань </w:t>
      </w:r>
      <w:r w:rsidR="0048304B">
        <w:rPr>
          <w:rFonts w:ascii="Times New Roman" w:hAnsi="Times New Roman" w:cs="Times New Roman"/>
          <w:sz w:val="28"/>
          <w:szCs w:val="28"/>
        </w:rPr>
        <w:t xml:space="preserve">– это </w:t>
      </w:r>
      <w:r w:rsidRPr="00F57840">
        <w:rPr>
          <w:rFonts w:ascii="Times New Roman" w:hAnsi="Times New Roman" w:cs="Times New Roman"/>
          <w:sz w:val="28"/>
          <w:szCs w:val="28"/>
        </w:rPr>
        <w:t xml:space="preserve">скопление жировых клеток, встречающееся во многих органах. </w:t>
      </w:r>
      <w:r w:rsidR="0048304B">
        <w:rPr>
          <w:rFonts w:ascii="Times New Roman" w:hAnsi="Times New Roman" w:cs="Times New Roman"/>
          <w:sz w:val="28"/>
          <w:szCs w:val="28"/>
        </w:rPr>
        <w:t>Она подразделяется на белую и бурую</w:t>
      </w:r>
      <w:r w:rsidR="00511D9D" w:rsidRPr="00F57840">
        <w:rPr>
          <w:rFonts w:ascii="Times New Roman" w:hAnsi="Times New Roman" w:cs="Times New Roman"/>
          <w:sz w:val="28"/>
          <w:szCs w:val="28"/>
        </w:rPr>
        <w:t xml:space="preserve">. </w:t>
      </w:r>
      <w:r w:rsidRPr="00F57840">
        <w:rPr>
          <w:rFonts w:ascii="Times New Roman" w:hAnsi="Times New Roman" w:cs="Times New Roman"/>
          <w:sz w:val="28"/>
          <w:szCs w:val="28"/>
        </w:rPr>
        <w:t xml:space="preserve">Белая жировая ткань </w:t>
      </w:r>
      <w:r w:rsidR="00511D9D" w:rsidRPr="00F57840">
        <w:rPr>
          <w:rFonts w:ascii="Times New Roman" w:hAnsi="Times New Roman" w:cs="Times New Roman"/>
          <w:sz w:val="28"/>
          <w:szCs w:val="28"/>
        </w:rPr>
        <w:t xml:space="preserve">в основном </w:t>
      </w:r>
      <w:r w:rsidRPr="00F57840">
        <w:rPr>
          <w:rFonts w:ascii="Times New Roman" w:hAnsi="Times New Roman" w:cs="Times New Roman"/>
          <w:sz w:val="28"/>
          <w:szCs w:val="28"/>
        </w:rPr>
        <w:t xml:space="preserve">располагается под кожей, особенно в нижней части брюшной стенки, на ягодицах и бедрах, а также интраабдоминально. Между жировыми клетками во всех направлениях </w:t>
      </w:r>
      <w:r w:rsidR="0048304B">
        <w:rPr>
          <w:rFonts w:ascii="Times New Roman" w:hAnsi="Times New Roman" w:cs="Times New Roman"/>
          <w:sz w:val="28"/>
          <w:szCs w:val="28"/>
        </w:rPr>
        <w:t>распространяются</w:t>
      </w:r>
      <w:r w:rsidRPr="00F57840">
        <w:rPr>
          <w:rFonts w:ascii="Times New Roman" w:hAnsi="Times New Roman" w:cs="Times New Roman"/>
          <w:sz w:val="28"/>
          <w:szCs w:val="28"/>
        </w:rPr>
        <w:t xml:space="preserve"> коллагеновые волокна. Кровеносные и лимфатические капилляры, охватывают </w:t>
      </w:r>
      <w:r w:rsidR="0048304B">
        <w:rPr>
          <w:rFonts w:ascii="Times New Roman" w:hAnsi="Times New Roman" w:cs="Times New Roman"/>
          <w:sz w:val="28"/>
          <w:szCs w:val="28"/>
        </w:rPr>
        <w:t>в петли</w:t>
      </w:r>
      <w:r w:rsidRPr="00F57840">
        <w:rPr>
          <w:rFonts w:ascii="Times New Roman" w:hAnsi="Times New Roman" w:cs="Times New Roman"/>
          <w:sz w:val="28"/>
          <w:szCs w:val="28"/>
        </w:rPr>
        <w:t xml:space="preserve"> группы жировых клеток. Размеры адипоцитов и их количество у каждого человека </w:t>
      </w:r>
      <w:r w:rsidR="0048304B">
        <w:rPr>
          <w:rFonts w:ascii="Times New Roman" w:hAnsi="Times New Roman" w:cs="Times New Roman"/>
          <w:sz w:val="28"/>
          <w:szCs w:val="28"/>
        </w:rPr>
        <w:t>вариабельны</w:t>
      </w:r>
      <w:r w:rsidRPr="00F57840">
        <w:rPr>
          <w:rFonts w:ascii="Times New Roman" w:hAnsi="Times New Roman" w:cs="Times New Roman"/>
          <w:sz w:val="28"/>
          <w:szCs w:val="28"/>
        </w:rPr>
        <w:t xml:space="preserve">, как и количество жировой ткани в подкожном жировом слое и в висцеральных </w:t>
      </w:r>
      <w:r w:rsidRPr="00F57840">
        <w:rPr>
          <w:rFonts w:ascii="Times New Roman" w:hAnsi="Times New Roman" w:cs="Times New Roman"/>
          <w:sz w:val="28"/>
          <w:szCs w:val="28"/>
        </w:rPr>
        <w:lastRenderedPageBreak/>
        <w:t xml:space="preserve">пространствах. При ожирении происходит гипертрофия жировых клеток. </w:t>
      </w:r>
      <w:r w:rsidR="00511D9D" w:rsidRPr="00F57840">
        <w:rPr>
          <w:rFonts w:ascii="Times New Roman" w:hAnsi="Times New Roman" w:cs="Times New Roman"/>
          <w:sz w:val="28"/>
          <w:szCs w:val="28"/>
        </w:rPr>
        <w:t xml:space="preserve">Однако было установлено, что </w:t>
      </w:r>
      <w:r w:rsidRPr="00F57840">
        <w:rPr>
          <w:rFonts w:ascii="Times New Roman" w:hAnsi="Times New Roman" w:cs="Times New Roman"/>
          <w:sz w:val="28"/>
          <w:szCs w:val="28"/>
        </w:rPr>
        <w:t xml:space="preserve">при тяжелых формах заболевания </w:t>
      </w:r>
      <w:r w:rsidR="00511D9D" w:rsidRPr="00F57840">
        <w:rPr>
          <w:rFonts w:ascii="Times New Roman" w:hAnsi="Times New Roman" w:cs="Times New Roman"/>
          <w:sz w:val="28"/>
          <w:szCs w:val="28"/>
        </w:rPr>
        <w:t>может происходить непосредственно</w:t>
      </w:r>
      <w:r w:rsidR="0048304B">
        <w:rPr>
          <w:rFonts w:ascii="Times New Roman" w:hAnsi="Times New Roman" w:cs="Times New Roman"/>
          <w:sz w:val="28"/>
          <w:szCs w:val="28"/>
        </w:rPr>
        <w:t>е</w:t>
      </w:r>
      <w:r w:rsidR="00511D9D" w:rsidRPr="00F57840">
        <w:rPr>
          <w:rFonts w:ascii="Times New Roman" w:hAnsi="Times New Roman" w:cs="Times New Roman"/>
          <w:sz w:val="28"/>
          <w:szCs w:val="28"/>
        </w:rPr>
        <w:t xml:space="preserve">  </w:t>
      </w:r>
      <w:r w:rsidRPr="00F57840">
        <w:rPr>
          <w:rFonts w:ascii="Times New Roman" w:hAnsi="Times New Roman" w:cs="Times New Roman"/>
          <w:sz w:val="28"/>
          <w:szCs w:val="28"/>
        </w:rPr>
        <w:t>у</w:t>
      </w:r>
      <w:r w:rsidR="00511D9D" w:rsidRPr="00F57840">
        <w:rPr>
          <w:rFonts w:ascii="Times New Roman" w:hAnsi="Times New Roman" w:cs="Times New Roman"/>
          <w:sz w:val="28"/>
          <w:szCs w:val="28"/>
        </w:rPr>
        <w:t xml:space="preserve">величение количества адипоцитов. </w:t>
      </w:r>
    </w:p>
    <w:p w14:paraId="2C22AF49" w14:textId="77777777" w:rsidR="00511D9D" w:rsidRPr="00F57840" w:rsidRDefault="0048304B" w:rsidP="00F57840">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Стромальные клетки</w:t>
      </w:r>
      <w:r w:rsidR="00E11141" w:rsidRPr="00F57840">
        <w:rPr>
          <w:rFonts w:ascii="Times New Roman" w:hAnsi="Times New Roman" w:cs="Times New Roman"/>
          <w:sz w:val="28"/>
          <w:szCs w:val="28"/>
        </w:rPr>
        <w:t xml:space="preserve"> жировой ткани </w:t>
      </w:r>
      <w:r w:rsidR="00511D9D" w:rsidRPr="00F57840">
        <w:rPr>
          <w:rFonts w:ascii="Times New Roman" w:hAnsi="Times New Roman" w:cs="Times New Roman"/>
          <w:sz w:val="28"/>
          <w:szCs w:val="28"/>
        </w:rPr>
        <w:t>– это клетки-</w:t>
      </w:r>
      <w:r w:rsidR="00E11141" w:rsidRPr="00F57840">
        <w:rPr>
          <w:rFonts w:ascii="Times New Roman" w:hAnsi="Times New Roman" w:cs="Times New Roman"/>
          <w:sz w:val="28"/>
          <w:szCs w:val="28"/>
        </w:rPr>
        <w:t xml:space="preserve">предшественники адипоцитов, </w:t>
      </w:r>
      <w:r w:rsidR="00511D9D" w:rsidRPr="00F57840">
        <w:rPr>
          <w:rFonts w:ascii="Times New Roman" w:hAnsi="Times New Roman" w:cs="Times New Roman"/>
          <w:sz w:val="28"/>
          <w:szCs w:val="28"/>
        </w:rPr>
        <w:t>которые содержат</w:t>
      </w:r>
      <w:r w:rsidR="00E11141" w:rsidRPr="00F57840">
        <w:rPr>
          <w:rFonts w:ascii="Times New Roman" w:hAnsi="Times New Roman" w:cs="Times New Roman"/>
          <w:sz w:val="28"/>
          <w:szCs w:val="28"/>
        </w:rPr>
        <w:t xml:space="preserve"> обычно </w:t>
      </w:r>
      <w:r w:rsidR="00511D9D" w:rsidRPr="00F57840">
        <w:rPr>
          <w:rFonts w:ascii="Times New Roman" w:hAnsi="Times New Roman" w:cs="Times New Roman"/>
          <w:sz w:val="28"/>
          <w:szCs w:val="28"/>
        </w:rPr>
        <w:t>малые</w:t>
      </w:r>
      <w:r w:rsidR="00E11141" w:rsidRPr="00F57840">
        <w:rPr>
          <w:rFonts w:ascii="Times New Roman" w:hAnsi="Times New Roman" w:cs="Times New Roman"/>
          <w:sz w:val="28"/>
          <w:szCs w:val="28"/>
        </w:rPr>
        <w:t xml:space="preserve"> включения жира. Эти клетки могут быстро трансформироваться в зрелые адипоциты под воздействием </w:t>
      </w:r>
      <w:r>
        <w:rPr>
          <w:rFonts w:ascii="Times New Roman" w:hAnsi="Times New Roman" w:cs="Times New Roman"/>
          <w:sz w:val="28"/>
          <w:szCs w:val="28"/>
        </w:rPr>
        <w:t>глюкокортикоидов</w:t>
      </w:r>
      <w:r w:rsidR="00E11141" w:rsidRPr="00F57840">
        <w:rPr>
          <w:rFonts w:ascii="Times New Roman" w:hAnsi="Times New Roman" w:cs="Times New Roman"/>
          <w:sz w:val="28"/>
          <w:szCs w:val="28"/>
        </w:rPr>
        <w:t>, инсулин</w:t>
      </w:r>
      <w:r>
        <w:rPr>
          <w:rFonts w:ascii="Times New Roman" w:hAnsi="Times New Roman" w:cs="Times New Roman"/>
          <w:sz w:val="28"/>
          <w:szCs w:val="28"/>
        </w:rPr>
        <w:t xml:space="preserve">а и других. </w:t>
      </w:r>
      <w:r w:rsidR="00E11141" w:rsidRPr="00F57840">
        <w:rPr>
          <w:rFonts w:ascii="Times New Roman" w:hAnsi="Times New Roman" w:cs="Times New Roman"/>
          <w:sz w:val="28"/>
          <w:szCs w:val="28"/>
        </w:rPr>
        <w:t xml:space="preserve">Жировая ткань </w:t>
      </w:r>
      <w:r w:rsidR="00511D9D" w:rsidRPr="00F57840">
        <w:rPr>
          <w:rFonts w:ascii="Times New Roman" w:hAnsi="Times New Roman" w:cs="Times New Roman"/>
          <w:sz w:val="28"/>
          <w:szCs w:val="28"/>
        </w:rPr>
        <w:t xml:space="preserve">- важнейшее </w:t>
      </w:r>
      <w:r w:rsidR="00E11141" w:rsidRPr="00F57840">
        <w:rPr>
          <w:rFonts w:ascii="Times New Roman" w:hAnsi="Times New Roman" w:cs="Times New Roman"/>
          <w:sz w:val="28"/>
          <w:szCs w:val="28"/>
        </w:rPr>
        <w:t>депо организма</w:t>
      </w:r>
      <w:r w:rsidR="00511D9D" w:rsidRPr="00F57840">
        <w:rPr>
          <w:rFonts w:ascii="Times New Roman" w:hAnsi="Times New Roman" w:cs="Times New Roman"/>
          <w:sz w:val="28"/>
          <w:szCs w:val="28"/>
        </w:rPr>
        <w:t>, способное выполнять множество функций.</w:t>
      </w:r>
      <w:r w:rsidR="00E11141" w:rsidRPr="00F57840">
        <w:rPr>
          <w:rFonts w:ascii="Times New Roman" w:hAnsi="Times New Roman" w:cs="Times New Roman"/>
          <w:sz w:val="28"/>
          <w:szCs w:val="28"/>
        </w:rPr>
        <w:t xml:space="preserve"> За счет накопления энергии </w:t>
      </w:r>
      <w:r w:rsidR="00511D9D" w:rsidRPr="00F57840">
        <w:rPr>
          <w:rFonts w:ascii="Times New Roman" w:hAnsi="Times New Roman" w:cs="Times New Roman"/>
          <w:sz w:val="28"/>
          <w:szCs w:val="28"/>
        </w:rPr>
        <w:t>в</w:t>
      </w:r>
      <w:r w:rsidR="00E11141" w:rsidRPr="00F57840">
        <w:rPr>
          <w:rFonts w:ascii="Times New Roman" w:hAnsi="Times New Roman" w:cs="Times New Roman"/>
          <w:sz w:val="28"/>
          <w:szCs w:val="28"/>
        </w:rPr>
        <w:t xml:space="preserve"> жировой ткани человек с нормальной массой тела может голодать в течение 2 месяцев. </w:t>
      </w:r>
      <w:r w:rsidR="00511D9D" w:rsidRPr="00F57840">
        <w:rPr>
          <w:rFonts w:ascii="Times New Roman" w:hAnsi="Times New Roman" w:cs="Times New Roman"/>
          <w:sz w:val="28"/>
          <w:szCs w:val="28"/>
        </w:rPr>
        <w:t>Также здесь</w:t>
      </w:r>
      <w:r w:rsidR="00E11141" w:rsidRPr="00F57840">
        <w:rPr>
          <w:rFonts w:ascii="Times New Roman" w:hAnsi="Times New Roman" w:cs="Times New Roman"/>
          <w:sz w:val="28"/>
          <w:szCs w:val="28"/>
        </w:rPr>
        <w:t xml:space="preserve"> происходят процессы обмена жирных кислот, углеводов и образование жира из углеводов. Поскольку при распаде жира высвобождается большое количество воды, то жировая ткань является также своеобразным </w:t>
      </w:r>
      <w:r w:rsidR="00511D9D" w:rsidRPr="00F57840">
        <w:rPr>
          <w:rFonts w:ascii="Times New Roman" w:hAnsi="Times New Roman" w:cs="Times New Roman"/>
          <w:sz w:val="28"/>
          <w:szCs w:val="28"/>
        </w:rPr>
        <w:t>хранилищем</w:t>
      </w:r>
      <w:r w:rsidR="00E11141" w:rsidRPr="00F57840">
        <w:rPr>
          <w:rFonts w:ascii="Times New Roman" w:hAnsi="Times New Roman" w:cs="Times New Roman"/>
          <w:sz w:val="28"/>
          <w:szCs w:val="28"/>
        </w:rPr>
        <w:t xml:space="preserve"> воды в организме. </w:t>
      </w:r>
      <w:r w:rsidR="00511D9D" w:rsidRPr="00F57840">
        <w:rPr>
          <w:rFonts w:ascii="Times New Roman" w:hAnsi="Times New Roman" w:cs="Times New Roman"/>
          <w:sz w:val="28"/>
          <w:szCs w:val="28"/>
        </w:rPr>
        <w:t>Также как мышцы и печень</w:t>
      </w:r>
      <w:r w:rsidR="00E11141" w:rsidRPr="00F57840">
        <w:rPr>
          <w:rFonts w:ascii="Times New Roman" w:hAnsi="Times New Roman" w:cs="Times New Roman"/>
          <w:sz w:val="28"/>
          <w:szCs w:val="28"/>
        </w:rPr>
        <w:t xml:space="preserve"> жировая ткань </w:t>
      </w:r>
      <w:r w:rsidR="00511D9D" w:rsidRPr="00F57840">
        <w:rPr>
          <w:rFonts w:ascii="Times New Roman" w:hAnsi="Times New Roman" w:cs="Times New Roman"/>
          <w:sz w:val="28"/>
          <w:szCs w:val="28"/>
        </w:rPr>
        <w:t>инсулинозависима</w:t>
      </w:r>
      <w:r w:rsidR="00E11141" w:rsidRPr="00F57840">
        <w:rPr>
          <w:rFonts w:ascii="Times New Roman" w:hAnsi="Times New Roman" w:cs="Times New Roman"/>
          <w:sz w:val="28"/>
          <w:szCs w:val="28"/>
        </w:rPr>
        <w:t>. Инсулин усили</w:t>
      </w:r>
      <w:r>
        <w:rPr>
          <w:rFonts w:ascii="Times New Roman" w:hAnsi="Times New Roman" w:cs="Times New Roman"/>
          <w:sz w:val="28"/>
          <w:szCs w:val="28"/>
        </w:rPr>
        <w:t>вает липогенез, биосинтез ацилг</w:t>
      </w:r>
      <w:r w:rsidR="00E11141" w:rsidRPr="00F57840">
        <w:rPr>
          <w:rFonts w:ascii="Times New Roman" w:hAnsi="Times New Roman" w:cs="Times New Roman"/>
          <w:sz w:val="28"/>
          <w:szCs w:val="28"/>
        </w:rPr>
        <w:t xml:space="preserve">ицеролов и окисление глюкозы. Такие гормоны, как адреналин, норадреналин, глюкагон, </w:t>
      </w:r>
      <w:r w:rsidR="00511D9D" w:rsidRPr="00F57840">
        <w:rPr>
          <w:rFonts w:ascii="Times New Roman" w:hAnsi="Times New Roman" w:cs="Times New Roman"/>
          <w:sz w:val="28"/>
          <w:szCs w:val="28"/>
        </w:rPr>
        <w:t>АКТГ</w:t>
      </w:r>
      <w:r w:rsidR="00E11141" w:rsidRPr="00F57840">
        <w:rPr>
          <w:rFonts w:ascii="Times New Roman" w:hAnsi="Times New Roman" w:cs="Times New Roman"/>
          <w:sz w:val="28"/>
          <w:szCs w:val="28"/>
        </w:rPr>
        <w:t>, меланоцитстимулирующий гормон, гормон роста и вазопрессин, ускоряют высвобождение свободных жирных кислот из жировой ткани и повышают их концентрацию в плазме крови, увеличивая скорость липолиза триглицеридов. Большинство гормонов</w:t>
      </w:r>
      <w:r w:rsidR="00511D9D" w:rsidRPr="00F57840">
        <w:rPr>
          <w:rFonts w:ascii="Times New Roman" w:hAnsi="Times New Roman" w:cs="Times New Roman"/>
          <w:sz w:val="28"/>
          <w:szCs w:val="28"/>
        </w:rPr>
        <w:t xml:space="preserve">, указанных выше, </w:t>
      </w:r>
      <w:r w:rsidR="00E11141" w:rsidRPr="00F57840">
        <w:rPr>
          <w:rFonts w:ascii="Times New Roman" w:hAnsi="Times New Roman" w:cs="Times New Roman"/>
          <w:sz w:val="28"/>
          <w:szCs w:val="28"/>
        </w:rPr>
        <w:t xml:space="preserve"> являются активаторами гормоночувствительной липазы. </w:t>
      </w:r>
    </w:p>
    <w:p w14:paraId="49AB515F" w14:textId="77777777" w:rsidR="004C089E" w:rsidRPr="00F57840" w:rsidRDefault="00E11141" w:rsidP="00F57840">
      <w:pPr>
        <w:pStyle w:val="a3"/>
        <w:spacing w:line="360" w:lineRule="auto"/>
        <w:ind w:left="0" w:firstLine="426"/>
        <w:jc w:val="both"/>
        <w:rPr>
          <w:rFonts w:ascii="Times New Roman" w:hAnsi="Times New Roman" w:cs="Times New Roman"/>
          <w:sz w:val="28"/>
          <w:szCs w:val="28"/>
        </w:rPr>
      </w:pPr>
      <w:r w:rsidRPr="00F57840">
        <w:rPr>
          <w:rFonts w:ascii="Times New Roman" w:hAnsi="Times New Roman" w:cs="Times New Roman"/>
          <w:sz w:val="28"/>
          <w:szCs w:val="28"/>
        </w:rPr>
        <w:t xml:space="preserve">Как стало известно сравнительно недавно, жировая ткань является источником синтеза целого ряда факторов, обладающих эндокринным, паракринным и аутокринным действием, что позволило в полной мере считать жировую ткань еще одним эндокринным органом. Белая жировая ткань </w:t>
      </w:r>
      <w:r w:rsidR="00511D9D" w:rsidRPr="00F57840">
        <w:rPr>
          <w:rFonts w:ascii="Times New Roman" w:hAnsi="Times New Roman" w:cs="Times New Roman"/>
          <w:sz w:val="28"/>
          <w:szCs w:val="28"/>
        </w:rPr>
        <w:t>- основное место</w:t>
      </w:r>
      <w:r w:rsidR="004C089E" w:rsidRPr="00F57840">
        <w:rPr>
          <w:rFonts w:ascii="Times New Roman" w:hAnsi="Times New Roman" w:cs="Times New Roman"/>
          <w:sz w:val="28"/>
          <w:szCs w:val="28"/>
        </w:rPr>
        <w:t xml:space="preserve"> синтеза лептина - </w:t>
      </w:r>
      <w:r w:rsidRPr="00F57840">
        <w:rPr>
          <w:rFonts w:ascii="Times New Roman" w:hAnsi="Times New Roman" w:cs="Times New Roman"/>
          <w:sz w:val="28"/>
          <w:szCs w:val="28"/>
        </w:rPr>
        <w:t xml:space="preserve">гормона пептидной природы. Лептин </w:t>
      </w:r>
      <w:r w:rsidR="00511D9D" w:rsidRPr="00F57840">
        <w:rPr>
          <w:rFonts w:ascii="Times New Roman" w:hAnsi="Times New Roman" w:cs="Times New Roman"/>
          <w:sz w:val="28"/>
          <w:szCs w:val="28"/>
        </w:rPr>
        <w:t>- высокомолекулярный белок</w:t>
      </w:r>
      <w:r w:rsidRPr="00F57840">
        <w:rPr>
          <w:rFonts w:ascii="Times New Roman" w:hAnsi="Times New Roman" w:cs="Times New Roman"/>
          <w:sz w:val="28"/>
          <w:szCs w:val="28"/>
        </w:rPr>
        <w:t xml:space="preserve"> с массой 16 кДа, </w:t>
      </w:r>
      <w:r w:rsidR="00511D9D" w:rsidRPr="00F57840">
        <w:rPr>
          <w:rFonts w:ascii="Times New Roman" w:hAnsi="Times New Roman" w:cs="Times New Roman"/>
          <w:sz w:val="28"/>
          <w:szCs w:val="28"/>
        </w:rPr>
        <w:t>который состоит</w:t>
      </w:r>
      <w:r w:rsidRPr="00F57840">
        <w:rPr>
          <w:rFonts w:ascii="Times New Roman" w:hAnsi="Times New Roman" w:cs="Times New Roman"/>
          <w:sz w:val="28"/>
          <w:szCs w:val="28"/>
        </w:rPr>
        <w:t xml:space="preserve"> из 167 аминокислотных остатков</w:t>
      </w:r>
      <w:r w:rsidR="004C089E" w:rsidRPr="00F57840">
        <w:rPr>
          <w:rFonts w:ascii="Times New Roman" w:hAnsi="Times New Roman" w:cs="Times New Roman"/>
          <w:sz w:val="28"/>
          <w:szCs w:val="28"/>
        </w:rPr>
        <w:t xml:space="preserve"> (Рис</w:t>
      </w:r>
      <w:r w:rsidRPr="00F57840">
        <w:rPr>
          <w:rFonts w:ascii="Times New Roman" w:hAnsi="Times New Roman" w:cs="Times New Roman"/>
          <w:sz w:val="28"/>
          <w:szCs w:val="28"/>
        </w:rPr>
        <w:t>.</w:t>
      </w:r>
      <w:r w:rsidR="004C089E" w:rsidRPr="00F57840">
        <w:rPr>
          <w:rFonts w:ascii="Times New Roman" w:hAnsi="Times New Roman" w:cs="Times New Roman"/>
          <w:sz w:val="28"/>
          <w:szCs w:val="28"/>
        </w:rPr>
        <w:t>1).</w:t>
      </w:r>
      <w:r w:rsidRPr="00F57840">
        <w:rPr>
          <w:rFonts w:ascii="Times New Roman" w:hAnsi="Times New Roman" w:cs="Times New Roman"/>
          <w:sz w:val="28"/>
          <w:szCs w:val="28"/>
        </w:rPr>
        <w:t xml:space="preserve"> Рецепторы лептина обнаружены во многих органах</w:t>
      </w:r>
      <w:r w:rsidR="004C089E" w:rsidRPr="00F57840">
        <w:rPr>
          <w:rFonts w:ascii="Times New Roman" w:hAnsi="Times New Roman" w:cs="Times New Roman"/>
          <w:sz w:val="28"/>
          <w:szCs w:val="28"/>
        </w:rPr>
        <w:t xml:space="preserve"> и тканях человеческого организма</w:t>
      </w:r>
      <w:r w:rsidRPr="00F57840">
        <w:rPr>
          <w:rFonts w:ascii="Times New Roman" w:hAnsi="Times New Roman" w:cs="Times New Roman"/>
          <w:sz w:val="28"/>
          <w:szCs w:val="28"/>
        </w:rPr>
        <w:t>, в том числе в головном мозге, сердце, легких, почках, печени, поджелудочной железе, селезенке, тимусе, простате, яичниках, тонкой и толстой кишке</w:t>
      </w:r>
      <w:r w:rsidR="004C089E" w:rsidRPr="00F57840">
        <w:rPr>
          <w:rFonts w:ascii="Times New Roman" w:hAnsi="Times New Roman" w:cs="Times New Roman"/>
          <w:sz w:val="28"/>
          <w:szCs w:val="28"/>
        </w:rPr>
        <w:t>, слизистой оболочке полости рта</w:t>
      </w:r>
      <w:r w:rsidRPr="00F57840">
        <w:rPr>
          <w:rFonts w:ascii="Times New Roman" w:hAnsi="Times New Roman" w:cs="Times New Roman"/>
          <w:sz w:val="28"/>
          <w:szCs w:val="28"/>
        </w:rPr>
        <w:t xml:space="preserve">. </w:t>
      </w:r>
    </w:p>
    <w:p w14:paraId="4C5D78C9" w14:textId="77777777" w:rsidR="004C089E" w:rsidRPr="00F57840" w:rsidRDefault="004C089E" w:rsidP="00F57840">
      <w:pPr>
        <w:pStyle w:val="a3"/>
        <w:spacing w:line="360" w:lineRule="auto"/>
        <w:ind w:left="0" w:firstLine="426"/>
        <w:jc w:val="center"/>
        <w:rPr>
          <w:rFonts w:ascii="Times New Roman" w:hAnsi="Times New Roman" w:cs="Times New Roman"/>
          <w:sz w:val="28"/>
          <w:szCs w:val="28"/>
        </w:rPr>
      </w:pPr>
      <w:r w:rsidRPr="00F57840">
        <w:rPr>
          <w:rFonts w:ascii="Times New Roman" w:hAnsi="Times New Roman" w:cs="Times New Roman"/>
          <w:noProof/>
          <w:sz w:val="28"/>
          <w:szCs w:val="28"/>
          <w:lang w:eastAsia="ru-RU"/>
        </w:rPr>
        <w:lastRenderedPageBreak/>
        <w:drawing>
          <wp:inline distT="0" distB="0" distL="0" distR="0" wp14:anchorId="15E52870" wp14:editId="134D15B3">
            <wp:extent cx="3633032" cy="3324225"/>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088" t="26241" r="10840" b="21563"/>
                    <a:stretch/>
                  </pic:blipFill>
                  <pic:spPr bwMode="auto">
                    <a:xfrm>
                      <a:off x="0" y="0"/>
                      <a:ext cx="3640663" cy="3331208"/>
                    </a:xfrm>
                    <a:prstGeom prst="rect">
                      <a:avLst/>
                    </a:prstGeom>
                    <a:ln>
                      <a:noFill/>
                    </a:ln>
                    <a:extLst>
                      <a:ext uri="{53640926-AAD7-44D8-BBD7-CCE9431645EC}">
                        <a14:shadowObscured xmlns:a14="http://schemas.microsoft.com/office/drawing/2010/main"/>
                      </a:ext>
                    </a:extLst>
                  </pic:spPr>
                </pic:pic>
              </a:graphicData>
            </a:graphic>
          </wp:inline>
        </w:drawing>
      </w:r>
    </w:p>
    <w:p w14:paraId="38EF979A" w14:textId="77777777" w:rsidR="0053196A" w:rsidRDefault="004C089E" w:rsidP="00C610C0">
      <w:pPr>
        <w:pStyle w:val="a3"/>
        <w:spacing w:line="360" w:lineRule="auto"/>
        <w:jc w:val="center"/>
        <w:rPr>
          <w:rFonts w:ascii="Times New Roman" w:hAnsi="Times New Roman" w:cs="Times New Roman"/>
          <w:sz w:val="28"/>
          <w:szCs w:val="28"/>
        </w:rPr>
      </w:pPr>
      <w:r w:rsidRPr="00F57840">
        <w:rPr>
          <w:rFonts w:ascii="Times New Roman" w:hAnsi="Times New Roman" w:cs="Times New Roman"/>
          <w:b/>
          <w:sz w:val="28"/>
          <w:szCs w:val="28"/>
        </w:rPr>
        <w:t>Рисунок.1</w:t>
      </w:r>
      <w:r w:rsidRPr="00F57840">
        <w:rPr>
          <w:rFonts w:ascii="Times New Roman" w:hAnsi="Times New Roman" w:cs="Times New Roman"/>
          <w:sz w:val="28"/>
          <w:szCs w:val="28"/>
        </w:rPr>
        <w:t xml:space="preserve"> Молекулярное строение белка лептина</w:t>
      </w:r>
    </w:p>
    <w:p w14:paraId="5A97CDF4" w14:textId="77777777" w:rsidR="0048304B" w:rsidRDefault="0048304B" w:rsidP="00C610C0">
      <w:pPr>
        <w:pStyle w:val="a3"/>
        <w:spacing w:line="360" w:lineRule="auto"/>
        <w:jc w:val="center"/>
        <w:rPr>
          <w:rFonts w:ascii="Times New Roman" w:hAnsi="Times New Roman" w:cs="Times New Roman"/>
          <w:sz w:val="28"/>
          <w:szCs w:val="28"/>
        </w:rPr>
      </w:pPr>
    </w:p>
    <w:p w14:paraId="0CC4EFC5" w14:textId="77777777" w:rsidR="0048304B" w:rsidRDefault="0048304B" w:rsidP="00C610C0">
      <w:pPr>
        <w:pStyle w:val="a3"/>
        <w:spacing w:line="360" w:lineRule="auto"/>
        <w:jc w:val="center"/>
        <w:rPr>
          <w:rFonts w:ascii="Times New Roman" w:hAnsi="Times New Roman" w:cs="Times New Roman"/>
          <w:sz w:val="28"/>
          <w:szCs w:val="28"/>
        </w:rPr>
      </w:pPr>
    </w:p>
    <w:p w14:paraId="7A2F2225" w14:textId="77777777" w:rsidR="0048304B" w:rsidRDefault="0048304B" w:rsidP="00C610C0">
      <w:pPr>
        <w:pStyle w:val="a3"/>
        <w:spacing w:line="360" w:lineRule="auto"/>
        <w:jc w:val="center"/>
        <w:rPr>
          <w:rFonts w:ascii="Times New Roman" w:hAnsi="Times New Roman" w:cs="Times New Roman"/>
          <w:sz w:val="28"/>
          <w:szCs w:val="28"/>
        </w:rPr>
      </w:pPr>
    </w:p>
    <w:p w14:paraId="7D3DCD83" w14:textId="77777777" w:rsidR="0048304B" w:rsidRDefault="0048304B" w:rsidP="00C610C0">
      <w:pPr>
        <w:pStyle w:val="a3"/>
        <w:spacing w:line="360" w:lineRule="auto"/>
        <w:jc w:val="center"/>
        <w:rPr>
          <w:rFonts w:ascii="Times New Roman" w:hAnsi="Times New Roman" w:cs="Times New Roman"/>
          <w:sz w:val="28"/>
          <w:szCs w:val="28"/>
        </w:rPr>
      </w:pPr>
    </w:p>
    <w:p w14:paraId="47022655" w14:textId="77777777" w:rsidR="0048304B" w:rsidRDefault="0048304B" w:rsidP="00C610C0">
      <w:pPr>
        <w:pStyle w:val="a3"/>
        <w:spacing w:line="360" w:lineRule="auto"/>
        <w:jc w:val="center"/>
        <w:rPr>
          <w:rFonts w:ascii="Times New Roman" w:hAnsi="Times New Roman" w:cs="Times New Roman"/>
          <w:sz w:val="28"/>
          <w:szCs w:val="28"/>
        </w:rPr>
      </w:pPr>
    </w:p>
    <w:p w14:paraId="38855B94" w14:textId="77777777" w:rsidR="0048304B" w:rsidRDefault="0048304B" w:rsidP="00C610C0">
      <w:pPr>
        <w:pStyle w:val="a3"/>
        <w:spacing w:line="360" w:lineRule="auto"/>
        <w:jc w:val="center"/>
        <w:rPr>
          <w:rFonts w:ascii="Times New Roman" w:hAnsi="Times New Roman" w:cs="Times New Roman"/>
          <w:sz w:val="28"/>
          <w:szCs w:val="28"/>
        </w:rPr>
      </w:pPr>
    </w:p>
    <w:p w14:paraId="6F17084A" w14:textId="77777777" w:rsidR="0048304B" w:rsidRDefault="0048304B" w:rsidP="00C610C0">
      <w:pPr>
        <w:pStyle w:val="a3"/>
        <w:spacing w:line="360" w:lineRule="auto"/>
        <w:jc w:val="center"/>
        <w:rPr>
          <w:rFonts w:ascii="Times New Roman" w:hAnsi="Times New Roman" w:cs="Times New Roman"/>
          <w:sz w:val="28"/>
          <w:szCs w:val="28"/>
        </w:rPr>
      </w:pPr>
    </w:p>
    <w:p w14:paraId="61A602AE" w14:textId="77777777" w:rsidR="0048304B" w:rsidRDefault="0048304B" w:rsidP="00C610C0">
      <w:pPr>
        <w:pStyle w:val="a3"/>
        <w:spacing w:line="360" w:lineRule="auto"/>
        <w:jc w:val="center"/>
        <w:rPr>
          <w:rFonts w:ascii="Times New Roman" w:hAnsi="Times New Roman" w:cs="Times New Roman"/>
          <w:sz w:val="28"/>
          <w:szCs w:val="28"/>
        </w:rPr>
      </w:pPr>
    </w:p>
    <w:p w14:paraId="38C1BA88" w14:textId="77777777" w:rsidR="00050AC1" w:rsidRDefault="00050AC1" w:rsidP="00C610C0">
      <w:pPr>
        <w:pStyle w:val="a3"/>
        <w:spacing w:line="360" w:lineRule="auto"/>
        <w:jc w:val="center"/>
        <w:rPr>
          <w:rFonts w:ascii="Times New Roman" w:hAnsi="Times New Roman" w:cs="Times New Roman"/>
          <w:sz w:val="28"/>
          <w:szCs w:val="28"/>
        </w:rPr>
      </w:pPr>
    </w:p>
    <w:p w14:paraId="7B1DCDC4" w14:textId="77777777" w:rsidR="00050AC1" w:rsidRDefault="00050AC1" w:rsidP="00C610C0">
      <w:pPr>
        <w:pStyle w:val="a3"/>
        <w:spacing w:line="360" w:lineRule="auto"/>
        <w:jc w:val="center"/>
        <w:rPr>
          <w:rFonts w:ascii="Times New Roman" w:hAnsi="Times New Roman" w:cs="Times New Roman"/>
          <w:sz w:val="28"/>
          <w:szCs w:val="28"/>
        </w:rPr>
      </w:pPr>
    </w:p>
    <w:p w14:paraId="416BDAA7" w14:textId="77777777" w:rsidR="00050AC1" w:rsidRDefault="00050AC1" w:rsidP="00C610C0">
      <w:pPr>
        <w:pStyle w:val="a3"/>
        <w:spacing w:line="360" w:lineRule="auto"/>
        <w:jc w:val="center"/>
        <w:rPr>
          <w:rFonts w:ascii="Times New Roman" w:hAnsi="Times New Roman" w:cs="Times New Roman"/>
          <w:sz w:val="28"/>
          <w:szCs w:val="28"/>
        </w:rPr>
      </w:pPr>
    </w:p>
    <w:p w14:paraId="61B01BA6" w14:textId="77777777" w:rsidR="00050AC1" w:rsidRDefault="00050AC1" w:rsidP="00C610C0">
      <w:pPr>
        <w:pStyle w:val="a3"/>
        <w:spacing w:line="360" w:lineRule="auto"/>
        <w:jc w:val="center"/>
        <w:rPr>
          <w:rFonts w:ascii="Times New Roman" w:hAnsi="Times New Roman" w:cs="Times New Roman"/>
          <w:sz w:val="28"/>
          <w:szCs w:val="28"/>
        </w:rPr>
      </w:pPr>
    </w:p>
    <w:p w14:paraId="3C21871F" w14:textId="77777777" w:rsidR="00050AC1" w:rsidRDefault="00050AC1" w:rsidP="00C610C0">
      <w:pPr>
        <w:pStyle w:val="a3"/>
        <w:spacing w:line="360" w:lineRule="auto"/>
        <w:jc w:val="center"/>
        <w:rPr>
          <w:rFonts w:ascii="Times New Roman" w:hAnsi="Times New Roman" w:cs="Times New Roman"/>
          <w:sz w:val="28"/>
          <w:szCs w:val="28"/>
        </w:rPr>
      </w:pPr>
    </w:p>
    <w:p w14:paraId="6D49859A" w14:textId="77777777" w:rsidR="00050AC1" w:rsidRDefault="00050AC1" w:rsidP="00C610C0">
      <w:pPr>
        <w:pStyle w:val="a3"/>
        <w:spacing w:line="360" w:lineRule="auto"/>
        <w:jc w:val="center"/>
        <w:rPr>
          <w:rFonts w:ascii="Times New Roman" w:hAnsi="Times New Roman" w:cs="Times New Roman"/>
          <w:sz w:val="28"/>
          <w:szCs w:val="28"/>
        </w:rPr>
      </w:pPr>
    </w:p>
    <w:p w14:paraId="389760E1" w14:textId="77777777" w:rsidR="00050AC1" w:rsidRDefault="00050AC1" w:rsidP="00C610C0">
      <w:pPr>
        <w:pStyle w:val="a3"/>
        <w:spacing w:line="360" w:lineRule="auto"/>
        <w:jc w:val="center"/>
        <w:rPr>
          <w:rFonts w:ascii="Times New Roman" w:hAnsi="Times New Roman" w:cs="Times New Roman"/>
          <w:sz w:val="28"/>
          <w:szCs w:val="28"/>
        </w:rPr>
      </w:pPr>
    </w:p>
    <w:p w14:paraId="226C5C00" w14:textId="77777777" w:rsidR="00050AC1" w:rsidRDefault="00050AC1" w:rsidP="00C610C0">
      <w:pPr>
        <w:pStyle w:val="a3"/>
        <w:spacing w:line="360" w:lineRule="auto"/>
        <w:jc w:val="center"/>
        <w:rPr>
          <w:rFonts w:ascii="Times New Roman" w:hAnsi="Times New Roman" w:cs="Times New Roman"/>
          <w:sz w:val="28"/>
          <w:szCs w:val="28"/>
        </w:rPr>
      </w:pPr>
    </w:p>
    <w:p w14:paraId="321231AF" w14:textId="77777777" w:rsidR="00050AC1" w:rsidRDefault="00050AC1" w:rsidP="00C610C0">
      <w:pPr>
        <w:pStyle w:val="a3"/>
        <w:spacing w:line="360" w:lineRule="auto"/>
        <w:jc w:val="center"/>
        <w:rPr>
          <w:rFonts w:ascii="Times New Roman" w:hAnsi="Times New Roman" w:cs="Times New Roman"/>
          <w:sz w:val="28"/>
          <w:szCs w:val="28"/>
        </w:rPr>
      </w:pPr>
    </w:p>
    <w:p w14:paraId="7F08DD90" w14:textId="77777777" w:rsidR="00050AC1" w:rsidRPr="00C610C0" w:rsidRDefault="00050AC1" w:rsidP="00C610C0">
      <w:pPr>
        <w:pStyle w:val="a3"/>
        <w:spacing w:line="360" w:lineRule="auto"/>
        <w:jc w:val="center"/>
        <w:rPr>
          <w:rFonts w:ascii="Times New Roman" w:hAnsi="Times New Roman" w:cs="Times New Roman"/>
          <w:sz w:val="28"/>
          <w:szCs w:val="28"/>
        </w:rPr>
      </w:pPr>
    </w:p>
    <w:p w14:paraId="1228D919" w14:textId="77777777" w:rsidR="0053196A" w:rsidRPr="00CF1F56" w:rsidRDefault="0053196A" w:rsidP="00F57840">
      <w:pPr>
        <w:pStyle w:val="a3"/>
        <w:numPr>
          <w:ilvl w:val="0"/>
          <w:numId w:val="23"/>
        </w:numPr>
        <w:spacing w:line="360" w:lineRule="auto"/>
        <w:jc w:val="both"/>
        <w:rPr>
          <w:rFonts w:ascii="Times New Roman" w:hAnsi="Times New Roman" w:cs="Times New Roman"/>
          <w:b/>
          <w:sz w:val="28"/>
          <w:szCs w:val="28"/>
        </w:rPr>
      </w:pPr>
      <w:r w:rsidRPr="00CF1F56">
        <w:rPr>
          <w:rFonts w:ascii="Times New Roman" w:hAnsi="Times New Roman" w:cs="Times New Roman"/>
          <w:b/>
          <w:sz w:val="28"/>
          <w:szCs w:val="28"/>
        </w:rPr>
        <w:lastRenderedPageBreak/>
        <w:t>Заболевания пародонта</w:t>
      </w:r>
    </w:p>
    <w:p w14:paraId="441D4A41" w14:textId="77777777" w:rsidR="000531E4" w:rsidRPr="00F57840" w:rsidRDefault="000531E4" w:rsidP="00F57840">
      <w:pPr>
        <w:spacing w:line="360" w:lineRule="auto"/>
        <w:jc w:val="both"/>
        <w:textAlignment w:val="baseline"/>
        <w:rPr>
          <w:rFonts w:ascii="Times New Roman" w:hAnsi="Times New Roman" w:cs="Times New Roman"/>
          <w:color w:val="000000" w:themeColor="text1"/>
          <w:sz w:val="28"/>
          <w:szCs w:val="28"/>
        </w:rPr>
      </w:pPr>
      <w:r w:rsidRPr="00F57840">
        <w:rPr>
          <w:rFonts w:ascii="Times New Roman" w:hAnsi="Times New Roman" w:cs="Times New Roman"/>
          <w:sz w:val="28"/>
          <w:szCs w:val="28"/>
        </w:rPr>
        <w:t xml:space="preserve">Пародонт – комплекс 4 различных типа тканей, включающих в себя: десну (маргинальный периодонт), цемент корня, альвеолярную кость и периодонт. </w:t>
      </w:r>
      <w:r w:rsidRPr="00F57840">
        <w:rPr>
          <w:rFonts w:ascii="Times New Roman" w:hAnsi="Times New Roman" w:cs="Times New Roman"/>
          <w:color w:val="000000" w:themeColor="text1"/>
          <w:sz w:val="28"/>
          <w:szCs w:val="28"/>
        </w:rPr>
        <w:t xml:space="preserve">    </w:t>
      </w:r>
    </w:p>
    <w:p w14:paraId="32B685F7" w14:textId="77777777" w:rsidR="00036CA3" w:rsidRPr="00F57840" w:rsidRDefault="00036CA3" w:rsidP="00F57840">
      <w:pPr>
        <w:spacing w:line="360" w:lineRule="auto"/>
        <w:rPr>
          <w:rFonts w:ascii="Times New Roman" w:hAnsi="Times New Roman" w:cs="Times New Roman"/>
          <w:color w:val="000000" w:themeColor="text1"/>
          <w:sz w:val="28"/>
          <w:szCs w:val="28"/>
        </w:rPr>
      </w:pPr>
    </w:p>
    <w:p w14:paraId="1F3E3338" w14:textId="77777777" w:rsidR="00111CBD" w:rsidRPr="00CF1F56" w:rsidRDefault="0053196A" w:rsidP="00F57840">
      <w:pPr>
        <w:spacing w:line="360" w:lineRule="auto"/>
        <w:rPr>
          <w:rFonts w:ascii="Times New Roman" w:hAnsi="Times New Roman" w:cs="Times New Roman"/>
          <w:b/>
          <w:color w:val="000000" w:themeColor="text1"/>
          <w:sz w:val="28"/>
          <w:szCs w:val="28"/>
        </w:rPr>
      </w:pPr>
      <w:r w:rsidRPr="00CF1F56">
        <w:rPr>
          <w:rFonts w:ascii="Times New Roman" w:hAnsi="Times New Roman" w:cs="Times New Roman"/>
          <w:b/>
          <w:color w:val="000000" w:themeColor="text1"/>
          <w:sz w:val="28"/>
          <w:szCs w:val="28"/>
        </w:rPr>
        <w:t>2</w:t>
      </w:r>
      <w:r w:rsidR="00E4050E" w:rsidRPr="00CF1F56">
        <w:rPr>
          <w:rFonts w:ascii="Times New Roman" w:hAnsi="Times New Roman" w:cs="Times New Roman"/>
          <w:b/>
          <w:color w:val="000000" w:themeColor="text1"/>
          <w:sz w:val="28"/>
          <w:szCs w:val="28"/>
        </w:rPr>
        <w:t>.</w:t>
      </w:r>
      <w:r w:rsidRPr="00CF1F56">
        <w:rPr>
          <w:rFonts w:ascii="Times New Roman" w:hAnsi="Times New Roman" w:cs="Times New Roman"/>
          <w:b/>
          <w:color w:val="000000" w:themeColor="text1"/>
          <w:sz w:val="28"/>
          <w:szCs w:val="28"/>
        </w:rPr>
        <w:t>1</w:t>
      </w:r>
      <w:r w:rsidR="00111CBD" w:rsidRPr="00CF1F56">
        <w:rPr>
          <w:rFonts w:ascii="Times New Roman" w:hAnsi="Times New Roman" w:cs="Times New Roman"/>
          <w:b/>
          <w:color w:val="000000" w:themeColor="text1"/>
          <w:sz w:val="28"/>
          <w:szCs w:val="28"/>
        </w:rPr>
        <w:t xml:space="preserve"> Классификация заболеваний пародонта</w:t>
      </w:r>
    </w:p>
    <w:p w14:paraId="303FA0B2" w14:textId="77777777" w:rsidR="00111CBD" w:rsidRPr="00F57840" w:rsidRDefault="00111CBD" w:rsidP="00F57840">
      <w:pPr>
        <w:spacing w:line="360" w:lineRule="auto"/>
        <w:ind w:left="284"/>
        <w:jc w:val="both"/>
        <w:rPr>
          <w:rFonts w:ascii="Times New Roman" w:hAnsi="Times New Roman" w:cs="Times New Roman"/>
          <w:color w:val="000000" w:themeColor="text1"/>
          <w:sz w:val="28"/>
          <w:szCs w:val="28"/>
        </w:rPr>
      </w:pPr>
      <w:r w:rsidRPr="00F57840">
        <w:rPr>
          <w:rFonts w:ascii="Times New Roman" w:hAnsi="Times New Roman" w:cs="Times New Roman"/>
          <w:color w:val="000000" w:themeColor="text1"/>
          <w:sz w:val="28"/>
          <w:szCs w:val="28"/>
        </w:rPr>
        <w:t>1.</w:t>
      </w:r>
      <w:r w:rsidRPr="00F57840">
        <w:rPr>
          <w:rFonts w:ascii="Times New Roman" w:hAnsi="Times New Roman" w:cs="Times New Roman"/>
          <w:color w:val="000000" w:themeColor="text1"/>
          <w:sz w:val="28"/>
          <w:szCs w:val="28"/>
        </w:rPr>
        <w:tab/>
        <w:t>Гингивит: катаральный, язвенный, гипертрофический (K05.0-K05.19) Воспаление десны без нарушения целостности зубодесневого прикрепления и потери костной ткани в других отделах.</w:t>
      </w:r>
    </w:p>
    <w:p w14:paraId="14048CBB" w14:textId="77777777" w:rsidR="00111CBD" w:rsidRPr="00F57840" w:rsidRDefault="00111CBD" w:rsidP="00F57840">
      <w:pPr>
        <w:spacing w:line="360" w:lineRule="auto"/>
        <w:ind w:left="284"/>
        <w:jc w:val="both"/>
        <w:rPr>
          <w:rFonts w:ascii="Times New Roman" w:hAnsi="Times New Roman" w:cs="Times New Roman"/>
          <w:color w:val="000000" w:themeColor="text1"/>
          <w:sz w:val="28"/>
          <w:szCs w:val="28"/>
        </w:rPr>
      </w:pPr>
      <w:r w:rsidRPr="00F57840">
        <w:rPr>
          <w:rFonts w:ascii="Times New Roman" w:hAnsi="Times New Roman" w:cs="Times New Roman"/>
          <w:color w:val="000000" w:themeColor="text1"/>
          <w:sz w:val="28"/>
          <w:szCs w:val="28"/>
        </w:rPr>
        <w:t>2.</w:t>
      </w:r>
      <w:r w:rsidRPr="00F57840">
        <w:rPr>
          <w:rFonts w:ascii="Times New Roman" w:hAnsi="Times New Roman" w:cs="Times New Roman"/>
          <w:color w:val="000000" w:themeColor="text1"/>
          <w:sz w:val="28"/>
          <w:szCs w:val="28"/>
        </w:rPr>
        <w:tab/>
        <w:t>Пародонтит: легкой степени тяжести, средней степени тяжести, тяжелый. ( K 05.2- K05.3 – K05.4). Основным критерием определения тяжести процесса является оценка объема деструкции костной ткани на рентгенограммах. Процесс может быть как генерализованным, так и локализованным.</w:t>
      </w:r>
    </w:p>
    <w:p w14:paraId="0D97A107" w14:textId="77777777" w:rsidR="00111CBD" w:rsidRPr="00F57840" w:rsidRDefault="00111CBD" w:rsidP="00F57840">
      <w:pPr>
        <w:spacing w:line="360" w:lineRule="auto"/>
        <w:ind w:left="284"/>
        <w:jc w:val="both"/>
        <w:rPr>
          <w:rFonts w:ascii="Times New Roman" w:hAnsi="Times New Roman" w:cs="Times New Roman"/>
          <w:color w:val="000000" w:themeColor="text1"/>
          <w:sz w:val="28"/>
          <w:szCs w:val="28"/>
        </w:rPr>
      </w:pPr>
      <w:r w:rsidRPr="00F57840">
        <w:rPr>
          <w:rFonts w:ascii="Times New Roman" w:hAnsi="Times New Roman" w:cs="Times New Roman"/>
          <w:color w:val="000000" w:themeColor="text1"/>
          <w:sz w:val="28"/>
          <w:szCs w:val="28"/>
        </w:rPr>
        <w:t>3.</w:t>
      </w:r>
      <w:r w:rsidRPr="00F57840">
        <w:rPr>
          <w:rFonts w:ascii="Times New Roman" w:hAnsi="Times New Roman" w:cs="Times New Roman"/>
          <w:color w:val="000000" w:themeColor="text1"/>
          <w:sz w:val="28"/>
          <w:szCs w:val="28"/>
        </w:rPr>
        <w:tab/>
        <w:t>Пародонтоз: легкой степени тяжести, средней ст</w:t>
      </w:r>
      <w:r w:rsidR="00DB42D0" w:rsidRPr="00F57840">
        <w:rPr>
          <w:rFonts w:ascii="Times New Roman" w:hAnsi="Times New Roman" w:cs="Times New Roman"/>
          <w:color w:val="000000" w:themeColor="text1"/>
          <w:sz w:val="28"/>
          <w:szCs w:val="28"/>
        </w:rPr>
        <w:t xml:space="preserve">епени тяжести, тяжелый.(K05.5)Атрофически-дистрофический процесс, </w:t>
      </w:r>
      <w:r w:rsidRPr="00F57840">
        <w:rPr>
          <w:rFonts w:ascii="Times New Roman" w:hAnsi="Times New Roman" w:cs="Times New Roman"/>
          <w:color w:val="000000" w:themeColor="text1"/>
          <w:sz w:val="28"/>
          <w:szCs w:val="28"/>
        </w:rPr>
        <w:t>распространяющийся на все структуры пародонта.</w:t>
      </w:r>
    </w:p>
    <w:p w14:paraId="0D093AC6" w14:textId="77777777" w:rsidR="00111CBD" w:rsidRPr="00F57840" w:rsidRDefault="00111CBD" w:rsidP="00F57840">
      <w:pPr>
        <w:spacing w:line="360" w:lineRule="auto"/>
        <w:ind w:left="284"/>
        <w:jc w:val="both"/>
        <w:rPr>
          <w:rFonts w:ascii="Times New Roman" w:hAnsi="Times New Roman" w:cs="Times New Roman"/>
          <w:color w:val="000000" w:themeColor="text1"/>
          <w:sz w:val="28"/>
          <w:szCs w:val="28"/>
        </w:rPr>
      </w:pPr>
      <w:r w:rsidRPr="00F57840">
        <w:rPr>
          <w:rFonts w:ascii="Times New Roman" w:hAnsi="Times New Roman" w:cs="Times New Roman"/>
          <w:color w:val="000000" w:themeColor="text1"/>
          <w:sz w:val="28"/>
          <w:szCs w:val="28"/>
        </w:rPr>
        <w:t>4.</w:t>
      </w:r>
      <w:r w:rsidRPr="00F57840">
        <w:rPr>
          <w:rFonts w:ascii="Times New Roman" w:hAnsi="Times New Roman" w:cs="Times New Roman"/>
          <w:color w:val="000000" w:themeColor="text1"/>
          <w:sz w:val="28"/>
          <w:szCs w:val="28"/>
        </w:rPr>
        <w:tab/>
        <w:t>Синдромы.</w:t>
      </w:r>
      <w:r w:rsidR="007340DF" w:rsidRPr="00F57840">
        <w:rPr>
          <w:rFonts w:ascii="Times New Roman" w:hAnsi="Times New Roman" w:cs="Times New Roman"/>
          <w:color w:val="000000" w:themeColor="text1"/>
          <w:sz w:val="28"/>
          <w:szCs w:val="28"/>
        </w:rPr>
        <w:t xml:space="preserve"> </w:t>
      </w:r>
      <w:r w:rsidR="0053196A" w:rsidRPr="00F57840">
        <w:rPr>
          <w:rFonts w:ascii="Times New Roman" w:hAnsi="Times New Roman" w:cs="Times New Roman"/>
          <w:color w:val="000000" w:themeColor="text1"/>
          <w:sz w:val="28"/>
          <w:szCs w:val="28"/>
        </w:rPr>
        <w:t>(</w:t>
      </w:r>
      <w:r w:rsidRPr="00F57840">
        <w:rPr>
          <w:rFonts w:ascii="Times New Roman" w:hAnsi="Times New Roman" w:cs="Times New Roman"/>
          <w:color w:val="000000" w:themeColor="text1"/>
          <w:sz w:val="28"/>
          <w:szCs w:val="28"/>
        </w:rPr>
        <w:t>K05.38, M35.0X, Q90.VX, Q79.6X и т.д). Примеры: синдром Папийона-Лефевра, Иценко-Кушинга, Шедиак-Хигаши и другие.</w:t>
      </w:r>
    </w:p>
    <w:p w14:paraId="36207E5E" w14:textId="77777777" w:rsidR="008C7DEA" w:rsidRPr="00F57840" w:rsidRDefault="00111CBD" w:rsidP="00F57840">
      <w:pPr>
        <w:spacing w:line="360" w:lineRule="auto"/>
        <w:ind w:left="284"/>
        <w:jc w:val="both"/>
        <w:rPr>
          <w:rFonts w:ascii="Times New Roman" w:hAnsi="Times New Roman" w:cs="Times New Roman"/>
          <w:color w:val="000000" w:themeColor="text1"/>
          <w:sz w:val="28"/>
          <w:szCs w:val="28"/>
        </w:rPr>
      </w:pPr>
      <w:r w:rsidRPr="00F57840">
        <w:rPr>
          <w:rFonts w:ascii="Times New Roman" w:hAnsi="Times New Roman" w:cs="Times New Roman"/>
          <w:color w:val="000000" w:themeColor="text1"/>
          <w:sz w:val="28"/>
          <w:szCs w:val="28"/>
        </w:rPr>
        <w:t>5.Пародонтомы</w:t>
      </w:r>
      <w:r w:rsidR="0011727B" w:rsidRPr="00F57840">
        <w:rPr>
          <w:rFonts w:ascii="Times New Roman" w:hAnsi="Times New Roman" w:cs="Times New Roman"/>
          <w:color w:val="000000" w:themeColor="text1"/>
          <w:sz w:val="28"/>
          <w:szCs w:val="28"/>
        </w:rPr>
        <w:t>.</w:t>
      </w:r>
      <w:r w:rsidR="007340DF" w:rsidRPr="00F57840">
        <w:rPr>
          <w:rFonts w:ascii="Times New Roman" w:hAnsi="Times New Roman" w:cs="Times New Roman"/>
          <w:color w:val="000000" w:themeColor="text1"/>
          <w:sz w:val="28"/>
          <w:szCs w:val="28"/>
        </w:rPr>
        <w:t xml:space="preserve"> </w:t>
      </w:r>
      <w:r w:rsidR="0011727B" w:rsidRPr="00F57840">
        <w:rPr>
          <w:rFonts w:ascii="Times New Roman" w:hAnsi="Times New Roman" w:cs="Times New Roman"/>
          <w:color w:val="000000" w:themeColor="text1"/>
          <w:sz w:val="28"/>
          <w:szCs w:val="28"/>
        </w:rPr>
        <w:t>(</w:t>
      </w:r>
      <w:r w:rsidR="0011727B" w:rsidRPr="00F57840">
        <w:rPr>
          <w:rFonts w:ascii="Times New Roman" w:hAnsi="Times New Roman" w:cs="Times New Roman"/>
          <w:color w:val="000000" w:themeColor="text1"/>
          <w:sz w:val="28"/>
          <w:szCs w:val="28"/>
          <w:lang w:val="en-US"/>
        </w:rPr>
        <w:t>K</w:t>
      </w:r>
      <w:r w:rsidR="0011727B" w:rsidRPr="00F57840">
        <w:rPr>
          <w:rFonts w:ascii="Times New Roman" w:hAnsi="Times New Roman" w:cs="Times New Roman"/>
          <w:color w:val="000000" w:themeColor="text1"/>
          <w:sz w:val="28"/>
          <w:szCs w:val="28"/>
        </w:rPr>
        <w:t xml:space="preserve">06.10, </w:t>
      </w:r>
      <w:r w:rsidR="0011727B" w:rsidRPr="00F57840">
        <w:rPr>
          <w:rFonts w:ascii="Times New Roman" w:hAnsi="Times New Roman" w:cs="Times New Roman"/>
          <w:color w:val="000000" w:themeColor="text1"/>
          <w:sz w:val="28"/>
          <w:szCs w:val="28"/>
          <w:lang w:val="en-US"/>
        </w:rPr>
        <w:t>K</w:t>
      </w:r>
      <w:r w:rsidR="0011727B" w:rsidRPr="00F57840">
        <w:rPr>
          <w:rFonts w:ascii="Times New Roman" w:hAnsi="Times New Roman" w:cs="Times New Roman"/>
          <w:color w:val="000000" w:themeColor="text1"/>
          <w:sz w:val="28"/>
          <w:szCs w:val="28"/>
        </w:rPr>
        <w:t>06.83,</w:t>
      </w:r>
      <w:r w:rsidR="0011727B" w:rsidRPr="00F57840">
        <w:rPr>
          <w:rFonts w:ascii="Times New Roman" w:hAnsi="Times New Roman" w:cs="Times New Roman"/>
          <w:color w:val="000000" w:themeColor="text1"/>
          <w:sz w:val="28"/>
          <w:szCs w:val="28"/>
          <w:lang w:val="en-US"/>
        </w:rPr>
        <w:t>K</w:t>
      </w:r>
      <w:r w:rsidR="0011727B" w:rsidRPr="00F57840">
        <w:rPr>
          <w:rFonts w:ascii="Times New Roman" w:hAnsi="Times New Roman" w:cs="Times New Roman"/>
          <w:color w:val="000000" w:themeColor="text1"/>
          <w:sz w:val="28"/>
          <w:szCs w:val="28"/>
        </w:rPr>
        <w:t>06.81 и т.д.) Примеры: фиброматоз десен, эозинофильная гранулема, эпулис.</w:t>
      </w:r>
    </w:p>
    <w:p w14:paraId="179CBE15" w14:textId="77777777" w:rsidR="007340DF" w:rsidRPr="00CF1F56" w:rsidRDefault="0053196A" w:rsidP="00CF1F56">
      <w:pPr>
        <w:spacing w:line="360" w:lineRule="auto"/>
        <w:rPr>
          <w:rFonts w:ascii="Times New Roman" w:hAnsi="Times New Roman" w:cs="Times New Roman"/>
          <w:b/>
          <w:color w:val="000000" w:themeColor="text1"/>
          <w:sz w:val="28"/>
          <w:szCs w:val="28"/>
        </w:rPr>
      </w:pPr>
      <w:r w:rsidRPr="00CF1F56">
        <w:rPr>
          <w:rFonts w:ascii="Times New Roman" w:hAnsi="Times New Roman" w:cs="Times New Roman"/>
          <w:b/>
          <w:color w:val="000000" w:themeColor="text1"/>
          <w:sz w:val="28"/>
          <w:szCs w:val="28"/>
        </w:rPr>
        <w:t>2.1.1</w:t>
      </w:r>
      <w:r w:rsidR="007340DF" w:rsidRPr="00CF1F56">
        <w:rPr>
          <w:rFonts w:ascii="Times New Roman" w:hAnsi="Times New Roman" w:cs="Times New Roman"/>
          <w:b/>
          <w:color w:val="000000" w:themeColor="text1"/>
          <w:sz w:val="28"/>
          <w:szCs w:val="28"/>
        </w:rPr>
        <w:t xml:space="preserve"> Гингивит</w:t>
      </w:r>
    </w:p>
    <w:p w14:paraId="7334EE9D" w14:textId="77777777" w:rsidR="00AD4799" w:rsidRPr="00F57840" w:rsidRDefault="007340DF" w:rsidP="00CF1F56">
      <w:pPr>
        <w:pStyle w:val="a3"/>
        <w:spacing w:before="100" w:beforeAutospacing="1" w:after="100" w:afterAutospacing="1" w:line="360" w:lineRule="auto"/>
        <w:ind w:left="0" w:firstLine="284"/>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Гингивит </w:t>
      </w:r>
      <w:r w:rsidR="00E4050E" w:rsidRPr="00F57840">
        <w:rPr>
          <w:rFonts w:ascii="Times New Roman" w:eastAsia="Times New Roman" w:hAnsi="Times New Roman" w:cs="Times New Roman"/>
          <w:sz w:val="28"/>
          <w:szCs w:val="28"/>
          <w:lang w:eastAsia="ru-RU"/>
        </w:rPr>
        <w:t>–</w:t>
      </w:r>
      <w:r w:rsidRPr="00F57840">
        <w:rPr>
          <w:rFonts w:ascii="Times New Roman" w:eastAsia="Times New Roman" w:hAnsi="Times New Roman" w:cs="Times New Roman"/>
          <w:sz w:val="28"/>
          <w:szCs w:val="28"/>
          <w:lang w:eastAsia="ru-RU"/>
        </w:rPr>
        <w:t xml:space="preserve"> </w:t>
      </w:r>
      <w:r w:rsidR="00E4050E" w:rsidRPr="00F57840">
        <w:rPr>
          <w:rFonts w:ascii="Times New Roman" w:eastAsia="Times New Roman" w:hAnsi="Times New Roman" w:cs="Times New Roman"/>
          <w:sz w:val="28"/>
          <w:szCs w:val="28"/>
          <w:lang w:eastAsia="ru-RU"/>
        </w:rPr>
        <w:t>воспалительное заболевание</w:t>
      </w:r>
      <w:r w:rsidRPr="00F57840">
        <w:rPr>
          <w:rFonts w:ascii="Times New Roman" w:eastAsia="Times New Roman" w:hAnsi="Times New Roman" w:cs="Times New Roman"/>
          <w:sz w:val="28"/>
          <w:szCs w:val="28"/>
          <w:lang w:eastAsia="ru-RU"/>
        </w:rPr>
        <w:t xml:space="preserve"> слизистой оболочки десен без наруш</w:t>
      </w:r>
      <w:r w:rsidR="00E4050E" w:rsidRPr="00F57840">
        <w:rPr>
          <w:rFonts w:ascii="Times New Roman" w:eastAsia="Times New Roman" w:hAnsi="Times New Roman" w:cs="Times New Roman"/>
          <w:sz w:val="28"/>
          <w:szCs w:val="28"/>
          <w:lang w:eastAsia="ru-RU"/>
        </w:rPr>
        <w:t>ения целостности зубодесневого прикрепления</w:t>
      </w:r>
      <w:r w:rsidRPr="00F57840">
        <w:rPr>
          <w:rFonts w:ascii="Times New Roman" w:eastAsia="Times New Roman" w:hAnsi="Times New Roman" w:cs="Times New Roman"/>
          <w:sz w:val="28"/>
          <w:szCs w:val="28"/>
          <w:lang w:eastAsia="ru-RU"/>
        </w:rPr>
        <w:t xml:space="preserve">. Может </w:t>
      </w:r>
      <w:r w:rsidR="00E4050E" w:rsidRPr="00F57840">
        <w:rPr>
          <w:rFonts w:ascii="Times New Roman" w:eastAsia="Times New Roman" w:hAnsi="Times New Roman" w:cs="Times New Roman"/>
          <w:sz w:val="28"/>
          <w:szCs w:val="28"/>
          <w:lang w:eastAsia="ru-RU"/>
        </w:rPr>
        <w:t>протекать как самостоятельное заболевание или</w:t>
      </w:r>
      <w:r w:rsidRPr="00F57840">
        <w:rPr>
          <w:rFonts w:ascii="Times New Roman" w:eastAsia="Times New Roman" w:hAnsi="Times New Roman" w:cs="Times New Roman"/>
          <w:sz w:val="28"/>
          <w:szCs w:val="28"/>
          <w:lang w:eastAsia="ru-RU"/>
        </w:rPr>
        <w:t xml:space="preserve">  являться </w:t>
      </w:r>
      <w:r w:rsidR="00E4050E" w:rsidRPr="00F57840">
        <w:rPr>
          <w:rFonts w:ascii="Times New Roman" w:eastAsia="Times New Roman" w:hAnsi="Times New Roman" w:cs="Times New Roman"/>
          <w:sz w:val="28"/>
          <w:szCs w:val="28"/>
          <w:lang w:eastAsia="ru-RU"/>
        </w:rPr>
        <w:t>маркером</w:t>
      </w:r>
      <w:r w:rsidRPr="00F57840">
        <w:rPr>
          <w:rFonts w:ascii="Times New Roman" w:eastAsia="Times New Roman" w:hAnsi="Times New Roman" w:cs="Times New Roman"/>
          <w:sz w:val="28"/>
          <w:szCs w:val="28"/>
          <w:lang w:eastAsia="ru-RU"/>
        </w:rPr>
        <w:t xml:space="preserve"> </w:t>
      </w:r>
      <w:r w:rsidR="00E4050E" w:rsidRPr="00F57840">
        <w:rPr>
          <w:rFonts w:ascii="Times New Roman" w:eastAsia="Times New Roman" w:hAnsi="Times New Roman" w:cs="Times New Roman"/>
          <w:sz w:val="28"/>
          <w:szCs w:val="28"/>
          <w:lang w:eastAsia="ru-RU"/>
        </w:rPr>
        <w:t xml:space="preserve">проявления в полости рта </w:t>
      </w:r>
      <w:r w:rsidRPr="00F57840">
        <w:rPr>
          <w:rFonts w:ascii="Times New Roman" w:eastAsia="Times New Roman" w:hAnsi="Times New Roman" w:cs="Times New Roman"/>
          <w:sz w:val="28"/>
          <w:szCs w:val="28"/>
          <w:lang w:eastAsia="ru-RU"/>
        </w:rPr>
        <w:t xml:space="preserve">других заболеваний организма.  </w:t>
      </w:r>
      <w:r w:rsidR="00AD4799" w:rsidRPr="00F57840">
        <w:rPr>
          <w:rFonts w:ascii="Times New Roman" w:eastAsia="Times New Roman" w:hAnsi="Times New Roman" w:cs="Times New Roman"/>
          <w:sz w:val="28"/>
          <w:szCs w:val="28"/>
          <w:lang w:eastAsia="ru-RU"/>
        </w:rPr>
        <w:t>Причины возникновения гингивита различны: от</w:t>
      </w:r>
      <w:r w:rsidRPr="00F57840">
        <w:rPr>
          <w:rFonts w:ascii="Times New Roman" w:eastAsia="Times New Roman" w:hAnsi="Times New Roman" w:cs="Times New Roman"/>
          <w:sz w:val="28"/>
          <w:szCs w:val="28"/>
          <w:lang w:eastAsia="ru-RU"/>
        </w:rPr>
        <w:t xml:space="preserve"> </w:t>
      </w:r>
      <w:r w:rsidR="00AD4799" w:rsidRPr="00F57840">
        <w:rPr>
          <w:rFonts w:ascii="Times New Roman" w:eastAsia="Times New Roman" w:hAnsi="Times New Roman" w:cs="Times New Roman"/>
          <w:sz w:val="28"/>
          <w:szCs w:val="28"/>
          <w:lang w:eastAsia="ru-RU"/>
        </w:rPr>
        <w:t>провокаторов</w:t>
      </w:r>
      <w:r w:rsidRPr="00F57840">
        <w:rPr>
          <w:rFonts w:ascii="Times New Roman" w:eastAsia="Times New Roman" w:hAnsi="Times New Roman" w:cs="Times New Roman"/>
          <w:sz w:val="28"/>
          <w:szCs w:val="28"/>
          <w:lang w:eastAsia="ru-RU"/>
        </w:rPr>
        <w:t xml:space="preserve"> бакт</w:t>
      </w:r>
      <w:r w:rsidR="00AD4799" w:rsidRPr="00F57840">
        <w:rPr>
          <w:rFonts w:ascii="Times New Roman" w:eastAsia="Times New Roman" w:hAnsi="Times New Roman" w:cs="Times New Roman"/>
          <w:sz w:val="28"/>
          <w:szCs w:val="28"/>
          <w:lang w:eastAsia="ru-RU"/>
        </w:rPr>
        <w:t xml:space="preserve">ериальной и вирусной инфекции до </w:t>
      </w:r>
      <w:r w:rsidRPr="00F57840">
        <w:rPr>
          <w:rFonts w:ascii="Times New Roman" w:eastAsia="Times New Roman" w:hAnsi="Times New Roman" w:cs="Times New Roman"/>
          <w:sz w:val="28"/>
          <w:szCs w:val="28"/>
          <w:lang w:eastAsia="ru-RU"/>
        </w:rPr>
        <w:t xml:space="preserve">местной </w:t>
      </w:r>
      <w:r w:rsidRPr="00F57840">
        <w:rPr>
          <w:rFonts w:ascii="Times New Roman" w:eastAsia="Times New Roman" w:hAnsi="Times New Roman" w:cs="Times New Roman"/>
          <w:sz w:val="28"/>
          <w:szCs w:val="28"/>
          <w:lang w:eastAsia="ru-RU"/>
        </w:rPr>
        <w:lastRenderedPageBreak/>
        <w:t xml:space="preserve">аллергической реакции на </w:t>
      </w:r>
      <w:r w:rsidR="00AD4799" w:rsidRPr="00F57840">
        <w:rPr>
          <w:rFonts w:ascii="Times New Roman" w:eastAsia="Times New Roman" w:hAnsi="Times New Roman" w:cs="Times New Roman"/>
          <w:sz w:val="28"/>
          <w:szCs w:val="28"/>
          <w:lang w:eastAsia="ru-RU"/>
        </w:rPr>
        <w:t xml:space="preserve">аппараты и материалы, восстанавливающие жевательную функцию. </w:t>
      </w:r>
      <w:r w:rsidRPr="00F57840">
        <w:rPr>
          <w:rFonts w:ascii="Times New Roman" w:eastAsia="Times New Roman" w:hAnsi="Times New Roman" w:cs="Times New Roman"/>
          <w:sz w:val="28"/>
          <w:szCs w:val="28"/>
          <w:lang w:eastAsia="ru-RU"/>
        </w:rPr>
        <w:t xml:space="preserve"> </w:t>
      </w:r>
      <w:r w:rsidR="00AD4799" w:rsidRPr="00F57840">
        <w:rPr>
          <w:rFonts w:ascii="Times New Roman" w:eastAsia="Times New Roman" w:hAnsi="Times New Roman" w:cs="Times New Roman"/>
          <w:sz w:val="28"/>
          <w:szCs w:val="28"/>
          <w:lang w:eastAsia="ru-RU"/>
        </w:rPr>
        <w:t>При условии длительного наличия гингивита в полости рта без удовлетворительного лечения, заболевание</w:t>
      </w:r>
      <w:r w:rsidRPr="00F57840">
        <w:rPr>
          <w:rFonts w:ascii="Times New Roman" w:eastAsia="Times New Roman" w:hAnsi="Times New Roman" w:cs="Times New Roman"/>
          <w:sz w:val="28"/>
          <w:szCs w:val="28"/>
          <w:lang w:eastAsia="ru-RU"/>
        </w:rPr>
        <w:t xml:space="preserve"> может прогрессировать в д</w:t>
      </w:r>
      <w:r w:rsidR="0053196A" w:rsidRPr="00F57840">
        <w:rPr>
          <w:rFonts w:ascii="Times New Roman" w:eastAsia="Times New Roman" w:hAnsi="Times New Roman" w:cs="Times New Roman"/>
          <w:sz w:val="28"/>
          <w:szCs w:val="28"/>
          <w:lang w:eastAsia="ru-RU"/>
        </w:rPr>
        <w:t>еструктивную форму – пародонтит</w:t>
      </w:r>
      <w:r w:rsidR="000C04BD" w:rsidRPr="00F57840">
        <w:rPr>
          <w:rFonts w:ascii="Times New Roman" w:eastAsia="Times New Roman" w:hAnsi="Times New Roman" w:cs="Times New Roman"/>
          <w:sz w:val="28"/>
          <w:szCs w:val="28"/>
          <w:lang w:eastAsia="ru-RU"/>
        </w:rPr>
        <w:t xml:space="preserve"> </w:t>
      </w:r>
      <w:r w:rsidR="0053196A" w:rsidRPr="00F57840">
        <w:rPr>
          <w:rFonts w:ascii="Times New Roman" w:eastAsia="Times New Roman" w:hAnsi="Times New Roman" w:cs="Times New Roman"/>
          <w:sz w:val="28"/>
          <w:szCs w:val="28"/>
          <w:lang w:eastAsia="ru-RU"/>
        </w:rPr>
        <w:t>(</w:t>
      </w:r>
      <w:r w:rsidR="00F57840">
        <w:rPr>
          <w:rFonts w:ascii="Times New Roman" w:eastAsia="Times New Roman" w:hAnsi="Times New Roman" w:cs="Times New Roman"/>
          <w:sz w:val="28"/>
          <w:szCs w:val="28"/>
          <w:lang w:eastAsia="ru-RU"/>
        </w:rPr>
        <w:t xml:space="preserve">Таблица </w:t>
      </w:r>
      <w:r w:rsidR="0053196A" w:rsidRPr="00F57840">
        <w:rPr>
          <w:rFonts w:ascii="Times New Roman" w:eastAsia="Times New Roman" w:hAnsi="Times New Roman" w:cs="Times New Roman"/>
          <w:sz w:val="28"/>
          <w:szCs w:val="28"/>
          <w:lang w:eastAsia="ru-RU"/>
        </w:rPr>
        <w:t>3) [10].</w:t>
      </w:r>
    </w:p>
    <w:p w14:paraId="50B2E5B6" w14:textId="77777777" w:rsidR="0053196A" w:rsidRPr="00F57840" w:rsidRDefault="0053196A" w:rsidP="00F57840">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p>
    <w:p w14:paraId="7A234783" w14:textId="77777777" w:rsidR="0053196A" w:rsidRPr="00F57840" w:rsidRDefault="0053196A" w:rsidP="00F57840">
      <w:pPr>
        <w:pStyle w:val="a3"/>
        <w:spacing w:before="100" w:beforeAutospacing="1" w:after="100" w:afterAutospacing="1" w:line="360" w:lineRule="auto"/>
        <w:ind w:left="0"/>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b/>
          <w:sz w:val="28"/>
          <w:szCs w:val="28"/>
          <w:lang w:eastAsia="ru-RU"/>
        </w:rPr>
        <w:t>Таблица 3.</w:t>
      </w:r>
      <w:r w:rsidRPr="00F57840">
        <w:rPr>
          <w:rFonts w:ascii="Times New Roman" w:eastAsia="Times New Roman" w:hAnsi="Times New Roman" w:cs="Times New Roman"/>
          <w:sz w:val="28"/>
          <w:szCs w:val="28"/>
          <w:lang w:eastAsia="ru-RU"/>
        </w:rPr>
        <w:t xml:space="preserve"> Классификация гингивита</w:t>
      </w:r>
    </w:p>
    <w:tbl>
      <w:tblPr>
        <w:tblW w:w="919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95"/>
        <w:gridCol w:w="1346"/>
        <w:gridCol w:w="2020"/>
        <w:gridCol w:w="3137"/>
      </w:tblGrid>
      <w:tr w:rsidR="0053196A" w:rsidRPr="0053196A" w14:paraId="78B2E59B" w14:textId="77777777" w:rsidTr="00F57840">
        <w:trPr>
          <w:trHeight w:val="382"/>
          <w:jc w:val="center"/>
        </w:trPr>
        <w:tc>
          <w:tcPr>
            <w:tcW w:w="2695" w:type="dxa"/>
            <w:tcBorders>
              <w:top w:val="outset" w:sz="6" w:space="0" w:color="auto"/>
              <w:left w:val="outset" w:sz="6" w:space="0" w:color="auto"/>
              <w:bottom w:val="outset" w:sz="6" w:space="0" w:color="auto"/>
              <w:right w:val="outset" w:sz="6" w:space="0" w:color="auto"/>
            </w:tcBorders>
            <w:vAlign w:val="center"/>
            <w:hideMark/>
          </w:tcPr>
          <w:p w14:paraId="367B68F9"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Формы</w:t>
            </w:r>
          </w:p>
        </w:tc>
        <w:tc>
          <w:tcPr>
            <w:tcW w:w="1346" w:type="dxa"/>
            <w:tcBorders>
              <w:top w:val="outset" w:sz="6" w:space="0" w:color="auto"/>
              <w:left w:val="outset" w:sz="6" w:space="0" w:color="auto"/>
              <w:bottom w:val="outset" w:sz="6" w:space="0" w:color="auto"/>
              <w:right w:val="outset" w:sz="6" w:space="0" w:color="auto"/>
            </w:tcBorders>
            <w:vAlign w:val="center"/>
            <w:hideMark/>
          </w:tcPr>
          <w:p w14:paraId="3776E004"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F57840">
              <w:rPr>
                <w:rFonts w:ascii="Times New Roman" w:eastAsia="Calibri" w:hAnsi="Times New Roman" w:cs="Times New Roman"/>
                <w:sz w:val="28"/>
                <w:szCs w:val="28"/>
              </w:rPr>
              <w:t>Степень тяжести</w:t>
            </w:r>
          </w:p>
        </w:tc>
        <w:tc>
          <w:tcPr>
            <w:tcW w:w="2020" w:type="dxa"/>
            <w:tcBorders>
              <w:top w:val="outset" w:sz="6" w:space="0" w:color="auto"/>
              <w:left w:val="outset" w:sz="6" w:space="0" w:color="auto"/>
              <w:bottom w:val="outset" w:sz="6" w:space="0" w:color="auto"/>
              <w:right w:val="outset" w:sz="6" w:space="0" w:color="auto"/>
            </w:tcBorders>
            <w:vAlign w:val="center"/>
            <w:hideMark/>
          </w:tcPr>
          <w:p w14:paraId="667CBED6"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Течение</w:t>
            </w:r>
          </w:p>
        </w:tc>
        <w:tc>
          <w:tcPr>
            <w:tcW w:w="3137" w:type="dxa"/>
            <w:tcBorders>
              <w:top w:val="outset" w:sz="6" w:space="0" w:color="auto"/>
              <w:left w:val="outset" w:sz="6" w:space="0" w:color="auto"/>
              <w:bottom w:val="outset" w:sz="6" w:space="0" w:color="auto"/>
              <w:right w:val="outset" w:sz="6" w:space="0" w:color="auto"/>
            </w:tcBorders>
            <w:vAlign w:val="center"/>
            <w:hideMark/>
          </w:tcPr>
          <w:p w14:paraId="5AB1F939"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Распространенность</w:t>
            </w:r>
          </w:p>
        </w:tc>
      </w:tr>
      <w:tr w:rsidR="0053196A" w:rsidRPr="0053196A" w14:paraId="6AE8AC09" w14:textId="77777777" w:rsidTr="00F57840">
        <w:trPr>
          <w:trHeight w:val="407"/>
          <w:jc w:val="center"/>
        </w:trPr>
        <w:tc>
          <w:tcPr>
            <w:tcW w:w="2695" w:type="dxa"/>
            <w:tcBorders>
              <w:top w:val="outset" w:sz="6" w:space="0" w:color="auto"/>
              <w:left w:val="outset" w:sz="6" w:space="0" w:color="auto"/>
              <w:bottom w:val="outset" w:sz="6" w:space="0" w:color="auto"/>
              <w:right w:val="outset" w:sz="6" w:space="0" w:color="auto"/>
            </w:tcBorders>
            <w:vAlign w:val="center"/>
            <w:hideMark/>
          </w:tcPr>
          <w:p w14:paraId="021F6CB7"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Катаральный</w:t>
            </w:r>
          </w:p>
        </w:tc>
        <w:tc>
          <w:tcPr>
            <w:tcW w:w="1346" w:type="dxa"/>
            <w:tcBorders>
              <w:top w:val="outset" w:sz="6" w:space="0" w:color="auto"/>
              <w:left w:val="outset" w:sz="6" w:space="0" w:color="auto"/>
              <w:bottom w:val="outset" w:sz="6" w:space="0" w:color="auto"/>
              <w:right w:val="outset" w:sz="6" w:space="0" w:color="auto"/>
            </w:tcBorders>
            <w:vAlign w:val="center"/>
            <w:hideMark/>
          </w:tcPr>
          <w:p w14:paraId="0A9A5045"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Легкая</w:t>
            </w:r>
          </w:p>
        </w:tc>
        <w:tc>
          <w:tcPr>
            <w:tcW w:w="2020" w:type="dxa"/>
            <w:tcBorders>
              <w:top w:val="outset" w:sz="6" w:space="0" w:color="auto"/>
              <w:left w:val="outset" w:sz="6" w:space="0" w:color="auto"/>
              <w:bottom w:val="outset" w:sz="6" w:space="0" w:color="auto"/>
              <w:right w:val="outset" w:sz="6" w:space="0" w:color="auto"/>
            </w:tcBorders>
            <w:vAlign w:val="center"/>
            <w:hideMark/>
          </w:tcPr>
          <w:p w14:paraId="5D062BDA"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Острое</w:t>
            </w:r>
          </w:p>
        </w:tc>
        <w:tc>
          <w:tcPr>
            <w:tcW w:w="3137" w:type="dxa"/>
            <w:tcBorders>
              <w:top w:val="outset" w:sz="6" w:space="0" w:color="auto"/>
              <w:left w:val="outset" w:sz="6" w:space="0" w:color="auto"/>
              <w:bottom w:val="outset" w:sz="6" w:space="0" w:color="auto"/>
              <w:right w:val="outset" w:sz="6" w:space="0" w:color="auto"/>
            </w:tcBorders>
            <w:vAlign w:val="center"/>
            <w:hideMark/>
          </w:tcPr>
          <w:p w14:paraId="50CD3149"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Локализованный</w:t>
            </w:r>
          </w:p>
        </w:tc>
      </w:tr>
      <w:tr w:rsidR="0053196A" w:rsidRPr="0053196A" w14:paraId="657ED1A6" w14:textId="77777777" w:rsidTr="00F57840">
        <w:trPr>
          <w:trHeight w:val="382"/>
          <w:jc w:val="center"/>
        </w:trPr>
        <w:tc>
          <w:tcPr>
            <w:tcW w:w="2695" w:type="dxa"/>
            <w:tcBorders>
              <w:top w:val="outset" w:sz="6" w:space="0" w:color="auto"/>
              <w:left w:val="outset" w:sz="6" w:space="0" w:color="auto"/>
              <w:bottom w:val="outset" w:sz="6" w:space="0" w:color="auto"/>
              <w:right w:val="outset" w:sz="6" w:space="0" w:color="auto"/>
            </w:tcBorders>
            <w:vAlign w:val="center"/>
            <w:hideMark/>
          </w:tcPr>
          <w:p w14:paraId="7B1CD266"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F57840">
              <w:rPr>
                <w:rFonts w:ascii="Times New Roman" w:eastAsia="Calibri" w:hAnsi="Times New Roman" w:cs="Times New Roman"/>
                <w:sz w:val="28"/>
                <w:szCs w:val="28"/>
              </w:rPr>
              <w:t>Язвенно-</w:t>
            </w:r>
            <w:r w:rsidRPr="0053196A">
              <w:rPr>
                <w:rFonts w:ascii="Times New Roman" w:eastAsia="Calibri" w:hAnsi="Times New Roman" w:cs="Times New Roman"/>
                <w:sz w:val="28"/>
                <w:szCs w:val="28"/>
              </w:rPr>
              <w:t>некротический</w:t>
            </w:r>
          </w:p>
        </w:tc>
        <w:tc>
          <w:tcPr>
            <w:tcW w:w="1346" w:type="dxa"/>
            <w:tcBorders>
              <w:top w:val="outset" w:sz="6" w:space="0" w:color="auto"/>
              <w:left w:val="outset" w:sz="6" w:space="0" w:color="auto"/>
              <w:bottom w:val="outset" w:sz="6" w:space="0" w:color="auto"/>
              <w:right w:val="outset" w:sz="6" w:space="0" w:color="auto"/>
            </w:tcBorders>
            <w:vAlign w:val="center"/>
            <w:hideMark/>
          </w:tcPr>
          <w:p w14:paraId="1BC07A15"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Средняя</w:t>
            </w:r>
          </w:p>
        </w:tc>
        <w:tc>
          <w:tcPr>
            <w:tcW w:w="2020" w:type="dxa"/>
            <w:tcBorders>
              <w:top w:val="outset" w:sz="6" w:space="0" w:color="auto"/>
              <w:left w:val="outset" w:sz="6" w:space="0" w:color="auto"/>
              <w:bottom w:val="outset" w:sz="6" w:space="0" w:color="auto"/>
              <w:right w:val="outset" w:sz="6" w:space="0" w:color="auto"/>
            </w:tcBorders>
            <w:vAlign w:val="center"/>
            <w:hideMark/>
          </w:tcPr>
          <w:p w14:paraId="4218482D"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Хроническое</w:t>
            </w:r>
          </w:p>
        </w:tc>
        <w:tc>
          <w:tcPr>
            <w:tcW w:w="3137" w:type="dxa"/>
            <w:tcBorders>
              <w:top w:val="outset" w:sz="6" w:space="0" w:color="auto"/>
              <w:left w:val="outset" w:sz="6" w:space="0" w:color="auto"/>
              <w:bottom w:val="outset" w:sz="6" w:space="0" w:color="auto"/>
              <w:right w:val="outset" w:sz="6" w:space="0" w:color="auto"/>
            </w:tcBorders>
            <w:vAlign w:val="center"/>
            <w:hideMark/>
          </w:tcPr>
          <w:p w14:paraId="3895CA4E" w14:textId="77777777" w:rsidR="0053196A" w:rsidRPr="0053196A" w:rsidRDefault="0053196A"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Генерализованный</w:t>
            </w:r>
          </w:p>
        </w:tc>
      </w:tr>
      <w:tr w:rsidR="000C04BD" w:rsidRPr="00F57840" w14:paraId="37AF69D0" w14:textId="77777777" w:rsidTr="00F57840">
        <w:trPr>
          <w:gridAfter w:val="1"/>
          <w:wAfter w:w="3137" w:type="dxa"/>
          <w:trHeight w:val="382"/>
          <w:jc w:val="center"/>
        </w:trPr>
        <w:tc>
          <w:tcPr>
            <w:tcW w:w="2695" w:type="dxa"/>
            <w:tcBorders>
              <w:top w:val="outset" w:sz="6" w:space="0" w:color="auto"/>
              <w:left w:val="outset" w:sz="6" w:space="0" w:color="auto"/>
              <w:bottom w:val="outset" w:sz="6" w:space="0" w:color="auto"/>
              <w:right w:val="outset" w:sz="6" w:space="0" w:color="auto"/>
            </w:tcBorders>
            <w:vAlign w:val="center"/>
            <w:hideMark/>
          </w:tcPr>
          <w:p w14:paraId="4D3DB9CD" w14:textId="77777777" w:rsidR="000C04BD" w:rsidRPr="0053196A" w:rsidRDefault="000C04BD" w:rsidP="00F57840">
            <w:pPr>
              <w:autoSpaceDE w:val="0"/>
              <w:autoSpaceDN w:val="0"/>
              <w:adjustRightInd w:val="0"/>
              <w:spacing w:after="0" w:line="360" w:lineRule="auto"/>
              <w:jc w:val="center"/>
              <w:rPr>
                <w:rFonts w:ascii="Times New Roman" w:eastAsia="Calibri" w:hAnsi="Times New Roman" w:cs="Times New Roman"/>
                <w:sz w:val="28"/>
                <w:szCs w:val="28"/>
              </w:rPr>
            </w:pPr>
            <w:r w:rsidRPr="0053196A">
              <w:rPr>
                <w:rFonts w:ascii="Times New Roman" w:eastAsia="Calibri" w:hAnsi="Times New Roman" w:cs="Times New Roman"/>
                <w:sz w:val="28"/>
                <w:szCs w:val="28"/>
              </w:rPr>
              <w:t>Гипертрофический</w:t>
            </w:r>
          </w:p>
        </w:tc>
        <w:tc>
          <w:tcPr>
            <w:tcW w:w="1346" w:type="dxa"/>
            <w:tcBorders>
              <w:top w:val="outset" w:sz="6" w:space="0" w:color="auto"/>
              <w:left w:val="outset" w:sz="6" w:space="0" w:color="auto"/>
              <w:bottom w:val="outset" w:sz="6" w:space="0" w:color="auto"/>
              <w:right w:val="outset" w:sz="6" w:space="0" w:color="auto"/>
            </w:tcBorders>
            <w:vAlign w:val="center"/>
            <w:hideMark/>
          </w:tcPr>
          <w:p w14:paraId="540DC7E9" w14:textId="77777777" w:rsidR="000C04BD" w:rsidRPr="0053196A" w:rsidRDefault="000C04BD" w:rsidP="00F57840">
            <w:pPr>
              <w:autoSpaceDE w:val="0"/>
              <w:autoSpaceDN w:val="0"/>
              <w:adjustRightInd w:val="0"/>
              <w:spacing w:after="0" w:line="360" w:lineRule="auto"/>
              <w:jc w:val="center"/>
              <w:rPr>
                <w:rFonts w:ascii="Times New Roman" w:eastAsia="Calibri" w:hAnsi="Times New Roman" w:cs="Times New Roman"/>
                <w:sz w:val="28"/>
                <w:szCs w:val="28"/>
              </w:rPr>
            </w:pPr>
            <w:r w:rsidRPr="00F57840">
              <w:rPr>
                <w:rFonts w:ascii="Times New Roman" w:eastAsia="Calibri" w:hAnsi="Times New Roman" w:cs="Times New Roman"/>
                <w:sz w:val="28"/>
                <w:szCs w:val="28"/>
              </w:rPr>
              <w:t>Т</w:t>
            </w:r>
            <w:r w:rsidRPr="0053196A">
              <w:rPr>
                <w:rFonts w:ascii="Times New Roman" w:eastAsia="Calibri" w:hAnsi="Times New Roman" w:cs="Times New Roman"/>
                <w:sz w:val="28"/>
                <w:szCs w:val="28"/>
              </w:rPr>
              <w:t>яжелая</w:t>
            </w:r>
          </w:p>
        </w:tc>
        <w:tc>
          <w:tcPr>
            <w:tcW w:w="2020" w:type="dxa"/>
            <w:tcBorders>
              <w:top w:val="outset" w:sz="6" w:space="0" w:color="auto"/>
              <w:left w:val="outset" w:sz="6" w:space="0" w:color="auto"/>
              <w:bottom w:val="outset" w:sz="6" w:space="0" w:color="auto"/>
              <w:right w:val="outset" w:sz="6" w:space="0" w:color="auto"/>
            </w:tcBorders>
            <w:vAlign w:val="center"/>
            <w:hideMark/>
          </w:tcPr>
          <w:p w14:paraId="2FBB18B3" w14:textId="77777777" w:rsidR="000C04BD" w:rsidRPr="0053196A" w:rsidRDefault="000C04BD" w:rsidP="00F57840">
            <w:pPr>
              <w:autoSpaceDE w:val="0"/>
              <w:autoSpaceDN w:val="0"/>
              <w:adjustRightInd w:val="0"/>
              <w:spacing w:after="0" w:line="360" w:lineRule="auto"/>
              <w:jc w:val="center"/>
              <w:rPr>
                <w:rFonts w:ascii="Times New Roman" w:eastAsia="Calibri" w:hAnsi="Times New Roman" w:cs="Times New Roman"/>
                <w:sz w:val="28"/>
                <w:szCs w:val="28"/>
              </w:rPr>
            </w:pPr>
            <w:r w:rsidRPr="00F57840">
              <w:rPr>
                <w:rFonts w:ascii="Times New Roman" w:eastAsia="Calibri" w:hAnsi="Times New Roman" w:cs="Times New Roman"/>
                <w:sz w:val="28"/>
                <w:szCs w:val="28"/>
              </w:rPr>
              <w:t>Обострение</w:t>
            </w:r>
          </w:p>
        </w:tc>
      </w:tr>
    </w:tbl>
    <w:p w14:paraId="5F7B21C8" w14:textId="77777777" w:rsidR="0095512B" w:rsidRPr="00F57840" w:rsidRDefault="0095512B" w:rsidP="00F57840">
      <w:pPr>
        <w:shd w:val="clear" w:color="auto" w:fill="FFFFFF"/>
        <w:spacing w:after="0" w:line="360" w:lineRule="auto"/>
        <w:outlineLvl w:val="2"/>
        <w:rPr>
          <w:rFonts w:ascii="Times New Roman" w:eastAsia="Times New Roman" w:hAnsi="Times New Roman" w:cs="Times New Roman"/>
          <w:sz w:val="28"/>
          <w:szCs w:val="28"/>
          <w:lang w:eastAsia="ru-RU"/>
        </w:rPr>
      </w:pPr>
    </w:p>
    <w:p w14:paraId="11CBF1F7" w14:textId="77777777" w:rsidR="007340DF" w:rsidRPr="00CF1F56" w:rsidRDefault="000C04BD" w:rsidP="00CF1F56">
      <w:pPr>
        <w:spacing w:line="360" w:lineRule="auto"/>
        <w:rPr>
          <w:rFonts w:ascii="Times New Roman" w:hAnsi="Times New Roman" w:cs="Times New Roman"/>
          <w:b/>
          <w:color w:val="000000" w:themeColor="text1"/>
          <w:sz w:val="28"/>
          <w:szCs w:val="28"/>
        </w:rPr>
      </w:pPr>
      <w:r w:rsidRPr="00CF1F56">
        <w:rPr>
          <w:rFonts w:ascii="Times New Roman" w:hAnsi="Times New Roman" w:cs="Times New Roman"/>
          <w:b/>
          <w:color w:val="000000" w:themeColor="text1"/>
          <w:sz w:val="28"/>
          <w:szCs w:val="28"/>
        </w:rPr>
        <w:t>2.1</w:t>
      </w:r>
      <w:r w:rsidR="00E4050E" w:rsidRPr="00CF1F56">
        <w:rPr>
          <w:rFonts w:ascii="Times New Roman" w:hAnsi="Times New Roman" w:cs="Times New Roman"/>
          <w:b/>
          <w:color w:val="000000" w:themeColor="text1"/>
          <w:sz w:val="28"/>
          <w:szCs w:val="28"/>
        </w:rPr>
        <w:t>.2</w:t>
      </w:r>
      <w:r w:rsidR="007340DF" w:rsidRPr="00CF1F56">
        <w:rPr>
          <w:rFonts w:ascii="Times New Roman" w:hAnsi="Times New Roman" w:cs="Times New Roman"/>
          <w:b/>
          <w:color w:val="000000" w:themeColor="text1"/>
          <w:sz w:val="28"/>
          <w:szCs w:val="28"/>
        </w:rPr>
        <w:t xml:space="preserve"> </w:t>
      </w:r>
      <w:r w:rsidR="00E4050E" w:rsidRPr="00CF1F56">
        <w:rPr>
          <w:rFonts w:ascii="Times New Roman" w:hAnsi="Times New Roman" w:cs="Times New Roman"/>
          <w:b/>
          <w:color w:val="000000" w:themeColor="text1"/>
          <w:sz w:val="28"/>
          <w:szCs w:val="28"/>
        </w:rPr>
        <w:t>Пародонтит</w:t>
      </w:r>
    </w:p>
    <w:p w14:paraId="580E5151"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bCs/>
          <w:sz w:val="28"/>
          <w:szCs w:val="28"/>
          <w:lang w:eastAsia="ru-RU"/>
        </w:rPr>
        <w:t xml:space="preserve">     Пародонтит</w:t>
      </w:r>
      <w:r w:rsidRPr="00F57840">
        <w:rPr>
          <w:rFonts w:ascii="Times New Roman" w:eastAsia="Times New Roman" w:hAnsi="Times New Roman" w:cs="Times New Roman"/>
          <w:b/>
          <w:bCs/>
          <w:sz w:val="28"/>
          <w:szCs w:val="28"/>
          <w:lang w:eastAsia="ru-RU"/>
        </w:rPr>
        <w:t xml:space="preserve"> </w:t>
      </w:r>
      <w:r w:rsidR="00056A2E" w:rsidRPr="00F57840">
        <w:rPr>
          <w:rFonts w:ascii="Times New Roman" w:eastAsia="Times New Roman" w:hAnsi="Times New Roman" w:cs="Times New Roman"/>
          <w:sz w:val="28"/>
          <w:szCs w:val="28"/>
          <w:lang w:eastAsia="ru-RU"/>
        </w:rPr>
        <w:t>- воспаление</w:t>
      </w:r>
      <w:r w:rsidRPr="00F57840">
        <w:rPr>
          <w:rFonts w:ascii="Times New Roman" w:eastAsia="Times New Roman" w:hAnsi="Times New Roman" w:cs="Times New Roman"/>
          <w:sz w:val="28"/>
          <w:szCs w:val="28"/>
          <w:lang w:eastAsia="ru-RU"/>
        </w:rPr>
        <w:t xml:space="preserve"> тканей пародонта, </w:t>
      </w:r>
      <w:r w:rsidR="00056A2E" w:rsidRPr="00F57840">
        <w:rPr>
          <w:rFonts w:ascii="Times New Roman" w:eastAsia="Times New Roman" w:hAnsi="Times New Roman" w:cs="Times New Roman"/>
          <w:sz w:val="28"/>
          <w:szCs w:val="28"/>
          <w:lang w:eastAsia="ru-RU"/>
        </w:rPr>
        <w:t xml:space="preserve">при котором наблюдается </w:t>
      </w:r>
      <w:r w:rsidRPr="00F57840">
        <w:rPr>
          <w:rFonts w:ascii="Times New Roman" w:eastAsia="Times New Roman" w:hAnsi="Times New Roman" w:cs="Times New Roman"/>
          <w:sz w:val="28"/>
          <w:szCs w:val="28"/>
          <w:lang w:eastAsia="ru-RU"/>
        </w:rPr>
        <w:t xml:space="preserve"> прогрес</w:t>
      </w:r>
      <w:r w:rsidR="00056A2E" w:rsidRPr="00F57840">
        <w:rPr>
          <w:rFonts w:ascii="Times New Roman" w:eastAsia="Times New Roman" w:hAnsi="Times New Roman" w:cs="Times New Roman"/>
          <w:sz w:val="28"/>
          <w:szCs w:val="28"/>
          <w:lang w:eastAsia="ru-RU"/>
        </w:rPr>
        <w:t>сирующая деструкция связочного аппарата периодонта и альвеолярной кости.</w:t>
      </w:r>
      <w:r w:rsidRPr="00F57840">
        <w:rPr>
          <w:rFonts w:ascii="Times New Roman" w:eastAsia="Times New Roman" w:hAnsi="Times New Roman" w:cs="Times New Roman"/>
          <w:sz w:val="28"/>
          <w:szCs w:val="28"/>
          <w:lang w:eastAsia="ru-RU"/>
        </w:rPr>
        <w:t xml:space="preserve"> </w:t>
      </w:r>
    </w:p>
    <w:p w14:paraId="3852804B"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bCs/>
          <w:sz w:val="28"/>
          <w:szCs w:val="28"/>
          <w:lang w:eastAsia="ru-RU"/>
        </w:rPr>
        <w:t>Классификация пародонтита по МКБ-10 (1997 г.):</w:t>
      </w:r>
    </w:p>
    <w:p w14:paraId="50109E5A"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i/>
          <w:iCs/>
          <w:sz w:val="28"/>
          <w:szCs w:val="28"/>
          <w:lang w:eastAsia="ru-RU"/>
        </w:rPr>
        <w:t>Острый пародонтит (К05.2):</w:t>
      </w:r>
    </w:p>
    <w:p w14:paraId="2897CC1F"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К05.20 – периодонтальный (пародонтальный) абсцесс де</w:t>
      </w:r>
      <w:r w:rsidR="00036CA3" w:rsidRPr="00F57840">
        <w:rPr>
          <w:rFonts w:ascii="Times New Roman" w:eastAsia="Times New Roman" w:hAnsi="Times New Roman" w:cs="Times New Roman"/>
          <w:sz w:val="28"/>
          <w:szCs w:val="28"/>
          <w:lang w:eastAsia="ru-RU"/>
        </w:rPr>
        <w:t>сневого происхождения без свища (Рис.2)</w:t>
      </w:r>
    </w:p>
    <w:p w14:paraId="627E8A8A"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К05.21 – периодонтальный (пародонтальный) абсцесс де</w:t>
      </w:r>
      <w:r w:rsidR="00036CA3" w:rsidRPr="00F57840">
        <w:rPr>
          <w:rFonts w:ascii="Times New Roman" w:eastAsia="Times New Roman" w:hAnsi="Times New Roman" w:cs="Times New Roman"/>
          <w:sz w:val="28"/>
          <w:szCs w:val="28"/>
          <w:lang w:eastAsia="ru-RU"/>
        </w:rPr>
        <w:t>сневого происхождения со свищом ( Рис.3)</w:t>
      </w:r>
    </w:p>
    <w:p w14:paraId="2B95C2B3"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i/>
          <w:iCs/>
          <w:sz w:val="28"/>
          <w:szCs w:val="28"/>
          <w:lang w:eastAsia="ru-RU"/>
        </w:rPr>
        <w:t>Хронический пародонтит (КО5.3):</w:t>
      </w:r>
    </w:p>
    <w:p w14:paraId="2B5B1C74"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К05.30 – локализованный;</w:t>
      </w:r>
      <w:r w:rsidR="00036CA3" w:rsidRPr="00F57840">
        <w:rPr>
          <w:rFonts w:ascii="Times New Roman" w:eastAsia="Times New Roman" w:hAnsi="Times New Roman" w:cs="Times New Roman"/>
          <w:sz w:val="28"/>
          <w:szCs w:val="28"/>
          <w:lang w:eastAsia="ru-RU"/>
        </w:rPr>
        <w:t xml:space="preserve"> (Рис.4)</w:t>
      </w:r>
    </w:p>
    <w:p w14:paraId="615F564B"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К05.31 – генерализованный;</w:t>
      </w:r>
      <w:r w:rsidR="0095512B" w:rsidRPr="00F57840">
        <w:rPr>
          <w:rFonts w:ascii="Times New Roman" w:eastAsia="Times New Roman" w:hAnsi="Times New Roman" w:cs="Times New Roman"/>
          <w:sz w:val="28"/>
          <w:szCs w:val="28"/>
          <w:lang w:eastAsia="ru-RU"/>
        </w:rPr>
        <w:t xml:space="preserve"> (Рис.5)</w:t>
      </w:r>
    </w:p>
    <w:p w14:paraId="217E7861"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К05.32 – хронический перикоронит;</w:t>
      </w:r>
    </w:p>
    <w:p w14:paraId="0BDCE1C1"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К05.33 – утолщенный фолликул (гипертрофия сосочка).</w:t>
      </w:r>
    </w:p>
    <w:p w14:paraId="33CD6BA7" w14:textId="77777777" w:rsidR="00036CA3" w:rsidRPr="00F57840" w:rsidRDefault="00036CA3" w:rsidP="00F57840">
      <w:pPr>
        <w:spacing w:after="0" w:line="360" w:lineRule="auto"/>
        <w:jc w:val="center"/>
        <w:rPr>
          <w:rFonts w:ascii="Times New Roman" w:eastAsia="Times New Roman" w:hAnsi="Times New Roman" w:cs="Times New Roman"/>
          <w:sz w:val="28"/>
          <w:szCs w:val="28"/>
          <w:lang w:eastAsia="ru-RU"/>
        </w:rPr>
      </w:pPr>
      <w:r w:rsidRPr="00F57840">
        <w:rPr>
          <w:rFonts w:ascii="Times New Roman" w:hAnsi="Times New Roman" w:cs="Times New Roman"/>
          <w:noProof/>
          <w:sz w:val="28"/>
          <w:szCs w:val="28"/>
          <w:lang w:eastAsia="ru-RU"/>
        </w:rPr>
        <w:lastRenderedPageBreak/>
        <w:drawing>
          <wp:inline distT="0" distB="0" distL="0" distR="0" wp14:anchorId="0F4632AC" wp14:editId="13129E45">
            <wp:extent cx="4103828" cy="2743200"/>
            <wp:effectExtent l="0" t="0" r="0" b="0"/>
            <wp:docPr id="9" name="Рисунок 9" descr="Абсцесс десны (пародонтальный абсцесс): что это, лечение, симптомы, при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бсцесс десны (пародонтальный абсцесс): что это, лечение, симптомы, причин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6542" cy="2751699"/>
                    </a:xfrm>
                    <a:prstGeom prst="rect">
                      <a:avLst/>
                    </a:prstGeom>
                    <a:noFill/>
                    <a:ln>
                      <a:noFill/>
                    </a:ln>
                  </pic:spPr>
                </pic:pic>
              </a:graphicData>
            </a:graphic>
          </wp:inline>
        </w:drawing>
      </w:r>
    </w:p>
    <w:p w14:paraId="6AA7A488" w14:textId="77777777" w:rsidR="00036CA3" w:rsidRPr="00F57840" w:rsidRDefault="00036CA3"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b/>
          <w:sz w:val="28"/>
          <w:szCs w:val="28"/>
          <w:lang w:eastAsia="ru-RU"/>
        </w:rPr>
        <w:t>Рисунок 2.</w:t>
      </w:r>
      <w:r w:rsidRPr="00F57840">
        <w:rPr>
          <w:rFonts w:ascii="Times New Roman" w:eastAsia="Times New Roman" w:hAnsi="Times New Roman" w:cs="Times New Roman"/>
          <w:sz w:val="28"/>
          <w:szCs w:val="28"/>
          <w:lang w:eastAsia="ru-RU"/>
        </w:rPr>
        <w:t xml:space="preserve"> Пародонтальный абсцесс десневого происхождения без свища</w:t>
      </w:r>
    </w:p>
    <w:p w14:paraId="3C5FDE75" w14:textId="77777777" w:rsidR="00036CA3" w:rsidRPr="00F57840" w:rsidRDefault="00036CA3" w:rsidP="00F57840">
      <w:pPr>
        <w:spacing w:after="0" w:line="360" w:lineRule="auto"/>
        <w:rPr>
          <w:rFonts w:ascii="Times New Roman" w:eastAsia="Times New Roman" w:hAnsi="Times New Roman" w:cs="Times New Roman"/>
          <w:sz w:val="28"/>
          <w:szCs w:val="28"/>
          <w:lang w:eastAsia="ru-RU"/>
        </w:rPr>
      </w:pPr>
    </w:p>
    <w:p w14:paraId="44E5FB4E" w14:textId="77777777" w:rsidR="00036CA3" w:rsidRPr="00F57840" w:rsidRDefault="00036CA3" w:rsidP="00F57840">
      <w:pPr>
        <w:spacing w:after="0" w:line="360" w:lineRule="auto"/>
        <w:jc w:val="center"/>
        <w:rPr>
          <w:rFonts w:ascii="Times New Roman" w:eastAsia="Times New Roman" w:hAnsi="Times New Roman" w:cs="Times New Roman"/>
          <w:sz w:val="28"/>
          <w:szCs w:val="28"/>
          <w:lang w:eastAsia="ru-RU"/>
        </w:rPr>
      </w:pPr>
      <w:r w:rsidRPr="00F57840">
        <w:rPr>
          <w:rFonts w:ascii="Times New Roman" w:hAnsi="Times New Roman" w:cs="Times New Roman"/>
          <w:noProof/>
          <w:sz w:val="28"/>
          <w:szCs w:val="28"/>
          <w:lang w:eastAsia="ru-RU"/>
        </w:rPr>
        <w:drawing>
          <wp:inline distT="0" distB="0" distL="0" distR="0" wp14:anchorId="4C4E6FDE" wp14:editId="78267754">
            <wp:extent cx="4124325" cy="2756423"/>
            <wp:effectExtent l="0" t="0" r="0" b="6350"/>
            <wp:docPr id="10" name="Рисунок 10" descr="Причины, симптомы, лечение, профилактикапародонтального абсцесса д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чины, симптомы, лечение, профилактикапародонтального абсцесса дес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6240" cy="2764387"/>
                    </a:xfrm>
                    <a:prstGeom prst="rect">
                      <a:avLst/>
                    </a:prstGeom>
                    <a:noFill/>
                    <a:ln>
                      <a:noFill/>
                    </a:ln>
                  </pic:spPr>
                </pic:pic>
              </a:graphicData>
            </a:graphic>
          </wp:inline>
        </w:drawing>
      </w:r>
    </w:p>
    <w:p w14:paraId="45E6C025" w14:textId="77777777" w:rsidR="00036CA3" w:rsidRPr="00F57840" w:rsidRDefault="00036CA3" w:rsidP="00F57840">
      <w:pPr>
        <w:spacing w:after="0" w:line="360" w:lineRule="auto"/>
        <w:jc w:val="center"/>
        <w:rPr>
          <w:rFonts w:ascii="Times New Roman" w:eastAsia="Times New Roman" w:hAnsi="Times New Roman" w:cs="Times New Roman"/>
          <w:sz w:val="28"/>
          <w:szCs w:val="28"/>
          <w:lang w:eastAsia="ru-RU"/>
        </w:rPr>
      </w:pPr>
      <w:r w:rsidRPr="00F57840">
        <w:rPr>
          <w:rFonts w:ascii="Times New Roman" w:eastAsia="Times New Roman" w:hAnsi="Times New Roman" w:cs="Times New Roman"/>
          <w:b/>
          <w:sz w:val="28"/>
          <w:szCs w:val="28"/>
          <w:lang w:eastAsia="ru-RU"/>
        </w:rPr>
        <w:t>Рисунок 3.</w:t>
      </w:r>
      <w:r w:rsidRPr="00F57840">
        <w:rPr>
          <w:rFonts w:ascii="Times New Roman" w:eastAsia="Times New Roman" w:hAnsi="Times New Roman" w:cs="Times New Roman"/>
          <w:sz w:val="28"/>
          <w:szCs w:val="28"/>
          <w:lang w:eastAsia="ru-RU"/>
        </w:rPr>
        <w:t xml:space="preserve"> Пародонтальный абсцесс десневого происхождения со свищом</w:t>
      </w:r>
    </w:p>
    <w:p w14:paraId="406618FE" w14:textId="77777777" w:rsidR="00036CA3" w:rsidRPr="00F57840" w:rsidRDefault="00036CA3" w:rsidP="00F57840">
      <w:pPr>
        <w:spacing w:after="0" w:line="360" w:lineRule="auto"/>
        <w:jc w:val="center"/>
        <w:rPr>
          <w:rFonts w:ascii="Times New Roman" w:eastAsia="Times New Roman" w:hAnsi="Times New Roman" w:cs="Times New Roman"/>
          <w:sz w:val="28"/>
          <w:szCs w:val="28"/>
          <w:lang w:eastAsia="ru-RU"/>
        </w:rPr>
      </w:pPr>
    </w:p>
    <w:p w14:paraId="27D9A20A" w14:textId="77777777" w:rsidR="00036CA3" w:rsidRPr="00F57840" w:rsidRDefault="00036CA3" w:rsidP="00F57840">
      <w:pPr>
        <w:spacing w:after="0" w:line="360" w:lineRule="auto"/>
        <w:jc w:val="center"/>
        <w:rPr>
          <w:rFonts w:ascii="Times New Roman" w:eastAsia="Times New Roman" w:hAnsi="Times New Roman" w:cs="Times New Roman"/>
          <w:sz w:val="28"/>
          <w:szCs w:val="28"/>
          <w:lang w:eastAsia="ru-RU"/>
        </w:rPr>
      </w:pPr>
      <w:r w:rsidRPr="00F57840">
        <w:rPr>
          <w:rFonts w:ascii="Times New Roman" w:hAnsi="Times New Roman" w:cs="Times New Roman"/>
          <w:noProof/>
          <w:sz w:val="28"/>
          <w:szCs w:val="28"/>
          <w:lang w:eastAsia="ru-RU"/>
        </w:rPr>
        <w:lastRenderedPageBreak/>
        <w:drawing>
          <wp:inline distT="0" distB="0" distL="0" distR="0" wp14:anchorId="76BCCFFE" wp14:editId="4484347D">
            <wp:extent cx="4200525" cy="2940368"/>
            <wp:effectExtent l="0" t="0" r="0" b="0"/>
            <wp:docPr id="11" name="Рисунок 11" descr="Локализованный пародонтит - Стомат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кализованный пародонтит - Стоматолог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1975" cy="2941383"/>
                    </a:xfrm>
                    <a:prstGeom prst="rect">
                      <a:avLst/>
                    </a:prstGeom>
                    <a:noFill/>
                    <a:ln>
                      <a:noFill/>
                    </a:ln>
                  </pic:spPr>
                </pic:pic>
              </a:graphicData>
            </a:graphic>
          </wp:inline>
        </w:drawing>
      </w:r>
    </w:p>
    <w:p w14:paraId="632A2456" w14:textId="77777777" w:rsidR="00036CA3" w:rsidRPr="00F57840" w:rsidRDefault="00036CA3" w:rsidP="00F57840">
      <w:pPr>
        <w:spacing w:after="0" w:line="360" w:lineRule="auto"/>
        <w:jc w:val="center"/>
        <w:rPr>
          <w:rFonts w:ascii="Times New Roman" w:eastAsia="Times New Roman" w:hAnsi="Times New Roman" w:cs="Times New Roman"/>
          <w:sz w:val="28"/>
          <w:szCs w:val="28"/>
          <w:lang w:eastAsia="ru-RU"/>
        </w:rPr>
      </w:pPr>
      <w:r w:rsidRPr="00F57840">
        <w:rPr>
          <w:rFonts w:ascii="Times New Roman" w:eastAsia="Times New Roman" w:hAnsi="Times New Roman" w:cs="Times New Roman"/>
          <w:b/>
          <w:sz w:val="28"/>
          <w:szCs w:val="28"/>
          <w:lang w:eastAsia="ru-RU"/>
        </w:rPr>
        <w:t>Рисунок 4.</w:t>
      </w:r>
      <w:r w:rsidRPr="00F57840">
        <w:rPr>
          <w:rFonts w:ascii="Times New Roman" w:eastAsia="Times New Roman" w:hAnsi="Times New Roman" w:cs="Times New Roman"/>
          <w:sz w:val="28"/>
          <w:szCs w:val="28"/>
          <w:lang w:eastAsia="ru-RU"/>
        </w:rPr>
        <w:t xml:space="preserve"> Хронический локализованный пародонтит</w:t>
      </w:r>
    </w:p>
    <w:p w14:paraId="62C0D4C0" w14:textId="77777777" w:rsidR="0095512B" w:rsidRPr="00F57840" w:rsidRDefault="0095512B" w:rsidP="00F57840">
      <w:pPr>
        <w:spacing w:after="0" w:line="360" w:lineRule="auto"/>
        <w:jc w:val="center"/>
        <w:rPr>
          <w:rFonts w:ascii="Times New Roman" w:eastAsia="Times New Roman" w:hAnsi="Times New Roman" w:cs="Times New Roman"/>
          <w:sz w:val="28"/>
          <w:szCs w:val="28"/>
          <w:lang w:eastAsia="ru-RU"/>
        </w:rPr>
      </w:pPr>
    </w:p>
    <w:p w14:paraId="1AAEBDF7" w14:textId="77777777" w:rsidR="0095512B" w:rsidRPr="00F57840" w:rsidRDefault="0095512B" w:rsidP="00F57840">
      <w:pPr>
        <w:spacing w:after="0" w:line="360" w:lineRule="auto"/>
        <w:jc w:val="center"/>
        <w:rPr>
          <w:rFonts w:ascii="Times New Roman" w:eastAsia="Times New Roman" w:hAnsi="Times New Roman" w:cs="Times New Roman"/>
          <w:sz w:val="28"/>
          <w:szCs w:val="28"/>
          <w:lang w:eastAsia="ru-RU"/>
        </w:rPr>
      </w:pPr>
      <w:r w:rsidRPr="00F57840">
        <w:rPr>
          <w:rFonts w:ascii="Times New Roman" w:hAnsi="Times New Roman" w:cs="Times New Roman"/>
          <w:noProof/>
          <w:sz w:val="28"/>
          <w:szCs w:val="28"/>
          <w:lang w:eastAsia="ru-RU"/>
        </w:rPr>
        <w:drawing>
          <wp:inline distT="0" distB="0" distL="0" distR="0" wp14:anchorId="1EDE8AEF" wp14:editId="5A84BF66">
            <wp:extent cx="4258906" cy="2543175"/>
            <wp:effectExtent l="0" t="0" r="8890" b="0"/>
            <wp:docPr id="12" name="Рисунок 12" descr="Хронический генерализованный пародонтит - диагностика и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ронический генерализованный пародонтит - диагностика и леч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270" cy="2549364"/>
                    </a:xfrm>
                    <a:prstGeom prst="rect">
                      <a:avLst/>
                    </a:prstGeom>
                    <a:noFill/>
                    <a:ln>
                      <a:noFill/>
                    </a:ln>
                  </pic:spPr>
                </pic:pic>
              </a:graphicData>
            </a:graphic>
          </wp:inline>
        </w:drawing>
      </w:r>
    </w:p>
    <w:p w14:paraId="3CBA7C01" w14:textId="77777777" w:rsidR="00036CA3" w:rsidRPr="00F57840" w:rsidRDefault="0095512B" w:rsidP="00F57840">
      <w:pPr>
        <w:spacing w:after="0" w:line="360" w:lineRule="auto"/>
        <w:jc w:val="center"/>
        <w:rPr>
          <w:rFonts w:ascii="Times New Roman" w:eastAsia="Times New Roman" w:hAnsi="Times New Roman" w:cs="Times New Roman"/>
          <w:bCs/>
          <w:sz w:val="28"/>
          <w:szCs w:val="28"/>
          <w:lang w:eastAsia="ru-RU"/>
        </w:rPr>
      </w:pPr>
      <w:r w:rsidRPr="00F57840">
        <w:rPr>
          <w:rFonts w:ascii="Times New Roman" w:eastAsia="Times New Roman" w:hAnsi="Times New Roman" w:cs="Times New Roman"/>
          <w:b/>
          <w:bCs/>
          <w:sz w:val="28"/>
          <w:szCs w:val="28"/>
          <w:lang w:eastAsia="ru-RU"/>
        </w:rPr>
        <w:t xml:space="preserve">Рисунок.5 </w:t>
      </w:r>
      <w:r w:rsidRPr="00F57840">
        <w:rPr>
          <w:rFonts w:ascii="Times New Roman" w:eastAsia="Times New Roman" w:hAnsi="Times New Roman" w:cs="Times New Roman"/>
          <w:bCs/>
          <w:sz w:val="28"/>
          <w:szCs w:val="28"/>
          <w:lang w:eastAsia="ru-RU"/>
        </w:rPr>
        <w:t>Хронический генерализованный пародонтит</w:t>
      </w:r>
    </w:p>
    <w:p w14:paraId="593412F2" w14:textId="77777777" w:rsidR="0095512B" w:rsidRPr="00F57840" w:rsidRDefault="0095512B" w:rsidP="00F57840">
      <w:pPr>
        <w:spacing w:after="0" w:line="360" w:lineRule="auto"/>
        <w:jc w:val="center"/>
        <w:rPr>
          <w:rFonts w:ascii="Times New Roman" w:eastAsia="Times New Roman" w:hAnsi="Times New Roman" w:cs="Times New Roman"/>
          <w:bCs/>
          <w:sz w:val="28"/>
          <w:szCs w:val="28"/>
          <w:lang w:eastAsia="ru-RU"/>
        </w:rPr>
      </w:pPr>
    </w:p>
    <w:p w14:paraId="3DC7ACEC" w14:textId="77777777" w:rsidR="00E4050E" w:rsidRPr="00F57840" w:rsidRDefault="00E4050E" w:rsidP="00F57840">
      <w:pPr>
        <w:spacing w:after="0" w:line="360" w:lineRule="auto"/>
        <w:rPr>
          <w:rFonts w:ascii="Times New Roman" w:eastAsia="Times New Roman" w:hAnsi="Times New Roman" w:cs="Times New Roman"/>
          <w:bCs/>
          <w:sz w:val="28"/>
          <w:szCs w:val="28"/>
          <w:lang w:eastAsia="ru-RU"/>
        </w:rPr>
      </w:pPr>
      <w:r w:rsidRPr="00F57840">
        <w:rPr>
          <w:rFonts w:ascii="Times New Roman" w:eastAsia="Times New Roman" w:hAnsi="Times New Roman" w:cs="Times New Roman"/>
          <w:bCs/>
          <w:sz w:val="28"/>
          <w:szCs w:val="28"/>
          <w:lang w:eastAsia="ru-RU"/>
        </w:rPr>
        <w:t xml:space="preserve">Классификация </w:t>
      </w:r>
    </w:p>
    <w:p w14:paraId="3041BFDD" w14:textId="77777777" w:rsidR="00E4050E" w:rsidRPr="00F57840" w:rsidRDefault="00E4050E" w:rsidP="00F57840">
      <w:pPr>
        <w:pStyle w:val="a3"/>
        <w:numPr>
          <w:ilvl w:val="0"/>
          <w:numId w:val="13"/>
        </w:num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По степени тяжести:</w:t>
      </w:r>
    </w:p>
    <w:p w14:paraId="656A4ADD" w14:textId="77777777" w:rsidR="00E4050E" w:rsidRPr="00F57840" w:rsidRDefault="00E4050E" w:rsidP="00F57840">
      <w:pPr>
        <w:spacing w:after="0" w:line="360" w:lineRule="auto"/>
        <w:ind w:firstLine="709"/>
        <w:contextualSpacing/>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легкая - пародонтальные карманы не более 4 мм, резорбция костной ткани межкорневой перегородки до 1/3 длины корней, патологической подвижности нет;</w:t>
      </w:r>
    </w:p>
    <w:p w14:paraId="39C6E85C" w14:textId="77777777" w:rsidR="00E4050E" w:rsidRPr="00F57840" w:rsidRDefault="00E4050E" w:rsidP="00F57840">
      <w:pPr>
        <w:spacing w:after="0" w:line="360" w:lineRule="auto"/>
        <w:ind w:firstLine="709"/>
        <w:contextualSpacing/>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средняя - карманы от 4 до 6 мм, резорбция костной ткани перегородок на 1/3-1/2 длины корней, патологическая подвижность І-ІІ ст.</w:t>
      </w:r>
    </w:p>
    <w:p w14:paraId="1ECCF6BA" w14:textId="77777777" w:rsidR="00E4050E" w:rsidRPr="00F57840" w:rsidRDefault="00E4050E" w:rsidP="00F57840">
      <w:pPr>
        <w:spacing w:after="0" w:line="360" w:lineRule="auto"/>
        <w:ind w:firstLine="709"/>
        <w:contextualSpacing/>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lastRenderedPageBreak/>
        <w:t xml:space="preserve">- тяжелая - </w:t>
      </w:r>
      <w:r w:rsidR="00056A2E" w:rsidRPr="00F57840">
        <w:rPr>
          <w:rFonts w:ascii="Times New Roman" w:eastAsia="Times New Roman" w:hAnsi="Times New Roman" w:cs="Times New Roman"/>
          <w:sz w:val="28"/>
          <w:szCs w:val="28"/>
          <w:lang w:eastAsia="ru-RU"/>
        </w:rPr>
        <w:t>карманы</w:t>
      </w:r>
      <w:r w:rsidRPr="00F57840">
        <w:rPr>
          <w:rFonts w:ascii="Times New Roman" w:eastAsia="Times New Roman" w:hAnsi="Times New Roman" w:cs="Times New Roman"/>
          <w:sz w:val="28"/>
          <w:szCs w:val="28"/>
          <w:lang w:eastAsia="ru-RU"/>
        </w:rPr>
        <w:t xml:space="preserve"> более 6 мм, резорбция костной ткани перегородок более ½ длины корней, патологическая подвижность ІІ-ІІІ ст.</w:t>
      </w:r>
    </w:p>
    <w:p w14:paraId="3822073A" w14:textId="77777777" w:rsidR="00E4050E" w:rsidRPr="00F57840" w:rsidRDefault="00E4050E" w:rsidP="00F57840">
      <w:pPr>
        <w:pStyle w:val="a3"/>
        <w:numPr>
          <w:ilvl w:val="0"/>
          <w:numId w:val="13"/>
        </w:num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bCs/>
          <w:sz w:val="28"/>
          <w:szCs w:val="28"/>
          <w:lang w:eastAsia="ru-RU"/>
        </w:rPr>
        <w:t>По распространенности:</w:t>
      </w:r>
    </w:p>
    <w:p w14:paraId="0C7C04C1" w14:textId="77777777" w:rsidR="00E4050E" w:rsidRPr="00F57840" w:rsidRDefault="00E4050E"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локализованный (очаговый)</w:t>
      </w:r>
    </w:p>
    <w:p w14:paraId="0CCF1AEF" w14:textId="77777777" w:rsidR="002E50B2" w:rsidRPr="00F57840" w:rsidRDefault="0095512B" w:rsidP="00F57840">
      <w:pPr>
        <w:spacing w:after="0" w:line="360" w:lineRule="auto"/>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генерализованный.</w:t>
      </w:r>
    </w:p>
    <w:p w14:paraId="00490CDC" w14:textId="77777777" w:rsidR="00050F62" w:rsidRPr="00F57840" w:rsidRDefault="00050F62" w:rsidP="00F57840">
      <w:pPr>
        <w:spacing w:after="0" w:line="360" w:lineRule="auto"/>
        <w:ind w:left="709"/>
        <w:jc w:val="both"/>
        <w:rPr>
          <w:rFonts w:ascii="Times New Roman" w:eastAsia="Times New Roman" w:hAnsi="Times New Roman" w:cs="Times New Roman"/>
          <w:sz w:val="28"/>
          <w:szCs w:val="28"/>
          <w:lang w:eastAsia="ru-RU"/>
        </w:rPr>
      </w:pPr>
    </w:p>
    <w:p w14:paraId="0D7EF2B9" w14:textId="77777777" w:rsidR="002E50B2" w:rsidRPr="00F57840" w:rsidRDefault="002E50B2" w:rsidP="00F57840">
      <w:pPr>
        <w:spacing w:after="0" w:line="360" w:lineRule="auto"/>
        <w:ind w:left="709"/>
        <w:jc w:val="center"/>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Симптомы при пародонтите</w:t>
      </w:r>
    </w:p>
    <w:p w14:paraId="5A32496C" w14:textId="77777777" w:rsidR="002E50B2" w:rsidRPr="00F57840" w:rsidRDefault="002E50B2" w:rsidP="00F57840">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Пациенты редко предъявляют жалобы  на </w:t>
      </w:r>
      <w:r w:rsidR="00E4050E" w:rsidRPr="00F57840">
        <w:rPr>
          <w:rFonts w:ascii="Times New Roman" w:eastAsia="Times New Roman" w:hAnsi="Times New Roman" w:cs="Times New Roman"/>
          <w:sz w:val="28"/>
          <w:szCs w:val="28"/>
          <w:lang w:eastAsia="ru-RU"/>
        </w:rPr>
        <w:t xml:space="preserve"> </w:t>
      </w:r>
      <w:r w:rsidRPr="00F57840">
        <w:rPr>
          <w:rFonts w:ascii="Times New Roman" w:eastAsia="Times New Roman" w:hAnsi="Times New Roman" w:cs="Times New Roman"/>
          <w:sz w:val="28"/>
          <w:szCs w:val="28"/>
          <w:lang w:eastAsia="ru-RU"/>
        </w:rPr>
        <w:t>боль</w:t>
      </w:r>
      <w:r w:rsidR="00E4050E" w:rsidRPr="00F57840">
        <w:rPr>
          <w:rFonts w:ascii="Times New Roman" w:eastAsia="Times New Roman" w:hAnsi="Times New Roman" w:cs="Times New Roman"/>
          <w:sz w:val="28"/>
          <w:szCs w:val="28"/>
          <w:lang w:eastAsia="ru-RU"/>
        </w:rPr>
        <w:t xml:space="preserve">. </w:t>
      </w:r>
      <w:r w:rsidRPr="00F57840">
        <w:rPr>
          <w:rFonts w:ascii="Times New Roman" w:eastAsia="Times New Roman" w:hAnsi="Times New Roman" w:cs="Times New Roman"/>
          <w:sz w:val="28"/>
          <w:szCs w:val="28"/>
          <w:lang w:eastAsia="ru-RU"/>
        </w:rPr>
        <w:t>С</w:t>
      </w:r>
      <w:r w:rsidR="00E4050E" w:rsidRPr="00F57840">
        <w:rPr>
          <w:rFonts w:ascii="Times New Roman" w:eastAsia="Times New Roman" w:hAnsi="Times New Roman" w:cs="Times New Roman"/>
          <w:sz w:val="28"/>
          <w:szCs w:val="28"/>
          <w:lang w:eastAsia="ru-RU"/>
        </w:rPr>
        <w:t xml:space="preserve">о стороны  слизистой оболочки десны </w:t>
      </w:r>
      <w:r w:rsidRPr="00F57840">
        <w:rPr>
          <w:rFonts w:ascii="Times New Roman" w:eastAsia="Times New Roman" w:hAnsi="Times New Roman" w:cs="Times New Roman"/>
          <w:sz w:val="28"/>
          <w:szCs w:val="28"/>
          <w:lang w:eastAsia="ru-RU"/>
        </w:rPr>
        <w:t>наблюдается</w:t>
      </w:r>
      <w:r w:rsidR="00E4050E" w:rsidRPr="00F57840">
        <w:rPr>
          <w:rFonts w:ascii="Times New Roman" w:eastAsia="Times New Roman" w:hAnsi="Times New Roman" w:cs="Times New Roman"/>
          <w:sz w:val="28"/>
          <w:szCs w:val="28"/>
          <w:lang w:eastAsia="ru-RU"/>
        </w:rPr>
        <w:t xml:space="preserve"> </w:t>
      </w:r>
      <w:r w:rsidRPr="00F57840">
        <w:rPr>
          <w:rFonts w:ascii="Times New Roman" w:eastAsia="Times New Roman" w:hAnsi="Times New Roman" w:cs="Times New Roman"/>
          <w:sz w:val="28"/>
          <w:szCs w:val="28"/>
          <w:lang w:eastAsia="ru-RU"/>
        </w:rPr>
        <w:t>отечность</w:t>
      </w:r>
      <w:r w:rsidR="00E4050E" w:rsidRPr="00F57840">
        <w:rPr>
          <w:rFonts w:ascii="Times New Roman" w:eastAsia="Times New Roman" w:hAnsi="Times New Roman" w:cs="Times New Roman"/>
          <w:sz w:val="28"/>
          <w:szCs w:val="28"/>
          <w:lang w:eastAsia="ru-RU"/>
        </w:rPr>
        <w:t xml:space="preserve">, </w:t>
      </w:r>
      <w:r w:rsidRPr="00F57840">
        <w:rPr>
          <w:rFonts w:ascii="Times New Roman" w:eastAsia="Times New Roman" w:hAnsi="Times New Roman" w:cs="Times New Roman"/>
          <w:sz w:val="28"/>
          <w:szCs w:val="28"/>
          <w:lang w:eastAsia="ru-RU"/>
        </w:rPr>
        <w:t>гиперемия и кровоточивость</w:t>
      </w:r>
      <w:r w:rsidR="00E4050E" w:rsidRPr="00F57840">
        <w:rPr>
          <w:rFonts w:ascii="Times New Roman" w:eastAsia="Times New Roman" w:hAnsi="Times New Roman" w:cs="Times New Roman"/>
          <w:sz w:val="28"/>
          <w:szCs w:val="28"/>
          <w:lang w:eastAsia="ru-RU"/>
        </w:rPr>
        <w:t>.</w:t>
      </w:r>
    </w:p>
    <w:p w14:paraId="56378E81" w14:textId="77777777" w:rsidR="00E4050E" w:rsidRPr="00F57840" w:rsidRDefault="00E35A6A" w:rsidP="00F57840">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Пародонтит опасен тем, что при его длительн</w:t>
      </w:r>
      <w:r w:rsidR="000C04BD" w:rsidRPr="00F57840">
        <w:rPr>
          <w:rFonts w:ascii="Times New Roman" w:eastAsia="Times New Roman" w:hAnsi="Times New Roman" w:cs="Times New Roman"/>
          <w:sz w:val="28"/>
          <w:szCs w:val="28"/>
          <w:lang w:eastAsia="ru-RU"/>
        </w:rPr>
        <w:t>ом течении возможна потеря зуба в связи с поражением мягких тканей и убылью кости.</w:t>
      </w:r>
    </w:p>
    <w:p w14:paraId="2C62C7DA"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Воспалительные процессы в области десен могут протекать безболезненно вне зависимости от глубины пораже</w:t>
      </w:r>
      <w:r w:rsidR="000C04BD" w:rsidRPr="00F57840">
        <w:rPr>
          <w:rFonts w:ascii="Times New Roman" w:eastAsia="Times New Roman" w:hAnsi="Times New Roman" w:cs="Times New Roman"/>
          <w:sz w:val="28"/>
          <w:szCs w:val="28"/>
          <w:lang w:eastAsia="ru-RU"/>
        </w:rPr>
        <w:t>ния и стадии разрушения тканей, поэтому</w:t>
      </w:r>
      <w:r w:rsidRPr="00F57840">
        <w:rPr>
          <w:rFonts w:ascii="Times New Roman" w:eastAsia="Times New Roman" w:hAnsi="Times New Roman" w:cs="Times New Roman"/>
          <w:sz w:val="28"/>
          <w:szCs w:val="28"/>
          <w:lang w:eastAsia="ru-RU"/>
        </w:rPr>
        <w:t xml:space="preserve"> </w:t>
      </w:r>
      <w:r w:rsidR="00E35A6A" w:rsidRPr="00F57840">
        <w:rPr>
          <w:rFonts w:ascii="Times New Roman" w:eastAsia="Times New Roman" w:hAnsi="Times New Roman" w:cs="Times New Roman"/>
          <w:sz w:val="28"/>
          <w:szCs w:val="28"/>
          <w:lang w:eastAsia="ru-RU"/>
        </w:rPr>
        <w:t xml:space="preserve">кровоточивость десен – повод обращения к стоматологу, т.к. это является </w:t>
      </w:r>
      <w:r w:rsidRPr="00F57840">
        <w:rPr>
          <w:rFonts w:ascii="Times New Roman" w:eastAsia="Times New Roman" w:hAnsi="Times New Roman" w:cs="Times New Roman"/>
          <w:sz w:val="28"/>
          <w:szCs w:val="28"/>
          <w:lang w:eastAsia="ru-RU"/>
        </w:rPr>
        <w:t xml:space="preserve">одним из первых клинических проявлений развивающегося пародонтита. </w:t>
      </w:r>
      <w:r w:rsidR="00E35A6A" w:rsidRPr="00F57840">
        <w:rPr>
          <w:rFonts w:ascii="Times New Roman" w:eastAsia="Times New Roman" w:hAnsi="Times New Roman" w:cs="Times New Roman"/>
          <w:sz w:val="28"/>
          <w:szCs w:val="28"/>
          <w:lang w:eastAsia="ru-RU"/>
        </w:rPr>
        <w:t xml:space="preserve">При наличии только кровоточивости процесс является обратимым, поскольку </w:t>
      </w:r>
      <w:r w:rsidRPr="00F57840">
        <w:rPr>
          <w:rFonts w:ascii="Times New Roman" w:eastAsia="Times New Roman" w:hAnsi="Times New Roman" w:cs="Times New Roman"/>
          <w:sz w:val="28"/>
          <w:szCs w:val="28"/>
          <w:lang w:eastAsia="ru-RU"/>
        </w:rPr>
        <w:t>пародонтальная связка не вовлечена в воспалительный процесс</w:t>
      </w:r>
      <w:r w:rsidR="00E35A6A" w:rsidRPr="00F57840">
        <w:rPr>
          <w:rFonts w:ascii="Times New Roman" w:eastAsia="Times New Roman" w:hAnsi="Times New Roman" w:cs="Times New Roman"/>
          <w:sz w:val="28"/>
          <w:szCs w:val="28"/>
          <w:lang w:eastAsia="ru-RU"/>
        </w:rPr>
        <w:t>.</w:t>
      </w:r>
    </w:p>
    <w:p w14:paraId="6499B9A1" w14:textId="77777777" w:rsidR="00050F62"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При отсутствии необходимого лечения пародонтита, воспаление прогрессирует, начинается разрушение пародонтальной связки, возникает пародонтальный карман, в котором и задержив</w:t>
      </w:r>
      <w:r w:rsidR="001C3065" w:rsidRPr="00F57840">
        <w:rPr>
          <w:rFonts w:ascii="Times New Roman" w:eastAsia="Times New Roman" w:hAnsi="Times New Roman" w:cs="Times New Roman"/>
          <w:sz w:val="28"/>
          <w:szCs w:val="28"/>
          <w:lang w:eastAsia="ru-RU"/>
        </w:rPr>
        <w:t>а</w:t>
      </w:r>
      <w:r w:rsidRPr="00F57840">
        <w:rPr>
          <w:rFonts w:ascii="Times New Roman" w:eastAsia="Times New Roman" w:hAnsi="Times New Roman" w:cs="Times New Roman"/>
          <w:sz w:val="28"/>
          <w:szCs w:val="28"/>
          <w:lang w:eastAsia="ru-RU"/>
        </w:rPr>
        <w:t>ется зубной налет и зубной камень. Затем ткани пародонта  начинают разрушаться, происходит уменьшение кортикального слоя кости, появляется п</w:t>
      </w:r>
      <w:r w:rsidR="000C04BD" w:rsidRPr="00F57840">
        <w:rPr>
          <w:rFonts w:ascii="Times New Roman" w:eastAsia="Times New Roman" w:hAnsi="Times New Roman" w:cs="Times New Roman"/>
          <w:sz w:val="28"/>
          <w:szCs w:val="28"/>
          <w:lang w:eastAsia="ru-RU"/>
        </w:rPr>
        <w:t>атологическая подвижность зубов [11].</w:t>
      </w:r>
    </w:p>
    <w:p w14:paraId="7873419B"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В зависимости от наличия  сопутствующих заболеваний</w:t>
      </w:r>
      <w:r w:rsidR="0095512B" w:rsidRPr="00F57840">
        <w:rPr>
          <w:rFonts w:ascii="Times New Roman" w:eastAsia="Times New Roman" w:hAnsi="Times New Roman" w:cs="Times New Roman"/>
          <w:sz w:val="28"/>
          <w:szCs w:val="28"/>
          <w:lang w:eastAsia="ru-RU"/>
        </w:rPr>
        <w:t xml:space="preserve">  пародонтит может протекать по </w:t>
      </w:r>
      <w:r w:rsidRPr="00F57840">
        <w:rPr>
          <w:rFonts w:ascii="Times New Roman" w:eastAsia="Times New Roman" w:hAnsi="Times New Roman" w:cs="Times New Roman"/>
          <w:sz w:val="28"/>
          <w:szCs w:val="28"/>
          <w:lang w:eastAsia="ru-RU"/>
        </w:rPr>
        <w:t xml:space="preserve">разному. Агрессивное течение  характеризуется стремительным разрушением пародонтальных тканей и зубов. В то же время, при отсутствии соматических патологий пародонтит может протекать эпизодически, с длительными ремиссиями и периодами обострения процесса. </w:t>
      </w:r>
    </w:p>
    <w:p w14:paraId="78A8DBA1"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Для хронического течения пародонтита характерино более медленное, но прогрессирующее разрушение костной ткани и связочного аппарата, </w:t>
      </w:r>
      <w:r w:rsidRPr="00F57840">
        <w:rPr>
          <w:rFonts w:ascii="Times New Roman" w:eastAsia="Times New Roman" w:hAnsi="Times New Roman" w:cs="Times New Roman"/>
          <w:sz w:val="28"/>
          <w:szCs w:val="28"/>
          <w:lang w:eastAsia="ru-RU"/>
        </w:rPr>
        <w:lastRenderedPageBreak/>
        <w:t xml:space="preserve">окружающего и удерживающего зуб. Если пародонтит проявляется вследствие </w:t>
      </w:r>
      <w:r w:rsidR="00E35A6A" w:rsidRPr="00F57840">
        <w:rPr>
          <w:rFonts w:ascii="Times New Roman" w:eastAsia="Times New Roman" w:hAnsi="Times New Roman" w:cs="Times New Roman"/>
          <w:sz w:val="28"/>
          <w:szCs w:val="28"/>
          <w:lang w:eastAsia="ru-RU"/>
        </w:rPr>
        <w:t>общесоматического заболевания</w:t>
      </w:r>
      <w:r w:rsidRPr="00F57840">
        <w:rPr>
          <w:rFonts w:ascii="Times New Roman" w:eastAsia="Times New Roman" w:hAnsi="Times New Roman" w:cs="Times New Roman"/>
          <w:sz w:val="28"/>
          <w:szCs w:val="28"/>
          <w:lang w:eastAsia="ru-RU"/>
        </w:rPr>
        <w:t xml:space="preserve">, например </w:t>
      </w:r>
      <w:r w:rsidR="00E35A6A" w:rsidRPr="00F57840">
        <w:rPr>
          <w:rFonts w:ascii="Times New Roman" w:eastAsia="Times New Roman" w:hAnsi="Times New Roman" w:cs="Times New Roman"/>
          <w:sz w:val="28"/>
          <w:szCs w:val="28"/>
          <w:lang w:eastAsia="ru-RU"/>
        </w:rPr>
        <w:t>ожирения</w:t>
      </w:r>
      <w:r w:rsidRPr="00F57840">
        <w:rPr>
          <w:rFonts w:ascii="Times New Roman" w:eastAsia="Times New Roman" w:hAnsi="Times New Roman" w:cs="Times New Roman"/>
          <w:sz w:val="28"/>
          <w:szCs w:val="28"/>
          <w:lang w:eastAsia="ru-RU"/>
        </w:rPr>
        <w:t xml:space="preserve">, то, обычно, его симптомы проявляются в </w:t>
      </w:r>
      <w:r w:rsidR="00E35A6A" w:rsidRPr="00F57840">
        <w:rPr>
          <w:rFonts w:ascii="Times New Roman" w:eastAsia="Times New Roman" w:hAnsi="Times New Roman" w:cs="Times New Roman"/>
          <w:sz w:val="28"/>
          <w:szCs w:val="28"/>
          <w:lang w:eastAsia="ru-RU"/>
        </w:rPr>
        <w:t xml:space="preserve">более </w:t>
      </w:r>
      <w:r w:rsidRPr="00F57840">
        <w:rPr>
          <w:rFonts w:ascii="Times New Roman" w:eastAsia="Times New Roman" w:hAnsi="Times New Roman" w:cs="Times New Roman"/>
          <w:sz w:val="28"/>
          <w:szCs w:val="28"/>
          <w:lang w:eastAsia="ru-RU"/>
        </w:rPr>
        <w:t xml:space="preserve">раннем возрасте и стихают во время коррекции основного заболевания </w:t>
      </w:r>
      <w:r w:rsidR="000C04BD" w:rsidRPr="00F57840">
        <w:rPr>
          <w:rFonts w:ascii="Times New Roman" w:eastAsia="Times New Roman" w:hAnsi="Times New Roman" w:cs="Times New Roman"/>
          <w:sz w:val="28"/>
          <w:szCs w:val="28"/>
          <w:lang w:eastAsia="ru-RU"/>
        </w:rPr>
        <w:t>[12].</w:t>
      </w:r>
    </w:p>
    <w:p w14:paraId="00FEA74E"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w:t>
      </w:r>
    </w:p>
    <w:p w14:paraId="4464F988" w14:textId="77777777" w:rsidR="00E4050E" w:rsidRPr="00CF1F56" w:rsidRDefault="000C04BD" w:rsidP="00CF1F56">
      <w:pPr>
        <w:spacing w:line="360" w:lineRule="auto"/>
        <w:rPr>
          <w:rFonts w:ascii="Times New Roman" w:hAnsi="Times New Roman" w:cs="Times New Roman"/>
          <w:b/>
          <w:color w:val="000000" w:themeColor="text1"/>
          <w:sz w:val="28"/>
          <w:szCs w:val="28"/>
        </w:rPr>
      </w:pPr>
      <w:r w:rsidRPr="00CF1F56">
        <w:rPr>
          <w:rFonts w:ascii="Times New Roman" w:hAnsi="Times New Roman" w:cs="Times New Roman"/>
          <w:b/>
          <w:color w:val="000000" w:themeColor="text1"/>
          <w:sz w:val="28"/>
          <w:szCs w:val="28"/>
        </w:rPr>
        <w:t>2</w:t>
      </w:r>
      <w:r w:rsidR="00E4050E" w:rsidRPr="00CF1F56">
        <w:rPr>
          <w:rFonts w:ascii="Times New Roman" w:hAnsi="Times New Roman" w:cs="Times New Roman"/>
          <w:b/>
          <w:color w:val="000000" w:themeColor="text1"/>
          <w:sz w:val="28"/>
          <w:szCs w:val="28"/>
        </w:rPr>
        <w:t>.</w:t>
      </w:r>
      <w:r w:rsidRPr="00CF1F56">
        <w:rPr>
          <w:rFonts w:ascii="Times New Roman" w:hAnsi="Times New Roman" w:cs="Times New Roman"/>
          <w:b/>
          <w:color w:val="000000" w:themeColor="text1"/>
          <w:sz w:val="28"/>
          <w:szCs w:val="28"/>
        </w:rPr>
        <w:t>1</w:t>
      </w:r>
      <w:r w:rsidR="00E4050E" w:rsidRPr="00CF1F56">
        <w:rPr>
          <w:rFonts w:ascii="Times New Roman" w:hAnsi="Times New Roman" w:cs="Times New Roman"/>
          <w:b/>
          <w:color w:val="000000" w:themeColor="text1"/>
          <w:sz w:val="28"/>
          <w:szCs w:val="28"/>
        </w:rPr>
        <w:t>.3 Пародонтоз</w:t>
      </w:r>
    </w:p>
    <w:p w14:paraId="70C5B7F6" w14:textId="77777777" w:rsidR="00E4050E" w:rsidRPr="00F57840" w:rsidRDefault="00E4050E" w:rsidP="00CF1F56">
      <w:pPr>
        <w:shd w:val="clear" w:color="auto" w:fill="FFFFFF"/>
        <w:spacing w:after="0" w:line="360" w:lineRule="auto"/>
        <w:ind w:firstLine="284"/>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Пародонтоз -генерализованный атрофический процесс пародонта, который приводит к деструктивным изменениям в связочном аппарате зуба. </w:t>
      </w:r>
      <w:r w:rsidR="00E0055B" w:rsidRPr="00F57840">
        <w:rPr>
          <w:rFonts w:ascii="Times New Roman" w:eastAsia="Times New Roman" w:hAnsi="Times New Roman" w:cs="Times New Roman"/>
          <w:sz w:val="28"/>
          <w:szCs w:val="28"/>
          <w:lang w:eastAsia="ru-RU"/>
        </w:rPr>
        <w:t>Заболевание х</w:t>
      </w:r>
      <w:r w:rsidRPr="00F57840">
        <w:rPr>
          <w:rFonts w:ascii="Times New Roman" w:eastAsia="Times New Roman" w:hAnsi="Times New Roman" w:cs="Times New Roman"/>
          <w:sz w:val="28"/>
          <w:szCs w:val="28"/>
          <w:lang w:eastAsia="ru-RU"/>
        </w:rPr>
        <w:t>арактеризуется прогрессирующим течением</w:t>
      </w:r>
      <w:r w:rsidR="00E0055B" w:rsidRPr="00F57840">
        <w:rPr>
          <w:rFonts w:ascii="Times New Roman" w:eastAsia="Times New Roman" w:hAnsi="Times New Roman" w:cs="Times New Roman"/>
          <w:sz w:val="28"/>
          <w:szCs w:val="28"/>
          <w:lang w:eastAsia="ru-RU"/>
        </w:rPr>
        <w:t xml:space="preserve">, отсутствием выраженных воспалительных явлений и пародонтальных карманов. Пациенты жалуются на зуд в деснах, повышенную чувствительность шеек зубов на различные раздражители, неприятный запах, подвижность зубов. В полости рта наблюдается </w:t>
      </w:r>
      <w:r w:rsidRPr="00F57840">
        <w:rPr>
          <w:rFonts w:ascii="Times New Roman" w:eastAsia="Times New Roman" w:hAnsi="Times New Roman" w:cs="Times New Roman"/>
          <w:sz w:val="28"/>
          <w:szCs w:val="28"/>
          <w:lang w:eastAsia="ru-RU"/>
        </w:rPr>
        <w:t>убыль кос</w:t>
      </w:r>
      <w:r w:rsidR="00E0055B" w:rsidRPr="00F57840">
        <w:rPr>
          <w:rFonts w:ascii="Times New Roman" w:eastAsia="Times New Roman" w:hAnsi="Times New Roman" w:cs="Times New Roman"/>
          <w:sz w:val="28"/>
          <w:szCs w:val="28"/>
          <w:lang w:eastAsia="ru-RU"/>
        </w:rPr>
        <w:t>тной ткани, оголение шеек зубов</w:t>
      </w:r>
      <w:r w:rsidRPr="00F57840">
        <w:rPr>
          <w:rFonts w:ascii="Times New Roman" w:eastAsia="Times New Roman" w:hAnsi="Times New Roman" w:cs="Times New Roman"/>
          <w:sz w:val="28"/>
          <w:szCs w:val="28"/>
          <w:lang w:eastAsia="ru-RU"/>
        </w:rPr>
        <w:t xml:space="preserve">. </w:t>
      </w:r>
      <w:r w:rsidR="0095512B" w:rsidRPr="00F57840">
        <w:rPr>
          <w:rFonts w:ascii="Times New Roman" w:eastAsia="Times New Roman" w:hAnsi="Times New Roman" w:cs="Times New Roman"/>
          <w:sz w:val="28"/>
          <w:szCs w:val="28"/>
          <w:lang w:eastAsia="ru-RU"/>
        </w:rPr>
        <w:t>( Рис. 6)</w:t>
      </w:r>
    </w:p>
    <w:p w14:paraId="6C2F50B3" w14:textId="77777777" w:rsidR="0095512B" w:rsidRPr="00F57840" w:rsidRDefault="0095512B" w:rsidP="00F57840">
      <w:pPr>
        <w:shd w:val="clear" w:color="auto" w:fill="FFFFFF"/>
        <w:spacing w:after="0" w:line="360" w:lineRule="auto"/>
        <w:jc w:val="center"/>
        <w:rPr>
          <w:rFonts w:ascii="Times New Roman" w:eastAsia="Times New Roman" w:hAnsi="Times New Roman" w:cs="Times New Roman"/>
          <w:sz w:val="28"/>
          <w:szCs w:val="28"/>
          <w:lang w:eastAsia="ru-RU"/>
        </w:rPr>
      </w:pPr>
      <w:r w:rsidRPr="00F57840">
        <w:rPr>
          <w:rFonts w:ascii="Times New Roman" w:hAnsi="Times New Roman" w:cs="Times New Roman"/>
          <w:noProof/>
          <w:sz w:val="28"/>
          <w:szCs w:val="28"/>
          <w:lang w:eastAsia="ru-RU"/>
        </w:rPr>
        <w:drawing>
          <wp:inline distT="0" distB="0" distL="0" distR="0" wp14:anchorId="31AF9E52" wp14:editId="395989B4">
            <wp:extent cx="5400675" cy="3157653"/>
            <wp:effectExtent l="0" t="0" r="0" b="5080"/>
            <wp:docPr id="15" name="Рисунок 15" descr="Global Oral Health Fails to Improve in 25-Year Study - Dentistr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Oral Health Fails to Improve in 25-Year Study - Dentistry To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984" cy="3160172"/>
                    </a:xfrm>
                    <a:prstGeom prst="rect">
                      <a:avLst/>
                    </a:prstGeom>
                    <a:noFill/>
                    <a:ln>
                      <a:noFill/>
                    </a:ln>
                  </pic:spPr>
                </pic:pic>
              </a:graphicData>
            </a:graphic>
          </wp:inline>
        </w:drawing>
      </w:r>
    </w:p>
    <w:p w14:paraId="6E37D870" w14:textId="77777777" w:rsidR="0095512B" w:rsidRPr="00F57840" w:rsidRDefault="0095512B" w:rsidP="00F57840">
      <w:pPr>
        <w:shd w:val="clear" w:color="auto" w:fill="FFFFFF"/>
        <w:spacing w:after="0" w:line="360" w:lineRule="auto"/>
        <w:jc w:val="center"/>
        <w:rPr>
          <w:rFonts w:ascii="Times New Roman" w:eastAsia="Times New Roman" w:hAnsi="Times New Roman" w:cs="Times New Roman"/>
          <w:sz w:val="28"/>
          <w:szCs w:val="28"/>
          <w:lang w:eastAsia="ru-RU"/>
        </w:rPr>
      </w:pPr>
      <w:r w:rsidRPr="00F57840">
        <w:rPr>
          <w:rFonts w:ascii="Times New Roman" w:eastAsia="Times New Roman" w:hAnsi="Times New Roman" w:cs="Times New Roman"/>
          <w:b/>
          <w:sz w:val="28"/>
          <w:szCs w:val="28"/>
          <w:lang w:eastAsia="ru-RU"/>
        </w:rPr>
        <w:t>Рисунок 6.</w:t>
      </w:r>
      <w:r w:rsidRPr="00F57840">
        <w:rPr>
          <w:rFonts w:ascii="Times New Roman" w:eastAsia="Times New Roman" w:hAnsi="Times New Roman" w:cs="Times New Roman"/>
          <w:sz w:val="28"/>
          <w:szCs w:val="28"/>
          <w:lang w:eastAsia="ru-RU"/>
        </w:rPr>
        <w:t xml:space="preserve"> Пародонтоз тяжелой степени тяжести</w:t>
      </w:r>
    </w:p>
    <w:p w14:paraId="6F7732CD" w14:textId="77777777" w:rsidR="00E4050E" w:rsidRPr="00F57840" w:rsidRDefault="00E4050E" w:rsidP="00F57840">
      <w:pPr>
        <w:keepNext/>
        <w:keepLines/>
        <w:spacing w:after="0" w:line="360" w:lineRule="auto"/>
        <w:outlineLvl w:val="1"/>
        <w:rPr>
          <w:rFonts w:ascii="Times New Roman" w:eastAsia="MS Gothic" w:hAnsi="Times New Roman" w:cs="Times New Roman"/>
          <w:sz w:val="28"/>
          <w:szCs w:val="28"/>
          <w:lang w:eastAsia="ru-RU"/>
        </w:rPr>
      </w:pPr>
      <w:r w:rsidRPr="00F57840">
        <w:rPr>
          <w:rFonts w:ascii="Times New Roman" w:eastAsia="MS Gothic" w:hAnsi="Times New Roman" w:cs="Times New Roman"/>
          <w:sz w:val="28"/>
          <w:szCs w:val="28"/>
          <w:lang w:eastAsia="ru-RU"/>
        </w:rPr>
        <w:t>Патогенез:</w:t>
      </w:r>
    </w:p>
    <w:p w14:paraId="4AE4D4E3"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w:t>
      </w:r>
      <w:r w:rsidR="00E0055B" w:rsidRPr="00F57840">
        <w:rPr>
          <w:rFonts w:ascii="Times New Roman" w:eastAsia="Times New Roman" w:hAnsi="Times New Roman" w:cs="Times New Roman"/>
          <w:sz w:val="28"/>
          <w:szCs w:val="28"/>
          <w:lang w:eastAsia="ru-RU"/>
        </w:rPr>
        <w:t>В соединительной ткани обнаруживаются склеротические изменения. В кости утолщаются костные балки, уменьшаются костномозговые пространства, исчезает костная структура. При этом выраженной воспалительной резорбции костной ткани нет.</w:t>
      </w:r>
    </w:p>
    <w:p w14:paraId="47C7F064" w14:textId="77777777" w:rsidR="00E4050E" w:rsidRPr="00F57840" w:rsidRDefault="00050F62" w:rsidP="00F57840">
      <w:pPr>
        <w:keepNext/>
        <w:keepLines/>
        <w:spacing w:after="0" w:line="360" w:lineRule="auto"/>
        <w:outlineLvl w:val="1"/>
        <w:rPr>
          <w:rFonts w:ascii="Times New Roman" w:eastAsia="MS Gothic" w:hAnsi="Times New Roman" w:cs="Times New Roman"/>
          <w:bCs/>
          <w:sz w:val="28"/>
          <w:szCs w:val="28"/>
          <w:lang w:eastAsia="ru-RU"/>
        </w:rPr>
      </w:pPr>
      <w:r w:rsidRPr="00F57840">
        <w:rPr>
          <w:rFonts w:ascii="Times New Roman" w:eastAsia="MS Gothic" w:hAnsi="Times New Roman" w:cs="Times New Roman"/>
          <w:bCs/>
          <w:sz w:val="28"/>
          <w:szCs w:val="28"/>
          <w:lang w:eastAsia="ru-RU"/>
        </w:rPr>
        <w:lastRenderedPageBreak/>
        <w:t>Этиология</w:t>
      </w:r>
      <w:r w:rsidR="00E4050E" w:rsidRPr="00F57840">
        <w:rPr>
          <w:rFonts w:ascii="Times New Roman" w:eastAsia="MS Gothic" w:hAnsi="Times New Roman" w:cs="Times New Roman"/>
          <w:bCs/>
          <w:sz w:val="28"/>
          <w:szCs w:val="28"/>
          <w:lang w:eastAsia="ru-RU"/>
        </w:rPr>
        <w:t>:</w:t>
      </w:r>
    </w:p>
    <w:p w14:paraId="5C5E03B1"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w:t>
      </w:r>
      <w:r w:rsidR="00E0055B" w:rsidRPr="00F57840">
        <w:rPr>
          <w:rFonts w:ascii="Times New Roman" w:eastAsia="Times New Roman" w:hAnsi="Times New Roman" w:cs="Times New Roman"/>
          <w:sz w:val="28"/>
          <w:szCs w:val="28"/>
          <w:lang w:eastAsia="ru-RU"/>
        </w:rPr>
        <w:t xml:space="preserve">Ведущую роль среди возможных этиологических причин занимает </w:t>
      </w:r>
      <w:r w:rsidRPr="00F57840">
        <w:rPr>
          <w:rFonts w:ascii="Times New Roman" w:eastAsia="Times New Roman" w:hAnsi="Times New Roman" w:cs="Times New Roman"/>
          <w:sz w:val="28"/>
          <w:szCs w:val="28"/>
          <w:lang w:eastAsia="ru-RU"/>
        </w:rPr>
        <w:t xml:space="preserve">генетическая предрасположенность. </w:t>
      </w:r>
      <w:r w:rsidR="00E0055B" w:rsidRPr="00F57840">
        <w:rPr>
          <w:rFonts w:ascii="Times New Roman" w:eastAsia="Times New Roman" w:hAnsi="Times New Roman" w:cs="Times New Roman"/>
          <w:sz w:val="28"/>
          <w:szCs w:val="28"/>
          <w:lang w:eastAsia="ru-RU"/>
        </w:rPr>
        <w:t xml:space="preserve">По статистическим данным, </w:t>
      </w:r>
      <w:r w:rsidRPr="00F57840">
        <w:rPr>
          <w:rFonts w:ascii="Times New Roman" w:eastAsia="Times New Roman" w:hAnsi="Times New Roman" w:cs="Times New Roman"/>
          <w:sz w:val="28"/>
          <w:szCs w:val="28"/>
          <w:lang w:eastAsia="ru-RU"/>
        </w:rPr>
        <w:t xml:space="preserve">пародонтоз наблюдается у пациентов с системными заболеваниями, </w:t>
      </w:r>
      <w:r w:rsidR="00E0055B" w:rsidRPr="00F57840">
        <w:rPr>
          <w:rFonts w:ascii="Times New Roman" w:eastAsia="Times New Roman" w:hAnsi="Times New Roman" w:cs="Times New Roman"/>
          <w:sz w:val="28"/>
          <w:szCs w:val="28"/>
          <w:lang w:eastAsia="ru-RU"/>
        </w:rPr>
        <w:t>такими, как сахарн</w:t>
      </w:r>
      <w:r w:rsidRPr="00F57840">
        <w:rPr>
          <w:rFonts w:ascii="Times New Roman" w:eastAsia="Times New Roman" w:hAnsi="Times New Roman" w:cs="Times New Roman"/>
          <w:sz w:val="28"/>
          <w:szCs w:val="28"/>
          <w:lang w:eastAsia="ru-RU"/>
        </w:rPr>
        <w:t>ый диабет, при нарушениях деятельности желёз внутренней секреции, хронических заболеваниях внутренних органов, а также при поражении</w:t>
      </w:r>
      <w:r w:rsidR="00E0055B" w:rsidRPr="00F57840">
        <w:rPr>
          <w:rFonts w:ascii="Times New Roman" w:eastAsia="Times New Roman" w:hAnsi="Times New Roman" w:cs="Times New Roman"/>
          <w:sz w:val="28"/>
          <w:szCs w:val="28"/>
          <w:lang w:eastAsia="ru-RU"/>
        </w:rPr>
        <w:t xml:space="preserve"> костей.</w:t>
      </w:r>
    </w:p>
    <w:p w14:paraId="1DC09590" w14:textId="77777777" w:rsidR="00E4050E" w:rsidRPr="00F57840" w:rsidRDefault="00E0055B" w:rsidP="00F57840">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w:t>
      </w:r>
      <w:r w:rsidR="00E4050E" w:rsidRPr="00F57840">
        <w:rPr>
          <w:rFonts w:ascii="Times New Roman" w:eastAsia="Times New Roman" w:hAnsi="Times New Roman" w:cs="Times New Roman"/>
          <w:sz w:val="28"/>
          <w:szCs w:val="28"/>
          <w:lang w:eastAsia="ru-RU"/>
        </w:rPr>
        <w:t xml:space="preserve"> </w:t>
      </w:r>
      <w:r w:rsidR="00FB47F9" w:rsidRPr="00F57840">
        <w:rPr>
          <w:rFonts w:ascii="Times New Roman" w:eastAsia="Times New Roman" w:hAnsi="Times New Roman" w:cs="Times New Roman"/>
          <w:sz w:val="28"/>
          <w:szCs w:val="28"/>
          <w:lang w:eastAsia="ru-RU"/>
        </w:rPr>
        <w:t xml:space="preserve">Также наряду с генетическим фактором </w:t>
      </w:r>
      <w:r w:rsidR="00E4050E" w:rsidRPr="00F57840">
        <w:rPr>
          <w:rFonts w:ascii="Times New Roman" w:eastAsia="Times New Roman" w:hAnsi="Times New Roman" w:cs="Times New Roman"/>
          <w:sz w:val="28"/>
          <w:szCs w:val="28"/>
          <w:lang w:eastAsia="ru-RU"/>
        </w:rPr>
        <w:t>причиной пародонтоза яв</w:t>
      </w:r>
      <w:r w:rsidR="00FB47F9" w:rsidRPr="00F57840">
        <w:rPr>
          <w:rFonts w:ascii="Times New Roman" w:eastAsia="Times New Roman" w:hAnsi="Times New Roman" w:cs="Times New Roman"/>
          <w:sz w:val="28"/>
          <w:szCs w:val="28"/>
          <w:lang w:eastAsia="ru-RU"/>
        </w:rPr>
        <w:t>ляется патогенная микрофлора зубного налета</w:t>
      </w:r>
      <w:r w:rsidR="00E4050E" w:rsidRPr="00F57840">
        <w:rPr>
          <w:rFonts w:ascii="Times New Roman" w:eastAsia="Times New Roman" w:hAnsi="Times New Roman" w:cs="Times New Roman"/>
          <w:sz w:val="28"/>
          <w:szCs w:val="28"/>
          <w:lang w:eastAsia="ru-RU"/>
        </w:rPr>
        <w:t>. В результате жизнедеяте</w:t>
      </w:r>
      <w:r w:rsidR="00CF1F56">
        <w:rPr>
          <w:rFonts w:ascii="Times New Roman" w:eastAsia="Times New Roman" w:hAnsi="Times New Roman" w:cs="Times New Roman"/>
          <w:sz w:val="28"/>
          <w:szCs w:val="28"/>
          <w:lang w:eastAsia="ru-RU"/>
        </w:rPr>
        <w:t>льности микрорганизмов</w:t>
      </w:r>
      <w:r w:rsidR="00E4050E" w:rsidRPr="00F57840">
        <w:rPr>
          <w:rFonts w:ascii="Times New Roman" w:eastAsia="Times New Roman" w:hAnsi="Times New Roman" w:cs="Times New Roman"/>
          <w:sz w:val="28"/>
          <w:szCs w:val="28"/>
          <w:lang w:eastAsia="ru-RU"/>
        </w:rPr>
        <w:t xml:space="preserve">, ткани пародонта </w:t>
      </w:r>
      <w:r w:rsidR="00FB47F9" w:rsidRPr="00F57840">
        <w:rPr>
          <w:rFonts w:ascii="Times New Roman" w:eastAsia="Times New Roman" w:hAnsi="Times New Roman" w:cs="Times New Roman"/>
          <w:sz w:val="28"/>
          <w:szCs w:val="28"/>
          <w:lang w:eastAsia="ru-RU"/>
        </w:rPr>
        <w:t>разрушаются</w:t>
      </w:r>
      <w:r w:rsidR="00E4050E" w:rsidRPr="00F57840">
        <w:rPr>
          <w:rFonts w:ascii="Times New Roman" w:eastAsia="Times New Roman" w:hAnsi="Times New Roman" w:cs="Times New Roman"/>
          <w:sz w:val="28"/>
          <w:szCs w:val="28"/>
          <w:lang w:eastAsia="ru-RU"/>
        </w:rPr>
        <w:t>, становятся рыхлыми, что способствует прогресси</w:t>
      </w:r>
      <w:r w:rsidR="00FB47F9" w:rsidRPr="00F57840">
        <w:rPr>
          <w:rFonts w:ascii="Times New Roman" w:eastAsia="Times New Roman" w:hAnsi="Times New Roman" w:cs="Times New Roman"/>
          <w:sz w:val="28"/>
          <w:szCs w:val="28"/>
          <w:lang w:eastAsia="ru-RU"/>
        </w:rPr>
        <w:t>ро</w:t>
      </w:r>
      <w:r w:rsidR="000C04BD" w:rsidRPr="00F57840">
        <w:rPr>
          <w:rFonts w:ascii="Times New Roman" w:eastAsia="Times New Roman" w:hAnsi="Times New Roman" w:cs="Times New Roman"/>
          <w:sz w:val="28"/>
          <w:szCs w:val="28"/>
          <w:lang w:eastAsia="ru-RU"/>
        </w:rPr>
        <w:t xml:space="preserve">ванию заболевания. </w:t>
      </w:r>
      <w:r w:rsidR="00FB47F9" w:rsidRPr="00F57840">
        <w:rPr>
          <w:rFonts w:ascii="Times New Roman" w:eastAsia="Times New Roman" w:hAnsi="Times New Roman" w:cs="Times New Roman"/>
          <w:sz w:val="28"/>
          <w:szCs w:val="28"/>
          <w:lang w:eastAsia="ru-RU"/>
        </w:rPr>
        <w:t>В</w:t>
      </w:r>
      <w:r w:rsidR="00E4050E" w:rsidRPr="00F57840">
        <w:rPr>
          <w:rFonts w:ascii="Times New Roman" w:eastAsia="Times New Roman" w:hAnsi="Times New Roman" w:cs="Times New Roman"/>
          <w:sz w:val="28"/>
          <w:szCs w:val="28"/>
          <w:lang w:eastAsia="ru-RU"/>
        </w:rPr>
        <w:t xml:space="preserve"> старшем возрасте </w:t>
      </w:r>
      <w:r w:rsidR="00FB47F9" w:rsidRPr="00F57840">
        <w:rPr>
          <w:rFonts w:ascii="Times New Roman" w:eastAsia="Times New Roman" w:hAnsi="Times New Roman" w:cs="Times New Roman"/>
          <w:sz w:val="28"/>
          <w:szCs w:val="28"/>
          <w:lang w:eastAsia="ru-RU"/>
        </w:rPr>
        <w:t xml:space="preserve">одной из причин пародонтоза </w:t>
      </w:r>
      <w:r w:rsidR="00E4050E" w:rsidRPr="00F57840">
        <w:rPr>
          <w:rFonts w:ascii="Times New Roman" w:eastAsia="Times New Roman" w:hAnsi="Times New Roman" w:cs="Times New Roman"/>
          <w:sz w:val="28"/>
          <w:szCs w:val="28"/>
          <w:lang w:eastAsia="ru-RU"/>
        </w:rPr>
        <w:t xml:space="preserve">является нарушение </w:t>
      </w:r>
      <w:r w:rsidR="00FB47F9" w:rsidRPr="00F57840">
        <w:rPr>
          <w:rFonts w:ascii="Times New Roman" w:eastAsia="Times New Roman" w:hAnsi="Times New Roman" w:cs="Times New Roman"/>
          <w:sz w:val="28"/>
          <w:szCs w:val="28"/>
          <w:lang w:eastAsia="ru-RU"/>
        </w:rPr>
        <w:t xml:space="preserve">метаболизма. </w:t>
      </w:r>
    </w:p>
    <w:p w14:paraId="00367D3F" w14:textId="77777777" w:rsidR="00E4050E" w:rsidRPr="00F57840" w:rsidRDefault="00E4050E" w:rsidP="00F57840">
      <w:pPr>
        <w:shd w:val="clear" w:color="auto" w:fill="FFFFFF"/>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w:t>
      </w:r>
    </w:p>
    <w:p w14:paraId="456F9BC0" w14:textId="77777777" w:rsidR="00E4050E" w:rsidRPr="00F57840" w:rsidRDefault="00FB47F9" w:rsidP="00F57840">
      <w:pPr>
        <w:shd w:val="clear" w:color="auto" w:fill="FFFFFF"/>
        <w:spacing w:after="0" w:line="360" w:lineRule="auto"/>
        <w:jc w:val="center"/>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Классификация пародонтоза</w:t>
      </w:r>
    </w:p>
    <w:p w14:paraId="65B6E1A0" w14:textId="77777777" w:rsidR="00FB47F9" w:rsidRPr="00F57840" w:rsidRDefault="00FB47F9" w:rsidP="00F57840">
      <w:pPr>
        <w:pStyle w:val="a3"/>
        <w:numPr>
          <w:ilvl w:val="0"/>
          <w:numId w:val="13"/>
        </w:numPr>
        <w:shd w:val="clear" w:color="auto" w:fill="FFFFFF"/>
        <w:spacing w:after="0" w:line="360" w:lineRule="auto"/>
        <w:outlineLvl w:val="2"/>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По степени тяжести:</w:t>
      </w:r>
    </w:p>
    <w:p w14:paraId="33FAAD4A" w14:textId="77777777" w:rsidR="00E4050E" w:rsidRPr="00F57840" w:rsidRDefault="00E4050E"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Лёгкая -</w:t>
      </w:r>
      <w:r w:rsidR="00FB47F9" w:rsidRPr="00F57840">
        <w:rPr>
          <w:rFonts w:ascii="Times New Roman" w:eastAsia="Times New Roman" w:hAnsi="Times New Roman" w:cs="Times New Roman"/>
          <w:sz w:val="28"/>
          <w:szCs w:val="28"/>
          <w:lang w:eastAsia="ru-RU"/>
        </w:rPr>
        <w:t xml:space="preserve"> </w:t>
      </w:r>
      <w:r w:rsidRPr="00F57840">
        <w:rPr>
          <w:rFonts w:ascii="Times New Roman" w:eastAsia="Times New Roman" w:hAnsi="Times New Roman" w:cs="Times New Roman"/>
          <w:sz w:val="28"/>
          <w:szCs w:val="28"/>
          <w:lang w:eastAsia="ru-RU"/>
        </w:rPr>
        <w:t>рентгенологически определяются изменения костной ткани</w:t>
      </w:r>
      <w:r w:rsidR="00FB47F9" w:rsidRPr="00F57840">
        <w:rPr>
          <w:rFonts w:ascii="Times New Roman" w:eastAsia="Times New Roman" w:hAnsi="Times New Roman" w:cs="Times New Roman"/>
          <w:sz w:val="28"/>
          <w:szCs w:val="28"/>
          <w:lang w:eastAsia="ru-RU"/>
        </w:rPr>
        <w:t>, корни зубов обнажаются до 4мм.</w:t>
      </w:r>
    </w:p>
    <w:p w14:paraId="32D6B485" w14:textId="77777777" w:rsidR="00E4050E" w:rsidRPr="00F57840" w:rsidRDefault="00E4050E"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Средняя - рентгенологически определяется снижение высоты костных перегородок</w:t>
      </w:r>
      <w:r w:rsidR="00FB47F9" w:rsidRPr="00F57840">
        <w:rPr>
          <w:rFonts w:ascii="Times New Roman" w:eastAsia="Times New Roman" w:hAnsi="Times New Roman" w:cs="Times New Roman"/>
          <w:sz w:val="28"/>
          <w:szCs w:val="28"/>
          <w:lang w:eastAsia="ru-RU"/>
        </w:rPr>
        <w:t>,</w:t>
      </w:r>
      <w:r w:rsidR="00FB47F9" w:rsidRPr="00F57840">
        <w:rPr>
          <w:rFonts w:ascii="Times New Roman" w:hAnsi="Times New Roman" w:cs="Times New Roman"/>
          <w:sz w:val="28"/>
          <w:szCs w:val="28"/>
        </w:rPr>
        <w:t xml:space="preserve"> </w:t>
      </w:r>
      <w:r w:rsidR="00FB47F9" w:rsidRPr="00F57840">
        <w:rPr>
          <w:rFonts w:ascii="Times New Roman" w:eastAsia="Times New Roman" w:hAnsi="Times New Roman" w:cs="Times New Roman"/>
          <w:sz w:val="28"/>
          <w:szCs w:val="28"/>
          <w:lang w:eastAsia="ru-RU"/>
        </w:rPr>
        <w:t>корни зубов обнажаются на глубину от 4 до 6мм.</w:t>
      </w:r>
    </w:p>
    <w:p w14:paraId="71D8147A" w14:textId="77777777" w:rsidR="00E4050E" w:rsidRDefault="00E4050E"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Тяжелая - </w:t>
      </w:r>
      <w:r w:rsidR="00FB47F9" w:rsidRPr="00F57840">
        <w:rPr>
          <w:rFonts w:ascii="Times New Roman" w:eastAsia="Times New Roman" w:hAnsi="Times New Roman" w:cs="Times New Roman"/>
          <w:sz w:val="28"/>
          <w:szCs w:val="28"/>
          <w:lang w:eastAsia="ru-RU"/>
        </w:rPr>
        <w:t>корни зубов обнажаются на глубину более 6 мм, наблюдается разрушение костных перегородок</w:t>
      </w:r>
      <w:r w:rsidRPr="00F57840">
        <w:rPr>
          <w:rFonts w:ascii="Times New Roman" w:eastAsia="Times New Roman" w:hAnsi="Times New Roman" w:cs="Times New Roman"/>
          <w:sz w:val="28"/>
          <w:szCs w:val="28"/>
          <w:lang w:eastAsia="ru-RU"/>
        </w:rPr>
        <w:t xml:space="preserve">, что приводит к изменению положения и подвижности зубов. </w:t>
      </w:r>
    </w:p>
    <w:p w14:paraId="09967513" w14:textId="77777777" w:rsidR="00CF1F56" w:rsidRDefault="00CF1F5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6C160AFA" w14:textId="77777777" w:rsidR="00CF1F56" w:rsidRDefault="00CF1F5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24B0180D" w14:textId="77777777" w:rsidR="00CF1F56" w:rsidRDefault="00CF1F5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12976EB0" w14:textId="77777777" w:rsidR="00966C96"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567DFFBF" w14:textId="77777777" w:rsidR="00966C96"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3AC929DD" w14:textId="77777777" w:rsidR="00CF1F56" w:rsidRPr="00F57840" w:rsidRDefault="00CF1F5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5257D734" w14:textId="77777777" w:rsidR="003554AE" w:rsidRPr="00F57840" w:rsidRDefault="003554AE"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0EE7D084" w14:textId="77777777" w:rsidR="00FA4F84" w:rsidRPr="00CF1F56" w:rsidRDefault="000C04BD" w:rsidP="00F57840">
      <w:pPr>
        <w:pStyle w:val="a3"/>
        <w:spacing w:line="360" w:lineRule="auto"/>
        <w:ind w:left="0"/>
        <w:rPr>
          <w:rFonts w:ascii="Times New Roman" w:hAnsi="Times New Roman" w:cs="Times New Roman"/>
          <w:b/>
          <w:color w:val="000000" w:themeColor="text1"/>
          <w:sz w:val="28"/>
          <w:szCs w:val="28"/>
        </w:rPr>
      </w:pPr>
      <w:r w:rsidRPr="00CF1F56">
        <w:rPr>
          <w:rFonts w:ascii="Times New Roman" w:hAnsi="Times New Roman" w:cs="Times New Roman"/>
          <w:b/>
          <w:color w:val="000000" w:themeColor="text1"/>
          <w:sz w:val="28"/>
          <w:szCs w:val="28"/>
        </w:rPr>
        <w:lastRenderedPageBreak/>
        <w:t>2</w:t>
      </w:r>
      <w:r w:rsidR="003554AE" w:rsidRPr="00CF1F56">
        <w:rPr>
          <w:rFonts w:ascii="Times New Roman" w:hAnsi="Times New Roman" w:cs="Times New Roman"/>
          <w:b/>
          <w:color w:val="000000" w:themeColor="text1"/>
          <w:sz w:val="28"/>
          <w:szCs w:val="28"/>
        </w:rPr>
        <w:t>.2</w:t>
      </w:r>
      <w:r w:rsidR="00DD744D" w:rsidRPr="00CF1F56">
        <w:rPr>
          <w:rFonts w:ascii="Times New Roman" w:hAnsi="Times New Roman" w:cs="Times New Roman"/>
          <w:b/>
          <w:color w:val="000000" w:themeColor="text1"/>
          <w:sz w:val="28"/>
          <w:szCs w:val="28"/>
        </w:rPr>
        <w:t xml:space="preserve">. </w:t>
      </w:r>
      <w:r w:rsidR="00FA4F84" w:rsidRPr="00CF1F56">
        <w:rPr>
          <w:rFonts w:ascii="Times New Roman" w:hAnsi="Times New Roman" w:cs="Times New Roman"/>
          <w:b/>
          <w:color w:val="000000" w:themeColor="text1"/>
          <w:sz w:val="28"/>
          <w:szCs w:val="28"/>
        </w:rPr>
        <w:t>Этиология воспалительных заболеваний пародонта</w:t>
      </w:r>
    </w:p>
    <w:p w14:paraId="6E371DA2" w14:textId="77777777" w:rsidR="00D50C96" w:rsidRPr="00F57840" w:rsidRDefault="003554AE" w:rsidP="00CF1F56">
      <w:pPr>
        <w:spacing w:line="360" w:lineRule="auto"/>
        <w:ind w:firstLine="284"/>
        <w:jc w:val="both"/>
        <w:rPr>
          <w:rFonts w:ascii="Times New Roman" w:hAnsi="Times New Roman" w:cs="Times New Roman"/>
          <w:sz w:val="28"/>
          <w:szCs w:val="28"/>
        </w:rPr>
      </w:pPr>
      <w:r w:rsidRPr="00F57840">
        <w:rPr>
          <w:rFonts w:ascii="Times New Roman" w:hAnsi="Times New Roman" w:cs="Times New Roman"/>
          <w:sz w:val="28"/>
          <w:szCs w:val="28"/>
        </w:rPr>
        <w:t>Современные эпидемиологические исследования показывают появление в последние годы тенденции к прогресированию заболеваний пародонта среди населения</w:t>
      </w:r>
      <w:r w:rsidR="00783951" w:rsidRPr="00F57840">
        <w:rPr>
          <w:rFonts w:ascii="Times New Roman" w:hAnsi="Times New Roman" w:cs="Times New Roman"/>
          <w:sz w:val="28"/>
          <w:szCs w:val="28"/>
        </w:rPr>
        <w:t xml:space="preserve"> в</w:t>
      </w:r>
      <w:r w:rsidRPr="00F57840">
        <w:rPr>
          <w:rFonts w:ascii="Times New Roman" w:hAnsi="Times New Roman" w:cs="Times New Roman"/>
          <w:sz w:val="28"/>
          <w:szCs w:val="28"/>
        </w:rPr>
        <w:t xml:space="preserve"> Российской Федерации </w:t>
      </w:r>
      <w:r w:rsidR="00FA4F84" w:rsidRPr="00F57840">
        <w:rPr>
          <w:rFonts w:ascii="Times New Roman" w:hAnsi="Times New Roman" w:cs="Times New Roman"/>
          <w:sz w:val="28"/>
          <w:szCs w:val="28"/>
        </w:rPr>
        <w:t>[13]</w:t>
      </w:r>
      <w:r w:rsidRPr="00F57840">
        <w:rPr>
          <w:rFonts w:ascii="Times New Roman" w:hAnsi="Times New Roman" w:cs="Times New Roman"/>
          <w:sz w:val="28"/>
          <w:szCs w:val="28"/>
        </w:rPr>
        <w:t xml:space="preserve">. </w:t>
      </w:r>
      <w:r w:rsidR="00783951" w:rsidRPr="00F57840">
        <w:rPr>
          <w:rFonts w:ascii="Times New Roman" w:hAnsi="Times New Roman" w:cs="Times New Roman"/>
          <w:sz w:val="28"/>
          <w:szCs w:val="28"/>
        </w:rPr>
        <w:t>Было определено, что з</w:t>
      </w:r>
      <w:r w:rsidRPr="00F57840">
        <w:rPr>
          <w:rFonts w:ascii="Times New Roman" w:hAnsi="Times New Roman" w:cs="Times New Roman"/>
          <w:sz w:val="28"/>
          <w:szCs w:val="28"/>
        </w:rPr>
        <w:t>аболевания пародонта встречаются во вс</w:t>
      </w:r>
      <w:r w:rsidR="00783951" w:rsidRPr="00F57840">
        <w:rPr>
          <w:rFonts w:ascii="Times New Roman" w:hAnsi="Times New Roman" w:cs="Times New Roman"/>
          <w:sz w:val="28"/>
          <w:szCs w:val="28"/>
        </w:rPr>
        <w:t>ех возра</w:t>
      </w:r>
      <w:r w:rsidRPr="00F57840">
        <w:rPr>
          <w:rFonts w:ascii="Times New Roman" w:hAnsi="Times New Roman" w:cs="Times New Roman"/>
          <w:sz w:val="28"/>
          <w:szCs w:val="28"/>
        </w:rPr>
        <w:t xml:space="preserve">стных группах. В </w:t>
      </w:r>
      <w:r w:rsidR="00783951" w:rsidRPr="00F57840">
        <w:rPr>
          <w:rFonts w:ascii="Times New Roman" w:hAnsi="Times New Roman" w:cs="Times New Roman"/>
          <w:sz w:val="28"/>
          <w:szCs w:val="28"/>
        </w:rPr>
        <w:t>пубертатном периоде</w:t>
      </w:r>
      <w:r w:rsidRPr="00F57840">
        <w:rPr>
          <w:rFonts w:ascii="Times New Roman" w:hAnsi="Times New Roman" w:cs="Times New Roman"/>
          <w:sz w:val="28"/>
          <w:szCs w:val="28"/>
        </w:rPr>
        <w:t xml:space="preserve"> заболеваемость пародонта встречается в 55−89% </w:t>
      </w:r>
      <w:r w:rsidR="00783951" w:rsidRPr="00F57840">
        <w:rPr>
          <w:rFonts w:ascii="Times New Roman" w:hAnsi="Times New Roman" w:cs="Times New Roman"/>
          <w:sz w:val="28"/>
          <w:szCs w:val="28"/>
        </w:rPr>
        <w:t>наблюдаемых случаях</w:t>
      </w:r>
      <w:r w:rsidRPr="00F57840">
        <w:rPr>
          <w:rFonts w:ascii="Times New Roman" w:hAnsi="Times New Roman" w:cs="Times New Roman"/>
          <w:sz w:val="28"/>
          <w:szCs w:val="28"/>
        </w:rPr>
        <w:t xml:space="preserve">. </w:t>
      </w:r>
      <w:r w:rsidR="00783951" w:rsidRPr="00F57840">
        <w:rPr>
          <w:rFonts w:ascii="Times New Roman" w:hAnsi="Times New Roman" w:cs="Times New Roman"/>
          <w:sz w:val="28"/>
          <w:szCs w:val="28"/>
        </w:rPr>
        <w:t>Имеется тенденция к увеличению частоты</w:t>
      </w:r>
      <w:r w:rsidRPr="00F57840">
        <w:rPr>
          <w:rFonts w:ascii="Times New Roman" w:hAnsi="Times New Roman" w:cs="Times New Roman"/>
          <w:sz w:val="28"/>
          <w:szCs w:val="28"/>
        </w:rPr>
        <w:t xml:space="preserve"> возникновения патологии пародонта в возрасте 33−48 лет.  </w:t>
      </w:r>
      <w:r w:rsidR="00783951" w:rsidRPr="00F57840">
        <w:rPr>
          <w:rFonts w:ascii="Times New Roman" w:hAnsi="Times New Roman" w:cs="Times New Roman"/>
          <w:sz w:val="28"/>
          <w:szCs w:val="28"/>
        </w:rPr>
        <w:t>Опираясь на результаты</w:t>
      </w:r>
      <w:r w:rsidRPr="00F57840">
        <w:rPr>
          <w:rFonts w:ascii="Times New Roman" w:hAnsi="Times New Roman" w:cs="Times New Roman"/>
          <w:sz w:val="28"/>
          <w:szCs w:val="28"/>
        </w:rPr>
        <w:t xml:space="preserve"> многочисленных отечественных и зарубежных эпидемиологических исследований, наиболее часто встречающимся заболеванием пародонта в молодом возрасте является гингивит, а </w:t>
      </w:r>
      <w:r w:rsidR="00783951" w:rsidRPr="00F57840">
        <w:rPr>
          <w:rFonts w:ascii="Times New Roman" w:hAnsi="Times New Roman" w:cs="Times New Roman"/>
          <w:sz w:val="28"/>
          <w:szCs w:val="28"/>
        </w:rPr>
        <w:t>в возрастных группах постарше превалирует</w:t>
      </w:r>
      <w:r w:rsidRPr="00F57840">
        <w:rPr>
          <w:rFonts w:ascii="Times New Roman" w:hAnsi="Times New Roman" w:cs="Times New Roman"/>
          <w:sz w:val="28"/>
          <w:szCs w:val="28"/>
        </w:rPr>
        <w:t xml:space="preserve"> </w:t>
      </w:r>
      <w:r w:rsidRPr="00F57840">
        <w:rPr>
          <w:rFonts w:ascii="Times New Roman" w:hAnsi="Times New Roman" w:cs="Times New Roman"/>
          <w:sz w:val="28"/>
          <w:szCs w:val="28"/>
        </w:rPr>
        <w:softHyphen/>
        <w:t xml:space="preserve"> пар</w:t>
      </w:r>
      <w:r w:rsidR="00FA4F84" w:rsidRPr="00F57840">
        <w:rPr>
          <w:rFonts w:ascii="Times New Roman" w:hAnsi="Times New Roman" w:cs="Times New Roman"/>
          <w:sz w:val="28"/>
          <w:szCs w:val="28"/>
        </w:rPr>
        <w:t>одонтит</w:t>
      </w:r>
      <w:r w:rsidR="00CF1F56">
        <w:rPr>
          <w:rFonts w:ascii="Times New Roman" w:hAnsi="Times New Roman" w:cs="Times New Roman"/>
          <w:sz w:val="28"/>
          <w:szCs w:val="28"/>
        </w:rPr>
        <w:t xml:space="preserve"> </w:t>
      </w:r>
      <w:r w:rsidR="00FA4F84" w:rsidRPr="00F57840">
        <w:rPr>
          <w:rFonts w:ascii="Times New Roman" w:hAnsi="Times New Roman" w:cs="Times New Roman"/>
          <w:sz w:val="28"/>
          <w:szCs w:val="28"/>
        </w:rPr>
        <w:t>[14,15, 16].</w:t>
      </w:r>
      <w:r w:rsidRPr="00F57840">
        <w:rPr>
          <w:rFonts w:ascii="Times New Roman" w:hAnsi="Times New Roman" w:cs="Times New Roman"/>
          <w:sz w:val="28"/>
          <w:szCs w:val="28"/>
        </w:rPr>
        <w:t xml:space="preserve">  </w:t>
      </w:r>
      <w:r w:rsidR="00783951" w:rsidRPr="00F57840">
        <w:rPr>
          <w:rFonts w:ascii="Times New Roman" w:hAnsi="Times New Roman" w:cs="Times New Roman"/>
          <w:sz w:val="28"/>
          <w:szCs w:val="28"/>
        </w:rPr>
        <w:t>Инициируют развитие патологических процессов в пародонте как общие, так и местные факторы.</w:t>
      </w:r>
      <w:r w:rsidRPr="00F57840">
        <w:rPr>
          <w:rFonts w:ascii="Times New Roman" w:hAnsi="Times New Roman" w:cs="Times New Roman"/>
          <w:sz w:val="28"/>
          <w:szCs w:val="28"/>
        </w:rPr>
        <w:t xml:space="preserve"> Хронический генерализованный пародонтит</w:t>
      </w:r>
      <w:r w:rsidR="0095512B" w:rsidRPr="00F57840">
        <w:rPr>
          <w:rFonts w:ascii="Times New Roman" w:hAnsi="Times New Roman" w:cs="Times New Roman"/>
          <w:sz w:val="28"/>
          <w:szCs w:val="28"/>
        </w:rPr>
        <w:t xml:space="preserve"> </w:t>
      </w:r>
      <w:r w:rsidR="00783951" w:rsidRPr="00F57840">
        <w:rPr>
          <w:rFonts w:ascii="Times New Roman" w:hAnsi="Times New Roman" w:cs="Times New Roman"/>
          <w:sz w:val="28"/>
          <w:szCs w:val="28"/>
        </w:rPr>
        <w:t>-самое широко распространенное</w:t>
      </w:r>
      <w:r w:rsidRPr="00F57840">
        <w:rPr>
          <w:rFonts w:ascii="Times New Roman" w:hAnsi="Times New Roman" w:cs="Times New Roman"/>
          <w:sz w:val="28"/>
          <w:szCs w:val="28"/>
        </w:rPr>
        <w:t xml:space="preserve"> заб</w:t>
      </w:r>
      <w:r w:rsidR="00783951" w:rsidRPr="00F57840">
        <w:rPr>
          <w:rFonts w:ascii="Times New Roman" w:hAnsi="Times New Roman" w:cs="Times New Roman"/>
          <w:sz w:val="28"/>
          <w:szCs w:val="28"/>
        </w:rPr>
        <w:t>олевание</w:t>
      </w:r>
      <w:r w:rsidRPr="00F57840">
        <w:rPr>
          <w:rFonts w:ascii="Times New Roman" w:hAnsi="Times New Roman" w:cs="Times New Roman"/>
          <w:sz w:val="28"/>
          <w:szCs w:val="28"/>
        </w:rPr>
        <w:t xml:space="preserve"> тканей пародонта. </w:t>
      </w:r>
      <w:r w:rsidR="008C7D3E">
        <w:rPr>
          <w:rFonts w:ascii="Times New Roman" w:hAnsi="Times New Roman" w:cs="Times New Roman"/>
          <w:sz w:val="28"/>
          <w:szCs w:val="28"/>
        </w:rPr>
        <w:t xml:space="preserve">В </w:t>
      </w:r>
      <w:r w:rsidRPr="00F57840">
        <w:rPr>
          <w:rFonts w:ascii="Times New Roman" w:hAnsi="Times New Roman" w:cs="Times New Roman"/>
          <w:sz w:val="28"/>
          <w:szCs w:val="28"/>
        </w:rPr>
        <w:t xml:space="preserve">2001 году </w:t>
      </w:r>
      <w:r w:rsidR="008C7D3E">
        <w:rPr>
          <w:rFonts w:ascii="Times New Roman" w:hAnsi="Times New Roman" w:cs="Times New Roman"/>
          <w:sz w:val="28"/>
          <w:szCs w:val="28"/>
        </w:rPr>
        <w:t>была утверждена классификация</w:t>
      </w:r>
      <w:r w:rsidRPr="00F57840">
        <w:rPr>
          <w:rFonts w:ascii="Times New Roman" w:hAnsi="Times New Roman" w:cs="Times New Roman"/>
          <w:sz w:val="28"/>
          <w:szCs w:val="28"/>
        </w:rPr>
        <w:t xml:space="preserve"> заболеваний пародонта, в соответствии с которой пародонтит </w:t>
      </w:r>
      <w:r w:rsidR="008C7D3E">
        <w:rPr>
          <w:rFonts w:ascii="Times New Roman" w:hAnsi="Times New Roman" w:cs="Times New Roman"/>
          <w:sz w:val="28"/>
          <w:szCs w:val="28"/>
        </w:rPr>
        <w:t>охарактеризовали</w:t>
      </w:r>
      <w:r w:rsidRPr="00F57840">
        <w:rPr>
          <w:rFonts w:ascii="Times New Roman" w:hAnsi="Times New Roman" w:cs="Times New Roman"/>
          <w:sz w:val="28"/>
          <w:szCs w:val="28"/>
        </w:rPr>
        <w:t xml:space="preserve"> как воспалительное заболевание тканей пародонта, </w:t>
      </w:r>
      <w:r w:rsidR="00783951" w:rsidRPr="00F57840">
        <w:rPr>
          <w:rFonts w:ascii="Times New Roman" w:hAnsi="Times New Roman" w:cs="Times New Roman"/>
          <w:sz w:val="28"/>
          <w:szCs w:val="28"/>
        </w:rPr>
        <w:t xml:space="preserve">сопровождающееся </w:t>
      </w:r>
      <w:r w:rsidRPr="00F57840">
        <w:rPr>
          <w:rFonts w:ascii="Times New Roman" w:hAnsi="Times New Roman" w:cs="Times New Roman"/>
          <w:sz w:val="28"/>
          <w:szCs w:val="28"/>
        </w:rPr>
        <w:t xml:space="preserve"> деструкцией альвеолярной кости и</w:t>
      </w:r>
      <w:r w:rsidR="00DB42D0" w:rsidRPr="00F57840">
        <w:rPr>
          <w:rFonts w:ascii="Times New Roman" w:hAnsi="Times New Roman" w:cs="Times New Roman"/>
          <w:sz w:val="28"/>
          <w:szCs w:val="28"/>
        </w:rPr>
        <w:t xml:space="preserve"> связочного аппарата периодонта. </w:t>
      </w:r>
      <w:r w:rsidR="008C7D3E">
        <w:rPr>
          <w:rFonts w:ascii="Times New Roman" w:hAnsi="Times New Roman" w:cs="Times New Roman"/>
          <w:sz w:val="28"/>
          <w:szCs w:val="28"/>
        </w:rPr>
        <w:t xml:space="preserve">Результаты множества исследований говорят о том, </w:t>
      </w:r>
      <w:r w:rsidRPr="00F57840">
        <w:rPr>
          <w:rFonts w:ascii="Times New Roman" w:hAnsi="Times New Roman" w:cs="Times New Roman"/>
          <w:sz w:val="28"/>
          <w:szCs w:val="28"/>
        </w:rPr>
        <w:t xml:space="preserve">что ведущую роль в развитии воспалительных процессов в тканях пародонта играют микроорганизмы, </w:t>
      </w:r>
      <w:r w:rsidR="008C7D3E">
        <w:rPr>
          <w:rFonts w:ascii="Times New Roman" w:hAnsi="Times New Roman" w:cs="Times New Roman"/>
          <w:sz w:val="28"/>
          <w:szCs w:val="28"/>
        </w:rPr>
        <w:t>составляющие</w:t>
      </w:r>
      <w:r w:rsidRPr="00F57840">
        <w:rPr>
          <w:rFonts w:ascii="Times New Roman" w:hAnsi="Times New Roman" w:cs="Times New Roman"/>
          <w:sz w:val="28"/>
          <w:szCs w:val="28"/>
        </w:rPr>
        <w:t xml:space="preserve"> </w:t>
      </w:r>
      <w:r w:rsidR="008C7D3E">
        <w:rPr>
          <w:rFonts w:ascii="Times New Roman" w:hAnsi="Times New Roman" w:cs="Times New Roman"/>
          <w:sz w:val="28"/>
          <w:szCs w:val="28"/>
        </w:rPr>
        <w:t xml:space="preserve">зубную бляшку. </w:t>
      </w:r>
      <w:r w:rsidRPr="00F57840">
        <w:rPr>
          <w:rFonts w:ascii="Times New Roman" w:hAnsi="Times New Roman" w:cs="Times New Roman"/>
          <w:sz w:val="28"/>
          <w:szCs w:val="28"/>
        </w:rPr>
        <w:t>Микроорганизмы</w:t>
      </w:r>
      <w:r w:rsidR="00D50C96" w:rsidRPr="00F57840">
        <w:rPr>
          <w:rFonts w:ascii="Times New Roman" w:hAnsi="Times New Roman" w:cs="Times New Roman"/>
          <w:sz w:val="28"/>
          <w:szCs w:val="28"/>
        </w:rPr>
        <w:t>, выделяя продукты жизнедеятельности в виде</w:t>
      </w:r>
      <w:r w:rsidR="008C7D3E">
        <w:rPr>
          <w:rFonts w:ascii="Times New Roman" w:hAnsi="Times New Roman" w:cs="Times New Roman"/>
          <w:sz w:val="28"/>
          <w:szCs w:val="28"/>
        </w:rPr>
        <w:t xml:space="preserve"> эндотоксинов </w:t>
      </w:r>
      <w:r w:rsidRPr="00F57840">
        <w:rPr>
          <w:rFonts w:ascii="Times New Roman" w:hAnsi="Times New Roman" w:cs="Times New Roman"/>
          <w:sz w:val="28"/>
          <w:szCs w:val="28"/>
        </w:rPr>
        <w:t xml:space="preserve">вызывают нарушения </w:t>
      </w:r>
      <w:r w:rsidR="008C7D3E">
        <w:rPr>
          <w:rFonts w:ascii="Times New Roman" w:hAnsi="Times New Roman" w:cs="Times New Roman"/>
          <w:sz w:val="28"/>
          <w:szCs w:val="28"/>
        </w:rPr>
        <w:t>защитных механизмов</w:t>
      </w:r>
      <w:r w:rsidRPr="00F57840">
        <w:rPr>
          <w:rFonts w:ascii="Times New Roman" w:hAnsi="Times New Roman" w:cs="Times New Roman"/>
          <w:sz w:val="28"/>
          <w:szCs w:val="28"/>
        </w:rPr>
        <w:t xml:space="preserve"> тканей пародонта и </w:t>
      </w:r>
      <w:r w:rsidR="00D50C96" w:rsidRPr="00F57840">
        <w:rPr>
          <w:rFonts w:ascii="Times New Roman" w:hAnsi="Times New Roman" w:cs="Times New Roman"/>
          <w:sz w:val="28"/>
          <w:szCs w:val="28"/>
        </w:rPr>
        <w:t>приводят в дисбаланс микробиоту полости рта</w:t>
      </w:r>
      <w:r w:rsidRPr="00F57840">
        <w:rPr>
          <w:rFonts w:ascii="Times New Roman" w:hAnsi="Times New Roman" w:cs="Times New Roman"/>
          <w:sz w:val="28"/>
          <w:szCs w:val="28"/>
        </w:rPr>
        <w:t xml:space="preserve"> </w:t>
      </w:r>
      <w:r w:rsidR="00DB42D0" w:rsidRPr="00F57840">
        <w:rPr>
          <w:rFonts w:ascii="Times New Roman" w:hAnsi="Times New Roman" w:cs="Times New Roman"/>
          <w:sz w:val="28"/>
          <w:szCs w:val="28"/>
        </w:rPr>
        <w:t>[17,18].</w:t>
      </w:r>
      <w:r w:rsidRPr="00F57840">
        <w:rPr>
          <w:rFonts w:ascii="Times New Roman" w:hAnsi="Times New Roman" w:cs="Times New Roman"/>
          <w:sz w:val="28"/>
          <w:szCs w:val="28"/>
        </w:rPr>
        <w:t xml:space="preserve"> </w:t>
      </w:r>
    </w:p>
    <w:p w14:paraId="5378CD35" w14:textId="77777777" w:rsidR="00D50C96" w:rsidRPr="00F57840" w:rsidRDefault="00D50C96" w:rsidP="00CF1F56">
      <w:pPr>
        <w:spacing w:line="360" w:lineRule="auto"/>
        <w:ind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Другими причинами, играющими немаловажную роль в </w:t>
      </w:r>
      <w:r w:rsidR="003554AE" w:rsidRPr="00F57840">
        <w:rPr>
          <w:rFonts w:ascii="Times New Roman" w:hAnsi="Times New Roman" w:cs="Times New Roman"/>
          <w:sz w:val="28"/>
          <w:szCs w:val="28"/>
        </w:rPr>
        <w:t>развитии патологических процессов в тканях пародонта</w:t>
      </w:r>
      <w:r w:rsidRPr="00F57840">
        <w:rPr>
          <w:rFonts w:ascii="Times New Roman" w:hAnsi="Times New Roman" w:cs="Times New Roman"/>
          <w:sz w:val="28"/>
          <w:szCs w:val="28"/>
        </w:rPr>
        <w:t>,</w:t>
      </w:r>
      <w:r w:rsidR="003554AE" w:rsidRPr="00F57840">
        <w:rPr>
          <w:rFonts w:ascii="Times New Roman" w:hAnsi="Times New Roman" w:cs="Times New Roman"/>
          <w:sz w:val="28"/>
          <w:szCs w:val="28"/>
        </w:rPr>
        <w:t xml:space="preserve"> </w:t>
      </w:r>
      <w:r w:rsidRPr="00F57840">
        <w:rPr>
          <w:rFonts w:ascii="Times New Roman" w:hAnsi="Times New Roman" w:cs="Times New Roman"/>
          <w:sz w:val="28"/>
          <w:szCs w:val="28"/>
        </w:rPr>
        <w:t xml:space="preserve">признали </w:t>
      </w:r>
      <w:r w:rsidR="003554AE" w:rsidRPr="00F57840">
        <w:rPr>
          <w:rFonts w:ascii="Times New Roman" w:hAnsi="Times New Roman" w:cs="Times New Roman"/>
          <w:sz w:val="28"/>
          <w:szCs w:val="28"/>
        </w:rPr>
        <w:t xml:space="preserve"> местные травмирующие факторы. </w:t>
      </w:r>
      <w:r w:rsidR="008C7D3E">
        <w:rPr>
          <w:rFonts w:ascii="Times New Roman" w:hAnsi="Times New Roman" w:cs="Times New Roman"/>
          <w:sz w:val="28"/>
          <w:szCs w:val="28"/>
        </w:rPr>
        <w:t xml:space="preserve">Наличие суперконтактов </w:t>
      </w:r>
      <w:r w:rsidR="003554AE" w:rsidRPr="00F57840">
        <w:rPr>
          <w:rFonts w:ascii="Times New Roman" w:hAnsi="Times New Roman" w:cs="Times New Roman"/>
          <w:sz w:val="28"/>
          <w:szCs w:val="28"/>
        </w:rPr>
        <w:t xml:space="preserve">, </w:t>
      </w:r>
      <w:r w:rsidRPr="00F57840">
        <w:rPr>
          <w:rFonts w:ascii="Times New Roman" w:hAnsi="Times New Roman" w:cs="Times New Roman"/>
          <w:sz w:val="28"/>
          <w:szCs w:val="28"/>
        </w:rPr>
        <w:t>кариозные полости</w:t>
      </w:r>
      <w:r w:rsidR="003554AE" w:rsidRPr="00F57840">
        <w:rPr>
          <w:rFonts w:ascii="Times New Roman" w:hAnsi="Times New Roman" w:cs="Times New Roman"/>
          <w:sz w:val="28"/>
          <w:szCs w:val="28"/>
        </w:rPr>
        <w:t>,</w:t>
      </w:r>
      <w:r w:rsidR="008C7D3E">
        <w:rPr>
          <w:rFonts w:ascii="Times New Roman" w:hAnsi="Times New Roman" w:cs="Times New Roman"/>
          <w:sz w:val="28"/>
          <w:szCs w:val="28"/>
        </w:rPr>
        <w:t xml:space="preserve"> несостоятельные конструкции и</w:t>
      </w:r>
      <w:r w:rsidR="003554AE" w:rsidRPr="00F57840">
        <w:rPr>
          <w:rFonts w:ascii="Times New Roman" w:hAnsi="Times New Roman" w:cs="Times New Roman"/>
          <w:sz w:val="28"/>
          <w:szCs w:val="28"/>
        </w:rPr>
        <w:t xml:space="preserve"> неудовлетворительная гигиена </w:t>
      </w:r>
      <w:r w:rsidRPr="00F57840">
        <w:rPr>
          <w:rFonts w:ascii="Times New Roman" w:hAnsi="Times New Roman" w:cs="Times New Roman"/>
          <w:sz w:val="28"/>
          <w:szCs w:val="28"/>
        </w:rPr>
        <w:t xml:space="preserve"> в </w:t>
      </w:r>
      <w:r w:rsidR="003554AE" w:rsidRPr="00F57840">
        <w:rPr>
          <w:rFonts w:ascii="Times New Roman" w:hAnsi="Times New Roman" w:cs="Times New Roman"/>
          <w:sz w:val="28"/>
          <w:szCs w:val="28"/>
        </w:rPr>
        <w:t xml:space="preserve">полости рта, </w:t>
      </w:r>
      <w:r w:rsidRPr="00F57840">
        <w:rPr>
          <w:rFonts w:ascii="Times New Roman" w:hAnsi="Times New Roman" w:cs="Times New Roman"/>
          <w:sz w:val="28"/>
          <w:szCs w:val="28"/>
        </w:rPr>
        <w:t>гипертонус</w:t>
      </w:r>
      <w:r w:rsidR="003554AE" w:rsidRPr="00F57840">
        <w:rPr>
          <w:rFonts w:ascii="Times New Roman" w:hAnsi="Times New Roman" w:cs="Times New Roman"/>
          <w:sz w:val="28"/>
          <w:szCs w:val="28"/>
        </w:rPr>
        <w:t xml:space="preserve"> жевательных мышц, </w:t>
      </w:r>
      <w:r w:rsidR="008C7D3E">
        <w:rPr>
          <w:rFonts w:ascii="Times New Roman" w:hAnsi="Times New Roman" w:cs="Times New Roman"/>
          <w:sz w:val="28"/>
          <w:szCs w:val="28"/>
        </w:rPr>
        <w:t>скрежетание зубами</w:t>
      </w:r>
      <w:r w:rsidR="003554AE" w:rsidRPr="00F57840">
        <w:rPr>
          <w:rFonts w:ascii="Times New Roman" w:hAnsi="Times New Roman" w:cs="Times New Roman"/>
          <w:sz w:val="28"/>
          <w:szCs w:val="28"/>
        </w:rPr>
        <w:t xml:space="preserve">, </w:t>
      </w:r>
      <w:r w:rsidRPr="00F57840">
        <w:rPr>
          <w:rFonts w:ascii="Times New Roman" w:hAnsi="Times New Roman" w:cs="Times New Roman"/>
          <w:sz w:val="28"/>
          <w:szCs w:val="28"/>
        </w:rPr>
        <w:t>несос</w:t>
      </w:r>
      <w:r w:rsidR="008C7D3E">
        <w:rPr>
          <w:rFonts w:ascii="Times New Roman" w:hAnsi="Times New Roman" w:cs="Times New Roman"/>
          <w:sz w:val="28"/>
          <w:szCs w:val="28"/>
        </w:rPr>
        <w:t>тоятельные протезы</w:t>
      </w:r>
      <w:r w:rsidRPr="00F57840">
        <w:rPr>
          <w:rFonts w:ascii="Times New Roman" w:hAnsi="Times New Roman" w:cs="Times New Roman"/>
          <w:sz w:val="28"/>
          <w:szCs w:val="28"/>
        </w:rPr>
        <w:t xml:space="preserve">. </w:t>
      </w:r>
      <w:r w:rsidR="00DB42D0" w:rsidRPr="008C7D3E">
        <w:rPr>
          <w:rFonts w:ascii="Times New Roman" w:hAnsi="Times New Roman" w:cs="Times New Roman"/>
          <w:sz w:val="28"/>
          <w:szCs w:val="28"/>
        </w:rPr>
        <w:t>[19</w:t>
      </w:r>
      <w:r w:rsidR="00DB42D0" w:rsidRPr="00F57840">
        <w:rPr>
          <w:rFonts w:ascii="Times New Roman" w:hAnsi="Times New Roman" w:cs="Times New Roman"/>
          <w:sz w:val="28"/>
          <w:szCs w:val="28"/>
        </w:rPr>
        <w:t>]</w:t>
      </w:r>
      <w:r w:rsidRPr="00F57840">
        <w:rPr>
          <w:rFonts w:ascii="Times New Roman" w:hAnsi="Times New Roman" w:cs="Times New Roman"/>
          <w:sz w:val="28"/>
          <w:szCs w:val="28"/>
        </w:rPr>
        <w:t xml:space="preserve">.   </w:t>
      </w:r>
    </w:p>
    <w:p w14:paraId="5C653FBF" w14:textId="77777777" w:rsidR="00783951" w:rsidRPr="00F57840" w:rsidRDefault="00D50C96" w:rsidP="00CF1F56">
      <w:pPr>
        <w:spacing w:line="360" w:lineRule="auto"/>
        <w:ind w:firstLine="284"/>
        <w:jc w:val="both"/>
        <w:rPr>
          <w:rFonts w:ascii="Times New Roman" w:hAnsi="Times New Roman" w:cs="Times New Roman"/>
          <w:sz w:val="28"/>
          <w:szCs w:val="28"/>
        </w:rPr>
      </w:pPr>
      <w:r w:rsidRPr="00F57840">
        <w:rPr>
          <w:rFonts w:ascii="Times New Roman" w:hAnsi="Times New Roman" w:cs="Times New Roman"/>
          <w:sz w:val="28"/>
          <w:szCs w:val="28"/>
        </w:rPr>
        <w:lastRenderedPageBreak/>
        <w:t xml:space="preserve">В моменты снижения местного иммунитета происходит активизация патогенной </w:t>
      </w:r>
      <w:r w:rsidR="003554AE" w:rsidRPr="00F57840">
        <w:rPr>
          <w:rFonts w:ascii="Times New Roman" w:hAnsi="Times New Roman" w:cs="Times New Roman"/>
          <w:sz w:val="28"/>
          <w:szCs w:val="28"/>
        </w:rPr>
        <w:t>микробиоты</w:t>
      </w:r>
      <w:r w:rsidRPr="00F57840">
        <w:rPr>
          <w:rFonts w:ascii="Times New Roman" w:hAnsi="Times New Roman" w:cs="Times New Roman"/>
          <w:sz w:val="28"/>
          <w:szCs w:val="28"/>
        </w:rPr>
        <w:t xml:space="preserve"> </w:t>
      </w:r>
      <w:r w:rsidR="003554AE" w:rsidRPr="00F57840">
        <w:rPr>
          <w:rFonts w:ascii="Times New Roman" w:hAnsi="Times New Roman" w:cs="Times New Roman"/>
          <w:sz w:val="28"/>
          <w:szCs w:val="28"/>
        </w:rPr>
        <w:t xml:space="preserve">. В следствии происходит </w:t>
      </w:r>
      <w:r w:rsidRPr="00F57840">
        <w:rPr>
          <w:rFonts w:ascii="Times New Roman" w:hAnsi="Times New Roman" w:cs="Times New Roman"/>
          <w:sz w:val="28"/>
          <w:szCs w:val="28"/>
        </w:rPr>
        <w:t>«запуск»</w:t>
      </w:r>
      <w:r w:rsidR="003554AE" w:rsidRPr="00F57840">
        <w:rPr>
          <w:rFonts w:ascii="Times New Roman" w:hAnsi="Times New Roman" w:cs="Times New Roman"/>
          <w:sz w:val="28"/>
          <w:szCs w:val="28"/>
        </w:rPr>
        <w:t xml:space="preserve"> </w:t>
      </w:r>
      <w:r w:rsidRPr="00F57840">
        <w:rPr>
          <w:rFonts w:ascii="Times New Roman" w:hAnsi="Times New Roman" w:cs="Times New Roman"/>
          <w:sz w:val="28"/>
          <w:szCs w:val="28"/>
        </w:rPr>
        <w:t xml:space="preserve">каскада </w:t>
      </w:r>
      <w:r w:rsidR="003554AE" w:rsidRPr="00F57840">
        <w:rPr>
          <w:rFonts w:ascii="Times New Roman" w:hAnsi="Times New Roman" w:cs="Times New Roman"/>
          <w:sz w:val="28"/>
          <w:szCs w:val="28"/>
        </w:rPr>
        <w:t xml:space="preserve">воспалительных процессов в тканях пародонта. В ходе </w:t>
      </w:r>
      <w:r w:rsidRPr="00F57840">
        <w:rPr>
          <w:rFonts w:ascii="Times New Roman" w:hAnsi="Times New Roman" w:cs="Times New Roman"/>
          <w:sz w:val="28"/>
          <w:szCs w:val="28"/>
        </w:rPr>
        <w:t>исследования, ко</w:t>
      </w:r>
      <w:r w:rsidR="00777823" w:rsidRPr="00F57840">
        <w:rPr>
          <w:rFonts w:ascii="Times New Roman" w:hAnsi="Times New Roman" w:cs="Times New Roman"/>
          <w:sz w:val="28"/>
          <w:szCs w:val="28"/>
        </w:rPr>
        <w:t>торое было проведено рядом авто</w:t>
      </w:r>
      <w:r w:rsidRPr="00F57840">
        <w:rPr>
          <w:rFonts w:ascii="Times New Roman" w:hAnsi="Times New Roman" w:cs="Times New Roman"/>
          <w:sz w:val="28"/>
          <w:szCs w:val="28"/>
        </w:rPr>
        <w:t>ров, была</w:t>
      </w:r>
      <w:r w:rsidR="003554AE" w:rsidRPr="00F57840">
        <w:rPr>
          <w:rFonts w:ascii="Times New Roman" w:hAnsi="Times New Roman" w:cs="Times New Roman"/>
          <w:sz w:val="28"/>
          <w:szCs w:val="28"/>
        </w:rPr>
        <w:t xml:space="preserve"> определена </w:t>
      </w:r>
      <w:r w:rsidRPr="00F57840">
        <w:rPr>
          <w:rFonts w:ascii="Times New Roman" w:hAnsi="Times New Roman" w:cs="Times New Roman"/>
          <w:sz w:val="28"/>
          <w:szCs w:val="28"/>
        </w:rPr>
        <w:t xml:space="preserve">степень влияния </w:t>
      </w:r>
      <w:r w:rsidR="003554AE" w:rsidRPr="00F57840">
        <w:rPr>
          <w:rFonts w:ascii="Times New Roman" w:hAnsi="Times New Roman" w:cs="Times New Roman"/>
          <w:sz w:val="28"/>
          <w:szCs w:val="28"/>
        </w:rPr>
        <w:t xml:space="preserve">патогенных бактерий </w:t>
      </w:r>
      <w:r w:rsidRPr="00F57840">
        <w:rPr>
          <w:rFonts w:ascii="Times New Roman" w:hAnsi="Times New Roman" w:cs="Times New Roman"/>
          <w:sz w:val="28"/>
          <w:szCs w:val="28"/>
        </w:rPr>
        <w:t>на развитие</w:t>
      </w:r>
      <w:r w:rsidR="003554AE" w:rsidRPr="00F57840">
        <w:rPr>
          <w:rFonts w:ascii="Times New Roman" w:hAnsi="Times New Roman" w:cs="Times New Roman"/>
          <w:sz w:val="28"/>
          <w:szCs w:val="28"/>
        </w:rPr>
        <w:t xml:space="preserve"> воспалительных заболеваний тканей </w:t>
      </w:r>
      <w:r w:rsidR="00777823" w:rsidRPr="00F57840">
        <w:rPr>
          <w:rFonts w:ascii="Times New Roman" w:hAnsi="Times New Roman" w:cs="Times New Roman"/>
          <w:sz w:val="28"/>
          <w:szCs w:val="28"/>
        </w:rPr>
        <w:t>(Таблица 4</w:t>
      </w:r>
      <w:r w:rsidR="003554AE" w:rsidRPr="00F57840">
        <w:rPr>
          <w:rFonts w:ascii="Times New Roman" w:hAnsi="Times New Roman" w:cs="Times New Roman"/>
          <w:sz w:val="28"/>
          <w:szCs w:val="28"/>
        </w:rPr>
        <w:t>)</w:t>
      </w:r>
      <w:r w:rsidR="00777823" w:rsidRPr="00F57840">
        <w:rPr>
          <w:rFonts w:ascii="Times New Roman" w:hAnsi="Times New Roman" w:cs="Times New Roman"/>
          <w:sz w:val="28"/>
          <w:szCs w:val="28"/>
        </w:rPr>
        <w:t>.</w:t>
      </w:r>
      <w:r w:rsidR="003554AE" w:rsidRPr="00F57840">
        <w:rPr>
          <w:rFonts w:ascii="Times New Roman" w:hAnsi="Times New Roman" w:cs="Times New Roman"/>
          <w:sz w:val="28"/>
          <w:szCs w:val="28"/>
        </w:rPr>
        <w:t xml:space="preserve"> </w:t>
      </w:r>
      <w:r w:rsidR="00777823" w:rsidRPr="00F57840">
        <w:rPr>
          <w:rFonts w:ascii="Times New Roman" w:hAnsi="Times New Roman" w:cs="Times New Roman"/>
          <w:sz w:val="28"/>
          <w:szCs w:val="28"/>
        </w:rPr>
        <w:t>[20].</w:t>
      </w:r>
    </w:p>
    <w:p w14:paraId="334B65E5" w14:textId="27CDF358" w:rsidR="00783951" w:rsidRDefault="00777823" w:rsidP="00F57840">
      <w:pPr>
        <w:spacing w:line="360" w:lineRule="auto"/>
        <w:jc w:val="both"/>
        <w:rPr>
          <w:rFonts w:ascii="Times New Roman" w:hAnsi="Times New Roman" w:cs="Times New Roman"/>
          <w:sz w:val="28"/>
          <w:szCs w:val="28"/>
        </w:rPr>
      </w:pPr>
      <w:r w:rsidRPr="00F57840">
        <w:rPr>
          <w:rFonts w:ascii="Times New Roman" w:hAnsi="Times New Roman" w:cs="Times New Roman"/>
          <w:b/>
          <w:sz w:val="28"/>
          <w:szCs w:val="28"/>
        </w:rPr>
        <w:t>Таблица 4</w:t>
      </w:r>
      <w:r w:rsidR="00D50C96" w:rsidRPr="00F57840">
        <w:rPr>
          <w:rFonts w:ascii="Times New Roman" w:hAnsi="Times New Roman" w:cs="Times New Roman"/>
          <w:sz w:val="28"/>
          <w:szCs w:val="28"/>
        </w:rPr>
        <w:t>.</w:t>
      </w:r>
      <w:r w:rsidR="003554AE" w:rsidRPr="00F57840">
        <w:rPr>
          <w:rFonts w:ascii="Times New Roman" w:hAnsi="Times New Roman" w:cs="Times New Roman"/>
          <w:sz w:val="28"/>
          <w:szCs w:val="28"/>
        </w:rPr>
        <w:t xml:space="preserve"> </w:t>
      </w:r>
      <w:r w:rsidR="003554AE" w:rsidRPr="00F57840">
        <w:rPr>
          <w:rFonts w:ascii="Times New Roman" w:hAnsi="Times New Roman" w:cs="Times New Roman"/>
          <w:sz w:val="28"/>
          <w:szCs w:val="28"/>
        </w:rPr>
        <w:softHyphen/>
        <w:t xml:space="preserve"> Степень </w:t>
      </w:r>
      <w:r w:rsidR="00966C96">
        <w:rPr>
          <w:rFonts w:ascii="Times New Roman" w:hAnsi="Times New Roman" w:cs="Times New Roman"/>
          <w:sz w:val="28"/>
          <w:szCs w:val="28"/>
        </w:rPr>
        <w:t>взаимосвязи</w:t>
      </w:r>
      <w:r w:rsidR="003554AE" w:rsidRPr="00F57840">
        <w:rPr>
          <w:rFonts w:ascii="Times New Roman" w:hAnsi="Times New Roman" w:cs="Times New Roman"/>
          <w:sz w:val="28"/>
          <w:szCs w:val="28"/>
        </w:rPr>
        <w:t xml:space="preserve"> патогенных бактерий с возникновением воспалительных заболеваний тканей пародонта </w:t>
      </w:r>
    </w:p>
    <w:p w14:paraId="22FD3E01" w14:textId="42696111" w:rsidR="005E525F" w:rsidRPr="00F57840" w:rsidRDefault="005E525F" w:rsidP="005E525F">
      <w:pPr>
        <w:spacing w:line="360" w:lineRule="auto"/>
        <w:ind w:left="-142"/>
        <w:jc w:val="both"/>
        <w:rPr>
          <w:rFonts w:ascii="Times New Roman" w:hAnsi="Times New Roman" w:cs="Times New Roman"/>
          <w:sz w:val="28"/>
          <w:szCs w:val="28"/>
        </w:rPr>
      </w:pPr>
      <w:r>
        <w:rPr>
          <w:noProof/>
          <w:lang w:eastAsia="ru-RU"/>
        </w:rPr>
        <w:drawing>
          <wp:inline distT="0" distB="0" distL="0" distR="0" wp14:anchorId="5FBDB080" wp14:editId="71FF78B0">
            <wp:extent cx="6106071" cy="3638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04" t="34797" r="24471" b="15573"/>
                    <a:stretch/>
                  </pic:blipFill>
                  <pic:spPr bwMode="auto">
                    <a:xfrm>
                      <a:off x="0" y="0"/>
                      <a:ext cx="6134476" cy="3655476"/>
                    </a:xfrm>
                    <a:prstGeom prst="rect">
                      <a:avLst/>
                    </a:prstGeom>
                    <a:ln>
                      <a:noFill/>
                    </a:ln>
                    <a:extLst>
                      <a:ext uri="{53640926-AAD7-44D8-BBD7-CCE9431645EC}">
                        <a14:shadowObscured xmlns:a14="http://schemas.microsoft.com/office/drawing/2010/main"/>
                      </a:ext>
                    </a:extLst>
                  </pic:spPr>
                </pic:pic>
              </a:graphicData>
            </a:graphic>
          </wp:inline>
        </w:drawing>
      </w:r>
    </w:p>
    <w:p w14:paraId="1E1986D1" w14:textId="77777777" w:rsidR="00D50C96" w:rsidRPr="00F57840" w:rsidRDefault="00D50C96" w:rsidP="00F57840">
      <w:pPr>
        <w:spacing w:line="360" w:lineRule="auto"/>
        <w:jc w:val="both"/>
        <w:rPr>
          <w:rFonts w:ascii="Times New Roman" w:hAnsi="Times New Roman" w:cs="Times New Roman"/>
          <w:sz w:val="28"/>
          <w:szCs w:val="28"/>
        </w:rPr>
      </w:pPr>
    </w:p>
    <w:p w14:paraId="5455BDD1" w14:textId="77777777" w:rsidR="003E717E" w:rsidRDefault="00D50C96"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Другие исследователи выяснили наиболее патогенные штаммы микроорганизмов, </w:t>
      </w:r>
      <w:r w:rsidR="001C7590" w:rsidRPr="00F57840">
        <w:rPr>
          <w:rFonts w:ascii="Times New Roman" w:hAnsi="Times New Roman" w:cs="Times New Roman"/>
          <w:sz w:val="28"/>
          <w:szCs w:val="28"/>
        </w:rPr>
        <w:t>заселяющих</w:t>
      </w:r>
      <w:r w:rsidRPr="00F57840">
        <w:rPr>
          <w:rFonts w:ascii="Times New Roman" w:hAnsi="Times New Roman" w:cs="Times New Roman"/>
          <w:sz w:val="28"/>
          <w:szCs w:val="28"/>
        </w:rPr>
        <w:t xml:space="preserve"> пародонтальн</w:t>
      </w:r>
      <w:r w:rsidR="001C7590" w:rsidRPr="00F57840">
        <w:rPr>
          <w:rFonts w:ascii="Times New Roman" w:hAnsi="Times New Roman" w:cs="Times New Roman"/>
          <w:sz w:val="28"/>
          <w:szCs w:val="28"/>
        </w:rPr>
        <w:t>ые</w:t>
      </w:r>
      <w:r w:rsidRPr="00F57840">
        <w:rPr>
          <w:rFonts w:ascii="Times New Roman" w:hAnsi="Times New Roman" w:cs="Times New Roman"/>
          <w:sz w:val="28"/>
          <w:szCs w:val="28"/>
        </w:rPr>
        <w:t xml:space="preserve"> карма</w:t>
      </w:r>
      <w:r w:rsidR="001C7590" w:rsidRPr="00F57840">
        <w:rPr>
          <w:rFonts w:ascii="Times New Roman" w:hAnsi="Times New Roman" w:cs="Times New Roman"/>
          <w:sz w:val="28"/>
          <w:szCs w:val="28"/>
        </w:rPr>
        <w:t>ны</w:t>
      </w:r>
      <w:r w:rsidRPr="00F57840">
        <w:rPr>
          <w:rFonts w:ascii="Times New Roman" w:hAnsi="Times New Roman" w:cs="Times New Roman"/>
          <w:sz w:val="28"/>
          <w:szCs w:val="28"/>
        </w:rPr>
        <w:t xml:space="preserve">. </w:t>
      </w:r>
      <w:r w:rsidR="003554AE" w:rsidRPr="00F57840">
        <w:rPr>
          <w:rFonts w:ascii="Times New Roman" w:hAnsi="Times New Roman" w:cs="Times New Roman"/>
          <w:sz w:val="28"/>
          <w:szCs w:val="28"/>
        </w:rPr>
        <w:t xml:space="preserve"> </w:t>
      </w:r>
    </w:p>
    <w:p w14:paraId="785FD61C" w14:textId="77777777" w:rsidR="00B23F47" w:rsidRPr="00F57840" w:rsidRDefault="003554AE"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В результате</w:t>
      </w:r>
      <w:r w:rsidR="001C7590" w:rsidRPr="00F57840">
        <w:rPr>
          <w:rFonts w:ascii="Times New Roman" w:hAnsi="Times New Roman" w:cs="Times New Roman"/>
          <w:sz w:val="28"/>
          <w:szCs w:val="28"/>
        </w:rPr>
        <w:t xml:space="preserve"> авторы представили </w:t>
      </w:r>
      <w:r w:rsidR="00966C96">
        <w:rPr>
          <w:rFonts w:ascii="Times New Roman" w:hAnsi="Times New Roman" w:cs="Times New Roman"/>
          <w:sz w:val="28"/>
          <w:szCs w:val="28"/>
        </w:rPr>
        <w:t>работу, в которой</w:t>
      </w:r>
      <w:r w:rsidR="001C7590" w:rsidRPr="00F57840">
        <w:rPr>
          <w:rFonts w:ascii="Times New Roman" w:hAnsi="Times New Roman" w:cs="Times New Roman"/>
          <w:sz w:val="28"/>
          <w:szCs w:val="28"/>
        </w:rPr>
        <w:t xml:space="preserve"> описали </w:t>
      </w:r>
      <w:r w:rsidRPr="00F57840">
        <w:rPr>
          <w:rFonts w:ascii="Times New Roman" w:hAnsi="Times New Roman" w:cs="Times New Roman"/>
          <w:sz w:val="28"/>
          <w:szCs w:val="28"/>
        </w:rPr>
        <w:t xml:space="preserve"> </w:t>
      </w:r>
      <w:r w:rsidR="001C7590" w:rsidRPr="00F57840">
        <w:rPr>
          <w:rFonts w:ascii="Times New Roman" w:hAnsi="Times New Roman" w:cs="Times New Roman"/>
          <w:sz w:val="28"/>
          <w:szCs w:val="28"/>
        </w:rPr>
        <w:t>непосредственно связанных с во</w:t>
      </w:r>
      <w:r w:rsidR="00B91DC0" w:rsidRPr="00F57840">
        <w:rPr>
          <w:rFonts w:ascii="Times New Roman" w:hAnsi="Times New Roman" w:cs="Times New Roman"/>
          <w:sz w:val="28"/>
          <w:szCs w:val="28"/>
        </w:rPr>
        <w:t>зникновением хронического гене</w:t>
      </w:r>
      <w:r w:rsidR="001C7590" w:rsidRPr="00F57840">
        <w:rPr>
          <w:rFonts w:ascii="Times New Roman" w:hAnsi="Times New Roman" w:cs="Times New Roman"/>
          <w:sz w:val="28"/>
          <w:szCs w:val="28"/>
        </w:rPr>
        <w:t>рализованного пародонтита микроорганизмов. Ими стали:</w:t>
      </w:r>
      <w:r w:rsidRPr="00F57840">
        <w:rPr>
          <w:rFonts w:ascii="Times New Roman" w:hAnsi="Times New Roman" w:cs="Times New Roman"/>
          <w:sz w:val="28"/>
          <w:szCs w:val="28"/>
        </w:rPr>
        <w:t xml:space="preserve">  </w:t>
      </w:r>
    </w:p>
    <w:p w14:paraId="0FA5F28D" w14:textId="77777777" w:rsidR="00B23F47" w:rsidRPr="00F57840" w:rsidRDefault="00B23F47" w:rsidP="00F57840">
      <w:pPr>
        <w:pStyle w:val="a3"/>
        <w:numPr>
          <w:ilvl w:val="0"/>
          <w:numId w:val="13"/>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Bacteroides forsythus</w:t>
      </w:r>
      <w:r w:rsidR="003554AE" w:rsidRPr="00F57840">
        <w:rPr>
          <w:rFonts w:ascii="Times New Roman" w:hAnsi="Times New Roman" w:cs="Times New Roman"/>
          <w:sz w:val="28"/>
          <w:szCs w:val="28"/>
        </w:rPr>
        <w:t xml:space="preserve"> </w:t>
      </w:r>
      <w:r w:rsidR="001C7590" w:rsidRPr="00F57840">
        <w:rPr>
          <w:rFonts w:ascii="Times New Roman" w:hAnsi="Times New Roman" w:cs="Times New Roman"/>
          <w:sz w:val="28"/>
          <w:szCs w:val="28"/>
        </w:rPr>
        <w:t>( Рис.7)</w:t>
      </w:r>
    </w:p>
    <w:p w14:paraId="6C56C0CB" w14:textId="77777777" w:rsidR="00B23F47" w:rsidRPr="00F57840" w:rsidRDefault="00B23F47" w:rsidP="00F57840">
      <w:pPr>
        <w:pStyle w:val="a3"/>
        <w:numPr>
          <w:ilvl w:val="0"/>
          <w:numId w:val="13"/>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Porphyromonas gingivalis</w:t>
      </w:r>
      <w:r w:rsidR="004911D2" w:rsidRPr="00F57840">
        <w:rPr>
          <w:rFonts w:ascii="Times New Roman" w:hAnsi="Times New Roman" w:cs="Times New Roman"/>
          <w:sz w:val="28"/>
          <w:szCs w:val="28"/>
        </w:rPr>
        <w:t xml:space="preserve"> (Рис.8)</w:t>
      </w:r>
    </w:p>
    <w:p w14:paraId="572F2714" w14:textId="77777777" w:rsidR="00B23F47" w:rsidRPr="00F57840" w:rsidRDefault="003554AE" w:rsidP="00F57840">
      <w:pPr>
        <w:pStyle w:val="a3"/>
        <w:numPr>
          <w:ilvl w:val="0"/>
          <w:numId w:val="13"/>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Actinob</w:t>
      </w:r>
      <w:r w:rsidR="004911D2" w:rsidRPr="00F57840">
        <w:rPr>
          <w:rFonts w:ascii="Times New Roman" w:hAnsi="Times New Roman" w:cs="Times New Roman"/>
          <w:sz w:val="28"/>
          <w:szCs w:val="28"/>
        </w:rPr>
        <w:t>acillus actinomycetemcomitans (Рис.9)</w:t>
      </w:r>
    </w:p>
    <w:p w14:paraId="46FB0381" w14:textId="77777777" w:rsidR="001C7590" w:rsidRPr="00F57840" w:rsidRDefault="001C7590" w:rsidP="00F57840">
      <w:pPr>
        <w:pStyle w:val="a3"/>
        <w:spacing w:line="360" w:lineRule="auto"/>
        <w:jc w:val="center"/>
        <w:rPr>
          <w:rFonts w:ascii="Times New Roman" w:hAnsi="Times New Roman" w:cs="Times New Roman"/>
          <w:noProof/>
          <w:sz w:val="28"/>
          <w:szCs w:val="28"/>
          <w:lang w:eastAsia="ru-RU"/>
        </w:rPr>
      </w:pPr>
      <w:r w:rsidRPr="00F57840">
        <w:rPr>
          <w:rFonts w:ascii="Times New Roman" w:hAnsi="Times New Roman" w:cs="Times New Roman"/>
          <w:noProof/>
          <w:sz w:val="28"/>
          <w:szCs w:val="28"/>
          <w:lang w:eastAsia="ru-RU"/>
        </w:rPr>
        <w:lastRenderedPageBreak/>
        <w:drawing>
          <wp:inline distT="0" distB="0" distL="0" distR="0" wp14:anchorId="3B049708" wp14:editId="3A22E32D">
            <wp:extent cx="3057525" cy="2804837"/>
            <wp:effectExtent l="0" t="0" r="0" b="0"/>
            <wp:docPr id="17" name="Рисунок 17" descr="Tannerella Forsythia Bacteria by Kateryna Kon/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nerella Forsythia Bacteria by Kateryna Kon/science Photo Library"/>
                    <pic:cNvPicPr>
                      <a:picLocks noChangeAspect="1" noChangeArrowheads="1"/>
                    </pic:cNvPicPr>
                  </pic:nvPicPr>
                  <pic:blipFill rotWithShape="1">
                    <a:blip r:embed="rId15">
                      <a:extLst>
                        <a:ext uri="{28A0092B-C50C-407E-A947-70E740481C1C}">
                          <a14:useLocalDpi xmlns:a14="http://schemas.microsoft.com/office/drawing/2010/main" val="0"/>
                        </a:ext>
                      </a:extLst>
                    </a:blip>
                    <a:srcRect l="19884" t="5532" r="21905" b="14369"/>
                    <a:stretch/>
                  </pic:blipFill>
                  <pic:spPr bwMode="auto">
                    <a:xfrm>
                      <a:off x="0" y="0"/>
                      <a:ext cx="3061043" cy="2808064"/>
                    </a:xfrm>
                    <a:prstGeom prst="rect">
                      <a:avLst/>
                    </a:prstGeom>
                    <a:noFill/>
                    <a:ln>
                      <a:noFill/>
                    </a:ln>
                    <a:extLst>
                      <a:ext uri="{53640926-AAD7-44D8-BBD7-CCE9431645EC}">
                        <a14:shadowObscured xmlns:a14="http://schemas.microsoft.com/office/drawing/2010/main"/>
                      </a:ext>
                    </a:extLst>
                  </pic:spPr>
                </pic:pic>
              </a:graphicData>
            </a:graphic>
          </wp:inline>
        </w:drawing>
      </w:r>
    </w:p>
    <w:p w14:paraId="26C25284" w14:textId="77777777" w:rsidR="00B91DC0" w:rsidRPr="00F57840" w:rsidRDefault="001C7590" w:rsidP="00F57840">
      <w:pPr>
        <w:pStyle w:val="a3"/>
        <w:spacing w:line="360" w:lineRule="auto"/>
        <w:jc w:val="center"/>
        <w:rPr>
          <w:rFonts w:ascii="Times New Roman" w:hAnsi="Times New Roman" w:cs="Times New Roman"/>
          <w:sz w:val="28"/>
          <w:szCs w:val="28"/>
        </w:rPr>
      </w:pPr>
      <w:r w:rsidRPr="00F57840">
        <w:rPr>
          <w:rFonts w:ascii="Times New Roman" w:hAnsi="Times New Roman" w:cs="Times New Roman"/>
          <w:b/>
          <w:noProof/>
          <w:sz w:val="28"/>
          <w:szCs w:val="28"/>
          <w:lang w:eastAsia="ru-RU"/>
        </w:rPr>
        <w:t>Рис.7</w:t>
      </w:r>
      <w:r w:rsidRPr="00F57840">
        <w:rPr>
          <w:rFonts w:ascii="Times New Roman" w:hAnsi="Times New Roman" w:cs="Times New Roman"/>
          <w:noProof/>
          <w:sz w:val="28"/>
          <w:szCs w:val="28"/>
          <w:lang w:eastAsia="ru-RU"/>
        </w:rPr>
        <w:t xml:space="preserve"> </w:t>
      </w:r>
      <w:r w:rsidRPr="00F57840">
        <w:rPr>
          <w:rFonts w:ascii="Times New Roman" w:hAnsi="Times New Roman" w:cs="Times New Roman"/>
          <w:sz w:val="28"/>
          <w:szCs w:val="28"/>
        </w:rPr>
        <w:t>Bacteroides forsythus</w:t>
      </w:r>
    </w:p>
    <w:p w14:paraId="07E465F4" w14:textId="77777777" w:rsidR="00B91DC0" w:rsidRPr="00F57840" w:rsidRDefault="004911D2" w:rsidP="00F57840">
      <w:pPr>
        <w:pStyle w:val="a3"/>
        <w:spacing w:line="360" w:lineRule="auto"/>
        <w:jc w:val="center"/>
        <w:rPr>
          <w:rFonts w:ascii="Times New Roman" w:hAnsi="Times New Roman" w:cs="Times New Roman"/>
          <w:sz w:val="28"/>
          <w:szCs w:val="28"/>
        </w:rPr>
      </w:pPr>
      <w:r w:rsidRPr="00F57840">
        <w:rPr>
          <w:rFonts w:ascii="Times New Roman" w:hAnsi="Times New Roman" w:cs="Times New Roman"/>
          <w:noProof/>
          <w:sz w:val="28"/>
          <w:szCs w:val="28"/>
          <w:lang w:eastAsia="ru-RU"/>
        </w:rPr>
        <w:drawing>
          <wp:inline distT="0" distB="0" distL="0" distR="0" wp14:anchorId="677203F2" wp14:editId="1C0E4983">
            <wp:extent cx="3124200" cy="2548467"/>
            <wp:effectExtent l="0" t="0" r="0" b="4445"/>
            <wp:docPr id="2" name="Рисунок 2" descr="Бактерии Porphyromonas Gingivalis — стоковые фотографии и другие картинки  Бактерия - Бактерия, Болезнь, Горизонтальный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ктерии Porphyromonas Gingivalis — стоковые фотографии и другие картинки  Бактерия - Бактерия, Болезнь, Горизонтальный - i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9233" t="3835" r="18271" b="7374"/>
                    <a:stretch/>
                  </pic:blipFill>
                  <pic:spPr bwMode="auto">
                    <a:xfrm>
                      <a:off x="0" y="0"/>
                      <a:ext cx="3135668" cy="2557822"/>
                    </a:xfrm>
                    <a:prstGeom prst="rect">
                      <a:avLst/>
                    </a:prstGeom>
                    <a:noFill/>
                    <a:ln>
                      <a:noFill/>
                    </a:ln>
                    <a:extLst>
                      <a:ext uri="{53640926-AAD7-44D8-BBD7-CCE9431645EC}">
                        <a14:shadowObscured xmlns:a14="http://schemas.microsoft.com/office/drawing/2010/main"/>
                      </a:ext>
                    </a:extLst>
                  </pic:spPr>
                </pic:pic>
              </a:graphicData>
            </a:graphic>
          </wp:inline>
        </w:drawing>
      </w:r>
    </w:p>
    <w:p w14:paraId="6027E681" w14:textId="77777777" w:rsidR="004911D2" w:rsidRPr="00F57840" w:rsidRDefault="004911D2" w:rsidP="00F57840">
      <w:pPr>
        <w:pStyle w:val="a3"/>
        <w:spacing w:line="360" w:lineRule="auto"/>
        <w:jc w:val="center"/>
        <w:rPr>
          <w:rFonts w:ascii="Times New Roman" w:hAnsi="Times New Roman" w:cs="Times New Roman"/>
          <w:sz w:val="28"/>
          <w:szCs w:val="28"/>
        </w:rPr>
      </w:pPr>
      <w:r w:rsidRPr="00F57840">
        <w:rPr>
          <w:rFonts w:ascii="Times New Roman" w:hAnsi="Times New Roman" w:cs="Times New Roman"/>
          <w:b/>
          <w:sz w:val="28"/>
          <w:szCs w:val="28"/>
        </w:rPr>
        <w:t>Рис.8</w:t>
      </w:r>
      <w:r w:rsidRPr="00F57840">
        <w:rPr>
          <w:rFonts w:ascii="Times New Roman" w:hAnsi="Times New Roman" w:cs="Times New Roman"/>
          <w:sz w:val="28"/>
          <w:szCs w:val="28"/>
        </w:rPr>
        <w:t xml:space="preserve"> Porphyromonas gingivalis</w:t>
      </w:r>
    </w:p>
    <w:p w14:paraId="75C2CAC9" w14:textId="77777777" w:rsidR="004911D2" w:rsidRPr="00F57840" w:rsidRDefault="004911D2" w:rsidP="00F57840">
      <w:pPr>
        <w:pStyle w:val="a3"/>
        <w:spacing w:line="360" w:lineRule="auto"/>
        <w:jc w:val="center"/>
        <w:rPr>
          <w:rFonts w:ascii="Times New Roman" w:hAnsi="Times New Roman" w:cs="Times New Roman"/>
          <w:sz w:val="28"/>
          <w:szCs w:val="28"/>
        </w:rPr>
      </w:pPr>
      <w:r w:rsidRPr="00F57840">
        <w:rPr>
          <w:rFonts w:ascii="Times New Roman" w:hAnsi="Times New Roman" w:cs="Times New Roman"/>
          <w:noProof/>
          <w:sz w:val="28"/>
          <w:szCs w:val="28"/>
          <w:lang w:eastAsia="ru-RU"/>
        </w:rPr>
        <w:drawing>
          <wp:inline distT="0" distB="0" distL="0" distR="0" wp14:anchorId="6B26DDF6" wp14:editId="4D1E091F">
            <wp:extent cx="3143250" cy="2434236"/>
            <wp:effectExtent l="0" t="0" r="0" b="4445"/>
            <wp:docPr id="14" name="Рисунок 14" descr="https://ars.els-cdn.com/content/image/3-s2.0-B9780128022344000045-f04-14-978012802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s.els-cdn.com/content/image/3-s2.0-B9780128022344000045-f04-14-978012802234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6385" r="49482" b="33010"/>
                    <a:stretch/>
                  </pic:blipFill>
                  <pic:spPr bwMode="auto">
                    <a:xfrm>
                      <a:off x="0" y="0"/>
                      <a:ext cx="3152024" cy="2441031"/>
                    </a:xfrm>
                    <a:prstGeom prst="rect">
                      <a:avLst/>
                    </a:prstGeom>
                    <a:noFill/>
                    <a:ln>
                      <a:noFill/>
                    </a:ln>
                    <a:extLst>
                      <a:ext uri="{53640926-AAD7-44D8-BBD7-CCE9431645EC}">
                        <a14:shadowObscured xmlns:a14="http://schemas.microsoft.com/office/drawing/2010/main"/>
                      </a:ext>
                    </a:extLst>
                  </pic:spPr>
                </pic:pic>
              </a:graphicData>
            </a:graphic>
          </wp:inline>
        </w:drawing>
      </w:r>
    </w:p>
    <w:p w14:paraId="4CEA7EC0" w14:textId="77777777" w:rsidR="004911D2" w:rsidRPr="00F57840" w:rsidRDefault="004911D2" w:rsidP="00F57840">
      <w:pPr>
        <w:pStyle w:val="a3"/>
        <w:spacing w:line="360" w:lineRule="auto"/>
        <w:jc w:val="center"/>
        <w:rPr>
          <w:rFonts w:ascii="Times New Roman" w:hAnsi="Times New Roman" w:cs="Times New Roman"/>
          <w:sz w:val="28"/>
          <w:szCs w:val="28"/>
        </w:rPr>
      </w:pPr>
      <w:r w:rsidRPr="00F57840">
        <w:rPr>
          <w:rFonts w:ascii="Times New Roman" w:hAnsi="Times New Roman" w:cs="Times New Roman"/>
          <w:b/>
          <w:sz w:val="28"/>
          <w:szCs w:val="28"/>
        </w:rPr>
        <w:t>Рис.9</w:t>
      </w:r>
      <w:r w:rsidRPr="00F57840">
        <w:rPr>
          <w:rFonts w:ascii="Times New Roman" w:hAnsi="Times New Roman" w:cs="Times New Roman"/>
          <w:sz w:val="28"/>
          <w:szCs w:val="28"/>
        </w:rPr>
        <w:t xml:space="preserve"> Actinobacillus actinomycetemcomitans</w:t>
      </w:r>
    </w:p>
    <w:p w14:paraId="5B0D5DCC" w14:textId="77777777" w:rsidR="004911D2" w:rsidRPr="00F57840" w:rsidRDefault="004911D2" w:rsidP="00F57840">
      <w:pPr>
        <w:pStyle w:val="a3"/>
        <w:spacing w:line="360" w:lineRule="auto"/>
        <w:jc w:val="center"/>
        <w:rPr>
          <w:rFonts w:ascii="Times New Roman" w:hAnsi="Times New Roman" w:cs="Times New Roman"/>
          <w:sz w:val="28"/>
          <w:szCs w:val="28"/>
        </w:rPr>
      </w:pPr>
    </w:p>
    <w:p w14:paraId="2AD430FB" w14:textId="77777777" w:rsidR="00B23F47" w:rsidRPr="00F57840" w:rsidRDefault="003E717E" w:rsidP="00CF1F56">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Пародонтопатогены были распределены на 6 комплексов по условной патогенности. Классификация произошла по убыванию патогенности.  </w:t>
      </w:r>
    </w:p>
    <w:p w14:paraId="2967C6CE" w14:textId="77777777" w:rsidR="00B23F47" w:rsidRPr="005E525F" w:rsidRDefault="001C7590" w:rsidP="00F57840">
      <w:pPr>
        <w:spacing w:line="360" w:lineRule="auto"/>
        <w:jc w:val="both"/>
        <w:rPr>
          <w:rFonts w:ascii="Times New Roman" w:hAnsi="Times New Roman" w:cs="Times New Roman"/>
          <w:sz w:val="28"/>
          <w:szCs w:val="28"/>
        </w:rPr>
      </w:pPr>
      <w:r w:rsidRPr="005E525F">
        <w:rPr>
          <w:rFonts w:ascii="Times New Roman" w:hAnsi="Times New Roman" w:cs="Times New Roman"/>
          <w:i/>
          <w:sz w:val="28"/>
          <w:szCs w:val="28"/>
        </w:rPr>
        <w:t>«</w:t>
      </w:r>
      <w:r w:rsidRPr="00F57840">
        <w:rPr>
          <w:rFonts w:ascii="Times New Roman" w:hAnsi="Times New Roman" w:cs="Times New Roman"/>
          <w:i/>
          <w:sz w:val="28"/>
          <w:szCs w:val="28"/>
        </w:rPr>
        <w:t>Кр</w:t>
      </w:r>
      <w:r w:rsidR="003E717E" w:rsidRPr="003E717E">
        <w:rPr>
          <w:rFonts w:ascii="Times New Roman" w:hAnsi="Times New Roman" w:cs="Times New Roman"/>
          <w:i/>
          <w:sz w:val="28"/>
          <w:szCs w:val="28"/>
        </w:rPr>
        <w:t>α</w:t>
      </w:r>
      <w:r w:rsidRPr="00F57840">
        <w:rPr>
          <w:rFonts w:ascii="Times New Roman" w:hAnsi="Times New Roman" w:cs="Times New Roman"/>
          <w:i/>
          <w:sz w:val="28"/>
          <w:szCs w:val="28"/>
        </w:rPr>
        <w:t>сный</w:t>
      </w:r>
      <w:r w:rsidRPr="005E525F">
        <w:rPr>
          <w:rFonts w:ascii="Times New Roman" w:hAnsi="Times New Roman" w:cs="Times New Roman"/>
          <w:i/>
          <w:sz w:val="28"/>
          <w:szCs w:val="28"/>
        </w:rPr>
        <w:t xml:space="preserve">» </w:t>
      </w:r>
      <w:r w:rsidRPr="00F57840">
        <w:rPr>
          <w:rFonts w:ascii="Times New Roman" w:hAnsi="Times New Roman" w:cs="Times New Roman"/>
          <w:i/>
          <w:sz w:val="28"/>
          <w:szCs w:val="28"/>
        </w:rPr>
        <w:t>комплекс</w:t>
      </w:r>
      <w:r w:rsidR="003554AE" w:rsidRPr="005E525F">
        <w:rPr>
          <w:rFonts w:ascii="Times New Roman" w:hAnsi="Times New Roman" w:cs="Times New Roman"/>
          <w:sz w:val="28"/>
          <w:szCs w:val="28"/>
        </w:rPr>
        <w:t xml:space="preserve">: </w:t>
      </w:r>
      <w:r w:rsidR="003E717E" w:rsidRPr="005E525F">
        <w:rPr>
          <w:rFonts w:ascii="Times New Roman" w:hAnsi="Times New Roman" w:cs="Times New Roman"/>
          <w:color w:val="FFFFFF" w:themeColor="background1"/>
          <w:sz w:val="28"/>
          <w:szCs w:val="28"/>
        </w:rPr>
        <w:t>.</w:t>
      </w:r>
      <w:r w:rsidR="003554AE" w:rsidRPr="00F57840">
        <w:rPr>
          <w:rFonts w:ascii="Times New Roman" w:hAnsi="Times New Roman" w:cs="Times New Roman"/>
          <w:sz w:val="28"/>
          <w:szCs w:val="28"/>
          <w:lang w:val="en-US"/>
        </w:rPr>
        <w:t>Porphyromon</w:t>
      </w:r>
      <w:r w:rsidR="003E717E" w:rsidRPr="003E717E">
        <w:rPr>
          <w:rFonts w:ascii="Times New Roman" w:hAnsi="Times New Roman" w:cs="Times New Roman"/>
          <w:sz w:val="28"/>
          <w:szCs w:val="28"/>
        </w:rPr>
        <w:t>α</w:t>
      </w:r>
      <w:r w:rsidR="003554AE" w:rsidRPr="00F57840">
        <w:rPr>
          <w:rFonts w:ascii="Times New Roman" w:hAnsi="Times New Roman" w:cs="Times New Roman"/>
          <w:sz w:val="28"/>
          <w:szCs w:val="28"/>
          <w:lang w:val="en-US"/>
        </w:rPr>
        <w:t>s</w:t>
      </w:r>
      <w:r w:rsidR="00966C96" w:rsidRPr="005E525F">
        <w:rPr>
          <w:rFonts w:ascii="Times New Roman" w:hAnsi="Times New Roman" w:cs="Times New Roman"/>
          <w:color w:val="FFFFFF" w:themeColor="background1"/>
          <w:sz w:val="28"/>
          <w:szCs w:val="28"/>
        </w:rPr>
        <w:t>….</w:t>
      </w:r>
      <w:r w:rsidR="003554AE" w:rsidRPr="00F57840">
        <w:rPr>
          <w:rFonts w:ascii="Times New Roman" w:hAnsi="Times New Roman" w:cs="Times New Roman"/>
          <w:sz w:val="28"/>
          <w:szCs w:val="28"/>
          <w:lang w:val="en-US"/>
        </w:rPr>
        <w:t>gingivalis</w:t>
      </w:r>
      <w:r w:rsidR="003554AE" w:rsidRPr="005E525F">
        <w:rPr>
          <w:rFonts w:ascii="Times New Roman" w:hAnsi="Times New Roman" w:cs="Times New Roman"/>
          <w:sz w:val="28"/>
          <w:szCs w:val="28"/>
        </w:rPr>
        <w:t>,</w:t>
      </w:r>
      <w:r w:rsidR="00966C96" w:rsidRPr="005E525F">
        <w:rPr>
          <w:rFonts w:ascii="Times New Roman" w:hAnsi="Times New Roman" w:cs="Times New Roman"/>
          <w:color w:val="FFFFFF" w:themeColor="background1"/>
          <w:sz w:val="28"/>
          <w:szCs w:val="28"/>
        </w:rPr>
        <w:t>……</w:t>
      </w:r>
      <w:r w:rsidR="003554AE" w:rsidRPr="00F57840">
        <w:rPr>
          <w:rFonts w:ascii="Times New Roman" w:hAnsi="Times New Roman" w:cs="Times New Roman"/>
          <w:sz w:val="28"/>
          <w:szCs w:val="28"/>
          <w:lang w:val="en-US"/>
        </w:rPr>
        <w:t>Treponema</w:t>
      </w:r>
      <w:r w:rsidR="003554AE" w:rsidRPr="005E525F">
        <w:rPr>
          <w:rFonts w:ascii="Times New Roman" w:hAnsi="Times New Roman" w:cs="Times New Roman"/>
          <w:sz w:val="28"/>
          <w:szCs w:val="28"/>
        </w:rPr>
        <w:t xml:space="preserve"> </w:t>
      </w:r>
      <w:r w:rsidR="003554AE" w:rsidRPr="00F57840">
        <w:rPr>
          <w:rFonts w:ascii="Times New Roman" w:hAnsi="Times New Roman" w:cs="Times New Roman"/>
          <w:sz w:val="28"/>
          <w:szCs w:val="28"/>
          <w:lang w:val="en-US"/>
        </w:rPr>
        <w:t>denticola</w:t>
      </w:r>
      <w:r w:rsidR="003554AE" w:rsidRPr="005E525F">
        <w:rPr>
          <w:rFonts w:ascii="Times New Roman" w:hAnsi="Times New Roman" w:cs="Times New Roman"/>
          <w:sz w:val="28"/>
          <w:szCs w:val="28"/>
        </w:rPr>
        <w:t>,</w:t>
      </w:r>
      <w:r w:rsidR="00966C96" w:rsidRPr="005E525F">
        <w:rPr>
          <w:rFonts w:ascii="Times New Roman" w:hAnsi="Times New Roman" w:cs="Times New Roman"/>
          <w:color w:val="FFFFFF" w:themeColor="background1"/>
          <w:sz w:val="28"/>
          <w:szCs w:val="28"/>
        </w:rPr>
        <w:t>…..</w:t>
      </w:r>
      <w:r w:rsidR="003554AE" w:rsidRPr="00F57840">
        <w:rPr>
          <w:rFonts w:ascii="Times New Roman" w:hAnsi="Times New Roman" w:cs="Times New Roman"/>
          <w:sz w:val="28"/>
          <w:szCs w:val="28"/>
          <w:lang w:val="en-US"/>
        </w:rPr>
        <w:t>Tannerella</w:t>
      </w:r>
      <w:r w:rsidR="003554AE" w:rsidRPr="005E525F">
        <w:rPr>
          <w:rFonts w:ascii="Times New Roman" w:hAnsi="Times New Roman" w:cs="Times New Roman"/>
          <w:sz w:val="28"/>
          <w:szCs w:val="28"/>
        </w:rPr>
        <w:t xml:space="preserve"> </w:t>
      </w:r>
      <w:r w:rsidR="003554AE" w:rsidRPr="00F57840">
        <w:rPr>
          <w:rFonts w:ascii="Times New Roman" w:hAnsi="Times New Roman" w:cs="Times New Roman"/>
          <w:sz w:val="28"/>
          <w:szCs w:val="28"/>
          <w:lang w:val="en-US"/>
        </w:rPr>
        <w:t>forsythia</w:t>
      </w:r>
      <w:r w:rsidR="003554AE" w:rsidRPr="005E525F">
        <w:rPr>
          <w:rFonts w:ascii="Times New Roman" w:hAnsi="Times New Roman" w:cs="Times New Roman"/>
          <w:sz w:val="28"/>
          <w:szCs w:val="28"/>
        </w:rPr>
        <w:t xml:space="preserve"> </w:t>
      </w:r>
      <w:r w:rsidR="003554AE" w:rsidRPr="00F57840">
        <w:rPr>
          <w:rFonts w:ascii="Times New Roman" w:hAnsi="Times New Roman" w:cs="Times New Roman"/>
          <w:sz w:val="28"/>
          <w:szCs w:val="28"/>
        </w:rPr>
        <w:t>или</w:t>
      </w:r>
      <w:r w:rsidR="00777823" w:rsidRPr="005E525F">
        <w:rPr>
          <w:rFonts w:ascii="Times New Roman" w:hAnsi="Times New Roman" w:cs="Times New Roman"/>
          <w:sz w:val="28"/>
          <w:szCs w:val="28"/>
        </w:rPr>
        <w:t xml:space="preserve"> </w:t>
      </w:r>
      <w:r w:rsidR="00777823" w:rsidRPr="00F57840">
        <w:rPr>
          <w:rFonts w:ascii="Times New Roman" w:hAnsi="Times New Roman" w:cs="Times New Roman"/>
          <w:sz w:val="28"/>
          <w:szCs w:val="28"/>
          <w:lang w:val="en-US"/>
        </w:rPr>
        <w:t>Bacteroides</w:t>
      </w:r>
      <w:r w:rsidR="00966C96" w:rsidRPr="005E525F">
        <w:rPr>
          <w:rFonts w:ascii="Times New Roman" w:hAnsi="Times New Roman" w:cs="Times New Roman"/>
          <w:color w:val="FFFFFF" w:themeColor="background1"/>
          <w:sz w:val="28"/>
          <w:szCs w:val="28"/>
        </w:rPr>
        <w:t>……</w:t>
      </w:r>
      <w:r w:rsidR="00777823" w:rsidRPr="00F57840">
        <w:rPr>
          <w:rFonts w:ascii="Times New Roman" w:hAnsi="Times New Roman" w:cs="Times New Roman"/>
          <w:sz w:val="28"/>
          <w:szCs w:val="28"/>
          <w:lang w:val="en-US"/>
        </w:rPr>
        <w:t>forsythus</w:t>
      </w:r>
      <w:r w:rsidR="00777823" w:rsidRPr="005E525F">
        <w:rPr>
          <w:rFonts w:ascii="Times New Roman" w:hAnsi="Times New Roman" w:cs="Times New Roman"/>
          <w:sz w:val="28"/>
          <w:szCs w:val="28"/>
        </w:rPr>
        <w:t>.</w:t>
      </w:r>
    </w:p>
    <w:p w14:paraId="0D429A77" w14:textId="77777777" w:rsidR="00B23F47" w:rsidRPr="00F57840" w:rsidRDefault="003554AE" w:rsidP="00F57840">
      <w:pPr>
        <w:spacing w:line="360" w:lineRule="auto"/>
        <w:jc w:val="both"/>
        <w:rPr>
          <w:rFonts w:ascii="Times New Roman" w:hAnsi="Times New Roman" w:cs="Times New Roman"/>
          <w:sz w:val="28"/>
          <w:szCs w:val="28"/>
          <w:lang w:val="en-US"/>
        </w:rPr>
      </w:pPr>
      <w:r w:rsidRPr="005E525F">
        <w:rPr>
          <w:rFonts w:ascii="Times New Roman" w:hAnsi="Times New Roman" w:cs="Times New Roman"/>
          <w:i/>
          <w:sz w:val="28"/>
          <w:szCs w:val="28"/>
        </w:rPr>
        <w:t xml:space="preserve"> </w:t>
      </w:r>
      <w:r w:rsidRPr="005E525F">
        <w:rPr>
          <w:rFonts w:ascii="Times New Roman" w:hAnsi="Times New Roman" w:cs="Times New Roman"/>
          <w:i/>
          <w:sz w:val="28"/>
          <w:szCs w:val="28"/>
          <w:lang w:val="en-US"/>
        </w:rPr>
        <w:t>«</w:t>
      </w:r>
      <w:r w:rsidRPr="00F57840">
        <w:rPr>
          <w:rFonts w:ascii="Times New Roman" w:hAnsi="Times New Roman" w:cs="Times New Roman"/>
          <w:i/>
          <w:sz w:val="28"/>
          <w:szCs w:val="28"/>
        </w:rPr>
        <w:t>Ор</w:t>
      </w:r>
      <w:r w:rsidR="003E717E" w:rsidRPr="003E717E">
        <w:rPr>
          <w:rFonts w:ascii="Times New Roman" w:hAnsi="Times New Roman" w:cs="Times New Roman"/>
          <w:i/>
          <w:sz w:val="28"/>
          <w:szCs w:val="28"/>
        </w:rPr>
        <w:t>α</w:t>
      </w:r>
      <w:r w:rsidRPr="00F57840">
        <w:rPr>
          <w:rFonts w:ascii="Times New Roman" w:hAnsi="Times New Roman" w:cs="Times New Roman"/>
          <w:i/>
          <w:sz w:val="28"/>
          <w:szCs w:val="28"/>
        </w:rPr>
        <w:t>нжевый</w:t>
      </w:r>
      <w:r w:rsidR="001C7590" w:rsidRPr="005E525F">
        <w:rPr>
          <w:rFonts w:ascii="Times New Roman" w:hAnsi="Times New Roman" w:cs="Times New Roman"/>
          <w:i/>
          <w:sz w:val="28"/>
          <w:szCs w:val="28"/>
          <w:lang w:val="en-US"/>
        </w:rPr>
        <w:t xml:space="preserve">» </w:t>
      </w:r>
      <w:r w:rsidR="001C7590" w:rsidRPr="00F57840">
        <w:rPr>
          <w:rFonts w:ascii="Times New Roman" w:hAnsi="Times New Roman" w:cs="Times New Roman"/>
          <w:i/>
          <w:sz w:val="28"/>
          <w:szCs w:val="28"/>
        </w:rPr>
        <w:t>комплекс</w:t>
      </w:r>
      <w:r w:rsidR="001C7590"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Fusobacterium</w:t>
      </w:r>
      <w:r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nucleatum</w:t>
      </w:r>
      <w:r w:rsidRPr="005E525F">
        <w:rPr>
          <w:rFonts w:ascii="Times New Roman" w:hAnsi="Times New Roman" w:cs="Times New Roman"/>
          <w:sz w:val="28"/>
          <w:szCs w:val="28"/>
          <w:lang w:val="en-US"/>
        </w:rPr>
        <w:t>,</w:t>
      </w:r>
      <w:r w:rsidRPr="00F57840">
        <w:rPr>
          <w:rFonts w:ascii="Times New Roman" w:hAnsi="Times New Roman" w:cs="Times New Roman"/>
          <w:sz w:val="28"/>
          <w:szCs w:val="28"/>
          <w:lang w:val="en-US"/>
        </w:rPr>
        <w:t> </w:t>
      </w:r>
      <w:r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Campylobacter</w:t>
      </w:r>
      <w:r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rectus</w:t>
      </w:r>
      <w:r w:rsidRPr="005E525F">
        <w:rPr>
          <w:rFonts w:ascii="Times New Roman" w:hAnsi="Times New Roman" w:cs="Times New Roman"/>
          <w:sz w:val="28"/>
          <w:szCs w:val="28"/>
          <w:lang w:val="en-US"/>
        </w:rPr>
        <w:t>,</w:t>
      </w:r>
      <w:r w:rsidRPr="00F57840">
        <w:rPr>
          <w:rFonts w:ascii="Times New Roman" w:hAnsi="Times New Roman" w:cs="Times New Roman"/>
          <w:sz w:val="28"/>
          <w:szCs w:val="28"/>
          <w:lang w:val="en-US"/>
        </w:rPr>
        <w:t> </w:t>
      </w:r>
      <w:r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Eubacterium</w:t>
      </w:r>
      <w:r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nodatum</w:t>
      </w:r>
      <w:r w:rsidRPr="005E525F">
        <w:rPr>
          <w:rFonts w:ascii="Times New Roman" w:hAnsi="Times New Roman" w:cs="Times New Roman"/>
          <w:sz w:val="28"/>
          <w:szCs w:val="28"/>
          <w:lang w:val="en-US"/>
        </w:rPr>
        <w:t>,</w:t>
      </w:r>
      <w:r w:rsidRPr="00F57840">
        <w:rPr>
          <w:rFonts w:ascii="Times New Roman" w:hAnsi="Times New Roman" w:cs="Times New Roman"/>
          <w:sz w:val="28"/>
          <w:szCs w:val="28"/>
          <w:lang w:val="en-US"/>
        </w:rPr>
        <w:t> </w:t>
      </w:r>
      <w:r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Prevotella</w:t>
      </w:r>
      <w:r w:rsidRPr="005E525F">
        <w:rPr>
          <w:rFonts w:ascii="Times New Roman" w:hAnsi="Times New Roman" w:cs="Times New Roman"/>
          <w:sz w:val="28"/>
          <w:szCs w:val="28"/>
          <w:lang w:val="en-US"/>
        </w:rPr>
        <w:t xml:space="preserve"> </w:t>
      </w:r>
      <w:r w:rsidRPr="00F57840">
        <w:rPr>
          <w:rFonts w:ascii="Times New Roman" w:hAnsi="Times New Roman" w:cs="Times New Roman"/>
          <w:sz w:val="28"/>
          <w:szCs w:val="28"/>
          <w:lang w:val="en-US"/>
        </w:rPr>
        <w:t>ni</w:t>
      </w:r>
      <w:r w:rsidR="00CF1F56">
        <w:rPr>
          <w:rFonts w:ascii="Times New Roman" w:hAnsi="Times New Roman" w:cs="Times New Roman"/>
          <w:sz w:val="28"/>
          <w:szCs w:val="28"/>
          <w:lang w:val="en-US"/>
        </w:rPr>
        <w:t>grescens</w:t>
      </w:r>
      <w:r w:rsidR="00CF1F56" w:rsidRPr="005E525F">
        <w:rPr>
          <w:rFonts w:ascii="Times New Roman" w:hAnsi="Times New Roman" w:cs="Times New Roman"/>
          <w:sz w:val="28"/>
          <w:szCs w:val="28"/>
          <w:lang w:val="en-US"/>
        </w:rPr>
        <w:t>,</w:t>
      </w:r>
      <w:r w:rsidR="00CF1F56">
        <w:rPr>
          <w:rFonts w:ascii="Times New Roman" w:hAnsi="Times New Roman" w:cs="Times New Roman"/>
          <w:sz w:val="28"/>
          <w:szCs w:val="28"/>
          <w:lang w:val="en-US"/>
        </w:rPr>
        <w:t> </w:t>
      </w:r>
      <w:r w:rsidR="00CF1F56" w:rsidRPr="005E525F">
        <w:rPr>
          <w:rFonts w:ascii="Times New Roman" w:hAnsi="Times New Roman" w:cs="Times New Roman"/>
          <w:sz w:val="28"/>
          <w:szCs w:val="28"/>
          <w:lang w:val="en-US"/>
        </w:rPr>
        <w:t xml:space="preserve"> </w:t>
      </w:r>
      <w:r w:rsidR="00CF1F56">
        <w:rPr>
          <w:rFonts w:ascii="Times New Roman" w:hAnsi="Times New Roman" w:cs="Times New Roman"/>
          <w:sz w:val="28"/>
          <w:szCs w:val="28"/>
          <w:lang w:val="en-US"/>
        </w:rPr>
        <w:t>Campylobacter showae</w:t>
      </w:r>
      <w:r w:rsidRPr="00F57840">
        <w:rPr>
          <w:rFonts w:ascii="Times New Roman" w:hAnsi="Times New Roman" w:cs="Times New Roman"/>
          <w:sz w:val="28"/>
          <w:szCs w:val="28"/>
          <w:lang w:val="en-US"/>
        </w:rPr>
        <w:t xml:space="preserve">, Prevotella intermedia, Peptostreptococcus micros. </w:t>
      </w:r>
    </w:p>
    <w:p w14:paraId="4F2C8199" w14:textId="77777777" w:rsidR="00B23F47" w:rsidRPr="00F57840" w:rsidRDefault="001C7590" w:rsidP="00F57840">
      <w:pPr>
        <w:spacing w:line="360" w:lineRule="auto"/>
        <w:jc w:val="both"/>
        <w:rPr>
          <w:rFonts w:ascii="Times New Roman" w:hAnsi="Times New Roman" w:cs="Times New Roman"/>
          <w:sz w:val="28"/>
          <w:szCs w:val="28"/>
          <w:lang w:val="en-US"/>
        </w:rPr>
      </w:pPr>
      <w:r w:rsidRPr="00F57840">
        <w:rPr>
          <w:rFonts w:ascii="Times New Roman" w:hAnsi="Times New Roman" w:cs="Times New Roman"/>
          <w:i/>
          <w:sz w:val="28"/>
          <w:szCs w:val="28"/>
          <w:lang w:val="en-US"/>
        </w:rPr>
        <w:t>«</w:t>
      </w:r>
      <w:r w:rsidRPr="00F57840">
        <w:rPr>
          <w:rFonts w:ascii="Times New Roman" w:hAnsi="Times New Roman" w:cs="Times New Roman"/>
          <w:i/>
          <w:sz w:val="28"/>
          <w:szCs w:val="28"/>
        </w:rPr>
        <w:t>Голубой</w:t>
      </w:r>
      <w:r w:rsidRPr="00F57840">
        <w:rPr>
          <w:rFonts w:ascii="Times New Roman" w:hAnsi="Times New Roman" w:cs="Times New Roman"/>
          <w:i/>
          <w:sz w:val="28"/>
          <w:szCs w:val="28"/>
          <w:lang w:val="en-US"/>
        </w:rPr>
        <w:t xml:space="preserve">»  </w:t>
      </w:r>
      <w:r w:rsidRPr="00F57840">
        <w:rPr>
          <w:rFonts w:ascii="Times New Roman" w:hAnsi="Times New Roman" w:cs="Times New Roman"/>
          <w:i/>
          <w:sz w:val="28"/>
          <w:szCs w:val="28"/>
        </w:rPr>
        <w:t>комплекс</w:t>
      </w:r>
      <w:r w:rsidR="001C3065" w:rsidRPr="003E717E">
        <w:rPr>
          <w:rFonts w:ascii="Times New Roman" w:hAnsi="Times New Roman" w:cs="Times New Roman"/>
          <w:sz w:val="28"/>
          <w:szCs w:val="28"/>
          <w:lang w:val="en-US"/>
        </w:rPr>
        <w:t>:</w:t>
      </w:r>
      <w:r w:rsidR="003554AE" w:rsidRPr="00F57840">
        <w:rPr>
          <w:rFonts w:ascii="Times New Roman" w:hAnsi="Times New Roman" w:cs="Times New Roman"/>
          <w:sz w:val="28"/>
          <w:szCs w:val="28"/>
        </w:rPr>
        <w:t>Род</w:t>
      </w:r>
      <w:r w:rsidR="00CF1F56">
        <w:rPr>
          <w:rFonts w:ascii="Times New Roman" w:hAnsi="Times New Roman" w:cs="Times New Roman"/>
          <w:sz w:val="28"/>
          <w:szCs w:val="28"/>
          <w:lang w:val="en-US"/>
        </w:rPr>
        <w:t xml:space="preserve"> Actynomices</w:t>
      </w:r>
      <w:r w:rsidR="003554AE" w:rsidRPr="00F57840">
        <w:rPr>
          <w:rFonts w:ascii="Times New Roman" w:hAnsi="Times New Roman" w:cs="Times New Roman"/>
          <w:sz w:val="28"/>
          <w:szCs w:val="28"/>
          <w:lang w:val="en-US"/>
        </w:rPr>
        <w:t xml:space="preserve">. </w:t>
      </w:r>
    </w:p>
    <w:p w14:paraId="7974B786" w14:textId="77777777" w:rsidR="00B23F47" w:rsidRPr="00F57840" w:rsidRDefault="003554AE" w:rsidP="00F57840">
      <w:pPr>
        <w:spacing w:line="360" w:lineRule="auto"/>
        <w:jc w:val="both"/>
        <w:rPr>
          <w:rFonts w:ascii="Times New Roman" w:hAnsi="Times New Roman" w:cs="Times New Roman"/>
          <w:sz w:val="28"/>
          <w:szCs w:val="28"/>
          <w:lang w:val="en-US"/>
        </w:rPr>
      </w:pPr>
      <w:r w:rsidRPr="00F57840">
        <w:rPr>
          <w:rFonts w:ascii="Times New Roman" w:hAnsi="Times New Roman" w:cs="Times New Roman"/>
          <w:i/>
          <w:sz w:val="28"/>
          <w:szCs w:val="28"/>
          <w:lang w:val="en-US"/>
        </w:rPr>
        <w:t>«</w:t>
      </w:r>
      <w:r w:rsidRPr="00F57840">
        <w:rPr>
          <w:rFonts w:ascii="Times New Roman" w:hAnsi="Times New Roman" w:cs="Times New Roman"/>
          <w:i/>
          <w:sz w:val="28"/>
          <w:szCs w:val="28"/>
        </w:rPr>
        <w:t>Зеленый</w:t>
      </w:r>
      <w:r w:rsidRPr="00F57840">
        <w:rPr>
          <w:rFonts w:ascii="Times New Roman" w:hAnsi="Times New Roman" w:cs="Times New Roman"/>
          <w:i/>
          <w:sz w:val="28"/>
          <w:szCs w:val="28"/>
          <w:lang w:val="en-US"/>
        </w:rPr>
        <w:t xml:space="preserve">» </w:t>
      </w:r>
      <w:r w:rsidRPr="00F57840">
        <w:rPr>
          <w:rFonts w:ascii="Times New Roman" w:hAnsi="Times New Roman" w:cs="Times New Roman"/>
          <w:i/>
          <w:sz w:val="28"/>
          <w:szCs w:val="28"/>
        </w:rPr>
        <w:t>комплекс</w:t>
      </w:r>
      <w:r w:rsidRPr="00F57840">
        <w:rPr>
          <w:rFonts w:ascii="Times New Roman" w:hAnsi="Times New Roman" w:cs="Times New Roman"/>
          <w:i/>
          <w:sz w:val="28"/>
          <w:szCs w:val="28"/>
          <w:lang w:val="en-US"/>
        </w:rPr>
        <w:t>:</w:t>
      </w:r>
      <w:r w:rsidRPr="00F57840">
        <w:rPr>
          <w:rFonts w:ascii="Times New Roman" w:hAnsi="Times New Roman" w:cs="Times New Roman"/>
          <w:sz w:val="28"/>
          <w:szCs w:val="28"/>
          <w:lang w:val="en-US"/>
        </w:rPr>
        <w:t xml:space="preserve"> C</w:t>
      </w:r>
      <w:r w:rsidR="003E717E" w:rsidRPr="003E717E">
        <w:rPr>
          <w:rFonts w:ascii="Times New Roman" w:hAnsi="Times New Roman" w:cs="Times New Roman"/>
          <w:sz w:val="28"/>
          <w:szCs w:val="28"/>
        </w:rPr>
        <w:t>α</w:t>
      </w:r>
      <w:r w:rsidR="00966C96">
        <w:rPr>
          <w:rFonts w:ascii="Times New Roman" w:hAnsi="Times New Roman" w:cs="Times New Roman"/>
          <w:sz w:val="28"/>
          <w:szCs w:val="28"/>
          <w:lang w:val="en-US"/>
        </w:rPr>
        <w:t>mpilobacter</w:t>
      </w:r>
      <w:r w:rsidR="00966C96" w:rsidRPr="00966C96">
        <w:rPr>
          <w:rFonts w:ascii="Times New Roman" w:hAnsi="Times New Roman" w:cs="Times New Roman"/>
          <w:color w:val="FFFFFF" w:themeColor="background1"/>
          <w:sz w:val="28"/>
          <w:szCs w:val="28"/>
          <w:lang w:val="en-US"/>
        </w:rPr>
        <w:t>...</w:t>
      </w:r>
      <w:r w:rsidRPr="00F57840">
        <w:rPr>
          <w:rFonts w:ascii="Times New Roman" w:hAnsi="Times New Roman" w:cs="Times New Roman"/>
          <w:sz w:val="28"/>
          <w:szCs w:val="28"/>
          <w:lang w:val="en-US"/>
        </w:rPr>
        <w:t>concosus, C</w:t>
      </w:r>
      <w:r w:rsidR="003E717E" w:rsidRPr="003E717E">
        <w:rPr>
          <w:rFonts w:ascii="Times New Roman" w:hAnsi="Times New Roman" w:cs="Times New Roman"/>
          <w:sz w:val="28"/>
          <w:szCs w:val="28"/>
        </w:rPr>
        <w:t>α</w:t>
      </w:r>
      <w:r w:rsidRPr="00F57840">
        <w:rPr>
          <w:rFonts w:ascii="Times New Roman" w:hAnsi="Times New Roman" w:cs="Times New Roman"/>
          <w:sz w:val="28"/>
          <w:szCs w:val="28"/>
          <w:lang w:val="en-US"/>
        </w:rPr>
        <w:t xml:space="preserve">pnocytophaga,  Actinobacillus actinomycetemcomitans, Eikinella corrodens. </w:t>
      </w:r>
    </w:p>
    <w:p w14:paraId="0DB193EE" w14:textId="77777777" w:rsidR="00B23F47" w:rsidRPr="00F57840" w:rsidRDefault="001C7590" w:rsidP="00F57840">
      <w:pPr>
        <w:spacing w:line="360" w:lineRule="auto"/>
        <w:jc w:val="both"/>
        <w:rPr>
          <w:rFonts w:ascii="Times New Roman" w:hAnsi="Times New Roman" w:cs="Times New Roman"/>
          <w:sz w:val="28"/>
          <w:szCs w:val="28"/>
          <w:lang w:val="en-US"/>
        </w:rPr>
      </w:pPr>
      <w:r w:rsidRPr="00F57840">
        <w:rPr>
          <w:rFonts w:ascii="Times New Roman" w:hAnsi="Times New Roman" w:cs="Times New Roman"/>
          <w:i/>
          <w:sz w:val="28"/>
          <w:szCs w:val="28"/>
          <w:lang w:val="en-US"/>
        </w:rPr>
        <w:t>«</w:t>
      </w:r>
      <w:r w:rsidRPr="00F57840">
        <w:rPr>
          <w:rFonts w:ascii="Times New Roman" w:hAnsi="Times New Roman" w:cs="Times New Roman"/>
          <w:i/>
          <w:sz w:val="28"/>
          <w:szCs w:val="28"/>
        </w:rPr>
        <w:t>Желтый</w:t>
      </w:r>
      <w:r w:rsidRPr="00F57840">
        <w:rPr>
          <w:rFonts w:ascii="Times New Roman" w:hAnsi="Times New Roman" w:cs="Times New Roman"/>
          <w:i/>
          <w:sz w:val="28"/>
          <w:szCs w:val="28"/>
          <w:lang w:val="en-US"/>
        </w:rPr>
        <w:t>»</w:t>
      </w:r>
      <w:r w:rsidR="001C3065" w:rsidRPr="00F57840">
        <w:rPr>
          <w:rFonts w:ascii="Times New Roman" w:hAnsi="Times New Roman" w:cs="Times New Roman"/>
          <w:i/>
          <w:sz w:val="28"/>
          <w:szCs w:val="28"/>
          <w:lang w:val="en-US"/>
        </w:rPr>
        <w:t xml:space="preserve"> </w:t>
      </w:r>
      <w:r w:rsidR="001C3065" w:rsidRPr="00F57840">
        <w:rPr>
          <w:rFonts w:ascii="Times New Roman" w:hAnsi="Times New Roman" w:cs="Times New Roman"/>
          <w:i/>
          <w:sz w:val="28"/>
          <w:szCs w:val="28"/>
        </w:rPr>
        <w:t>комплекс</w:t>
      </w:r>
      <w:r w:rsidRPr="00F57840">
        <w:rPr>
          <w:rFonts w:ascii="Times New Roman" w:hAnsi="Times New Roman" w:cs="Times New Roman"/>
          <w:sz w:val="28"/>
          <w:szCs w:val="28"/>
          <w:lang w:val="en-US"/>
        </w:rPr>
        <w:t xml:space="preserve">: </w:t>
      </w:r>
      <w:r w:rsidR="003554AE" w:rsidRPr="00F57840">
        <w:rPr>
          <w:rFonts w:ascii="Times New Roman" w:hAnsi="Times New Roman" w:cs="Times New Roman"/>
          <w:sz w:val="28"/>
          <w:szCs w:val="28"/>
        </w:rPr>
        <w:t>стрептококки</w:t>
      </w:r>
      <w:r w:rsidR="003554AE" w:rsidRPr="00F57840">
        <w:rPr>
          <w:rFonts w:ascii="Times New Roman" w:hAnsi="Times New Roman" w:cs="Times New Roman"/>
          <w:sz w:val="28"/>
          <w:szCs w:val="28"/>
          <w:lang w:val="en-US"/>
        </w:rPr>
        <w:t xml:space="preserve">. </w:t>
      </w:r>
    </w:p>
    <w:p w14:paraId="7084DBDD" w14:textId="77777777" w:rsidR="00B23F47" w:rsidRPr="00966C96" w:rsidRDefault="003554AE" w:rsidP="00F57840">
      <w:pPr>
        <w:spacing w:line="360" w:lineRule="auto"/>
        <w:jc w:val="both"/>
        <w:rPr>
          <w:rFonts w:ascii="Times New Roman" w:hAnsi="Times New Roman" w:cs="Times New Roman"/>
          <w:sz w:val="28"/>
          <w:szCs w:val="28"/>
          <w:lang w:val="en-US"/>
        </w:rPr>
      </w:pPr>
      <w:r w:rsidRPr="00F57840">
        <w:rPr>
          <w:rFonts w:ascii="Times New Roman" w:hAnsi="Times New Roman" w:cs="Times New Roman"/>
          <w:i/>
          <w:sz w:val="28"/>
          <w:szCs w:val="28"/>
          <w:lang w:val="en-US"/>
        </w:rPr>
        <w:t>«</w:t>
      </w:r>
      <w:r w:rsidR="001C7590" w:rsidRPr="00F57840">
        <w:rPr>
          <w:rFonts w:ascii="Times New Roman" w:hAnsi="Times New Roman" w:cs="Times New Roman"/>
          <w:i/>
          <w:sz w:val="28"/>
          <w:szCs w:val="28"/>
        </w:rPr>
        <w:t>Пурпурный</w:t>
      </w:r>
      <w:r w:rsidRPr="00F57840">
        <w:rPr>
          <w:rFonts w:ascii="Times New Roman" w:hAnsi="Times New Roman" w:cs="Times New Roman"/>
          <w:i/>
          <w:sz w:val="28"/>
          <w:szCs w:val="28"/>
          <w:lang w:val="en-US"/>
        </w:rPr>
        <w:t>»</w:t>
      </w:r>
      <w:r w:rsidR="001C3065" w:rsidRPr="00F57840">
        <w:rPr>
          <w:rFonts w:ascii="Times New Roman" w:hAnsi="Times New Roman" w:cs="Times New Roman"/>
          <w:i/>
          <w:sz w:val="28"/>
          <w:szCs w:val="28"/>
          <w:lang w:val="en-US"/>
        </w:rPr>
        <w:t xml:space="preserve"> </w:t>
      </w:r>
      <w:r w:rsidR="001C3065" w:rsidRPr="00F57840">
        <w:rPr>
          <w:rFonts w:ascii="Times New Roman" w:hAnsi="Times New Roman" w:cs="Times New Roman"/>
          <w:i/>
          <w:sz w:val="28"/>
          <w:szCs w:val="28"/>
        </w:rPr>
        <w:t>комплекс</w:t>
      </w:r>
      <w:r w:rsidRPr="00F57840">
        <w:rPr>
          <w:rFonts w:ascii="Times New Roman" w:hAnsi="Times New Roman" w:cs="Times New Roman"/>
          <w:i/>
          <w:sz w:val="28"/>
          <w:szCs w:val="28"/>
          <w:lang w:val="en-US"/>
        </w:rPr>
        <w:t>:</w:t>
      </w:r>
      <w:r w:rsidRPr="00F57840">
        <w:rPr>
          <w:rFonts w:ascii="Times New Roman" w:hAnsi="Times New Roman" w:cs="Times New Roman"/>
          <w:sz w:val="28"/>
          <w:szCs w:val="28"/>
          <w:lang w:val="en-US"/>
        </w:rPr>
        <w:t xml:space="preserve"> Veilonella</w:t>
      </w:r>
      <w:r w:rsidR="00966C96">
        <w:rPr>
          <w:rFonts w:ascii="Times New Roman" w:hAnsi="Times New Roman" w:cs="Times New Roman"/>
          <w:color w:val="FFFFFF" w:themeColor="background1"/>
          <w:sz w:val="28"/>
          <w:szCs w:val="28"/>
          <w:lang w:val="en-US"/>
        </w:rPr>
        <w:t>…</w:t>
      </w:r>
      <w:r w:rsidR="00966C96" w:rsidRPr="00966C96">
        <w:rPr>
          <w:rFonts w:ascii="Times New Roman" w:hAnsi="Times New Roman" w:cs="Times New Roman"/>
          <w:color w:val="FFFFFF" w:themeColor="background1"/>
          <w:sz w:val="28"/>
          <w:szCs w:val="28"/>
          <w:lang w:val="en-US"/>
        </w:rPr>
        <w:t>.</w:t>
      </w:r>
      <w:r w:rsidRPr="00F57840">
        <w:rPr>
          <w:rFonts w:ascii="Times New Roman" w:hAnsi="Times New Roman" w:cs="Times New Roman"/>
          <w:sz w:val="28"/>
          <w:szCs w:val="28"/>
          <w:lang w:val="en-US"/>
        </w:rPr>
        <w:t>parvula, Actynomices</w:t>
      </w:r>
      <w:r w:rsidR="00966C96" w:rsidRPr="00966C96">
        <w:rPr>
          <w:rFonts w:ascii="Times New Roman" w:hAnsi="Times New Roman" w:cs="Times New Roman"/>
          <w:color w:val="FFFFFF" w:themeColor="background1"/>
          <w:sz w:val="28"/>
          <w:szCs w:val="28"/>
          <w:lang w:val="en-US"/>
        </w:rPr>
        <w:t>….</w:t>
      </w:r>
      <w:r w:rsidRPr="00F57840">
        <w:rPr>
          <w:rFonts w:ascii="Times New Roman" w:hAnsi="Times New Roman" w:cs="Times New Roman"/>
          <w:sz w:val="28"/>
          <w:szCs w:val="28"/>
          <w:lang w:val="en-US"/>
        </w:rPr>
        <w:t xml:space="preserve">odontoliticus. </w:t>
      </w:r>
    </w:p>
    <w:p w14:paraId="33F39549" w14:textId="77777777" w:rsidR="00B23F47" w:rsidRPr="00F57840" w:rsidRDefault="00966C96" w:rsidP="00F57840">
      <w:pPr>
        <w:spacing w:line="360" w:lineRule="auto"/>
        <w:jc w:val="both"/>
        <w:rPr>
          <w:rFonts w:ascii="Times New Roman" w:hAnsi="Times New Roman" w:cs="Times New Roman"/>
          <w:sz w:val="28"/>
          <w:szCs w:val="28"/>
        </w:rPr>
      </w:pPr>
      <w:r>
        <w:rPr>
          <w:rFonts w:ascii="Times New Roman" w:hAnsi="Times New Roman" w:cs="Times New Roman"/>
          <w:sz w:val="28"/>
          <w:szCs w:val="28"/>
        </w:rPr>
        <w:t>Исследователи считаю</w:t>
      </w:r>
      <w:r w:rsidR="003554AE" w:rsidRPr="00F57840">
        <w:rPr>
          <w:rFonts w:ascii="Times New Roman" w:hAnsi="Times New Roman" w:cs="Times New Roman"/>
          <w:sz w:val="28"/>
          <w:szCs w:val="28"/>
        </w:rPr>
        <w:t>т</w:t>
      </w:r>
      <w:r w:rsidR="00022971">
        <w:rPr>
          <w:rFonts w:ascii="Times New Roman" w:hAnsi="Times New Roman" w:cs="Times New Roman"/>
          <w:sz w:val="28"/>
          <w:szCs w:val="28"/>
        </w:rPr>
        <w:t>,</w:t>
      </w:r>
      <w:r w:rsidR="003554AE" w:rsidRPr="00F57840">
        <w:rPr>
          <w:rFonts w:ascii="Times New Roman" w:hAnsi="Times New Roman" w:cs="Times New Roman"/>
          <w:sz w:val="28"/>
          <w:szCs w:val="28"/>
        </w:rPr>
        <w:t xml:space="preserve"> что симбиоз анаэробной флоры между собой и с аэробами играет важную роль </w:t>
      </w:r>
      <w:r w:rsidR="00B23F47" w:rsidRPr="00F57840">
        <w:rPr>
          <w:rFonts w:ascii="Times New Roman" w:hAnsi="Times New Roman" w:cs="Times New Roman"/>
          <w:sz w:val="28"/>
          <w:szCs w:val="28"/>
        </w:rPr>
        <w:t>в развитии патологии, вызванной</w:t>
      </w:r>
      <w:r w:rsidR="00022971">
        <w:rPr>
          <w:rFonts w:ascii="Times New Roman" w:hAnsi="Times New Roman" w:cs="Times New Roman"/>
          <w:sz w:val="28"/>
          <w:szCs w:val="28"/>
        </w:rPr>
        <w:t xml:space="preserve"> анаэробной флорой, так как </w:t>
      </w:r>
      <w:r w:rsidR="003554AE" w:rsidRPr="00F57840">
        <w:rPr>
          <w:rFonts w:ascii="Times New Roman" w:hAnsi="Times New Roman" w:cs="Times New Roman"/>
          <w:sz w:val="28"/>
          <w:szCs w:val="28"/>
        </w:rPr>
        <w:t>в процессе жизнедеятельности аэробные микроорганизмы используют кислород, тем самым давая возможность ра</w:t>
      </w:r>
      <w:r w:rsidR="00022971">
        <w:rPr>
          <w:rFonts w:ascii="Times New Roman" w:hAnsi="Times New Roman" w:cs="Times New Roman"/>
          <w:sz w:val="28"/>
          <w:szCs w:val="28"/>
        </w:rPr>
        <w:t>звиваться анаэробной микробиоте</w:t>
      </w:r>
      <w:r w:rsidR="003554AE" w:rsidRPr="00F57840">
        <w:rPr>
          <w:rFonts w:ascii="Times New Roman" w:hAnsi="Times New Roman" w:cs="Times New Roman"/>
          <w:sz w:val="28"/>
          <w:szCs w:val="28"/>
        </w:rPr>
        <w:t>.</w:t>
      </w:r>
    </w:p>
    <w:p w14:paraId="22B2EFDB" w14:textId="77777777" w:rsidR="003E717E" w:rsidRDefault="003554AE"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В своей работе Д.К. Баумгартнер предполагает, что снижение окислительно</w:t>
      </w:r>
      <w:r w:rsidRPr="00F57840">
        <w:rPr>
          <w:rFonts w:ascii="Times New Roman" w:hAnsi="Times New Roman" w:cs="Times New Roman"/>
          <w:sz w:val="28"/>
          <w:szCs w:val="28"/>
        </w:rPr>
        <w:softHyphen/>
      </w:r>
      <w:r w:rsidR="00B23F47" w:rsidRPr="00F57840">
        <w:rPr>
          <w:rFonts w:ascii="Times New Roman" w:hAnsi="Times New Roman" w:cs="Times New Roman"/>
          <w:sz w:val="28"/>
          <w:szCs w:val="28"/>
        </w:rPr>
        <w:t>-</w:t>
      </w:r>
      <w:r w:rsidRPr="00F57840">
        <w:rPr>
          <w:rFonts w:ascii="Times New Roman" w:hAnsi="Times New Roman" w:cs="Times New Roman"/>
          <w:sz w:val="28"/>
          <w:szCs w:val="28"/>
        </w:rPr>
        <w:t>вос</w:t>
      </w:r>
      <w:r w:rsidR="00B23F47" w:rsidRPr="00F57840">
        <w:rPr>
          <w:rFonts w:ascii="Times New Roman" w:hAnsi="Times New Roman" w:cs="Times New Roman"/>
          <w:sz w:val="28"/>
          <w:szCs w:val="28"/>
        </w:rPr>
        <w:t>с</w:t>
      </w:r>
      <w:r w:rsidRPr="00F57840">
        <w:rPr>
          <w:rFonts w:ascii="Times New Roman" w:hAnsi="Times New Roman" w:cs="Times New Roman"/>
          <w:sz w:val="28"/>
          <w:szCs w:val="28"/>
        </w:rPr>
        <w:t xml:space="preserve">тановительного потенциала, </w:t>
      </w:r>
      <w:r w:rsidR="003E717E">
        <w:rPr>
          <w:rFonts w:ascii="Times New Roman" w:hAnsi="Times New Roman" w:cs="Times New Roman"/>
          <w:sz w:val="28"/>
          <w:szCs w:val="28"/>
        </w:rPr>
        <w:t>ввиду избавления</w:t>
      </w:r>
      <w:r w:rsidRPr="00F57840">
        <w:rPr>
          <w:rFonts w:ascii="Times New Roman" w:hAnsi="Times New Roman" w:cs="Times New Roman"/>
          <w:sz w:val="28"/>
          <w:szCs w:val="28"/>
        </w:rPr>
        <w:t xml:space="preserve"> </w:t>
      </w:r>
      <w:r w:rsidR="003E717E">
        <w:rPr>
          <w:rFonts w:ascii="Times New Roman" w:hAnsi="Times New Roman" w:cs="Times New Roman"/>
          <w:sz w:val="28"/>
          <w:szCs w:val="28"/>
        </w:rPr>
        <w:t>аэробными и анаэробными бактериями</w:t>
      </w:r>
      <w:r w:rsidRPr="00F57840">
        <w:rPr>
          <w:rFonts w:ascii="Times New Roman" w:hAnsi="Times New Roman" w:cs="Times New Roman"/>
          <w:sz w:val="28"/>
          <w:szCs w:val="28"/>
        </w:rPr>
        <w:t xml:space="preserve"> </w:t>
      </w:r>
      <w:r w:rsidR="003E717E">
        <w:rPr>
          <w:rFonts w:ascii="Times New Roman" w:hAnsi="Times New Roman" w:cs="Times New Roman"/>
          <w:sz w:val="28"/>
          <w:szCs w:val="28"/>
        </w:rPr>
        <w:t>от</w:t>
      </w:r>
      <w:r w:rsidRPr="00F57840">
        <w:rPr>
          <w:rFonts w:ascii="Times New Roman" w:hAnsi="Times New Roman" w:cs="Times New Roman"/>
          <w:sz w:val="28"/>
          <w:szCs w:val="28"/>
        </w:rPr>
        <w:t xml:space="preserve"> кислорода в процессе жизнедеятельности </w:t>
      </w:r>
      <w:r w:rsidR="003E717E">
        <w:rPr>
          <w:rFonts w:ascii="Times New Roman" w:hAnsi="Times New Roman" w:cs="Times New Roman"/>
          <w:sz w:val="28"/>
          <w:szCs w:val="28"/>
        </w:rPr>
        <w:t>становится благоприятным фактором для развития</w:t>
      </w:r>
      <w:r w:rsidRPr="00F57840">
        <w:rPr>
          <w:rFonts w:ascii="Times New Roman" w:hAnsi="Times New Roman" w:cs="Times New Roman"/>
          <w:sz w:val="28"/>
          <w:szCs w:val="28"/>
        </w:rPr>
        <w:t xml:space="preserve"> анаэробн</w:t>
      </w:r>
      <w:r w:rsidR="00B23F47" w:rsidRPr="00F57840">
        <w:rPr>
          <w:rFonts w:ascii="Times New Roman" w:hAnsi="Times New Roman" w:cs="Times New Roman"/>
          <w:sz w:val="28"/>
          <w:szCs w:val="28"/>
        </w:rPr>
        <w:t xml:space="preserve">ой инфекции. </w:t>
      </w:r>
    </w:p>
    <w:p w14:paraId="45A87256" w14:textId="77777777" w:rsidR="00B23F47" w:rsidRPr="00F57840" w:rsidRDefault="00B23F47"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В.Н. Царев с соавторами</w:t>
      </w:r>
      <w:r w:rsidR="003E717E">
        <w:rPr>
          <w:rFonts w:ascii="Times New Roman" w:hAnsi="Times New Roman" w:cs="Times New Roman"/>
          <w:sz w:val="28"/>
          <w:szCs w:val="28"/>
        </w:rPr>
        <w:t xml:space="preserve"> показал, что клинически можно </w:t>
      </w:r>
      <w:r w:rsidR="003554AE" w:rsidRPr="00F57840">
        <w:rPr>
          <w:rFonts w:ascii="Times New Roman" w:hAnsi="Times New Roman" w:cs="Times New Roman"/>
          <w:sz w:val="28"/>
          <w:szCs w:val="28"/>
        </w:rPr>
        <w:t xml:space="preserve"> </w:t>
      </w:r>
      <w:r w:rsidR="003E717E">
        <w:rPr>
          <w:rFonts w:ascii="Times New Roman" w:hAnsi="Times New Roman" w:cs="Times New Roman"/>
          <w:sz w:val="28"/>
          <w:szCs w:val="28"/>
        </w:rPr>
        <w:t>определить развитие анаэробной микрофлоры по нескольким признакам</w:t>
      </w:r>
      <w:r w:rsidR="003554AE" w:rsidRPr="00F57840">
        <w:rPr>
          <w:rFonts w:ascii="Times New Roman" w:hAnsi="Times New Roman" w:cs="Times New Roman"/>
          <w:sz w:val="28"/>
          <w:szCs w:val="28"/>
        </w:rPr>
        <w:t>: </w:t>
      </w:r>
    </w:p>
    <w:p w14:paraId="6A37158C" w14:textId="77777777" w:rsidR="00B23F47" w:rsidRPr="00F57840" w:rsidRDefault="00E24C2F" w:rsidP="00F57840">
      <w:pPr>
        <w:pStyle w:val="a3"/>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Характерные места скопления газов для </w:t>
      </w:r>
      <w:r w:rsidR="003554AE" w:rsidRPr="00F57840">
        <w:rPr>
          <w:rFonts w:ascii="Times New Roman" w:hAnsi="Times New Roman" w:cs="Times New Roman"/>
          <w:sz w:val="28"/>
          <w:szCs w:val="28"/>
        </w:rPr>
        <w:t xml:space="preserve">естественного обитания </w:t>
      </w:r>
      <w:r>
        <w:rPr>
          <w:rFonts w:ascii="Times New Roman" w:hAnsi="Times New Roman" w:cs="Times New Roman"/>
          <w:sz w:val="28"/>
          <w:szCs w:val="28"/>
          <w:lang w:val="en-US"/>
        </w:rPr>
        <w:t>a</w:t>
      </w:r>
      <w:r w:rsidR="003554AE" w:rsidRPr="00F57840">
        <w:rPr>
          <w:rFonts w:ascii="Times New Roman" w:hAnsi="Times New Roman" w:cs="Times New Roman"/>
          <w:sz w:val="28"/>
          <w:szCs w:val="28"/>
        </w:rPr>
        <w:t>наэробов,</w:t>
      </w:r>
    </w:p>
    <w:p w14:paraId="5E428090" w14:textId="77777777" w:rsidR="00B23F47" w:rsidRPr="00F57840" w:rsidRDefault="00B23F47" w:rsidP="00F57840">
      <w:pPr>
        <w:pStyle w:val="a3"/>
        <w:numPr>
          <w:ilvl w:val="0"/>
          <w:numId w:val="21"/>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w:t>
      </w:r>
      <w:r w:rsidR="00E24C2F">
        <w:rPr>
          <w:rFonts w:ascii="Times New Roman" w:hAnsi="Times New Roman" w:cs="Times New Roman"/>
          <w:sz w:val="28"/>
          <w:szCs w:val="28"/>
        </w:rPr>
        <w:t>Специфический сладковато-гнилостный запах</w:t>
      </w:r>
      <w:r w:rsidR="003554AE" w:rsidRPr="00F57840">
        <w:rPr>
          <w:rFonts w:ascii="Times New Roman" w:hAnsi="Times New Roman" w:cs="Times New Roman"/>
          <w:sz w:val="28"/>
          <w:szCs w:val="28"/>
        </w:rPr>
        <w:t xml:space="preserve">, </w:t>
      </w:r>
    </w:p>
    <w:p w14:paraId="384AF2F3" w14:textId="77777777" w:rsidR="00B23F47" w:rsidRPr="00F57840" w:rsidRDefault="00B23F47" w:rsidP="00E24C2F">
      <w:pPr>
        <w:pStyle w:val="a3"/>
        <w:spacing w:line="360" w:lineRule="auto"/>
        <w:ind w:left="390"/>
        <w:jc w:val="both"/>
        <w:rPr>
          <w:rFonts w:ascii="Times New Roman" w:hAnsi="Times New Roman" w:cs="Times New Roman"/>
          <w:sz w:val="28"/>
          <w:szCs w:val="28"/>
        </w:rPr>
      </w:pPr>
    </w:p>
    <w:p w14:paraId="2E571790" w14:textId="77777777" w:rsidR="00B23F47" w:rsidRPr="00F57840" w:rsidRDefault="00E24C2F" w:rsidP="00CF1F56">
      <w:pPr>
        <w:pStyle w:val="a3"/>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Считается, что</w:t>
      </w:r>
      <w:r w:rsidR="003554AE" w:rsidRPr="00F57840">
        <w:rPr>
          <w:rFonts w:ascii="Times New Roman" w:hAnsi="Times New Roman" w:cs="Times New Roman"/>
          <w:sz w:val="28"/>
          <w:szCs w:val="28"/>
        </w:rPr>
        <w:t xml:space="preserve"> в ответ на агрессию микроорганизмов </w:t>
      </w:r>
      <w:r>
        <w:rPr>
          <w:rFonts w:ascii="Times New Roman" w:hAnsi="Times New Roman" w:cs="Times New Roman"/>
          <w:sz w:val="28"/>
          <w:szCs w:val="28"/>
        </w:rPr>
        <w:t>более крупный организм, в котором осуществляется жизнедеятельность микроорганизмов, запускает</w:t>
      </w:r>
      <w:r w:rsidR="003554AE" w:rsidRPr="00F57840">
        <w:rPr>
          <w:rFonts w:ascii="Times New Roman" w:hAnsi="Times New Roman" w:cs="Times New Roman"/>
          <w:sz w:val="28"/>
          <w:szCs w:val="28"/>
        </w:rPr>
        <w:t xml:space="preserve"> механизмы</w:t>
      </w:r>
      <w:r>
        <w:rPr>
          <w:rFonts w:ascii="Times New Roman" w:hAnsi="Times New Roman" w:cs="Times New Roman"/>
          <w:sz w:val="28"/>
          <w:szCs w:val="28"/>
        </w:rPr>
        <w:t>, направленные на собственную защиту. Эти механизмы работают оп принципу предотвращения адгезии бактерий, тем самым происходит снижение количества</w:t>
      </w:r>
      <w:r w:rsidR="003554AE" w:rsidRPr="00F57840">
        <w:rPr>
          <w:rFonts w:ascii="Times New Roman" w:hAnsi="Times New Roman" w:cs="Times New Roman"/>
          <w:sz w:val="28"/>
          <w:szCs w:val="28"/>
        </w:rPr>
        <w:t xml:space="preserve"> микроорганизмов в десневой борозде. </w:t>
      </w:r>
    </w:p>
    <w:p w14:paraId="5E2FCD7F" w14:textId="77777777" w:rsidR="00E24C2F" w:rsidRDefault="003554AE" w:rsidP="00CF1F56">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А.Ш. Зайчик, Л.П. Чурилов отмечают, что в развитии воспалительных заболеваний пародонта </w:t>
      </w:r>
      <w:r w:rsidR="00E24C2F">
        <w:rPr>
          <w:rFonts w:ascii="Times New Roman" w:hAnsi="Times New Roman" w:cs="Times New Roman"/>
          <w:sz w:val="28"/>
          <w:szCs w:val="28"/>
        </w:rPr>
        <w:t>одно из главных ролей</w:t>
      </w:r>
      <w:r w:rsidRPr="00F57840">
        <w:rPr>
          <w:rFonts w:ascii="Times New Roman" w:hAnsi="Times New Roman" w:cs="Times New Roman"/>
          <w:sz w:val="28"/>
          <w:szCs w:val="28"/>
        </w:rPr>
        <w:t xml:space="preserve"> </w:t>
      </w:r>
      <w:r w:rsidR="00E24C2F">
        <w:rPr>
          <w:rFonts w:ascii="Times New Roman" w:hAnsi="Times New Roman" w:cs="Times New Roman"/>
          <w:sz w:val="28"/>
          <w:szCs w:val="28"/>
        </w:rPr>
        <w:t>играет</w:t>
      </w:r>
      <w:r w:rsidRPr="00F57840">
        <w:rPr>
          <w:rFonts w:ascii="Times New Roman" w:hAnsi="Times New Roman" w:cs="Times New Roman"/>
          <w:sz w:val="28"/>
          <w:szCs w:val="28"/>
        </w:rPr>
        <w:t xml:space="preserve"> </w:t>
      </w:r>
      <w:r w:rsidR="00E24C2F">
        <w:rPr>
          <w:rFonts w:ascii="Times New Roman" w:hAnsi="Times New Roman" w:cs="Times New Roman"/>
          <w:sz w:val="28"/>
          <w:szCs w:val="28"/>
        </w:rPr>
        <w:t>увеличение проницаемости сосудистой стенки</w:t>
      </w:r>
      <w:r w:rsidR="00B23F47" w:rsidRPr="00F57840">
        <w:rPr>
          <w:rFonts w:ascii="Times New Roman" w:hAnsi="Times New Roman" w:cs="Times New Roman"/>
          <w:sz w:val="28"/>
          <w:szCs w:val="28"/>
        </w:rPr>
        <w:t xml:space="preserve">. </w:t>
      </w:r>
      <w:r w:rsidR="00E24C2F">
        <w:rPr>
          <w:rFonts w:ascii="Times New Roman" w:hAnsi="Times New Roman" w:cs="Times New Roman"/>
          <w:sz w:val="28"/>
          <w:szCs w:val="28"/>
        </w:rPr>
        <w:t>Ввиду</w:t>
      </w:r>
      <w:r w:rsidRPr="00F57840">
        <w:rPr>
          <w:rFonts w:ascii="Times New Roman" w:hAnsi="Times New Roman" w:cs="Times New Roman"/>
          <w:sz w:val="28"/>
          <w:szCs w:val="28"/>
        </w:rPr>
        <w:t xml:space="preserve"> запуска иммунных </w:t>
      </w:r>
      <w:r w:rsidR="00E24C2F">
        <w:rPr>
          <w:rFonts w:ascii="Times New Roman" w:hAnsi="Times New Roman" w:cs="Times New Roman"/>
          <w:sz w:val="28"/>
          <w:szCs w:val="28"/>
        </w:rPr>
        <w:t>каскадов</w:t>
      </w:r>
      <w:r w:rsidRPr="00F57840">
        <w:rPr>
          <w:rFonts w:ascii="Times New Roman" w:hAnsi="Times New Roman" w:cs="Times New Roman"/>
          <w:sz w:val="28"/>
          <w:szCs w:val="28"/>
        </w:rPr>
        <w:t xml:space="preserve"> </w:t>
      </w:r>
      <w:r w:rsidR="00E24C2F">
        <w:rPr>
          <w:rFonts w:ascii="Times New Roman" w:hAnsi="Times New Roman" w:cs="Times New Roman"/>
          <w:sz w:val="28"/>
          <w:szCs w:val="28"/>
        </w:rPr>
        <w:t>сосудистая стенка становится более проницаемой,</w:t>
      </w:r>
      <w:r w:rsidRPr="00F57840">
        <w:rPr>
          <w:rFonts w:ascii="Times New Roman" w:hAnsi="Times New Roman" w:cs="Times New Roman"/>
          <w:sz w:val="28"/>
          <w:szCs w:val="28"/>
        </w:rPr>
        <w:t xml:space="preserve"> </w:t>
      </w:r>
      <w:r w:rsidR="00E24C2F">
        <w:rPr>
          <w:rFonts w:ascii="Times New Roman" w:hAnsi="Times New Roman" w:cs="Times New Roman"/>
          <w:sz w:val="28"/>
          <w:szCs w:val="28"/>
        </w:rPr>
        <w:t>расслабляется</w:t>
      </w:r>
      <w:r w:rsidRPr="00F57840">
        <w:rPr>
          <w:rFonts w:ascii="Times New Roman" w:hAnsi="Times New Roman" w:cs="Times New Roman"/>
          <w:sz w:val="28"/>
          <w:szCs w:val="28"/>
        </w:rPr>
        <w:t xml:space="preserve">, </w:t>
      </w:r>
      <w:r w:rsidR="00E24C2F">
        <w:rPr>
          <w:rFonts w:ascii="Times New Roman" w:hAnsi="Times New Roman" w:cs="Times New Roman"/>
          <w:sz w:val="28"/>
          <w:szCs w:val="28"/>
        </w:rPr>
        <w:t xml:space="preserve"> после чего </w:t>
      </w:r>
      <w:r w:rsidRPr="00F57840">
        <w:rPr>
          <w:rFonts w:ascii="Times New Roman" w:hAnsi="Times New Roman" w:cs="Times New Roman"/>
          <w:sz w:val="28"/>
          <w:szCs w:val="28"/>
        </w:rPr>
        <w:t xml:space="preserve">выделяются </w:t>
      </w:r>
      <w:r w:rsidR="00B23F47" w:rsidRPr="00F57840">
        <w:rPr>
          <w:rFonts w:ascii="Times New Roman" w:hAnsi="Times New Roman" w:cs="Times New Roman"/>
          <w:sz w:val="28"/>
          <w:szCs w:val="28"/>
        </w:rPr>
        <w:t>серотонин и гистамин, простагландины и лейкотриены</w:t>
      </w:r>
      <w:r w:rsidRPr="00F57840">
        <w:rPr>
          <w:rFonts w:ascii="Times New Roman" w:hAnsi="Times New Roman" w:cs="Times New Roman"/>
          <w:sz w:val="28"/>
          <w:szCs w:val="28"/>
        </w:rPr>
        <w:t xml:space="preserve">. </w:t>
      </w:r>
    </w:p>
    <w:p w14:paraId="6AEB6756" w14:textId="77777777" w:rsidR="00E24C2F" w:rsidRDefault="003554AE" w:rsidP="00CF1F56">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При развитии пародонтита </w:t>
      </w:r>
      <w:r w:rsidR="00E24C2F">
        <w:rPr>
          <w:rFonts w:ascii="Times New Roman" w:hAnsi="Times New Roman" w:cs="Times New Roman"/>
          <w:sz w:val="28"/>
          <w:szCs w:val="28"/>
        </w:rPr>
        <w:t xml:space="preserve">происходит нехватка питания клеток кислородом по причине уменьшения скорости кровообращения из-за снижения тонуса сосудистой стенки. </w:t>
      </w:r>
    </w:p>
    <w:p w14:paraId="63E84527" w14:textId="75A3EEC3" w:rsidR="003554AE" w:rsidRDefault="00E24C2F" w:rsidP="00CF1F56">
      <w:pPr>
        <w:pStyle w:val="a3"/>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В патогенезе хронического генерализованного пародонтита большое значение имеют защитные механизмы</w:t>
      </w:r>
      <w:r w:rsidR="003554AE" w:rsidRPr="00F57840">
        <w:rPr>
          <w:rFonts w:ascii="Times New Roman" w:hAnsi="Times New Roman" w:cs="Times New Roman"/>
          <w:sz w:val="28"/>
          <w:szCs w:val="28"/>
        </w:rPr>
        <w:t xml:space="preserve"> организма</w:t>
      </w:r>
      <w:r w:rsidR="00394364" w:rsidRPr="00F57840">
        <w:rPr>
          <w:rFonts w:ascii="Times New Roman" w:hAnsi="Times New Roman" w:cs="Times New Roman"/>
          <w:sz w:val="28"/>
          <w:szCs w:val="28"/>
        </w:rPr>
        <w:t xml:space="preserve">. </w:t>
      </w:r>
      <w:r w:rsidR="003554AE" w:rsidRPr="00F57840">
        <w:rPr>
          <w:rFonts w:ascii="Times New Roman" w:hAnsi="Times New Roman" w:cs="Times New Roman"/>
          <w:sz w:val="28"/>
          <w:szCs w:val="28"/>
        </w:rPr>
        <w:t>Синтез антител и экспансия клонально</w:t>
      </w:r>
      <w:r w:rsidR="003554AE" w:rsidRPr="00F57840">
        <w:rPr>
          <w:rFonts w:ascii="Times New Roman" w:hAnsi="Times New Roman" w:cs="Times New Roman"/>
          <w:sz w:val="28"/>
          <w:szCs w:val="28"/>
        </w:rPr>
        <w:softHyphen/>
        <w:t>специфических лимфоцитов активируется в процесс</w:t>
      </w:r>
      <w:r w:rsidR="00394364" w:rsidRPr="00F57840">
        <w:rPr>
          <w:rFonts w:ascii="Times New Roman" w:hAnsi="Times New Roman" w:cs="Times New Roman"/>
          <w:sz w:val="28"/>
          <w:szCs w:val="28"/>
        </w:rPr>
        <w:t xml:space="preserve">е иммуннобиохимической реакции. </w:t>
      </w:r>
      <w:r w:rsidR="003554AE" w:rsidRPr="00F57840">
        <w:rPr>
          <w:rFonts w:ascii="Times New Roman" w:hAnsi="Times New Roman" w:cs="Times New Roman"/>
          <w:sz w:val="28"/>
          <w:szCs w:val="28"/>
        </w:rPr>
        <w:t xml:space="preserve">Лимфоциты МАLT </w:t>
      </w:r>
      <w:r w:rsidR="003554AE" w:rsidRPr="00F57840">
        <w:rPr>
          <w:rFonts w:ascii="Times New Roman" w:hAnsi="Times New Roman" w:cs="Times New Roman"/>
          <w:sz w:val="28"/>
          <w:szCs w:val="28"/>
        </w:rPr>
        <w:softHyphen/>
        <w:t xml:space="preserve"> системы играют роль антигена за счет сенсибилизации микроорганизмами и участии антиген</w:t>
      </w:r>
      <w:r w:rsidR="003554AE" w:rsidRPr="00F57840">
        <w:rPr>
          <w:rFonts w:ascii="Times New Roman" w:hAnsi="Times New Roman" w:cs="Times New Roman"/>
          <w:sz w:val="28"/>
          <w:szCs w:val="28"/>
        </w:rPr>
        <w:softHyphen/>
        <w:t xml:space="preserve">презентирующих макрофагов полости рта. </w:t>
      </w:r>
      <w:r w:rsidR="008C0E9E" w:rsidRPr="00F57840">
        <w:rPr>
          <w:rFonts w:ascii="Times New Roman" w:hAnsi="Times New Roman" w:cs="Times New Roman"/>
          <w:sz w:val="28"/>
          <w:szCs w:val="28"/>
        </w:rPr>
        <w:t>Вследствие чего</w:t>
      </w:r>
      <w:r w:rsidR="003554AE" w:rsidRPr="00F57840">
        <w:rPr>
          <w:rFonts w:ascii="Times New Roman" w:hAnsi="Times New Roman" w:cs="Times New Roman"/>
          <w:sz w:val="28"/>
          <w:szCs w:val="28"/>
        </w:rPr>
        <w:t xml:space="preserve"> увеличивается </w:t>
      </w:r>
      <w:r w:rsidR="00966C96">
        <w:rPr>
          <w:rFonts w:ascii="Times New Roman" w:hAnsi="Times New Roman" w:cs="Times New Roman"/>
          <w:sz w:val="28"/>
          <w:szCs w:val="28"/>
        </w:rPr>
        <w:t>повреждение</w:t>
      </w:r>
      <w:r w:rsidR="003554AE" w:rsidRPr="00F57840">
        <w:rPr>
          <w:rFonts w:ascii="Times New Roman" w:hAnsi="Times New Roman" w:cs="Times New Roman"/>
          <w:sz w:val="28"/>
          <w:szCs w:val="28"/>
        </w:rPr>
        <w:t xml:space="preserve"> тканей пародонта за счет формирования иммунных комплексов. В результате </w:t>
      </w:r>
      <w:r w:rsidR="00966C96">
        <w:rPr>
          <w:rFonts w:ascii="Times New Roman" w:hAnsi="Times New Roman" w:cs="Times New Roman"/>
          <w:sz w:val="28"/>
          <w:szCs w:val="28"/>
        </w:rPr>
        <w:t>развития</w:t>
      </w:r>
      <w:r w:rsidR="003554AE" w:rsidRPr="00F57840">
        <w:rPr>
          <w:rFonts w:ascii="Times New Roman" w:hAnsi="Times New Roman" w:cs="Times New Roman"/>
          <w:sz w:val="28"/>
          <w:szCs w:val="28"/>
        </w:rPr>
        <w:t xml:space="preserve"> </w:t>
      </w:r>
      <w:r w:rsidR="00966C96">
        <w:rPr>
          <w:rFonts w:ascii="Times New Roman" w:hAnsi="Times New Roman" w:cs="Times New Roman"/>
          <w:sz w:val="28"/>
          <w:szCs w:val="28"/>
        </w:rPr>
        <w:t>воспалительных реакций</w:t>
      </w:r>
      <w:r w:rsidR="003554AE" w:rsidRPr="00F57840">
        <w:rPr>
          <w:rFonts w:ascii="Times New Roman" w:hAnsi="Times New Roman" w:cs="Times New Roman"/>
          <w:sz w:val="28"/>
          <w:szCs w:val="28"/>
        </w:rPr>
        <w:t xml:space="preserve"> происходит формирование структурных нарушений, </w:t>
      </w:r>
      <w:r w:rsidR="00966C96">
        <w:rPr>
          <w:rFonts w:ascii="Times New Roman" w:hAnsi="Times New Roman" w:cs="Times New Roman"/>
          <w:sz w:val="28"/>
          <w:szCs w:val="28"/>
        </w:rPr>
        <w:t xml:space="preserve">которые ведут к </w:t>
      </w:r>
      <w:r w:rsidR="003554AE" w:rsidRPr="00F57840">
        <w:rPr>
          <w:rFonts w:ascii="Times New Roman" w:hAnsi="Times New Roman" w:cs="Times New Roman"/>
          <w:sz w:val="28"/>
          <w:szCs w:val="28"/>
        </w:rPr>
        <w:t xml:space="preserve"> </w:t>
      </w:r>
      <w:r w:rsidR="00966C96">
        <w:rPr>
          <w:rFonts w:ascii="Times New Roman" w:hAnsi="Times New Roman" w:cs="Times New Roman"/>
          <w:sz w:val="28"/>
          <w:szCs w:val="28"/>
        </w:rPr>
        <w:t>деструкции</w:t>
      </w:r>
      <w:r w:rsidR="003554AE" w:rsidRPr="00F57840">
        <w:rPr>
          <w:rFonts w:ascii="Times New Roman" w:hAnsi="Times New Roman" w:cs="Times New Roman"/>
          <w:sz w:val="28"/>
          <w:szCs w:val="28"/>
        </w:rPr>
        <w:t xml:space="preserve"> периодонтальной связки и как следствие </w:t>
      </w:r>
      <w:r w:rsidR="00966C96">
        <w:rPr>
          <w:rFonts w:ascii="Times New Roman" w:hAnsi="Times New Roman" w:cs="Times New Roman"/>
          <w:sz w:val="28"/>
          <w:szCs w:val="28"/>
        </w:rPr>
        <w:t>к повреждению</w:t>
      </w:r>
      <w:r w:rsidR="003554AE" w:rsidRPr="00F57840">
        <w:rPr>
          <w:rFonts w:ascii="Times New Roman" w:hAnsi="Times New Roman" w:cs="Times New Roman"/>
          <w:sz w:val="28"/>
          <w:szCs w:val="28"/>
        </w:rPr>
        <w:t xml:space="preserve"> зубодесневого прикрепления, ре</w:t>
      </w:r>
      <w:r w:rsidR="00966C96">
        <w:rPr>
          <w:rFonts w:ascii="Times New Roman" w:hAnsi="Times New Roman" w:cs="Times New Roman"/>
          <w:sz w:val="28"/>
          <w:szCs w:val="28"/>
        </w:rPr>
        <w:t>зорбции</w:t>
      </w:r>
      <w:r w:rsidR="00394364" w:rsidRPr="00F57840">
        <w:rPr>
          <w:rFonts w:ascii="Times New Roman" w:hAnsi="Times New Roman" w:cs="Times New Roman"/>
          <w:sz w:val="28"/>
          <w:szCs w:val="28"/>
        </w:rPr>
        <w:t xml:space="preserve"> костной ткани альвеолы. </w:t>
      </w:r>
      <w:r w:rsidR="003554AE" w:rsidRPr="00F57840">
        <w:rPr>
          <w:rFonts w:ascii="Times New Roman" w:hAnsi="Times New Roman" w:cs="Times New Roman"/>
          <w:sz w:val="28"/>
          <w:szCs w:val="28"/>
        </w:rPr>
        <w:t>Это приводит к разрушению альвеолярной кости, лизис</w:t>
      </w:r>
      <w:r w:rsidR="008C0E9E" w:rsidRPr="00F57840">
        <w:rPr>
          <w:rFonts w:ascii="Times New Roman" w:hAnsi="Times New Roman" w:cs="Times New Roman"/>
          <w:sz w:val="28"/>
          <w:szCs w:val="28"/>
        </w:rPr>
        <w:t>у циркулярной связки вследствие</w:t>
      </w:r>
      <w:r w:rsidR="003554AE" w:rsidRPr="00F57840">
        <w:rPr>
          <w:rFonts w:ascii="Times New Roman" w:hAnsi="Times New Roman" w:cs="Times New Roman"/>
          <w:sz w:val="28"/>
          <w:szCs w:val="28"/>
        </w:rPr>
        <w:t xml:space="preserve"> проникнове</w:t>
      </w:r>
      <w:r w:rsidR="00394364" w:rsidRPr="00F57840">
        <w:rPr>
          <w:rFonts w:ascii="Times New Roman" w:hAnsi="Times New Roman" w:cs="Times New Roman"/>
          <w:sz w:val="28"/>
          <w:szCs w:val="28"/>
        </w:rPr>
        <w:t>ния воспалительного инфильтрата.</w:t>
      </w:r>
    </w:p>
    <w:p w14:paraId="2D0BA5FA" w14:textId="5D37F05C" w:rsidR="005E525F" w:rsidRDefault="005E525F" w:rsidP="00CF1F56">
      <w:pPr>
        <w:pStyle w:val="a3"/>
        <w:spacing w:line="360" w:lineRule="auto"/>
        <w:ind w:left="0" w:firstLine="284"/>
        <w:jc w:val="both"/>
        <w:rPr>
          <w:rFonts w:ascii="Times New Roman" w:hAnsi="Times New Roman" w:cs="Times New Roman"/>
          <w:sz w:val="28"/>
          <w:szCs w:val="28"/>
        </w:rPr>
      </w:pPr>
    </w:p>
    <w:p w14:paraId="460CDDAD" w14:textId="76FD55A5" w:rsidR="005E525F" w:rsidRDefault="005E525F" w:rsidP="00CF1F56">
      <w:pPr>
        <w:pStyle w:val="a3"/>
        <w:spacing w:line="360" w:lineRule="auto"/>
        <w:ind w:left="0" w:firstLine="284"/>
        <w:jc w:val="both"/>
        <w:rPr>
          <w:rFonts w:ascii="Times New Roman" w:hAnsi="Times New Roman" w:cs="Times New Roman"/>
          <w:sz w:val="28"/>
          <w:szCs w:val="28"/>
        </w:rPr>
      </w:pPr>
    </w:p>
    <w:p w14:paraId="6FCB8676" w14:textId="77777777" w:rsidR="005E525F" w:rsidRPr="00F57840" w:rsidRDefault="005E525F" w:rsidP="00CF1F56">
      <w:pPr>
        <w:pStyle w:val="a3"/>
        <w:spacing w:line="360" w:lineRule="auto"/>
        <w:ind w:left="0" w:firstLine="284"/>
        <w:jc w:val="both"/>
        <w:rPr>
          <w:rFonts w:ascii="Times New Roman" w:hAnsi="Times New Roman" w:cs="Times New Roman"/>
          <w:sz w:val="28"/>
          <w:szCs w:val="28"/>
        </w:rPr>
      </w:pPr>
    </w:p>
    <w:p w14:paraId="60B1CD32" w14:textId="77777777" w:rsidR="00394364" w:rsidRPr="00CF1F56" w:rsidRDefault="00394364" w:rsidP="00F57840">
      <w:pPr>
        <w:spacing w:line="360" w:lineRule="auto"/>
        <w:jc w:val="both"/>
        <w:rPr>
          <w:rFonts w:ascii="Times New Roman" w:hAnsi="Times New Roman" w:cs="Times New Roman"/>
          <w:b/>
          <w:sz w:val="28"/>
          <w:szCs w:val="28"/>
        </w:rPr>
      </w:pPr>
      <w:r w:rsidRPr="00CF1F56">
        <w:rPr>
          <w:rFonts w:ascii="Times New Roman" w:hAnsi="Times New Roman" w:cs="Times New Roman"/>
          <w:b/>
          <w:sz w:val="28"/>
          <w:szCs w:val="28"/>
        </w:rPr>
        <w:lastRenderedPageBreak/>
        <w:t>3.Факторы патогенетической связи избыточной массы тела и состояния тканей пародонта</w:t>
      </w:r>
    </w:p>
    <w:p w14:paraId="2019E3D0" w14:textId="77777777" w:rsidR="00394364" w:rsidRPr="00CF1F56" w:rsidRDefault="00394364" w:rsidP="00CF1F56">
      <w:pPr>
        <w:pStyle w:val="a3"/>
        <w:spacing w:line="360" w:lineRule="auto"/>
        <w:ind w:left="0"/>
        <w:jc w:val="both"/>
        <w:rPr>
          <w:rFonts w:ascii="Times New Roman" w:hAnsi="Times New Roman" w:cs="Times New Roman"/>
          <w:b/>
          <w:sz w:val="28"/>
          <w:szCs w:val="28"/>
        </w:rPr>
      </w:pPr>
      <w:r w:rsidRPr="00CF1F56">
        <w:rPr>
          <w:rFonts w:ascii="Times New Roman" w:hAnsi="Times New Roman" w:cs="Times New Roman"/>
          <w:b/>
          <w:sz w:val="28"/>
          <w:szCs w:val="28"/>
        </w:rPr>
        <w:t xml:space="preserve">3.1 </w:t>
      </w:r>
      <w:r w:rsidR="001C3065" w:rsidRPr="00CF1F56">
        <w:rPr>
          <w:rFonts w:ascii="Times New Roman" w:hAnsi="Times New Roman" w:cs="Times New Roman"/>
          <w:b/>
          <w:sz w:val="28"/>
          <w:szCs w:val="28"/>
        </w:rPr>
        <w:t>Роль лептина в патогене</w:t>
      </w:r>
      <w:r w:rsidRPr="00CF1F56">
        <w:rPr>
          <w:rFonts w:ascii="Times New Roman" w:hAnsi="Times New Roman" w:cs="Times New Roman"/>
          <w:b/>
          <w:sz w:val="28"/>
          <w:szCs w:val="28"/>
        </w:rPr>
        <w:t>зе развития пародонтита</w:t>
      </w:r>
    </w:p>
    <w:p w14:paraId="1C456494" w14:textId="77777777" w:rsidR="00394364" w:rsidRPr="00F57840" w:rsidRDefault="00394364" w:rsidP="00CF1F56">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Лептин – аминокислотный белок, кодируемый геном лептина. Он оказывает действие, связываясь с рецептором, который экспрессируется в центральной нервной системе и периферических тканях. Находясь в составе жировой ткани, лептин является фактором воспаления. В последние годы внимание к лептину увеличивается, поэтому некоторые исследователи были сосредоточены на изучении роли лептина в костном метаболизме. Некоторые исследования показали что лептин может вызывать либо остеогенез, либо остеолизис в зависимости от ткани-мишени. В частности, действие лептина на ЦНС  приводит к выработке сигналов, способствующих разрушение кости, тогда как активация мишеней в периферических тканей способствует формированию костей. Мембранный белок (RANKL) связывается с активатором рецептора ядерного транскрипционного фактора, что в свою очередь стимулирует дифференцировку клеток-предшественников в остеокласты.[8]</w:t>
      </w:r>
    </w:p>
    <w:p w14:paraId="2D303638" w14:textId="77777777" w:rsidR="00394364" w:rsidRPr="00F57840" w:rsidRDefault="00394364" w:rsidP="00CF1F56">
      <w:pPr>
        <w:pStyle w:val="a3"/>
        <w:spacing w:line="360" w:lineRule="auto"/>
        <w:ind w:left="0" w:firstLine="284"/>
        <w:jc w:val="both"/>
        <w:rPr>
          <w:rFonts w:ascii="Times New Roman" w:hAnsi="Times New Roman" w:cs="Times New Roman"/>
          <w:sz w:val="28"/>
          <w:szCs w:val="28"/>
          <w:lang w:val="en-US"/>
        </w:rPr>
      </w:pPr>
      <w:r w:rsidRPr="00F57840">
        <w:rPr>
          <w:rFonts w:ascii="Times New Roman" w:hAnsi="Times New Roman" w:cs="Times New Roman"/>
          <w:sz w:val="28"/>
          <w:szCs w:val="28"/>
        </w:rPr>
        <w:t xml:space="preserve">Лептин участвует в регуляции эндокринной системы, терморегуляции, липидном обмене, также чувствителен к иммунному воспалительному ответу, что предполагает его возможную роль в воспалении пародонта. Ожирение связано с пародонтитом, однако молекулярные механизмы, лежащие в основе этой взаимосвязи, плохо изучены. Профиль циркулирующих цитокинов, факторов роста и адипокинов изменяется у лиц с ожирением, и HGF реагируют на многие из этих молекул. Например, адипокин адипонектин частично подавляет стимулированную IL-1 продукцию IL-6 и IL-8 с помощью HGF. Изменения в регуляции, взаимодействии и функциональности этих медиаторов могут быть связаны с ожирением и пародонтитом. Уровни циркулирующего адипокина лептина пропорциональны общей массе жировой ткани, а основные функции лептина заключаются в информировании мозга об энергетических запасах и регулировании расхода энергии. Однако лептин также играет роль в ангиогенезе, фертильности, костном метаболизме, </w:t>
      </w:r>
      <w:r w:rsidRPr="00F57840">
        <w:rPr>
          <w:rFonts w:ascii="Times New Roman" w:hAnsi="Times New Roman" w:cs="Times New Roman"/>
          <w:sz w:val="28"/>
          <w:szCs w:val="28"/>
        </w:rPr>
        <w:lastRenderedPageBreak/>
        <w:t xml:space="preserve">иммунитете, заживлении ран и гемопоэзе и классифицируется как член семейства цитокинов IL-6. Функционально лептин увеличивает секрецию IL-6 и IL-8 с помощью HGF. Лептин усиливает секрецию ММР-1 и ММР-3, а в сочетании с </w:t>
      </w:r>
      <w:r w:rsidRPr="00F57840">
        <w:rPr>
          <w:rFonts w:ascii="Times New Roman" w:hAnsi="Times New Roman" w:cs="Times New Roman"/>
          <w:sz w:val="28"/>
          <w:szCs w:val="28"/>
          <w:lang w:val="en-US"/>
        </w:rPr>
        <w:t>IL</w:t>
      </w:r>
      <w:r w:rsidRPr="00F57840">
        <w:rPr>
          <w:rFonts w:ascii="Times New Roman" w:hAnsi="Times New Roman" w:cs="Times New Roman"/>
          <w:sz w:val="28"/>
          <w:szCs w:val="28"/>
        </w:rPr>
        <w:t>-1 синергетически повышает экспрессию ММР</w:t>
      </w:r>
      <w:r w:rsidRPr="00F57840">
        <w:rPr>
          <w:rFonts w:ascii="Times New Roman" w:hAnsi="Times New Roman" w:cs="Times New Roman"/>
          <w:sz w:val="28"/>
          <w:szCs w:val="28"/>
          <w:lang w:val="en-US"/>
        </w:rPr>
        <w:t xml:space="preserve">-1, </w:t>
      </w:r>
      <w:r w:rsidRPr="00F57840">
        <w:rPr>
          <w:rFonts w:ascii="Times New Roman" w:hAnsi="Times New Roman" w:cs="Times New Roman"/>
          <w:sz w:val="28"/>
          <w:szCs w:val="28"/>
        </w:rPr>
        <w:t>ММР</w:t>
      </w:r>
      <w:r w:rsidRPr="00F57840">
        <w:rPr>
          <w:rFonts w:ascii="Times New Roman" w:hAnsi="Times New Roman" w:cs="Times New Roman"/>
          <w:sz w:val="28"/>
          <w:szCs w:val="28"/>
          <w:lang w:val="en-US"/>
        </w:rPr>
        <w:t xml:space="preserve">-3, </w:t>
      </w:r>
      <w:r w:rsidRPr="00F57840">
        <w:rPr>
          <w:rFonts w:ascii="Times New Roman" w:hAnsi="Times New Roman" w:cs="Times New Roman"/>
          <w:sz w:val="28"/>
          <w:szCs w:val="28"/>
        </w:rPr>
        <w:t>ММР</w:t>
      </w:r>
      <w:r w:rsidRPr="00F57840">
        <w:rPr>
          <w:rFonts w:ascii="Times New Roman" w:hAnsi="Times New Roman" w:cs="Times New Roman"/>
          <w:sz w:val="28"/>
          <w:szCs w:val="28"/>
          <w:lang w:val="en-US"/>
        </w:rPr>
        <w:t xml:space="preserve">-8 </w:t>
      </w:r>
      <w:r w:rsidRPr="00F57840">
        <w:rPr>
          <w:rFonts w:ascii="Times New Roman" w:hAnsi="Times New Roman" w:cs="Times New Roman"/>
          <w:sz w:val="28"/>
          <w:szCs w:val="28"/>
        </w:rPr>
        <w:t>и</w:t>
      </w:r>
      <w:r w:rsidRPr="00F57840">
        <w:rPr>
          <w:rFonts w:ascii="Times New Roman" w:hAnsi="Times New Roman" w:cs="Times New Roman"/>
          <w:sz w:val="28"/>
          <w:szCs w:val="28"/>
          <w:lang w:val="en-US"/>
        </w:rPr>
        <w:t xml:space="preserve"> </w:t>
      </w:r>
      <w:r w:rsidRPr="00F57840">
        <w:rPr>
          <w:rFonts w:ascii="Times New Roman" w:hAnsi="Times New Roman" w:cs="Times New Roman"/>
          <w:sz w:val="28"/>
          <w:szCs w:val="28"/>
        </w:rPr>
        <w:t>ММР</w:t>
      </w:r>
      <w:r w:rsidRPr="00F57840">
        <w:rPr>
          <w:rFonts w:ascii="Times New Roman" w:hAnsi="Times New Roman" w:cs="Times New Roman"/>
          <w:sz w:val="28"/>
          <w:szCs w:val="28"/>
          <w:lang w:val="en-US"/>
        </w:rPr>
        <w:t xml:space="preserve">-12 </w:t>
      </w:r>
      <w:r w:rsidRPr="00F57840">
        <w:rPr>
          <w:rFonts w:ascii="Times New Roman" w:hAnsi="Times New Roman" w:cs="Times New Roman"/>
          <w:sz w:val="28"/>
          <w:szCs w:val="28"/>
        </w:rPr>
        <w:t>с</w:t>
      </w:r>
      <w:r w:rsidRPr="00F57840">
        <w:rPr>
          <w:rFonts w:ascii="Times New Roman" w:hAnsi="Times New Roman" w:cs="Times New Roman"/>
          <w:sz w:val="28"/>
          <w:szCs w:val="28"/>
          <w:lang w:val="en-US"/>
        </w:rPr>
        <w:t xml:space="preserve"> </w:t>
      </w:r>
      <w:r w:rsidRPr="00F57840">
        <w:rPr>
          <w:rFonts w:ascii="Times New Roman" w:hAnsi="Times New Roman" w:cs="Times New Roman"/>
          <w:sz w:val="28"/>
          <w:szCs w:val="28"/>
        </w:rPr>
        <w:t>помощью</w:t>
      </w:r>
      <w:r w:rsidRPr="00F57840">
        <w:rPr>
          <w:rFonts w:ascii="Times New Roman" w:hAnsi="Times New Roman" w:cs="Times New Roman"/>
          <w:sz w:val="28"/>
          <w:szCs w:val="28"/>
          <w:lang w:val="en-US"/>
        </w:rPr>
        <w:t xml:space="preserve"> HGF. [9]</w:t>
      </w:r>
    </w:p>
    <w:p w14:paraId="2D9CBB84" w14:textId="77777777" w:rsidR="00394364" w:rsidRPr="00F57840" w:rsidRDefault="00394364" w:rsidP="00F57840">
      <w:pPr>
        <w:pStyle w:val="a3"/>
        <w:spacing w:line="360" w:lineRule="auto"/>
        <w:ind w:left="390"/>
        <w:jc w:val="both"/>
        <w:rPr>
          <w:rFonts w:ascii="Times New Roman" w:hAnsi="Times New Roman" w:cs="Times New Roman"/>
          <w:sz w:val="28"/>
          <w:szCs w:val="28"/>
        </w:rPr>
      </w:pPr>
    </w:p>
    <w:p w14:paraId="70D28121" w14:textId="77777777" w:rsidR="001C3065" w:rsidRPr="00CF1F56" w:rsidRDefault="001C3065" w:rsidP="00CF1F56">
      <w:pPr>
        <w:pStyle w:val="a3"/>
        <w:numPr>
          <w:ilvl w:val="1"/>
          <w:numId w:val="21"/>
        </w:numPr>
        <w:spacing w:line="360" w:lineRule="auto"/>
        <w:ind w:left="0" w:firstLine="0"/>
        <w:jc w:val="both"/>
        <w:rPr>
          <w:rFonts w:ascii="Times New Roman" w:hAnsi="Times New Roman" w:cs="Times New Roman"/>
          <w:b/>
          <w:sz w:val="28"/>
          <w:szCs w:val="28"/>
        </w:rPr>
      </w:pPr>
      <w:r w:rsidRPr="00CF1F56">
        <w:rPr>
          <w:rFonts w:ascii="Times New Roman" w:hAnsi="Times New Roman" w:cs="Times New Roman"/>
          <w:b/>
          <w:sz w:val="28"/>
          <w:szCs w:val="28"/>
        </w:rPr>
        <w:t>Повышение маркера острой фазы системного воспаления в плазме крови при наличии у пациента избыточной массы тела</w:t>
      </w:r>
    </w:p>
    <w:p w14:paraId="56B0C872" w14:textId="77777777" w:rsidR="00DB2FA8" w:rsidRDefault="00F1177C" w:rsidP="00CF1F56">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В настоящее время доказано, что жировая ткань </w:t>
      </w:r>
      <w:r w:rsidR="0048304B">
        <w:rPr>
          <w:rFonts w:ascii="Times New Roman" w:hAnsi="Times New Roman" w:cs="Times New Roman"/>
          <w:sz w:val="28"/>
          <w:szCs w:val="28"/>
        </w:rPr>
        <w:t>секретирует</w:t>
      </w:r>
      <w:r w:rsidRPr="00F57840">
        <w:rPr>
          <w:rFonts w:ascii="Times New Roman" w:hAnsi="Times New Roman" w:cs="Times New Roman"/>
          <w:sz w:val="28"/>
          <w:szCs w:val="28"/>
        </w:rPr>
        <w:t xml:space="preserve"> провоспалительные цитокины. Воспалительная реакция </w:t>
      </w:r>
      <w:r w:rsidR="0048304B">
        <w:rPr>
          <w:rFonts w:ascii="Times New Roman" w:hAnsi="Times New Roman" w:cs="Times New Roman"/>
          <w:sz w:val="28"/>
          <w:szCs w:val="28"/>
        </w:rPr>
        <w:t>роисходит</w:t>
      </w:r>
      <w:r w:rsidRPr="00F57840">
        <w:rPr>
          <w:rFonts w:ascii="Times New Roman" w:hAnsi="Times New Roman" w:cs="Times New Roman"/>
          <w:sz w:val="28"/>
          <w:szCs w:val="28"/>
        </w:rPr>
        <w:t xml:space="preserve"> в ткани, составляющей весьма внушительную часть организма (до 50% и более от массы тела), что может приводить к системным последствиям. При ожирении выявляется воспаление низкого уровня, что проявляется увеличением концентрации в крови С</w:t>
      </w:r>
      <w:r w:rsidR="00884979" w:rsidRPr="00F57840">
        <w:rPr>
          <w:rFonts w:ascii="Times New Roman" w:hAnsi="Times New Roman" w:cs="Times New Roman"/>
          <w:sz w:val="28"/>
          <w:szCs w:val="28"/>
        </w:rPr>
        <w:t xml:space="preserve"> </w:t>
      </w:r>
      <w:r w:rsidRPr="00F57840">
        <w:rPr>
          <w:rFonts w:ascii="Times New Roman" w:hAnsi="Times New Roman" w:cs="Times New Roman"/>
          <w:sz w:val="28"/>
          <w:szCs w:val="28"/>
        </w:rPr>
        <w:softHyphen/>
        <w:t xml:space="preserve">реактивного белка (СРБ), который является маркером острой фазы системного воспаления. СРБ – белок быстрой фазы, вырабатывается в печени, стимулирует иммунный ответ организма на воспалительный процесс. Еще в 1967 </w:t>
      </w:r>
      <w:r w:rsidR="00884979" w:rsidRPr="00F57840">
        <w:rPr>
          <w:rFonts w:ascii="Times New Roman" w:hAnsi="Times New Roman" w:cs="Times New Roman"/>
          <w:sz w:val="28"/>
          <w:szCs w:val="28"/>
        </w:rPr>
        <w:t xml:space="preserve">г. </w:t>
      </w:r>
      <w:r w:rsidR="00966C96">
        <w:rPr>
          <w:rFonts w:ascii="Times New Roman" w:hAnsi="Times New Roman" w:cs="Times New Roman"/>
          <w:sz w:val="28"/>
          <w:szCs w:val="28"/>
        </w:rPr>
        <w:t>Было проведено</w:t>
      </w:r>
      <w:r w:rsidRPr="00F57840">
        <w:rPr>
          <w:rFonts w:ascii="Times New Roman" w:hAnsi="Times New Roman" w:cs="Times New Roman"/>
          <w:sz w:val="28"/>
          <w:szCs w:val="28"/>
        </w:rPr>
        <w:t xml:space="preserve"> одно из первых исследований, показавших связь между уровнем СРБ в сыворотке крови и воспалител</w:t>
      </w:r>
      <w:r w:rsidR="00884979" w:rsidRPr="00F57840">
        <w:rPr>
          <w:rFonts w:ascii="Times New Roman" w:hAnsi="Times New Roman" w:cs="Times New Roman"/>
          <w:sz w:val="28"/>
          <w:szCs w:val="28"/>
        </w:rPr>
        <w:t>ьными заболеваниями полости рта [23].</w:t>
      </w:r>
      <w:r w:rsidRPr="00F57840">
        <w:rPr>
          <w:rFonts w:ascii="Times New Roman" w:hAnsi="Times New Roman" w:cs="Times New Roman"/>
          <w:sz w:val="28"/>
          <w:szCs w:val="28"/>
        </w:rPr>
        <w:t xml:space="preserve"> По опубликованным данным, значительнее и чаще всего увеличение уровня СРБ отмечалось у пациентов с пародонтальными абсцессами.</w:t>
      </w:r>
    </w:p>
    <w:p w14:paraId="5706A830" w14:textId="77777777" w:rsidR="00D7280D" w:rsidRPr="00F57840" w:rsidRDefault="00D7280D" w:rsidP="00CF1F56">
      <w:pPr>
        <w:pStyle w:val="a3"/>
        <w:spacing w:line="360" w:lineRule="auto"/>
        <w:ind w:left="0" w:firstLine="284"/>
        <w:jc w:val="both"/>
        <w:rPr>
          <w:rFonts w:ascii="Times New Roman" w:hAnsi="Times New Roman" w:cs="Times New Roman"/>
          <w:sz w:val="28"/>
          <w:szCs w:val="28"/>
        </w:rPr>
      </w:pPr>
    </w:p>
    <w:p w14:paraId="356F0D0F" w14:textId="77777777" w:rsidR="001C3065" w:rsidRPr="008E6394" w:rsidRDefault="00DB2FA8" w:rsidP="008E6394">
      <w:pPr>
        <w:pStyle w:val="a3"/>
        <w:numPr>
          <w:ilvl w:val="1"/>
          <w:numId w:val="21"/>
        </w:numPr>
        <w:spacing w:line="360" w:lineRule="auto"/>
        <w:ind w:left="0" w:firstLine="0"/>
        <w:jc w:val="both"/>
        <w:rPr>
          <w:rFonts w:ascii="Times New Roman" w:hAnsi="Times New Roman" w:cs="Times New Roman"/>
          <w:b/>
          <w:sz w:val="28"/>
          <w:szCs w:val="28"/>
        </w:rPr>
      </w:pPr>
      <w:r w:rsidRPr="008E6394">
        <w:rPr>
          <w:rFonts w:ascii="Times New Roman" w:hAnsi="Times New Roman" w:cs="Times New Roman"/>
          <w:b/>
          <w:sz w:val="28"/>
          <w:szCs w:val="28"/>
        </w:rPr>
        <w:t>Изменение местного иммунитета при наличии избыточной массы тела</w:t>
      </w:r>
    </w:p>
    <w:p w14:paraId="0054C734" w14:textId="77777777" w:rsidR="001C3065" w:rsidRPr="00F57840" w:rsidRDefault="00F1177C"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Относительно недавно, в некоторых исследованиях, была показана способность жировой ткани формировать иммунологический фон, благоприятный для развития воспалительных заболеваний</w:t>
      </w:r>
      <w:r w:rsidR="00884979" w:rsidRPr="00F57840">
        <w:rPr>
          <w:rFonts w:ascii="Times New Roman" w:hAnsi="Times New Roman" w:cs="Times New Roman"/>
          <w:sz w:val="28"/>
          <w:szCs w:val="28"/>
        </w:rPr>
        <w:t xml:space="preserve">. В десневой жидкости у больных хроническим генерализованным пародонтитом регистрируются сдвиги показателей неспецифического иммунитета. Эпителиальных клеток значительно меньше, чем у здоровых людей, а </w:t>
      </w:r>
      <w:r w:rsidR="00884979" w:rsidRPr="00F57840">
        <w:rPr>
          <w:rFonts w:ascii="Times New Roman" w:hAnsi="Times New Roman" w:cs="Times New Roman"/>
          <w:sz w:val="28"/>
          <w:szCs w:val="28"/>
        </w:rPr>
        <w:lastRenderedPageBreak/>
        <w:t>содержание лимфоцитов и нейтрофилов наоборот выше. Эти сдвиги связаны с включением защитно-приспособительных механизмов неспецифического иммунитета, они являются наиболее чувствительными, поэтому и могут служить ранними маркерами воспалительных заболеваний пародонта.</w:t>
      </w:r>
    </w:p>
    <w:p w14:paraId="4F6AC5B2" w14:textId="77777777" w:rsidR="00DB2FA8" w:rsidRPr="00F57840" w:rsidRDefault="00DB2FA8" w:rsidP="00F57840">
      <w:pPr>
        <w:pStyle w:val="a3"/>
        <w:spacing w:line="360" w:lineRule="auto"/>
        <w:ind w:left="390"/>
        <w:jc w:val="both"/>
        <w:rPr>
          <w:rFonts w:ascii="Times New Roman" w:hAnsi="Times New Roman" w:cs="Times New Roman"/>
          <w:sz w:val="28"/>
          <w:szCs w:val="28"/>
        </w:rPr>
      </w:pPr>
    </w:p>
    <w:p w14:paraId="4E2F1328" w14:textId="77777777" w:rsidR="003554AE" w:rsidRPr="00F57840" w:rsidRDefault="003554AE" w:rsidP="00F57840">
      <w:pPr>
        <w:spacing w:line="360" w:lineRule="auto"/>
        <w:jc w:val="both"/>
        <w:rPr>
          <w:rFonts w:ascii="Times New Roman" w:hAnsi="Times New Roman" w:cs="Times New Roman"/>
          <w:sz w:val="28"/>
          <w:szCs w:val="28"/>
        </w:rPr>
      </w:pPr>
    </w:p>
    <w:p w14:paraId="7EFED76B" w14:textId="77777777" w:rsidR="003554AE" w:rsidRPr="00F57840" w:rsidRDefault="003554AE" w:rsidP="00F57840">
      <w:pPr>
        <w:spacing w:line="360" w:lineRule="auto"/>
        <w:jc w:val="center"/>
        <w:rPr>
          <w:rFonts w:ascii="Times New Roman" w:hAnsi="Times New Roman" w:cs="Times New Roman"/>
          <w:sz w:val="28"/>
          <w:szCs w:val="28"/>
        </w:rPr>
      </w:pPr>
    </w:p>
    <w:p w14:paraId="119B27AC" w14:textId="77777777" w:rsidR="00FB47F9" w:rsidRPr="005E525F" w:rsidRDefault="00FB47F9"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084DB872"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28A9A16B"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0EA23B99"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00D51921"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0A31B17A"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2F72486D"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4E5137EE"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1CDB7BBE"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2B26F4C0"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10884398"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5695C987"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4B61196F"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6719858C"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59253DF9"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04C76BCD"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717F51FD" w14:textId="77777777" w:rsidR="00966C96" w:rsidRPr="005E525F" w:rsidRDefault="00966C96" w:rsidP="00F57840">
      <w:pPr>
        <w:shd w:val="clear" w:color="auto" w:fill="FFFFFF"/>
        <w:spacing w:after="0" w:line="360" w:lineRule="auto"/>
        <w:ind w:left="800"/>
        <w:contextualSpacing/>
        <w:outlineLvl w:val="2"/>
        <w:rPr>
          <w:rFonts w:ascii="Times New Roman" w:eastAsia="Times New Roman" w:hAnsi="Times New Roman" w:cs="Times New Roman"/>
          <w:sz w:val="28"/>
          <w:szCs w:val="28"/>
          <w:lang w:eastAsia="ru-RU"/>
        </w:rPr>
      </w:pPr>
    </w:p>
    <w:p w14:paraId="3C7951CB" w14:textId="77777777" w:rsidR="004911D2" w:rsidRDefault="004911D2" w:rsidP="00F57840">
      <w:pPr>
        <w:pStyle w:val="a3"/>
        <w:spacing w:line="360" w:lineRule="auto"/>
        <w:ind w:left="2127" w:hanging="142"/>
        <w:rPr>
          <w:rFonts w:ascii="Times New Roman" w:hAnsi="Times New Roman" w:cs="Times New Roman"/>
          <w:color w:val="000000" w:themeColor="text1"/>
          <w:sz w:val="28"/>
          <w:szCs w:val="28"/>
        </w:rPr>
      </w:pPr>
    </w:p>
    <w:p w14:paraId="1543AE64" w14:textId="562A40E0" w:rsidR="008E6394" w:rsidRDefault="008E6394" w:rsidP="00F57840">
      <w:pPr>
        <w:pStyle w:val="a3"/>
        <w:spacing w:line="360" w:lineRule="auto"/>
        <w:ind w:left="2127" w:hanging="142"/>
        <w:rPr>
          <w:rFonts w:ascii="Times New Roman" w:hAnsi="Times New Roman" w:cs="Times New Roman"/>
          <w:color w:val="000000" w:themeColor="text1"/>
          <w:sz w:val="28"/>
          <w:szCs w:val="28"/>
        </w:rPr>
      </w:pPr>
    </w:p>
    <w:p w14:paraId="2E07B375" w14:textId="77777777" w:rsidR="005E525F" w:rsidRDefault="005E525F" w:rsidP="00F57840">
      <w:pPr>
        <w:pStyle w:val="a3"/>
        <w:spacing w:line="360" w:lineRule="auto"/>
        <w:ind w:left="2127" w:hanging="142"/>
        <w:rPr>
          <w:rFonts w:ascii="Times New Roman" w:hAnsi="Times New Roman" w:cs="Times New Roman"/>
          <w:color w:val="000000" w:themeColor="text1"/>
          <w:sz w:val="28"/>
          <w:szCs w:val="28"/>
        </w:rPr>
      </w:pPr>
    </w:p>
    <w:p w14:paraId="6085FD68" w14:textId="77777777" w:rsidR="004911D2" w:rsidRPr="00F57840" w:rsidRDefault="004911D2" w:rsidP="00F57840">
      <w:pPr>
        <w:spacing w:line="360" w:lineRule="auto"/>
        <w:rPr>
          <w:rFonts w:ascii="Times New Roman" w:hAnsi="Times New Roman" w:cs="Times New Roman"/>
          <w:color w:val="000000" w:themeColor="text1"/>
          <w:sz w:val="28"/>
          <w:szCs w:val="28"/>
        </w:rPr>
      </w:pPr>
    </w:p>
    <w:p w14:paraId="0F5758C6" w14:textId="77777777" w:rsidR="00E4050E" w:rsidRPr="008E6394" w:rsidRDefault="00E35A6A" w:rsidP="00F57840">
      <w:pPr>
        <w:pStyle w:val="a3"/>
        <w:spacing w:line="360" w:lineRule="auto"/>
        <w:ind w:left="2127" w:hanging="142"/>
        <w:rPr>
          <w:rFonts w:ascii="Times New Roman" w:hAnsi="Times New Roman" w:cs="Times New Roman"/>
          <w:b/>
          <w:color w:val="000000" w:themeColor="text1"/>
          <w:sz w:val="28"/>
          <w:szCs w:val="28"/>
        </w:rPr>
      </w:pPr>
      <w:r w:rsidRPr="008E6394">
        <w:rPr>
          <w:rFonts w:ascii="Times New Roman" w:hAnsi="Times New Roman" w:cs="Times New Roman"/>
          <w:b/>
          <w:color w:val="000000" w:themeColor="text1"/>
          <w:sz w:val="28"/>
          <w:szCs w:val="28"/>
        </w:rPr>
        <w:lastRenderedPageBreak/>
        <w:t>Глава 2. Материалы и методы исследования</w:t>
      </w:r>
    </w:p>
    <w:p w14:paraId="24F55D2D" w14:textId="77777777" w:rsidR="00B913FF" w:rsidRPr="008E6394" w:rsidRDefault="00B913FF" w:rsidP="008E6394">
      <w:pPr>
        <w:spacing w:line="360" w:lineRule="auto"/>
        <w:rPr>
          <w:rFonts w:ascii="Times New Roman" w:hAnsi="Times New Roman" w:cs="Times New Roman"/>
          <w:b/>
          <w:color w:val="000000" w:themeColor="text1"/>
          <w:sz w:val="28"/>
          <w:szCs w:val="28"/>
        </w:rPr>
      </w:pPr>
      <w:r w:rsidRPr="008E6394">
        <w:rPr>
          <w:rFonts w:ascii="Times New Roman" w:hAnsi="Times New Roman" w:cs="Times New Roman"/>
          <w:b/>
          <w:color w:val="000000" w:themeColor="text1"/>
          <w:sz w:val="28"/>
          <w:szCs w:val="28"/>
        </w:rPr>
        <w:t>2.1</w:t>
      </w:r>
      <w:r w:rsidR="003549B2" w:rsidRPr="008E6394">
        <w:rPr>
          <w:rFonts w:ascii="Times New Roman" w:hAnsi="Times New Roman" w:cs="Times New Roman"/>
          <w:b/>
          <w:color w:val="000000" w:themeColor="text1"/>
          <w:sz w:val="28"/>
          <w:szCs w:val="28"/>
        </w:rPr>
        <w:t xml:space="preserve"> </w:t>
      </w:r>
      <w:r w:rsidRPr="008E6394">
        <w:rPr>
          <w:rFonts w:ascii="Times New Roman" w:hAnsi="Times New Roman" w:cs="Times New Roman"/>
          <w:b/>
          <w:color w:val="000000" w:themeColor="text1"/>
          <w:sz w:val="28"/>
          <w:szCs w:val="28"/>
        </w:rPr>
        <w:t>Характеристика обследованных пациентов</w:t>
      </w:r>
    </w:p>
    <w:p w14:paraId="7404587E" w14:textId="77777777" w:rsidR="003549B2" w:rsidRPr="00F57840" w:rsidRDefault="00FB47F9" w:rsidP="00F57840">
      <w:pPr>
        <w:spacing w:line="360" w:lineRule="auto"/>
        <w:jc w:val="both"/>
        <w:rPr>
          <w:rFonts w:ascii="Times New Roman" w:eastAsia="Times New Roman" w:hAnsi="Times New Roman" w:cs="Times New Roman"/>
          <w:color w:val="000000"/>
          <w:sz w:val="28"/>
          <w:szCs w:val="28"/>
          <w:highlight w:val="white"/>
          <w:lang w:eastAsia="ru-RU"/>
        </w:rPr>
      </w:pPr>
      <w:r w:rsidRPr="00F57840">
        <w:rPr>
          <w:rFonts w:ascii="Times New Roman" w:hAnsi="Times New Roman" w:cs="Times New Roman"/>
          <w:i/>
          <w:iCs/>
          <w:sz w:val="28"/>
          <w:szCs w:val="28"/>
        </w:rPr>
        <w:t xml:space="preserve">. </w:t>
      </w:r>
      <w:r w:rsidR="003549B2" w:rsidRPr="00F57840">
        <w:rPr>
          <w:rFonts w:ascii="Times New Roman" w:eastAsia="Times New Roman" w:hAnsi="Times New Roman" w:cs="Times New Roman"/>
          <w:sz w:val="28"/>
          <w:szCs w:val="28"/>
          <w:lang w:eastAsia="ru-RU"/>
        </w:rPr>
        <w:t xml:space="preserve">Объектом исследования стали пациенты, </w:t>
      </w:r>
      <w:r w:rsidR="003549B2" w:rsidRPr="00F57840">
        <w:rPr>
          <w:rFonts w:ascii="Times New Roman" w:eastAsia="Times New Roman" w:hAnsi="Times New Roman" w:cs="Times New Roman"/>
          <w:sz w:val="28"/>
          <w:szCs w:val="28"/>
          <w:highlight w:val="white"/>
          <w:lang w:eastAsia="ru-RU"/>
        </w:rPr>
        <w:t xml:space="preserve">которые проходили лечение в </w:t>
      </w:r>
      <w:r w:rsidR="003549B2" w:rsidRPr="00F57840">
        <w:rPr>
          <w:rFonts w:ascii="Times New Roman" w:eastAsia="Times New Roman" w:hAnsi="Times New Roman" w:cs="Times New Roman"/>
          <w:sz w:val="28"/>
          <w:szCs w:val="28"/>
          <w:lang w:eastAsia="ru-RU"/>
        </w:rPr>
        <w:t xml:space="preserve">стоматологическом отделении медицинского научного центра ФГБНУ </w:t>
      </w:r>
      <w:r w:rsidR="00DD744D" w:rsidRPr="00F57840">
        <w:rPr>
          <w:rFonts w:ascii="Times New Roman" w:eastAsia="Times New Roman" w:hAnsi="Times New Roman" w:cs="Times New Roman"/>
          <w:sz w:val="28"/>
          <w:szCs w:val="28"/>
          <w:lang w:eastAsia="ru-RU"/>
        </w:rPr>
        <w:t>«</w:t>
      </w:r>
      <w:r w:rsidR="003549B2" w:rsidRPr="00F57840">
        <w:rPr>
          <w:rFonts w:ascii="Times New Roman" w:eastAsia="Times New Roman" w:hAnsi="Times New Roman" w:cs="Times New Roman"/>
          <w:sz w:val="28"/>
          <w:szCs w:val="28"/>
          <w:lang w:eastAsia="ru-RU"/>
        </w:rPr>
        <w:t>ИЭМ</w:t>
      </w:r>
      <w:r w:rsidR="00DD744D" w:rsidRPr="00F57840">
        <w:rPr>
          <w:rFonts w:ascii="Times New Roman" w:eastAsia="Times New Roman" w:hAnsi="Times New Roman" w:cs="Times New Roman"/>
          <w:sz w:val="28"/>
          <w:szCs w:val="28"/>
          <w:lang w:eastAsia="ru-RU"/>
        </w:rPr>
        <w:t>»</w:t>
      </w:r>
      <w:r w:rsidR="003549B2" w:rsidRPr="00F57840">
        <w:rPr>
          <w:rFonts w:ascii="Times New Roman" w:eastAsia="Times New Roman" w:hAnsi="Times New Roman" w:cs="Times New Roman"/>
          <w:color w:val="000000"/>
          <w:sz w:val="28"/>
          <w:szCs w:val="28"/>
          <w:highlight w:val="white"/>
          <w:lang w:eastAsia="ru-RU"/>
        </w:rPr>
        <w:t xml:space="preserve">. </w:t>
      </w:r>
    </w:p>
    <w:p w14:paraId="65C3CF1C" w14:textId="77777777" w:rsidR="003549B2" w:rsidRPr="00F57840" w:rsidRDefault="003549B2" w:rsidP="00F57840">
      <w:pPr>
        <w:spacing w:after="0" w:line="360" w:lineRule="auto"/>
        <w:jc w:val="both"/>
        <w:rPr>
          <w:rFonts w:ascii="Times New Roman" w:eastAsia="Times New Roman" w:hAnsi="Times New Roman" w:cs="Times New Roman"/>
          <w:sz w:val="28"/>
          <w:szCs w:val="28"/>
          <w:lang w:eastAsia="ru-RU"/>
        </w:rPr>
      </w:pPr>
      <w:r w:rsidRPr="00F57840">
        <w:rPr>
          <w:rFonts w:ascii="Times New Roman" w:eastAsia="Times New Roman" w:hAnsi="Times New Roman" w:cs="Times New Roman"/>
          <w:sz w:val="28"/>
          <w:szCs w:val="28"/>
          <w:lang w:eastAsia="ru-RU"/>
        </w:rPr>
        <w:t xml:space="preserve">     Работа содержит информацию об обследовании пациентов, которые согласились принять участие в обследовании добровольно.</w:t>
      </w:r>
    </w:p>
    <w:p w14:paraId="23ED5065" w14:textId="77777777" w:rsidR="00B57817" w:rsidRPr="00F57840" w:rsidRDefault="00E94189" w:rsidP="00F57840">
      <w:pPr>
        <w:spacing w:line="360" w:lineRule="auto"/>
        <w:ind w:firstLine="567"/>
        <w:jc w:val="both"/>
        <w:rPr>
          <w:rFonts w:ascii="Times New Roman" w:hAnsi="Times New Roman" w:cs="Times New Roman"/>
          <w:sz w:val="28"/>
          <w:szCs w:val="28"/>
        </w:rPr>
      </w:pPr>
      <w:r w:rsidRPr="00F57840">
        <w:rPr>
          <w:rFonts w:ascii="Times New Roman" w:hAnsi="Times New Roman" w:cs="Times New Roman"/>
          <w:sz w:val="28"/>
          <w:szCs w:val="28"/>
        </w:rPr>
        <w:t>Было обследовано 44 пациента. В соответствии с поставленными задачами пациент</w:t>
      </w:r>
      <w:r w:rsidR="00B57817" w:rsidRPr="00F57840">
        <w:rPr>
          <w:rFonts w:ascii="Times New Roman" w:hAnsi="Times New Roman" w:cs="Times New Roman"/>
          <w:sz w:val="28"/>
          <w:szCs w:val="28"/>
        </w:rPr>
        <w:t>ы были распределены на 2 группы:</w:t>
      </w:r>
    </w:p>
    <w:p w14:paraId="623209C2" w14:textId="77777777" w:rsidR="00B57817" w:rsidRPr="00F57840" w:rsidRDefault="00B57817" w:rsidP="00F57840">
      <w:pPr>
        <w:pStyle w:val="a3"/>
        <w:numPr>
          <w:ilvl w:val="0"/>
          <w:numId w:val="17"/>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Основная группа (31 человек): пациенты, имеющие избыточную массу тела</w:t>
      </w:r>
    </w:p>
    <w:p w14:paraId="34AD33DD" w14:textId="77777777" w:rsidR="00B57817" w:rsidRPr="00F57840" w:rsidRDefault="00B57817" w:rsidP="00F57840">
      <w:pPr>
        <w:pStyle w:val="a3"/>
        <w:numPr>
          <w:ilvl w:val="0"/>
          <w:numId w:val="17"/>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Контрольная группа (13 человек): пациенты без избыточной массы тела</w:t>
      </w:r>
    </w:p>
    <w:p w14:paraId="73AB7DB3" w14:textId="77777777" w:rsidR="00B57817" w:rsidRPr="00F57840" w:rsidRDefault="00E94189" w:rsidP="00F57840">
      <w:pPr>
        <w:pStyle w:val="a3"/>
        <w:spacing w:line="360" w:lineRule="auto"/>
        <w:ind w:left="360"/>
        <w:jc w:val="both"/>
        <w:rPr>
          <w:rFonts w:ascii="Times New Roman" w:hAnsi="Times New Roman" w:cs="Times New Roman"/>
          <w:sz w:val="28"/>
          <w:szCs w:val="28"/>
        </w:rPr>
      </w:pPr>
      <w:r w:rsidRPr="00F57840">
        <w:rPr>
          <w:rFonts w:ascii="Times New Roman" w:hAnsi="Times New Roman" w:cs="Times New Roman"/>
          <w:sz w:val="28"/>
          <w:szCs w:val="28"/>
        </w:rPr>
        <w:t xml:space="preserve"> </w:t>
      </w:r>
      <w:r w:rsidR="00B57817" w:rsidRPr="00F57840">
        <w:rPr>
          <w:rFonts w:ascii="Times New Roman" w:hAnsi="Times New Roman" w:cs="Times New Roman"/>
          <w:sz w:val="28"/>
          <w:szCs w:val="28"/>
        </w:rPr>
        <w:t xml:space="preserve">Средний возраст всех больных составлял </w:t>
      </w:r>
      <w:r w:rsidR="00B57817" w:rsidRPr="00F57840">
        <w:rPr>
          <w:rFonts w:ascii="Times New Roman" w:hAnsi="Times New Roman" w:cs="Times New Roman"/>
          <w:sz w:val="28"/>
          <w:szCs w:val="28"/>
        </w:rPr>
        <w:softHyphen/>
        <w:t xml:space="preserve"> 54±5,1 года.</w:t>
      </w:r>
    </w:p>
    <w:p w14:paraId="150222C2" w14:textId="77777777" w:rsidR="00B57817" w:rsidRPr="00F57840" w:rsidRDefault="00FB47F9" w:rsidP="00F57840">
      <w:pPr>
        <w:pStyle w:val="a3"/>
        <w:spacing w:line="360" w:lineRule="auto"/>
        <w:ind w:left="360"/>
        <w:jc w:val="both"/>
        <w:rPr>
          <w:rFonts w:ascii="Times New Roman" w:hAnsi="Times New Roman" w:cs="Times New Roman"/>
          <w:sz w:val="28"/>
          <w:szCs w:val="28"/>
        </w:rPr>
      </w:pPr>
      <w:r w:rsidRPr="00F57840">
        <w:rPr>
          <w:rFonts w:ascii="Times New Roman" w:hAnsi="Times New Roman" w:cs="Times New Roman"/>
          <w:sz w:val="28"/>
          <w:szCs w:val="28"/>
        </w:rPr>
        <w:t>Сформированные группы</w:t>
      </w:r>
      <w:r w:rsidR="00B57817" w:rsidRPr="00F57840">
        <w:rPr>
          <w:rFonts w:ascii="Times New Roman" w:hAnsi="Times New Roman" w:cs="Times New Roman"/>
          <w:sz w:val="28"/>
          <w:szCs w:val="28"/>
        </w:rPr>
        <w:t xml:space="preserve"> сопоставимы по возрасту и полу, без тяжелых соматических патологий, без вредных привычек.</w:t>
      </w:r>
    </w:p>
    <w:p w14:paraId="0DFC2128" w14:textId="77777777" w:rsidR="001314F3" w:rsidRPr="00F57840" w:rsidRDefault="001314F3" w:rsidP="00F57840">
      <w:pPr>
        <w:pStyle w:val="a3"/>
        <w:spacing w:line="360" w:lineRule="auto"/>
        <w:ind w:left="360"/>
        <w:jc w:val="both"/>
        <w:rPr>
          <w:rFonts w:ascii="Times New Roman" w:hAnsi="Times New Roman" w:cs="Times New Roman"/>
          <w:sz w:val="28"/>
          <w:szCs w:val="28"/>
        </w:rPr>
      </w:pPr>
      <w:r w:rsidRPr="00F57840">
        <w:rPr>
          <w:rFonts w:ascii="Times New Roman" w:hAnsi="Times New Roman" w:cs="Times New Roman"/>
          <w:sz w:val="28"/>
          <w:szCs w:val="28"/>
        </w:rPr>
        <w:t>Из</w:t>
      </w:r>
      <w:r w:rsidR="00B57817" w:rsidRPr="00F57840">
        <w:rPr>
          <w:rFonts w:ascii="Times New Roman" w:hAnsi="Times New Roman" w:cs="Times New Roman"/>
          <w:sz w:val="28"/>
          <w:szCs w:val="28"/>
        </w:rPr>
        <w:t xml:space="preserve"> проводимого исследования</w:t>
      </w:r>
      <w:r w:rsidRPr="00F57840">
        <w:rPr>
          <w:rFonts w:ascii="Times New Roman" w:hAnsi="Times New Roman" w:cs="Times New Roman"/>
          <w:sz w:val="28"/>
          <w:szCs w:val="28"/>
        </w:rPr>
        <w:t xml:space="preserve"> были исключены возможные пациенты с такими данными в анамнезе</w:t>
      </w:r>
      <w:r w:rsidR="00B57817" w:rsidRPr="00F57840">
        <w:rPr>
          <w:rFonts w:ascii="Times New Roman" w:hAnsi="Times New Roman" w:cs="Times New Roman"/>
          <w:sz w:val="28"/>
          <w:szCs w:val="28"/>
        </w:rPr>
        <w:t xml:space="preserve">: </w:t>
      </w:r>
    </w:p>
    <w:p w14:paraId="1C90A33F" w14:textId="77777777" w:rsidR="001314F3" w:rsidRPr="00F57840" w:rsidRDefault="00B57817"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хроническая почечная </w:t>
      </w:r>
      <w:r w:rsidR="001314F3" w:rsidRPr="00F57840">
        <w:rPr>
          <w:rFonts w:ascii="Times New Roman" w:hAnsi="Times New Roman" w:cs="Times New Roman"/>
          <w:sz w:val="28"/>
          <w:szCs w:val="28"/>
        </w:rPr>
        <w:t xml:space="preserve">и сердечная </w:t>
      </w:r>
      <w:r w:rsidRPr="00F57840">
        <w:rPr>
          <w:rFonts w:ascii="Times New Roman" w:hAnsi="Times New Roman" w:cs="Times New Roman"/>
          <w:sz w:val="28"/>
          <w:szCs w:val="28"/>
        </w:rPr>
        <w:t>недостаточ</w:t>
      </w:r>
      <w:r w:rsidR="001314F3" w:rsidRPr="00F57840">
        <w:rPr>
          <w:rFonts w:ascii="Times New Roman" w:hAnsi="Times New Roman" w:cs="Times New Roman"/>
          <w:sz w:val="28"/>
          <w:szCs w:val="28"/>
        </w:rPr>
        <w:t>ность</w:t>
      </w:r>
    </w:p>
    <w:p w14:paraId="73D365B3" w14:textId="77777777" w:rsidR="001314F3" w:rsidRPr="00F57840" w:rsidRDefault="00B57817"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сахарный диабет 1 и 2</w:t>
      </w:r>
      <w:r w:rsidR="001314F3" w:rsidRPr="00F57840">
        <w:rPr>
          <w:rFonts w:ascii="Times New Roman" w:hAnsi="Times New Roman" w:cs="Times New Roman"/>
          <w:sz w:val="28"/>
          <w:szCs w:val="28"/>
        </w:rPr>
        <w:t xml:space="preserve"> типа</w:t>
      </w:r>
    </w:p>
    <w:p w14:paraId="0FF17E9D" w14:textId="77777777" w:rsidR="001314F3" w:rsidRPr="00F57840" w:rsidRDefault="001314F3"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ВИЧ-инфекции</w:t>
      </w:r>
    </w:p>
    <w:p w14:paraId="3E9306CE" w14:textId="77777777" w:rsidR="001314F3" w:rsidRPr="00F57840" w:rsidRDefault="00B57817"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w:t>
      </w:r>
      <w:r w:rsidR="001314F3" w:rsidRPr="00F57840">
        <w:rPr>
          <w:rFonts w:ascii="Times New Roman" w:hAnsi="Times New Roman" w:cs="Times New Roman"/>
          <w:sz w:val="28"/>
          <w:szCs w:val="28"/>
        </w:rPr>
        <w:t>онкологические заболевания</w:t>
      </w:r>
    </w:p>
    <w:p w14:paraId="2978E866" w14:textId="77777777" w:rsidR="001314F3" w:rsidRPr="00F57840" w:rsidRDefault="001314F3"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дыхательная недостаточность</w:t>
      </w:r>
    </w:p>
    <w:p w14:paraId="1E78698C" w14:textId="77777777" w:rsidR="00F7128A" w:rsidRPr="00F57840" w:rsidRDefault="00F7128A"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инфаркт миокарда в анамнезе</w:t>
      </w:r>
    </w:p>
    <w:p w14:paraId="0C75E732" w14:textId="77777777" w:rsidR="00B57817" w:rsidRPr="00F57840" w:rsidRDefault="00B57817"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прием лекарственных препаратов, </w:t>
      </w:r>
      <w:r w:rsidR="001314F3" w:rsidRPr="00F57840">
        <w:rPr>
          <w:rFonts w:ascii="Times New Roman" w:hAnsi="Times New Roman" w:cs="Times New Roman"/>
          <w:sz w:val="28"/>
          <w:szCs w:val="28"/>
        </w:rPr>
        <w:t>способных влиять</w:t>
      </w:r>
      <w:r w:rsidRPr="00F57840">
        <w:rPr>
          <w:rFonts w:ascii="Times New Roman" w:hAnsi="Times New Roman" w:cs="Times New Roman"/>
          <w:sz w:val="28"/>
          <w:szCs w:val="28"/>
        </w:rPr>
        <w:t xml:space="preserve"> на </w:t>
      </w:r>
      <w:r w:rsidR="001314F3" w:rsidRPr="00F57840">
        <w:rPr>
          <w:rFonts w:ascii="Times New Roman" w:hAnsi="Times New Roman" w:cs="Times New Roman"/>
          <w:sz w:val="28"/>
          <w:szCs w:val="28"/>
        </w:rPr>
        <w:t>комплекс тканей пародонта</w:t>
      </w:r>
    </w:p>
    <w:p w14:paraId="223319A5" w14:textId="77777777" w:rsidR="001314F3" w:rsidRPr="00F57840" w:rsidRDefault="00F7128A" w:rsidP="00F57840">
      <w:pPr>
        <w:pStyle w:val="a3"/>
        <w:numPr>
          <w:ilvl w:val="0"/>
          <w:numId w:val="25"/>
        </w:num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системный прием антибиотиков и НПВС перед и в процессе исследования</w:t>
      </w:r>
    </w:p>
    <w:p w14:paraId="1D6B966D" w14:textId="77777777" w:rsidR="00B57817" w:rsidRPr="00F57840" w:rsidRDefault="00B57817" w:rsidP="008E6394">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 xml:space="preserve">Исследование пародонтологического статуса пациентов проводилось </w:t>
      </w:r>
      <w:r w:rsidR="00966C96">
        <w:rPr>
          <w:rFonts w:ascii="Times New Roman" w:hAnsi="Times New Roman" w:cs="Times New Roman"/>
          <w:sz w:val="28"/>
          <w:szCs w:val="28"/>
        </w:rPr>
        <w:t>в следующем порядке</w:t>
      </w:r>
      <w:r w:rsidRPr="00F57840">
        <w:rPr>
          <w:rFonts w:ascii="Times New Roman" w:hAnsi="Times New Roman" w:cs="Times New Roman"/>
          <w:sz w:val="28"/>
          <w:szCs w:val="28"/>
        </w:rPr>
        <w:t xml:space="preserve">: </w:t>
      </w:r>
    </w:p>
    <w:p w14:paraId="43769203" w14:textId="77777777" w:rsidR="008E6394" w:rsidRDefault="00B57817" w:rsidP="008E6394">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lastRenderedPageBreak/>
        <w:t xml:space="preserve">– </w:t>
      </w:r>
      <w:r w:rsidR="00966C96">
        <w:rPr>
          <w:rFonts w:ascii="Times New Roman" w:hAnsi="Times New Roman" w:cs="Times New Roman"/>
          <w:sz w:val="28"/>
          <w:szCs w:val="28"/>
        </w:rPr>
        <w:t>Анамнез</w:t>
      </w:r>
      <w:r w:rsidR="00F7128A" w:rsidRPr="00F57840">
        <w:rPr>
          <w:rFonts w:ascii="Times New Roman" w:hAnsi="Times New Roman" w:cs="Times New Roman"/>
          <w:sz w:val="28"/>
          <w:szCs w:val="28"/>
        </w:rPr>
        <w:t>, внешний осмотр пациента</w:t>
      </w:r>
      <w:r w:rsidRPr="00F57840">
        <w:rPr>
          <w:rFonts w:ascii="Times New Roman" w:hAnsi="Times New Roman" w:cs="Times New Roman"/>
          <w:sz w:val="28"/>
          <w:szCs w:val="28"/>
        </w:rPr>
        <w:t xml:space="preserve">          </w:t>
      </w:r>
    </w:p>
    <w:p w14:paraId="36CC62B2" w14:textId="77777777" w:rsidR="00B57817" w:rsidRPr="00F57840" w:rsidRDefault="00B57817" w:rsidP="008E6394">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 xml:space="preserve"> – </w:t>
      </w:r>
      <w:r w:rsidR="00966C96">
        <w:rPr>
          <w:rFonts w:ascii="Times New Roman" w:hAnsi="Times New Roman" w:cs="Times New Roman"/>
          <w:sz w:val="28"/>
          <w:szCs w:val="28"/>
        </w:rPr>
        <w:t>Оценка состояния тканей пародонта с использованием индексов</w:t>
      </w:r>
      <w:r w:rsidRPr="00F57840">
        <w:rPr>
          <w:rFonts w:ascii="Times New Roman" w:hAnsi="Times New Roman" w:cs="Times New Roman"/>
          <w:sz w:val="28"/>
          <w:szCs w:val="28"/>
        </w:rPr>
        <w:t xml:space="preserve">, включающая в себя уровень гигиены, </w:t>
      </w:r>
      <w:r w:rsidR="001314F3" w:rsidRPr="00F57840">
        <w:rPr>
          <w:rFonts w:ascii="Times New Roman" w:hAnsi="Times New Roman" w:cs="Times New Roman"/>
          <w:sz w:val="28"/>
          <w:szCs w:val="28"/>
        </w:rPr>
        <w:t>протяженность и тяжесть</w:t>
      </w:r>
      <w:r w:rsidR="00966C96">
        <w:rPr>
          <w:rFonts w:ascii="Times New Roman" w:hAnsi="Times New Roman" w:cs="Times New Roman"/>
          <w:sz w:val="28"/>
          <w:szCs w:val="28"/>
        </w:rPr>
        <w:t xml:space="preserve"> воспаления, </w:t>
      </w:r>
      <w:r w:rsidRPr="00F57840">
        <w:rPr>
          <w:rFonts w:ascii="Times New Roman" w:hAnsi="Times New Roman" w:cs="Times New Roman"/>
          <w:sz w:val="28"/>
          <w:szCs w:val="28"/>
        </w:rPr>
        <w:t>на</w:t>
      </w:r>
      <w:r w:rsidR="00966C96">
        <w:rPr>
          <w:rFonts w:ascii="Times New Roman" w:hAnsi="Times New Roman" w:cs="Times New Roman"/>
          <w:sz w:val="28"/>
          <w:szCs w:val="28"/>
        </w:rPr>
        <w:t>личие и величину</w:t>
      </w:r>
      <w:r w:rsidR="00F7128A" w:rsidRPr="00F57840">
        <w:rPr>
          <w:rFonts w:ascii="Times New Roman" w:hAnsi="Times New Roman" w:cs="Times New Roman"/>
          <w:sz w:val="28"/>
          <w:szCs w:val="28"/>
        </w:rPr>
        <w:t xml:space="preserve"> рецессии десны</w:t>
      </w:r>
      <w:r w:rsidRPr="00F57840">
        <w:rPr>
          <w:rFonts w:ascii="Times New Roman" w:hAnsi="Times New Roman" w:cs="Times New Roman"/>
          <w:sz w:val="28"/>
          <w:szCs w:val="28"/>
        </w:rPr>
        <w:t xml:space="preserve"> </w:t>
      </w:r>
    </w:p>
    <w:p w14:paraId="59F305D4" w14:textId="77777777" w:rsidR="001314F3" w:rsidRPr="00F57840" w:rsidRDefault="00B57817" w:rsidP="008E6394">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 определение</w:t>
      </w:r>
      <w:r w:rsidR="00966C96">
        <w:rPr>
          <w:rFonts w:ascii="Times New Roman" w:hAnsi="Times New Roman" w:cs="Times New Roman"/>
          <w:sz w:val="28"/>
          <w:szCs w:val="28"/>
        </w:rPr>
        <w:t xml:space="preserve"> патологической</w:t>
      </w:r>
      <w:r w:rsidRPr="00F57840">
        <w:rPr>
          <w:rFonts w:ascii="Times New Roman" w:hAnsi="Times New Roman" w:cs="Times New Roman"/>
          <w:sz w:val="28"/>
          <w:szCs w:val="28"/>
        </w:rPr>
        <w:t xml:space="preserve"> подвижности зубов</w:t>
      </w:r>
      <w:r w:rsidR="00966C96">
        <w:rPr>
          <w:rFonts w:ascii="Times New Roman" w:hAnsi="Times New Roman" w:cs="Times New Roman"/>
          <w:sz w:val="28"/>
          <w:szCs w:val="28"/>
        </w:rPr>
        <w:t xml:space="preserve"> по степеням</w:t>
      </w:r>
      <w:r w:rsidRPr="00F57840">
        <w:rPr>
          <w:rFonts w:ascii="Times New Roman" w:hAnsi="Times New Roman" w:cs="Times New Roman"/>
          <w:sz w:val="28"/>
          <w:szCs w:val="28"/>
        </w:rPr>
        <w:t xml:space="preserve">; </w:t>
      </w:r>
    </w:p>
    <w:p w14:paraId="5B337493" w14:textId="77777777" w:rsidR="001314F3" w:rsidRPr="00F57840" w:rsidRDefault="00B57817" w:rsidP="008E6394">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 xml:space="preserve">– рентгенологическое исследование состояния </w:t>
      </w:r>
      <w:r w:rsidR="001314F3" w:rsidRPr="00F57840">
        <w:rPr>
          <w:rFonts w:ascii="Times New Roman" w:hAnsi="Times New Roman" w:cs="Times New Roman"/>
          <w:sz w:val="28"/>
          <w:szCs w:val="28"/>
        </w:rPr>
        <w:t>межзубных костных перегородок</w:t>
      </w:r>
    </w:p>
    <w:p w14:paraId="600C0E15" w14:textId="77777777" w:rsidR="001314F3" w:rsidRPr="00F57840" w:rsidRDefault="001314F3" w:rsidP="00F57840">
      <w:pPr>
        <w:pStyle w:val="a3"/>
        <w:spacing w:line="360" w:lineRule="auto"/>
        <w:ind w:left="360"/>
        <w:jc w:val="both"/>
        <w:rPr>
          <w:rFonts w:ascii="Times New Roman" w:hAnsi="Times New Roman" w:cs="Times New Roman"/>
          <w:sz w:val="28"/>
          <w:szCs w:val="28"/>
        </w:rPr>
      </w:pPr>
    </w:p>
    <w:p w14:paraId="49851DEF" w14:textId="77777777" w:rsidR="001314F3" w:rsidRPr="008E6394" w:rsidRDefault="001314F3" w:rsidP="008E6394">
      <w:pPr>
        <w:pStyle w:val="a3"/>
        <w:numPr>
          <w:ilvl w:val="1"/>
          <w:numId w:val="17"/>
        </w:numPr>
        <w:spacing w:line="360" w:lineRule="auto"/>
        <w:ind w:left="0" w:firstLine="0"/>
        <w:rPr>
          <w:rFonts w:ascii="Times New Roman" w:hAnsi="Times New Roman" w:cs="Times New Roman"/>
          <w:b/>
          <w:sz w:val="28"/>
          <w:szCs w:val="28"/>
        </w:rPr>
      </w:pPr>
      <w:r w:rsidRPr="008E6394">
        <w:rPr>
          <w:rFonts w:ascii="Times New Roman" w:hAnsi="Times New Roman" w:cs="Times New Roman"/>
          <w:b/>
          <w:sz w:val="28"/>
          <w:szCs w:val="28"/>
        </w:rPr>
        <w:t>Обследование пациентов с избыточной массой тела</w:t>
      </w:r>
    </w:p>
    <w:p w14:paraId="12DA3FA8" w14:textId="77777777" w:rsidR="001314F3" w:rsidRPr="00F57840" w:rsidRDefault="001314F3" w:rsidP="008E6394">
      <w:pPr>
        <w:pStyle w:val="a3"/>
        <w:spacing w:line="360" w:lineRule="auto"/>
        <w:ind w:left="0"/>
        <w:rPr>
          <w:rFonts w:ascii="Times New Roman" w:hAnsi="Times New Roman" w:cs="Times New Roman"/>
          <w:sz w:val="28"/>
          <w:szCs w:val="28"/>
        </w:rPr>
      </w:pPr>
      <w:r w:rsidRPr="008E6394">
        <w:rPr>
          <w:rFonts w:ascii="Times New Roman" w:hAnsi="Times New Roman" w:cs="Times New Roman"/>
          <w:b/>
          <w:sz w:val="28"/>
          <w:szCs w:val="28"/>
        </w:rPr>
        <w:t>2.2.1. Антропометрическое исследование</w:t>
      </w:r>
    </w:p>
    <w:p w14:paraId="59C8BDBC" w14:textId="77777777" w:rsidR="001314F3" w:rsidRPr="00F57840" w:rsidRDefault="001314F3"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Во время антропометрического обследования были определены: рост</w:t>
      </w:r>
      <w:r w:rsidR="00F7128A" w:rsidRPr="00F57840">
        <w:rPr>
          <w:rFonts w:ascii="Times New Roman" w:hAnsi="Times New Roman" w:cs="Times New Roman"/>
          <w:sz w:val="28"/>
          <w:szCs w:val="28"/>
        </w:rPr>
        <w:t>, масса</w:t>
      </w:r>
      <w:r w:rsidRPr="00F57840">
        <w:rPr>
          <w:rFonts w:ascii="Times New Roman" w:hAnsi="Times New Roman" w:cs="Times New Roman"/>
          <w:sz w:val="28"/>
          <w:szCs w:val="28"/>
        </w:rPr>
        <w:t xml:space="preserve"> тела, </w:t>
      </w:r>
      <w:r w:rsidR="00F7128A" w:rsidRPr="00F57840">
        <w:rPr>
          <w:rFonts w:ascii="Times New Roman" w:hAnsi="Times New Roman" w:cs="Times New Roman"/>
          <w:sz w:val="28"/>
          <w:szCs w:val="28"/>
        </w:rPr>
        <w:t>после чего был рассчитан индекс массы тела. ИМТ является наиболее информативным показателем, который рассчитывается делением значения массы тела в килограммах на показатель роста человека, выраженный в метрах и возведенный в квадрат (кг/м</w:t>
      </w:r>
      <w:r w:rsidR="00F7128A" w:rsidRPr="00F57840">
        <w:rPr>
          <w:rFonts w:ascii="Times New Roman" w:hAnsi="Times New Roman" w:cs="Times New Roman"/>
          <w:sz w:val="28"/>
          <w:szCs w:val="28"/>
          <w:vertAlign w:val="superscript"/>
        </w:rPr>
        <w:t>2</w:t>
      </w:r>
      <w:r w:rsidR="00F7128A" w:rsidRPr="00F57840">
        <w:rPr>
          <w:rFonts w:ascii="Times New Roman" w:hAnsi="Times New Roman" w:cs="Times New Roman"/>
          <w:sz w:val="28"/>
          <w:szCs w:val="28"/>
        </w:rPr>
        <w:t>).</w:t>
      </w:r>
    </w:p>
    <w:p w14:paraId="0523CDDC" w14:textId="77777777" w:rsidR="00FB47F9" w:rsidRPr="00F57840" w:rsidRDefault="00FB47F9"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Нормальное значение индекса составляет 18,5-24,9. Соответственно, в контрольную группу вошли пациенты с ИМТ &gt;=18.5 и &lt;25. </w:t>
      </w:r>
      <w:r w:rsidR="00F7128A" w:rsidRPr="00F57840">
        <w:rPr>
          <w:rFonts w:ascii="Times New Roman" w:hAnsi="Times New Roman" w:cs="Times New Roman"/>
          <w:sz w:val="28"/>
          <w:szCs w:val="28"/>
        </w:rPr>
        <w:t>(Таблица 5)</w:t>
      </w:r>
    </w:p>
    <w:p w14:paraId="499D2E5D" w14:textId="77777777" w:rsidR="00F7128A" w:rsidRPr="00F57840" w:rsidRDefault="00F7128A" w:rsidP="00F57840">
      <w:pPr>
        <w:pStyle w:val="a3"/>
        <w:spacing w:line="360" w:lineRule="auto"/>
        <w:ind w:left="360"/>
        <w:jc w:val="both"/>
        <w:rPr>
          <w:rFonts w:ascii="Times New Roman" w:hAnsi="Times New Roman" w:cs="Times New Roman"/>
          <w:sz w:val="28"/>
          <w:szCs w:val="28"/>
        </w:rPr>
      </w:pPr>
    </w:p>
    <w:p w14:paraId="2E087D87" w14:textId="77777777" w:rsidR="00F7128A" w:rsidRPr="00F57840" w:rsidRDefault="00F7128A" w:rsidP="00F57840">
      <w:pPr>
        <w:pStyle w:val="a3"/>
        <w:spacing w:line="360" w:lineRule="auto"/>
        <w:ind w:left="360"/>
        <w:jc w:val="both"/>
        <w:rPr>
          <w:rFonts w:ascii="Times New Roman" w:hAnsi="Times New Roman" w:cs="Times New Roman"/>
          <w:sz w:val="28"/>
          <w:szCs w:val="28"/>
        </w:rPr>
      </w:pPr>
      <w:r w:rsidRPr="00F57840">
        <w:rPr>
          <w:rFonts w:ascii="Times New Roman" w:hAnsi="Times New Roman" w:cs="Times New Roman"/>
          <w:b/>
          <w:sz w:val="28"/>
          <w:szCs w:val="28"/>
        </w:rPr>
        <w:t>Таблица 5.</w:t>
      </w:r>
      <w:r w:rsidRPr="00F57840">
        <w:rPr>
          <w:rFonts w:ascii="Times New Roman" w:hAnsi="Times New Roman" w:cs="Times New Roman"/>
          <w:sz w:val="28"/>
          <w:szCs w:val="28"/>
        </w:rPr>
        <w:t xml:space="preserve"> Распределение пациентов в группы в соответствиии с ИМТ</w:t>
      </w:r>
    </w:p>
    <w:tbl>
      <w:tblPr>
        <w:tblStyle w:val="a9"/>
        <w:tblW w:w="0" w:type="auto"/>
        <w:tblInd w:w="360" w:type="dxa"/>
        <w:tblLook w:val="04A0" w:firstRow="1" w:lastRow="0" w:firstColumn="1" w:lastColumn="0" w:noHBand="0" w:noVBand="1"/>
      </w:tblPr>
      <w:tblGrid>
        <w:gridCol w:w="4474"/>
        <w:gridCol w:w="4510"/>
      </w:tblGrid>
      <w:tr w:rsidR="00F7128A" w:rsidRPr="00F57840" w14:paraId="3493F40C" w14:textId="77777777" w:rsidTr="00F7128A">
        <w:tc>
          <w:tcPr>
            <w:tcW w:w="4785" w:type="dxa"/>
          </w:tcPr>
          <w:p w14:paraId="16C4726C" w14:textId="77777777" w:rsidR="00F7128A" w:rsidRPr="00F57840" w:rsidRDefault="00F7128A"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Основная группа</w:t>
            </w:r>
          </w:p>
        </w:tc>
        <w:tc>
          <w:tcPr>
            <w:tcW w:w="4785" w:type="dxa"/>
          </w:tcPr>
          <w:p w14:paraId="09664C90" w14:textId="77777777" w:rsidR="00F7128A" w:rsidRPr="00F57840" w:rsidRDefault="00F7128A"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Контрольная группа</w:t>
            </w:r>
          </w:p>
        </w:tc>
      </w:tr>
      <w:tr w:rsidR="00F7128A" w:rsidRPr="00F57840" w14:paraId="6A347A8B" w14:textId="77777777" w:rsidTr="00F7128A">
        <w:tc>
          <w:tcPr>
            <w:tcW w:w="4785" w:type="dxa"/>
          </w:tcPr>
          <w:p w14:paraId="2B0651FE" w14:textId="77777777" w:rsidR="00F7128A" w:rsidRPr="00F57840" w:rsidRDefault="00F7128A"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ИМТ &gt;25</w:t>
            </w:r>
          </w:p>
        </w:tc>
        <w:tc>
          <w:tcPr>
            <w:tcW w:w="4785" w:type="dxa"/>
          </w:tcPr>
          <w:p w14:paraId="2C844AC0" w14:textId="77777777" w:rsidR="00F7128A" w:rsidRPr="00F57840" w:rsidRDefault="00FB47F9"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ИМТ &gt;=18.5 и &lt;25</w:t>
            </w:r>
          </w:p>
        </w:tc>
      </w:tr>
    </w:tbl>
    <w:p w14:paraId="7A4E1BAE" w14:textId="77777777" w:rsidR="00F7128A" w:rsidRPr="00F57840" w:rsidRDefault="00F7128A" w:rsidP="00F57840">
      <w:pPr>
        <w:pStyle w:val="a3"/>
        <w:spacing w:line="360" w:lineRule="auto"/>
        <w:ind w:left="360"/>
        <w:jc w:val="both"/>
        <w:rPr>
          <w:rFonts w:ascii="Times New Roman" w:hAnsi="Times New Roman" w:cs="Times New Roman"/>
          <w:sz w:val="28"/>
          <w:szCs w:val="28"/>
        </w:rPr>
      </w:pPr>
    </w:p>
    <w:p w14:paraId="2188E5B6" w14:textId="77777777" w:rsidR="007E647C" w:rsidRPr="008E6394" w:rsidRDefault="007E647C" w:rsidP="008E6394">
      <w:pPr>
        <w:pStyle w:val="a3"/>
        <w:spacing w:line="360" w:lineRule="auto"/>
        <w:ind w:left="0"/>
        <w:jc w:val="both"/>
        <w:rPr>
          <w:rFonts w:ascii="Times New Roman" w:hAnsi="Times New Roman" w:cs="Times New Roman"/>
          <w:b/>
          <w:sz w:val="28"/>
          <w:szCs w:val="28"/>
        </w:rPr>
      </w:pPr>
      <w:r w:rsidRPr="008E6394">
        <w:rPr>
          <w:rFonts w:ascii="Times New Roman" w:hAnsi="Times New Roman" w:cs="Times New Roman"/>
          <w:b/>
          <w:sz w:val="28"/>
          <w:szCs w:val="28"/>
        </w:rPr>
        <w:t>2.2.2 Клинические методы определения стоматологического статуса пациентов</w:t>
      </w:r>
    </w:p>
    <w:p w14:paraId="1BE14891" w14:textId="77777777" w:rsidR="007E647C" w:rsidRPr="00F57840" w:rsidRDefault="007E647C"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xml:space="preserve">Для определения пародонтологического статуса были проанализированы следующие клинические данные: </w:t>
      </w:r>
    </w:p>
    <w:p w14:paraId="2CA9A729" w14:textId="77777777" w:rsidR="007E647C" w:rsidRPr="00F57840" w:rsidRDefault="007E647C" w:rsidP="008E6394">
      <w:pPr>
        <w:pStyle w:val="a3"/>
        <w:numPr>
          <w:ilvl w:val="0"/>
          <w:numId w:val="26"/>
        </w:numPr>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Опрос, в ходе которого у пациента узнавали жалобы, анамнез жизни и развитие настоящего заболевания, наличие или отсутствие общесоматических патологий, вредные привычки и т.д. Также были проанализированы данные предшествующей медицинской документации, проведен внешний осмотр </w:t>
      </w:r>
      <w:r w:rsidRPr="00F57840">
        <w:rPr>
          <w:rFonts w:ascii="Times New Roman" w:hAnsi="Times New Roman" w:cs="Times New Roman"/>
          <w:sz w:val="28"/>
          <w:szCs w:val="28"/>
        </w:rPr>
        <w:lastRenderedPageBreak/>
        <w:t xml:space="preserve">пациента, осмотр полости рта. Анализ предшествующей медицинской документации пациента был необходим для отслеживания развития заболевания в динамике , а также для получения информации о предпринятых/ не предпринятых попытках лечения. Для постановки диагноза опирались на  классификацию </w:t>
      </w:r>
      <w:r w:rsidR="0048304B">
        <w:rPr>
          <w:rFonts w:ascii="Times New Roman" w:hAnsi="Times New Roman" w:cs="Times New Roman"/>
          <w:sz w:val="28"/>
          <w:szCs w:val="28"/>
        </w:rPr>
        <w:t>стоматологической ассоциации России.</w:t>
      </w:r>
    </w:p>
    <w:p w14:paraId="037EAA7D" w14:textId="77777777" w:rsidR="007E647C" w:rsidRPr="00F57840" w:rsidRDefault="007E647C"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Во время осмотра непосредственно полости рта </w:t>
      </w:r>
      <w:r w:rsidR="0048304B">
        <w:rPr>
          <w:rFonts w:ascii="Times New Roman" w:hAnsi="Times New Roman" w:cs="Times New Roman"/>
          <w:sz w:val="28"/>
          <w:szCs w:val="28"/>
        </w:rPr>
        <w:t>обращали внимание на</w:t>
      </w:r>
      <w:r w:rsidRPr="00F57840">
        <w:rPr>
          <w:rFonts w:ascii="Times New Roman" w:hAnsi="Times New Roman" w:cs="Times New Roman"/>
          <w:sz w:val="28"/>
          <w:szCs w:val="28"/>
        </w:rPr>
        <w:t xml:space="preserve"> наличие кариозных полостей, состояние реставраций и протезов,</w:t>
      </w:r>
      <w:r w:rsidR="0048304B">
        <w:rPr>
          <w:rFonts w:ascii="Times New Roman" w:hAnsi="Times New Roman" w:cs="Times New Roman"/>
          <w:sz w:val="28"/>
          <w:szCs w:val="28"/>
        </w:rPr>
        <w:t xml:space="preserve"> состояние слизистой оболочки полости рта,</w:t>
      </w:r>
      <w:r w:rsidRPr="00F57840">
        <w:rPr>
          <w:rFonts w:ascii="Times New Roman" w:hAnsi="Times New Roman" w:cs="Times New Roman"/>
          <w:sz w:val="28"/>
          <w:szCs w:val="28"/>
        </w:rPr>
        <w:t xml:space="preserve"> наличие не кариозных поражений твердых тканей зубов, удалённых зубов, патологические смыкания прикуса, гигиеническое состояние полости рта. </w:t>
      </w:r>
    </w:p>
    <w:p w14:paraId="2D5F21AD" w14:textId="77777777" w:rsidR="006F40AD" w:rsidRDefault="007E647C" w:rsidP="008E6394">
      <w:pPr>
        <w:pStyle w:val="a3"/>
        <w:spacing w:line="360" w:lineRule="auto"/>
        <w:ind w:left="284"/>
        <w:jc w:val="both"/>
        <w:rPr>
          <w:rFonts w:ascii="Times New Roman" w:hAnsi="Times New Roman" w:cs="Times New Roman"/>
          <w:sz w:val="28"/>
          <w:szCs w:val="28"/>
        </w:rPr>
      </w:pPr>
      <w:r w:rsidRPr="00F57840">
        <w:rPr>
          <w:rFonts w:ascii="Times New Roman" w:hAnsi="Times New Roman" w:cs="Times New Roman"/>
          <w:sz w:val="28"/>
          <w:szCs w:val="28"/>
        </w:rPr>
        <w:t>Индексная оценка состояния пародонта</w:t>
      </w:r>
      <w:r w:rsidR="006F40AD">
        <w:rPr>
          <w:rFonts w:ascii="Times New Roman" w:hAnsi="Times New Roman" w:cs="Times New Roman"/>
          <w:sz w:val="28"/>
          <w:szCs w:val="28"/>
        </w:rPr>
        <w:t xml:space="preserve"> исследуемых пациентов:</w:t>
      </w:r>
    </w:p>
    <w:p w14:paraId="359BC064" w14:textId="77777777" w:rsidR="007E647C" w:rsidRPr="00F57840" w:rsidRDefault="007E647C" w:rsidP="00F57840">
      <w:pPr>
        <w:pStyle w:val="a3"/>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 xml:space="preserve"> </w:t>
      </w:r>
    </w:p>
    <w:p w14:paraId="33308E4D" w14:textId="77777777" w:rsidR="007E647C" w:rsidRPr="00F57840" w:rsidRDefault="007E647C" w:rsidP="008E6394">
      <w:pPr>
        <w:pStyle w:val="a3"/>
        <w:numPr>
          <w:ilvl w:val="0"/>
          <w:numId w:val="27"/>
        </w:numPr>
        <w:spacing w:line="360" w:lineRule="auto"/>
        <w:ind w:left="0" w:firstLine="0"/>
        <w:jc w:val="both"/>
        <w:rPr>
          <w:rFonts w:ascii="Times New Roman" w:hAnsi="Times New Roman" w:cs="Times New Roman"/>
          <w:sz w:val="28"/>
          <w:szCs w:val="28"/>
          <w:lang w:val="en-US"/>
        </w:rPr>
      </w:pPr>
      <w:r w:rsidRPr="00F57840">
        <w:rPr>
          <w:rFonts w:ascii="Times New Roman" w:hAnsi="Times New Roman" w:cs="Times New Roman"/>
          <w:sz w:val="28"/>
          <w:szCs w:val="28"/>
        </w:rPr>
        <w:t xml:space="preserve">Индекс </w:t>
      </w:r>
      <w:r w:rsidRPr="00F57840">
        <w:rPr>
          <w:rFonts w:ascii="Times New Roman" w:hAnsi="Times New Roman" w:cs="Times New Roman"/>
          <w:sz w:val="28"/>
          <w:szCs w:val="28"/>
          <w:lang w:val="en-US"/>
        </w:rPr>
        <w:t>PMA</w:t>
      </w:r>
    </w:p>
    <w:p w14:paraId="68CFEEDF" w14:textId="77777777" w:rsidR="002945E3" w:rsidRPr="00F57840" w:rsidRDefault="002945E3"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Индекс, позволивший определить наличие воспаления, его протяженность и тяжесть. Оценка предусматривает учет расположения очага воспаления и степени поражения: </w:t>
      </w:r>
    </w:p>
    <w:p w14:paraId="0C0BC51F" w14:textId="77777777" w:rsidR="002945E3" w:rsidRPr="00F57840" w:rsidRDefault="002945E3" w:rsidP="008E6394">
      <w:pPr>
        <w:pStyle w:val="a3"/>
        <w:spacing w:line="360" w:lineRule="auto"/>
        <w:ind w:left="284"/>
        <w:jc w:val="both"/>
        <w:rPr>
          <w:rFonts w:ascii="Times New Roman" w:hAnsi="Times New Roman" w:cs="Times New Roman"/>
          <w:sz w:val="28"/>
          <w:szCs w:val="28"/>
        </w:rPr>
      </w:pPr>
      <w:r w:rsidRPr="00F57840">
        <w:rPr>
          <w:rFonts w:ascii="Times New Roman" w:hAnsi="Times New Roman" w:cs="Times New Roman"/>
          <w:sz w:val="28"/>
          <w:szCs w:val="28"/>
        </w:rPr>
        <w:t xml:space="preserve">0 баллов: выставляется при отсутствии симптомов; </w:t>
      </w:r>
    </w:p>
    <w:p w14:paraId="3A95DD26" w14:textId="77777777" w:rsidR="002945E3" w:rsidRPr="00F57840" w:rsidRDefault="002945E3" w:rsidP="008E6394">
      <w:pPr>
        <w:pStyle w:val="a3"/>
        <w:spacing w:line="360" w:lineRule="auto"/>
        <w:ind w:left="284"/>
        <w:jc w:val="both"/>
        <w:rPr>
          <w:rFonts w:ascii="Times New Roman" w:hAnsi="Times New Roman" w:cs="Times New Roman"/>
          <w:sz w:val="28"/>
          <w:szCs w:val="28"/>
        </w:rPr>
      </w:pPr>
      <w:r w:rsidRPr="00F57840">
        <w:rPr>
          <w:rFonts w:ascii="Times New Roman" w:hAnsi="Times New Roman" w:cs="Times New Roman"/>
          <w:sz w:val="28"/>
          <w:szCs w:val="28"/>
        </w:rPr>
        <w:t>1 балл: предполагает поражение десневого сосочка;</w:t>
      </w:r>
    </w:p>
    <w:p w14:paraId="2251DF10" w14:textId="77777777" w:rsidR="002945E3" w:rsidRPr="00F57840" w:rsidRDefault="002945E3" w:rsidP="008E6394">
      <w:pPr>
        <w:pStyle w:val="a3"/>
        <w:spacing w:line="360" w:lineRule="auto"/>
        <w:ind w:left="284"/>
        <w:jc w:val="both"/>
        <w:rPr>
          <w:rFonts w:ascii="Times New Roman" w:hAnsi="Times New Roman" w:cs="Times New Roman"/>
          <w:sz w:val="28"/>
          <w:szCs w:val="28"/>
        </w:rPr>
      </w:pPr>
      <w:r w:rsidRPr="00F57840">
        <w:rPr>
          <w:rFonts w:ascii="Times New Roman" w:hAnsi="Times New Roman" w:cs="Times New Roman"/>
          <w:sz w:val="28"/>
          <w:szCs w:val="28"/>
        </w:rPr>
        <w:t xml:space="preserve">2 балла: выставляется при поражении краевой области десны; </w:t>
      </w:r>
    </w:p>
    <w:p w14:paraId="39E71DA3" w14:textId="77777777" w:rsidR="002945E3" w:rsidRPr="00F57840" w:rsidRDefault="002945E3" w:rsidP="008E6394">
      <w:pPr>
        <w:pStyle w:val="a3"/>
        <w:spacing w:line="360" w:lineRule="auto"/>
        <w:ind w:left="284"/>
        <w:jc w:val="both"/>
        <w:rPr>
          <w:rFonts w:ascii="Times New Roman" w:hAnsi="Times New Roman" w:cs="Times New Roman"/>
          <w:sz w:val="28"/>
          <w:szCs w:val="28"/>
        </w:rPr>
      </w:pPr>
      <w:r w:rsidRPr="00F57840">
        <w:rPr>
          <w:rFonts w:ascii="Times New Roman" w:hAnsi="Times New Roman" w:cs="Times New Roman"/>
          <w:sz w:val="28"/>
          <w:szCs w:val="28"/>
        </w:rPr>
        <w:t xml:space="preserve">3 балла: выставляется в случае воспаления альвеолярного участка. Индекс рассчитывается по формуле: сумма баллов/n*3 и умноженное на 100%, где n означает количество зубов. </w:t>
      </w:r>
    </w:p>
    <w:p w14:paraId="7268D239" w14:textId="77777777" w:rsidR="002945E3" w:rsidRDefault="002945E3"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Значение меньше 30% означает легкую степень (воспаление межзубного сосочка), 31–60% — среднюю (воспаление десневого края), а более 60% — тяжелую степень (воспаление прикрепленной десны). </w:t>
      </w:r>
      <w:r w:rsidRPr="00F57840">
        <w:rPr>
          <w:rFonts w:ascii="Times New Roman" w:hAnsi="Times New Roman" w:cs="Times New Roman"/>
          <w:sz w:val="28"/>
          <w:szCs w:val="28"/>
          <w:lang w:val="en-US"/>
        </w:rPr>
        <w:t>(</w:t>
      </w:r>
      <w:r w:rsidRPr="00F57840">
        <w:rPr>
          <w:rFonts w:ascii="Times New Roman" w:hAnsi="Times New Roman" w:cs="Times New Roman"/>
          <w:sz w:val="28"/>
          <w:szCs w:val="28"/>
        </w:rPr>
        <w:t>Таблица 6)</w:t>
      </w:r>
    </w:p>
    <w:p w14:paraId="3A55D702" w14:textId="77777777" w:rsidR="008E6394" w:rsidRDefault="008E6394" w:rsidP="008E6394">
      <w:pPr>
        <w:pStyle w:val="a3"/>
        <w:spacing w:line="360" w:lineRule="auto"/>
        <w:ind w:left="0" w:firstLine="284"/>
        <w:jc w:val="both"/>
        <w:rPr>
          <w:rFonts w:ascii="Times New Roman" w:hAnsi="Times New Roman" w:cs="Times New Roman"/>
          <w:sz w:val="28"/>
          <w:szCs w:val="28"/>
        </w:rPr>
      </w:pPr>
    </w:p>
    <w:p w14:paraId="0A263CC6" w14:textId="77777777" w:rsidR="008E6394" w:rsidRDefault="008E6394" w:rsidP="008E6394">
      <w:pPr>
        <w:pStyle w:val="a3"/>
        <w:spacing w:line="360" w:lineRule="auto"/>
        <w:ind w:left="0" w:firstLine="284"/>
        <w:jc w:val="both"/>
        <w:rPr>
          <w:rFonts w:ascii="Times New Roman" w:hAnsi="Times New Roman" w:cs="Times New Roman"/>
          <w:sz w:val="28"/>
          <w:szCs w:val="28"/>
        </w:rPr>
      </w:pPr>
    </w:p>
    <w:p w14:paraId="77F6319F" w14:textId="77777777" w:rsidR="008E6394" w:rsidRDefault="008E6394" w:rsidP="00F57840">
      <w:pPr>
        <w:pStyle w:val="a3"/>
        <w:spacing w:line="360" w:lineRule="auto"/>
        <w:ind w:left="709"/>
        <w:jc w:val="both"/>
        <w:rPr>
          <w:rFonts w:ascii="Times New Roman" w:hAnsi="Times New Roman" w:cs="Times New Roman"/>
          <w:sz w:val="28"/>
          <w:szCs w:val="28"/>
        </w:rPr>
      </w:pPr>
    </w:p>
    <w:p w14:paraId="3ADA9BB8" w14:textId="5014F6AF" w:rsidR="0048304B" w:rsidRDefault="0048304B" w:rsidP="00F57840">
      <w:pPr>
        <w:pStyle w:val="a3"/>
        <w:spacing w:line="360" w:lineRule="auto"/>
        <w:ind w:left="709"/>
        <w:jc w:val="both"/>
        <w:rPr>
          <w:rFonts w:ascii="Times New Roman" w:hAnsi="Times New Roman" w:cs="Times New Roman"/>
          <w:sz w:val="28"/>
          <w:szCs w:val="28"/>
        </w:rPr>
      </w:pPr>
    </w:p>
    <w:p w14:paraId="4F487097" w14:textId="77777777" w:rsidR="005E525F" w:rsidRDefault="005E525F" w:rsidP="00F57840">
      <w:pPr>
        <w:pStyle w:val="a3"/>
        <w:spacing w:line="360" w:lineRule="auto"/>
        <w:ind w:left="709"/>
        <w:jc w:val="both"/>
        <w:rPr>
          <w:rFonts w:ascii="Times New Roman" w:hAnsi="Times New Roman" w:cs="Times New Roman"/>
          <w:sz w:val="28"/>
          <w:szCs w:val="28"/>
        </w:rPr>
      </w:pPr>
    </w:p>
    <w:p w14:paraId="6F94BE87" w14:textId="77777777" w:rsidR="0048304B" w:rsidRPr="00F57840" w:rsidRDefault="0048304B" w:rsidP="00F57840">
      <w:pPr>
        <w:pStyle w:val="a3"/>
        <w:spacing w:line="360" w:lineRule="auto"/>
        <w:ind w:left="709"/>
        <w:jc w:val="both"/>
        <w:rPr>
          <w:rFonts w:ascii="Times New Roman" w:hAnsi="Times New Roman" w:cs="Times New Roman"/>
          <w:sz w:val="28"/>
          <w:szCs w:val="28"/>
        </w:rPr>
      </w:pPr>
    </w:p>
    <w:p w14:paraId="385E3555" w14:textId="77777777" w:rsidR="002945E3" w:rsidRPr="00F57840" w:rsidRDefault="002945E3" w:rsidP="008E6394">
      <w:pPr>
        <w:pStyle w:val="a3"/>
        <w:spacing w:line="360" w:lineRule="auto"/>
        <w:ind w:left="0"/>
        <w:jc w:val="both"/>
        <w:rPr>
          <w:rFonts w:ascii="Times New Roman" w:hAnsi="Times New Roman" w:cs="Times New Roman"/>
          <w:sz w:val="28"/>
          <w:szCs w:val="28"/>
          <w:lang w:val="en-US"/>
        </w:rPr>
      </w:pPr>
      <w:r w:rsidRPr="00F57840">
        <w:rPr>
          <w:rFonts w:ascii="Times New Roman" w:hAnsi="Times New Roman" w:cs="Times New Roman"/>
          <w:b/>
          <w:sz w:val="28"/>
          <w:szCs w:val="28"/>
        </w:rPr>
        <w:t>Таблица 6.</w:t>
      </w:r>
      <w:r w:rsidRPr="00F57840">
        <w:rPr>
          <w:rFonts w:ascii="Times New Roman" w:hAnsi="Times New Roman" w:cs="Times New Roman"/>
          <w:sz w:val="28"/>
          <w:szCs w:val="28"/>
        </w:rPr>
        <w:t xml:space="preserve"> Характеристика индекса </w:t>
      </w:r>
      <w:r w:rsidRPr="00F57840">
        <w:rPr>
          <w:rFonts w:ascii="Times New Roman" w:hAnsi="Times New Roman" w:cs="Times New Roman"/>
          <w:sz w:val="28"/>
          <w:szCs w:val="28"/>
          <w:lang w:val="en-US"/>
        </w:rPr>
        <w:t>PMA</w:t>
      </w:r>
    </w:p>
    <w:tbl>
      <w:tblPr>
        <w:tblStyle w:val="a9"/>
        <w:tblW w:w="0" w:type="auto"/>
        <w:tblInd w:w="959" w:type="dxa"/>
        <w:tblLook w:val="04A0" w:firstRow="1" w:lastRow="0" w:firstColumn="1" w:lastColumn="0" w:noHBand="0" w:noVBand="1"/>
      </w:tblPr>
      <w:tblGrid>
        <w:gridCol w:w="2758"/>
        <w:gridCol w:w="2753"/>
        <w:gridCol w:w="2874"/>
      </w:tblGrid>
      <w:tr w:rsidR="002945E3" w:rsidRPr="00F57840" w14:paraId="23022877" w14:textId="77777777" w:rsidTr="008E6394">
        <w:tc>
          <w:tcPr>
            <w:tcW w:w="2796" w:type="dxa"/>
          </w:tcPr>
          <w:p w14:paraId="1130D420" w14:textId="77777777" w:rsidR="002945E3" w:rsidRPr="00F57840" w:rsidRDefault="002945E3"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Легкая степень воспаления</w:t>
            </w:r>
          </w:p>
        </w:tc>
        <w:tc>
          <w:tcPr>
            <w:tcW w:w="2792" w:type="dxa"/>
          </w:tcPr>
          <w:p w14:paraId="194685BA" w14:textId="77777777" w:rsidR="002945E3" w:rsidRPr="00F57840" w:rsidRDefault="002945E3"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Средняя степень воспаления</w:t>
            </w:r>
          </w:p>
        </w:tc>
        <w:tc>
          <w:tcPr>
            <w:tcW w:w="2902" w:type="dxa"/>
          </w:tcPr>
          <w:p w14:paraId="4184E997" w14:textId="77777777" w:rsidR="002945E3" w:rsidRPr="00F57840" w:rsidRDefault="002945E3"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Тяжелая степень воспаления</w:t>
            </w:r>
          </w:p>
        </w:tc>
      </w:tr>
      <w:tr w:rsidR="002945E3" w:rsidRPr="00F57840" w14:paraId="16933B32" w14:textId="77777777" w:rsidTr="008E6394">
        <w:tc>
          <w:tcPr>
            <w:tcW w:w="2796" w:type="dxa"/>
          </w:tcPr>
          <w:p w14:paraId="24D71235" w14:textId="77777777" w:rsidR="002945E3" w:rsidRPr="00F57840" w:rsidRDefault="002945E3"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Вовлечение межзубного сосочка</w:t>
            </w:r>
          </w:p>
        </w:tc>
        <w:tc>
          <w:tcPr>
            <w:tcW w:w="2792" w:type="dxa"/>
          </w:tcPr>
          <w:p w14:paraId="69E23ED6" w14:textId="77777777" w:rsidR="002945E3" w:rsidRPr="00F57840" w:rsidRDefault="002945E3"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Вовлечение десневого края</w:t>
            </w:r>
          </w:p>
        </w:tc>
        <w:tc>
          <w:tcPr>
            <w:tcW w:w="2902" w:type="dxa"/>
          </w:tcPr>
          <w:p w14:paraId="279191CD" w14:textId="77777777" w:rsidR="002945E3" w:rsidRPr="00F57840" w:rsidRDefault="002945E3"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Вовлечение прикрепленной десны</w:t>
            </w:r>
          </w:p>
        </w:tc>
      </w:tr>
      <w:tr w:rsidR="002945E3" w:rsidRPr="00F57840" w14:paraId="7275E9B6" w14:textId="77777777" w:rsidTr="008E6394">
        <w:tc>
          <w:tcPr>
            <w:tcW w:w="2796" w:type="dxa"/>
          </w:tcPr>
          <w:p w14:paraId="295298D9" w14:textId="77777777" w:rsidR="002945E3" w:rsidRPr="00F57840" w:rsidRDefault="00DD038B"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Менее 30%</w:t>
            </w:r>
          </w:p>
        </w:tc>
        <w:tc>
          <w:tcPr>
            <w:tcW w:w="2792" w:type="dxa"/>
          </w:tcPr>
          <w:p w14:paraId="60BE92B3" w14:textId="77777777" w:rsidR="002945E3" w:rsidRPr="00F57840" w:rsidRDefault="00DD038B"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31-60%</w:t>
            </w:r>
          </w:p>
        </w:tc>
        <w:tc>
          <w:tcPr>
            <w:tcW w:w="2902" w:type="dxa"/>
          </w:tcPr>
          <w:p w14:paraId="0A0EBD04" w14:textId="77777777" w:rsidR="002945E3" w:rsidRPr="00F57840" w:rsidRDefault="00DD038B"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Более 60%</w:t>
            </w:r>
          </w:p>
        </w:tc>
      </w:tr>
    </w:tbl>
    <w:p w14:paraId="3093F237" w14:textId="77777777" w:rsidR="002945E3" w:rsidRPr="00F57840" w:rsidRDefault="002945E3" w:rsidP="00F57840">
      <w:pPr>
        <w:pStyle w:val="a3"/>
        <w:spacing w:line="360" w:lineRule="auto"/>
        <w:ind w:left="1080"/>
        <w:jc w:val="both"/>
        <w:rPr>
          <w:rFonts w:ascii="Times New Roman" w:hAnsi="Times New Roman" w:cs="Times New Roman"/>
          <w:sz w:val="28"/>
          <w:szCs w:val="28"/>
          <w:lang w:val="en-US"/>
        </w:rPr>
      </w:pPr>
    </w:p>
    <w:p w14:paraId="36BFEEA4" w14:textId="77777777" w:rsidR="007E647C" w:rsidRPr="00F57840" w:rsidRDefault="007E647C" w:rsidP="008E6394">
      <w:pPr>
        <w:pStyle w:val="a3"/>
        <w:spacing w:line="360" w:lineRule="auto"/>
        <w:ind w:left="709"/>
        <w:jc w:val="both"/>
        <w:rPr>
          <w:rFonts w:ascii="Times New Roman" w:hAnsi="Times New Roman" w:cs="Times New Roman"/>
          <w:sz w:val="28"/>
          <w:szCs w:val="28"/>
        </w:rPr>
      </w:pPr>
    </w:p>
    <w:p w14:paraId="7C32C811" w14:textId="77777777" w:rsidR="007E647C" w:rsidRPr="00F57840" w:rsidRDefault="007E647C" w:rsidP="008E6394">
      <w:pPr>
        <w:pStyle w:val="a3"/>
        <w:numPr>
          <w:ilvl w:val="0"/>
          <w:numId w:val="27"/>
        </w:numPr>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lang w:val="en-US"/>
        </w:rPr>
        <w:t>Silness-Loe</w:t>
      </w:r>
    </w:p>
    <w:p w14:paraId="433220BF"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Индекс, позволивший определить уровень гигиены полости рта. </w:t>
      </w:r>
    </w:p>
    <w:p w14:paraId="751F20DE"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При определении индекса осматривают десну в области следующих зубов: 1.6, 1.2, 2.4, 4.4, 3.2, 3.6. Оценивают состояние десны в области каждого зуба на 4 поверхностях: </w:t>
      </w:r>
    </w:p>
    <w:p w14:paraId="463CCA8D"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 дистальная; </w:t>
      </w:r>
    </w:p>
    <w:p w14:paraId="25335E43"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 медиальная; </w:t>
      </w:r>
    </w:p>
    <w:p w14:paraId="3EB3FE6A"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 вестибулярная; </w:t>
      </w:r>
    </w:p>
    <w:p w14:paraId="1A340CB1"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 язычная  </w:t>
      </w:r>
    </w:p>
    <w:p w14:paraId="59D79028"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Далее выставляется оценка в баллах (Таблица 7)</w:t>
      </w:r>
    </w:p>
    <w:p w14:paraId="3DC22EAA"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p>
    <w:p w14:paraId="5D850B52" w14:textId="77777777" w:rsidR="00DD038B" w:rsidRPr="005E525F" w:rsidRDefault="00DD038B"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b/>
          <w:sz w:val="28"/>
          <w:szCs w:val="28"/>
        </w:rPr>
        <w:t>Таблица 7.</w:t>
      </w:r>
      <w:r w:rsidRPr="00F57840">
        <w:rPr>
          <w:rFonts w:ascii="Times New Roman" w:hAnsi="Times New Roman" w:cs="Times New Roman"/>
          <w:sz w:val="28"/>
          <w:szCs w:val="28"/>
        </w:rPr>
        <w:t xml:space="preserve"> Цифровые значения при определении индекса </w:t>
      </w:r>
      <w:r w:rsidRPr="00F57840">
        <w:rPr>
          <w:rFonts w:ascii="Times New Roman" w:hAnsi="Times New Roman" w:cs="Times New Roman"/>
          <w:sz w:val="28"/>
          <w:szCs w:val="28"/>
          <w:lang w:val="en-US"/>
        </w:rPr>
        <w:t>Silness</w:t>
      </w:r>
      <w:r w:rsidRPr="00F57840">
        <w:rPr>
          <w:rFonts w:ascii="Times New Roman" w:hAnsi="Times New Roman" w:cs="Times New Roman"/>
          <w:sz w:val="28"/>
          <w:szCs w:val="28"/>
        </w:rPr>
        <w:t>-</w:t>
      </w:r>
      <w:r w:rsidRPr="00F57840">
        <w:rPr>
          <w:rFonts w:ascii="Times New Roman" w:hAnsi="Times New Roman" w:cs="Times New Roman"/>
          <w:sz w:val="28"/>
          <w:szCs w:val="28"/>
          <w:lang w:val="en-US"/>
        </w:rPr>
        <w:t>Loe</w:t>
      </w:r>
    </w:p>
    <w:tbl>
      <w:tblPr>
        <w:tblStyle w:val="a9"/>
        <w:tblW w:w="0" w:type="auto"/>
        <w:tblInd w:w="1080" w:type="dxa"/>
        <w:tblLook w:val="04A0" w:firstRow="1" w:lastRow="0" w:firstColumn="1" w:lastColumn="0" w:noHBand="0" w:noVBand="1"/>
      </w:tblPr>
      <w:tblGrid>
        <w:gridCol w:w="851"/>
        <w:gridCol w:w="7413"/>
      </w:tblGrid>
      <w:tr w:rsidR="00DD038B" w:rsidRPr="00F57840" w14:paraId="7A3C2840" w14:textId="77777777" w:rsidTr="00DD038B">
        <w:tc>
          <w:tcPr>
            <w:tcW w:w="871" w:type="dxa"/>
          </w:tcPr>
          <w:p w14:paraId="54102147" w14:textId="77777777" w:rsidR="00DD038B" w:rsidRPr="00F57840" w:rsidRDefault="00DD038B"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0</w:t>
            </w:r>
          </w:p>
        </w:tc>
        <w:tc>
          <w:tcPr>
            <w:tcW w:w="7619" w:type="dxa"/>
          </w:tcPr>
          <w:p w14:paraId="09D98E7E" w14:textId="77777777" w:rsidR="00DD038B" w:rsidRPr="00F57840" w:rsidRDefault="00DD038B"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десневой край поверхности зуба свободен от бляшки и мягкого зубного налета</w:t>
            </w:r>
          </w:p>
        </w:tc>
      </w:tr>
      <w:tr w:rsidR="00DD038B" w:rsidRPr="00F57840" w14:paraId="5CFD4B8E" w14:textId="77777777" w:rsidTr="00DD038B">
        <w:tc>
          <w:tcPr>
            <w:tcW w:w="871" w:type="dxa"/>
          </w:tcPr>
          <w:p w14:paraId="70E10D18" w14:textId="77777777" w:rsidR="00DD038B" w:rsidRPr="00F57840" w:rsidRDefault="00DD038B"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1</w:t>
            </w:r>
          </w:p>
        </w:tc>
        <w:tc>
          <w:tcPr>
            <w:tcW w:w="7619" w:type="dxa"/>
          </w:tcPr>
          <w:p w14:paraId="04C036A7" w14:textId="77777777" w:rsidR="00DD038B" w:rsidRPr="00F57840" w:rsidRDefault="00DD038B"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бляшка не визуализируется, но зубной налет заметен на кончике зонда</w:t>
            </w:r>
          </w:p>
        </w:tc>
      </w:tr>
      <w:tr w:rsidR="00DD038B" w:rsidRPr="00F57840" w14:paraId="4C673A55" w14:textId="77777777" w:rsidTr="00DD038B">
        <w:tc>
          <w:tcPr>
            <w:tcW w:w="871" w:type="dxa"/>
          </w:tcPr>
          <w:p w14:paraId="7C486AD6" w14:textId="77777777" w:rsidR="00DD038B" w:rsidRPr="00F57840" w:rsidRDefault="00DD038B"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2</w:t>
            </w:r>
          </w:p>
        </w:tc>
        <w:tc>
          <w:tcPr>
            <w:tcW w:w="7619" w:type="dxa"/>
          </w:tcPr>
          <w:p w14:paraId="0137954C" w14:textId="77777777" w:rsidR="00DD038B" w:rsidRPr="00F57840" w:rsidRDefault="00DD038B"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тонкий слой бляшки в области десневого участка</w:t>
            </w:r>
          </w:p>
        </w:tc>
      </w:tr>
      <w:tr w:rsidR="00DD038B" w:rsidRPr="00F57840" w14:paraId="1ECDB654" w14:textId="77777777" w:rsidTr="00DD038B">
        <w:tc>
          <w:tcPr>
            <w:tcW w:w="871" w:type="dxa"/>
          </w:tcPr>
          <w:p w14:paraId="2F35B1C9" w14:textId="77777777" w:rsidR="00DD038B" w:rsidRPr="00F57840" w:rsidRDefault="00DD038B"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3</w:t>
            </w:r>
          </w:p>
        </w:tc>
        <w:tc>
          <w:tcPr>
            <w:tcW w:w="7619" w:type="dxa"/>
          </w:tcPr>
          <w:p w14:paraId="39F24855" w14:textId="77777777" w:rsidR="00DD038B" w:rsidRPr="00F57840" w:rsidRDefault="00DD038B"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интенсивные отложения мягкого зубного налета</w:t>
            </w:r>
          </w:p>
        </w:tc>
      </w:tr>
    </w:tbl>
    <w:p w14:paraId="54D87900" w14:textId="77777777" w:rsidR="00DD038B" w:rsidRPr="00F57840" w:rsidRDefault="00DD038B" w:rsidP="00F57840">
      <w:pPr>
        <w:pStyle w:val="a3"/>
        <w:spacing w:line="360" w:lineRule="auto"/>
        <w:ind w:left="1080"/>
        <w:jc w:val="both"/>
        <w:rPr>
          <w:rFonts w:ascii="Times New Roman" w:hAnsi="Times New Roman" w:cs="Times New Roman"/>
          <w:sz w:val="28"/>
          <w:szCs w:val="28"/>
        </w:rPr>
      </w:pPr>
    </w:p>
    <w:p w14:paraId="0FA6CF97" w14:textId="77777777" w:rsidR="00DD038B"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Индекс рассчитывается по формуле: сумма значений для каждого зуба/</w:t>
      </w:r>
      <w:r w:rsidRPr="00F57840">
        <w:rPr>
          <w:rFonts w:ascii="Times New Roman" w:hAnsi="Times New Roman" w:cs="Times New Roman"/>
          <w:sz w:val="28"/>
          <w:szCs w:val="28"/>
          <w:lang w:val="en-US"/>
        </w:rPr>
        <w:t>n</w:t>
      </w:r>
      <w:r w:rsidRPr="00F57840">
        <w:rPr>
          <w:rFonts w:ascii="Times New Roman" w:hAnsi="Times New Roman" w:cs="Times New Roman"/>
          <w:sz w:val="28"/>
          <w:szCs w:val="28"/>
        </w:rPr>
        <w:t xml:space="preserve"> обследуемых зубов, умноженное на 100%.</w:t>
      </w:r>
    </w:p>
    <w:p w14:paraId="0D769E7D" w14:textId="77777777" w:rsidR="00DD038B" w:rsidRPr="00F57840" w:rsidRDefault="00DD038B" w:rsidP="00F57840">
      <w:pPr>
        <w:pStyle w:val="a3"/>
        <w:spacing w:line="360" w:lineRule="auto"/>
        <w:ind w:left="1080"/>
        <w:jc w:val="both"/>
        <w:rPr>
          <w:rFonts w:ascii="Times New Roman" w:hAnsi="Times New Roman" w:cs="Times New Roman"/>
          <w:sz w:val="28"/>
          <w:szCs w:val="28"/>
        </w:rPr>
      </w:pPr>
    </w:p>
    <w:p w14:paraId="1AAAD197" w14:textId="77777777" w:rsidR="003B3A09" w:rsidRPr="00F57840" w:rsidRDefault="007E647C" w:rsidP="008E6394">
      <w:pPr>
        <w:pStyle w:val="a3"/>
        <w:numPr>
          <w:ilvl w:val="0"/>
          <w:numId w:val="27"/>
        </w:numPr>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Индекс рецессии десны С.Стахла и А. Морриса</w:t>
      </w:r>
      <w:r w:rsidR="003B3A09" w:rsidRPr="00F57840">
        <w:rPr>
          <w:rFonts w:ascii="Times New Roman" w:hAnsi="Times New Roman" w:cs="Times New Roman"/>
          <w:sz w:val="28"/>
          <w:szCs w:val="28"/>
        </w:rPr>
        <w:t>.</w:t>
      </w:r>
    </w:p>
    <w:p w14:paraId="26375FD4" w14:textId="77777777" w:rsidR="003B3A09" w:rsidRPr="00F57840" w:rsidRDefault="003B3A09"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Индекс, позволивший определить</w:t>
      </w:r>
      <w:r w:rsidR="00DD038B" w:rsidRPr="00F57840">
        <w:rPr>
          <w:rFonts w:ascii="Times New Roman" w:hAnsi="Times New Roman" w:cs="Times New Roman"/>
          <w:sz w:val="28"/>
          <w:szCs w:val="28"/>
        </w:rPr>
        <w:t>   </w:t>
      </w:r>
      <w:r w:rsidRPr="00F57840">
        <w:rPr>
          <w:rFonts w:ascii="Times New Roman" w:hAnsi="Times New Roman" w:cs="Times New Roman"/>
          <w:sz w:val="28"/>
          <w:szCs w:val="28"/>
        </w:rPr>
        <w:t>степень тяжести патологии пародонта.</w:t>
      </w:r>
    </w:p>
    <w:p w14:paraId="356416EB" w14:textId="77777777" w:rsidR="003B3A09" w:rsidRPr="00F57840" w:rsidRDefault="00DD038B" w:rsidP="008E6394">
      <w:pPr>
        <w:pStyle w:val="a3"/>
        <w:spacing w:line="360" w:lineRule="auto"/>
        <w:ind w:left="0" w:firstLine="284"/>
        <w:jc w:val="both"/>
        <w:rPr>
          <w:rFonts w:ascii="Times New Roman" w:hAnsi="Times New Roman" w:cs="Times New Roman"/>
          <w:sz w:val="28"/>
          <w:szCs w:val="28"/>
        </w:rPr>
      </w:pPr>
      <w:r w:rsidRPr="00F57840">
        <w:rPr>
          <w:rFonts w:ascii="Times New Roman" w:hAnsi="Times New Roman" w:cs="Times New Roman"/>
          <w:sz w:val="28"/>
          <w:szCs w:val="28"/>
        </w:rPr>
        <w:t> </w:t>
      </w:r>
      <w:r w:rsidR="008E6394">
        <w:rPr>
          <w:rFonts w:ascii="Times New Roman" w:hAnsi="Times New Roman" w:cs="Times New Roman"/>
          <w:sz w:val="28"/>
          <w:szCs w:val="28"/>
        </w:rPr>
        <w:t>Ра</w:t>
      </w:r>
      <w:r w:rsidR="003B3A09" w:rsidRPr="00F57840">
        <w:rPr>
          <w:rFonts w:ascii="Times New Roman" w:hAnsi="Times New Roman" w:cs="Times New Roman"/>
          <w:sz w:val="28"/>
          <w:szCs w:val="28"/>
        </w:rPr>
        <w:t>счет производится по формуле: сумма зубов с обнаженными шейками /</w:t>
      </w:r>
      <w:r w:rsidR="003B3A09" w:rsidRPr="00F57840">
        <w:rPr>
          <w:rFonts w:ascii="Times New Roman" w:hAnsi="Times New Roman" w:cs="Times New Roman"/>
          <w:sz w:val="28"/>
          <w:szCs w:val="28"/>
          <w:lang w:val="en-US"/>
        </w:rPr>
        <w:t>n</w:t>
      </w:r>
      <w:r w:rsidR="003B3A09" w:rsidRPr="00F57840">
        <w:rPr>
          <w:rFonts w:ascii="Times New Roman" w:hAnsi="Times New Roman" w:cs="Times New Roman"/>
          <w:sz w:val="28"/>
          <w:szCs w:val="28"/>
        </w:rPr>
        <w:t xml:space="preserve"> обследуемых зубов, умноженное на 100%, где </w:t>
      </w:r>
      <w:r w:rsidR="003B3A09" w:rsidRPr="00F57840">
        <w:rPr>
          <w:rFonts w:ascii="Times New Roman" w:hAnsi="Times New Roman" w:cs="Times New Roman"/>
          <w:sz w:val="28"/>
          <w:szCs w:val="28"/>
          <w:lang w:val="en-US"/>
        </w:rPr>
        <w:t>n</w:t>
      </w:r>
      <w:r w:rsidR="003B3A09" w:rsidRPr="00F57840">
        <w:rPr>
          <w:rFonts w:ascii="Times New Roman" w:hAnsi="Times New Roman" w:cs="Times New Roman"/>
          <w:sz w:val="28"/>
          <w:szCs w:val="28"/>
        </w:rPr>
        <w:t xml:space="preserve"> – общее количество зубов пациента.</w:t>
      </w:r>
    </w:p>
    <w:p w14:paraId="5BCFF31C" w14:textId="77777777" w:rsidR="003B3A09" w:rsidRPr="00F57840" w:rsidRDefault="007E647C" w:rsidP="008E6394">
      <w:pPr>
        <w:pStyle w:val="a3"/>
        <w:spacing w:line="360" w:lineRule="auto"/>
        <w:ind w:left="0"/>
        <w:jc w:val="both"/>
        <w:rPr>
          <w:rFonts w:ascii="Times New Roman" w:hAnsi="Times New Roman" w:cs="Times New Roman"/>
          <w:sz w:val="28"/>
          <w:szCs w:val="28"/>
        </w:rPr>
      </w:pPr>
      <w:r w:rsidRPr="00F57840">
        <w:rPr>
          <w:rFonts w:ascii="Times New Roman" w:hAnsi="Times New Roman" w:cs="Times New Roman"/>
          <w:sz w:val="28"/>
          <w:szCs w:val="28"/>
        </w:rPr>
        <w:t>               Интерпретация данн</w:t>
      </w:r>
      <w:r w:rsidR="003B3A09" w:rsidRPr="00F57840">
        <w:rPr>
          <w:rFonts w:ascii="Times New Roman" w:hAnsi="Times New Roman" w:cs="Times New Roman"/>
          <w:sz w:val="28"/>
          <w:szCs w:val="28"/>
        </w:rPr>
        <w:t>ых происходит в оценке степени патологии по полученным значениям в процентах (Таблица 8):</w:t>
      </w:r>
    </w:p>
    <w:p w14:paraId="53AE6CC9" w14:textId="77777777" w:rsidR="003B3A09" w:rsidRPr="00F57840" w:rsidRDefault="003B3A09" w:rsidP="008E6394">
      <w:pPr>
        <w:pStyle w:val="a3"/>
        <w:spacing w:line="360" w:lineRule="auto"/>
        <w:ind w:left="0"/>
        <w:rPr>
          <w:rFonts w:ascii="Times New Roman" w:hAnsi="Times New Roman" w:cs="Times New Roman"/>
          <w:sz w:val="28"/>
          <w:szCs w:val="28"/>
        </w:rPr>
      </w:pPr>
      <w:r w:rsidRPr="00F57840">
        <w:rPr>
          <w:rFonts w:ascii="Times New Roman" w:hAnsi="Times New Roman" w:cs="Times New Roman"/>
          <w:b/>
          <w:sz w:val="28"/>
          <w:szCs w:val="28"/>
        </w:rPr>
        <w:t>Таблица 8.</w:t>
      </w:r>
      <w:r w:rsidRPr="00F57840">
        <w:rPr>
          <w:rFonts w:ascii="Times New Roman" w:hAnsi="Times New Roman" w:cs="Times New Roman"/>
          <w:sz w:val="28"/>
          <w:szCs w:val="28"/>
        </w:rPr>
        <w:t xml:space="preserve"> Интерпретация значений индекса рецессии десны </w:t>
      </w:r>
    </w:p>
    <w:tbl>
      <w:tblPr>
        <w:tblStyle w:val="a9"/>
        <w:tblW w:w="0" w:type="auto"/>
        <w:tblInd w:w="1080" w:type="dxa"/>
        <w:tblLook w:val="04A0" w:firstRow="1" w:lastRow="0" w:firstColumn="1" w:lastColumn="0" w:noHBand="0" w:noVBand="1"/>
      </w:tblPr>
      <w:tblGrid>
        <w:gridCol w:w="2754"/>
        <w:gridCol w:w="2755"/>
        <w:gridCol w:w="2755"/>
      </w:tblGrid>
      <w:tr w:rsidR="003B3A09" w:rsidRPr="00F57840" w14:paraId="270DB015" w14:textId="77777777" w:rsidTr="003B3A09">
        <w:tc>
          <w:tcPr>
            <w:tcW w:w="2830" w:type="dxa"/>
          </w:tcPr>
          <w:p w14:paraId="65903F46" w14:textId="77777777" w:rsidR="003B3A09" w:rsidRPr="00F57840" w:rsidRDefault="003B3A09"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Легкая степень патологии</w:t>
            </w:r>
          </w:p>
        </w:tc>
        <w:tc>
          <w:tcPr>
            <w:tcW w:w="2830" w:type="dxa"/>
          </w:tcPr>
          <w:p w14:paraId="69D83B9D" w14:textId="77777777" w:rsidR="003B3A09" w:rsidRPr="00F57840" w:rsidRDefault="003B3A09"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Средняя степень патологии</w:t>
            </w:r>
          </w:p>
        </w:tc>
        <w:tc>
          <w:tcPr>
            <w:tcW w:w="2830" w:type="dxa"/>
          </w:tcPr>
          <w:p w14:paraId="2773F86A" w14:textId="77777777" w:rsidR="003B3A09" w:rsidRPr="00F57840" w:rsidRDefault="003B3A09"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Тяжелая степень патологии</w:t>
            </w:r>
          </w:p>
        </w:tc>
      </w:tr>
      <w:tr w:rsidR="003B3A09" w:rsidRPr="00F57840" w14:paraId="1A974BC4" w14:textId="77777777" w:rsidTr="003B3A09">
        <w:tc>
          <w:tcPr>
            <w:tcW w:w="2830" w:type="dxa"/>
          </w:tcPr>
          <w:p w14:paraId="5328EA99" w14:textId="77777777" w:rsidR="003B3A09" w:rsidRPr="00F57840" w:rsidRDefault="003B3A09"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Менее 25%</w:t>
            </w:r>
          </w:p>
        </w:tc>
        <w:tc>
          <w:tcPr>
            <w:tcW w:w="2830" w:type="dxa"/>
          </w:tcPr>
          <w:p w14:paraId="63BCC8AB" w14:textId="77777777" w:rsidR="003B3A09" w:rsidRPr="00F57840" w:rsidRDefault="003B3A09"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26-50%</w:t>
            </w:r>
          </w:p>
        </w:tc>
        <w:tc>
          <w:tcPr>
            <w:tcW w:w="2830" w:type="dxa"/>
          </w:tcPr>
          <w:p w14:paraId="5C6B4733" w14:textId="77777777" w:rsidR="003B3A09" w:rsidRPr="00F57840" w:rsidRDefault="003B3A09" w:rsidP="008E6394">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Более 51%</w:t>
            </w:r>
          </w:p>
        </w:tc>
      </w:tr>
    </w:tbl>
    <w:p w14:paraId="394268AF" w14:textId="77777777" w:rsidR="003B3A09" w:rsidRPr="00F57840" w:rsidRDefault="003B3A09" w:rsidP="008E6394">
      <w:pPr>
        <w:pStyle w:val="a3"/>
        <w:spacing w:line="360" w:lineRule="auto"/>
        <w:ind w:left="1134" w:hanging="1134"/>
        <w:jc w:val="center"/>
        <w:rPr>
          <w:rFonts w:ascii="Times New Roman" w:hAnsi="Times New Roman" w:cs="Times New Roman"/>
          <w:sz w:val="28"/>
          <w:szCs w:val="28"/>
        </w:rPr>
      </w:pPr>
    </w:p>
    <w:p w14:paraId="43B6CA2E" w14:textId="77777777" w:rsidR="003B3A09" w:rsidRPr="00F57840" w:rsidRDefault="006F40AD" w:rsidP="00F57840">
      <w:pPr>
        <w:pStyle w:val="a3"/>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Оценка подвижности зубов </w:t>
      </w:r>
      <w:r w:rsidR="007E647C" w:rsidRPr="00F57840">
        <w:rPr>
          <w:rFonts w:ascii="Times New Roman" w:hAnsi="Times New Roman" w:cs="Times New Roman"/>
          <w:sz w:val="28"/>
          <w:szCs w:val="28"/>
        </w:rPr>
        <w:t xml:space="preserve">по классификации T.J.  Fleszar  </w:t>
      </w:r>
    </w:p>
    <w:tbl>
      <w:tblPr>
        <w:tblStyle w:val="a9"/>
        <w:tblW w:w="0" w:type="auto"/>
        <w:tblInd w:w="1080" w:type="dxa"/>
        <w:tblLook w:val="04A0" w:firstRow="1" w:lastRow="0" w:firstColumn="1" w:lastColumn="0" w:noHBand="0" w:noVBand="1"/>
      </w:tblPr>
      <w:tblGrid>
        <w:gridCol w:w="1811"/>
        <w:gridCol w:w="6453"/>
      </w:tblGrid>
      <w:tr w:rsidR="003B3A09" w:rsidRPr="00F57840" w14:paraId="5DF84608" w14:textId="77777777" w:rsidTr="00977DC2">
        <w:tc>
          <w:tcPr>
            <w:tcW w:w="1722" w:type="dxa"/>
          </w:tcPr>
          <w:p w14:paraId="567720EC" w14:textId="77777777" w:rsidR="003B3A09" w:rsidRPr="00F57840" w:rsidRDefault="003B3A09"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Степень подвижности</w:t>
            </w:r>
          </w:p>
        </w:tc>
        <w:tc>
          <w:tcPr>
            <w:tcW w:w="6768" w:type="dxa"/>
          </w:tcPr>
          <w:p w14:paraId="3336F240" w14:textId="77777777" w:rsidR="003B3A09" w:rsidRPr="00F57840" w:rsidRDefault="003B3A09"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Направление подвижности</w:t>
            </w:r>
          </w:p>
        </w:tc>
      </w:tr>
      <w:tr w:rsidR="003B3A09" w:rsidRPr="00F57840" w14:paraId="3C61F213" w14:textId="77777777" w:rsidTr="00977DC2">
        <w:tc>
          <w:tcPr>
            <w:tcW w:w="1722" w:type="dxa"/>
          </w:tcPr>
          <w:p w14:paraId="18A3975F" w14:textId="77777777" w:rsidR="003B3A09" w:rsidRPr="00F57840" w:rsidRDefault="003B3A09"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0</w:t>
            </w:r>
          </w:p>
        </w:tc>
        <w:tc>
          <w:tcPr>
            <w:tcW w:w="6768" w:type="dxa"/>
          </w:tcPr>
          <w:p w14:paraId="56F2D1A8" w14:textId="77777777" w:rsidR="003B3A09" w:rsidRPr="00F57840" w:rsidRDefault="003B3A09" w:rsidP="00F57840">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Отсутствие подвижности зубов</w:t>
            </w:r>
          </w:p>
        </w:tc>
      </w:tr>
      <w:tr w:rsidR="003B3A09" w:rsidRPr="00F57840" w14:paraId="3042B217" w14:textId="77777777" w:rsidTr="00977DC2">
        <w:tc>
          <w:tcPr>
            <w:tcW w:w="1722" w:type="dxa"/>
          </w:tcPr>
          <w:p w14:paraId="149086CA" w14:textId="77777777" w:rsidR="003B3A09" w:rsidRPr="00F57840" w:rsidRDefault="003B3A09"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1</w:t>
            </w:r>
          </w:p>
        </w:tc>
        <w:tc>
          <w:tcPr>
            <w:tcW w:w="6768" w:type="dxa"/>
          </w:tcPr>
          <w:p w14:paraId="078FBC97" w14:textId="77777777" w:rsidR="003B3A09" w:rsidRPr="00F57840" w:rsidRDefault="003B3A09" w:rsidP="00F57840">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Слабая подвижность</w:t>
            </w:r>
            <w:r w:rsidR="00977DC2" w:rsidRPr="00F57840">
              <w:rPr>
                <w:rFonts w:ascii="Times New Roman" w:hAnsi="Times New Roman" w:cs="Times New Roman"/>
                <w:sz w:val="28"/>
                <w:szCs w:val="28"/>
              </w:rPr>
              <w:t xml:space="preserve"> </w:t>
            </w:r>
            <w:r w:rsidRPr="00F57840">
              <w:rPr>
                <w:rFonts w:ascii="Times New Roman" w:hAnsi="Times New Roman" w:cs="Times New Roman"/>
                <w:sz w:val="28"/>
                <w:szCs w:val="28"/>
              </w:rPr>
              <w:t xml:space="preserve">(до 1 мм) </w:t>
            </w:r>
            <w:r w:rsidR="00977DC2" w:rsidRPr="00F57840">
              <w:rPr>
                <w:rFonts w:ascii="Times New Roman" w:hAnsi="Times New Roman" w:cs="Times New Roman"/>
                <w:sz w:val="28"/>
                <w:szCs w:val="28"/>
              </w:rPr>
              <w:t>вестибулярно и орально</w:t>
            </w:r>
          </w:p>
        </w:tc>
      </w:tr>
      <w:tr w:rsidR="003B3A09" w:rsidRPr="00F57840" w14:paraId="04720552" w14:textId="77777777" w:rsidTr="00977DC2">
        <w:tc>
          <w:tcPr>
            <w:tcW w:w="1722" w:type="dxa"/>
          </w:tcPr>
          <w:p w14:paraId="09B6EFE7" w14:textId="77777777" w:rsidR="003B3A09" w:rsidRPr="00F57840" w:rsidRDefault="003B3A09"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2</w:t>
            </w:r>
          </w:p>
        </w:tc>
        <w:tc>
          <w:tcPr>
            <w:tcW w:w="6768" w:type="dxa"/>
          </w:tcPr>
          <w:p w14:paraId="4A1E38B3" w14:textId="77777777" w:rsidR="003B3A09" w:rsidRPr="00F57840" w:rsidRDefault="00977DC2" w:rsidP="00F57840">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Значительное увеличение подвижности (более 1 мм) вестибулярно и орально</w:t>
            </w:r>
          </w:p>
        </w:tc>
      </w:tr>
      <w:tr w:rsidR="003B3A09" w:rsidRPr="00F57840" w14:paraId="7EF8A526" w14:textId="77777777" w:rsidTr="00977DC2">
        <w:tc>
          <w:tcPr>
            <w:tcW w:w="1722" w:type="dxa"/>
          </w:tcPr>
          <w:p w14:paraId="2542C98C" w14:textId="77777777" w:rsidR="003B3A09" w:rsidRPr="00F57840" w:rsidRDefault="003B3A09" w:rsidP="00F57840">
            <w:pPr>
              <w:pStyle w:val="a3"/>
              <w:spacing w:line="360" w:lineRule="auto"/>
              <w:ind w:left="0"/>
              <w:jc w:val="center"/>
              <w:rPr>
                <w:rFonts w:ascii="Times New Roman" w:hAnsi="Times New Roman" w:cs="Times New Roman"/>
                <w:sz w:val="28"/>
                <w:szCs w:val="28"/>
              </w:rPr>
            </w:pPr>
            <w:r w:rsidRPr="00F57840">
              <w:rPr>
                <w:rFonts w:ascii="Times New Roman" w:hAnsi="Times New Roman" w:cs="Times New Roman"/>
                <w:sz w:val="28"/>
                <w:szCs w:val="28"/>
              </w:rPr>
              <w:t>3</w:t>
            </w:r>
          </w:p>
        </w:tc>
        <w:tc>
          <w:tcPr>
            <w:tcW w:w="6768" w:type="dxa"/>
          </w:tcPr>
          <w:p w14:paraId="0E3AC087" w14:textId="77777777" w:rsidR="003B3A09" w:rsidRPr="00F57840" w:rsidRDefault="00977DC2" w:rsidP="00F57840">
            <w:pPr>
              <w:pStyle w:val="a3"/>
              <w:spacing w:line="360" w:lineRule="auto"/>
              <w:ind w:left="0"/>
              <w:rPr>
                <w:rFonts w:ascii="Times New Roman" w:hAnsi="Times New Roman" w:cs="Times New Roman"/>
                <w:sz w:val="28"/>
                <w:szCs w:val="28"/>
              </w:rPr>
            </w:pPr>
            <w:r w:rsidRPr="00F57840">
              <w:rPr>
                <w:rFonts w:ascii="Times New Roman" w:hAnsi="Times New Roman" w:cs="Times New Roman"/>
                <w:sz w:val="28"/>
                <w:szCs w:val="28"/>
              </w:rPr>
              <w:t>Резко выраженная подвижность (более 1 мм) вестибулярно и орально + присоединение вертикальных движений</w:t>
            </w:r>
          </w:p>
        </w:tc>
      </w:tr>
    </w:tbl>
    <w:p w14:paraId="23E4A628" w14:textId="77777777" w:rsidR="003B3A09" w:rsidRPr="00F57840" w:rsidRDefault="003B3A09" w:rsidP="00F57840">
      <w:pPr>
        <w:pStyle w:val="a3"/>
        <w:spacing w:line="360" w:lineRule="auto"/>
        <w:ind w:left="1080"/>
        <w:jc w:val="both"/>
        <w:rPr>
          <w:rFonts w:ascii="Times New Roman" w:hAnsi="Times New Roman" w:cs="Times New Roman"/>
          <w:sz w:val="28"/>
          <w:szCs w:val="28"/>
        </w:rPr>
      </w:pPr>
    </w:p>
    <w:p w14:paraId="15C7100B" w14:textId="77777777" w:rsidR="00C610C0" w:rsidRDefault="00C610C0" w:rsidP="00F57840">
      <w:pPr>
        <w:spacing w:line="360" w:lineRule="auto"/>
        <w:ind w:firstLine="567"/>
        <w:jc w:val="both"/>
        <w:rPr>
          <w:rFonts w:ascii="Times New Roman" w:hAnsi="Times New Roman" w:cs="Times New Roman"/>
          <w:b/>
          <w:sz w:val="28"/>
          <w:szCs w:val="28"/>
        </w:rPr>
      </w:pPr>
    </w:p>
    <w:p w14:paraId="10BF42BA" w14:textId="7646D649" w:rsidR="00C610C0" w:rsidRDefault="00C610C0" w:rsidP="00F57840">
      <w:pPr>
        <w:spacing w:line="360" w:lineRule="auto"/>
        <w:ind w:firstLine="567"/>
        <w:jc w:val="both"/>
        <w:rPr>
          <w:rFonts w:ascii="Times New Roman" w:hAnsi="Times New Roman" w:cs="Times New Roman"/>
          <w:b/>
          <w:sz w:val="28"/>
          <w:szCs w:val="28"/>
        </w:rPr>
      </w:pPr>
    </w:p>
    <w:p w14:paraId="1682D709" w14:textId="1B9B0108" w:rsidR="00C610C0" w:rsidRDefault="00C610C0" w:rsidP="00F57840">
      <w:pPr>
        <w:spacing w:line="360" w:lineRule="auto"/>
        <w:ind w:firstLine="567"/>
        <w:jc w:val="both"/>
        <w:rPr>
          <w:rFonts w:ascii="Times New Roman" w:hAnsi="Times New Roman" w:cs="Times New Roman"/>
          <w:b/>
          <w:sz w:val="28"/>
          <w:szCs w:val="28"/>
        </w:rPr>
      </w:pPr>
    </w:p>
    <w:p w14:paraId="3480274C" w14:textId="77777777" w:rsidR="003549B2" w:rsidRPr="008E6394" w:rsidRDefault="00977DC2" w:rsidP="00F57840">
      <w:pPr>
        <w:spacing w:line="360" w:lineRule="auto"/>
        <w:ind w:firstLine="567"/>
        <w:jc w:val="both"/>
        <w:rPr>
          <w:rFonts w:ascii="Times New Roman" w:hAnsi="Times New Roman" w:cs="Times New Roman"/>
          <w:b/>
          <w:sz w:val="28"/>
          <w:szCs w:val="28"/>
        </w:rPr>
      </w:pPr>
      <w:r w:rsidRPr="008E6394">
        <w:rPr>
          <w:rFonts w:ascii="Times New Roman" w:hAnsi="Times New Roman" w:cs="Times New Roman"/>
          <w:b/>
          <w:sz w:val="28"/>
          <w:szCs w:val="28"/>
        </w:rPr>
        <w:lastRenderedPageBreak/>
        <w:t>2.2.3 Рентгенологическое обследование</w:t>
      </w:r>
    </w:p>
    <w:p w14:paraId="33705CD6" w14:textId="77777777" w:rsidR="00977DC2" w:rsidRPr="00F57840" w:rsidRDefault="00977DC2" w:rsidP="00F57840">
      <w:pPr>
        <w:spacing w:line="360" w:lineRule="auto"/>
        <w:ind w:firstLine="567"/>
        <w:jc w:val="both"/>
        <w:rPr>
          <w:rFonts w:ascii="Times New Roman" w:hAnsi="Times New Roman" w:cs="Times New Roman"/>
          <w:sz w:val="28"/>
          <w:szCs w:val="28"/>
        </w:rPr>
      </w:pPr>
      <w:r w:rsidRPr="00F57840">
        <w:rPr>
          <w:rFonts w:ascii="Times New Roman" w:hAnsi="Times New Roman" w:cs="Times New Roman"/>
          <w:sz w:val="28"/>
          <w:szCs w:val="28"/>
        </w:rPr>
        <w:t xml:space="preserve">Рентгенологическое обследование пациентов производилось на базе стоматологического отделения медицинского научного центра ФГБНУ «ИЭМ». </w:t>
      </w:r>
    </w:p>
    <w:p w14:paraId="78A6497E" w14:textId="77777777" w:rsidR="00F57840" w:rsidRPr="00F57840" w:rsidRDefault="00F57840" w:rsidP="00F57840">
      <w:pPr>
        <w:spacing w:line="360" w:lineRule="auto"/>
        <w:ind w:firstLine="567"/>
        <w:jc w:val="both"/>
        <w:rPr>
          <w:rFonts w:ascii="Times New Roman" w:hAnsi="Times New Roman" w:cs="Times New Roman"/>
          <w:sz w:val="28"/>
          <w:szCs w:val="28"/>
        </w:rPr>
      </w:pPr>
      <w:r w:rsidRPr="00F57840">
        <w:rPr>
          <w:rFonts w:ascii="Times New Roman" w:hAnsi="Times New Roman" w:cs="Times New Roman"/>
          <w:sz w:val="28"/>
          <w:szCs w:val="28"/>
        </w:rPr>
        <w:t>Ввиду распространенного мифа о деструктивном воздействии рентгеновского излучения в стоматологии, некоторые пациенты планировали отказаться от обследования на данном этапе. Но информирование о дозах облучения и объяснение необходимости использования данного метода исследования, позволили пациентам принять решение о продолжении обследования.</w:t>
      </w:r>
    </w:p>
    <w:p w14:paraId="1E5E591E" w14:textId="77777777" w:rsidR="00977DC2" w:rsidRPr="00F57840" w:rsidRDefault="00977DC2"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Для определения состояния тканей пародонта пациентам были выполнены ортопантомографии. При анализировании полученных рентгенограмм особое внимание уделялось состоянию альвеолярного гребня челюстей, состоянию периодонтальной щели, наличию костных карманов, наличию зубного камня, наличию кариеса и переапикальной патологии. При исследовании альвеолярного гребня челюстных костей основное внимание уделялось наличию признаков остеопороза, состоянию кортикальной замыкающей пластинки, состоянию межкорневых и межзубных перегородок, наличию костных карманов.</w:t>
      </w:r>
    </w:p>
    <w:p w14:paraId="248D8E92" w14:textId="77777777" w:rsidR="00977DC2" w:rsidRPr="00F57840" w:rsidRDefault="00977DC2" w:rsidP="008E6394">
      <w:pPr>
        <w:spacing w:line="360" w:lineRule="auto"/>
        <w:ind w:firstLine="284"/>
        <w:jc w:val="both"/>
        <w:rPr>
          <w:rFonts w:ascii="Times New Roman" w:hAnsi="Times New Roman" w:cs="Times New Roman"/>
          <w:sz w:val="28"/>
          <w:szCs w:val="28"/>
        </w:rPr>
      </w:pPr>
      <w:r w:rsidRPr="00F57840">
        <w:rPr>
          <w:rFonts w:ascii="Times New Roman" w:hAnsi="Times New Roman" w:cs="Times New Roman"/>
          <w:sz w:val="28"/>
          <w:szCs w:val="28"/>
        </w:rPr>
        <w:t xml:space="preserve">Для объективицации полученных результатов был использован индекс </w:t>
      </w:r>
      <w:r w:rsidRPr="00F57840">
        <w:rPr>
          <w:rFonts w:ascii="Times New Roman" w:hAnsi="Times New Roman" w:cs="Times New Roman"/>
          <w:sz w:val="28"/>
          <w:szCs w:val="28"/>
          <w:lang w:val="en-US"/>
        </w:rPr>
        <w:t>Fush</w:t>
      </w:r>
      <w:r w:rsidRPr="00F57840">
        <w:rPr>
          <w:rFonts w:ascii="Times New Roman" w:hAnsi="Times New Roman" w:cs="Times New Roman"/>
          <w:sz w:val="28"/>
          <w:szCs w:val="28"/>
        </w:rPr>
        <w:t>, который позволил произвести оценку степени деструкции межзубных перегородок</w:t>
      </w:r>
      <w:r w:rsidR="00F57840" w:rsidRPr="00F57840">
        <w:rPr>
          <w:rFonts w:ascii="Times New Roman" w:hAnsi="Times New Roman" w:cs="Times New Roman"/>
          <w:sz w:val="28"/>
          <w:szCs w:val="28"/>
        </w:rPr>
        <w:t xml:space="preserve"> (Таблица 9).</w:t>
      </w:r>
    </w:p>
    <w:p w14:paraId="65A33321" w14:textId="77777777" w:rsidR="006F40AD" w:rsidRDefault="006F40AD" w:rsidP="00F57840">
      <w:pPr>
        <w:spacing w:line="360" w:lineRule="auto"/>
        <w:jc w:val="both"/>
        <w:rPr>
          <w:rFonts w:ascii="Times New Roman" w:hAnsi="Times New Roman" w:cs="Times New Roman"/>
          <w:b/>
          <w:sz w:val="28"/>
          <w:szCs w:val="28"/>
        </w:rPr>
      </w:pPr>
    </w:p>
    <w:p w14:paraId="40ED6CC1" w14:textId="77777777" w:rsidR="006F40AD" w:rsidRDefault="006F40AD" w:rsidP="00F57840">
      <w:pPr>
        <w:spacing w:line="360" w:lineRule="auto"/>
        <w:jc w:val="both"/>
        <w:rPr>
          <w:rFonts w:ascii="Times New Roman" w:hAnsi="Times New Roman" w:cs="Times New Roman"/>
          <w:b/>
          <w:sz w:val="28"/>
          <w:szCs w:val="28"/>
        </w:rPr>
      </w:pPr>
    </w:p>
    <w:p w14:paraId="6F71F3F0" w14:textId="77777777" w:rsidR="006F40AD" w:rsidRDefault="006F40AD" w:rsidP="00F57840">
      <w:pPr>
        <w:spacing w:line="360" w:lineRule="auto"/>
        <w:jc w:val="both"/>
        <w:rPr>
          <w:rFonts w:ascii="Times New Roman" w:hAnsi="Times New Roman" w:cs="Times New Roman"/>
          <w:b/>
          <w:sz w:val="28"/>
          <w:szCs w:val="28"/>
        </w:rPr>
      </w:pPr>
    </w:p>
    <w:p w14:paraId="01A83780" w14:textId="77777777" w:rsidR="006F40AD" w:rsidRDefault="006F40AD" w:rsidP="00F57840">
      <w:pPr>
        <w:spacing w:line="360" w:lineRule="auto"/>
        <w:jc w:val="both"/>
        <w:rPr>
          <w:rFonts w:ascii="Times New Roman" w:hAnsi="Times New Roman" w:cs="Times New Roman"/>
          <w:b/>
          <w:sz w:val="28"/>
          <w:szCs w:val="28"/>
        </w:rPr>
      </w:pPr>
    </w:p>
    <w:p w14:paraId="2D65DFF9" w14:textId="77777777" w:rsidR="008E6394" w:rsidRDefault="008E6394" w:rsidP="00F57840">
      <w:pPr>
        <w:spacing w:line="360" w:lineRule="auto"/>
        <w:jc w:val="both"/>
        <w:rPr>
          <w:rFonts w:ascii="Times New Roman" w:hAnsi="Times New Roman" w:cs="Times New Roman"/>
          <w:b/>
          <w:sz w:val="28"/>
          <w:szCs w:val="28"/>
        </w:rPr>
      </w:pPr>
    </w:p>
    <w:p w14:paraId="384E2F52" w14:textId="77777777" w:rsidR="008E6394" w:rsidRDefault="008E6394" w:rsidP="00F57840">
      <w:pPr>
        <w:spacing w:line="360" w:lineRule="auto"/>
        <w:jc w:val="both"/>
        <w:rPr>
          <w:rFonts w:ascii="Times New Roman" w:hAnsi="Times New Roman" w:cs="Times New Roman"/>
          <w:b/>
          <w:sz w:val="28"/>
          <w:szCs w:val="28"/>
        </w:rPr>
      </w:pPr>
    </w:p>
    <w:p w14:paraId="2A7A364B" w14:textId="77777777" w:rsidR="008E6394" w:rsidRDefault="008E6394" w:rsidP="00F57840">
      <w:pPr>
        <w:spacing w:line="360" w:lineRule="auto"/>
        <w:jc w:val="both"/>
        <w:rPr>
          <w:rFonts w:ascii="Times New Roman" w:hAnsi="Times New Roman" w:cs="Times New Roman"/>
          <w:b/>
          <w:sz w:val="28"/>
          <w:szCs w:val="28"/>
        </w:rPr>
      </w:pPr>
    </w:p>
    <w:p w14:paraId="2D81A0C8" w14:textId="77777777" w:rsidR="006F40AD" w:rsidRPr="00F57840" w:rsidRDefault="00F57840" w:rsidP="00F57840">
      <w:pPr>
        <w:spacing w:line="360" w:lineRule="auto"/>
        <w:jc w:val="both"/>
        <w:rPr>
          <w:rFonts w:ascii="Times New Roman" w:hAnsi="Times New Roman" w:cs="Times New Roman"/>
          <w:sz w:val="28"/>
          <w:szCs w:val="28"/>
        </w:rPr>
      </w:pPr>
      <w:r w:rsidRPr="00F57840">
        <w:rPr>
          <w:rFonts w:ascii="Times New Roman" w:hAnsi="Times New Roman" w:cs="Times New Roman"/>
          <w:b/>
          <w:sz w:val="28"/>
          <w:szCs w:val="28"/>
        </w:rPr>
        <w:t>Таблица 9.</w:t>
      </w:r>
      <w:r w:rsidRPr="00F57840">
        <w:rPr>
          <w:rFonts w:ascii="Times New Roman" w:hAnsi="Times New Roman" w:cs="Times New Roman"/>
          <w:sz w:val="28"/>
          <w:szCs w:val="28"/>
        </w:rPr>
        <w:t xml:space="preserve"> Интерпретация значений индекса деструкции межзубных перегородок </w:t>
      </w:r>
      <w:r w:rsidRPr="00F57840">
        <w:rPr>
          <w:rFonts w:ascii="Times New Roman" w:hAnsi="Times New Roman" w:cs="Times New Roman"/>
          <w:sz w:val="28"/>
          <w:szCs w:val="28"/>
          <w:lang w:val="en-US"/>
        </w:rPr>
        <w:t>Fush</w:t>
      </w:r>
      <w:r w:rsidRPr="00F57840">
        <w:rPr>
          <w:rFonts w:ascii="Times New Roman" w:hAnsi="Times New Roman" w:cs="Times New Roman"/>
          <w:sz w:val="28"/>
          <w:szCs w:val="28"/>
        </w:rPr>
        <w:t>.</w:t>
      </w:r>
    </w:p>
    <w:tbl>
      <w:tblPr>
        <w:tblStyle w:val="a9"/>
        <w:tblW w:w="0" w:type="auto"/>
        <w:tblLook w:val="04A0" w:firstRow="1" w:lastRow="0" w:firstColumn="1" w:lastColumn="0" w:noHBand="0" w:noVBand="1"/>
      </w:tblPr>
      <w:tblGrid>
        <w:gridCol w:w="1522"/>
        <w:gridCol w:w="7822"/>
      </w:tblGrid>
      <w:tr w:rsidR="00F57840" w:rsidRPr="00F57840" w14:paraId="5A880E14" w14:textId="77777777" w:rsidTr="00F57840">
        <w:tc>
          <w:tcPr>
            <w:tcW w:w="1526" w:type="dxa"/>
          </w:tcPr>
          <w:p w14:paraId="6101E1B6" w14:textId="77777777" w:rsidR="00F57840" w:rsidRPr="00F57840" w:rsidRDefault="00F57840"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Цифровое значение</w:t>
            </w:r>
          </w:p>
        </w:tc>
        <w:tc>
          <w:tcPr>
            <w:tcW w:w="8044" w:type="dxa"/>
          </w:tcPr>
          <w:p w14:paraId="203CE0C8" w14:textId="77777777" w:rsidR="00F57840" w:rsidRPr="00F57840" w:rsidRDefault="00F57840"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Состояние альвеолярного отростка</w:t>
            </w:r>
          </w:p>
        </w:tc>
      </w:tr>
      <w:tr w:rsidR="00F57840" w:rsidRPr="00F57840" w14:paraId="52162D89" w14:textId="77777777" w:rsidTr="00F57840">
        <w:tc>
          <w:tcPr>
            <w:tcW w:w="1526" w:type="dxa"/>
          </w:tcPr>
          <w:p w14:paraId="309102AA" w14:textId="77777777" w:rsidR="00F57840" w:rsidRPr="00F57840" w:rsidRDefault="00F57840"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4</w:t>
            </w:r>
          </w:p>
        </w:tc>
        <w:tc>
          <w:tcPr>
            <w:tcW w:w="8044" w:type="dxa"/>
          </w:tcPr>
          <w:p w14:paraId="461FEEBA" w14:textId="77777777" w:rsidR="00F57840" w:rsidRPr="00F57840" w:rsidRDefault="00F57840"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отсутствие резорбции альвеолярного отростка</w:t>
            </w:r>
          </w:p>
        </w:tc>
      </w:tr>
      <w:tr w:rsidR="00F57840" w:rsidRPr="00F57840" w14:paraId="72BD5B94" w14:textId="77777777" w:rsidTr="00F57840">
        <w:tc>
          <w:tcPr>
            <w:tcW w:w="1526" w:type="dxa"/>
          </w:tcPr>
          <w:p w14:paraId="37DDC40D" w14:textId="77777777" w:rsidR="00F57840" w:rsidRPr="00F57840" w:rsidRDefault="00F57840"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3</w:t>
            </w:r>
          </w:p>
        </w:tc>
        <w:tc>
          <w:tcPr>
            <w:tcW w:w="8044" w:type="dxa"/>
          </w:tcPr>
          <w:p w14:paraId="51B6F40C" w14:textId="77777777" w:rsidR="00F57840" w:rsidRPr="00F57840" w:rsidRDefault="00F57840"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резорбция кости на 1/3 длины корня</w:t>
            </w:r>
          </w:p>
        </w:tc>
      </w:tr>
      <w:tr w:rsidR="00F57840" w:rsidRPr="00F57840" w14:paraId="7F0EF560" w14:textId="77777777" w:rsidTr="00F57840">
        <w:tc>
          <w:tcPr>
            <w:tcW w:w="1526" w:type="dxa"/>
          </w:tcPr>
          <w:p w14:paraId="656F3A32" w14:textId="77777777" w:rsidR="00F57840" w:rsidRPr="00F57840" w:rsidRDefault="00F57840"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2</w:t>
            </w:r>
          </w:p>
        </w:tc>
        <w:tc>
          <w:tcPr>
            <w:tcW w:w="8044" w:type="dxa"/>
          </w:tcPr>
          <w:p w14:paraId="77186CB3" w14:textId="77777777" w:rsidR="00F57840" w:rsidRPr="00F57840" w:rsidRDefault="00F57840"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резорбция до 2/3 длины корня</w:t>
            </w:r>
          </w:p>
        </w:tc>
      </w:tr>
      <w:tr w:rsidR="00F57840" w:rsidRPr="00F57840" w14:paraId="51B73D86" w14:textId="77777777" w:rsidTr="00F57840">
        <w:tc>
          <w:tcPr>
            <w:tcW w:w="1526" w:type="dxa"/>
          </w:tcPr>
          <w:p w14:paraId="7BE868DF" w14:textId="77777777" w:rsidR="00F57840" w:rsidRPr="00F57840" w:rsidRDefault="00F57840"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1</w:t>
            </w:r>
          </w:p>
        </w:tc>
        <w:tc>
          <w:tcPr>
            <w:tcW w:w="8044" w:type="dxa"/>
          </w:tcPr>
          <w:p w14:paraId="1E0C1CBD" w14:textId="77777777" w:rsidR="00F57840" w:rsidRPr="00F57840" w:rsidRDefault="00F57840"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резорбция более 2/3 длины корня</w:t>
            </w:r>
          </w:p>
        </w:tc>
      </w:tr>
      <w:tr w:rsidR="00F57840" w:rsidRPr="00F57840" w14:paraId="7A152D2D" w14:textId="77777777" w:rsidTr="00F57840">
        <w:tc>
          <w:tcPr>
            <w:tcW w:w="1526" w:type="dxa"/>
          </w:tcPr>
          <w:p w14:paraId="7DC026BA" w14:textId="77777777" w:rsidR="00F57840" w:rsidRPr="00F57840" w:rsidRDefault="00F57840" w:rsidP="00F57840">
            <w:pPr>
              <w:spacing w:line="360" w:lineRule="auto"/>
              <w:jc w:val="center"/>
              <w:rPr>
                <w:rFonts w:ascii="Times New Roman" w:hAnsi="Times New Roman" w:cs="Times New Roman"/>
                <w:sz w:val="28"/>
                <w:szCs w:val="28"/>
              </w:rPr>
            </w:pPr>
            <w:r w:rsidRPr="00F57840">
              <w:rPr>
                <w:rFonts w:ascii="Times New Roman" w:hAnsi="Times New Roman" w:cs="Times New Roman"/>
                <w:sz w:val="28"/>
                <w:szCs w:val="28"/>
              </w:rPr>
              <w:t>0</w:t>
            </w:r>
          </w:p>
        </w:tc>
        <w:tc>
          <w:tcPr>
            <w:tcW w:w="8044" w:type="dxa"/>
          </w:tcPr>
          <w:p w14:paraId="4F9AA0BC" w14:textId="77777777" w:rsidR="00F57840" w:rsidRPr="00F57840" w:rsidRDefault="00F57840"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отсутствие зуба, вызванное патологией пародонта</w:t>
            </w:r>
          </w:p>
        </w:tc>
      </w:tr>
    </w:tbl>
    <w:p w14:paraId="1973123C" w14:textId="77777777" w:rsidR="00F57840" w:rsidRPr="00F57840" w:rsidRDefault="00F57840" w:rsidP="00F57840">
      <w:pPr>
        <w:spacing w:line="360" w:lineRule="auto"/>
        <w:jc w:val="both"/>
        <w:rPr>
          <w:rFonts w:ascii="Times New Roman" w:hAnsi="Times New Roman" w:cs="Times New Roman"/>
          <w:sz w:val="28"/>
          <w:szCs w:val="28"/>
        </w:rPr>
      </w:pPr>
    </w:p>
    <w:p w14:paraId="6E8F3713" w14:textId="77777777" w:rsidR="00977DC2" w:rsidRPr="00F57840" w:rsidRDefault="00977DC2" w:rsidP="00F57840">
      <w:pPr>
        <w:spacing w:line="360" w:lineRule="auto"/>
        <w:jc w:val="both"/>
        <w:rPr>
          <w:rFonts w:ascii="Times New Roman" w:hAnsi="Times New Roman" w:cs="Times New Roman"/>
          <w:sz w:val="28"/>
          <w:szCs w:val="28"/>
        </w:rPr>
      </w:pPr>
      <w:r w:rsidRPr="00F57840">
        <w:rPr>
          <w:rFonts w:ascii="Times New Roman" w:hAnsi="Times New Roman" w:cs="Times New Roman"/>
          <w:sz w:val="28"/>
          <w:szCs w:val="28"/>
        </w:rPr>
        <w:t>Индекс вычисляется по формуле: сумма всех показателей/количество обследованных зубов*4 (включая удаленные)</w:t>
      </w:r>
      <w:r w:rsidR="00F57840" w:rsidRPr="00F57840">
        <w:rPr>
          <w:rFonts w:ascii="Times New Roman" w:hAnsi="Times New Roman" w:cs="Times New Roman"/>
          <w:sz w:val="28"/>
          <w:szCs w:val="28"/>
        </w:rPr>
        <w:t>, умноженное на 100%</w:t>
      </w:r>
      <w:r w:rsidRPr="00F57840">
        <w:rPr>
          <w:rFonts w:ascii="Times New Roman" w:hAnsi="Times New Roman" w:cs="Times New Roman"/>
          <w:sz w:val="28"/>
          <w:szCs w:val="28"/>
        </w:rPr>
        <w:t xml:space="preserve">. </w:t>
      </w:r>
    </w:p>
    <w:p w14:paraId="0740C559" w14:textId="77777777" w:rsidR="0040575B" w:rsidRPr="008E6394" w:rsidRDefault="0040575B" w:rsidP="006F40AD">
      <w:pPr>
        <w:spacing w:line="360" w:lineRule="auto"/>
        <w:rPr>
          <w:rFonts w:ascii="Times New Roman" w:hAnsi="Times New Roman" w:cs="Times New Roman"/>
          <w:b/>
          <w:sz w:val="28"/>
          <w:szCs w:val="28"/>
        </w:rPr>
      </w:pPr>
    </w:p>
    <w:p w14:paraId="5ADF9B1B" w14:textId="77777777" w:rsidR="00FB47F9" w:rsidRPr="008E6394" w:rsidRDefault="00D22654" w:rsidP="00F57840">
      <w:pPr>
        <w:pStyle w:val="a3"/>
        <w:spacing w:line="360" w:lineRule="auto"/>
        <w:ind w:left="284"/>
        <w:rPr>
          <w:rFonts w:ascii="Times New Roman" w:hAnsi="Times New Roman" w:cs="Times New Roman"/>
          <w:b/>
          <w:color w:val="000000" w:themeColor="text1"/>
          <w:sz w:val="28"/>
          <w:szCs w:val="28"/>
        </w:rPr>
      </w:pPr>
      <w:r w:rsidRPr="008E6394">
        <w:rPr>
          <w:rFonts w:ascii="Times New Roman" w:hAnsi="Times New Roman" w:cs="Times New Roman"/>
          <w:b/>
          <w:color w:val="000000" w:themeColor="text1"/>
          <w:sz w:val="28"/>
          <w:szCs w:val="28"/>
        </w:rPr>
        <w:t>2.</w:t>
      </w:r>
      <w:r w:rsidR="00F57840" w:rsidRPr="008E6394">
        <w:rPr>
          <w:rFonts w:ascii="Times New Roman" w:hAnsi="Times New Roman" w:cs="Times New Roman"/>
          <w:b/>
          <w:color w:val="000000" w:themeColor="text1"/>
          <w:sz w:val="28"/>
          <w:szCs w:val="28"/>
        </w:rPr>
        <w:t>2.4</w:t>
      </w:r>
      <w:r w:rsidRPr="008E6394">
        <w:rPr>
          <w:rFonts w:ascii="Times New Roman" w:hAnsi="Times New Roman" w:cs="Times New Roman"/>
          <w:b/>
          <w:color w:val="000000" w:themeColor="text1"/>
          <w:sz w:val="28"/>
          <w:szCs w:val="28"/>
        </w:rPr>
        <w:t xml:space="preserve"> Статистические методы исследования</w:t>
      </w:r>
    </w:p>
    <w:p w14:paraId="4F4E485A" w14:textId="77777777" w:rsidR="00D22654" w:rsidRPr="00F57840" w:rsidRDefault="00D22654" w:rsidP="00F57840">
      <w:pPr>
        <w:pStyle w:val="a3"/>
        <w:spacing w:line="360" w:lineRule="auto"/>
        <w:ind w:left="0" w:firstLine="567"/>
        <w:jc w:val="both"/>
        <w:rPr>
          <w:rFonts w:ascii="Times New Roman" w:hAnsi="Times New Roman" w:cs="Times New Roman"/>
          <w:color w:val="000000" w:themeColor="text1"/>
          <w:sz w:val="28"/>
          <w:szCs w:val="28"/>
        </w:rPr>
      </w:pPr>
      <w:r w:rsidRPr="00F57840">
        <w:rPr>
          <w:rFonts w:ascii="Times New Roman" w:hAnsi="Times New Roman" w:cs="Times New Roman"/>
          <w:color w:val="000000" w:themeColor="text1"/>
          <w:sz w:val="28"/>
          <w:szCs w:val="28"/>
        </w:rPr>
        <w:t xml:space="preserve">   Статистический метод исследования включал в себя обработку полученных данных  и изучение медицинской документации. Результаты значений обрабатывались с помощью статистической программы. </w:t>
      </w:r>
    </w:p>
    <w:p w14:paraId="093A93F8" w14:textId="77777777" w:rsidR="00D22654" w:rsidRPr="00F57840" w:rsidRDefault="00D22654" w:rsidP="00F57840">
      <w:pPr>
        <w:pStyle w:val="a3"/>
        <w:spacing w:line="360" w:lineRule="auto"/>
        <w:ind w:left="0"/>
        <w:rPr>
          <w:rFonts w:ascii="Times New Roman" w:hAnsi="Times New Roman" w:cs="Times New Roman"/>
          <w:color w:val="000000" w:themeColor="text1"/>
          <w:sz w:val="28"/>
          <w:szCs w:val="28"/>
        </w:rPr>
      </w:pPr>
      <w:r w:rsidRPr="00F57840">
        <w:rPr>
          <w:rFonts w:ascii="Times New Roman" w:hAnsi="Times New Roman" w:cs="Times New Roman"/>
          <w:color w:val="000000" w:themeColor="text1"/>
          <w:sz w:val="28"/>
          <w:szCs w:val="28"/>
        </w:rPr>
        <w:t>Для выявления закономерностей данные были подвергнуты статистической обработке с использованием программы Microsoft Excel 2020. Критический уровень значимости при проверке статистических гипотез был принят за 0,05.</w:t>
      </w:r>
    </w:p>
    <w:p w14:paraId="274B3A75" w14:textId="77777777" w:rsidR="00F57840" w:rsidRPr="00F57840" w:rsidRDefault="00F57840" w:rsidP="00F57840">
      <w:pPr>
        <w:pStyle w:val="a3"/>
        <w:spacing w:line="360" w:lineRule="auto"/>
        <w:ind w:left="0"/>
        <w:jc w:val="center"/>
        <w:rPr>
          <w:rFonts w:ascii="Times New Roman" w:hAnsi="Times New Roman" w:cs="Times New Roman"/>
          <w:color w:val="000000" w:themeColor="text1"/>
          <w:sz w:val="28"/>
          <w:szCs w:val="28"/>
        </w:rPr>
      </w:pPr>
    </w:p>
    <w:p w14:paraId="0C0E582C" w14:textId="77777777" w:rsidR="00F57840" w:rsidRPr="00F57840" w:rsidRDefault="00F57840" w:rsidP="00F57840">
      <w:pPr>
        <w:pStyle w:val="a3"/>
        <w:spacing w:line="360" w:lineRule="auto"/>
        <w:ind w:left="0"/>
        <w:jc w:val="center"/>
        <w:rPr>
          <w:rFonts w:ascii="Times New Roman" w:hAnsi="Times New Roman" w:cs="Times New Roman"/>
          <w:color w:val="000000" w:themeColor="text1"/>
          <w:sz w:val="28"/>
          <w:szCs w:val="28"/>
        </w:rPr>
      </w:pPr>
    </w:p>
    <w:p w14:paraId="1D595645" w14:textId="77777777" w:rsidR="00F57840" w:rsidRPr="00F57840" w:rsidRDefault="00F57840" w:rsidP="00F57840">
      <w:pPr>
        <w:pStyle w:val="a3"/>
        <w:spacing w:line="360" w:lineRule="auto"/>
        <w:ind w:left="0"/>
        <w:jc w:val="center"/>
        <w:rPr>
          <w:rFonts w:ascii="Times New Roman" w:hAnsi="Times New Roman" w:cs="Times New Roman"/>
          <w:color w:val="000000" w:themeColor="text1"/>
          <w:sz w:val="28"/>
          <w:szCs w:val="28"/>
        </w:rPr>
      </w:pPr>
    </w:p>
    <w:p w14:paraId="074F5715" w14:textId="10241AFB" w:rsidR="00F57840" w:rsidRDefault="00F57840" w:rsidP="00F57840">
      <w:pPr>
        <w:pStyle w:val="a3"/>
        <w:spacing w:line="360" w:lineRule="auto"/>
        <w:ind w:left="0"/>
        <w:jc w:val="center"/>
        <w:rPr>
          <w:rFonts w:ascii="Times New Roman" w:hAnsi="Times New Roman" w:cs="Times New Roman"/>
          <w:color w:val="000000" w:themeColor="text1"/>
          <w:sz w:val="28"/>
          <w:szCs w:val="28"/>
        </w:rPr>
      </w:pPr>
    </w:p>
    <w:p w14:paraId="09CC7515" w14:textId="7EF8A425" w:rsidR="009437F1" w:rsidRDefault="009437F1" w:rsidP="006F40AD">
      <w:pPr>
        <w:pStyle w:val="a3"/>
        <w:spacing w:line="360" w:lineRule="auto"/>
        <w:ind w:left="0"/>
        <w:rPr>
          <w:rFonts w:ascii="Times New Roman" w:hAnsi="Times New Roman" w:cs="Times New Roman"/>
          <w:color w:val="000000" w:themeColor="text1"/>
          <w:sz w:val="28"/>
          <w:szCs w:val="28"/>
        </w:rPr>
      </w:pPr>
      <w:bookmarkStart w:id="0" w:name="_GoBack"/>
      <w:bookmarkEnd w:id="0"/>
    </w:p>
    <w:p w14:paraId="03B45FCE" w14:textId="77777777" w:rsidR="00E03ED8" w:rsidRPr="008E6394" w:rsidRDefault="00E03ED8" w:rsidP="00D7280D">
      <w:pPr>
        <w:pStyle w:val="a3"/>
        <w:spacing w:line="360" w:lineRule="auto"/>
        <w:ind w:left="0"/>
        <w:rPr>
          <w:rFonts w:ascii="Times New Roman" w:hAnsi="Times New Roman" w:cs="Times New Roman"/>
          <w:b/>
          <w:color w:val="000000" w:themeColor="text1"/>
          <w:sz w:val="28"/>
          <w:szCs w:val="28"/>
        </w:rPr>
      </w:pPr>
      <w:r w:rsidRPr="008E6394">
        <w:rPr>
          <w:rFonts w:ascii="Times New Roman" w:hAnsi="Times New Roman" w:cs="Times New Roman"/>
          <w:b/>
          <w:color w:val="000000" w:themeColor="text1"/>
          <w:sz w:val="28"/>
          <w:szCs w:val="28"/>
        </w:rPr>
        <w:lastRenderedPageBreak/>
        <w:t>3.Результаты исследования</w:t>
      </w:r>
    </w:p>
    <w:p w14:paraId="39CC05A7" w14:textId="77777777" w:rsidR="00022971" w:rsidRDefault="00022971" w:rsidP="008E6394">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Группы пациентов были сопоставимы п</w:t>
      </w:r>
      <w:r w:rsidRPr="00022971">
        <w:rPr>
          <w:rFonts w:ascii="Times New Roman" w:hAnsi="Times New Roman" w:cs="Times New Roman"/>
          <w:color w:val="000000" w:themeColor="text1"/>
          <w:sz w:val="28"/>
          <w:szCs w:val="28"/>
        </w:rPr>
        <w:t xml:space="preserve">о возрасту, полу и сопутствующим соматическим патологиям. </w:t>
      </w:r>
      <w:r>
        <w:rPr>
          <w:rFonts w:ascii="Times New Roman" w:hAnsi="Times New Roman" w:cs="Times New Roman"/>
          <w:color w:val="000000" w:themeColor="text1"/>
          <w:sz w:val="28"/>
          <w:szCs w:val="28"/>
        </w:rPr>
        <w:t>Из исследования были исключены пациенты, чей соматический статус включал такие заболевания как:</w:t>
      </w:r>
      <w:r w:rsidRPr="00022971">
        <w:t xml:space="preserve"> </w:t>
      </w:r>
      <w:r w:rsidRPr="00022971">
        <w:rPr>
          <w:rFonts w:ascii="Times New Roman" w:hAnsi="Times New Roman" w:cs="Times New Roman"/>
          <w:color w:val="000000" w:themeColor="text1"/>
          <w:sz w:val="28"/>
          <w:szCs w:val="28"/>
        </w:rPr>
        <w:t>хроническая почеч</w:t>
      </w:r>
      <w:r>
        <w:rPr>
          <w:rFonts w:ascii="Times New Roman" w:hAnsi="Times New Roman" w:cs="Times New Roman"/>
          <w:color w:val="000000" w:themeColor="text1"/>
          <w:sz w:val="28"/>
          <w:szCs w:val="28"/>
        </w:rPr>
        <w:t xml:space="preserve">ная и сердечная недостаточность, сахарный диабет 1 и 2 типа, </w:t>
      </w:r>
      <w:r w:rsidRPr="00022971">
        <w:rPr>
          <w:rFonts w:ascii="Times New Roman" w:hAnsi="Times New Roman" w:cs="Times New Roman"/>
          <w:color w:val="000000" w:themeColor="text1"/>
          <w:sz w:val="28"/>
          <w:szCs w:val="28"/>
        </w:rPr>
        <w:t>ВИЧ-инфекции</w:t>
      </w:r>
      <w:r>
        <w:rPr>
          <w:rFonts w:ascii="Times New Roman" w:hAnsi="Times New Roman" w:cs="Times New Roman"/>
          <w:color w:val="000000" w:themeColor="text1"/>
          <w:sz w:val="28"/>
          <w:szCs w:val="28"/>
        </w:rPr>
        <w:t xml:space="preserve">, </w:t>
      </w:r>
      <w:r w:rsidRPr="00022971">
        <w:rPr>
          <w:rFonts w:ascii="Times New Roman" w:hAnsi="Times New Roman" w:cs="Times New Roman"/>
          <w:color w:val="000000" w:themeColor="text1"/>
          <w:sz w:val="28"/>
          <w:szCs w:val="28"/>
        </w:rPr>
        <w:t>онкологические заболевания</w:t>
      </w:r>
      <w:r>
        <w:rPr>
          <w:rFonts w:ascii="Times New Roman" w:hAnsi="Times New Roman" w:cs="Times New Roman"/>
          <w:color w:val="000000" w:themeColor="text1"/>
          <w:sz w:val="28"/>
          <w:szCs w:val="28"/>
        </w:rPr>
        <w:t xml:space="preserve">, </w:t>
      </w:r>
      <w:r w:rsidRPr="00022971">
        <w:rPr>
          <w:rFonts w:ascii="Times New Roman" w:hAnsi="Times New Roman" w:cs="Times New Roman"/>
          <w:color w:val="000000" w:themeColor="text1"/>
          <w:sz w:val="28"/>
          <w:szCs w:val="28"/>
        </w:rPr>
        <w:t>дыхательная недостаточность</w:t>
      </w:r>
      <w:r>
        <w:rPr>
          <w:rFonts w:ascii="Times New Roman" w:hAnsi="Times New Roman" w:cs="Times New Roman"/>
          <w:color w:val="000000" w:themeColor="text1"/>
          <w:sz w:val="28"/>
          <w:szCs w:val="28"/>
        </w:rPr>
        <w:t xml:space="preserve">, </w:t>
      </w:r>
      <w:r w:rsidRPr="00022971">
        <w:rPr>
          <w:rFonts w:ascii="Times New Roman" w:hAnsi="Times New Roman" w:cs="Times New Roman"/>
          <w:color w:val="000000" w:themeColor="text1"/>
          <w:sz w:val="28"/>
          <w:szCs w:val="28"/>
        </w:rPr>
        <w:t>инфаркт миокарда в анамнезе</w:t>
      </w:r>
      <w:r>
        <w:rPr>
          <w:rFonts w:ascii="Times New Roman" w:hAnsi="Times New Roman" w:cs="Times New Roman"/>
          <w:color w:val="000000" w:themeColor="text1"/>
          <w:sz w:val="28"/>
          <w:szCs w:val="28"/>
        </w:rPr>
        <w:t>. Также исключили пациентов, принимающих антибиотики и НПВС на момент исследования и  лекарственные препараты, способные влиять на комплекс тканей пародонта.</w:t>
      </w:r>
    </w:p>
    <w:p w14:paraId="6301AAC3" w14:textId="77777777" w:rsidR="00D7280D" w:rsidRDefault="00D7280D" w:rsidP="008E6394">
      <w:pPr>
        <w:pStyle w:val="a3"/>
        <w:spacing w:line="360" w:lineRule="auto"/>
        <w:ind w:left="0" w:firstLine="284"/>
        <w:jc w:val="both"/>
        <w:rPr>
          <w:rFonts w:ascii="Times New Roman" w:hAnsi="Times New Roman" w:cs="Times New Roman"/>
          <w:color w:val="000000" w:themeColor="text1"/>
          <w:sz w:val="28"/>
          <w:szCs w:val="28"/>
        </w:rPr>
      </w:pPr>
    </w:p>
    <w:p w14:paraId="5200E589" w14:textId="77777777" w:rsidR="0053724B" w:rsidRDefault="0053724B" w:rsidP="0053724B">
      <w:pPr>
        <w:pStyle w:val="a3"/>
        <w:spacing w:line="360" w:lineRule="auto"/>
        <w:ind w:left="0"/>
        <w:jc w:val="both"/>
        <w:rPr>
          <w:rFonts w:ascii="Times New Roman" w:hAnsi="Times New Roman" w:cs="Times New Roman"/>
          <w:color w:val="000000" w:themeColor="text1"/>
          <w:sz w:val="28"/>
          <w:szCs w:val="28"/>
        </w:rPr>
      </w:pPr>
      <w:r w:rsidRPr="0053724B">
        <w:rPr>
          <w:rFonts w:ascii="Times New Roman" w:hAnsi="Times New Roman" w:cs="Times New Roman"/>
          <w:b/>
          <w:color w:val="000000" w:themeColor="text1"/>
          <w:sz w:val="28"/>
          <w:szCs w:val="28"/>
        </w:rPr>
        <w:t>Таблица 10.</w:t>
      </w:r>
      <w:r>
        <w:rPr>
          <w:rFonts w:ascii="Times New Roman" w:hAnsi="Times New Roman" w:cs="Times New Roman"/>
          <w:color w:val="000000" w:themeColor="text1"/>
          <w:sz w:val="28"/>
          <w:szCs w:val="28"/>
        </w:rPr>
        <w:t xml:space="preserve"> Сравнение групп пациентов по возрасту</w:t>
      </w:r>
    </w:p>
    <w:tbl>
      <w:tblPr>
        <w:tblStyle w:val="a9"/>
        <w:tblW w:w="0" w:type="auto"/>
        <w:tblLook w:val="04A0" w:firstRow="1" w:lastRow="0" w:firstColumn="1" w:lastColumn="0" w:noHBand="0" w:noVBand="1"/>
      </w:tblPr>
      <w:tblGrid>
        <w:gridCol w:w="4665"/>
        <w:gridCol w:w="4679"/>
      </w:tblGrid>
      <w:tr w:rsidR="0053724B" w14:paraId="6FD5D09E" w14:textId="77777777" w:rsidTr="0053724B">
        <w:tc>
          <w:tcPr>
            <w:tcW w:w="4785" w:type="dxa"/>
          </w:tcPr>
          <w:p w14:paraId="0772ABCA" w14:textId="77777777" w:rsidR="0053724B" w:rsidRDefault="0053724B" w:rsidP="0053724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Основная группа</w:t>
            </w:r>
          </w:p>
        </w:tc>
        <w:tc>
          <w:tcPr>
            <w:tcW w:w="4785" w:type="dxa"/>
          </w:tcPr>
          <w:p w14:paraId="553510E4" w14:textId="77777777" w:rsidR="0053724B" w:rsidRDefault="0053724B" w:rsidP="0053724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группа</w:t>
            </w:r>
          </w:p>
        </w:tc>
      </w:tr>
      <w:tr w:rsidR="0053724B" w14:paraId="2E581011" w14:textId="77777777" w:rsidTr="0053724B">
        <w:tc>
          <w:tcPr>
            <w:tcW w:w="4785" w:type="dxa"/>
          </w:tcPr>
          <w:p w14:paraId="78B13CC6" w14:textId="77777777" w:rsidR="0053724B" w:rsidRDefault="0053724B" w:rsidP="0053724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53</w:t>
            </w:r>
            <w:r w:rsidRPr="0053724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6,3</w:t>
            </w:r>
          </w:p>
        </w:tc>
        <w:tc>
          <w:tcPr>
            <w:tcW w:w="4785" w:type="dxa"/>
          </w:tcPr>
          <w:p w14:paraId="4275700A" w14:textId="77777777" w:rsidR="0053724B" w:rsidRDefault="0053724B" w:rsidP="0053724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55</w:t>
            </w:r>
            <w:r w:rsidRPr="0053724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4,2</w:t>
            </w:r>
          </w:p>
        </w:tc>
      </w:tr>
    </w:tbl>
    <w:p w14:paraId="036D2D41" w14:textId="77777777" w:rsidR="0053724B" w:rsidRDefault="0053724B" w:rsidP="0053724B">
      <w:pPr>
        <w:pStyle w:val="a3"/>
        <w:spacing w:line="360" w:lineRule="auto"/>
        <w:ind w:left="0"/>
        <w:jc w:val="both"/>
        <w:rPr>
          <w:rFonts w:ascii="Times New Roman" w:hAnsi="Times New Roman" w:cs="Times New Roman"/>
          <w:color w:val="000000" w:themeColor="text1"/>
          <w:sz w:val="28"/>
          <w:szCs w:val="28"/>
        </w:rPr>
      </w:pPr>
      <w:r w:rsidRPr="0053724B">
        <w:rPr>
          <w:rFonts w:ascii="Times New Roman" w:hAnsi="Times New Roman" w:cs="Times New Roman"/>
          <w:color w:val="000000" w:themeColor="text1"/>
          <w:sz w:val="28"/>
          <w:szCs w:val="28"/>
        </w:rPr>
        <w:t> Средни</w:t>
      </w:r>
      <w:r>
        <w:rPr>
          <w:rFonts w:ascii="Times New Roman" w:hAnsi="Times New Roman" w:cs="Times New Roman"/>
          <w:color w:val="000000" w:themeColor="text1"/>
          <w:sz w:val="28"/>
          <w:szCs w:val="28"/>
        </w:rPr>
        <w:t>й возраст пациентов в группе с избыточной массой тела составлял 53± 6,3</w:t>
      </w:r>
      <w:r w:rsidRPr="0053724B">
        <w:rPr>
          <w:rFonts w:ascii="Times New Roman" w:hAnsi="Times New Roman" w:cs="Times New Roman"/>
          <w:color w:val="000000" w:themeColor="text1"/>
          <w:sz w:val="28"/>
          <w:szCs w:val="28"/>
        </w:rPr>
        <w:t xml:space="preserve"> лет, а в группе пациентов без </w:t>
      </w:r>
      <w:r>
        <w:rPr>
          <w:rFonts w:ascii="Times New Roman" w:hAnsi="Times New Roman" w:cs="Times New Roman"/>
          <w:color w:val="000000" w:themeColor="text1"/>
          <w:sz w:val="28"/>
          <w:szCs w:val="28"/>
        </w:rPr>
        <w:t>избыточной массы тела</w:t>
      </w:r>
      <w:r w:rsidRPr="0053724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55± 4,2 лет          (Таблица 10).</w:t>
      </w:r>
    </w:p>
    <w:p w14:paraId="0E6DB842" w14:textId="77777777" w:rsidR="00D7280D" w:rsidRDefault="00D7280D" w:rsidP="0053724B">
      <w:pPr>
        <w:pStyle w:val="a3"/>
        <w:spacing w:line="360" w:lineRule="auto"/>
        <w:ind w:left="0"/>
        <w:jc w:val="both"/>
        <w:rPr>
          <w:rFonts w:ascii="Times New Roman" w:hAnsi="Times New Roman" w:cs="Times New Roman"/>
          <w:color w:val="000000" w:themeColor="text1"/>
          <w:sz w:val="28"/>
          <w:szCs w:val="28"/>
        </w:rPr>
      </w:pPr>
    </w:p>
    <w:p w14:paraId="224284CF" w14:textId="77777777" w:rsidR="0053724B" w:rsidRDefault="0053724B" w:rsidP="0053724B">
      <w:pPr>
        <w:pStyle w:val="a3"/>
        <w:spacing w:line="360" w:lineRule="auto"/>
        <w:ind w:left="0"/>
        <w:jc w:val="both"/>
        <w:rPr>
          <w:rFonts w:ascii="Times New Roman" w:hAnsi="Times New Roman" w:cs="Times New Roman"/>
          <w:color w:val="000000" w:themeColor="text1"/>
          <w:sz w:val="28"/>
          <w:szCs w:val="28"/>
        </w:rPr>
      </w:pPr>
      <w:r w:rsidRPr="0053724B">
        <w:rPr>
          <w:rFonts w:ascii="Times New Roman" w:hAnsi="Times New Roman" w:cs="Times New Roman"/>
          <w:b/>
          <w:color w:val="000000" w:themeColor="text1"/>
          <w:sz w:val="28"/>
          <w:szCs w:val="28"/>
        </w:rPr>
        <w:t>Таблица 11.</w:t>
      </w:r>
      <w:r>
        <w:rPr>
          <w:rFonts w:ascii="Times New Roman" w:hAnsi="Times New Roman" w:cs="Times New Roman"/>
          <w:color w:val="000000" w:themeColor="text1"/>
          <w:sz w:val="28"/>
          <w:szCs w:val="28"/>
        </w:rPr>
        <w:t xml:space="preserve"> Соотношение групп пациентов по полу</w:t>
      </w:r>
    </w:p>
    <w:tbl>
      <w:tblPr>
        <w:tblStyle w:val="a9"/>
        <w:tblW w:w="0" w:type="auto"/>
        <w:tblLook w:val="04A0" w:firstRow="1" w:lastRow="0" w:firstColumn="1" w:lastColumn="0" w:noHBand="0" w:noVBand="1"/>
      </w:tblPr>
      <w:tblGrid>
        <w:gridCol w:w="949"/>
        <w:gridCol w:w="3185"/>
        <w:gridCol w:w="5210"/>
      </w:tblGrid>
      <w:tr w:rsidR="0053724B" w14:paraId="3CFE7C62" w14:textId="77777777" w:rsidTr="0053724B">
        <w:tc>
          <w:tcPr>
            <w:tcW w:w="959" w:type="dxa"/>
          </w:tcPr>
          <w:p w14:paraId="6CEDC1F4" w14:textId="77777777" w:rsidR="0053724B" w:rsidRDefault="0053724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Пол</w:t>
            </w:r>
          </w:p>
        </w:tc>
        <w:tc>
          <w:tcPr>
            <w:tcW w:w="3260" w:type="dxa"/>
          </w:tcPr>
          <w:p w14:paraId="783695CA" w14:textId="77777777" w:rsidR="0053724B" w:rsidRPr="0053724B" w:rsidRDefault="0053724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Основная группа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31</w:t>
            </w:r>
          </w:p>
        </w:tc>
        <w:tc>
          <w:tcPr>
            <w:tcW w:w="5351" w:type="dxa"/>
          </w:tcPr>
          <w:p w14:paraId="611D52CD" w14:textId="77777777" w:rsidR="0053724B" w:rsidRPr="0053724B" w:rsidRDefault="0053724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Контрольная группа </w:t>
            </w:r>
            <w:r>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=13</w:t>
            </w:r>
          </w:p>
        </w:tc>
      </w:tr>
      <w:tr w:rsidR="0053724B" w14:paraId="0A09EDF2" w14:textId="77777777" w:rsidTr="0053724B">
        <w:tc>
          <w:tcPr>
            <w:tcW w:w="959" w:type="dxa"/>
          </w:tcPr>
          <w:p w14:paraId="09F68363" w14:textId="77777777" w:rsidR="0053724B" w:rsidRDefault="0053724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w:t>
            </w:r>
          </w:p>
        </w:tc>
        <w:tc>
          <w:tcPr>
            <w:tcW w:w="3260" w:type="dxa"/>
          </w:tcPr>
          <w:p w14:paraId="511B20E4" w14:textId="77777777" w:rsidR="0053724B" w:rsidRDefault="00A072F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64,5%</w:t>
            </w:r>
          </w:p>
        </w:tc>
        <w:tc>
          <w:tcPr>
            <w:tcW w:w="5351" w:type="dxa"/>
          </w:tcPr>
          <w:p w14:paraId="18C99FF3" w14:textId="77777777" w:rsidR="0053724B" w:rsidRDefault="00A072F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61,5%</w:t>
            </w:r>
          </w:p>
        </w:tc>
      </w:tr>
      <w:tr w:rsidR="0053724B" w14:paraId="6B068435" w14:textId="77777777" w:rsidTr="0053724B">
        <w:tc>
          <w:tcPr>
            <w:tcW w:w="959" w:type="dxa"/>
          </w:tcPr>
          <w:p w14:paraId="39FA0706" w14:textId="77777777" w:rsidR="0053724B" w:rsidRDefault="0053724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p>
        </w:tc>
        <w:tc>
          <w:tcPr>
            <w:tcW w:w="3260" w:type="dxa"/>
          </w:tcPr>
          <w:p w14:paraId="47EC4E2A" w14:textId="77777777" w:rsidR="0053724B" w:rsidRDefault="00A072F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35,5%</w:t>
            </w:r>
          </w:p>
        </w:tc>
        <w:tc>
          <w:tcPr>
            <w:tcW w:w="5351" w:type="dxa"/>
          </w:tcPr>
          <w:p w14:paraId="4F7F8B0E" w14:textId="77777777" w:rsidR="0053724B" w:rsidRDefault="00A072FB"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w:t>
            </w:r>
          </w:p>
        </w:tc>
      </w:tr>
    </w:tbl>
    <w:p w14:paraId="740AC336" w14:textId="77777777" w:rsidR="0053724B" w:rsidRDefault="00A072FB" w:rsidP="00A072FB">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Группы пациентов сопоставимы по полу. В основной группе женщин = 20 (64,5%), мужчин = 11 (35,5%). В контрольной группе женщин = 8 (61,5%), мужчин = 5 (38,5%) ( Таблица 11).</w:t>
      </w:r>
    </w:p>
    <w:p w14:paraId="5BEFE66D" w14:textId="77777777" w:rsidR="003F172C" w:rsidRDefault="003F172C" w:rsidP="00A072FB">
      <w:pPr>
        <w:pStyle w:val="a3"/>
        <w:spacing w:line="360" w:lineRule="auto"/>
        <w:ind w:left="0"/>
        <w:rPr>
          <w:rFonts w:ascii="Times New Roman" w:hAnsi="Times New Roman" w:cs="Times New Roman"/>
          <w:color w:val="000000" w:themeColor="text1"/>
          <w:sz w:val="28"/>
          <w:szCs w:val="28"/>
        </w:rPr>
      </w:pPr>
    </w:p>
    <w:p w14:paraId="1D67CE86" w14:textId="77777777" w:rsidR="003F172C" w:rsidRDefault="003F172C" w:rsidP="00A072FB">
      <w:pPr>
        <w:pStyle w:val="a3"/>
        <w:spacing w:line="360" w:lineRule="auto"/>
        <w:ind w:left="0"/>
        <w:rPr>
          <w:rFonts w:ascii="Times New Roman" w:hAnsi="Times New Roman" w:cs="Times New Roman"/>
          <w:color w:val="000000" w:themeColor="text1"/>
          <w:sz w:val="28"/>
          <w:szCs w:val="28"/>
        </w:rPr>
      </w:pPr>
    </w:p>
    <w:p w14:paraId="326AA5E0" w14:textId="77777777" w:rsidR="003F172C" w:rsidRDefault="003F172C" w:rsidP="00A072FB">
      <w:pPr>
        <w:pStyle w:val="a3"/>
        <w:spacing w:line="360" w:lineRule="auto"/>
        <w:ind w:left="0"/>
        <w:rPr>
          <w:rFonts w:ascii="Times New Roman" w:hAnsi="Times New Roman" w:cs="Times New Roman"/>
          <w:color w:val="000000" w:themeColor="text1"/>
          <w:sz w:val="28"/>
          <w:szCs w:val="28"/>
        </w:rPr>
      </w:pPr>
    </w:p>
    <w:p w14:paraId="406A48E2" w14:textId="77777777" w:rsidR="003F172C" w:rsidRDefault="003F172C" w:rsidP="00A072FB">
      <w:pPr>
        <w:pStyle w:val="a3"/>
        <w:spacing w:line="360" w:lineRule="auto"/>
        <w:ind w:left="0"/>
        <w:rPr>
          <w:rFonts w:ascii="Times New Roman" w:hAnsi="Times New Roman" w:cs="Times New Roman"/>
          <w:color w:val="000000" w:themeColor="text1"/>
          <w:sz w:val="28"/>
          <w:szCs w:val="28"/>
        </w:rPr>
      </w:pPr>
    </w:p>
    <w:p w14:paraId="487ADD05" w14:textId="77777777" w:rsidR="003F172C" w:rsidRDefault="003F172C" w:rsidP="00A072FB">
      <w:pPr>
        <w:pStyle w:val="a3"/>
        <w:spacing w:line="360" w:lineRule="auto"/>
        <w:ind w:left="0"/>
        <w:rPr>
          <w:rFonts w:ascii="Times New Roman" w:hAnsi="Times New Roman" w:cs="Times New Roman"/>
          <w:color w:val="000000" w:themeColor="text1"/>
          <w:sz w:val="28"/>
          <w:szCs w:val="28"/>
        </w:rPr>
      </w:pPr>
    </w:p>
    <w:p w14:paraId="2C7DD745" w14:textId="77777777" w:rsidR="00A072FB" w:rsidRDefault="00A072FB" w:rsidP="00A072FB">
      <w:pPr>
        <w:pStyle w:val="a3"/>
        <w:spacing w:line="360" w:lineRule="auto"/>
        <w:ind w:left="0"/>
        <w:rPr>
          <w:rFonts w:ascii="Times New Roman" w:hAnsi="Times New Roman" w:cs="Times New Roman"/>
          <w:color w:val="000000" w:themeColor="text1"/>
          <w:sz w:val="28"/>
          <w:szCs w:val="28"/>
        </w:rPr>
      </w:pPr>
    </w:p>
    <w:p w14:paraId="72B82C5C" w14:textId="77777777" w:rsidR="00A072FB" w:rsidRDefault="00A072FB" w:rsidP="00A072FB">
      <w:pPr>
        <w:pStyle w:val="a3"/>
        <w:spacing w:line="360" w:lineRule="auto"/>
        <w:ind w:left="0"/>
        <w:rPr>
          <w:rFonts w:ascii="Times New Roman" w:hAnsi="Times New Roman" w:cs="Times New Roman"/>
          <w:color w:val="000000" w:themeColor="text1"/>
          <w:sz w:val="28"/>
          <w:szCs w:val="28"/>
        </w:rPr>
      </w:pPr>
      <w:r w:rsidRPr="00A072FB">
        <w:rPr>
          <w:rFonts w:ascii="Times New Roman" w:hAnsi="Times New Roman" w:cs="Times New Roman"/>
          <w:b/>
          <w:color w:val="000000" w:themeColor="text1"/>
          <w:sz w:val="28"/>
          <w:szCs w:val="28"/>
        </w:rPr>
        <w:lastRenderedPageBreak/>
        <w:t>Таблица 12.</w:t>
      </w:r>
      <w:r>
        <w:rPr>
          <w:rFonts w:ascii="Times New Roman" w:hAnsi="Times New Roman" w:cs="Times New Roman"/>
          <w:color w:val="000000" w:themeColor="text1"/>
          <w:sz w:val="28"/>
          <w:szCs w:val="28"/>
        </w:rPr>
        <w:t xml:space="preserve"> Соотношение групп пациентов по соматическим заболеваниям</w:t>
      </w:r>
    </w:p>
    <w:tbl>
      <w:tblPr>
        <w:tblStyle w:val="a9"/>
        <w:tblW w:w="0" w:type="auto"/>
        <w:tblLook w:val="04A0" w:firstRow="1" w:lastRow="0" w:firstColumn="1" w:lastColumn="0" w:noHBand="0" w:noVBand="1"/>
      </w:tblPr>
      <w:tblGrid>
        <w:gridCol w:w="3157"/>
        <w:gridCol w:w="3082"/>
        <w:gridCol w:w="3105"/>
      </w:tblGrid>
      <w:tr w:rsidR="00A072FB" w14:paraId="5C88E360" w14:textId="77777777" w:rsidTr="00A072FB">
        <w:tc>
          <w:tcPr>
            <w:tcW w:w="3190" w:type="dxa"/>
          </w:tcPr>
          <w:p w14:paraId="1E8AAB67"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Соматические заболевания</w:t>
            </w:r>
          </w:p>
        </w:tc>
        <w:tc>
          <w:tcPr>
            <w:tcW w:w="3190" w:type="dxa"/>
          </w:tcPr>
          <w:p w14:paraId="48DE4A23" w14:textId="77777777" w:rsidR="00DC4984"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 xml:space="preserve">Основная группа </w:t>
            </w:r>
          </w:p>
          <w:p w14:paraId="12CEF1A4"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lang w:val="en-US"/>
              </w:rPr>
              <w:t>n</w:t>
            </w:r>
            <w:r w:rsidRPr="00A072FB">
              <w:rPr>
                <w:rFonts w:ascii="Times New Roman" w:hAnsi="Times New Roman" w:cs="Times New Roman"/>
                <w:color w:val="000000" w:themeColor="text1"/>
                <w:sz w:val="28"/>
                <w:szCs w:val="28"/>
              </w:rPr>
              <w:t>= 31</w:t>
            </w:r>
          </w:p>
        </w:tc>
        <w:tc>
          <w:tcPr>
            <w:tcW w:w="3190" w:type="dxa"/>
          </w:tcPr>
          <w:p w14:paraId="2818DAA6"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 xml:space="preserve">Контрольная группа </w:t>
            </w:r>
            <w:r w:rsidRPr="00A072FB">
              <w:rPr>
                <w:rFonts w:ascii="Times New Roman" w:hAnsi="Times New Roman" w:cs="Times New Roman"/>
                <w:color w:val="000000" w:themeColor="text1"/>
                <w:sz w:val="28"/>
                <w:szCs w:val="28"/>
                <w:lang w:val="en-US"/>
              </w:rPr>
              <w:t>n</w:t>
            </w:r>
            <w:r w:rsidRPr="00A072FB">
              <w:rPr>
                <w:rFonts w:ascii="Times New Roman" w:hAnsi="Times New Roman" w:cs="Times New Roman"/>
                <w:color w:val="000000" w:themeColor="text1"/>
                <w:sz w:val="28"/>
                <w:szCs w:val="28"/>
              </w:rPr>
              <w:t>=13</w:t>
            </w:r>
          </w:p>
        </w:tc>
      </w:tr>
      <w:tr w:rsidR="00A072FB" w14:paraId="4ABD8DBB" w14:textId="77777777" w:rsidTr="00A072FB">
        <w:tc>
          <w:tcPr>
            <w:tcW w:w="3190" w:type="dxa"/>
          </w:tcPr>
          <w:p w14:paraId="0A87C83F"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Заболевания сердечно</w:t>
            </w:r>
            <w:r>
              <w:rPr>
                <w:rFonts w:ascii="Times New Roman" w:hAnsi="Times New Roman" w:cs="Times New Roman"/>
                <w:color w:val="000000" w:themeColor="text1"/>
                <w:sz w:val="28"/>
                <w:szCs w:val="28"/>
              </w:rPr>
              <w:t>-</w:t>
            </w:r>
            <w:r w:rsidRPr="00A072FB">
              <w:rPr>
                <w:rFonts w:ascii="Times New Roman" w:hAnsi="Times New Roman" w:cs="Times New Roman"/>
                <w:color w:val="000000" w:themeColor="text1"/>
                <w:sz w:val="28"/>
                <w:szCs w:val="28"/>
              </w:rPr>
              <w:t xml:space="preserve"> сосудистой системы</w:t>
            </w:r>
          </w:p>
        </w:tc>
        <w:tc>
          <w:tcPr>
            <w:tcW w:w="3190" w:type="dxa"/>
          </w:tcPr>
          <w:p w14:paraId="1619E1B8" w14:textId="77777777" w:rsidR="00A072FB" w:rsidRDefault="00DC4984" w:rsidP="00BA2ED9">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25,8%</w:t>
            </w:r>
          </w:p>
        </w:tc>
        <w:tc>
          <w:tcPr>
            <w:tcW w:w="3190" w:type="dxa"/>
          </w:tcPr>
          <w:p w14:paraId="79F51899" w14:textId="77777777" w:rsidR="00A072FB" w:rsidRDefault="00DC4984"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r w:rsidR="00A072FB" w14:paraId="1F6719C1" w14:textId="77777777" w:rsidTr="00A072FB">
        <w:tc>
          <w:tcPr>
            <w:tcW w:w="3190" w:type="dxa"/>
          </w:tcPr>
          <w:p w14:paraId="64F32B5A"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Заболевания мочевыделительной системы</w:t>
            </w:r>
          </w:p>
        </w:tc>
        <w:tc>
          <w:tcPr>
            <w:tcW w:w="3190" w:type="dxa"/>
          </w:tcPr>
          <w:p w14:paraId="5FD31587" w14:textId="77777777" w:rsidR="00A072FB" w:rsidRDefault="00DC4984"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3190" w:type="dxa"/>
          </w:tcPr>
          <w:p w14:paraId="3FEDC338" w14:textId="77777777" w:rsidR="00A072FB" w:rsidRDefault="00BA2ED9"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15,5</w:t>
            </w:r>
            <w:r w:rsidR="00DC4984">
              <w:rPr>
                <w:rFonts w:ascii="Times New Roman" w:hAnsi="Times New Roman" w:cs="Times New Roman"/>
                <w:color w:val="000000" w:themeColor="text1"/>
                <w:sz w:val="28"/>
                <w:szCs w:val="28"/>
              </w:rPr>
              <w:t>%</w:t>
            </w:r>
          </w:p>
        </w:tc>
      </w:tr>
      <w:tr w:rsidR="00A072FB" w14:paraId="76B5D493" w14:textId="77777777" w:rsidTr="00A072FB">
        <w:tc>
          <w:tcPr>
            <w:tcW w:w="3190" w:type="dxa"/>
          </w:tcPr>
          <w:p w14:paraId="5153D5DB"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Заболевания опорно-двигательного аппарата</w:t>
            </w:r>
          </w:p>
        </w:tc>
        <w:tc>
          <w:tcPr>
            <w:tcW w:w="3190" w:type="dxa"/>
          </w:tcPr>
          <w:p w14:paraId="18401D1C" w14:textId="77777777" w:rsidR="00A072FB" w:rsidRDefault="00DC4984"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22,6%</w:t>
            </w:r>
          </w:p>
        </w:tc>
        <w:tc>
          <w:tcPr>
            <w:tcW w:w="3190" w:type="dxa"/>
          </w:tcPr>
          <w:p w14:paraId="6EA979E2" w14:textId="77777777" w:rsidR="00A072FB" w:rsidRDefault="00DC4984"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r w:rsidR="00A072FB" w14:paraId="727EEA8A" w14:textId="77777777" w:rsidTr="00A072FB">
        <w:tc>
          <w:tcPr>
            <w:tcW w:w="3190" w:type="dxa"/>
          </w:tcPr>
          <w:p w14:paraId="38A906CF"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Заболевания желудочно-кишечного тракта</w:t>
            </w:r>
          </w:p>
        </w:tc>
        <w:tc>
          <w:tcPr>
            <w:tcW w:w="3190" w:type="dxa"/>
          </w:tcPr>
          <w:p w14:paraId="47771355" w14:textId="77777777" w:rsidR="00A072FB" w:rsidRDefault="00DC4984"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22,6%</w:t>
            </w:r>
          </w:p>
        </w:tc>
        <w:tc>
          <w:tcPr>
            <w:tcW w:w="3190" w:type="dxa"/>
          </w:tcPr>
          <w:p w14:paraId="3E2D7F71" w14:textId="77777777" w:rsidR="00A072FB" w:rsidRDefault="00DC4984"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r w:rsidR="00A072FB" w14:paraId="020C7B33" w14:textId="77777777" w:rsidTr="00A072FB">
        <w:tc>
          <w:tcPr>
            <w:tcW w:w="3190" w:type="dxa"/>
          </w:tcPr>
          <w:p w14:paraId="09F89DD5" w14:textId="77777777" w:rsidR="00A072FB" w:rsidRPr="00A072FB" w:rsidRDefault="00A072FB" w:rsidP="00A072FB">
            <w:pPr>
              <w:pStyle w:val="a3"/>
              <w:spacing w:line="360" w:lineRule="auto"/>
              <w:ind w:left="0"/>
              <w:jc w:val="center"/>
              <w:rPr>
                <w:rFonts w:ascii="Times New Roman" w:hAnsi="Times New Roman" w:cs="Times New Roman"/>
                <w:color w:val="000000" w:themeColor="text1"/>
                <w:sz w:val="28"/>
                <w:szCs w:val="28"/>
              </w:rPr>
            </w:pPr>
            <w:r w:rsidRPr="00A072FB">
              <w:rPr>
                <w:rFonts w:ascii="Times New Roman" w:hAnsi="Times New Roman" w:cs="Times New Roman"/>
                <w:color w:val="000000" w:themeColor="text1"/>
                <w:sz w:val="28"/>
                <w:szCs w:val="28"/>
              </w:rPr>
              <w:t>Заболевания щитовидной железы</w:t>
            </w:r>
          </w:p>
        </w:tc>
        <w:tc>
          <w:tcPr>
            <w:tcW w:w="3190" w:type="dxa"/>
          </w:tcPr>
          <w:p w14:paraId="21CBA4DC" w14:textId="77777777" w:rsidR="00A072FB" w:rsidRDefault="00BA2ED9" w:rsidP="00A072FB">
            <w:pPr>
              <w:pStyle w:val="a3"/>
              <w:spacing w:line="360" w:lineRule="auto"/>
              <w:ind w:left="0"/>
              <w:jc w:val="center"/>
              <w:rPr>
                <w:rFonts w:ascii="Times New Roman" w:hAnsi="Times New Roman" w:cs="Times New Roman"/>
                <w:color w:val="000000" w:themeColor="text1"/>
                <w:sz w:val="28"/>
                <w:szCs w:val="28"/>
              </w:rPr>
            </w:pPr>
            <w:r w:rsidRPr="00BA2ED9">
              <w:rPr>
                <w:rFonts w:ascii="Times New Roman" w:hAnsi="Times New Roman" w:cs="Times New Roman"/>
                <w:color w:val="000000" w:themeColor="text1"/>
                <w:sz w:val="28"/>
                <w:szCs w:val="28"/>
              </w:rPr>
              <w:t>19%</w:t>
            </w:r>
          </w:p>
        </w:tc>
        <w:tc>
          <w:tcPr>
            <w:tcW w:w="3190" w:type="dxa"/>
          </w:tcPr>
          <w:p w14:paraId="1C805368" w14:textId="77777777" w:rsidR="00A072FB" w:rsidRDefault="00BA2ED9" w:rsidP="00A072FB">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15,5</w:t>
            </w:r>
            <w:r w:rsidR="00DC4984">
              <w:rPr>
                <w:rFonts w:ascii="Times New Roman" w:hAnsi="Times New Roman" w:cs="Times New Roman"/>
                <w:color w:val="000000" w:themeColor="text1"/>
                <w:sz w:val="28"/>
                <w:szCs w:val="28"/>
              </w:rPr>
              <w:t>%</w:t>
            </w:r>
          </w:p>
        </w:tc>
      </w:tr>
    </w:tbl>
    <w:p w14:paraId="33DF12C5" w14:textId="77777777" w:rsidR="00A072FB" w:rsidRDefault="00A072FB" w:rsidP="00A072FB">
      <w:pPr>
        <w:pStyle w:val="a3"/>
        <w:spacing w:line="360" w:lineRule="auto"/>
        <w:ind w:left="0"/>
        <w:jc w:val="center"/>
        <w:rPr>
          <w:rFonts w:ascii="Times New Roman" w:hAnsi="Times New Roman" w:cs="Times New Roman"/>
          <w:color w:val="000000" w:themeColor="text1"/>
          <w:sz w:val="28"/>
          <w:szCs w:val="28"/>
        </w:rPr>
      </w:pPr>
    </w:p>
    <w:p w14:paraId="0FDFCEBD" w14:textId="77777777" w:rsidR="0053724B" w:rsidRDefault="0053724B" w:rsidP="008E6394">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A2ED9">
        <w:rPr>
          <w:rFonts w:ascii="Times New Roman" w:hAnsi="Times New Roman" w:cs="Times New Roman"/>
          <w:color w:val="000000" w:themeColor="text1"/>
          <w:sz w:val="28"/>
          <w:szCs w:val="28"/>
        </w:rPr>
        <w:t>В ходе проведенного опроса было выяснено, что у пациентов как основной, так и контрольной груп</w:t>
      </w:r>
      <w:r w:rsidR="00DC4984">
        <w:rPr>
          <w:rFonts w:ascii="Times New Roman" w:hAnsi="Times New Roman" w:cs="Times New Roman"/>
          <w:color w:val="000000" w:themeColor="text1"/>
          <w:sz w:val="28"/>
          <w:szCs w:val="28"/>
        </w:rPr>
        <w:t>пы есть соматические заболевани</w:t>
      </w:r>
      <w:r w:rsidR="00BA2ED9">
        <w:rPr>
          <w:rFonts w:ascii="Times New Roman" w:hAnsi="Times New Roman" w:cs="Times New Roman"/>
          <w:color w:val="000000" w:themeColor="text1"/>
          <w:sz w:val="28"/>
          <w:szCs w:val="28"/>
        </w:rPr>
        <w:t>я. По полученным данным группы были сопоставимы.</w:t>
      </w:r>
      <w:r w:rsidR="00BA2ED9" w:rsidRPr="00BA2ED9">
        <w:t xml:space="preserve"> </w:t>
      </w:r>
      <w:r w:rsidR="00BA2ED9" w:rsidRPr="00BA2ED9">
        <w:rPr>
          <w:rFonts w:ascii="Times New Roman" w:hAnsi="Times New Roman" w:cs="Times New Roman"/>
          <w:color w:val="000000" w:themeColor="text1"/>
          <w:sz w:val="28"/>
          <w:szCs w:val="28"/>
        </w:rPr>
        <w:t>Чаще всего пациенты страдали заболеваниями сердечно сосудистой системы (</w:t>
      </w:r>
      <w:r w:rsidR="00BA2ED9">
        <w:rPr>
          <w:rFonts w:ascii="Times New Roman" w:hAnsi="Times New Roman" w:cs="Times New Roman"/>
          <w:color w:val="000000" w:themeColor="text1"/>
          <w:sz w:val="28"/>
          <w:szCs w:val="28"/>
        </w:rPr>
        <w:t>гипертоническая болезнь 1,2 степени</w:t>
      </w:r>
      <w:r w:rsidR="00BA2ED9" w:rsidRPr="00BA2ED9">
        <w:rPr>
          <w:rFonts w:ascii="Times New Roman" w:hAnsi="Times New Roman" w:cs="Times New Roman"/>
          <w:color w:val="000000" w:themeColor="text1"/>
          <w:sz w:val="28"/>
          <w:szCs w:val="28"/>
        </w:rPr>
        <w:t xml:space="preserve">), </w:t>
      </w:r>
      <w:r w:rsidR="00BA2ED9">
        <w:rPr>
          <w:rFonts w:ascii="Times New Roman" w:hAnsi="Times New Roman" w:cs="Times New Roman"/>
          <w:color w:val="000000" w:themeColor="text1"/>
          <w:sz w:val="28"/>
          <w:szCs w:val="28"/>
        </w:rPr>
        <w:t xml:space="preserve">заболеваниями мочевыделительной системы, </w:t>
      </w:r>
      <w:r w:rsidR="00BA2ED9" w:rsidRPr="00BA2ED9">
        <w:rPr>
          <w:rFonts w:ascii="Times New Roman" w:hAnsi="Times New Roman" w:cs="Times New Roman"/>
          <w:color w:val="000000" w:themeColor="text1"/>
          <w:sz w:val="28"/>
          <w:szCs w:val="28"/>
        </w:rPr>
        <w:t>заболеваниями опорно</w:t>
      </w:r>
      <w:r w:rsidR="00DC4984">
        <w:rPr>
          <w:rFonts w:ascii="Times New Roman" w:hAnsi="Times New Roman" w:cs="Times New Roman"/>
          <w:color w:val="000000" w:themeColor="text1"/>
          <w:sz w:val="28"/>
          <w:szCs w:val="28"/>
        </w:rPr>
        <w:t>-</w:t>
      </w:r>
      <w:r w:rsidR="00BA2ED9" w:rsidRPr="00BA2ED9">
        <w:rPr>
          <w:rFonts w:ascii="Times New Roman" w:hAnsi="Times New Roman" w:cs="Times New Roman"/>
          <w:color w:val="000000" w:themeColor="text1"/>
          <w:sz w:val="28"/>
          <w:szCs w:val="28"/>
        </w:rPr>
        <w:softHyphen/>
        <w:t>двигательного аппарата (артриты, артрозы,</w:t>
      </w:r>
      <w:r w:rsidR="00DC4984">
        <w:rPr>
          <w:rFonts w:ascii="Times New Roman" w:hAnsi="Times New Roman" w:cs="Times New Roman"/>
          <w:color w:val="000000" w:themeColor="text1"/>
          <w:sz w:val="28"/>
          <w:szCs w:val="28"/>
        </w:rPr>
        <w:t xml:space="preserve"> плоскостопие</w:t>
      </w:r>
      <w:r w:rsidR="00BA2ED9" w:rsidRPr="00BA2ED9">
        <w:rPr>
          <w:rFonts w:ascii="Times New Roman" w:hAnsi="Times New Roman" w:cs="Times New Roman"/>
          <w:color w:val="000000" w:themeColor="text1"/>
          <w:sz w:val="28"/>
          <w:szCs w:val="28"/>
        </w:rPr>
        <w:t>), желудочно</w:t>
      </w:r>
      <w:r w:rsidR="00DC4984">
        <w:rPr>
          <w:rFonts w:ascii="Times New Roman" w:hAnsi="Times New Roman" w:cs="Times New Roman"/>
          <w:color w:val="000000" w:themeColor="text1"/>
          <w:sz w:val="28"/>
          <w:szCs w:val="28"/>
        </w:rPr>
        <w:t>-</w:t>
      </w:r>
      <w:r w:rsidR="00BA2ED9" w:rsidRPr="00BA2ED9">
        <w:rPr>
          <w:rFonts w:ascii="Times New Roman" w:hAnsi="Times New Roman" w:cs="Times New Roman"/>
          <w:color w:val="000000" w:themeColor="text1"/>
          <w:sz w:val="28"/>
          <w:szCs w:val="28"/>
        </w:rPr>
        <w:t xml:space="preserve">кишечного тракта (гастриты, </w:t>
      </w:r>
      <w:r w:rsidR="00DC4984">
        <w:rPr>
          <w:rFonts w:ascii="Times New Roman" w:hAnsi="Times New Roman" w:cs="Times New Roman"/>
          <w:color w:val="000000" w:themeColor="text1"/>
          <w:sz w:val="28"/>
          <w:szCs w:val="28"/>
        </w:rPr>
        <w:t>панкреатиты</w:t>
      </w:r>
      <w:r w:rsidR="00BA2ED9" w:rsidRPr="00BA2ED9">
        <w:rPr>
          <w:rFonts w:ascii="Times New Roman" w:hAnsi="Times New Roman" w:cs="Times New Roman"/>
          <w:color w:val="000000" w:themeColor="text1"/>
          <w:sz w:val="28"/>
          <w:szCs w:val="28"/>
        </w:rPr>
        <w:t>), заболеваниями щитовидной железы (гипотиреозы, гипертиреозы)</w:t>
      </w:r>
      <w:r w:rsidR="00DC4984">
        <w:rPr>
          <w:rFonts w:ascii="Times New Roman" w:hAnsi="Times New Roman" w:cs="Times New Roman"/>
          <w:color w:val="000000" w:themeColor="text1"/>
          <w:sz w:val="28"/>
          <w:szCs w:val="28"/>
        </w:rPr>
        <w:t xml:space="preserve"> (Таблица 12).</w:t>
      </w:r>
    </w:p>
    <w:p w14:paraId="180AD180" w14:textId="77777777" w:rsidR="00DC4984" w:rsidRDefault="00DC4984" w:rsidP="008E6394">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заболевания на момент исследования в стадии компенсации.</w:t>
      </w:r>
    </w:p>
    <w:p w14:paraId="7213CEC0" w14:textId="77777777" w:rsidR="00DC4984" w:rsidRDefault="00DC4984" w:rsidP="00DC4984">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Нельзя было оставить без внимания вредные привычки, в частности курение. По результатам опроса было выяснено, что в основной группе курят 9 человек (29%), не курят </w:t>
      </w:r>
      <w:r w:rsidR="003F172C">
        <w:rPr>
          <w:rFonts w:ascii="Times New Roman" w:hAnsi="Times New Roman" w:cs="Times New Roman"/>
          <w:color w:val="000000" w:themeColor="text1"/>
          <w:sz w:val="28"/>
          <w:szCs w:val="28"/>
        </w:rPr>
        <w:t>22 человека (71%). В контрольной группе курят 4 человека (31%), не курят 9 человек (69%). (Таблица 13).</w:t>
      </w:r>
    </w:p>
    <w:p w14:paraId="7CEF7EE0" w14:textId="77777777" w:rsidR="003F172C" w:rsidRDefault="003F172C" w:rsidP="00DC4984">
      <w:pPr>
        <w:pStyle w:val="a3"/>
        <w:spacing w:line="360" w:lineRule="auto"/>
        <w:ind w:left="0" w:firstLine="284"/>
        <w:jc w:val="both"/>
        <w:rPr>
          <w:rFonts w:ascii="Times New Roman" w:hAnsi="Times New Roman" w:cs="Times New Roman"/>
          <w:color w:val="000000" w:themeColor="text1"/>
          <w:sz w:val="28"/>
          <w:szCs w:val="28"/>
        </w:rPr>
      </w:pPr>
    </w:p>
    <w:p w14:paraId="0AE36392" w14:textId="77777777" w:rsidR="003F172C" w:rsidRDefault="003F172C" w:rsidP="00DC4984">
      <w:pPr>
        <w:pStyle w:val="a3"/>
        <w:spacing w:line="360" w:lineRule="auto"/>
        <w:ind w:left="0" w:firstLine="284"/>
        <w:jc w:val="both"/>
        <w:rPr>
          <w:rFonts w:ascii="Times New Roman" w:hAnsi="Times New Roman" w:cs="Times New Roman"/>
          <w:color w:val="000000" w:themeColor="text1"/>
          <w:sz w:val="28"/>
          <w:szCs w:val="28"/>
        </w:rPr>
      </w:pPr>
    </w:p>
    <w:p w14:paraId="506F85D2" w14:textId="77777777" w:rsidR="003F172C" w:rsidRDefault="003F172C" w:rsidP="003F172C">
      <w:pPr>
        <w:pStyle w:val="a3"/>
        <w:spacing w:line="360" w:lineRule="auto"/>
        <w:ind w:left="0"/>
        <w:jc w:val="both"/>
        <w:rPr>
          <w:rFonts w:ascii="Times New Roman" w:hAnsi="Times New Roman" w:cs="Times New Roman"/>
          <w:color w:val="000000" w:themeColor="text1"/>
          <w:sz w:val="28"/>
          <w:szCs w:val="28"/>
        </w:rPr>
      </w:pPr>
      <w:r w:rsidRPr="003F172C">
        <w:rPr>
          <w:rFonts w:ascii="Times New Roman" w:hAnsi="Times New Roman" w:cs="Times New Roman"/>
          <w:b/>
          <w:color w:val="000000" w:themeColor="text1"/>
          <w:sz w:val="28"/>
          <w:szCs w:val="28"/>
        </w:rPr>
        <w:t xml:space="preserve">Таблица 13. </w:t>
      </w:r>
      <w:r>
        <w:rPr>
          <w:rFonts w:ascii="Times New Roman" w:hAnsi="Times New Roman" w:cs="Times New Roman"/>
          <w:color w:val="000000" w:themeColor="text1"/>
          <w:sz w:val="28"/>
          <w:szCs w:val="28"/>
        </w:rPr>
        <w:t>Сравнение групп пациентов по вредным привычкам (курение)</w:t>
      </w:r>
    </w:p>
    <w:tbl>
      <w:tblPr>
        <w:tblStyle w:val="a9"/>
        <w:tblW w:w="0" w:type="auto"/>
        <w:tblLook w:val="04A0" w:firstRow="1" w:lastRow="0" w:firstColumn="1" w:lastColumn="0" w:noHBand="0" w:noVBand="1"/>
      </w:tblPr>
      <w:tblGrid>
        <w:gridCol w:w="3104"/>
        <w:gridCol w:w="2943"/>
        <w:gridCol w:w="3297"/>
      </w:tblGrid>
      <w:tr w:rsidR="00DC4984" w14:paraId="4747616B" w14:textId="77777777" w:rsidTr="00DC4984">
        <w:tc>
          <w:tcPr>
            <w:tcW w:w="3190" w:type="dxa"/>
          </w:tcPr>
          <w:p w14:paraId="616DA274"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Курение</w:t>
            </w:r>
          </w:p>
        </w:tc>
        <w:tc>
          <w:tcPr>
            <w:tcW w:w="3014" w:type="dxa"/>
          </w:tcPr>
          <w:p w14:paraId="45FE1BD3"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sidRPr="00DC4984">
              <w:rPr>
                <w:rFonts w:ascii="Times New Roman" w:hAnsi="Times New Roman" w:cs="Times New Roman"/>
                <w:color w:val="000000" w:themeColor="text1"/>
                <w:sz w:val="28"/>
                <w:szCs w:val="28"/>
              </w:rPr>
              <w:t xml:space="preserve">Основная группа </w:t>
            </w:r>
            <w:r w:rsidRPr="00DC4984">
              <w:rPr>
                <w:rFonts w:ascii="Times New Roman" w:hAnsi="Times New Roman" w:cs="Times New Roman"/>
                <w:color w:val="000000" w:themeColor="text1"/>
                <w:sz w:val="28"/>
                <w:szCs w:val="28"/>
                <w:lang w:val="en-US"/>
              </w:rPr>
              <w:t>n</w:t>
            </w:r>
            <w:r w:rsidRPr="00DC4984">
              <w:rPr>
                <w:rFonts w:ascii="Times New Roman" w:hAnsi="Times New Roman" w:cs="Times New Roman"/>
                <w:color w:val="000000" w:themeColor="text1"/>
                <w:sz w:val="28"/>
                <w:szCs w:val="28"/>
              </w:rPr>
              <w:t>= 31</w:t>
            </w:r>
          </w:p>
        </w:tc>
        <w:tc>
          <w:tcPr>
            <w:tcW w:w="3366" w:type="dxa"/>
          </w:tcPr>
          <w:p w14:paraId="407E45C5"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sidRPr="00DC4984">
              <w:rPr>
                <w:rFonts w:ascii="Times New Roman" w:hAnsi="Times New Roman" w:cs="Times New Roman"/>
                <w:color w:val="000000" w:themeColor="text1"/>
                <w:sz w:val="28"/>
                <w:szCs w:val="28"/>
              </w:rPr>
              <w:t xml:space="preserve">Контрольная группа </w:t>
            </w:r>
            <w:r w:rsidRPr="00DC4984">
              <w:rPr>
                <w:rFonts w:ascii="Times New Roman" w:hAnsi="Times New Roman" w:cs="Times New Roman"/>
                <w:color w:val="000000" w:themeColor="text1"/>
                <w:sz w:val="28"/>
                <w:szCs w:val="28"/>
                <w:lang w:val="en-US"/>
              </w:rPr>
              <w:t>n</w:t>
            </w:r>
            <w:r w:rsidRPr="00DC4984">
              <w:rPr>
                <w:rFonts w:ascii="Times New Roman" w:hAnsi="Times New Roman" w:cs="Times New Roman"/>
                <w:color w:val="000000" w:themeColor="text1"/>
                <w:sz w:val="28"/>
                <w:szCs w:val="28"/>
              </w:rPr>
              <w:t>=13</w:t>
            </w:r>
          </w:p>
        </w:tc>
      </w:tr>
      <w:tr w:rsidR="00DC4984" w14:paraId="6338A9CE" w14:textId="77777777" w:rsidTr="00DC4984">
        <w:tc>
          <w:tcPr>
            <w:tcW w:w="3190" w:type="dxa"/>
          </w:tcPr>
          <w:p w14:paraId="18713152"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w:t>
            </w:r>
          </w:p>
        </w:tc>
        <w:tc>
          <w:tcPr>
            <w:tcW w:w="3014" w:type="dxa"/>
          </w:tcPr>
          <w:p w14:paraId="497DDC66"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29%</w:t>
            </w:r>
          </w:p>
        </w:tc>
        <w:tc>
          <w:tcPr>
            <w:tcW w:w="3366" w:type="dxa"/>
          </w:tcPr>
          <w:p w14:paraId="7C7D0513"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r>
      <w:tr w:rsidR="00DC4984" w14:paraId="2FB0FE78" w14:textId="77777777" w:rsidTr="00DC4984">
        <w:tc>
          <w:tcPr>
            <w:tcW w:w="3190" w:type="dxa"/>
          </w:tcPr>
          <w:p w14:paraId="0FD72013"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Нет</w:t>
            </w:r>
          </w:p>
        </w:tc>
        <w:tc>
          <w:tcPr>
            <w:tcW w:w="3014" w:type="dxa"/>
          </w:tcPr>
          <w:p w14:paraId="4AF64361"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w:t>
            </w:r>
          </w:p>
        </w:tc>
        <w:tc>
          <w:tcPr>
            <w:tcW w:w="3366" w:type="dxa"/>
          </w:tcPr>
          <w:p w14:paraId="6483CF35" w14:textId="77777777" w:rsidR="00DC4984" w:rsidRDefault="00DC4984"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69%</w:t>
            </w:r>
          </w:p>
        </w:tc>
      </w:tr>
    </w:tbl>
    <w:p w14:paraId="341F0FBF" w14:textId="77777777" w:rsidR="003F172C" w:rsidRPr="008E6394" w:rsidRDefault="003F172C" w:rsidP="00D7280D">
      <w:pPr>
        <w:pStyle w:val="a3"/>
        <w:spacing w:line="360" w:lineRule="auto"/>
        <w:ind w:left="0"/>
        <w:rPr>
          <w:rFonts w:ascii="Times New Roman" w:hAnsi="Times New Roman" w:cs="Times New Roman"/>
          <w:b/>
          <w:color w:val="000000" w:themeColor="text1"/>
          <w:sz w:val="28"/>
          <w:szCs w:val="28"/>
        </w:rPr>
      </w:pPr>
    </w:p>
    <w:p w14:paraId="26ABD72C" w14:textId="77777777" w:rsidR="0053724B" w:rsidRPr="008E6394" w:rsidRDefault="0053724B" w:rsidP="00D7280D">
      <w:pPr>
        <w:pStyle w:val="a3"/>
        <w:ind w:left="0"/>
        <w:rPr>
          <w:rFonts w:ascii="Times New Roman" w:hAnsi="Times New Roman" w:cs="Times New Roman"/>
          <w:b/>
          <w:color w:val="000000" w:themeColor="text1"/>
          <w:sz w:val="28"/>
          <w:szCs w:val="28"/>
        </w:rPr>
      </w:pPr>
      <w:r w:rsidRPr="008E6394">
        <w:rPr>
          <w:rFonts w:ascii="Times New Roman" w:hAnsi="Times New Roman" w:cs="Times New Roman"/>
          <w:b/>
          <w:color w:val="000000" w:themeColor="text1"/>
          <w:sz w:val="28"/>
          <w:szCs w:val="28"/>
        </w:rPr>
        <w:t>3.1 Результаты антропометрического обследования</w:t>
      </w:r>
    </w:p>
    <w:p w14:paraId="296A8316" w14:textId="77777777" w:rsidR="0053724B" w:rsidRDefault="0053724B" w:rsidP="008E6394">
      <w:pPr>
        <w:pStyle w:val="a3"/>
        <w:spacing w:line="360" w:lineRule="auto"/>
        <w:ind w:left="0" w:firstLine="284"/>
        <w:jc w:val="both"/>
        <w:rPr>
          <w:rFonts w:ascii="Times New Roman" w:hAnsi="Times New Roman" w:cs="Times New Roman"/>
          <w:color w:val="000000" w:themeColor="text1"/>
          <w:sz w:val="28"/>
          <w:szCs w:val="28"/>
        </w:rPr>
      </w:pPr>
      <w:r w:rsidRPr="0053724B">
        <w:rPr>
          <w:rFonts w:ascii="Times New Roman" w:hAnsi="Times New Roman" w:cs="Times New Roman"/>
          <w:color w:val="000000" w:themeColor="text1"/>
          <w:sz w:val="28"/>
          <w:szCs w:val="28"/>
        </w:rPr>
        <w:t>В ходе исследования были произведены измерения для рассчета ИМТ, данные позволили разделить группы обследованных пациентов на основную и контрольную группы.</w:t>
      </w:r>
      <w:r w:rsidR="003F172C">
        <w:rPr>
          <w:rFonts w:ascii="Times New Roman" w:hAnsi="Times New Roman" w:cs="Times New Roman"/>
          <w:color w:val="000000" w:themeColor="text1"/>
          <w:sz w:val="28"/>
          <w:szCs w:val="28"/>
        </w:rPr>
        <w:t xml:space="preserve"> Результаты приведены в таблице 14.</w:t>
      </w:r>
    </w:p>
    <w:p w14:paraId="76339D22" w14:textId="77777777" w:rsidR="00D7280D" w:rsidRDefault="00D7280D" w:rsidP="008E6394">
      <w:pPr>
        <w:pStyle w:val="a3"/>
        <w:spacing w:line="360" w:lineRule="auto"/>
        <w:ind w:left="0" w:firstLine="284"/>
        <w:jc w:val="both"/>
        <w:rPr>
          <w:rFonts w:ascii="Times New Roman" w:hAnsi="Times New Roman" w:cs="Times New Roman"/>
          <w:color w:val="000000" w:themeColor="text1"/>
          <w:sz w:val="28"/>
          <w:szCs w:val="28"/>
        </w:rPr>
      </w:pPr>
    </w:p>
    <w:p w14:paraId="35201FC2" w14:textId="77777777" w:rsidR="003F172C" w:rsidRDefault="003F172C" w:rsidP="0053724B">
      <w:pPr>
        <w:pStyle w:val="a3"/>
        <w:spacing w:line="360" w:lineRule="auto"/>
        <w:ind w:left="0"/>
        <w:jc w:val="both"/>
        <w:rPr>
          <w:rFonts w:ascii="Times New Roman" w:hAnsi="Times New Roman" w:cs="Times New Roman"/>
          <w:color w:val="000000" w:themeColor="text1"/>
          <w:sz w:val="28"/>
          <w:szCs w:val="28"/>
        </w:rPr>
      </w:pPr>
      <w:r w:rsidRPr="003F172C">
        <w:rPr>
          <w:rFonts w:ascii="Times New Roman" w:hAnsi="Times New Roman" w:cs="Times New Roman"/>
          <w:b/>
          <w:color w:val="000000" w:themeColor="text1"/>
          <w:sz w:val="28"/>
          <w:szCs w:val="28"/>
        </w:rPr>
        <w:t>Таблица 14.</w:t>
      </w:r>
      <w:r>
        <w:rPr>
          <w:rFonts w:ascii="Times New Roman" w:hAnsi="Times New Roman" w:cs="Times New Roman"/>
          <w:color w:val="000000" w:themeColor="text1"/>
          <w:sz w:val="28"/>
          <w:szCs w:val="28"/>
        </w:rPr>
        <w:t xml:space="preserve"> Соотношение групп пациентов по ИМТ</w:t>
      </w:r>
    </w:p>
    <w:tbl>
      <w:tblPr>
        <w:tblStyle w:val="a9"/>
        <w:tblW w:w="0" w:type="auto"/>
        <w:tblLook w:val="04A0" w:firstRow="1" w:lastRow="0" w:firstColumn="1" w:lastColumn="0" w:noHBand="0" w:noVBand="1"/>
      </w:tblPr>
      <w:tblGrid>
        <w:gridCol w:w="3106"/>
        <w:gridCol w:w="2942"/>
        <w:gridCol w:w="3296"/>
      </w:tblGrid>
      <w:tr w:rsidR="003F172C" w14:paraId="1A07F4FA" w14:textId="77777777" w:rsidTr="003F172C">
        <w:tc>
          <w:tcPr>
            <w:tcW w:w="3190" w:type="dxa"/>
          </w:tcPr>
          <w:p w14:paraId="2C6F1970" w14:textId="77777777" w:rsidR="003F172C" w:rsidRDefault="003F172C"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ИМТ</w:t>
            </w:r>
          </w:p>
        </w:tc>
        <w:tc>
          <w:tcPr>
            <w:tcW w:w="3014" w:type="dxa"/>
          </w:tcPr>
          <w:p w14:paraId="3D2FADDC" w14:textId="77777777" w:rsidR="003F172C" w:rsidRDefault="003F172C" w:rsidP="003F172C">
            <w:pPr>
              <w:pStyle w:val="a3"/>
              <w:spacing w:line="360" w:lineRule="auto"/>
              <w:ind w:left="0"/>
              <w:jc w:val="center"/>
              <w:rPr>
                <w:rFonts w:ascii="Times New Roman" w:hAnsi="Times New Roman" w:cs="Times New Roman"/>
                <w:color w:val="000000" w:themeColor="text1"/>
                <w:sz w:val="28"/>
                <w:szCs w:val="28"/>
              </w:rPr>
            </w:pPr>
            <w:r w:rsidRPr="003F172C">
              <w:rPr>
                <w:rFonts w:ascii="Times New Roman" w:hAnsi="Times New Roman" w:cs="Times New Roman"/>
                <w:color w:val="000000" w:themeColor="text1"/>
                <w:sz w:val="28"/>
                <w:szCs w:val="28"/>
              </w:rPr>
              <w:t xml:space="preserve">Основная группа </w:t>
            </w:r>
            <w:r w:rsidRPr="003F172C">
              <w:rPr>
                <w:rFonts w:ascii="Times New Roman" w:hAnsi="Times New Roman" w:cs="Times New Roman"/>
                <w:color w:val="000000" w:themeColor="text1"/>
                <w:sz w:val="28"/>
                <w:szCs w:val="28"/>
                <w:lang w:val="en-US"/>
              </w:rPr>
              <w:t>n</w:t>
            </w:r>
            <w:r w:rsidRPr="003F172C">
              <w:rPr>
                <w:rFonts w:ascii="Times New Roman" w:hAnsi="Times New Roman" w:cs="Times New Roman"/>
                <w:color w:val="000000" w:themeColor="text1"/>
                <w:sz w:val="28"/>
                <w:szCs w:val="28"/>
              </w:rPr>
              <w:t>= 31</w:t>
            </w:r>
          </w:p>
        </w:tc>
        <w:tc>
          <w:tcPr>
            <w:tcW w:w="3366" w:type="dxa"/>
          </w:tcPr>
          <w:p w14:paraId="692DB865" w14:textId="77777777" w:rsidR="003F172C" w:rsidRDefault="003F172C" w:rsidP="003F172C">
            <w:pPr>
              <w:pStyle w:val="a3"/>
              <w:spacing w:line="360" w:lineRule="auto"/>
              <w:ind w:left="0"/>
              <w:jc w:val="center"/>
              <w:rPr>
                <w:rFonts w:ascii="Times New Roman" w:hAnsi="Times New Roman" w:cs="Times New Roman"/>
                <w:color w:val="000000" w:themeColor="text1"/>
                <w:sz w:val="28"/>
                <w:szCs w:val="28"/>
              </w:rPr>
            </w:pPr>
            <w:r w:rsidRPr="003F172C">
              <w:rPr>
                <w:rFonts w:ascii="Times New Roman" w:hAnsi="Times New Roman" w:cs="Times New Roman"/>
                <w:color w:val="000000" w:themeColor="text1"/>
                <w:sz w:val="28"/>
                <w:szCs w:val="28"/>
              </w:rPr>
              <w:t xml:space="preserve">Контрольная группа </w:t>
            </w:r>
            <w:r w:rsidRPr="003F172C">
              <w:rPr>
                <w:rFonts w:ascii="Times New Roman" w:hAnsi="Times New Roman" w:cs="Times New Roman"/>
                <w:color w:val="000000" w:themeColor="text1"/>
                <w:sz w:val="28"/>
                <w:szCs w:val="28"/>
                <w:lang w:val="en-US"/>
              </w:rPr>
              <w:t>n</w:t>
            </w:r>
            <w:r w:rsidRPr="003F172C">
              <w:rPr>
                <w:rFonts w:ascii="Times New Roman" w:hAnsi="Times New Roman" w:cs="Times New Roman"/>
                <w:color w:val="000000" w:themeColor="text1"/>
                <w:sz w:val="28"/>
                <w:szCs w:val="28"/>
              </w:rPr>
              <w:t>=13</w:t>
            </w:r>
          </w:p>
        </w:tc>
      </w:tr>
      <w:tr w:rsidR="003F172C" w14:paraId="5247D081" w14:textId="77777777" w:rsidTr="003F172C">
        <w:tc>
          <w:tcPr>
            <w:tcW w:w="3190" w:type="dxa"/>
          </w:tcPr>
          <w:p w14:paraId="3E4DDF15" w14:textId="77777777" w:rsidR="003F172C" w:rsidRDefault="003F172C"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Среднее значение</w:t>
            </w:r>
          </w:p>
        </w:tc>
        <w:tc>
          <w:tcPr>
            <w:tcW w:w="3014" w:type="dxa"/>
          </w:tcPr>
          <w:p w14:paraId="4C73EE50" w14:textId="77777777" w:rsidR="003F172C" w:rsidRDefault="00420335"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r w:rsidR="003F172C" w:rsidRPr="003F172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2,1</w:t>
            </w:r>
          </w:p>
        </w:tc>
        <w:tc>
          <w:tcPr>
            <w:tcW w:w="3366" w:type="dxa"/>
          </w:tcPr>
          <w:p w14:paraId="168A4A0F" w14:textId="77777777" w:rsidR="003F172C" w:rsidRDefault="003F172C" w:rsidP="003F172C">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sidRPr="003F172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1,2</w:t>
            </w:r>
          </w:p>
        </w:tc>
      </w:tr>
    </w:tbl>
    <w:p w14:paraId="2816C167" w14:textId="77777777" w:rsidR="00D7280D" w:rsidRDefault="00D7280D" w:rsidP="008E6394">
      <w:pPr>
        <w:pStyle w:val="a3"/>
        <w:spacing w:line="360" w:lineRule="auto"/>
        <w:ind w:left="0" w:firstLine="284"/>
        <w:jc w:val="both"/>
        <w:rPr>
          <w:rFonts w:ascii="Times New Roman" w:hAnsi="Times New Roman" w:cs="Times New Roman"/>
          <w:color w:val="000000" w:themeColor="text1"/>
          <w:sz w:val="28"/>
          <w:szCs w:val="28"/>
        </w:rPr>
      </w:pPr>
    </w:p>
    <w:p w14:paraId="0C064C69" w14:textId="77777777" w:rsidR="003F172C" w:rsidRDefault="003F172C" w:rsidP="008E6394">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сравнении видно, что показатели в основной группе значительно выходят за пределы нормы. Значения, полученные в контрольной группе, соответствуют пределам нормы.</w:t>
      </w:r>
    </w:p>
    <w:p w14:paraId="68AE1043" w14:textId="77777777" w:rsidR="00420335" w:rsidRDefault="00420335" w:rsidP="0053724B">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соответствии с полученными значениями, у пациентов основной группы было диагностировано ожирение различных степеней тяжести.</w:t>
      </w:r>
    </w:p>
    <w:p w14:paraId="78B2DC6A" w14:textId="77777777" w:rsidR="00420335" w:rsidRDefault="00420335" w:rsidP="0053724B">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17 человек (54,8%) – предожирение, 9 человек (29%) – ожирение первой степени, 5 (16,2%) человек – ожирение второй степени. Пациенты с ожирением третьей степени тяжести не вошли в исследуемую группу</w:t>
      </w:r>
      <w:r w:rsidR="00396F4D">
        <w:rPr>
          <w:rFonts w:ascii="Times New Roman" w:hAnsi="Times New Roman" w:cs="Times New Roman"/>
          <w:color w:val="000000" w:themeColor="text1"/>
          <w:sz w:val="28"/>
          <w:szCs w:val="28"/>
        </w:rPr>
        <w:t xml:space="preserve"> (Рисунок 10).</w:t>
      </w:r>
    </w:p>
    <w:p w14:paraId="00BEB4F0" w14:textId="77777777" w:rsidR="00420335" w:rsidRDefault="00396F4D" w:rsidP="0053724B">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1450D3B0" wp14:editId="7BD5D037">
            <wp:extent cx="5514975" cy="315277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301A5A" w14:textId="77777777" w:rsidR="00420335" w:rsidRDefault="00420335" w:rsidP="0053724B">
      <w:pPr>
        <w:pStyle w:val="a3"/>
        <w:spacing w:line="360" w:lineRule="auto"/>
        <w:ind w:left="0"/>
        <w:jc w:val="both"/>
        <w:rPr>
          <w:rFonts w:ascii="Times New Roman" w:hAnsi="Times New Roman" w:cs="Times New Roman"/>
          <w:color w:val="000000" w:themeColor="text1"/>
          <w:sz w:val="28"/>
          <w:szCs w:val="28"/>
        </w:rPr>
      </w:pPr>
      <w:r w:rsidRPr="00420335">
        <w:rPr>
          <w:rFonts w:ascii="Times New Roman" w:hAnsi="Times New Roman" w:cs="Times New Roman"/>
          <w:b/>
          <w:color w:val="000000" w:themeColor="text1"/>
          <w:sz w:val="28"/>
          <w:szCs w:val="28"/>
        </w:rPr>
        <w:t>Рисунок 10.</w:t>
      </w:r>
      <w:r>
        <w:rPr>
          <w:rFonts w:ascii="Times New Roman" w:hAnsi="Times New Roman" w:cs="Times New Roman"/>
          <w:color w:val="000000" w:themeColor="text1"/>
          <w:sz w:val="28"/>
          <w:szCs w:val="28"/>
        </w:rPr>
        <w:t xml:space="preserve"> Распределение ИМТ у пациентов с избыточной массой тела</w:t>
      </w:r>
      <w:r w:rsidR="00D7280D">
        <w:rPr>
          <w:rFonts w:ascii="Times New Roman" w:hAnsi="Times New Roman" w:cs="Times New Roman"/>
          <w:color w:val="000000" w:themeColor="text1"/>
          <w:sz w:val="28"/>
          <w:szCs w:val="28"/>
        </w:rPr>
        <w:t xml:space="preserve"> </w:t>
      </w:r>
    </w:p>
    <w:p w14:paraId="636FCD41" w14:textId="77777777" w:rsidR="00420335" w:rsidRPr="0053724B" w:rsidRDefault="00420335" w:rsidP="0053724B">
      <w:pPr>
        <w:pStyle w:val="a3"/>
        <w:spacing w:line="360" w:lineRule="auto"/>
        <w:ind w:left="0"/>
        <w:jc w:val="both"/>
        <w:rPr>
          <w:rFonts w:ascii="Times New Roman" w:hAnsi="Times New Roman" w:cs="Times New Roman"/>
          <w:color w:val="000000" w:themeColor="text1"/>
          <w:sz w:val="28"/>
          <w:szCs w:val="28"/>
        </w:rPr>
      </w:pPr>
    </w:p>
    <w:p w14:paraId="532224CB" w14:textId="77777777" w:rsidR="00E03ED8" w:rsidRPr="008E6394" w:rsidRDefault="001808B3" w:rsidP="0053724B">
      <w:pPr>
        <w:pStyle w:val="a3"/>
        <w:spacing w:line="360" w:lineRule="auto"/>
        <w:ind w:left="0"/>
        <w:jc w:val="both"/>
        <w:rPr>
          <w:rFonts w:ascii="Times New Roman" w:hAnsi="Times New Roman" w:cs="Times New Roman"/>
          <w:b/>
          <w:color w:val="000000" w:themeColor="text1"/>
          <w:sz w:val="28"/>
          <w:szCs w:val="28"/>
        </w:rPr>
      </w:pPr>
      <w:r w:rsidRPr="008E6394">
        <w:rPr>
          <w:rFonts w:ascii="Times New Roman" w:hAnsi="Times New Roman" w:cs="Times New Roman"/>
          <w:b/>
          <w:color w:val="000000" w:themeColor="text1"/>
          <w:sz w:val="28"/>
          <w:szCs w:val="28"/>
        </w:rPr>
        <w:t>3.2</w:t>
      </w:r>
      <w:r w:rsidR="00E03ED8" w:rsidRPr="008E6394">
        <w:rPr>
          <w:rFonts w:ascii="Times New Roman" w:hAnsi="Times New Roman" w:cs="Times New Roman"/>
          <w:b/>
          <w:color w:val="000000" w:themeColor="text1"/>
          <w:sz w:val="28"/>
          <w:szCs w:val="28"/>
        </w:rPr>
        <w:t xml:space="preserve"> Результаты </w:t>
      </w:r>
      <w:r w:rsidRPr="008E6394">
        <w:rPr>
          <w:rFonts w:ascii="Times New Roman" w:hAnsi="Times New Roman" w:cs="Times New Roman"/>
          <w:b/>
          <w:color w:val="000000" w:themeColor="text1"/>
          <w:sz w:val="28"/>
          <w:szCs w:val="28"/>
        </w:rPr>
        <w:t xml:space="preserve">исследования стоматологического статуса пациентов </w:t>
      </w:r>
    </w:p>
    <w:p w14:paraId="5FEA70BD" w14:textId="77777777" w:rsidR="001808B3" w:rsidRDefault="001808B3" w:rsidP="008E6394">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каждой группе было проведено</w:t>
      </w:r>
      <w:r w:rsidRPr="001808B3">
        <w:rPr>
          <w:rFonts w:ascii="Times New Roman" w:hAnsi="Times New Roman" w:cs="Times New Roman"/>
          <w:color w:val="000000" w:themeColor="text1"/>
          <w:sz w:val="28"/>
          <w:szCs w:val="28"/>
        </w:rPr>
        <w:t xml:space="preserve"> обследование </w:t>
      </w:r>
      <w:r>
        <w:rPr>
          <w:rFonts w:ascii="Times New Roman" w:hAnsi="Times New Roman" w:cs="Times New Roman"/>
          <w:color w:val="000000" w:themeColor="text1"/>
          <w:sz w:val="28"/>
          <w:szCs w:val="28"/>
        </w:rPr>
        <w:t>ротовой полости</w:t>
      </w:r>
      <w:r w:rsidRPr="001808B3">
        <w:rPr>
          <w:rFonts w:ascii="Times New Roman" w:hAnsi="Times New Roman" w:cs="Times New Roman"/>
          <w:color w:val="000000" w:themeColor="text1"/>
          <w:sz w:val="28"/>
          <w:szCs w:val="28"/>
        </w:rPr>
        <w:t xml:space="preserve">, в результате чего </w:t>
      </w:r>
      <w:r>
        <w:rPr>
          <w:rFonts w:ascii="Times New Roman" w:hAnsi="Times New Roman" w:cs="Times New Roman"/>
          <w:color w:val="000000" w:themeColor="text1"/>
          <w:sz w:val="28"/>
          <w:szCs w:val="28"/>
        </w:rPr>
        <w:t>были выявлены</w:t>
      </w:r>
      <w:r w:rsidRPr="001808B3">
        <w:rPr>
          <w:rFonts w:ascii="Times New Roman" w:hAnsi="Times New Roman" w:cs="Times New Roman"/>
          <w:color w:val="000000" w:themeColor="text1"/>
          <w:sz w:val="28"/>
          <w:szCs w:val="28"/>
        </w:rPr>
        <w:t xml:space="preserve"> дефекты зубных рядов </w:t>
      </w:r>
      <w:r w:rsidR="00A77477">
        <w:rPr>
          <w:rFonts w:ascii="Times New Roman" w:hAnsi="Times New Roman" w:cs="Times New Roman"/>
          <w:color w:val="000000" w:themeColor="text1"/>
          <w:sz w:val="28"/>
          <w:szCs w:val="28"/>
        </w:rPr>
        <w:t>у 28(90,3</w:t>
      </w:r>
      <w:r w:rsidRPr="001808B3">
        <w:rPr>
          <w:rFonts w:ascii="Times New Roman" w:hAnsi="Times New Roman" w:cs="Times New Roman"/>
          <w:color w:val="000000" w:themeColor="text1"/>
          <w:sz w:val="28"/>
          <w:szCs w:val="28"/>
        </w:rPr>
        <w:t xml:space="preserve">%) пациентов </w:t>
      </w:r>
      <w:r>
        <w:rPr>
          <w:rFonts w:ascii="Times New Roman" w:hAnsi="Times New Roman" w:cs="Times New Roman"/>
          <w:color w:val="000000" w:themeColor="text1"/>
          <w:sz w:val="28"/>
          <w:szCs w:val="28"/>
        </w:rPr>
        <w:t xml:space="preserve">группы </w:t>
      </w:r>
      <w:r w:rsidR="00A77477">
        <w:rPr>
          <w:rFonts w:ascii="Times New Roman" w:hAnsi="Times New Roman" w:cs="Times New Roman"/>
          <w:color w:val="000000" w:themeColor="text1"/>
          <w:sz w:val="28"/>
          <w:szCs w:val="28"/>
        </w:rPr>
        <w:t>с избыточной массой тела и</w:t>
      </w:r>
      <w:r>
        <w:rPr>
          <w:rFonts w:ascii="Times New Roman" w:hAnsi="Times New Roman" w:cs="Times New Roman"/>
          <w:color w:val="000000" w:themeColor="text1"/>
          <w:sz w:val="28"/>
          <w:szCs w:val="28"/>
        </w:rPr>
        <w:t xml:space="preserve"> у</w:t>
      </w:r>
      <w:r w:rsidR="00A77477">
        <w:rPr>
          <w:rFonts w:ascii="Times New Roman" w:hAnsi="Times New Roman" w:cs="Times New Roman"/>
          <w:color w:val="000000" w:themeColor="text1"/>
          <w:sz w:val="28"/>
          <w:szCs w:val="28"/>
        </w:rPr>
        <w:t xml:space="preserve"> 12 (92</w:t>
      </w:r>
      <w:r w:rsidRPr="001808B3">
        <w:rPr>
          <w:rFonts w:ascii="Times New Roman" w:hAnsi="Times New Roman" w:cs="Times New Roman"/>
          <w:color w:val="000000" w:themeColor="text1"/>
          <w:sz w:val="28"/>
          <w:szCs w:val="28"/>
        </w:rPr>
        <w:t>,0%) пациентов контрольной группы. По данному признаку группы</w:t>
      </w:r>
      <w:r w:rsidR="00A77477">
        <w:rPr>
          <w:rFonts w:ascii="Times New Roman" w:hAnsi="Times New Roman" w:cs="Times New Roman"/>
          <w:color w:val="000000" w:themeColor="text1"/>
          <w:sz w:val="28"/>
          <w:szCs w:val="28"/>
        </w:rPr>
        <w:t xml:space="preserve"> также сопоставимы.         (Таблица 15).</w:t>
      </w:r>
    </w:p>
    <w:p w14:paraId="3FF3D934" w14:textId="77777777" w:rsidR="00A77477" w:rsidRDefault="00A77477" w:rsidP="0053724B">
      <w:pPr>
        <w:pStyle w:val="a3"/>
        <w:spacing w:line="360" w:lineRule="auto"/>
        <w:ind w:left="0"/>
        <w:jc w:val="both"/>
        <w:rPr>
          <w:rFonts w:ascii="Times New Roman" w:hAnsi="Times New Roman" w:cs="Times New Roman"/>
          <w:color w:val="000000" w:themeColor="text1"/>
          <w:sz w:val="28"/>
          <w:szCs w:val="28"/>
        </w:rPr>
      </w:pPr>
      <w:r w:rsidRPr="00A77477">
        <w:rPr>
          <w:rFonts w:ascii="Times New Roman" w:hAnsi="Times New Roman" w:cs="Times New Roman"/>
          <w:b/>
          <w:color w:val="000000" w:themeColor="text1"/>
          <w:sz w:val="28"/>
          <w:szCs w:val="28"/>
        </w:rPr>
        <w:t>Таблица 15.</w:t>
      </w:r>
      <w:r>
        <w:rPr>
          <w:rFonts w:ascii="Times New Roman" w:hAnsi="Times New Roman" w:cs="Times New Roman"/>
          <w:color w:val="000000" w:themeColor="text1"/>
          <w:sz w:val="28"/>
          <w:szCs w:val="28"/>
        </w:rPr>
        <w:t xml:space="preserve"> Стоматологический статус пациентов в группах</w:t>
      </w:r>
    </w:p>
    <w:tbl>
      <w:tblPr>
        <w:tblStyle w:val="a9"/>
        <w:tblW w:w="0" w:type="auto"/>
        <w:tblLook w:val="04A0" w:firstRow="1" w:lastRow="0" w:firstColumn="1" w:lastColumn="0" w:noHBand="0" w:noVBand="1"/>
      </w:tblPr>
      <w:tblGrid>
        <w:gridCol w:w="2600"/>
        <w:gridCol w:w="3041"/>
        <w:gridCol w:w="3703"/>
      </w:tblGrid>
      <w:tr w:rsidR="00A77477" w14:paraId="207DCEF7" w14:textId="77777777" w:rsidTr="00A77477">
        <w:tc>
          <w:tcPr>
            <w:tcW w:w="2660" w:type="dxa"/>
          </w:tcPr>
          <w:p w14:paraId="08E071DE"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Дефекты зубных рядов</w:t>
            </w:r>
          </w:p>
        </w:tc>
        <w:tc>
          <w:tcPr>
            <w:tcW w:w="3118" w:type="dxa"/>
          </w:tcPr>
          <w:p w14:paraId="257CFA30"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sidRPr="00A77477">
              <w:rPr>
                <w:rFonts w:ascii="Times New Roman" w:hAnsi="Times New Roman" w:cs="Times New Roman"/>
                <w:color w:val="000000" w:themeColor="text1"/>
                <w:sz w:val="28"/>
                <w:szCs w:val="28"/>
              </w:rPr>
              <w:t xml:space="preserve">Основная группа </w:t>
            </w:r>
            <w:r w:rsidRPr="00A77477">
              <w:rPr>
                <w:rFonts w:ascii="Times New Roman" w:hAnsi="Times New Roman" w:cs="Times New Roman"/>
                <w:color w:val="000000" w:themeColor="text1"/>
                <w:sz w:val="28"/>
                <w:szCs w:val="28"/>
                <w:lang w:val="en-US"/>
              </w:rPr>
              <w:t>n</w:t>
            </w:r>
            <w:r w:rsidRPr="00A77477">
              <w:rPr>
                <w:rFonts w:ascii="Times New Roman" w:hAnsi="Times New Roman" w:cs="Times New Roman"/>
                <w:color w:val="000000" w:themeColor="text1"/>
                <w:sz w:val="28"/>
                <w:szCs w:val="28"/>
              </w:rPr>
              <w:t>= 31</w:t>
            </w:r>
          </w:p>
        </w:tc>
        <w:tc>
          <w:tcPr>
            <w:tcW w:w="3792" w:type="dxa"/>
          </w:tcPr>
          <w:p w14:paraId="4696C12E"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w:t>
            </w:r>
            <w:r w:rsidRPr="00A77477">
              <w:rPr>
                <w:rFonts w:ascii="Times New Roman" w:hAnsi="Times New Roman" w:cs="Times New Roman"/>
                <w:color w:val="000000" w:themeColor="text1"/>
                <w:sz w:val="28"/>
                <w:szCs w:val="28"/>
              </w:rPr>
              <w:t xml:space="preserve"> группа </w:t>
            </w:r>
            <w:r w:rsidRPr="00A77477">
              <w:rPr>
                <w:rFonts w:ascii="Times New Roman" w:hAnsi="Times New Roman" w:cs="Times New Roman"/>
                <w:color w:val="000000" w:themeColor="text1"/>
                <w:sz w:val="28"/>
                <w:szCs w:val="28"/>
                <w:lang w:val="en-US"/>
              </w:rPr>
              <w:t>n</w:t>
            </w:r>
            <w:r w:rsidRPr="00A7747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13</w:t>
            </w:r>
          </w:p>
        </w:tc>
      </w:tr>
      <w:tr w:rsidR="00A77477" w14:paraId="60FCF1D1" w14:textId="77777777" w:rsidTr="00A77477">
        <w:tc>
          <w:tcPr>
            <w:tcW w:w="2660" w:type="dxa"/>
          </w:tcPr>
          <w:p w14:paraId="157997A0"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w:t>
            </w:r>
          </w:p>
        </w:tc>
        <w:tc>
          <w:tcPr>
            <w:tcW w:w="3118" w:type="dxa"/>
          </w:tcPr>
          <w:p w14:paraId="74BA89F2"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90,3%</w:t>
            </w:r>
          </w:p>
        </w:tc>
        <w:tc>
          <w:tcPr>
            <w:tcW w:w="3792" w:type="dxa"/>
          </w:tcPr>
          <w:p w14:paraId="334B0B4A"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92,0%</w:t>
            </w:r>
          </w:p>
        </w:tc>
      </w:tr>
      <w:tr w:rsidR="00A77477" w14:paraId="787F0210" w14:textId="77777777" w:rsidTr="00A77477">
        <w:tc>
          <w:tcPr>
            <w:tcW w:w="2660" w:type="dxa"/>
          </w:tcPr>
          <w:p w14:paraId="62D5DA42"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Нет</w:t>
            </w:r>
          </w:p>
        </w:tc>
        <w:tc>
          <w:tcPr>
            <w:tcW w:w="3118" w:type="dxa"/>
          </w:tcPr>
          <w:p w14:paraId="4122EF11"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9,7%</w:t>
            </w:r>
          </w:p>
        </w:tc>
        <w:tc>
          <w:tcPr>
            <w:tcW w:w="3792" w:type="dxa"/>
          </w:tcPr>
          <w:p w14:paraId="743A37E3" w14:textId="77777777" w:rsidR="00A77477" w:rsidRDefault="00A77477" w:rsidP="00A77477">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w:t>
            </w:r>
          </w:p>
        </w:tc>
      </w:tr>
    </w:tbl>
    <w:p w14:paraId="3B7F10BB" w14:textId="77777777" w:rsidR="00A77477" w:rsidRDefault="00A77477" w:rsidP="0053724B">
      <w:pPr>
        <w:pStyle w:val="a3"/>
        <w:spacing w:line="360" w:lineRule="auto"/>
        <w:ind w:left="0"/>
        <w:jc w:val="both"/>
        <w:rPr>
          <w:rFonts w:ascii="Times New Roman" w:hAnsi="Times New Roman" w:cs="Times New Roman"/>
          <w:color w:val="000000" w:themeColor="text1"/>
          <w:sz w:val="28"/>
          <w:szCs w:val="28"/>
        </w:rPr>
      </w:pPr>
    </w:p>
    <w:p w14:paraId="14B1A596" w14:textId="77777777" w:rsidR="00A77477" w:rsidRDefault="00A77477" w:rsidP="0053724B">
      <w:pPr>
        <w:pStyle w:val="a3"/>
        <w:spacing w:line="360" w:lineRule="auto"/>
        <w:ind w:left="0"/>
        <w:jc w:val="both"/>
        <w:rPr>
          <w:rFonts w:ascii="Times New Roman" w:hAnsi="Times New Roman" w:cs="Times New Roman"/>
          <w:color w:val="000000" w:themeColor="text1"/>
          <w:sz w:val="28"/>
          <w:szCs w:val="28"/>
        </w:rPr>
      </w:pPr>
    </w:p>
    <w:p w14:paraId="7E2A2230" w14:textId="77777777" w:rsidR="00481B73" w:rsidRDefault="00CD4F6E" w:rsidP="00481B73">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Результаты определения наличия воспаления в тканях пародонта, его протяженность и тяжесть</w:t>
      </w:r>
      <w:r w:rsidR="00A77477">
        <w:rPr>
          <w:rFonts w:ascii="Times New Roman" w:hAnsi="Times New Roman" w:cs="Times New Roman"/>
          <w:sz w:val="28"/>
          <w:szCs w:val="28"/>
        </w:rPr>
        <w:t xml:space="preserve"> с использованием индекса </w:t>
      </w:r>
      <w:r w:rsidR="00A77477">
        <w:rPr>
          <w:rFonts w:ascii="Times New Roman" w:hAnsi="Times New Roman" w:cs="Times New Roman"/>
          <w:sz w:val="28"/>
          <w:szCs w:val="28"/>
          <w:lang w:val="en-US"/>
        </w:rPr>
        <w:t>PMA</w:t>
      </w:r>
      <w:r w:rsidR="00A77477">
        <w:rPr>
          <w:rFonts w:ascii="Times New Roman" w:hAnsi="Times New Roman" w:cs="Times New Roman"/>
          <w:sz w:val="28"/>
          <w:szCs w:val="28"/>
        </w:rPr>
        <w:t xml:space="preserve"> показали, что </w:t>
      </w:r>
      <w:r w:rsidR="00D03263" w:rsidRPr="00D03263">
        <w:rPr>
          <w:rFonts w:ascii="Times New Roman" w:hAnsi="Times New Roman" w:cs="Times New Roman"/>
          <w:sz w:val="28"/>
          <w:szCs w:val="28"/>
        </w:rPr>
        <w:t xml:space="preserve"> основной группе воспаление межзубного сосочка наблюдалось у</w:t>
      </w:r>
      <w:r w:rsidR="00A77477" w:rsidRPr="00A77477">
        <w:rPr>
          <w:rFonts w:ascii="Times New Roman" w:hAnsi="Times New Roman" w:cs="Times New Roman"/>
          <w:sz w:val="28"/>
          <w:szCs w:val="28"/>
        </w:rPr>
        <w:t xml:space="preserve"> 6</w:t>
      </w:r>
      <w:r w:rsidR="00D03263" w:rsidRPr="00D03263">
        <w:rPr>
          <w:rFonts w:ascii="Times New Roman" w:hAnsi="Times New Roman" w:cs="Times New Roman"/>
          <w:sz w:val="28"/>
          <w:szCs w:val="28"/>
        </w:rPr>
        <w:t xml:space="preserve"> </w:t>
      </w:r>
      <w:r w:rsidR="00A77477" w:rsidRPr="00A77477">
        <w:rPr>
          <w:rFonts w:ascii="Times New Roman" w:hAnsi="Times New Roman" w:cs="Times New Roman"/>
          <w:sz w:val="28"/>
          <w:szCs w:val="28"/>
        </w:rPr>
        <w:t>(</w:t>
      </w:r>
      <w:r w:rsidR="00A77477">
        <w:rPr>
          <w:rFonts w:ascii="Times New Roman" w:hAnsi="Times New Roman" w:cs="Times New Roman"/>
          <w:sz w:val="28"/>
          <w:szCs w:val="28"/>
        </w:rPr>
        <w:t xml:space="preserve">19%) </w:t>
      </w:r>
      <w:r w:rsidR="00D03263" w:rsidRPr="00D03263">
        <w:rPr>
          <w:rFonts w:ascii="Times New Roman" w:hAnsi="Times New Roman" w:cs="Times New Roman"/>
          <w:sz w:val="28"/>
          <w:szCs w:val="28"/>
        </w:rPr>
        <w:t xml:space="preserve">пациентов, воспаление десневого края у </w:t>
      </w:r>
      <w:r w:rsidR="00A77477" w:rsidRPr="00A77477">
        <w:rPr>
          <w:rFonts w:ascii="Times New Roman" w:hAnsi="Times New Roman" w:cs="Times New Roman"/>
          <w:sz w:val="28"/>
          <w:szCs w:val="28"/>
        </w:rPr>
        <w:t>12 (</w:t>
      </w:r>
      <w:r w:rsidR="00D03263" w:rsidRPr="00D03263">
        <w:rPr>
          <w:rFonts w:ascii="Times New Roman" w:hAnsi="Times New Roman" w:cs="Times New Roman"/>
          <w:sz w:val="28"/>
          <w:szCs w:val="28"/>
        </w:rPr>
        <w:t>39%</w:t>
      </w:r>
      <w:r w:rsidR="00A77477" w:rsidRPr="00A77477">
        <w:rPr>
          <w:rFonts w:ascii="Times New Roman" w:hAnsi="Times New Roman" w:cs="Times New Roman"/>
          <w:sz w:val="28"/>
          <w:szCs w:val="28"/>
        </w:rPr>
        <w:t>)</w:t>
      </w:r>
      <w:r w:rsidR="00D03263" w:rsidRPr="00D03263">
        <w:rPr>
          <w:rFonts w:ascii="Times New Roman" w:hAnsi="Times New Roman" w:cs="Times New Roman"/>
          <w:sz w:val="28"/>
          <w:szCs w:val="28"/>
        </w:rPr>
        <w:t xml:space="preserve"> пациентов и воспаление </w:t>
      </w:r>
      <w:r w:rsidR="00D03263" w:rsidRPr="00D03263">
        <w:rPr>
          <w:rFonts w:ascii="Times New Roman" w:hAnsi="Times New Roman" w:cs="Times New Roman"/>
          <w:sz w:val="28"/>
          <w:szCs w:val="28"/>
        </w:rPr>
        <w:lastRenderedPageBreak/>
        <w:t xml:space="preserve">прикрепленной десны у </w:t>
      </w:r>
      <w:r w:rsidR="00481B73" w:rsidRPr="00481B73">
        <w:rPr>
          <w:rFonts w:ascii="Times New Roman" w:hAnsi="Times New Roman" w:cs="Times New Roman"/>
          <w:sz w:val="28"/>
          <w:szCs w:val="28"/>
        </w:rPr>
        <w:t>11 (</w:t>
      </w:r>
      <w:r w:rsidR="00D03263" w:rsidRPr="00D03263">
        <w:rPr>
          <w:rFonts w:ascii="Times New Roman" w:hAnsi="Times New Roman" w:cs="Times New Roman"/>
          <w:sz w:val="28"/>
          <w:szCs w:val="28"/>
        </w:rPr>
        <w:t>36%</w:t>
      </w:r>
      <w:r w:rsidR="00481B73" w:rsidRPr="00481B73">
        <w:rPr>
          <w:rFonts w:ascii="Times New Roman" w:hAnsi="Times New Roman" w:cs="Times New Roman"/>
          <w:sz w:val="28"/>
          <w:szCs w:val="28"/>
        </w:rPr>
        <w:t>)</w:t>
      </w:r>
      <w:r w:rsidR="00D03263" w:rsidRPr="00D03263">
        <w:rPr>
          <w:rFonts w:ascii="Times New Roman" w:hAnsi="Times New Roman" w:cs="Times New Roman"/>
          <w:sz w:val="28"/>
          <w:szCs w:val="28"/>
        </w:rPr>
        <w:t xml:space="preserve"> пациентов. У </w:t>
      </w:r>
      <w:r w:rsidR="00481B73" w:rsidRPr="005E525F">
        <w:rPr>
          <w:rFonts w:ascii="Times New Roman" w:hAnsi="Times New Roman" w:cs="Times New Roman"/>
          <w:sz w:val="28"/>
          <w:szCs w:val="28"/>
        </w:rPr>
        <w:t>2 (</w:t>
      </w:r>
      <w:r w:rsidR="00D03263" w:rsidRPr="00D03263">
        <w:rPr>
          <w:rFonts w:ascii="Times New Roman" w:hAnsi="Times New Roman" w:cs="Times New Roman"/>
          <w:sz w:val="28"/>
          <w:szCs w:val="28"/>
        </w:rPr>
        <w:t>6%</w:t>
      </w:r>
      <w:r w:rsidR="00481B73" w:rsidRPr="005E525F">
        <w:rPr>
          <w:rFonts w:ascii="Times New Roman" w:hAnsi="Times New Roman" w:cs="Times New Roman"/>
          <w:sz w:val="28"/>
          <w:szCs w:val="28"/>
        </w:rPr>
        <w:t>)</w:t>
      </w:r>
      <w:r w:rsidR="00D03263" w:rsidRPr="00D03263">
        <w:rPr>
          <w:rFonts w:ascii="Times New Roman" w:hAnsi="Times New Roman" w:cs="Times New Roman"/>
          <w:sz w:val="28"/>
          <w:szCs w:val="28"/>
        </w:rPr>
        <w:t xml:space="preserve"> пациентов воспалительных изменений тканей пародонта выявлено не было. </w:t>
      </w:r>
    </w:p>
    <w:p w14:paraId="316E7C35" w14:textId="77777777" w:rsidR="00D03263" w:rsidRDefault="00481B73" w:rsidP="00481B73">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728" behindDoc="0" locked="0" layoutInCell="1" allowOverlap="1" wp14:anchorId="54A1C08B" wp14:editId="5C648A5B">
            <wp:simplePos x="0" y="0"/>
            <wp:positionH relativeFrom="column">
              <wp:posOffset>-3810</wp:posOffset>
            </wp:positionH>
            <wp:positionV relativeFrom="paragraph">
              <wp:posOffset>2305050</wp:posOffset>
            </wp:positionV>
            <wp:extent cx="5486400" cy="3200400"/>
            <wp:effectExtent l="0" t="0" r="0" b="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03263" w:rsidRPr="00D03263">
        <w:rPr>
          <w:rFonts w:ascii="Times New Roman" w:hAnsi="Times New Roman" w:cs="Times New Roman"/>
          <w:sz w:val="28"/>
          <w:szCs w:val="28"/>
        </w:rPr>
        <w:t xml:space="preserve">Индекс РМА в контрольной группе: воспаление межзубного сосочка – </w:t>
      </w:r>
      <w:r w:rsidRPr="00481B73">
        <w:rPr>
          <w:rFonts w:ascii="Times New Roman" w:hAnsi="Times New Roman" w:cs="Times New Roman"/>
          <w:sz w:val="28"/>
          <w:szCs w:val="28"/>
        </w:rPr>
        <w:t>5 (</w:t>
      </w:r>
      <w:r>
        <w:rPr>
          <w:rFonts w:ascii="Times New Roman" w:hAnsi="Times New Roman" w:cs="Times New Roman"/>
          <w:sz w:val="28"/>
          <w:szCs w:val="28"/>
        </w:rPr>
        <w:t>38%</w:t>
      </w:r>
      <w:r w:rsidRPr="00481B73">
        <w:rPr>
          <w:rFonts w:ascii="Times New Roman" w:hAnsi="Times New Roman" w:cs="Times New Roman"/>
          <w:sz w:val="28"/>
          <w:szCs w:val="28"/>
        </w:rPr>
        <w:t xml:space="preserve">) </w:t>
      </w:r>
      <w:r w:rsidR="00D03263" w:rsidRPr="00D03263">
        <w:rPr>
          <w:rFonts w:ascii="Times New Roman" w:hAnsi="Times New Roman" w:cs="Times New Roman"/>
          <w:sz w:val="28"/>
          <w:szCs w:val="28"/>
        </w:rPr>
        <w:t xml:space="preserve">пациентов, воспаление десневого края – </w:t>
      </w:r>
      <w:r w:rsidRPr="00481B73">
        <w:rPr>
          <w:rFonts w:ascii="Times New Roman" w:hAnsi="Times New Roman" w:cs="Times New Roman"/>
          <w:sz w:val="28"/>
          <w:szCs w:val="28"/>
        </w:rPr>
        <w:t>3 (</w:t>
      </w:r>
      <w:r w:rsidR="00D03263" w:rsidRPr="00D03263">
        <w:rPr>
          <w:rFonts w:ascii="Times New Roman" w:hAnsi="Times New Roman" w:cs="Times New Roman"/>
          <w:sz w:val="28"/>
          <w:szCs w:val="28"/>
        </w:rPr>
        <w:t>23,5%</w:t>
      </w:r>
      <w:r w:rsidRPr="00481B73">
        <w:rPr>
          <w:rFonts w:ascii="Times New Roman" w:hAnsi="Times New Roman" w:cs="Times New Roman"/>
          <w:sz w:val="28"/>
          <w:szCs w:val="28"/>
        </w:rPr>
        <w:t>)</w:t>
      </w:r>
      <w:r w:rsidR="00D03263" w:rsidRPr="00D03263">
        <w:rPr>
          <w:rFonts w:ascii="Times New Roman" w:hAnsi="Times New Roman" w:cs="Times New Roman"/>
          <w:sz w:val="28"/>
          <w:szCs w:val="28"/>
        </w:rPr>
        <w:t xml:space="preserve"> пациентов, воспаление прикрепленной десны- </w:t>
      </w:r>
      <w:r w:rsidRPr="00481B73">
        <w:rPr>
          <w:rFonts w:ascii="Times New Roman" w:hAnsi="Times New Roman" w:cs="Times New Roman"/>
          <w:sz w:val="28"/>
          <w:szCs w:val="28"/>
        </w:rPr>
        <w:t>2 (</w:t>
      </w:r>
      <w:r w:rsidR="00D03263" w:rsidRPr="00D03263">
        <w:rPr>
          <w:rFonts w:ascii="Times New Roman" w:hAnsi="Times New Roman" w:cs="Times New Roman"/>
          <w:sz w:val="28"/>
          <w:szCs w:val="28"/>
        </w:rPr>
        <w:t>15%</w:t>
      </w:r>
      <w:r w:rsidRPr="00481B73">
        <w:rPr>
          <w:rFonts w:ascii="Times New Roman" w:hAnsi="Times New Roman" w:cs="Times New Roman"/>
          <w:sz w:val="28"/>
          <w:szCs w:val="28"/>
        </w:rPr>
        <w:t xml:space="preserve">) </w:t>
      </w:r>
      <w:r w:rsidR="00D03263" w:rsidRPr="00D03263">
        <w:rPr>
          <w:rFonts w:ascii="Times New Roman" w:hAnsi="Times New Roman" w:cs="Times New Roman"/>
          <w:sz w:val="28"/>
          <w:szCs w:val="28"/>
        </w:rPr>
        <w:t xml:space="preserve"> пациентов. У </w:t>
      </w:r>
      <w:r w:rsidRPr="00481B73">
        <w:rPr>
          <w:rFonts w:ascii="Times New Roman" w:hAnsi="Times New Roman" w:cs="Times New Roman"/>
          <w:sz w:val="28"/>
          <w:szCs w:val="28"/>
        </w:rPr>
        <w:t>3 (</w:t>
      </w:r>
      <w:r w:rsidR="00D03263" w:rsidRPr="00D03263">
        <w:rPr>
          <w:rFonts w:ascii="Times New Roman" w:hAnsi="Times New Roman" w:cs="Times New Roman"/>
          <w:sz w:val="28"/>
          <w:szCs w:val="28"/>
        </w:rPr>
        <w:t>23,5%</w:t>
      </w:r>
      <w:r w:rsidRPr="00481B73">
        <w:rPr>
          <w:rFonts w:ascii="Times New Roman" w:hAnsi="Times New Roman" w:cs="Times New Roman"/>
          <w:sz w:val="28"/>
          <w:szCs w:val="28"/>
        </w:rPr>
        <w:t>)</w:t>
      </w:r>
      <w:r w:rsidR="00D03263" w:rsidRPr="00D03263">
        <w:rPr>
          <w:rFonts w:ascii="Times New Roman" w:hAnsi="Times New Roman" w:cs="Times New Roman"/>
          <w:sz w:val="28"/>
          <w:szCs w:val="28"/>
        </w:rPr>
        <w:t xml:space="preserve"> пациентов воспалительных изменений в тканях пародонта выявлено не было.</w:t>
      </w:r>
      <w:r>
        <w:rPr>
          <w:rFonts w:ascii="Times New Roman" w:hAnsi="Times New Roman" w:cs="Times New Roman"/>
          <w:sz w:val="28"/>
          <w:szCs w:val="28"/>
        </w:rPr>
        <w:t xml:space="preserve"> Полученные значения говорят о том, что в обследуемой группе с избыточной массой тела наблюдается тенденция к увеличению степени воспаления десны</w:t>
      </w:r>
      <w:r w:rsidR="00A77477" w:rsidRPr="00A77477">
        <w:rPr>
          <w:rFonts w:ascii="Times New Roman" w:hAnsi="Times New Roman" w:cs="Times New Roman"/>
          <w:sz w:val="28"/>
          <w:szCs w:val="28"/>
        </w:rPr>
        <w:t xml:space="preserve"> (</w:t>
      </w:r>
      <w:r w:rsidR="00A77477">
        <w:rPr>
          <w:rFonts w:ascii="Times New Roman" w:hAnsi="Times New Roman" w:cs="Times New Roman"/>
          <w:sz w:val="28"/>
          <w:szCs w:val="28"/>
        </w:rPr>
        <w:t>Рисунок 11).</w:t>
      </w:r>
    </w:p>
    <w:p w14:paraId="769FBEF7" w14:textId="77777777" w:rsidR="00A77477" w:rsidRPr="00A77477" w:rsidRDefault="00A77477" w:rsidP="00A77477">
      <w:pPr>
        <w:pStyle w:val="a3"/>
        <w:spacing w:line="360" w:lineRule="auto"/>
        <w:ind w:left="0"/>
        <w:rPr>
          <w:rFonts w:ascii="Times New Roman" w:hAnsi="Times New Roman" w:cs="Times New Roman"/>
          <w:sz w:val="28"/>
          <w:szCs w:val="28"/>
        </w:rPr>
      </w:pPr>
    </w:p>
    <w:p w14:paraId="696DEF08" w14:textId="77777777" w:rsidR="00CD4F6E" w:rsidRPr="005E525F" w:rsidRDefault="00A77477" w:rsidP="00CD4F6E">
      <w:pPr>
        <w:pStyle w:val="a3"/>
        <w:spacing w:line="360" w:lineRule="auto"/>
        <w:ind w:left="0"/>
        <w:jc w:val="center"/>
        <w:rPr>
          <w:rFonts w:ascii="Times New Roman" w:hAnsi="Times New Roman" w:cs="Times New Roman"/>
          <w:sz w:val="28"/>
          <w:szCs w:val="28"/>
        </w:rPr>
      </w:pPr>
      <w:r w:rsidRPr="00A77477">
        <w:rPr>
          <w:rFonts w:ascii="Times New Roman" w:hAnsi="Times New Roman" w:cs="Times New Roman"/>
          <w:b/>
          <w:sz w:val="28"/>
          <w:szCs w:val="28"/>
        </w:rPr>
        <w:t>Рисунок 11.</w:t>
      </w:r>
      <w:r>
        <w:rPr>
          <w:rFonts w:ascii="Times New Roman" w:hAnsi="Times New Roman" w:cs="Times New Roman"/>
          <w:sz w:val="28"/>
          <w:szCs w:val="28"/>
        </w:rPr>
        <w:t xml:space="preserve"> Распределение результатов показателя индекса </w:t>
      </w:r>
      <w:r>
        <w:rPr>
          <w:rFonts w:ascii="Times New Roman" w:hAnsi="Times New Roman" w:cs="Times New Roman"/>
          <w:sz w:val="28"/>
          <w:szCs w:val="28"/>
          <w:lang w:val="en-US"/>
        </w:rPr>
        <w:t>PMA</w:t>
      </w:r>
    </w:p>
    <w:p w14:paraId="3977F5ED" w14:textId="77777777" w:rsidR="00481B73" w:rsidRPr="005E525F" w:rsidRDefault="00481B73" w:rsidP="00CD4F6E">
      <w:pPr>
        <w:pStyle w:val="a3"/>
        <w:spacing w:line="360" w:lineRule="auto"/>
        <w:ind w:left="0"/>
        <w:jc w:val="center"/>
        <w:rPr>
          <w:rFonts w:ascii="Times New Roman" w:hAnsi="Times New Roman" w:cs="Times New Roman"/>
          <w:sz w:val="28"/>
          <w:szCs w:val="28"/>
        </w:rPr>
      </w:pPr>
    </w:p>
    <w:p w14:paraId="4A224DC7" w14:textId="77777777" w:rsidR="00481B73" w:rsidRDefault="00481B73" w:rsidP="008E6394">
      <w:pPr>
        <w:pStyle w:val="a3"/>
        <w:spacing w:line="360" w:lineRule="auto"/>
        <w:ind w:left="0" w:firstLine="284"/>
        <w:jc w:val="both"/>
        <w:rPr>
          <w:rFonts w:ascii="Times New Roman" w:hAnsi="Times New Roman" w:cs="Times New Roman"/>
          <w:color w:val="000000" w:themeColor="text1"/>
          <w:sz w:val="28"/>
          <w:szCs w:val="28"/>
        </w:rPr>
      </w:pPr>
      <w:r w:rsidRPr="00D03263">
        <w:rPr>
          <w:rFonts w:ascii="Times New Roman" w:hAnsi="Times New Roman" w:cs="Times New Roman"/>
          <w:color w:val="000000" w:themeColor="text1"/>
          <w:sz w:val="28"/>
          <w:szCs w:val="28"/>
        </w:rPr>
        <w:t xml:space="preserve">При интерпретации результатов индекса </w:t>
      </w:r>
      <w:r w:rsidRPr="00D03263">
        <w:rPr>
          <w:rFonts w:ascii="Times New Roman" w:hAnsi="Times New Roman" w:cs="Times New Roman"/>
          <w:color w:val="000000" w:themeColor="text1"/>
          <w:sz w:val="28"/>
          <w:szCs w:val="28"/>
          <w:lang w:val="en-US"/>
        </w:rPr>
        <w:t>Silness</w:t>
      </w:r>
      <w:r w:rsidRPr="00D03263">
        <w:rPr>
          <w:rFonts w:ascii="Times New Roman" w:hAnsi="Times New Roman" w:cs="Times New Roman"/>
          <w:color w:val="000000" w:themeColor="text1"/>
          <w:sz w:val="28"/>
          <w:szCs w:val="28"/>
        </w:rPr>
        <w:t>-</w:t>
      </w:r>
      <w:r w:rsidRPr="00D03263">
        <w:rPr>
          <w:rFonts w:ascii="Times New Roman" w:hAnsi="Times New Roman" w:cs="Times New Roman"/>
          <w:color w:val="000000" w:themeColor="text1"/>
          <w:sz w:val="28"/>
          <w:szCs w:val="28"/>
          <w:lang w:val="en-US"/>
        </w:rPr>
        <w:t>Loe</w:t>
      </w:r>
      <w:r w:rsidRPr="00D03263">
        <w:rPr>
          <w:rFonts w:ascii="Times New Roman" w:hAnsi="Times New Roman" w:cs="Times New Roman"/>
          <w:color w:val="000000" w:themeColor="text1"/>
          <w:sz w:val="28"/>
          <w:szCs w:val="28"/>
        </w:rPr>
        <w:t xml:space="preserve"> выяснено, что у основной группы обследованных в количестве 19% пациентов были интенсивные отложения мягкого зубного налета, у 12% пациентов наблюдался тонкий слой бляшки в области десневого участка, у 13% пациентов бляшка не визуализировалась, но зубной налет был заметен на кончике зонда, у 56% пациентов десневой край поверхности зуба был свободен от бляшки и мягкого зубного налета. В контрольной группе интенсивные отложения мягкого </w:t>
      </w:r>
      <w:r w:rsidRPr="00D03263">
        <w:rPr>
          <w:rFonts w:ascii="Times New Roman" w:hAnsi="Times New Roman" w:cs="Times New Roman"/>
          <w:color w:val="000000" w:themeColor="text1"/>
          <w:sz w:val="28"/>
          <w:szCs w:val="28"/>
        </w:rPr>
        <w:lastRenderedPageBreak/>
        <w:t>зубного налета у 15% пациентов, тонкий слой бляшки наблюдался в области десневого участка у 23% пациентов, бляшка не визуализировалась, но зубной налет был заметен на кончике зонда у 39% пациентов, десневой край поверхности зуба был свободен от бляшки и мягкого</w:t>
      </w:r>
      <w:r>
        <w:rPr>
          <w:rFonts w:ascii="Times New Roman" w:hAnsi="Times New Roman" w:cs="Times New Roman"/>
          <w:color w:val="000000" w:themeColor="text1"/>
          <w:sz w:val="28"/>
          <w:szCs w:val="28"/>
        </w:rPr>
        <w:t xml:space="preserve"> зубного налета у 23% пациентов </w:t>
      </w:r>
      <w:r w:rsidRPr="00481B7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Рисунок 12). По результатам оценки данного индекса можно говорить о том, что группы примерно схожи по гигиеническому состоянию полости рта.</w:t>
      </w:r>
    </w:p>
    <w:p w14:paraId="210EAC7A" w14:textId="77777777" w:rsidR="00481B73" w:rsidRPr="005E525F" w:rsidRDefault="00481B73" w:rsidP="00481B73">
      <w:pPr>
        <w:pStyle w:val="a3"/>
        <w:spacing w:line="360" w:lineRule="auto"/>
        <w:ind w:left="0"/>
        <w:jc w:val="both"/>
        <w:rPr>
          <w:rFonts w:ascii="Times New Roman" w:hAnsi="Times New Roman" w:cs="Times New Roman"/>
          <w:color w:val="000000" w:themeColor="text1"/>
          <w:sz w:val="28"/>
          <w:szCs w:val="28"/>
        </w:rPr>
      </w:pPr>
      <w:r w:rsidRPr="00481B73">
        <w:rPr>
          <w:rFonts w:ascii="Times New Roman" w:hAnsi="Times New Roman" w:cs="Times New Roman"/>
          <w:b/>
          <w:noProof/>
          <w:color w:val="000000" w:themeColor="text1"/>
          <w:sz w:val="28"/>
          <w:szCs w:val="28"/>
          <w:lang w:eastAsia="ru-RU"/>
        </w:rPr>
        <w:drawing>
          <wp:anchor distT="0" distB="0" distL="114300" distR="114300" simplePos="0" relativeHeight="251660800" behindDoc="0" locked="0" layoutInCell="1" allowOverlap="1" wp14:anchorId="181CBA8D" wp14:editId="212D5F82">
            <wp:simplePos x="0" y="0"/>
            <wp:positionH relativeFrom="column">
              <wp:posOffset>0</wp:posOffset>
            </wp:positionH>
            <wp:positionV relativeFrom="paragraph">
              <wp:posOffset>304165</wp:posOffset>
            </wp:positionV>
            <wp:extent cx="5486400" cy="3200400"/>
            <wp:effectExtent l="0" t="0" r="0" b="0"/>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481B73">
        <w:rPr>
          <w:rFonts w:ascii="Times New Roman" w:hAnsi="Times New Roman" w:cs="Times New Roman"/>
          <w:b/>
          <w:color w:val="000000" w:themeColor="text1"/>
          <w:sz w:val="28"/>
          <w:szCs w:val="28"/>
        </w:rPr>
        <w:t>Рисунок 12.</w:t>
      </w:r>
      <w:r>
        <w:rPr>
          <w:rFonts w:ascii="Times New Roman" w:hAnsi="Times New Roman" w:cs="Times New Roman"/>
          <w:color w:val="000000" w:themeColor="text1"/>
          <w:sz w:val="28"/>
          <w:szCs w:val="28"/>
        </w:rPr>
        <w:t xml:space="preserve"> Распределение показателей индекса </w:t>
      </w:r>
      <w:r>
        <w:rPr>
          <w:rFonts w:ascii="Times New Roman" w:hAnsi="Times New Roman" w:cs="Times New Roman"/>
          <w:color w:val="000000" w:themeColor="text1"/>
          <w:sz w:val="28"/>
          <w:szCs w:val="28"/>
          <w:lang w:val="en-US"/>
        </w:rPr>
        <w:t>Silness</w:t>
      </w:r>
      <w:r w:rsidRPr="00481B7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Loe</w:t>
      </w:r>
    </w:p>
    <w:p w14:paraId="4AFB8E59" w14:textId="77777777" w:rsidR="00481B73" w:rsidRPr="005E525F" w:rsidRDefault="00481B73" w:rsidP="00481B73">
      <w:pPr>
        <w:pStyle w:val="a3"/>
        <w:spacing w:line="360" w:lineRule="auto"/>
        <w:ind w:left="0"/>
        <w:jc w:val="both"/>
        <w:rPr>
          <w:rFonts w:ascii="Times New Roman" w:hAnsi="Times New Roman" w:cs="Times New Roman"/>
          <w:color w:val="000000" w:themeColor="text1"/>
          <w:sz w:val="28"/>
          <w:szCs w:val="28"/>
        </w:rPr>
      </w:pPr>
    </w:p>
    <w:p w14:paraId="2F90D7DB" w14:textId="77777777" w:rsidR="00481B73" w:rsidRDefault="00481B73" w:rsidP="00D7280D">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ходе проведенных осмотров патологическая подвижность зубов была выявлена </w:t>
      </w:r>
      <w:r w:rsidR="00083F08">
        <w:rPr>
          <w:rFonts w:ascii="Times New Roman" w:hAnsi="Times New Roman" w:cs="Times New Roman"/>
          <w:color w:val="000000" w:themeColor="text1"/>
          <w:sz w:val="28"/>
          <w:szCs w:val="28"/>
        </w:rPr>
        <w:t>в общей сложности у 31 пациента, из которых</w:t>
      </w:r>
      <w:r>
        <w:rPr>
          <w:rFonts w:ascii="Times New Roman" w:hAnsi="Times New Roman" w:cs="Times New Roman"/>
          <w:color w:val="000000" w:themeColor="text1"/>
          <w:sz w:val="28"/>
          <w:szCs w:val="28"/>
        </w:rPr>
        <w:t xml:space="preserve"> </w:t>
      </w:r>
      <w:r w:rsidR="00083F08">
        <w:rPr>
          <w:rFonts w:ascii="Times New Roman" w:hAnsi="Times New Roman" w:cs="Times New Roman"/>
          <w:color w:val="000000" w:themeColor="text1"/>
          <w:sz w:val="28"/>
          <w:szCs w:val="28"/>
        </w:rPr>
        <w:t xml:space="preserve">26 (83%) пациентов составляют основную группу и  5 (38,5%) пациентов контрольную. </w:t>
      </w:r>
    </w:p>
    <w:p w14:paraId="62B5B922" w14:textId="77777777" w:rsidR="00083F08" w:rsidRDefault="00083F08" w:rsidP="00481B73">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основной группе  1 степень подвижности наблюдалась у 22,5% , 2 степень у 42% , 3 степень у 19% , у 16,5% подвижность зубов обнаружена не была.</w:t>
      </w:r>
    </w:p>
    <w:p w14:paraId="708C3F9D" w14:textId="5CDF9B50" w:rsidR="00083F08" w:rsidRDefault="00083F08" w:rsidP="00481B73">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контрольной группе 1 степень подвижности наблюдалась у 15%, 2 степень  у 15% , 3 степень 13%</w:t>
      </w:r>
      <w:r w:rsidR="00294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2941FF">
        <w:rPr>
          <w:rFonts w:ascii="Times New Roman" w:hAnsi="Times New Roman" w:cs="Times New Roman"/>
          <w:color w:val="000000" w:themeColor="text1"/>
          <w:sz w:val="28"/>
          <w:szCs w:val="28"/>
        </w:rPr>
        <w:t>у 57% исследуемых подвижность обнаружена не была (Таблица 16).</w:t>
      </w:r>
    </w:p>
    <w:p w14:paraId="0956235C" w14:textId="125FCD1F" w:rsidR="005E525F" w:rsidRDefault="005E525F" w:rsidP="00481B73">
      <w:pPr>
        <w:pStyle w:val="a3"/>
        <w:spacing w:line="360" w:lineRule="auto"/>
        <w:ind w:left="0"/>
        <w:jc w:val="both"/>
        <w:rPr>
          <w:rFonts w:ascii="Times New Roman" w:hAnsi="Times New Roman" w:cs="Times New Roman"/>
          <w:color w:val="000000" w:themeColor="text1"/>
          <w:sz w:val="28"/>
          <w:szCs w:val="28"/>
        </w:rPr>
      </w:pPr>
    </w:p>
    <w:p w14:paraId="004CC66D" w14:textId="77777777" w:rsidR="005E525F" w:rsidRDefault="005E525F" w:rsidP="00481B73">
      <w:pPr>
        <w:pStyle w:val="a3"/>
        <w:spacing w:line="360" w:lineRule="auto"/>
        <w:ind w:left="0"/>
        <w:jc w:val="both"/>
        <w:rPr>
          <w:rFonts w:ascii="Times New Roman" w:hAnsi="Times New Roman" w:cs="Times New Roman"/>
          <w:color w:val="000000" w:themeColor="text1"/>
          <w:sz w:val="28"/>
          <w:szCs w:val="28"/>
        </w:rPr>
      </w:pPr>
    </w:p>
    <w:p w14:paraId="4F716A50" w14:textId="77777777" w:rsidR="00D7280D" w:rsidRDefault="00D7280D" w:rsidP="00481B73">
      <w:pPr>
        <w:pStyle w:val="a3"/>
        <w:spacing w:line="360" w:lineRule="auto"/>
        <w:ind w:left="0"/>
        <w:jc w:val="both"/>
        <w:rPr>
          <w:rFonts w:ascii="Times New Roman" w:hAnsi="Times New Roman" w:cs="Times New Roman"/>
          <w:color w:val="000000" w:themeColor="text1"/>
          <w:sz w:val="28"/>
          <w:szCs w:val="28"/>
        </w:rPr>
      </w:pPr>
    </w:p>
    <w:p w14:paraId="4D0857B4" w14:textId="77777777" w:rsidR="002941FF" w:rsidRDefault="002941FF" w:rsidP="00481B73">
      <w:pPr>
        <w:pStyle w:val="a3"/>
        <w:spacing w:line="360" w:lineRule="auto"/>
        <w:ind w:left="0"/>
        <w:jc w:val="both"/>
        <w:rPr>
          <w:rFonts w:ascii="Times New Roman" w:hAnsi="Times New Roman" w:cs="Times New Roman"/>
          <w:color w:val="000000" w:themeColor="text1"/>
          <w:sz w:val="28"/>
          <w:szCs w:val="28"/>
        </w:rPr>
      </w:pPr>
      <w:r w:rsidRPr="002941FF">
        <w:rPr>
          <w:rFonts w:ascii="Times New Roman" w:hAnsi="Times New Roman" w:cs="Times New Roman"/>
          <w:b/>
          <w:color w:val="000000" w:themeColor="text1"/>
          <w:sz w:val="28"/>
          <w:szCs w:val="28"/>
        </w:rPr>
        <w:lastRenderedPageBreak/>
        <w:t>Таблица 16.</w:t>
      </w:r>
      <w:r>
        <w:rPr>
          <w:rFonts w:ascii="Times New Roman" w:hAnsi="Times New Roman" w:cs="Times New Roman"/>
          <w:color w:val="000000" w:themeColor="text1"/>
          <w:sz w:val="28"/>
          <w:szCs w:val="28"/>
        </w:rPr>
        <w:t xml:space="preserve"> Соотношение степеней подвижности зубов в группах</w:t>
      </w:r>
    </w:p>
    <w:tbl>
      <w:tblPr>
        <w:tblStyle w:val="a9"/>
        <w:tblW w:w="0" w:type="auto"/>
        <w:tblLook w:val="04A0" w:firstRow="1" w:lastRow="0" w:firstColumn="1" w:lastColumn="0" w:noHBand="0" w:noVBand="1"/>
      </w:tblPr>
      <w:tblGrid>
        <w:gridCol w:w="2888"/>
        <w:gridCol w:w="3033"/>
        <w:gridCol w:w="3423"/>
      </w:tblGrid>
      <w:tr w:rsidR="002941FF" w14:paraId="2E3C5E63" w14:textId="77777777" w:rsidTr="002941FF">
        <w:tc>
          <w:tcPr>
            <w:tcW w:w="2943" w:type="dxa"/>
          </w:tcPr>
          <w:p w14:paraId="541969A8"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подвижности</w:t>
            </w:r>
          </w:p>
        </w:tc>
        <w:tc>
          <w:tcPr>
            <w:tcW w:w="3119" w:type="dxa"/>
          </w:tcPr>
          <w:p w14:paraId="6DF746FE"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sidRPr="002941FF">
              <w:rPr>
                <w:rFonts w:ascii="Times New Roman" w:hAnsi="Times New Roman" w:cs="Times New Roman"/>
                <w:color w:val="000000" w:themeColor="text1"/>
                <w:sz w:val="28"/>
                <w:szCs w:val="28"/>
              </w:rPr>
              <w:t xml:space="preserve">Основная группа </w:t>
            </w:r>
            <w:r w:rsidRPr="002941FF">
              <w:rPr>
                <w:rFonts w:ascii="Times New Roman" w:hAnsi="Times New Roman" w:cs="Times New Roman"/>
                <w:color w:val="000000" w:themeColor="text1"/>
                <w:sz w:val="28"/>
                <w:szCs w:val="28"/>
                <w:lang w:val="en-US"/>
              </w:rPr>
              <w:t>n</w:t>
            </w:r>
            <w:r w:rsidRPr="002941FF">
              <w:rPr>
                <w:rFonts w:ascii="Times New Roman" w:hAnsi="Times New Roman" w:cs="Times New Roman"/>
                <w:color w:val="000000" w:themeColor="text1"/>
                <w:sz w:val="28"/>
                <w:szCs w:val="28"/>
              </w:rPr>
              <w:t>= 31</w:t>
            </w:r>
          </w:p>
        </w:tc>
        <w:tc>
          <w:tcPr>
            <w:tcW w:w="3508" w:type="dxa"/>
          </w:tcPr>
          <w:p w14:paraId="426B6CDE"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w:t>
            </w:r>
            <w:r w:rsidRPr="002941FF">
              <w:rPr>
                <w:rFonts w:ascii="Times New Roman" w:hAnsi="Times New Roman" w:cs="Times New Roman"/>
                <w:color w:val="000000" w:themeColor="text1"/>
                <w:sz w:val="28"/>
                <w:szCs w:val="28"/>
              </w:rPr>
              <w:t xml:space="preserve"> группа </w:t>
            </w:r>
            <w:r w:rsidRPr="002941FF">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13</w:t>
            </w:r>
          </w:p>
        </w:tc>
      </w:tr>
      <w:tr w:rsidR="002941FF" w14:paraId="46CE38F0" w14:textId="77777777" w:rsidTr="002941FF">
        <w:tc>
          <w:tcPr>
            <w:tcW w:w="2943" w:type="dxa"/>
          </w:tcPr>
          <w:p w14:paraId="5CFDB85B"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Без подвижности</w:t>
            </w:r>
          </w:p>
        </w:tc>
        <w:tc>
          <w:tcPr>
            <w:tcW w:w="3119" w:type="dxa"/>
          </w:tcPr>
          <w:p w14:paraId="0C966456"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16,5%</w:t>
            </w:r>
          </w:p>
        </w:tc>
        <w:tc>
          <w:tcPr>
            <w:tcW w:w="3508" w:type="dxa"/>
          </w:tcPr>
          <w:p w14:paraId="0093F297"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p>
        </w:tc>
      </w:tr>
      <w:tr w:rsidR="002941FF" w14:paraId="61C7DB89" w14:textId="77777777" w:rsidTr="002941FF">
        <w:tc>
          <w:tcPr>
            <w:tcW w:w="2943" w:type="dxa"/>
          </w:tcPr>
          <w:p w14:paraId="706B1DDC"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степень</w:t>
            </w:r>
          </w:p>
        </w:tc>
        <w:tc>
          <w:tcPr>
            <w:tcW w:w="3119" w:type="dxa"/>
          </w:tcPr>
          <w:p w14:paraId="586581F2"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22,5%</w:t>
            </w:r>
          </w:p>
        </w:tc>
        <w:tc>
          <w:tcPr>
            <w:tcW w:w="3508" w:type="dxa"/>
          </w:tcPr>
          <w:p w14:paraId="49371906"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r>
      <w:tr w:rsidR="002941FF" w14:paraId="36F76BE2" w14:textId="77777777" w:rsidTr="002941FF">
        <w:tc>
          <w:tcPr>
            <w:tcW w:w="2943" w:type="dxa"/>
          </w:tcPr>
          <w:p w14:paraId="4B3E073D"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степень</w:t>
            </w:r>
          </w:p>
        </w:tc>
        <w:tc>
          <w:tcPr>
            <w:tcW w:w="3119" w:type="dxa"/>
          </w:tcPr>
          <w:p w14:paraId="25A87B4A"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p>
        </w:tc>
        <w:tc>
          <w:tcPr>
            <w:tcW w:w="3508" w:type="dxa"/>
          </w:tcPr>
          <w:p w14:paraId="4B8E8E57"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w:t>
            </w:r>
          </w:p>
        </w:tc>
      </w:tr>
      <w:tr w:rsidR="002941FF" w14:paraId="79C30CFA" w14:textId="77777777" w:rsidTr="002941FF">
        <w:tc>
          <w:tcPr>
            <w:tcW w:w="2943" w:type="dxa"/>
          </w:tcPr>
          <w:p w14:paraId="4CF2937E"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степень</w:t>
            </w:r>
          </w:p>
        </w:tc>
        <w:tc>
          <w:tcPr>
            <w:tcW w:w="3119" w:type="dxa"/>
          </w:tcPr>
          <w:p w14:paraId="1111332D"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p>
        </w:tc>
        <w:tc>
          <w:tcPr>
            <w:tcW w:w="3508" w:type="dxa"/>
          </w:tcPr>
          <w:p w14:paraId="5BE4F620" w14:textId="77777777" w:rsidR="002941FF" w:rsidRDefault="002941FF" w:rsidP="002941FF">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r>
    </w:tbl>
    <w:p w14:paraId="4AD5CD7A" w14:textId="77777777" w:rsidR="002941FF" w:rsidRPr="00481B73" w:rsidRDefault="002941FF" w:rsidP="00481B73">
      <w:pPr>
        <w:pStyle w:val="a3"/>
        <w:spacing w:line="360" w:lineRule="auto"/>
        <w:ind w:left="0"/>
        <w:jc w:val="both"/>
        <w:rPr>
          <w:rFonts w:ascii="Times New Roman" w:hAnsi="Times New Roman" w:cs="Times New Roman"/>
          <w:color w:val="000000" w:themeColor="text1"/>
          <w:sz w:val="28"/>
          <w:szCs w:val="28"/>
        </w:rPr>
      </w:pPr>
    </w:p>
    <w:p w14:paraId="0738A880" w14:textId="77777777" w:rsidR="00A77477" w:rsidRDefault="002941FF" w:rsidP="00D7280D">
      <w:pPr>
        <w:pStyle w:val="a3"/>
        <w:spacing w:line="360" w:lineRule="auto"/>
        <w:ind w:left="0" w:firstLine="284"/>
        <w:rPr>
          <w:rFonts w:ascii="Times New Roman" w:hAnsi="Times New Roman" w:cs="Times New Roman"/>
          <w:sz w:val="28"/>
          <w:szCs w:val="28"/>
        </w:rPr>
      </w:pPr>
      <w:r>
        <w:rPr>
          <w:rFonts w:ascii="Times New Roman" w:hAnsi="Times New Roman" w:cs="Times New Roman"/>
          <w:sz w:val="28"/>
          <w:szCs w:val="28"/>
        </w:rPr>
        <w:t xml:space="preserve">Рецессии десны, различные по степени тяжести встречались в каждой из групп обследуемых. Общее количество пациентов с рецессиями = </w:t>
      </w:r>
      <w:r w:rsidR="00C94F0D">
        <w:rPr>
          <w:rFonts w:ascii="Times New Roman" w:hAnsi="Times New Roman" w:cs="Times New Roman"/>
          <w:sz w:val="28"/>
          <w:szCs w:val="28"/>
        </w:rPr>
        <w:t>39</w:t>
      </w:r>
      <w:r w:rsidR="00586B67">
        <w:rPr>
          <w:rFonts w:ascii="Times New Roman" w:hAnsi="Times New Roman" w:cs="Times New Roman"/>
          <w:sz w:val="28"/>
          <w:szCs w:val="28"/>
        </w:rPr>
        <w:t xml:space="preserve"> (</w:t>
      </w:r>
      <w:r w:rsidR="00C94F0D">
        <w:rPr>
          <w:rFonts w:ascii="Times New Roman" w:hAnsi="Times New Roman" w:cs="Times New Roman"/>
          <w:sz w:val="28"/>
          <w:szCs w:val="28"/>
        </w:rPr>
        <w:t>88,0</w:t>
      </w:r>
      <w:r w:rsidR="00586B67">
        <w:rPr>
          <w:rFonts w:ascii="Times New Roman" w:hAnsi="Times New Roman" w:cs="Times New Roman"/>
          <w:sz w:val="28"/>
          <w:szCs w:val="28"/>
        </w:rPr>
        <w:t>%)</w:t>
      </w:r>
    </w:p>
    <w:p w14:paraId="23A4EE8C" w14:textId="77777777" w:rsidR="00586B67" w:rsidRDefault="00586B67" w:rsidP="002941FF">
      <w:pPr>
        <w:pStyle w:val="a3"/>
        <w:spacing w:line="360" w:lineRule="auto"/>
        <w:ind w:left="0"/>
        <w:rPr>
          <w:rFonts w:ascii="Times New Roman" w:hAnsi="Times New Roman" w:cs="Times New Roman"/>
          <w:sz w:val="28"/>
          <w:szCs w:val="28"/>
        </w:rPr>
      </w:pPr>
      <w:r>
        <w:rPr>
          <w:rFonts w:ascii="Times New Roman" w:hAnsi="Times New Roman" w:cs="Times New Roman"/>
          <w:sz w:val="28"/>
          <w:szCs w:val="28"/>
        </w:rPr>
        <w:t>Определение тяжести рецессии было распределено по степеням, так в основной группе рецессии, соответствующие легкой степени тяжести были у 8</w:t>
      </w:r>
      <w:r w:rsidR="00C94F0D">
        <w:rPr>
          <w:rFonts w:ascii="Times New Roman" w:hAnsi="Times New Roman" w:cs="Times New Roman"/>
          <w:sz w:val="28"/>
          <w:szCs w:val="28"/>
        </w:rPr>
        <w:t xml:space="preserve"> (25,5</w:t>
      </w:r>
      <w:r>
        <w:rPr>
          <w:rFonts w:ascii="Times New Roman" w:hAnsi="Times New Roman" w:cs="Times New Roman"/>
          <w:sz w:val="28"/>
          <w:szCs w:val="28"/>
        </w:rPr>
        <w:t>%)  пациентов, средней степени – у 10 (32</w:t>
      </w:r>
      <w:r w:rsidR="00C94F0D">
        <w:rPr>
          <w:rFonts w:ascii="Times New Roman" w:hAnsi="Times New Roman" w:cs="Times New Roman"/>
          <w:sz w:val="28"/>
          <w:szCs w:val="28"/>
        </w:rPr>
        <w:t>,5</w:t>
      </w:r>
      <w:r>
        <w:rPr>
          <w:rFonts w:ascii="Times New Roman" w:hAnsi="Times New Roman" w:cs="Times New Roman"/>
          <w:sz w:val="28"/>
          <w:szCs w:val="28"/>
        </w:rPr>
        <w:t>%)</w:t>
      </w:r>
      <w:r w:rsidR="00C94F0D">
        <w:rPr>
          <w:rFonts w:ascii="Times New Roman" w:hAnsi="Times New Roman" w:cs="Times New Roman"/>
          <w:sz w:val="28"/>
          <w:szCs w:val="28"/>
        </w:rPr>
        <w:t>, тяжелой степени у 11</w:t>
      </w:r>
      <w:r>
        <w:rPr>
          <w:rFonts w:ascii="Times New Roman" w:hAnsi="Times New Roman" w:cs="Times New Roman"/>
          <w:sz w:val="28"/>
          <w:szCs w:val="28"/>
        </w:rPr>
        <w:t>(</w:t>
      </w:r>
      <w:r w:rsidR="00C94F0D">
        <w:rPr>
          <w:rFonts w:ascii="Times New Roman" w:hAnsi="Times New Roman" w:cs="Times New Roman"/>
          <w:sz w:val="28"/>
          <w:szCs w:val="28"/>
        </w:rPr>
        <w:t>35,5</w:t>
      </w:r>
      <w:r>
        <w:rPr>
          <w:rFonts w:ascii="Times New Roman" w:hAnsi="Times New Roman" w:cs="Times New Roman"/>
          <w:sz w:val="28"/>
          <w:szCs w:val="28"/>
        </w:rPr>
        <w:t>%)</w:t>
      </w:r>
      <w:r w:rsidR="00C94F0D">
        <w:rPr>
          <w:rFonts w:ascii="Times New Roman" w:hAnsi="Times New Roman" w:cs="Times New Roman"/>
          <w:sz w:val="28"/>
          <w:szCs w:val="28"/>
        </w:rPr>
        <w:t>, пациенты без рецессий 2(6,5%)</w:t>
      </w:r>
      <w:r>
        <w:rPr>
          <w:rFonts w:ascii="Times New Roman" w:hAnsi="Times New Roman" w:cs="Times New Roman"/>
          <w:sz w:val="28"/>
          <w:szCs w:val="28"/>
        </w:rPr>
        <w:t>. В контрольной группе у 3</w:t>
      </w:r>
      <w:r w:rsidR="00C94F0D">
        <w:rPr>
          <w:rFonts w:ascii="Times New Roman" w:hAnsi="Times New Roman" w:cs="Times New Roman"/>
          <w:sz w:val="28"/>
          <w:szCs w:val="28"/>
        </w:rPr>
        <w:t xml:space="preserve"> (23%)</w:t>
      </w:r>
      <w:r>
        <w:rPr>
          <w:rFonts w:ascii="Times New Roman" w:hAnsi="Times New Roman" w:cs="Times New Roman"/>
          <w:sz w:val="28"/>
          <w:szCs w:val="28"/>
        </w:rPr>
        <w:t xml:space="preserve"> пациентов рецессии легкой степени тяжести, у 5</w:t>
      </w:r>
      <w:r w:rsidR="00C94F0D">
        <w:rPr>
          <w:rFonts w:ascii="Times New Roman" w:hAnsi="Times New Roman" w:cs="Times New Roman"/>
          <w:sz w:val="28"/>
          <w:szCs w:val="28"/>
        </w:rPr>
        <w:t xml:space="preserve"> (38,5%)</w:t>
      </w:r>
      <w:r>
        <w:rPr>
          <w:rFonts w:ascii="Times New Roman" w:hAnsi="Times New Roman" w:cs="Times New Roman"/>
          <w:sz w:val="28"/>
          <w:szCs w:val="28"/>
        </w:rPr>
        <w:t xml:space="preserve"> пациентов средней степени, у 2</w:t>
      </w:r>
      <w:r w:rsidR="00C94F0D">
        <w:rPr>
          <w:rFonts w:ascii="Times New Roman" w:hAnsi="Times New Roman" w:cs="Times New Roman"/>
          <w:sz w:val="28"/>
          <w:szCs w:val="28"/>
        </w:rPr>
        <w:t xml:space="preserve"> (15,5%)</w:t>
      </w:r>
      <w:r>
        <w:rPr>
          <w:rFonts w:ascii="Times New Roman" w:hAnsi="Times New Roman" w:cs="Times New Roman"/>
          <w:sz w:val="28"/>
          <w:szCs w:val="28"/>
        </w:rPr>
        <w:t xml:space="preserve"> пациентов рецессии тяжелой степени тяжести</w:t>
      </w:r>
      <w:r w:rsidR="00C94F0D">
        <w:rPr>
          <w:rFonts w:ascii="Times New Roman" w:hAnsi="Times New Roman" w:cs="Times New Roman"/>
          <w:sz w:val="28"/>
          <w:szCs w:val="28"/>
        </w:rPr>
        <w:t>, пациенты без рецессий -3 (23%) (Таблица 17).</w:t>
      </w:r>
    </w:p>
    <w:p w14:paraId="0960459B" w14:textId="77777777" w:rsidR="00D7280D" w:rsidRDefault="00D7280D" w:rsidP="002941FF">
      <w:pPr>
        <w:pStyle w:val="a3"/>
        <w:spacing w:line="360" w:lineRule="auto"/>
        <w:ind w:left="0"/>
        <w:rPr>
          <w:rFonts w:ascii="Times New Roman" w:hAnsi="Times New Roman" w:cs="Times New Roman"/>
          <w:sz w:val="28"/>
          <w:szCs w:val="28"/>
        </w:rPr>
      </w:pPr>
    </w:p>
    <w:p w14:paraId="4D5B0F7E" w14:textId="77777777" w:rsidR="00C94F0D" w:rsidRDefault="00C94F0D" w:rsidP="002941FF">
      <w:pPr>
        <w:pStyle w:val="a3"/>
        <w:spacing w:line="360" w:lineRule="auto"/>
        <w:ind w:left="0"/>
        <w:rPr>
          <w:rFonts w:ascii="Times New Roman" w:hAnsi="Times New Roman" w:cs="Times New Roman"/>
          <w:sz w:val="28"/>
          <w:szCs w:val="28"/>
        </w:rPr>
      </w:pPr>
      <w:r w:rsidRPr="00C94F0D">
        <w:rPr>
          <w:rFonts w:ascii="Times New Roman" w:hAnsi="Times New Roman" w:cs="Times New Roman"/>
          <w:b/>
          <w:sz w:val="28"/>
          <w:szCs w:val="28"/>
        </w:rPr>
        <w:t>Таблица 17.</w:t>
      </w:r>
      <w:r>
        <w:rPr>
          <w:rFonts w:ascii="Times New Roman" w:hAnsi="Times New Roman" w:cs="Times New Roman"/>
          <w:sz w:val="28"/>
          <w:szCs w:val="28"/>
        </w:rPr>
        <w:t xml:space="preserve"> Соотношение степеней рецессии десны в группах</w:t>
      </w:r>
    </w:p>
    <w:tbl>
      <w:tblPr>
        <w:tblStyle w:val="a9"/>
        <w:tblW w:w="0" w:type="auto"/>
        <w:tblLook w:val="04A0" w:firstRow="1" w:lastRow="0" w:firstColumn="1" w:lastColumn="0" w:noHBand="0" w:noVBand="1"/>
      </w:tblPr>
      <w:tblGrid>
        <w:gridCol w:w="2871"/>
        <w:gridCol w:w="3042"/>
        <w:gridCol w:w="3431"/>
      </w:tblGrid>
      <w:tr w:rsidR="00C94F0D" w14:paraId="3FDCCB15" w14:textId="77777777" w:rsidTr="00C610C0">
        <w:tc>
          <w:tcPr>
            <w:tcW w:w="2943" w:type="dxa"/>
          </w:tcPr>
          <w:p w14:paraId="396E39DA"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рецессии</w:t>
            </w:r>
          </w:p>
        </w:tc>
        <w:tc>
          <w:tcPr>
            <w:tcW w:w="3119" w:type="dxa"/>
          </w:tcPr>
          <w:p w14:paraId="54AE3B4F"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sidRPr="002941FF">
              <w:rPr>
                <w:rFonts w:ascii="Times New Roman" w:hAnsi="Times New Roman" w:cs="Times New Roman"/>
                <w:color w:val="000000" w:themeColor="text1"/>
                <w:sz w:val="28"/>
                <w:szCs w:val="28"/>
              </w:rPr>
              <w:t xml:space="preserve">Основная группа </w:t>
            </w:r>
            <w:r w:rsidRPr="002941FF">
              <w:rPr>
                <w:rFonts w:ascii="Times New Roman" w:hAnsi="Times New Roman" w:cs="Times New Roman"/>
                <w:color w:val="000000" w:themeColor="text1"/>
                <w:sz w:val="28"/>
                <w:szCs w:val="28"/>
                <w:lang w:val="en-US"/>
              </w:rPr>
              <w:t>n</w:t>
            </w:r>
            <w:r w:rsidRPr="002941FF">
              <w:rPr>
                <w:rFonts w:ascii="Times New Roman" w:hAnsi="Times New Roman" w:cs="Times New Roman"/>
                <w:color w:val="000000" w:themeColor="text1"/>
                <w:sz w:val="28"/>
                <w:szCs w:val="28"/>
              </w:rPr>
              <w:t>= 31</w:t>
            </w:r>
          </w:p>
        </w:tc>
        <w:tc>
          <w:tcPr>
            <w:tcW w:w="3508" w:type="dxa"/>
          </w:tcPr>
          <w:p w14:paraId="3B261ABE"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w:t>
            </w:r>
            <w:r w:rsidRPr="002941FF">
              <w:rPr>
                <w:rFonts w:ascii="Times New Roman" w:hAnsi="Times New Roman" w:cs="Times New Roman"/>
                <w:color w:val="000000" w:themeColor="text1"/>
                <w:sz w:val="28"/>
                <w:szCs w:val="28"/>
              </w:rPr>
              <w:t xml:space="preserve"> группа </w:t>
            </w:r>
            <w:r w:rsidRPr="002941FF">
              <w:rPr>
                <w:rFonts w:ascii="Times New Roman" w:hAnsi="Times New Roman" w:cs="Times New Roman"/>
                <w:color w:val="000000" w:themeColor="text1"/>
                <w:sz w:val="28"/>
                <w:szCs w:val="28"/>
                <w:lang w:val="en-US"/>
              </w:rPr>
              <w:t>n</w:t>
            </w:r>
            <w:r>
              <w:rPr>
                <w:rFonts w:ascii="Times New Roman" w:hAnsi="Times New Roman" w:cs="Times New Roman"/>
                <w:color w:val="000000" w:themeColor="text1"/>
                <w:sz w:val="28"/>
                <w:szCs w:val="28"/>
              </w:rPr>
              <w:t>= 13</w:t>
            </w:r>
          </w:p>
        </w:tc>
      </w:tr>
      <w:tr w:rsidR="00C94F0D" w14:paraId="7F0BC5BF" w14:textId="77777777" w:rsidTr="00C610C0">
        <w:tc>
          <w:tcPr>
            <w:tcW w:w="2943" w:type="dxa"/>
          </w:tcPr>
          <w:p w14:paraId="1467B93A" w14:textId="77777777" w:rsidR="00C94F0D" w:rsidRDefault="00C94F0D" w:rsidP="00C94F0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Нет </w:t>
            </w:r>
          </w:p>
        </w:tc>
        <w:tc>
          <w:tcPr>
            <w:tcW w:w="3119" w:type="dxa"/>
          </w:tcPr>
          <w:p w14:paraId="6A399C51"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w:t>
            </w:r>
          </w:p>
        </w:tc>
        <w:tc>
          <w:tcPr>
            <w:tcW w:w="3508" w:type="dxa"/>
          </w:tcPr>
          <w:p w14:paraId="3F2EBCBF"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r w:rsidR="00C94F0D" w14:paraId="66370D86" w14:textId="77777777" w:rsidTr="00C610C0">
        <w:tc>
          <w:tcPr>
            <w:tcW w:w="2943" w:type="dxa"/>
          </w:tcPr>
          <w:p w14:paraId="01AE32D7" w14:textId="77777777" w:rsidR="00C94F0D" w:rsidRDefault="00C94F0D" w:rsidP="00C94F0D">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Легкая </w:t>
            </w:r>
          </w:p>
        </w:tc>
        <w:tc>
          <w:tcPr>
            <w:tcW w:w="3119" w:type="dxa"/>
          </w:tcPr>
          <w:p w14:paraId="12E11EBA"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25,5%</w:t>
            </w:r>
          </w:p>
        </w:tc>
        <w:tc>
          <w:tcPr>
            <w:tcW w:w="3508" w:type="dxa"/>
          </w:tcPr>
          <w:p w14:paraId="61647706"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38,5%</w:t>
            </w:r>
          </w:p>
        </w:tc>
      </w:tr>
      <w:tr w:rsidR="00C94F0D" w14:paraId="72860CFE" w14:textId="77777777" w:rsidTr="00C610C0">
        <w:tc>
          <w:tcPr>
            <w:tcW w:w="2943" w:type="dxa"/>
          </w:tcPr>
          <w:p w14:paraId="690EC08B"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Средняя</w:t>
            </w:r>
          </w:p>
        </w:tc>
        <w:tc>
          <w:tcPr>
            <w:tcW w:w="3119" w:type="dxa"/>
          </w:tcPr>
          <w:p w14:paraId="75FD7FCA"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32,5%</w:t>
            </w:r>
          </w:p>
        </w:tc>
        <w:tc>
          <w:tcPr>
            <w:tcW w:w="3508" w:type="dxa"/>
          </w:tcPr>
          <w:p w14:paraId="191C6CC9"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15,5%</w:t>
            </w:r>
          </w:p>
        </w:tc>
      </w:tr>
      <w:tr w:rsidR="00C94F0D" w14:paraId="5EF73DC8" w14:textId="77777777" w:rsidTr="00C610C0">
        <w:tc>
          <w:tcPr>
            <w:tcW w:w="2943" w:type="dxa"/>
          </w:tcPr>
          <w:p w14:paraId="1BAD7266"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Тяжелая</w:t>
            </w:r>
          </w:p>
        </w:tc>
        <w:tc>
          <w:tcPr>
            <w:tcW w:w="3119" w:type="dxa"/>
          </w:tcPr>
          <w:p w14:paraId="680A6BEC"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35,5%</w:t>
            </w:r>
          </w:p>
        </w:tc>
        <w:tc>
          <w:tcPr>
            <w:tcW w:w="3508" w:type="dxa"/>
          </w:tcPr>
          <w:p w14:paraId="72DB37C4" w14:textId="77777777" w:rsidR="00C94F0D" w:rsidRDefault="00C94F0D" w:rsidP="00C610C0">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bl>
    <w:p w14:paraId="4E0A0AEE" w14:textId="77777777" w:rsidR="00C94F0D" w:rsidRPr="00A77477" w:rsidRDefault="00C94F0D" w:rsidP="002941FF">
      <w:pPr>
        <w:pStyle w:val="a3"/>
        <w:spacing w:line="360" w:lineRule="auto"/>
        <w:ind w:left="0"/>
        <w:rPr>
          <w:rFonts w:ascii="Times New Roman" w:hAnsi="Times New Roman" w:cs="Times New Roman"/>
          <w:sz w:val="28"/>
          <w:szCs w:val="28"/>
        </w:rPr>
      </w:pPr>
    </w:p>
    <w:p w14:paraId="72522E2A" w14:textId="77777777" w:rsidR="00CD4F6E" w:rsidRPr="00D7280D" w:rsidRDefault="00CD4F6E" w:rsidP="00D7280D">
      <w:pPr>
        <w:pStyle w:val="a3"/>
        <w:spacing w:line="360" w:lineRule="auto"/>
        <w:ind w:left="0"/>
        <w:rPr>
          <w:rFonts w:ascii="Times New Roman" w:hAnsi="Times New Roman" w:cs="Times New Roman"/>
          <w:b/>
          <w:sz w:val="28"/>
          <w:szCs w:val="28"/>
        </w:rPr>
      </w:pPr>
      <w:r w:rsidRPr="00D7280D">
        <w:rPr>
          <w:rFonts w:ascii="Times New Roman" w:hAnsi="Times New Roman" w:cs="Times New Roman"/>
          <w:b/>
          <w:sz w:val="28"/>
          <w:szCs w:val="28"/>
        </w:rPr>
        <w:t>3.3 Результаты</w:t>
      </w:r>
      <w:r w:rsidR="00D7280D">
        <w:rPr>
          <w:rFonts w:ascii="Times New Roman" w:hAnsi="Times New Roman" w:cs="Times New Roman"/>
          <w:b/>
          <w:sz w:val="28"/>
          <w:szCs w:val="28"/>
        </w:rPr>
        <w:t xml:space="preserve"> рентгенологического метода</w:t>
      </w:r>
      <w:r w:rsidR="00C94F0D" w:rsidRPr="00D7280D">
        <w:rPr>
          <w:rFonts w:ascii="Times New Roman" w:hAnsi="Times New Roman" w:cs="Times New Roman"/>
          <w:b/>
          <w:sz w:val="28"/>
          <w:szCs w:val="28"/>
        </w:rPr>
        <w:t xml:space="preserve"> исследования</w:t>
      </w:r>
      <w:r w:rsidRPr="00D7280D">
        <w:rPr>
          <w:rFonts w:ascii="Times New Roman" w:hAnsi="Times New Roman" w:cs="Times New Roman"/>
          <w:b/>
          <w:sz w:val="28"/>
          <w:szCs w:val="28"/>
        </w:rPr>
        <w:t xml:space="preserve"> </w:t>
      </w:r>
    </w:p>
    <w:p w14:paraId="55C1FC10" w14:textId="77777777" w:rsidR="00C94F0D" w:rsidRDefault="009C2F93" w:rsidP="00D7280D">
      <w:pPr>
        <w:pStyle w:val="a3"/>
        <w:spacing w:line="360" w:lineRule="auto"/>
        <w:ind w:left="0" w:firstLine="284"/>
        <w:jc w:val="both"/>
        <w:rPr>
          <w:rFonts w:ascii="Times New Roman" w:hAnsi="Times New Roman" w:cs="Times New Roman"/>
          <w:sz w:val="28"/>
          <w:szCs w:val="28"/>
        </w:rPr>
      </w:pPr>
      <w:r w:rsidRPr="009C2F93">
        <w:rPr>
          <w:rFonts w:ascii="Times New Roman" w:hAnsi="Times New Roman" w:cs="Times New Roman"/>
          <w:sz w:val="28"/>
          <w:szCs w:val="28"/>
        </w:rPr>
        <w:t xml:space="preserve">При </w:t>
      </w:r>
      <w:r w:rsidR="00C94F0D">
        <w:rPr>
          <w:rFonts w:ascii="Times New Roman" w:hAnsi="Times New Roman" w:cs="Times New Roman"/>
          <w:sz w:val="28"/>
          <w:szCs w:val="28"/>
        </w:rPr>
        <w:t xml:space="preserve">оценке ОПТГ пациентов с использованием индекса </w:t>
      </w:r>
      <w:r>
        <w:rPr>
          <w:rFonts w:ascii="Times New Roman" w:hAnsi="Times New Roman" w:cs="Times New Roman"/>
          <w:sz w:val="28"/>
          <w:szCs w:val="28"/>
          <w:lang w:val="en-US"/>
        </w:rPr>
        <w:t>Fush</w:t>
      </w:r>
      <w:r>
        <w:rPr>
          <w:rFonts w:ascii="Times New Roman" w:hAnsi="Times New Roman" w:cs="Times New Roman"/>
          <w:sz w:val="28"/>
          <w:szCs w:val="28"/>
        </w:rPr>
        <w:t xml:space="preserve">, </w:t>
      </w:r>
      <w:r w:rsidRPr="009C2F93">
        <w:rPr>
          <w:rFonts w:ascii="Times New Roman" w:hAnsi="Times New Roman" w:cs="Times New Roman"/>
          <w:sz w:val="28"/>
          <w:szCs w:val="28"/>
        </w:rPr>
        <w:t xml:space="preserve">особое внимание уделялось состоянию </w:t>
      </w:r>
      <w:r>
        <w:rPr>
          <w:rFonts w:ascii="Times New Roman" w:hAnsi="Times New Roman" w:cs="Times New Roman"/>
          <w:sz w:val="28"/>
          <w:szCs w:val="28"/>
        </w:rPr>
        <w:t>межзубных перегородок</w:t>
      </w:r>
      <w:r w:rsidRPr="009C2F93">
        <w:rPr>
          <w:rFonts w:ascii="Times New Roman" w:hAnsi="Times New Roman" w:cs="Times New Roman"/>
          <w:sz w:val="28"/>
          <w:szCs w:val="28"/>
        </w:rPr>
        <w:t xml:space="preserve">, также обращали внимание на степень минeрализации губчатого вещества и состояние кортикального слоя. </w:t>
      </w:r>
      <w:r>
        <w:rPr>
          <w:rFonts w:ascii="Times New Roman" w:hAnsi="Times New Roman" w:cs="Times New Roman"/>
          <w:sz w:val="28"/>
          <w:szCs w:val="28"/>
        </w:rPr>
        <w:t>В данном критерии, чем больше индекс приближается к 0 значению, тем выше степень</w:t>
      </w:r>
      <w:r w:rsidRPr="009C2F93">
        <w:rPr>
          <w:rFonts w:ascii="Times New Roman" w:hAnsi="Times New Roman" w:cs="Times New Roman"/>
          <w:sz w:val="28"/>
          <w:szCs w:val="28"/>
        </w:rPr>
        <w:t xml:space="preserve"> </w:t>
      </w:r>
      <w:r>
        <w:rPr>
          <w:rFonts w:ascii="Times New Roman" w:hAnsi="Times New Roman" w:cs="Times New Roman"/>
          <w:sz w:val="28"/>
          <w:szCs w:val="28"/>
        </w:rPr>
        <w:t xml:space="preserve">деструкции. </w:t>
      </w:r>
    </w:p>
    <w:p w14:paraId="0DEFE6EE" w14:textId="77777777" w:rsidR="00C94F0D" w:rsidRDefault="002D2662" w:rsidP="00D7280D">
      <w:pPr>
        <w:pStyle w:val="a3"/>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Ниже прикреплен</w:t>
      </w:r>
      <w:r w:rsidR="00B4646E">
        <w:rPr>
          <w:rFonts w:ascii="Times New Roman" w:hAnsi="Times New Roman" w:cs="Times New Roman"/>
          <w:sz w:val="28"/>
          <w:szCs w:val="28"/>
        </w:rPr>
        <w:t>ы отпечатки</w:t>
      </w:r>
      <w:r>
        <w:rPr>
          <w:rFonts w:ascii="Times New Roman" w:hAnsi="Times New Roman" w:cs="Times New Roman"/>
          <w:sz w:val="28"/>
          <w:szCs w:val="28"/>
        </w:rPr>
        <w:t xml:space="preserve"> ОПТГ пациент</w:t>
      </w:r>
      <w:r w:rsidR="00B4646E">
        <w:rPr>
          <w:rFonts w:ascii="Times New Roman" w:hAnsi="Times New Roman" w:cs="Times New Roman"/>
          <w:sz w:val="28"/>
          <w:szCs w:val="28"/>
        </w:rPr>
        <w:t xml:space="preserve">ов: </w:t>
      </w:r>
    </w:p>
    <w:p w14:paraId="477AE844" w14:textId="77777777" w:rsidR="009C2F93" w:rsidRDefault="00B4646E" w:rsidP="00B4646E">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Рис.12 – пациент М.</w:t>
      </w:r>
      <w:r w:rsidR="002D2662">
        <w:rPr>
          <w:rFonts w:ascii="Times New Roman" w:hAnsi="Times New Roman" w:cs="Times New Roman"/>
          <w:sz w:val="28"/>
          <w:szCs w:val="28"/>
        </w:rPr>
        <w:t xml:space="preserve"> 56 лет, на</w:t>
      </w:r>
      <w:r>
        <w:rPr>
          <w:rFonts w:ascii="Times New Roman" w:hAnsi="Times New Roman" w:cs="Times New Roman"/>
          <w:sz w:val="28"/>
          <w:szCs w:val="28"/>
        </w:rPr>
        <w:t xml:space="preserve"> ОПТГ </w:t>
      </w:r>
      <w:r w:rsidR="002D2662">
        <w:rPr>
          <w:rFonts w:ascii="Times New Roman" w:hAnsi="Times New Roman" w:cs="Times New Roman"/>
          <w:sz w:val="28"/>
          <w:szCs w:val="28"/>
        </w:rPr>
        <w:t xml:space="preserve">наблюдается </w:t>
      </w:r>
      <w:r w:rsidR="002D2662" w:rsidRPr="002D2662">
        <w:rPr>
          <w:rFonts w:ascii="Times New Roman" w:hAnsi="Times New Roman" w:cs="Times New Roman"/>
          <w:sz w:val="28"/>
          <w:szCs w:val="28"/>
        </w:rPr>
        <w:t>не</w:t>
      </w:r>
      <w:r w:rsidR="002D2662">
        <w:rPr>
          <w:rFonts w:ascii="Times New Roman" w:hAnsi="Times New Roman" w:cs="Times New Roman"/>
          <w:sz w:val="28"/>
          <w:szCs w:val="28"/>
        </w:rPr>
        <w:t xml:space="preserve">равномерная резорбция </w:t>
      </w:r>
      <w:r w:rsidR="002D2662" w:rsidRPr="002D2662">
        <w:rPr>
          <w:rFonts w:ascii="Times New Roman" w:hAnsi="Times New Roman" w:cs="Times New Roman"/>
          <w:sz w:val="28"/>
          <w:szCs w:val="28"/>
        </w:rPr>
        <w:t>межзубных перегородок до ½ длинны корней, компактная пластинка в области межзубных перегородок не сохранена</w:t>
      </w:r>
      <w:r>
        <w:rPr>
          <w:rFonts w:ascii="Times New Roman" w:hAnsi="Times New Roman" w:cs="Times New Roman"/>
          <w:sz w:val="28"/>
          <w:szCs w:val="28"/>
        </w:rPr>
        <w:t xml:space="preserve">, Рис.13 – пациент К. 43 года, на ОПТГ неравномерная резорбция </w:t>
      </w:r>
      <w:r w:rsidRPr="00B4646E">
        <w:rPr>
          <w:rFonts w:ascii="Times New Roman" w:hAnsi="Times New Roman" w:cs="Times New Roman"/>
          <w:sz w:val="28"/>
          <w:szCs w:val="28"/>
        </w:rPr>
        <w:t>межзубных перегородок более ½ длинны корней, компактная пластинка в области</w:t>
      </w:r>
      <w:r>
        <w:rPr>
          <w:rFonts w:ascii="Times New Roman" w:hAnsi="Times New Roman" w:cs="Times New Roman"/>
          <w:sz w:val="28"/>
          <w:szCs w:val="28"/>
        </w:rPr>
        <w:t xml:space="preserve"> </w:t>
      </w:r>
      <w:r w:rsidRPr="00B4646E">
        <w:rPr>
          <w:rFonts w:ascii="Times New Roman" w:hAnsi="Times New Roman" w:cs="Times New Roman"/>
          <w:sz w:val="28"/>
          <w:szCs w:val="28"/>
        </w:rPr>
        <w:t>межзубных перегородок не сохранена</w:t>
      </w:r>
      <w:r>
        <w:rPr>
          <w:rFonts w:ascii="Times New Roman" w:hAnsi="Times New Roman" w:cs="Times New Roman"/>
          <w:sz w:val="28"/>
          <w:szCs w:val="28"/>
        </w:rPr>
        <w:t>.</w:t>
      </w:r>
    </w:p>
    <w:p w14:paraId="512D4E32" w14:textId="77777777" w:rsidR="00B4646E" w:rsidRDefault="00E34F14" w:rsidP="00B4646E">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B5BF1D" wp14:editId="2B71A0EA">
            <wp:extent cx="5029200" cy="3179967"/>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4039" cy="3183027"/>
                    </a:xfrm>
                    <a:prstGeom prst="rect">
                      <a:avLst/>
                    </a:prstGeom>
                    <a:noFill/>
                  </pic:spPr>
                </pic:pic>
              </a:graphicData>
            </a:graphic>
          </wp:inline>
        </w:drawing>
      </w:r>
    </w:p>
    <w:p w14:paraId="521DB7AB" w14:textId="77777777" w:rsidR="00E34F14" w:rsidRPr="00E34F14" w:rsidRDefault="00E34F14" w:rsidP="00E34F14">
      <w:pPr>
        <w:pStyle w:val="a3"/>
        <w:jc w:val="both"/>
        <w:rPr>
          <w:rFonts w:ascii="Times New Roman" w:hAnsi="Times New Roman" w:cs="Times New Roman"/>
          <w:sz w:val="28"/>
          <w:szCs w:val="28"/>
        </w:rPr>
      </w:pPr>
      <w:r w:rsidRPr="00E34F14">
        <w:rPr>
          <w:rFonts w:ascii="Times New Roman" w:hAnsi="Times New Roman" w:cs="Times New Roman"/>
          <w:b/>
          <w:sz w:val="28"/>
          <w:szCs w:val="28"/>
        </w:rPr>
        <w:t>Рисунок 12</w:t>
      </w:r>
      <w:r w:rsidRPr="00E34F14">
        <w:rPr>
          <w:rFonts w:ascii="Times New Roman" w:hAnsi="Times New Roman" w:cs="Times New Roman"/>
          <w:sz w:val="28"/>
          <w:szCs w:val="28"/>
        </w:rPr>
        <w:t xml:space="preserve">: ОПТГ пациента М. 56 лет. </w:t>
      </w:r>
    </w:p>
    <w:p w14:paraId="591BFD5A" w14:textId="77777777" w:rsidR="00E34F14" w:rsidRDefault="00E34F14" w:rsidP="00B4646E">
      <w:pPr>
        <w:pStyle w:val="a3"/>
        <w:spacing w:line="360" w:lineRule="auto"/>
        <w:jc w:val="both"/>
        <w:rPr>
          <w:rFonts w:ascii="Times New Roman" w:hAnsi="Times New Roman" w:cs="Times New Roman"/>
          <w:sz w:val="28"/>
          <w:szCs w:val="28"/>
        </w:rPr>
      </w:pPr>
    </w:p>
    <w:p w14:paraId="21D3448F" w14:textId="77777777" w:rsidR="00E34F14" w:rsidRDefault="00E34F14" w:rsidP="00B4646E">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3701A2" wp14:editId="76466868">
            <wp:extent cx="5048250" cy="2811570"/>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6283" cy="2816044"/>
                    </a:xfrm>
                    <a:prstGeom prst="rect">
                      <a:avLst/>
                    </a:prstGeom>
                    <a:noFill/>
                  </pic:spPr>
                </pic:pic>
              </a:graphicData>
            </a:graphic>
          </wp:inline>
        </w:drawing>
      </w:r>
    </w:p>
    <w:p w14:paraId="40F9D3C7" w14:textId="77777777" w:rsidR="00E34F14" w:rsidRPr="00E34F14" w:rsidRDefault="00E34F14" w:rsidP="00E34F14">
      <w:pPr>
        <w:pStyle w:val="a3"/>
        <w:jc w:val="both"/>
        <w:rPr>
          <w:rFonts w:ascii="Times New Roman" w:hAnsi="Times New Roman" w:cs="Times New Roman"/>
          <w:sz w:val="28"/>
          <w:szCs w:val="28"/>
        </w:rPr>
      </w:pPr>
      <w:r w:rsidRPr="00E34F14">
        <w:rPr>
          <w:rFonts w:ascii="Times New Roman" w:hAnsi="Times New Roman" w:cs="Times New Roman"/>
          <w:b/>
          <w:sz w:val="28"/>
          <w:szCs w:val="28"/>
        </w:rPr>
        <w:t>Рисунок 13</w:t>
      </w:r>
      <w:r w:rsidRPr="00E34F14">
        <w:rPr>
          <w:rFonts w:ascii="Times New Roman" w:hAnsi="Times New Roman" w:cs="Times New Roman"/>
          <w:sz w:val="28"/>
          <w:szCs w:val="28"/>
        </w:rPr>
        <w:t>: ОПТГ пациента К. 43 года.</w:t>
      </w:r>
    </w:p>
    <w:p w14:paraId="4B3E4B1D" w14:textId="77777777" w:rsidR="002D2662" w:rsidRDefault="00C94F0D" w:rsidP="00D7280D">
      <w:pPr>
        <w:pStyle w:val="a3"/>
        <w:spacing w:line="360" w:lineRule="auto"/>
        <w:ind w:left="0"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752" behindDoc="0" locked="0" layoutInCell="1" allowOverlap="1" wp14:anchorId="062065B4" wp14:editId="23EA710D">
            <wp:simplePos x="0" y="0"/>
            <wp:positionH relativeFrom="column">
              <wp:posOffset>-3810</wp:posOffset>
            </wp:positionH>
            <wp:positionV relativeFrom="paragraph">
              <wp:posOffset>2384425</wp:posOffset>
            </wp:positionV>
            <wp:extent cx="5486400" cy="3200400"/>
            <wp:effectExtent l="0" t="0" r="0" b="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03263" w:rsidRPr="00D03263">
        <w:rPr>
          <w:rFonts w:ascii="Times New Roman" w:hAnsi="Times New Roman" w:cs="Times New Roman"/>
          <w:sz w:val="28"/>
          <w:szCs w:val="28"/>
        </w:rPr>
        <w:t>Расчет индекса Fush дал следующие результаты: в основной группе величина индекса ≈ 1.36 у  61% пациентов , ≈ 2.74  у 19% пациентов ,  ≈ 3.33  у  13% пациентов. У 7% пациентов деструкции межзубных перегородок не наблюдалось. При обследовании контрольной группы получились следующие результаты: ≈1.39 у 15% пациентов , ≈2.86 у  23% пациентов , ≈ 3.09 у 39% пациентов. У 33% пациентов деструкции ме</w:t>
      </w:r>
      <w:r w:rsidR="00E34F14">
        <w:rPr>
          <w:rFonts w:ascii="Times New Roman" w:hAnsi="Times New Roman" w:cs="Times New Roman"/>
          <w:sz w:val="28"/>
          <w:szCs w:val="28"/>
        </w:rPr>
        <w:t>жзубных перегородок не выявлено (Рисунок 15).</w:t>
      </w:r>
    </w:p>
    <w:p w14:paraId="2FD47EDD" w14:textId="77777777" w:rsidR="007D251D" w:rsidRPr="00C94F0D" w:rsidRDefault="00E34F14" w:rsidP="00D03263">
      <w:pPr>
        <w:pStyle w:val="a3"/>
        <w:spacing w:line="360" w:lineRule="auto"/>
        <w:ind w:left="0"/>
        <w:jc w:val="both"/>
        <w:rPr>
          <w:rFonts w:ascii="Times New Roman" w:hAnsi="Times New Roman" w:cs="Times New Roman"/>
          <w:sz w:val="28"/>
          <w:szCs w:val="28"/>
        </w:rPr>
      </w:pPr>
      <w:r>
        <w:rPr>
          <w:rFonts w:ascii="Times New Roman" w:hAnsi="Times New Roman" w:cs="Times New Roman"/>
          <w:b/>
          <w:sz w:val="28"/>
          <w:szCs w:val="28"/>
        </w:rPr>
        <w:t>Рисунок 15</w:t>
      </w:r>
      <w:r w:rsidR="00C94F0D" w:rsidRPr="00E34F14">
        <w:rPr>
          <w:rFonts w:ascii="Times New Roman" w:hAnsi="Times New Roman" w:cs="Times New Roman"/>
          <w:b/>
          <w:sz w:val="28"/>
          <w:szCs w:val="28"/>
        </w:rPr>
        <w:t>.</w:t>
      </w:r>
      <w:r w:rsidR="00C94F0D">
        <w:rPr>
          <w:rFonts w:ascii="Times New Roman" w:hAnsi="Times New Roman" w:cs="Times New Roman"/>
          <w:sz w:val="28"/>
          <w:szCs w:val="28"/>
        </w:rPr>
        <w:t xml:space="preserve"> Распределение показателей индекса </w:t>
      </w:r>
      <w:r w:rsidR="00C94F0D">
        <w:rPr>
          <w:rFonts w:ascii="Times New Roman" w:hAnsi="Times New Roman" w:cs="Times New Roman"/>
          <w:sz w:val="28"/>
          <w:szCs w:val="28"/>
          <w:lang w:val="en-US"/>
        </w:rPr>
        <w:t>Fush</w:t>
      </w:r>
      <w:r w:rsidR="00C94F0D" w:rsidRPr="00C94F0D">
        <w:rPr>
          <w:rFonts w:ascii="Times New Roman" w:hAnsi="Times New Roman" w:cs="Times New Roman"/>
          <w:sz w:val="28"/>
          <w:szCs w:val="28"/>
        </w:rPr>
        <w:t xml:space="preserve"> </w:t>
      </w:r>
      <w:r w:rsidR="00C94F0D">
        <w:rPr>
          <w:rFonts w:ascii="Times New Roman" w:hAnsi="Times New Roman" w:cs="Times New Roman"/>
          <w:sz w:val="28"/>
          <w:szCs w:val="28"/>
        </w:rPr>
        <w:t>по группам</w:t>
      </w:r>
    </w:p>
    <w:p w14:paraId="0613AA46" w14:textId="77777777" w:rsidR="00D03263" w:rsidRDefault="00D03263" w:rsidP="00D03263">
      <w:pPr>
        <w:pStyle w:val="a3"/>
        <w:spacing w:line="360" w:lineRule="auto"/>
        <w:ind w:left="0"/>
        <w:jc w:val="both"/>
        <w:rPr>
          <w:rFonts w:ascii="Times New Roman" w:hAnsi="Times New Roman" w:cs="Times New Roman"/>
          <w:color w:val="000000" w:themeColor="text1"/>
          <w:sz w:val="28"/>
          <w:szCs w:val="28"/>
        </w:rPr>
      </w:pPr>
    </w:p>
    <w:p w14:paraId="3B77E592" w14:textId="77777777" w:rsidR="00D03263" w:rsidRPr="00D7280D" w:rsidRDefault="00E34F14" w:rsidP="00D7280D">
      <w:pPr>
        <w:pStyle w:val="a3"/>
        <w:spacing w:line="360" w:lineRule="auto"/>
        <w:ind w:left="0"/>
        <w:rPr>
          <w:rFonts w:ascii="Times New Roman" w:hAnsi="Times New Roman" w:cs="Times New Roman"/>
          <w:b/>
          <w:color w:val="000000" w:themeColor="text1"/>
          <w:sz w:val="28"/>
          <w:szCs w:val="28"/>
        </w:rPr>
      </w:pPr>
      <w:r w:rsidRPr="00D7280D">
        <w:rPr>
          <w:rFonts w:ascii="Times New Roman" w:hAnsi="Times New Roman" w:cs="Times New Roman"/>
          <w:b/>
          <w:color w:val="000000" w:themeColor="text1"/>
          <w:sz w:val="28"/>
          <w:szCs w:val="28"/>
        </w:rPr>
        <w:t>3.4</w:t>
      </w:r>
      <w:r w:rsidR="00D03263" w:rsidRPr="00D7280D">
        <w:rPr>
          <w:rFonts w:ascii="Times New Roman" w:hAnsi="Times New Roman" w:cs="Times New Roman"/>
          <w:b/>
          <w:color w:val="000000" w:themeColor="text1"/>
          <w:sz w:val="28"/>
          <w:szCs w:val="28"/>
        </w:rPr>
        <w:t xml:space="preserve"> Постановка диагноза</w:t>
      </w:r>
    </w:p>
    <w:p w14:paraId="01AED6FA" w14:textId="77777777" w:rsidR="00D03263" w:rsidRDefault="00D03263" w:rsidP="00D03263">
      <w:pPr>
        <w:pStyle w:val="a3"/>
        <w:spacing w:line="360" w:lineRule="auto"/>
        <w:ind w:left="0"/>
        <w:jc w:val="both"/>
        <w:rPr>
          <w:rFonts w:ascii="Times New Roman" w:hAnsi="Times New Roman" w:cs="Times New Roman"/>
          <w:color w:val="000000" w:themeColor="text1"/>
          <w:sz w:val="28"/>
          <w:szCs w:val="28"/>
        </w:rPr>
      </w:pPr>
      <w:r w:rsidRPr="00D03263">
        <w:rPr>
          <w:rFonts w:ascii="Times New Roman" w:hAnsi="Times New Roman" w:cs="Times New Roman"/>
          <w:color w:val="000000" w:themeColor="text1"/>
          <w:sz w:val="28"/>
          <w:szCs w:val="28"/>
        </w:rPr>
        <w:t>В основной группе в ходе обследования диагноз хронический генерализованный пародонтит тяжелой степени был поставлен 20 пациентам (64,5%), ХГП средней степени – 6 пациентам   (19%),  ХГП легкой степени – 3 пациентам (10%). Здоровые ткани пародонта – 2 пациента (6,5%). Обследование пациентов контрольной группы выявило: ХГП тяжелой степени – 2 пациента (15%), ХГП средней степени – 3 пациента (23,5%), ХГП легкой степени – 5 пациентов ( 38%). Здоровые ткани</w:t>
      </w:r>
      <w:r w:rsidR="00E34F14">
        <w:rPr>
          <w:rFonts w:ascii="Times New Roman" w:hAnsi="Times New Roman" w:cs="Times New Roman"/>
          <w:color w:val="000000" w:themeColor="text1"/>
          <w:sz w:val="28"/>
          <w:szCs w:val="28"/>
        </w:rPr>
        <w:t xml:space="preserve"> пародонта – 3 пациента (23,5%) (Рисунок 16).</w:t>
      </w:r>
    </w:p>
    <w:p w14:paraId="2B79EC7E" w14:textId="77777777" w:rsidR="0092222E" w:rsidRDefault="0092222E" w:rsidP="00D03263">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73FFBE36" wp14:editId="35310A3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72760A" w14:textId="77777777" w:rsidR="00E34F14" w:rsidRDefault="00E34F14" w:rsidP="00D03263">
      <w:pPr>
        <w:pStyle w:val="a3"/>
        <w:spacing w:line="360" w:lineRule="auto"/>
        <w:ind w:left="0"/>
        <w:jc w:val="both"/>
        <w:rPr>
          <w:rFonts w:ascii="Times New Roman" w:hAnsi="Times New Roman" w:cs="Times New Roman"/>
          <w:color w:val="000000" w:themeColor="text1"/>
          <w:sz w:val="28"/>
          <w:szCs w:val="28"/>
        </w:rPr>
      </w:pPr>
      <w:r w:rsidRPr="00E34F14">
        <w:rPr>
          <w:rFonts w:ascii="Times New Roman" w:hAnsi="Times New Roman" w:cs="Times New Roman"/>
          <w:b/>
          <w:color w:val="000000" w:themeColor="text1"/>
          <w:sz w:val="28"/>
          <w:szCs w:val="28"/>
        </w:rPr>
        <w:t>Рисунок 16.</w:t>
      </w:r>
      <w:r>
        <w:rPr>
          <w:rFonts w:ascii="Times New Roman" w:hAnsi="Times New Roman" w:cs="Times New Roman"/>
          <w:color w:val="000000" w:themeColor="text1"/>
          <w:sz w:val="28"/>
          <w:szCs w:val="28"/>
        </w:rPr>
        <w:t xml:space="preserve"> Распределение диагнозов по группам</w:t>
      </w:r>
      <w:r w:rsidR="00D7280D">
        <w:rPr>
          <w:rFonts w:ascii="Times New Roman" w:hAnsi="Times New Roman" w:cs="Times New Roman"/>
          <w:color w:val="000000" w:themeColor="text1"/>
          <w:sz w:val="28"/>
          <w:szCs w:val="28"/>
        </w:rPr>
        <w:t xml:space="preserve"> </w:t>
      </w:r>
    </w:p>
    <w:p w14:paraId="65274D6D" w14:textId="77777777" w:rsidR="00E34F14" w:rsidRDefault="00E34F14" w:rsidP="00D03263">
      <w:pPr>
        <w:pStyle w:val="a3"/>
        <w:spacing w:line="360" w:lineRule="auto"/>
        <w:ind w:left="0"/>
        <w:jc w:val="both"/>
        <w:rPr>
          <w:rFonts w:ascii="Times New Roman" w:hAnsi="Times New Roman" w:cs="Times New Roman"/>
          <w:color w:val="000000" w:themeColor="text1"/>
          <w:sz w:val="28"/>
          <w:szCs w:val="28"/>
        </w:rPr>
      </w:pPr>
    </w:p>
    <w:p w14:paraId="2FD228BD"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2C71A1D8"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1E5AA460"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1660C69A"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19AFBF9D"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0656B052"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46B6FBCD"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74E6C248"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53B84A0D"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5FFDC557"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258874AC"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7EF0AAB2"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71D1620D"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08AB8270"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36B7C3F3"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42E52322"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6B81B1BB" w14:textId="77777777" w:rsidR="00E87E91" w:rsidRDefault="00E87E91" w:rsidP="00D03263">
      <w:pPr>
        <w:pStyle w:val="a3"/>
        <w:spacing w:line="360" w:lineRule="auto"/>
        <w:ind w:left="0"/>
        <w:jc w:val="both"/>
        <w:rPr>
          <w:rFonts w:ascii="Times New Roman" w:hAnsi="Times New Roman" w:cs="Times New Roman"/>
          <w:color w:val="000000" w:themeColor="text1"/>
          <w:sz w:val="28"/>
          <w:szCs w:val="28"/>
        </w:rPr>
      </w:pPr>
    </w:p>
    <w:p w14:paraId="698C3FBA" w14:textId="77777777" w:rsidR="00E34F14" w:rsidRPr="00D7280D" w:rsidRDefault="00E34F14" w:rsidP="00D7280D">
      <w:pPr>
        <w:pStyle w:val="a3"/>
        <w:spacing w:line="360" w:lineRule="auto"/>
        <w:ind w:left="567"/>
        <w:jc w:val="center"/>
        <w:rPr>
          <w:rFonts w:ascii="Times New Roman" w:hAnsi="Times New Roman" w:cs="Times New Roman"/>
          <w:b/>
          <w:color w:val="000000" w:themeColor="text1"/>
          <w:sz w:val="28"/>
          <w:szCs w:val="28"/>
        </w:rPr>
      </w:pPr>
      <w:r w:rsidRPr="00D7280D">
        <w:rPr>
          <w:rFonts w:ascii="Times New Roman" w:hAnsi="Times New Roman" w:cs="Times New Roman"/>
          <w:b/>
          <w:color w:val="000000" w:themeColor="text1"/>
          <w:sz w:val="28"/>
          <w:szCs w:val="28"/>
        </w:rPr>
        <w:lastRenderedPageBreak/>
        <w:t>Заключение</w:t>
      </w:r>
    </w:p>
    <w:p w14:paraId="4475B8E2" w14:textId="77777777" w:rsidR="00D7280D" w:rsidRDefault="00D7280D" w:rsidP="00D7280D">
      <w:pPr>
        <w:pStyle w:val="a3"/>
        <w:spacing w:after="0" w:line="360" w:lineRule="auto"/>
        <w:ind w:left="0" w:firstLine="284"/>
        <w:jc w:val="both"/>
        <w:rPr>
          <w:rFonts w:ascii="Times New Roman" w:hAnsi="Times New Roman" w:cs="Times New Roman"/>
          <w:sz w:val="28"/>
          <w:szCs w:val="28"/>
        </w:rPr>
      </w:pPr>
      <w:r w:rsidRPr="00E87E91">
        <w:rPr>
          <w:rFonts w:ascii="Times New Roman" w:hAnsi="Times New Roman" w:cs="Times New Roman"/>
          <w:sz w:val="28"/>
          <w:szCs w:val="28"/>
        </w:rPr>
        <w:t xml:space="preserve">В ходе анализа результатов была выявлена закономерность ухудшения степени течения заболевания ХГП вне зависимости от уровня гигиены полости рта в группе, чей ИМТ был  &gt;25кг/м2 (основная группа). Более половины обследуемых основной группы имели высокий уровень гигиены полости рта, при этом у </w:t>
      </w:r>
      <w:r w:rsidR="00F2685E">
        <w:rPr>
          <w:rFonts w:ascii="Times New Roman" w:hAnsi="Times New Roman" w:cs="Times New Roman"/>
          <w:sz w:val="28"/>
          <w:szCs w:val="28"/>
        </w:rPr>
        <w:t xml:space="preserve">патологические процессы в тканях пародонта у них были более выражены по сравнению с контрольной группой. </w:t>
      </w:r>
      <w:r w:rsidRPr="00E87E91">
        <w:rPr>
          <w:rFonts w:ascii="Times New Roman" w:hAnsi="Times New Roman" w:cs="Times New Roman"/>
          <w:sz w:val="28"/>
          <w:szCs w:val="28"/>
        </w:rPr>
        <w:t>(</w:t>
      </w:r>
      <w:r w:rsidR="00F2685E">
        <w:rPr>
          <w:rFonts w:ascii="Times New Roman" w:hAnsi="Times New Roman" w:cs="Times New Roman"/>
          <w:sz w:val="28"/>
          <w:szCs w:val="28"/>
        </w:rPr>
        <w:t>согласно PMA,</w:t>
      </w:r>
      <w:r w:rsidRPr="00E87E91">
        <w:rPr>
          <w:rFonts w:ascii="Times New Roman" w:hAnsi="Times New Roman" w:cs="Times New Roman"/>
          <w:sz w:val="28"/>
          <w:szCs w:val="28"/>
        </w:rPr>
        <w:t xml:space="preserve"> Fush). </w:t>
      </w:r>
    </w:p>
    <w:p w14:paraId="734288AB" w14:textId="77777777" w:rsidR="00D7280D" w:rsidRDefault="00D7280D" w:rsidP="00D7280D">
      <w:pPr>
        <w:pStyle w:val="a3"/>
        <w:spacing w:after="0" w:line="360" w:lineRule="auto"/>
        <w:ind w:left="0" w:firstLine="284"/>
        <w:jc w:val="both"/>
        <w:rPr>
          <w:rFonts w:ascii="Times New Roman" w:hAnsi="Times New Roman" w:cs="Times New Roman"/>
          <w:sz w:val="28"/>
          <w:szCs w:val="28"/>
        </w:rPr>
      </w:pPr>
      <w:r w:rsidRPr="00E87E91">
        <w:rPr>
          <w:rFonts w:ascii="Times New Roman" w:hAnsi="Times New Roman" w:cs="Times New Roman"/>
          <w:sz w:val="28"/>
          <w:szCs w:val="28"/>
        </w:rPr>
        <w:t>Сформировались закономерности: ИМТ&gt;25кг/м2 + низкий уровень гигиены</w:t>
      </w:r>
      <w:r>
        <w:rPr>
          <w:rFonts w:ascii="Times New Roman" w:hAnsi="Times New Roman" w:cs="Times New Roman"/>
          <w:sz w:val="28"/>
          <w:szCs w:val="28"/>
        </w:rPr>
        <w:t xml:space="preserve"> </w:t>
      </w:r>
      <w:r w:rsidRPr="00E87E91">
        <w:rPr>
          <w:rFonts w:ascii="Times New Roman" w:hAnsi="Times New Roman" w:cs="Times New Roman"/>
          <w:sz w:val="28"/>
          <w:szCs w:val="28"/>
        </w:rPr>
        <w:t>= увеличение вероятности ХГП с риском тяжелой степени; ИМТ&gt;25кг/м2 + высокий уровень гигиены</w:t>
      </w:r>
      <w:r>
        <w:rPr>
          <w:rFonts w:ascii="Times New Roman" w:hAnsi="Times New Roman" w:cs="Times New Roman"/>
          <w:sz w:val="28"/>
          <w:szCs w:val="28"/>
        </w:rPr>
        <w:t xml:space="preserve"> </w:t>
      </w:r>
      <w:r w:rsidRPr="00E87E91">
        <w:rPr>
          <w:rFonts w:ascii="Times New Roman" w:hAnsi="Times New Roman" w:cs="Times New Roman"/>
          <w:sz w:val="28"/>
          <w:szCs w:val="28"/>
        </w:rPr>
        <w:t>= риск тяжелой степени ХГП не снижается; ИМТ&lt; 24,9кг/м2 + низкий уровень гигиены</w:t>
      </w:r>
      <w:r>
        <w:rPr>
          <w:rFonts w:ascii="Times New Roman" w:hAnsi="Times New Roman" w:cs="Times New Roman"/>
          <w:sz w:val="28"/>
          <w:szCs w:val="28"/>
        </w:rPr>
        <w:t xml:space="preserve"> </w:t>
      </w:r>
      <w:r w:rsidRPr="00E87E91">
        <w:rPr>
          <w:rFonts w:ascii="Times New Roman" w:hAnsi="Times New Roman" w:cs="Times New Roman"/>
          <w:sz w:val="28"/>
          <w:szCs w:val="28"/>
        </w:rPr>
        <w:t xml:space="preserve">= риск тяжелой степени ХГП; ИМТ&lt; 24,9кг/м2 + высокий уровень гигиены = нет риска развития ХГП. Что согласуется с данными ряда авторов  также указывающих на наличие тесной взаимосвязи между </w:t>
      </w:r>
      <w:r>
        <w:rPr>
          <w:rFonts w:ascii="Times New Roman" w:hAnsi="Times New Roman" w:cs="Times New Roman"/>
          <w:sz w:val="28"/>
          <w:szCs w:val="28"/>
        </w:rPr>
        <w:t>избыточной массой тела</w:t>
      </w:r>
      <w:r w:rsidRPr="00E87E91">
        <w:rPr>
          <w:rFonts w:ascii="Times New Roman" w:hAnsi="Times New Roman" w:cs="Times New Roman"/>
          <w:sz w:val="28"/>
          <w:szCs w:val="28"/>
        </w:rPr>
        <w:t xml:space="preserve"> и степенью тяжести патологии пародонта и выраженности воспалительных явлений в пародонте у больных.</w:t>
      </w:r>
      <w:r>
        <w:rPr>
          <w:rFonts w:ascii="Times New Roman" w:hAnsi="Times New Roman" w:cs="Times New Roman"/>
          <w:sz w:val="28"/>
          <w:szCs w:val="28"/>
        </w:rPr>
        <w:t xml:space="preserve"> </w:t>
      </w:r>
    </w:p>
    <w:p w14:paraId="5A820EC4" w14:textId="77777777" w:rsidR="0060557E" w:rsidRDefault="0060557E" w:rsidP="0060557E">
      <w:pPr>
        <w:pStyle w:val="a3"/>
        <w:spacing w:line="360" w:lineRule="auto"/>
        <w:ind w:left="0"/>
        <w:jc w:val="both"/>
        <w:rPr>
          <w:rFonts w:ascii="Times New Roman" w:hAnsi="Times New Roman" w:cs="Times New Roman"/>
          <w:sz w:val="28"/>
          <w:szCs w:val="28"/>
        </w:rPr>
      </w:pPr>
    </w:p>
    <w:p w14:paraId="4A7D5EC7" w14:textId="77777777" w:rsidR="00D7280D" w:rsidRDefault="00D7280D" w:rsidP="0060557E">
      <w:pPr>
        <w:pStyle w:val="a3"/>
        <w:spacing w:line="360" w:lineRule="auto"/>
        <w:ind w:left="0"/>
        <w:jc w:val="both"/>
        <w:rPr>
          <w:rFonts w:ascii="Times New Roman" w:hAnsi="Times New Roman" w:cs="Times New Roman"/>
          <w:sz w:val="28"/>
          <w:szCs w:val="28"/>
        </w:rPr>
      </w:pPr>
    </w:p>
    <w:p w14:paraId="46A9CF82" w14:textId="77777777" w:rsidR="00D7280D" w:rsidRDefault="00D7280D" w:rsidP="0060557E">
      <w:pPr>
        <w:pStyle w:val="a3"/>
        <w:spacing w:line="360" w:lineRule="auto"/>
        <w:ind w:left="0"/>
        <w:jc w:val="both"/>
        <w:rPr>
          <w:rFonts w:ascii="Times New Roman" w:hAnsi="Times New Roman" w:cs="Times New Roman"/>
          <w:sz w:val="28"/>
          <w:szCs w:val="28"/>
        </w:rPr>
      </w:pPr>
    </w:p>
    <w:p w14:paraId="7B8A988C" w14:textId="77777777" w:rsidR="00D7280D" w:rsidRDefault="00D7280D" w:rsidP="0060557E">
      <w:pPr>
        <w:pStyle w:val="a3"/>
        <w:spacing w:line="360" w:lineRule="auto"/>
        <w:ind w:left="0"/>
        <w:jc w:val="both"/>
        <w:rPr>
          <w:rFonts w:ascii="Times New Roman" w:hAnsi="Times New Roman" w:cs="Times New Roman"/>
          <w:sz w:val="28"/>
          <w:szCs w:val="28"/>
        </w:rPr>
      </w:pPr>
    </w:p>
    <w:p w14:paraId="0F0B2966" w14:textId="77777777" w:rsidR="00D7280D" w:rsidRDefault="00D7280D" w:rsidP="0060557E">
      <w:pPr>
        <w:pStyle w:val="a3"/>
        <w:spacing w:line="360" w:lineRule="auto"/>
        <w:ind w:left="0"/>
        <w:jc w:val="both"/>
        <w:rPr>
          <w:rFonts w:ascii="Times New Roman" w:hAnsi="Times New Roman" w:cs="Times New Roman"/>
          <w:sz w:val="28"/>
          <w:szCs w:val="28"/>
        </w:rPr>
      </w:pPr>
    </w:p>
    <w:p w14:paraId="3A3FEF51" w14:textId="77777777" w:rsidR="00D7280D" w:rsidRDefault="00D7280D" w:rsidP="0060557E">
      <w:pPr>
        <w:pStyle w:val="a3"/>
        <w:spacing w:line="360" w:lineRule="auto"/>
        <w:ind w:left="0"/>
        <w:jc w:val="both"/>
        <w:rPr>
          <w:rFonts w:ascii="Times New Roman" w:hAnsi="Times New Roman" w:cs="Times New Roman"/>
          <w:sz w:val="28"/>
          <w:szCs w:val="28"/>
        </w:rPr>
      </w:pPr>
    </w:p>
    <w:p w14:paraId="41CCD848" w14:textId="77777777" w:rsidR="00D7280D" w:rsidRDefault="00D7280D" w:rsidP="0060557E">
      <w:pPr>
        <w:pStyle w:val="a3"/>
        <w:spacing w:line="360" w:lineRule="auto"/>
        <w:ind w:left="0"/>
        <w:jc w:val="both"/>
        <w:rPr>
          <w:rFonts w:ascii="Times New Roman" w:hAnsi="Times New Roman" w:cs="Times New Roman"/>
          <w:sz w:val="28"/>
          <w:szCs w:val="28"/>
        </w:rPr>
      </w:pPr>
    </w:p>
    <w:p w14:paraId="6A922489" w14:textId="77777777" w:rsidR="00D7280D" w:rsidRDefault="00D7280D" w:rsidP="0060557E">
      <w:pPr>
        <w:pStyle w:val="a3"/>
        <w:spacing w:line="360" w:lineRule="auto"/>
        <w:ind w:left="0"/>
        <w:jc w:val="both"/>
        <w:rPr>
          <w:rFonts w:ascii="Times New Roman" w:hAnsi="Times New Roman" w:cs="Times New Roman"/>
          <w:sz w:val="28"/>
          <w:szCs w:val="28"/>
        </w:rPr>
      </w:pPr>
    </w:p>
    <w:p w14:paraId="03908892" w14:textId="77777777" w:rsidR="00D7280D" w:rsidRDefault="00D7280D" w:rsidP="0060557E">
      <w:pPr>
        <w:pStyle w:val="a3"/>
        <w:spacing w:line="360" w:lineRule="auto"/>
        <w:ind w:left="0"/>
        <w:jc w:val="both"/>
        <w:rPr>
          <w:rFonts w:ascii="Times New Roman" w:hAnsi="Times New Roman" w:cs="Times New Roman"/>
          <w:sz w:val="28"/>
          <w:szCs w:val="28"/>
        </w:rPr>
      </w:pPr>
    </w:p>
    <w:p w14:paraId="5AD3F29F" w14:textId="77777777" w:rsidR="00D7280D" w:rsidRDefault="00D7280D" w:rsidP="0060557E">
      <w:pPr>
        <w:pStyle w:val="a3"/>
        <w:spacing w:line="360" w:lineRule="auto"/>
        <w:ind w:left="0"/>
        <w:jc w:val="both"/>
        <w:rPr>
          <w:rFonts w:ascii="Times New Roman" w:hAnsi="Times New Roman" w:cs="Times New Roman"/>
          <w:sz w:val="28"/>
          <w:szCs w:val="28"/>
        </w:rPr>
      </w:pPr>
    </w:p>
    <w:p w14:paraId="100FB6B3" w14:textId="77777777" w:rsidR="00D7280D" w:rsidRDefault="00D7280D" w:rsidP="0060557E">
      <w:pPr>
        <w:pStyle w:val="a3"/>
        <w:spacing w:line="360" w:lineRule="auto"/>
        <w:ind w:left="0"/>
        <w:jc w:val="both"/>
        <w:rPr>
          <w:rFonts w:ascii="Times New Roman" w:hAnsi="Times New Roman" w:cs="Times New Roman"/>
          <w:sz w:val="28"/>
          <w:szCs w:val="28"/>
        </w:rPr>
      </w:pPr>
    </w:p>
    <w:p w14:paraId="45E0AAF2" w14:textId="77777777" w:rsidR="00D7280D" w:rsidRDefault="00D7280D" w:rsidP="0060557E">
      <w:pPr>
        <w:pStyle w:val="a3"/>
        <w:spacing w:line="360" w:lineRule="auto"/>
        <w:ind w:left="0"/>
        <w:jc w:val="both"/>
        <w:rPr>
          <w:rFonts w:ascii="Times New Roman" w:hAnsi="Times New Roman" w:cs="Times New Roman"/>
          <w:sz w:val="28"/>
          <w:szCs w:val="28"/>
        </w:rPr>
      </w:pPr>
    </w:p>
    <w:p w14:paraId="570AEF69" w14:textId="4F72CFC7" w:rsidR="00D7280D" w:rsidRDefault="00D7280D" w:rsidP="0060557E">
      <w:pPr>
        <w:pStyle w:val="a3"/>
        <w:spacing w:line="360" w:lineRule="auto"/>
        <w:ind w:left="0"/>
        <w:jc w:val="both"/>
        <w:rPr>
          <w:rFonts w:ascii="Times New Roman" w:hAnsi="Times New Roman" w:cs="Times New Roman"/>
          <w:sz w:val="28"/>
          <w:szCs w:val="28"/>
        </w:rPr>
      </w:pPr>
    </w:p>
    <w:p w14:paraId="0299F16B" w14:textId="7EFB1E83" w:rsidR="005E525F" w:rsidRDefault="005E525F" w:rsidP="0060557E">
      <w:pPr>
        <w:pStyle w:val="a3"/>
        <w:spacing w:line="360" w:lineRule="auto"/>
        <w:ind w:left="0"/>
        <w:jc w:val="both"/>
        <w:rPr>
          <w:rFonts w:ascii="Times New Roman" w:hAnsi="Times New Roman" w:cs="Times New Roman"/>
          <w:sz w:val="28"/>
          <w:szCs w:val="28"/>
        </w:rPr>
      </w:pPr>
    </w:p>
    <w:p w14:paraId="02CE84CD" w14:textId="77777777" w:rsidR="005E525F" w:rsidRDefault="005E525F" w:rsidP="0060557E">
      <w:pPr>
        <w:pStyle w:val="a3"/>
        <w:spacing w:line="360" w:lineRule="auto"/>
        <w:ind w:left="0"/>
        <w:jc w:val="both"/>
        <w:rPr>
          <w:rFonts w:ascii="Times New Roman" w:hAnsi="Times New Roman" w:cs="Times New Roman"/>
          <w:sz w:val="28"/>
          <w:szCs w:val="28"/>
        </w:rPr>
      </w:pPr>
    </w:p>
    <w:p w14:paraId="598F85C1" w14:textId="77777777" w:rsidR="00E87E91" w:rsidRPr="00D7280D" w:rsidRDefault="00E87E91" w:rsidP="0060557E">
      <w:pPr>
        <w:pStyle w:val="a3"/>
        <w:spacing w:line="360" w:lineRule="auto"/>
        <w:ind w:left="0"/>
        <w:jc w:val="center"/>
        <w:rPr>
          <w:rFonts w:ascii="Times New Roman" w:hAnsi="Times New Roman" w:cs="Times New Roman"/>
          <w:b/>
          <w:sz w:val="28"/>
          <w:szCs w:val="28"/>
        </w:rPr>
      </w:pPr>
      <w:r w:rsidRPr="00D7280D">
        <w:rPr>
          <w:rFonts w:ascii="Times New Roman" w:hAnsi="Times New Roman" w:cs="Times New Roman"/>
          <w:b/>
          <w:sz w:val="28"/>
          <w:szCs w:val="28"/>
        </w:rPr>
        <w:lastRenderedPageBreak/>
        <w:t>Выводы</w:t>
      </w:r>
    </w:p>
    <w:p w14:paraId="720B2B8E" w14:textId="77777777" w:rsidR="00D7280D" w:rsidRPr="00D7280D" w:rsidRDefault="00F2685E" w:rsidP="0060557E">
      <w:pPr>
        <w:pStyle w:val="a3"/>
        <w:numPr>
          <w:ilvl w:val="0"/>
          <w:numId w:val="2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проведенного исследования установлена прямая связь между степенью тяжести хронического генерализованного пародонтита и наличием избыточной массы тела. У пациентов основной группы наблюдается более тяжелая патология пародонта.</w:t>
      </w:r>
    </w:p>
    <w:p w14:paraId="3192DCC0" w14:textId="77777777" w:rsidR="00D4648B" w:rsidRPr="00D4648B" w:rsidRDefault="00E87E91" w:rsidP="0060557E">
      <w:pPr>
        <w:pStyle w:val="a3"/>
        <w:numPr>
          <w:ilvl w:val="0"/>
          <w:numId w:val="28"/>
        </w:numPr>
        <w:spacing w:after="0" w:line="360" w:lineRule="auto"/>
        <w:jc w:val="both"/>
        <w:rPr>
          <w:rFonts w:ascii="Times New Roman" w:eastAsia="Times New Roman" w:hAnsi="Times New Roman" w:cs="Times New Roman"/>
          <w:sz w:val="28"/>
          <w:szCs w:val="28"/>
          <w:lang w:eastAsia="ru-RU"/>
        </w:rPr>
      </w:pPr>
      <w:r w:rsidRPr="00D4648B">
        <w:rPr>
          <w:rFonts w:ascii="Times New Roman" w:hAnsi="Times New Roman" w:cs="Times New Roman"/>
          <w:sz w:val="28"/>
          <w:szCs w:val="28"/>
        </w:rPr>
        <w:t xml:space="preserve">При оценке индекса </w:t>
      </w:r>
      <w:r w:rsidRPr="00D4648B">
        <w:rPr>
          <w:rFonts w:ascii="Times New Roman" w:hAnsi="Times New Roman" w:cs="Times New Roman"/>
          <w:sz w:val="28"/>
          <w:szCs w:val="28"/>
          <w:lang w:val="en-US"/>
        </w:rPr>
        <w:t>Fush</w:t>
      </w:r>
      <w:r w:rsidRPr="00D4648B">
        <w:rPr>
          <w:rFonts w:ascii="Times New Roman" w:hAnsi="Times New Roman" w:cs="Times New Roman"/>
          <w:sz w:val="28"/>
          <w:szCs w:val="28"/>
        </w:rPr>
        <w:t xml:space="preserve"> в основной и контрольной группе была выявлена</w:t>
      </w:r>
      <w:r w:rsidR="00D4648B" w:rsidRPr="00D4648B">
        <w:rPr>
          <w:rFonts w:ascii="Times New Roman" w:hAnsi="Times New Roman" w:cs="Times New Roman"/>
          <w:sz w:val="28"/>
          <w:szCs w:val="28"/>
        </w:rPr>
        <w:t xml:space="preserve"> прямая зависимость между избыточной массой тела и степенью деструкции межзубных перегородок. Так, в основной группе лишь у 7% обследованных деструкции не наблюдалось, в  то время как в контрольной группе пациенты без деструкции составили 33%. Кроме того, стоит отметить факт, что у 61% пациентов контрольной группы была резорбция костной ткани более 1/3, в то время как у пациентов контрольной группы лишь у 15%. </w:t>
      </w:r>
    </w:p>
    <w:p w14:paraId="6A2B7675" w14:textId="77777777" w:rsidR="00E87E91" w:rsidRDefault="00D4648B" w:rsidP="0060557E">
      <w:pPr>
        <w:pStyle w:val="a3"/>
        <w:numPr>
          <w:ilvl w:val="0"/>
          <w:numId w:val="28"/>
        </w:num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При </w:t>
      </w:r>
      <w:r>
        <w:rPr>
          <w:rFonts w:ascii="Times New Roman" w:eastAsia="Times New Roman" w:hAnsi="Times New Roman" w:cs="Times New Roman"/>
          <w:sz w:val="28"/>
          <w:szCs w:val="28"/>
          <w:lang w:eastAsia="ru-RU"/>
        </w:rPr>
        <w:t>сравнении</w:t>
      </w:r>
      <w:r w:rsidR="00E87E91" w:rsidRPr="00D4648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выраженности</w:t>
      </w:r>
      <w:r w:rsidR="00E87E91" w:rsidRPr="00D4648B">
        <w:rPr>
          <w:rFonts w:ascii="Times New Roman" w:eastAsia="Times New Roman" w:hAnsi="Times New Roman" w:cs="Times New Roman"/>
          <w:sz w:val="28"/>
          <w:szCs w:val="28"/>
          <w:lang w:eastAsia="ru-RU"/>
        </w:rPr>
        <w:t xml:space="preserve"> воспалительного процесса в тканях пародонта</w:t>
      </w:r>
      <w:r w:rsidR="00F2685E">
        <w:rPr>
          <w:rFonts w:ascii="Times New Roman" w:eastAsia="Times New Roman" w:hAnsi="Times New Roman" w:cs="Times New Roman"/>
          <w:sz w:val="28"/>
          <w:szCs w:val="28"/>
          <w:lang w:eastAsia="ru-RU"/>
        </w:rPr>
        <w:t>,</w:t>
      </w:r>
      <w:r w:rsidR="00E87E91" w:rsidRPr="00D4648B">
        <w:rPr>
          <w:rFonts w:ascii="Times New Roman" w:eastAsia="Times New Roman" w:hAnsi="Times New Roman" w:cs="Times New Roman"/>
          <w:sz w:val="28"/>
          <w:szCs w:val="28"/>
          <w:lang w:eastAsia="ru-RU"/>
        </w:rPr>
        <w:t xml:space="preserve"> у пациентов </w:t>
      </w:r>
      <w:r w:rsidRPr="00D4648B">
        <w:rPr>
          <w:rFonts w:ascii="Times New Roman" w:eastAsia="Times New Roman" w:hAnsi="Times New Roman" w:cs="Times New Roman"/>
          <w:sz w:val="28"/>
          <w:szCs w:val="28"/>
          <w:lang w:eastAsia="ru-RU"/>
        </w:rPr>
        <w:t>с из</w:t>
      </w:r>
      <w:r w:rsidR="0060557E">
        <w:rPr>
          <w:rFonts w:ascii="Times New Roman" w:eastAsia="Times New Roman" w:hAnsi="Times New Roman" w:cs="Times New Roman"/>
          <w:sz w:val="28"/>
          <w:szCs w:val="28"/>
          <w:lang w:eastAsia="ru-RU"/>
        </w:rPr>
        <w:t xml:space="preserve">быточной массой тела </w:t>
      </w:r>
      <w:r w:rsidR="00F2685E" w:rsidRPr="00F2685E">
        <w:rPr>
          <w:rFonts w:ascii="Times New Roman" w:eastAsia="Times New Roman" w:hAnsi="Times New Roman" w:cs="Times New Roman"/>
          <w:sz w:val="28"/>
          <w:szCs w:val="28"/>
          <w:lang w:eastAsia="ru-RU"/>
        </w:rPr>
        <w:t xml:space="preserve">по сравнению с </w:t>
      </w:r>
      <w:r w:rsidR="00F2685E">
        <w:rPr>
          <w:rFonts w:ascii="Times New Roman" w:eastAsia="Times New Roman" w:hAnsi="Times New Roman" w:cs="Times New Roman"/>
          <w:sz w:val="28"/>
          <w:szCs w:val="28"/>
          <w:lang w:eastAsia="ru-RU"/>
        </w:rPr>
        <w:t xml:space="preserve">пациентами, чей вес находился в пределах нормы, </w:t>
      </w:r>
      <w:r w:rsidR="00F2685E" w:rsidRPr="00F2685E">
        <w:rPr>
          <w:rFonts w:ascii="Times New Roman" w:eastAsia="Times New Roman" w:hAnsi="Times New Roman" w:cs="Times New Roman"/>
          <w:sz w:val="28"/>
          <w:szCs w:val="28"/>
          <w:lang w:eastAsia="ru-RU"/>
        </w:rPr>
        <w:t xml:space="preserve"> </w:t>
      </w:r>
      <w:r w:rsidR="0060557E">
        <w:rPr>
          <w:rFonts w:ascii="Times New Roman" w:eastAsia="Times New Roman" w:hAnsi="Times New Roman" w:cs="Times New Roman"/>
          <w:sz w:val="28"/>
          <w:szCs w:val="28"/>
          <w:lang w:eastAsia="ru-RU"/>
        </w:rPr>
        <w:t>наблюдалась</w:t>
      </w:r>
      <w:r w:rsidRPr="00D4648B">
        <w:rPr>
          <w:rFonts w:ascii="Times New Roman" w:eastAsia="Times New Roman" w:hAnsi="Times New Roman" w:cs="Times New Roman"/>
          <w:sz w:val="28"/>
          <w:szCs w:val="28"/>
          <w:lang w:eastAsia="ru-RU"/>
        </w:rPr>
        <w:t xml:space="preserve"> тенденция к увеличению степени воспаления десны</w:t>
      </w:r>
      <w:r>
        <w:rPr>
          <w:rFonts w:ascii="Times New Roman" w:eastAsia="Times New Roman" w:hAnsi="Times New Roman" w:cs="Times New Roman"/>
          <w:sz w:val="28"/>
          <w:szCs w:val="28"/>
          <w:lang w:eastAsia="ru-RU"/>
        </w:rPr>
        <w:t>.</w:t>
      </w:r>
    </w:p>
    <w:p w14:paraId="206C5600" w14:textId="77777777" w:rsidR="00F2685E" w:rsidRPr="00F2685E" w:rsidRDefault="00E87E91" w:rsidP="0060557E">
      <w:pPr>
        <w:pStyle w:val="a3"/>
        <w:numPr>
          <w:ilvl w:val="0"/>
          <w:numId w:val="28"/>
        </w:numPr>
        <w:spacing w:after="0" w:line="360" w:lineRule="auto"/>
        <w:jc w:val="both"/>
        <w:rPr>
          <w:rFonts w:ascii="Times New Roman" w:eastAsia="Times New Roman" w:hAnsi="Times New Roman" w:cs="Times New Roman"/>
          <w:sz w:val="28"/>
          <w:szCs w:val="28"/>
          <w:lang w:eastAsia="ru-RU"/>
        </w:rPr>
      </w:pPr>
      <w:r w:rsidRPr="00D4648B">
        <w:rPr>
          <w:rFonts w:ascii="Times New Roman" w:eastAsia="Times New Roman" w:hAnsi="Times New Roman" w:cs="Times New Roman"/>
          <w:sz w:val="28"/>
          <w:szCs w:val="28"/>
          <w:lang w:eastAsia="ru-RU"/>
        </w:rPr>
        <w:t xml:space="preserve">Исходя из представленных данных можно сделать вывод о наличии тесной взаимосвязи степени тяжести патологии пародонта и наличия у больных </w:t>
      </w:r>
      <w:r w:rsidR="00D4648B">
        <w:rPr>
          <w:rFonts w:ascii="Times New Roman" w:eastAsia="Times New Roman" w:hAnsi="Times New Roman" w:cs="Times New Roman"/>
          <w:sz w:val="28"/>
          <w:szCs w:val="28"/>
          <w:lang w:eastAsia="ru-RU"/>
        </w:rPr>
        <w:t>избыточной массы тела</w:t>
      </w:r>
      <w:r w:rsidRPr="00D4648B">
        <w:rPr>
          <w:rFonts w:ascii="Times New Roman" w:eastAsia="Times New Roman" w:hAnsi="Times New Roman" w:cs="Times New Roman"/>
          <w:sz w:val="28"/>
          <w:szCs w:val="28"/>
          <w:lang w:eastAsia="ru-RU"/>
        </w:rPr>
        <w:t xml:space="preserve">. Что можно объяснить </w:t>
      </w:r>
      <w:r w:rsidR="00F2685E">
        <w:rPr>
          <w:rFonts w:ascii="Times New Roman" w:eastAsia="Times New Roman" w:hAnsi="Times New Roman" w:cs="Times New Roman"/>
          <w:sz w:val="28"/>
          <w:szCs w:val="28"/>
          <w:lang w:eastAsia="ru-RU"/>
        </w:rPr>
        <w:t>стимуляцией</w:t>
      </w:r>
      <w:r w:rsidRPr="00D4648B">
        <w:rPr>
          <w:rFonts w:ascii="Times New Roman" w:eastAsia="Times New Roman" w:hAnsi="Times New Roman" w:cs="Times New Roman"/>
          <w:sz w:val="28"/>
          <w:szCs w:val="28"/>
          <w:lang w:eastAsia="ru-RU"/>
        </w:rPr>
        <w:t xml:space="preserve"> воспалительных явлений в пародонте в результате выработки провоспалительных цитокинов.</w:t>
      </w:r>
      <w:r w:rsidR="00D4648B" w:rsidRPr="00D4648B">
        <w:t xml:space="preserve"> </w:t>
      </w:r>
    </w:p>
    <w:p w14:paraId="772BFC43" w14:textId="77777777" w:rsidR="00F2685E" w:rsidRDefault="00F2685E" w:rsidP="00F2685E">
      <w:pPr>
        <w:pStyle w:val="a3"/>
        <w:spacing w:after="0" w:line="360" w:lineRule="auto"/>
        <w:ind w:left="390"/>
        <w:jc w:val="both"/>
        <w:rPr>
          <w:rFonts w:ascii="Times New Roman" w:eastAsia="Times New Roman" w:hAnsi="Times New Roman" w:cs="Times New Roman"/>
          <w:sz w:val="28"/>
          <w:szCs w:val="28"/>
          <w:lang w:eastAsia="ru-RU"/>
        </w:rPr>
      </w:pPr>
    </w:p>
    <w:p w14:paraId="6D79945E" w14:textId="77777777" w:rsidR="00F2685E" w:rsidRDefault="00F2685E" w:rsidP="00F2685E">
      <w:pPr>
        <w:pStyle w:val="a3"/>
        <w:spacing w:after="0" w:line="360" w:lineRule="auto"/>
        <w:ind w:left="390"/>
        <w:jc w:val="both"/>
        <w:rPr>
          <w:rFonts w:ascii="Times New Roman" w:eastAsia="Times New Roman" w:hAnsi="Times New Roman" w:cs="Times New Roman"/>
          <w:sz w:val="28"/>
          <w:szCs w:val="28"/>
          <w:lang w:eastAsia="ru-RU"/>
        </w:rPr>
      </w:pPr>
    </w:p>
    <w:p w14:paraId="6C3DC811" w14:textId="77777777" w:rsidR="00F2685E" w:rsidRDefault="00F2685E" w:rsidP="00F2685E">
      <w:pPr>
        <w:pStyle w:val="a3"/>
        <w:spacing w:after="0" w:line="360" w:lineRule="auto"/>
        <w:ind w:left="390"/>
        <w:jc w:val="both"/>
        <w:rPr>
          <w:rFonts w:ascii="Times New Roman" w:eastAsia="Times New Roman" w:hAnsi="Times New Roman" w:cs="Times New Roman"/>
          <w:sz w:val="28"/>
          <w:szCs w:val="28"/>
          <w:lang w:eastAsia="ru-RU"/>
        </w:rPr>
      </w:pPr>
    </w:p>
    <w:p w14:paraId="19312000" w14:textId="77777777" w:rsidR="00F2685E" w:rsidRDefault="00F2685E" w:rsidP="00F2685E">
      <w:pPr>
        <w:pStyle w:val="a3"/>
        <w:spacing w:after="0" w:line="360" w:lineRule="auto"/>
        <w:ind w:left="390"/>
        <w:jc w:val="both"/>
        <w:rPr>
          <w:rFonts w:ascii="Times New Roman" w:eastAsia="Times New Roman" w:hAnsi="Times New Roman" w:cs="Times New Roman"/>
          <w:sz w:val="28"/>
          <w:szCs w:val="28"/>
          <w:lang w:eastAsia="ru-RU"/>
        </w:rPr>
      </w:pPr>
    </w:p>
    <w:p w14:paraId="0CA5622A" w14:textId="77777777" w:rsidR="00F2685E" w:rsidRDefault="00F2685E" w:rsidP="00F2685E">
      <w:pPr>
        <w:pStyle w:val="a3"/>
        <w:spacing w:after="0" w:line="360" w:lineRule="auto"/>
        <w:ind w:left="390"/>
        <w:jc w:val="both"/>
        <w:rPr>
          <w:rFonts w:ascii="Times New Roman" w:eastAsia="Times New Roman" w:hAnsi="Times New Roman" w:cs="Times New Roman"/>
          <w:sz w:val="28"/>
          <w:szCs w:val="28"/>
          <w:lang w:eastAsia="ru-RU"/>
        </w:rPr>
      </w:pPr>
    </w:p>
    <w:p w14:paraId="3FB3A7A5" w14:textId="77777777" w:rsidR="00F2685E" w:rsidRDefault="00F2685E" w:rsidP="00F2685E">
      <w:pPr>
        <w:pStyle w:val="a3"/>
        <w:spacing w:after="0" w:line="360" w:lineRule="auto"/>
        <w:ind w:left="390"/>
        <w:jc w:val="both"/>
        <w:rPr>
          <w:rFonts w:ascii="Times New Roman" w:eastAsia="Times New Roman" w:hAnsi="Times New Roman" w:cs="Times New Roman"/>
          <w:sz w:val="28"/>
          <w:szCs w:val="28"/>
          <w:lang w:eastAsia="ru-RU"/>
        </w:rPr>
      </w:pPr>
    </w:p>
    <w:p w14:paraId="6A333C3B" w14:textId="77777777" w:rsidR="009437F1" w:rsidRDefault="009437F1" w:rsidP="00F2685E">
      <w:pPr>
        <w:pStyle w:val="a3"/>
        <w:spacing w:after="0" w:line="360" w:lineRule="auto"/>
        <w:ind w:left="390"/>
        <w:jc w:val="both"/>
        <w:rPr>
          <w:rFonts w:ascii="Times New Roman" w:eastAsia="Times New Roman" w:hAnsi="Times New Roman" w:cs="Times New Roman"/>
          <w:sz w:val="28"/>
          <w:szCs w:val="28"/>
          <w:lang w:eastAsia="ru-RU"/>
        </w:rPr>
      </w:pPr>
    </w:p>
    <w:p w14:paraId="27486FA0" w14:textId="3CD5C229" w:rsidR="0048304B" w:rsidRDefault="0048304B" w:rsidP="00F2685E">
      <w:pPr>
        <w:pStyle w:val="a3"/>
        <w:spacing w:after="0" w:line="360" w:lineRule="auto"/>
        <w:ind w:left="390"/>
        <w:jc w:val="both"/>
        <w:rPr>
          <w:rFonts w:ascii="Times New Roman" w:eastAsia="Times New Roman" w:hAnsi="Times New Roman" w:cs="Times New Roman"/>
          <w:sz w:val="28"/>
          <w:szCs w:val="28"/>
          <w:lang w:eastAsia="ru-RU"/>
        </w:rPr>
      </w:pPr>
    </w:p>
    <w:p w14:paraId="20EF0E9D" w14:textId="77777777" w:rsidR="00F2685E" w:rsidRPr="009437F1" w:rsidRDefault="00F2685E" w:rsidP="00F2685E">
      <w:pPr>
        <w:pStyle w:val="a3"/>
        <w:spacing w:after="0" w:line="360" w:lineRule="auto"/>
        <w:ind w:left="390"/>
        <w:jc w:val="center"/>
        <w:rPr>
          <w:rFonts w:ascii="Times New Roman" w:eastAsia="Times New Roman" w:hAnsi="Times New Roman" w:cs="Times New Roman"/>
          <w:b/>
          <w:sz w:val="28"/>
          <w:szCs w:val="28"/>
          <w:lang w:eastAsia="ru-RU"/>
        </w:rPr>
      </w:pPr>
      <w:r w:rsidRPr="009437F1">
        <w:rPr>
          <w:rFonts w:ascii="Times New Roman" w:eastAsia="Times New Roman" w:hAnsi="Times New Roman" w:cs="Times New Roman"/>
          <w:b/>
          <w:sz w:val="28"/>
          <w:szCs w:val="28"/>
          <w:lang w:eastAsia="ru-RU"/>
        </w:rPr>
        <w:lastRenderedPageBreak/>
        <w:t>Клинические рекомендации</w:t>
      </w:r>
    </w:p>
    <w:p w14:paraId="0E106D70" w14:textId="77777777" w:rsidR="00D4648B" w:rsidRPr="00F2685E" w:rsidRDefault="00D4648B" w:rsidP="00F2685E">
      <w:pPr>
        <w:pStyle w:val="a3"/>
        <w:spacing w:after="0" w:line="360" w:lineRule="auto"/>
        <w:ind w:left="0" w:firstLine="284"/>
        <w:jc w:val="both"/>
        <w:rPr>
          <w:rFonts w:ascii="Times New Roman" w:eastAsia="Times New Roman" w:hAnsi="Times New Roman" w:cs="Times New Roman"/>
          <w:sz w:val="28"/>
          <w:szCs w:val="28"/>
          <w:lang w:eastAsia="ru-RU"/>
        </w:rPr>
      </w:pPr>
      <w:r w:rsidRPr="00F2685E">
        <w:rPr>
          <w:rFonts w:ascii="Times New Roman" w:eastAsia="Times New Roman" w:hAnsi="Times New Roman" w:cs="Times New Roman"/>
          <w:sz w:val="28"/>
          <w:szCs w:val="28"/>
          <w:lang w:eastAsia="ru-RU"/>
        </w:rPr>
        <w:t xml:space="preserve">Скрининг массы тела должен быть неотъемлемой частью </w:t>
      </w:r>
      <w:r w:rsidR="00F2685E">
        <w:rPr>
          <w:rFonts w:ascii="Times New Roman" w:eastAsia="Times New Roman" w:hAnsi="Times New Roman" w:cs="Times New Roman"/>
          <w:sz w:val="28"/>
          <w:szCs w:val="28"/>
          <w:lang w:eastAsia="ru-RU"/>
        </w:rPr>
        <w:t>в процессе лечения пациентов</w:t>
      </w:r>
      <w:r w:rsidRPr="00F2685E">
        <w:rPr>
          <w:rFonts w:ascii="Times New Roman" w:eastAsia="Times New Roman" w:hAnsi="Times New Roman" w:cs="Times New Roman"/>
          <w:sz w:val="28"/>
          <w:szCs w:val="28"/>
          <w:lang w:eastAsia="ru-RU"/>
        </w:rPr>
        <w:t xml:space="preserve"> </w:t>
      </w:r>
      <w:r w:rsidR="00F2685E">
        <w:rPr>
          <w:rFonts w:ascii="Times New Roman" w:eastAsia="Times New Roman" w:hAnsi="Times New Roman" w:cs="Times New Roman"/>
          <w:sz w:val="28"/>
          <w:szCs w:val="28"/>
          <w:lang w:eastAsia="ru-RU"/>
        </w:rPr>
        <w:t>с воспалительно-деструктивными заболеваниями тканей пародонта. Так же</w:t>
      </w:r>
      <w:r w:rsidRPr="00F2685E">
        <w:rPr>
          <w:rFonts w:ascii="Times New Roman" w:eastAsia="Times New Roman" w:hAnsi="Times New Roman" w:cs="Times New Roman"/>
          <w:sz w:val="28"/>
          <w:szCs w:val="28"/>
          <w:lang w:eastAsia="ru-RU"/>
        </w:rPr>
        <w:t xml:space="preserve"> как и регулярное стоматологическое наблюдение таких больных может снизить риск декомпенсации соматических заболеваний.</w:t>
      </w:r>
    </w:p>
    <w:p w14:paraId="27431158" w14:textId="77777777" w:rsidR="00E87E91" w:rsidRDefault="00E87E91" w:rsidP="0060557E">
      <w:pPr>
        <w:pStyle w:val="a3"/>
        <w:spacing w:line="360" w:lineRule="auto"/>
        <w:ind w:left="0"/>
        <w:jc w:val="center"/>
        <w:rPr>
          <w:rFonts w:ascii="Times New Roman" w:hAnsi="Times New Roman" w:cs="Times New Roman"/>
          <w:color w:val="000000" w:themeColor="text1"/>
          <w:sz w:val="28"/>
          <w:szCs w:val="28"/>
        </w:rPr>
      </w:pPr>
    </w:p>
    <w:p w14:paraId="52FD2486" w14:textId="77777777" w:rsidR="00E87E91" w:rsidRDefault="00E87E91" w:rsidP="0060557E">
      <w:pPr>
        <w:pStyle w:val="a3"/>
        <w:spacing w:line="360" w:lineRule="auto"/>
        <w:ind w:left="0"/>
        <w:jc w:val="center"/>
        <w:rPr>
          <w:rFonts w:ascii="Times New Roman" w:hAnsi="Times New Roman" w:cs="Times New Roman"/>
          <w:color w:val="000000" w:themeColor="text1"/>
          <w:sz w:val="28"/>
          <w:szCs w:val="28"/>
        </w:rPr>
      </w:pPr>
    </w:p>
    <w:p w14:paraId="546F146D" w14:textId="77777777" w:rsidR="00E87E91" w:rsidRDefault="00E87E91" w:rsidP="0060557E">
      <w:pPr>
        <w:pStyle w:val="a3"/>
        <w:spacing w:line="360" w:lineRule="auto"/>
        <w:ind w:left="0"/>
        <w:jc w:val="center"/>
        <w:rPr>
          <w:rFonts w:ascii="Times New Roman" w:hAnsi="Times New Roman" w:cs="Times New Roman"/>
          <w:color w:val="000000" w:themeColor="text1"/>
          <w:sz w:val="28"/>
          <w:szCs w:val="28"/>
        </w:rPr>
      </w:pPr>
    </w:p>
    <w:p w14:paraId="446F7B14" w14:textId="77777777" w:rsidR="00E87E91" w:rsidRDefault="00E87E91" w:rsidP="0060557E">
      <w:pPr>
        <w:pStyle w:val="a3"/>
        <w:spacing w:line="360" w:lineRule="auto"/>
        <w:ind w:left="0"/>
        <w:jc w:val="center"/>
        <w:rPr>
          <w:rFonts w:ascii="Times New Roman" w:hAnsi="Times New Roman" w:cs="Times New Roman"/>
          <w:color w:val="000000" w:themeColor="text1"/>
          <w:sz w:val="28"/>
          <w:szCs w:val="28"/>
        </w:rPr>
      </w:pPr>
    </w:p>
    <w:p w14:paraId="03D1942C" w14:textId="77777777" w:rsidR="00E87E91" w:rsidRDefault="00E87E91" w:rsidP="0060557E">
      <w:pPr>
        <w:pStyle w:val="a3"/>
        <w:spacing w:line="360" w:lineRule="auto"/>
        <w:ind w:left="0"/>
        <w:jc w:val="center"/>
        <w:rPr>
          <w:rFonts w:ascii="Times New Roman" w:hAnsi="Times New Roman" w:cs="Times New Roman"/>
          <w:sz w:val="28"/>
          <w:szCs w:val="28"/>
        </w:rPr>
      </w:pPr>
    </w:p>
    <w:p w14:paraId="1A2E10A9" w14:textId="77777777" w:rsidR="00E34F14" w:rsidRDefault="00E34F14" w:rsidP="0060557E">
      <w:pPr>
        <w:pStyle w:val="a3"/>
        <w:spacing w:line="360" w:lineRule="auto"/>
        <w:ind w:left="1140"/>
        <w:rPr>
          <w:rFonts w:ascii="Times New Roman" w:hAnsi="Times New Roman" w:cs="Times New Roman"/>
          <w:color w:val="000000" w:themeColor="text1"/>
          <w:sz w:val="28"/>
          <w:szCs w:val="28"/>
        </w:rPr>
      </w:pPr>
    </w:p>
    <w:p w14:paraId="7441F178" w14:textId="77777777" w:rsidR="00C660CF" w:rsidRDefault="00C660CF" w:rsidP="0060557E">
      <w:pPr>
        <w:pStyle w:val="a3"/>
        <w:spacing w:line="360" w:lineRule="auto"/>
        <w:ind w:left="0"/>
        <w:jc w:val="both"/>
        <w:rPr>
          <w:rFonts w:ascii="Times New Roman" w:hAnsi="Times New Roman" w:cs="Times New Roman"/>
          <w:color w:val="000000" w:themeColor="text1"/>
          <w:sz w:val="28"/>
          <w:szCs w:val="28"/>
        </w:rPr>
      </w:pPr>
    </w:p>
    <w:p w14:paraId="20D96CC6" w14:textId="77777777" w:rsidR="00CF14AE" w:rsidRDefault="00CF14AE" w:rsidP="0060557E">
      <w:pPr>
        <w:pStyle w:val="a3"/>
        <w:spacing w:line="360" w:lineRule="auto"/>
        <w:ind w:left="0"/>
        <w:jc w:val="center"/>
        <w:rPr>
          <w:rFonts w:ascii="Times New Roman" w:hAnsi="Times New Roman" w:cs="Times New Roman"/>
          <w:color w:val="000000" w:themeColor="text1"/>
          <w:sz w:val="28"/>
          <w:szCs w:val="28"/>
        </w:rPr>
      </w:pPr>
    </w:p>
    <w:p w14:paraId="502EBC39" w14:textId="77777777" w:rsidR="003554AE" w:rsidRDefault="003554AE" w:rsidP="0060557E">
      <w:pPr>
        <w:pStyle w:val="a3"/>
        <w:spacing w:line="360" w:lineRule="auto"/>
        <w:ind w:left="0"/>
        <w:jc w:val="center"/>
        <w:rPr>
          <w:rFonts w:ascii="Times New Roman" w:hAnsi="Times New Roman" w:cs="Times New Roman"/>
          <w:color w:val="000000" w:themeColor="text1"/>
          <w:sz w:val="28"/>
          <w:szCs w:val="28"/>
        </w:rPr>
      </w:pPr>
    </w:p>
    <w:p w14:paraId="2BF7BDCF" w14:textId="77777777" w:rsidR="00114A29" w:rsidRDefault="00114A29" w:rsidP="0060557E">
      <w:pPr>
        <w:pStyle w:val="a3"/>
        <w:spacing w:line="360" w:lineRule="auto"/>
        <w:ind w:left="0"/>
        <w:jc w:val="center"/>
        <w:rPr>
          <w:rFonts w:ascii="Times New Roman" w:hAnsi="Times New Roman" w:cs="Times New Roman"/>
          <w:color w:val="000000" w:themeColor="text1"/>
          <w:sz w:val="28"/>
          <w:szCs w:val="28"/>
        </w:rPr>
      </w:pPr>
    </w:p>
    <w:p w14:paraId="5A3985A4" w14:textId="77777777" w:rsidR="00114A29" w:rsidRDefault="00114A29" w:rsidP="0060557E">
      <w:pPr>
        <w:pStyle w:val="a3"/>
        <w:spacing w:line="360" w:lineRule="auto"/>
        <w:ind w:left="0"/>
        <w:jc w:val="center"/>
        <w:rPr>
          <w:rFonts w:ascii="Times New Roman" w:hAnsi="Times New Roman" w:cs="Times New Roman"/>
          <w:color w:val="000000" w:themeColor="text1"/>
          <w:sz w:val="28"/>
          <w:szCs w:val="28"/>
        </w:rPr>
      </w:pPr>
    </w:p>
    <w:p w14:paraId="6BC8BD71" w14:textId="77777777" w:rsidR="00114A29" w:rsidRDefault="00114A29" w:rsidP="0060557E">
      <w:pPr>
        <w:pStyle w:val="a3"/>
        <w:spacing w:line="360" w:lineRule="auto"/>
        <w:ind w:left="0"/>
        <w:jc w:val="center"/>
        <w:rPr>
          <w:rFonts w:ascii="Times New Roman" w:hAnsi="Times New Roman" w:cs="Times New Roman"/>
          <w:color w:val="000000" w:themeColor="text1"/>
          <w:sz w:val="28"/>
          <w:szCs w:val="28"/>
        </w:rPr>
      </w:pPr>
    </w:p>
    <w:p w14:paraId="0F18823A"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3A48AD62"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113058EE"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06D04B27"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7FDFBC7B"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454EA60E"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75454C29"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7E87C25E" w14:textId="77777777" w:rsidR="009437F1" w:rsidRDefault="009437F1" w:rsidP="00CF14AE">
      <w:pPr>
        <w:pStyle w:val="a3"/>
        <w:spacing w:line="360" w:lineRule="auto"/>
        <w:ind w:left="0"/>
        <w:jc w:val="center"/>
        <w:rPr>
          <w:rFonts w:ascii="Times New Roman" w:hAnsi="Times New Roman" w:cs="Times New Roman"/>
          <w:color w:val="000000" w:themeColor="text1"/>
          <w:sz w:val="28"/>
          <w:szCs w:val="28"/>
        </w:rPr>
      </w:pPr>
    </w:p>
    <w:p w14:paraId="39388B8E" w14:textId="77777777" w:rsidR="009437F1" w:rsidRDefault="009437F1" w:rsidP="00CF14AE">
      <w:pPr>
        <w:pStyle w:val="a3"/>
        <w:spacing w:line="360" w:lineRule="auto"/>
        <w:ind w:left="0"/>
        <w:jc w:val="center"/>
        <w:rPr>
          <w:rFonts w:ascii="Times New Roman" w:hAnsi="Times New Roman" w:cs="Times New Roman"/>
          <w:color w:val="000000" w:themeColor="text1"/>
          <w:sz w:val="28"/>
          <w:szCs w:val="28"/>
        </w:rPr>
      </w:pPr>
    </w:p>
    <w:p w14:paraId="494EA6B8" w14:textId="77777777" w:rsidR="009437F1" w:rsidRDefault="009437F1" w:rsidP="00CF14AE">
      <w:pPr>
        <w:pStyle w:val="a3"/>
        <w:spacing w:line="360" w:lineRule="auto"/>
        <w:ind w:left="0"/>
        <w:jc w:val="center"/>
        <w:rPr>
          <w:rFonts w:ascii="Times New Roman" w:hAnsi="Times New Roman" w:cs="Times New Roman"/>
          <w:color w:val="000000" w:themeColor="text1"/>
          <w:sz w:val="28"/>
          <w:szCs w:val="28"/>
        </w:rPr>
      </w:pPr>
    </w:p>
    <w:p w14:paraId="695EBC67" w14:textId="77777777" w:rsidR="009437F1" w:rsidRDefault="009437F1" w:rsidP="00CF14AE">
      <w:pPr>
        <w:pStyle w:val="a3"/>
        <w:spacing w:line="360" w:lineRule="auto"/>
        <w:ind w:left="0"/>
        <w:jc w:val="center"/>
        <w:rPr>
          <w:rFonts w:ascii="Times New Roman" w:hAnsi="Times New Roman" w:cs="Times New Roman"/>
          <w:color w:val="000000" w:themeColor="text1"/>
          <w:sz w:val="28"/>
          <w:szCs w:val="28"/>
        </w:rPr>
      </w:pPr>
    </w:p>
    <w:p w14:paraId="726EBA45" w14:textId="77777777" w:rsidR="00114A29" w:rsidRDefault="00114A29" w:rsidP="00CF14AE">
      <w:pPr>
        <w:pStyle w:val="a3"/>
        <w:spacing w:line="360" w:lineRule="auto"/>
        <w:ind w:left="0"/>
        <w:jc w:val="center"/>
        <w:rPr>
          <w:rFonts w:ascii="Times New Roman" w:hAnsi="Times New Roman" w:cs="Times New Roman"/>
          <w:color w:val="000000" w:themeColor="text1"/>
          <w:sz w:val="28"/>
          <w:szCs w:val="28"/>
        </w:rPr>
      </w:pPr>
    </w:p>
    <w:p w14:paraId="1CECD6C4" w14:textId="77777777" w:rsidR="0060557E" w:rsidRDefault="0060557E" w:rsidP="00D7280D">
      <w:pPr>
        <w:pStyle w:val="a3"/>
        <w:spacing w:line="360" w:lineRule="auto"/>
        <w:ind w:left="0"/>
        <w:rPr>
          <w:rFonts w:ascii="Times New Roman" w:hAnsi="Times New Roman" w:cs="Times New Roman"/>
          <w:color w:val="000000" w:themeColor="text1"/>
          <w:sz w:val="28"/>
          <w:szCs w:val="28"/>
        </w:rPr>
      </w:pPr>
    </w:p>
    <w:p w14:paraId="44F7CDAF" w14:textId="77777777" w:rsidR="003554AE" w:rsidRPr="009437F1" w:rsidRDefault="00114A29" w:rsidP="00A271EB">
      <w:pPr>
        <w:pStyle w:val="a3"/>
        <w:spacing w:line="360" w:lineRule="auto"/>
        <w:ind w:left="0"/>
        <w:jc w:val="center"/>
        <w:rPr>
          <w:rFonts w:ascii="Times New Roman" w:hAnsi="Times New Roman" w:cs="Times New Roman"/>
          <w:b/>
          <w:color w:val="000000" w:themeColor="text1"/>
          <w:sz w:val="28"/>
          <w:szCs w:val="28"/>
          <w:lang w:val="en-US"/>
        </w:rPr>
      </w:pPr>
      <w:r w:rsidRPr="009437F1">
        <w:rPr>
          <w:rFonts w:ascii="Times New Roman" w:hAnsi="Times New Roman" w:cs="Times New Roman"/>
          <w:b/>
          <w:color w:val="000000" w:themeColor="text1"/>
          <w:sz w:val="28"/>
          <w:szCs w:val="28"/>
        </w:rPr>
        <w:lastRenderedPageBreak/>
        <w:t>Список</w:t>
      </w:r>
      <w:r w:rsidRPr="009437F1">
        <w:rPr>
          <w:rFonts w:ascii="Times New Roman" w:hAnsi="Times New Roman" w:cs="Times New Roman"/>
          <w:b/>
          <w:color w:val="000000" w:themeColor="text1"/>
          <w:sz w:val="28"/>
          <w:szCs w:val="28"/>
          <w:lang w:val="en-US"/>
        </w:rPr>
        <w:t xml:space="preserve"> </w:t>
      </w:r>
      <w:r w:rsidRPr="009437F1">
        <w:rPr>
          <w:rFonts w:ascii="Times New Roman" w:hAnsi="Times New Roman" w:cs="Times New Roman"/>
          <w:b/>
          <w:color w:val="000000" w:themeColor="text1"/>
          <w:sz w:val="28"/>
          <w:szCs w:val="28"/>
        </w:rPr>
        <w:t>литературы</w:t>
      </w:r>
    </w:p>
    <w:p w14:paraId="719A7A0E" w14:textId="77777777" w:rsidR="00114A29" w:rsidRDefault="00114A29" w:rsidP="004B62F2">
      <w:pPr>
        <w:pStyle w:val="a3"/>
        <w:numPr>
          <w:ilvl w:val="0"/>
          <w:numId w:val="24"/>
        </w:numPr>
        <w:spacing w:line="360" w:lineRule="auto"/>
        <w:jc w:val="both"/>
        <w:rPr>
          <w:rFonts w:ascii="Times New Roman" w:hAnsi="Times New Roman" w:cs="Times New Roman"/>
          <w:color w:val="000000" w:themeColor="text1"/>
          <w:sz w:val="28"/>
          <w:szCs w:val="28"/>
        </w:rPr>
      </w:pPr>
      <w:r w:rsidRPr="00114A29">
        <w:rPr>
          <w:rFonts w:ascii="Times New Roman" w:hAnsi="Times New Roman" w:cs="Times New Roman"/>
          <w:color w:val="000000" w:themeColor="text1"/>
          <w:sz w:val="28"/>
          <w:szCs w:val="28"/>
          <w:lang w:val="en-US"/>
        </w:rPr>
        <w:t xml:space="preserve">Apovian CM. Obesity: definition, comorbidities, causes, and burden. </w:t>
      </w:r>
      <w:r w:rsidRPr="00114A29">
        <w:rPr>
          <w:rFonts w:ascii="Times New Roman" w:hAnsi="Times New Roman" w:cs="Times New Roman"/>
          <w:color w:val="000000" w:themeColor="text1"/>
          <w:sz w:val="28"/>
          <w:szCs w:val="28"/>
        </w:rPr>
        <w:t>Am J Ma</w:t>
      </w:r>
      <w:r>
        <w:rPr>
          <w:rFonts w:ascii="Times New Roman" w:hAnsi="Times New Roman" w:cs="Times New Roman"/>
          <w:color w:val="000000" w:themeColor="text1"/>
          <w:sz w:val="28"/>
          <w:szCs w:val="28"/>
        </w:rPr>
        <w:t xml:space="preserve">nag Care. 2016 Jun;22(7 Suppl). </w:t>
      </w:r>
      <w:r>
        <w:rPr>
          <w:rFonts w:ascii="Times New Roman" w:hAnsi="Times New Roman" w:cs="Times New Roman"/>
          <w:color w:val="000000" w:themeColor="text1"/>
          <w:sz w:val="28"/>
          <w:szCs w:val="28"/>
          <w:lang w:val="en-US"/>
        </w:rPr>
        <w:t>P.</w:t>
      </w:r>
      <w:r w:rsidRPr="00114A29">
        <w:rPr>
          <w:rFonts w:ascii="Times New Roman" w:hAnsi="Times New Roman" w:cs="Times New Roman"/>
          <w:color w:val="000000" w:themeColor="text1"/>
          <w:sz w:val="28"/>
          <w:szCs w:val="28"/>
        </w:rPr>
        <w:t xml:space="preserve">176-85. </w:t>
      </w:r>
    </w:p>
    <w:p w14:paraId="4E494FDD" w14:textId="77777777" w:rsidR="00114A29" w:rsidRDefault="00114A29" w:rsidP="004B62F2">
      <w:pPr>
        <w:pStyle w:val="a3"/>
        <w:numPr>
          <w:ilvl w:val="0"/>
          <w:numId w:val="24"/>
        </w:numPr>
        <w:spacing w:line="360" w:lineRule="auto"/>
        <w:jc w:val="both"/>
        <w:rPr>
          <w:rFonts w:ascii="Times New Roman" w:hAnsi="Times New Roman" w:cs="Times New Roman"/>
          <w:color w:val="000000" w:themeColor="text1"/>
          <w:sz w:val="28"/>
          <w:szCs w:val="28"/>
        </w:rPr>
      </w:pPr>
      <w:r w:rsidRPr="00114A29">
        <w:rPr>
          <w:rFonts w:ascii="Times New Roman" w:hAnsi="Times New Roman" w:cs="Times New Roman"/>
          <w:color w:val="000000" w:themeColor="text1"/>
          <w:sz w:val="28"/>
          <w:szCs w:val="28"/>
        </w:rPr>
        <w:t>Лозовская И. Толще талия – короче жи</w:t>
      </w:r>
      <w:r>
        <w:rPr>
          <w:rFonts w:ascii="Times New Roman" w:hAnsi="Times New Roman" w:cs="Times New Roman"/>
          <w:color w:val="000000" w:themeColor="text1"/>
          <w:sz w:val="28"/>
          <w:szCs w:val="28"/>
        </w:rPr>
        <w:t xml:space="preserve">знь // РГ (Федеральный выпуск). </w:t>
      </w:r>
      <w:r w:rsidRPr="00114A29">
        <w:rPr>
          <w:rFonts w:ascii="Times New Roman" w:hAnsi="Times New Roman" w:cs="Times New Roman"/>
          <w:color w:val="000000" w:themeColor="text1"/>
          <w:sz w:val="28"/>
          <w:szCs w:val="28"/>
        </w:rPr>
        <w:t>– 2013. – № 6187.</w:t>
      </w:r>
    </w:p>
    <w:p w14:paraId="6D89B6F6" w14:textId="77777777" w:rsidR="0039658D" w:rsidRDefault="0039658D" w:rsidP="004B62F2">
      <w:pPr>
        <w:pStyle w:val="a3"/>
        <w:numPr>
          <w:ilvl w:val="0"/>
          <w:numId w:val="24"/>
        </w:numPr>
        <w:spacing w:line="360" w:lineRule="auto"/>
        <w:jc w:val="both"/>
        <w:rPr>
          <w:rFonts w:ascii="Times New Roman" w:hAnsi="Times New Roman" w:cs="Times New Roman"/>
          <w:color w:val="000000" w:themeColor="text1"/>
          <w:sz w:val="28"/>
          <w:szCs w:val="28"/>
        </w:rPr>
      </w:pPr>
      <w:r w:rsidRPr="0039658D">
        <w:rPr>
          <w:rFonts w:ascii="Times New Roman" w:hAnsi="Times New Roman" w:cs="Times New Roman"/>
          <w:color w:val="000000" w:themeColor="text1"/>
          <w:sz w:val="28"/>
          <w:szCs w:val="28"/>
        </w:rPr>
        <w:t>Ожирение и избыточный вес. ВОЗ. Информационный бюллетень № 311. Январь, 2015 г. Доступно по ссылке: http://www.who.int/mediacentre/factsheets/fs311/ru/</w:t>
      </w:r>
    </w:p>
    <w:p w14:paraId="573CE7DD" w14:textId="77777777" w:rsidR="00114A29" w:rsidRPr="005E525F" w:rsidRDefault="00114A29"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114A29">
        <w:rPr>
          <w:rFonts w:ascii="Times New Roman" w:hAnsi="Times New Roman" w:cs="Times New Roman"/>
          <w:color w:val="000000" w:themeColor="text1"/>
          <w:sz w:val="28"/>
          <w:szCs w:val="28"/>
          <w:lang w:val="en-US"/>
        </w:rPr>
        <w:t>Haslam</w:t>
      </w:r>
      <w:r w:rsidRPr="005E525F">
        <w:rPr>
          <w:rFonts w:ascii="Times New Roman" w:hAnsi="Times New Roman" w:cs="Times New Roman"/>
          <w:color w:val="000000" w:themeColor="text1"/>
          <w:sz w:val="28"/>
          <w:szCs w:val="28"/>
          <w:lang w:val="en-US"/>
        </w:rPr>
        <w:t xml:space="preserve"> </w:t>
      </w:r>
      <w:r w:rsidRPr="00114A29">
        <w:rPr>
          <w:rFonts w:ascii="Times New Roman" w:hAnsi="Times New Roman" w:cs="Times New Roman"/>
          <w:color w:val="000000" w:themeColor="text1"/>
          <w:sz w:val="28"/>
          <w:szCs w:val="28"/>
          <w:lang w:val="en-US"/>
        </w:rPr>
        <w:t>D</w:t>
      </w:r>
      <w:r w:rsidRPr="005E525F">
        <w:rPr>
          <w:rFonts w:ascii="Times New Roman" w:hAnsi="Times New Roman" w:cs="Times New Roman"/>
          <w:color w:val="000000" w:themeColor="text1"/>
          <w:sz w:val="28"/>
          <w:szCs w:val="28"/>
          <w:lang w:val="en-US"/>
        </w:rPr>
        <w:t>.</w:t>
      </w:r>
      <w:r w:rsidRPr="00114A29">
        <w:rPr>
          <w:rFonts w:ascii="Times New Roman" w:hAnsi="Times New Roman" w:cs="Times New Roman"/>
          <w:color w:val="000000" w:themeColor="text1"/>
          <w:sz w:val="28"/>
          <w:szCs w:val="28"/>
          <w:lang w:val="en-US"/>
        </w:rPr>
        <w:t>W</w:t>
      </w:r>
      <w:r w:rsidRPr="005E525F">
        <w:rPr>
          <w:rFonts w:ascii="Times New Roman" w:hAnsi="Times New Roman" w:cs="Times New Roman"/>
          <w:color w:val="000000" w:themeColor="text1"/>
          <w:sz w:val="28"/>
          <w:szCs w:val="28"/>
          <w:lang w:val="en-US"/>
        </w:rPr>
        <w:t xml:space="preserve">., </w:t>
      </w:r>
      <w:r w:rsidRPr="00114A29">
        <w:rPr>
          <w:rFonts w:ascii="Times New Roman" w:hAnsi="Times New Roman" w:cs="Times New Roman"/>
          <w:color w:val="000000" w:themeColor="text1"/>
          <w:sz w:val="28"/>
          <w:szCs w:val="28"/>
          <w:lang w:val="en-US"/>
        </w:rPr>
        <w:t>James</w:t>
      </w:r>
      <w:r w:rsidRPr="005E525F">
        <w:rPr>
          <w:rFonts w:ascii="Times New Roman" w:hAnsi="Times New Roman" w:cs="Times New Roman"/>
          <w:color w:val="000000" w:themeColor="text1"/>
          <w:sz w:val="28"/>
          <w:szCs w:val="28"/>
          <w:lang w:val="en-US"/>
        </w:rPr>
        <w:t xml:space="preserve"> </w:t>
      </w:r>
      <w:r w:rsidRPr="00114A29">
        <w:rPr>
          <w:rFonts w:ascii="Times New Roman" w:hAnsi="Times New Roman" w:cs="Times New Roman"/>
          <w:color w:val="000000" w:themeColor="text1"/>
          <w:sz w:val="28"/>
          <w:szCs w:val="28"/>
          <w:lang w:val="en-US"/>
        </w:rPr>
        <w:t>W</w:t>
      </w:r>
      <w:r w:rsidRPr="005E525F">
        <w:rPr>
          <w:rFonts w:ascii="Times New Roman" w:hAnsi="Times New Roman" w:cs="Times New Roman"/>
          <w:color w:val="000000" w:themeColor="text1"/>
          <w:sz w:val="28"/>
          <w:szCs w:val="28"/>
          <w:lang w:val="en-US"/>
        </w:rPr>
        <w:t>.</w:t>
      </w:r>
      <w:r w:rsidRPr="00114A29">
        <w:rPr>
          <w:rFonts w:ascii="Times New Roman" w:hAnsi="Times New Roman" w:cs="Times New Roman"/>
          <w:color w:val="000000" w:themeColor="text1"/>
          <w:sz w:val="28"/>
          <w:szCs w:val="28"/>
          <w:lang w:val="en-US"/>
        </w:rPr>
        <w:t>P</w:t>
      </w:r>
      <w:r w:rsidRPr="005E525F">
        <w:rPr>
          <w:rFonts w:ascii="Times New Roman" w:hAnsi="Times New Roman" w:cs="Times New Roman"/>
          <w:color w:val="000000" w:themeColor="text1"/>
          <w:sz w:val="28"/>
          <w:szCs w:val="28"/>
          <w:lang w:val="en-US"/>
        </w:rPr>
        <w:t xml:space="preserve">. </w:t>
      </w:r>
      <w:r w:rsidRPr="00114A29">
        <w:rPr>
          <w:rFonts w:ascii="Times New Roman" w:hAnsi="Times New Roman" w:cs="Times New Roman"/>
          <w:color w:val="000000" w:themeColor="text1"/>
          <w:sz w:val="28"/>
          <w:szCs w:val="28"/>
          <w:lang w:val="en-US"/>
        </w:rPr>
        <w:t>Obesity</w:t>
      </w:r>
      <w:r w:rsidRPr="005E525F">
        <w:rPr>
          <w:rFonts w:ascii="Times New Roman" w:hAnsi="Times New Roman" w:cs="Times New Roman"/>
          <w:color w:val="000000" w:themeColor="text1"/>
          <w:sz w:val="28"/>
          <w:szCs w:val="28"/>
          <w:lang w:val="en-US"/>
        </w:rPr>
        <w:t xml:space="preserve"> // </w:t>
      </w:r>
      <w:r w:rsidRPr="00114A29">
        <w:rPr>
          <w:rFonts w:ascii="Times New Roman" w:hAnsi="Times New Roman" w:cs="Times New Roman"/>
          <w:color w:val="000000" w:themeColor="text1"/>
          <w:sz w:val="28"/>
          <w:szCs w:val="28"/>
          <w:lang w:val="en-US"/>
        </w:rPr>
        <w:t>Lancet</w:t>
      </w:r>
      <w:r w:rsidRPr="005E525F">
        <w:rPr>
          <w:rFonts w:ascii="Times New Roman" w:hAnsi="Times New Roman" w:cs="Times New Roman"/>
          <w:color w:val="000000" w:themeColor="text1"/>
          <w:sz w:val="28"/>
          <w:szCs w:val="28"/>
          <w:lang w:val="en-US"/>
        </w:rPr>
        <w:t xml:space="preserve">. – 2005. – 366 (9492). – </w:t>
      </w:r>
      <w:r w:rsidRPr="00114A29">
        <w:rPr>
          <w:rFonts w:ascii="Times New Roman" w:hAnsi="Times New Roman" w:cs="Times New Roman"/>
          <w:color w:val="000000" w:themeColor="text1"/>
          <w:sz w:val="28"/>
          <w:szCs w:val="28"/>
          <w:lang w:val="en-US"/>
        </w:rPr>
        <w:t>P</w:t>
      </w:r>
      <w:r w:rsidRPr="005E525F">
        <w:rPr>
          <w:rFonts w:ascii="Times New Roman" w:hAnsi="Times New Roman" w:cs="Times New Roman"/>
          <w:color w:val="000000" w:themeColor="text1"/>
          <w:sz w:val="28"/>
          <w:szCs w:val="28"/>
          <w:lang w:val="en-US"/>
        </w:rPr>
        <w:t>. 1197–1209.</w:t>
      </w:r>
    </w:p>
    <w:p w14:paraId="5697E3B9" w14:textId="77777777" w:rsidR="00EB743A" w:rsidRDefault="00EB743A"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EB743A">
        <w:rPr>
          <w:rFonts w:ascii="Times New Roman" w:hAnsi="Times New Roman" w:cs="Times New Roman"/>
          <w:color w:val="000000" w:themeColor="text1"/>
          <w:sz w:val="28"/>
          <w:szCs w:val="28"/>
          <w:lang w:val="en-US"/>
        </w:rPr>
        <w:t xml:space="preserve">Physician weight recommendations for overweight and obese firefighters, United States, 2011-2012./Wilkinson M.L., Brown A.L., Poston W.S. et al. // Preventing chronic disease. – 2012. – № 11. – </w:t>
      </w:r>
      <w:r w:rsidRPr="00EB743A">
        <w:rPr>
          <w:rFonts w:ascii="Times New Roman" w:hAnsi="Times New Roman" w:cs="Times New Roman"/>
          <w:color w:val="000000" w:themeColor="text1"/>
          <w:sz w:val="28"/>
          <w:szCs w:val="28"/>
        </w:rPr>
        <w:t>Р</w:t>
      </w:r>
      <w:r w:rsidRPr="00EB743A">
        <w:rPr>
          <w:rFonts w:ascii="Times New Roman" w:hAnsi="Times New Roman" w:cs="Times New Roman"/>
          <w:color w:val="000000" w:themeColor="text1"/>
          <w:sz w:val="28"/>
          <w:szCs w:val="28"/>
          <w:lang w:val="en-US"/>
        </w:rPr>
        <w:t>.-116.</w:t>
      </w:r>
    </w:p>
    <w:p w14:paraId="1C081344" w14:textId="77777777" w:rsidR="00EB743A" w:rsidRDefault="00EB743A"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EB743A">
        <w:rPr>
          <w:rFonts w:ascii="Times New Roman" w:hAnsi="Times New Roman" w:cs="Times New Roman"/>
          <w:color w:val="000000" w:themeColor="text1"/>
          <w:sz w:val="28"/>
          <w:szCs w:val="28"/>
          <w:lang w:val="en-US"/>
        </w:rPr>
        <w:t xml:space="preserve">Whitlock G, Lewington S, Sherliker P, et al; Prospective Studies Collaboration. Body-mass index and cause-specific mortal-ity in 900 000 adults: collaborative analyses of 57 prospective studies. Lancet. 2009:373(9669);1083-1096. </w:t>
      </w:r>
    </w:p>
    <w:p w14:paraId="7CD7D01F" w14:textId="77777777" w:rsidR="00EB743A" w:rsidRDefault="00EB743A"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EB743A">
        <w:rPr>
          <w:rFonts w:ascii="Times New Roman" w:hAnsi="Times New Roman" w:cs="Times New Roman"/>
          <w:color w:val="000000" w:themeColor="text1"/>
          <w:sz w:val="28"/>
          <w:szCs w:val="28"/>
          <w:lang w:val="en-US"/>
        </w:rPr>
        <w:t>Yusuf S, Hawken S, Ounpuu S, et al. Obesity and the risk of myocardial infarction in 27,000 participants from 52 countries: a case-control study. Lancet. 2005;</w:t>
      </w:r>
    </w:p>
    <w:p w14:paraId="7E582CD8" w14:textId="77777777" w:rsidR="008B56A2" w:rsidRDefault="008B56A2"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8B56A2">
        <w:rPr>
          <w:rFonts w:ascii="Times New Roman" w:hAnsi="Times New Roman" w:cs="Times New Roman"/>
          <w:color w:val="000000" w:themeColor="text1"/>
          <w:sz w:val="28"/>
          <w:szCs w:val="28"/>
          <w:lang w:val="en-US"/>
        </w:rPr>
        <w:t>Guo Y, Xu C, Wu X, Zhang W, Sun Y, Shrestha A. Leptin regulates OPG and RANKL expression in Gingival Fibroblasts and Tissues of Chronic Periodontitis Patients. Int J Med Sci</w:t>
      </w:r>
      <w:r>
        <w:rPr>
          <w:rFonts w:ascii="Times New Roman" w:hAnsi="Times New Roman" w:cs="Times New Roman"/>
          <w:color w:val="000000" w:themeColor="text1"/>
          <w:sz w:val="28"/>
          <w:szCs w:val="28"/>
          <w:lang w:val="en-US"/>
        </w:rPr>
        <w:t>. 2021 Apr 22;</w:t>
      </w:r>
    </w:p>
    <w:p w14:paraId="17BD56C7" w14:textId="77777777" w:rsidR="008B56A2" w:rsidRDefault="008B56A2"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8B56A2">
        <w:rPr>
          <w:rFonts w:ascii="Times New Roman" w:hAnsi="Times New Roman" w:cs="Times New Roman"/>
          <w:color w:val="000000" w:themeColor="text1"/>
          <w:sz w:val="28"/>
          <w:szCs w:val="28"/>
          <w:lang w:val="en-US"/>
        </w:rPr>
        <w:t>Williams RC, Skelton AJ, Todryk SM, Rowan AD, Preshaw PM, Taylor JJ. Leptin and Pro-Inflammatory Stimuli Synergistically Upregulate MMP-1 and MMP-3 Secretion in Human Gingival Fibroblasts. PLoS One. 201</w:t>
      </w:r>
      <w:r>
        <w:rPr>
          <w:rFonts w:ascii="Times New Roman" w:hAnsi="Times New Roman" w:cs="Times New Roman"/>
          <w:color w:val="000000" w:themeColor="text1"/>
          <w:sz w:val="28"/>
          <w:szCs w:val="28"/>
          <w:lang w:val="en-US"/>
        </w:rPr>
        <w:t>6 Feb 1;11</w:t>
      </w:r>
    </w:p>
    <w:p w14:paraId="55B6D0F5" w14:textId="77777777" w:rsidR="0053196A" w:rsidRDefault="0053196A" w:rsidP="004B62F2">
      <w:pPr>
        <w:pStyle w:val="a3"/>
        <w:numPr>
          <w:ilvl w:val="0"/>
          <w:numId w:val="24"/>
        </w:numPr>
        <w:spacing w:line="360" w:lineRule="auto"/>
        <w:jc w:val="both"/>
        <w:rPr>
          <w:rFonts w:ascii="Times New Roman" w:hAnsi="Times New Roman" w:cs="Times New Roman"/>
          <w:color w:val="000000" w:themeColor="text1"/>
          <w:sz w:val="28"/>
          <w:szCs w:val="28"/>
        </w:rPr>
      </w:pPr>
      <w:r w:rsidRPr="0053196A">
        <w:rPr>
          <w:rFonts w:ascii="Times New Roman" w:hAnsi="Times New Roman" w:cs="Times New Roman"/>
          <w:color w:val="000000" w:themeColor="text1"/>
          <w:sz w:val="28"/>
          <w:szCs w:val="28"/>
        </w:rPr>
        <w:t xml:space="preserve">Борисенко, Л. Г. Диагностика и комплексное лечение заболеваний периодонта: учебн. метод. пособие / Л. Г. Борисенко, Е. А. Мирная. — Минск: БГМУ, 2014. — 63 </w:t>
      </w:r>
      <w:r w:rsidRPr="0053196A">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w:t>
      </w:r>
    </w:p>
    <w:p w14:paraId="617B177A" w14:textId="77777777" w:rsidR="000C04BD" w:rsidRDefault="000C04BD" w:rsidP="004B62F2">
      <w:pPr>
        <w:pStyle w:val="a3"/>
        <w:numPr>
          <w:ilvl w:val="0"/>
          <w:numId w:val="24"/>
        </w:numPr>
        <w:spacing w:line="360" w:lineRule="auto"/>
        <w:jc w:val="both"/>
        <w:rPr>
          <w:rFonts w:ascii="Times New Roman" w:hAnsi="Times New Roman" w:cs="Times New Roman"/>
          <w:color w:val="000000" w:themeColor="text1"/>
          <w:sz w:val="28"/>
          <w:szCs w:val="28"/>
        </w:rPr>
      </w:pPr>
      <w:r w:rsidRPr="000C04BD">
        <w:rPr>
          <w:rFonts w:ascii="Times New Roman" w:hAnsi="Times New Roman" w:cs="Times New Roman"/>
          <w:color w:val="000000" w:themeColor="text1"/>
          <w:sz w:val="28"/>
          <w:szCs w:val="28"/>
        </w:rPr>
        <w:lastRenderedPageBreak/>
        <w:t>Лукиных Л. М. Болезни пародонта. Клиника диагностика, лечение и профилактика / Л. М. Лукиных, Е. Н. Жулев, И. Н. Чупрунова. – Нижний Новгор</w:t>
      </w:r>
      <w:r>
        <w:rPr>
          <w:rFonts w:ascii="Times New Roman" w:hAnsi="Times New Roman" w:cs="Times New Roman"/>
          <w:color w:val="000000" w:themeColor="text1"/>
          <w:sz w:val="28"/>
          <w:szCs w:val="28"/>
        </w:rPr>
        <w:t>од: изд-во НГМА, 2005. – 322 с.</w:t>
      </w:r>
    </w:p>
    <w:p w14:paraId="4A40804E" w14:textId="77777777" w:rsidR="000C04BD" w:rsidRDefault="000C04BD" w:rsidP="004B62F2">
      <w:pPr>
        <w:pStyle w:val="a3"/>
        <w:numPr>
          <w:ilvl w:val="0"/>
          <w:numId w:val="24"/>
        </w:numPr>
        <w:spacing w:line="360" w:lineRule="auto"/>
        <w:jc w:val="both"/>
        <w:rPr>
          <w:rFonts w:ascii="Times New Roman" w:hAnsi="Times New Roman" w:cs="Times New Roman"/>
          <w:color w:val="000000" w:themeColor="text1"/>
          <w:sz w:val="28"/>
          <w:szCs w:val="28"/>
        </w:rPr>
      </w:pPr>
      <w:r w:rsidRPr="000C04BD">
        <w:rPr>
          <w:rFonts w:ascii="Times New Roman" w:hAnsi="Times New Roman" w:cs="Times New Roman"/>
          <w:color w:val="000000" w:themeColor="text1"/>
          <w:sz w:val="28"/>
          <w:szCs w:val="28"/>
        </w:rPr>
        <w:t>Горбачева И.А., Кирсанов А.И., Орехова Л.Ю. Общесоматические аспекты патогенеза и лечения генерализованного пародонтита. // Ст</w:t>
      </w:r>
      <w:r>
        <w:rPr>
          <w:rFonts w:ascii="Times New Roman" w:hAnsi="Times New Roman" w:cs="Times New Roman"/>
          <w:color w:val="000000" w:themeColor="text1"/>
          <w:sz w:val="28"/>
          <w:szCs w:val="28"/>
        </w:rPr>
        <w:t>оматология. 2001, №1.-С. 26-34.</w:t>
      </w:r>
    </w:p>
    <w:p w14:paraId="27871A23" w14:textId="77777777" w:rsidR="00FA4F84" w:rsidRDefault="00FA4F84" w:rsidP="004B62F2">
      <w:pPr>
        <w:pStyle w:val="a3"/>
        <w:numPr>
          <w:ilvl w:val="0"/>
          <w:numId w:val="24"/>
        </w:numPr>
        <w:spacing w:line="360" w:lineRule="auto"/>
        <w:jc w:val="both"/>
        <w:rPr>
          <w:rFonts w:ascii="Times New Roman" w:hAnsi="Times New Roman" w:cs="Times New Roman"/>
          <w:color w:val="000000" w:themeColor="text1"/>
          <w:sz w:val="28"/>
          <w:szCs w:val="28"/>
        </w:rPr>
      </w:pPr>
      <w:r w:rsidRPr="00FA4F84">
        <w:rPr>
          <w:rFonts w:ascii="Times New Roman" w:hAnsi="Times New Roman" w:cs="Times New Roman"/>
          <w:color w:val="000000" w:themeColor="text1"/>
          <w:sz w:val="28"/>
          <w:szCs w:val="28"/>
        </w:rPr>
        <w:t>Цепов Л</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xml:space="preserve"> М</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Николаев А</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xml:space="preserve"> И</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Нестерова М</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xml:space="preserve"> М</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Цепова Е</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xml:space="preserve"> Л</w:t>
      </w:r>
      <w:r>
        <w:rPr>
          <w:rFonts w:ascii="Times New Roman" w:hAnsi="Times New Roman" w:cs="Times New Roman"/>
          <w:color w:val="000000" w:themeColor="text1"/>
          <w:sz w:val="28"/>
          <w:szCs w:val="28"/>
        </w:rPr>
        <w:t>.</w:t>
      </w:r>
      <w:r w:rsidRPr="00FA4F84">
        <w:rPr>
          <w:rFonts w:ascii="Times New Roman" w:hAnsi="Times New Roman" w:cs="Times New Roman"/>
          <w:color w:val="000000" w:themeColor="text1"/>
          <w:sz w:val="28"/>
          <w:szCs w:val="28"/>
        </w:rPr>
        <w:t xml:space="preserve"> Патогенетические особенности формирования хронической воспалительной патологии пародонта (обзор) // Вестник Смоленской государственной медицинской академии. 2018. №3. </w:t>
      </w:r>
      <w:r>
        <w:rPr>
          <w:rFonts w:ascii="Times New Roman" w:hAnsi="Times New Roman" w:cs="Times New Roman"/>
          <w:color w:val="000000" w:themeColor="text1"/>
          <w:sz w:val="28"/>
          <w:szCs w:val="28"/>
        </w:rPr>
        <w:t>206-214.</w:t>
      </w:r>
    </w:p>
    <w:p w14:paraId="0502767A" w14:textId="77777777" w:rsidR="00FA4F84" w:rsidRDefault="00FA4F84" w:rsidP="004B62F2">
      <w:pPr>
        <w:pStyle w:val="a3"/>
        <w:numPr>
          <w:ilvl w:val="0"/>
          <w:numId w:val="24"/>
        </w:numPr>
        <w:spacing w:line="360" w:lineRule="auto"/>
        <w:jc w:val="both"/>
        <w:rPr>
          <w:rFonts w:ascii="Times New Roman" w:hAnsi="Times New Roman" w:cs="Times New Roman"/>
          <w:color w:val="000000" w:themeColor="text1"/>
          <w:sz w:val="28"/>
          <w:szCs w:val="28"/>
        </w:rPr>
      </w:pPr>
      <w:r w:rsidRPr="00FA4F84">
        <w:rPr>
          <w:rFonts w:ascii="Times New Roman" w:hAnsi="Times New Roman" w:cs="Times New Roman"/>
          <w:color w:val="000000" w:themeColor="text1"/>
          <w:sz w:val="28"/>
          <w:szCs w:val="28"/>
        </w:rPr>
        <w:t>Грудянов, А. И. Этиология и патогенез воспалительных заболеваний пародонта / А. И. Грудянов, Е. В. Фоменко. - М.: Медицинское информационное агентство, 2010. - 96 с.</w:t>
      </w:r>
    </w:p>
    <w:p w14:paraId="4A87DDEB" w14:textId="77777777" w:rsidR="00FA4F84" w:rsidRDefault="00FA4F84" w:rsidP="004B62F2">
      <w:pPr>
        <w:pStyle w:val="a3"/>
        <w:numPr>
          <w:ilvl w:val="0"/>
          <w:numId w:val="24"/>
        </w:numPr>
        <w:spacing w:line="360" w:lineRule="auto"/>
        <w:jc w:val="both"/>
        <w:rPr>
          <w:rFonts w:ascii="Times New Roman" w:hAnsi="Times New Roman" w:cs="Times New Roman"/>
          <w:color w:val="000000" w:themeColor="text1"/>
          <w:sz w:val="28"/>
          <w:szCs w:val="28"/>
        </w:rPr>
      </w:pPr>
      <w:r w:rsidRPr="00FA4F84">
        <w:rPr>
          <w:rFonts w:ascii="Times New Roman" w:hAnsi="Times New Roman" w:cs="Times New Roman"/>
          <w:color w:val="000000" w:themeColor="text1"/>
          <w:sz w:val="28"/>
          <w:szCs w:val="28"/>
        </w:rPr>
        <w:t>Волошин, А. И. Воспаление (этиология, патогенез, принципы</w:t>
      </w:r>
      <w:r w:rsidR="00D7280D">
        <w:rPr>
          <w:rFonts w:ascii="Times New Roman" w:hAnsi="Times New Roman" w:cs="Times New Roman"/>
          <w:color w:val="000000" w:themeColor="text1"/>
          <w:sz w:val="28"/>
          <w:szCs w:val="28"/>
        </w:rPr>
        <w:t xml:space="preserve"> </w:t>
      </w:r>
      <w:r w:rsidRPr="00FA4F84">
        <w:rPr>
          <w:rFonts w:ascii="Times New Roman" w:hAnsi="Times New Roman" w:cs="Times New Roman"/>
          <w:color w:val="000000" w:themeColor="text1"/>
          <w:sz w:val="28"/>
          <w:szCs w:val="28"/>
        </w:rPr>
        <w:t>лечения) / А. И. Волошин, Д. Н. Маянский. - М.: ММСИ, 1996. - 111 с</w:t>
      </w:r>
    </w:p>
    <w:p w14:paraId="595951AB" w14:textId="77777777" w:rsidR="00FA4F84" w:rsidRDefault="00FA4F84" w:rsidP="004B62F2">
      <w:pPr>
        <w:pStyle w:val="a3"/>
        <w:numPr>
          <w:ilvl w:val="0"/>
          <w:numId w:val="24"/>
        </w:numPr>
        <w:spacing w:line="360" w:lineRule="auto"/>
        <w:jc w:val="both"/>
        <w:rPr>
          <w:rFonts w:ascii="Times New Roman" w:hAnsi="Times New Roman" w:cs="Times New Roman"/>
          <w:color w:val="000000" w:themeColor="text1"/>
          <w:sz w:val="28"/>
          <w:szCs w:val="28"/>
        </w:rPr>
      </w:pPr>
      <w:r w:rsidRPr="00FA4F84">
        <w:rPr>
          <w:rFonts w:ascii="Times New Roman" w:hAnsi="Times New Roman" w:cs="Times New Roman"/>
          <w:color w:val="000000" w:themeColor="text1"/>
          <w:sz w:val="28"/>
          <w:szCs w:val="28"/>
        </w:rPr>
        <w:t>Ермолаева Л.А. Основные аспекты патогенетической взаимосвязи ожирения и заболеваний пародонта./ Ермолаева Л.А., Шишкин А.Н., Пеньковой Е.А., Шевелева Н.А., Шевелева М.А. // Третья Всероссийская научно-практическая конференция «Актуальные вопросы профилактики стоматологических заболеваний». - 2017. - С. 103-106.</w:t>
      </w:r>
    </w:p>
    <w:p w14:paraId="529EEA08" w14:textId="77777777" w:rsidR="00DB42D0" w:rsidRDefault="00DB42D0" w:rsidP="004B62F2">
      <w:pPr>
        <w:pStyle w:val="a3"/>
        <w:numPr>
          <w:ilvl w:val="0"/>
          <w:numId w:val="24"/>
        </w:numPr>
        <w:spacing w:line="360" w:lineRule="auto"/>
        <w:jc w:val="both"/>
        <w:rPr>
          <w:rFonts w:ascii="Times New Roman" w:hAnsi="Times New Roman" w:cs="Times New Roman"/>
          <w:color w:val="000000" w:themeColor="text1"/>
          <w:sz w:val="28"/>
          <w:szCs w:val="28"/>
        </w:rPr>
      </w:pPr>
      <w:r w:rsidRPr="00DB42D0">
        <w:rPr>
          <w:rFonts w:ascii="Times New Roman" w:hAnsi="Times New Roman" w:cs="Times New Roman"/>
          <w:color w:val="000000" w:themeColor="text1"/>
          <w:sz w:val="28"/>
          <w:szCs w:val="28"/>
        </w:rPr>
        <w:t> Артюшкевич, А.С. Заболевания периодонта / А.С. Артюшкевич, Латышева С.А. - М.: Медицина, 2006. - 328 с.</w:t>
      </w:r>
    </w:p>
    <w:p w14:paraId="358517BD" w14:textId="77777777" w:rsidR="00DB42D0" w:rsidRDefault="00DB42D0" w:rsidP="004B62F2">
      <w:pPr>
        <w:pStyle w:val="a3"/>
        <w:numPr>
          <w:ilvl w:val="0"/>
          <w:numId w:val="24"/>
        </w:numPr>
        <w:spacing w:line="360" w:lineRule="auto"/>
        <w:jc w:val="both"/>
        <w:rPr>
          <w:rFonts w:ascii="Times New Roman" w:hAnsi="Times New Roman" w:cs="Times New Roman"/>
          <w:color w:val="000000" w:themeColor="text1"/>
          <w:sz w:val="28"/>
          <w:szCs w:val="28"/>
        </w:rPr>
      </w:pPr>
      <w:r w:rsidRPr="00DB42D0">
        <w:rPr>
          <w:rFonts w:ascii="Times New Roman" w:hAnsi="Times New Roman" w:cs="Times New Roman"/>
          <w:color w:val="000000" w:themeColor="text1"/>
          <w:sz w:val="28"/>
          <w:szCs w:val="28"/>
        </w:rPr>
        <w:t>Дунязина Т.М. Современные методы диагностики заболеваний пародонта / Т.М. Дунязина, Н.М. Калинина, И.Д. Никифорова. - Санкт- Петербург.- 2001. - 48 с.</w:t>
      </w:r>
    </w:p>
    <w:p w14:paraId="4DEC778A" w14:textId="77777777" w:rsidR="00DB42D0" w:rsidRDefault="00DB42D0"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DB42D0">
        <w:rPr>
          <w:rFonts w:ascii="Times New Roman" w:hAnsi="Times New Roman" w:cs="Times New Roman"/>
          <w:color w:val="000000" w:themeColor="text1"/>
          <w:sz w:val="28"/>
          <w:szCs w:val="28"/>
          <w:lang w:val="en-US"/>
        </w:rPr>
        <w:t>Carranza, F.A. Clinical periodontology, ed 8. / Carranza F.A., Newman M.G. // Philodolphia: Sauders. - 1996.</w:t>
      </w:r>
    </w:p>
    <w:p w14:paraId="03B2C6B9" w14:textId="77777777" w:rsidR="00DB42D0" w:rsidRDefault="00DB42D0"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DB42D0">
        <w:rPr>
          <w:rFonts w:ascii="Times New Roman" w:hAnsi="Times New Roman" w:cs="Times New Roman"/>
          <w:color w:val="000000" w:themeColor="text1"/>
          <w:sz w:val="28"/>
          <w:szCs w:val="28"/>
          <w:lang w:val="en-US"/>
        </w:rPr>
        <w:t>Haffajee, A.D. Microbial etiological agents of destructive periodontal diseases / A.D. Haffajee, S.S. Socransky // Periodontology 2000. - 1994. - Vol. 5 - P. 78 - 111.</w:t>
      </w:r>
    </w:p>
    <w:p w14:paraId="7C7E55A9" w14:textId="77777777" w:rsidR="00DB42D0" w:rsidRPr="00777823" w:rsidRDefault="00777823"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777823">
        <w:rPr>
          <w:rFonts w:ascii="Times New Roman" w:hAnsi="Times New Roman" w:cs="Times New Roman"/>
          <w:color w:val="000000" w:themeColor="text1"/>
          <w:sz w:val="28"/>
          <w:szCs w:val="28"/>
          <w:lang w:val="en-US"/>
        </w:rPr>
        <w:lastRenderedPageBreak/>
        <w:t xml:space="preserve">Norder G.E. Bacterialflora of the human oral cavity, and the upper and loweresophagus / G.E. Norder (et al) // Dis. </w:t>
      </w:r>
      <w:r w:rsidRPr="00777823">
        <w:rPr>
          <w:rFonts w:ascii="Times New Roman" w:hAnsi="Times New Roman" w:cs="Times New Roman"/>
          <w:color w:val="000000" w:themeColor="text1"/>
          <w:sz w:val="28"/>
          <w:szCs w:val="28"/>
        </w:rPr>
        <w:t>Esophagus.- Vol.-26,№1.-P. 8490.</w:t>
      </w:r>
    </w:p>
    <w:p w14:paraId="15A925EA" w14:textId="77777777" w:rsidR="00777823" w:rsidRPr="00884979" w:rsidRDefault="00777823"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777823">
        <w:rPr>
          <w:rFonts w:ascii="Times New Roman" w:hAnsi="Times New Roman" w:cs="Times New Roman"/>
          <w:color w:val="000000" w:themeColor="text1"/>
          <w:sz w:val="28"/>
          <w:szCs w:val="28"/>
          <w:lang w:val="en-US"/>
        </w:rPr>
        <w:t xml:space="preserve">Reyes L. Periodontal bacterial invasion and infection: contribution to atherosclerotic pathology / L. Reyes [et al.] // J. Clin. </w:t>
      </w:r>
      <w:r w:rsidRPr="00777823">
        <w:rPr>
          <w:rFonts w:ascii="Times New Roman" w:hAnsi="Times New Roman" w:cs="Times New Roman"/>
          <w:color w:val="000000" w:themeColor="text1"/>
          <w:sz w:val="28"/>
          <w:szCs w:val="28"/>
        </w:rPr>
        <w:t>Periodontal. -2013. -№ 84(4). -P.30 - 50.</w:t>
      </w:r>
    </w:p>
    <w:p w14:paraId="15203CAE" w14:textId="77777777" w:rsidR="00884979" w:rsidRDefault="00884979"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884979">
        <w:rPr>
          <w:rFonts w:ascii="Times New Roman" w:hAnsi="Times New Roman" w:cs="Times New Roman"/>
          <w:color w:val="000000" w:themeColor="text1"/>
          <w:sz w:val="28"/>
          <w:szCs w:val="28"/>
          <w:lang w:val="en-US"/>
        </w:rPr>
        <w:t>Boucher, N.E. Occurance of C-reactive protein in oral disease/ N.E. Boucher, J.J. Hanrahan, F.Y. Kihara // Journal of Dental Research. - 1967. - Vol.46. - P. 624.</w:t>
      </w:r>
    </w:p>
    <w:p w14:paraId="10C49B4E" w14:textId="77777777" w:rsidR="00442FBF" w:rsidRP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B62F2">
        <w:rPr>
          <w:rFonts w:ascii="Times New Roman" w:hAnsi="Times New Roman" w:cs="Times New Roman"/>
          <w:color w:val="000000" w:themeColor="text1"/>
          <w:sz w:val="28"/>
          <w:szCs w:val="28"/>
          <w:lang w:val="en-US"/>
        </w:rPr>
        <w:t xml:space="preserve">Barros, S.P. Modifiable risk factors in periodontal disease / S.P. Barros, S.  </w:t>
      </w:r>
      <w:r w:rsidRPr="004B62F2">
        <w:rPr>
          <w:rFonts w:ascii="Times New Roman" w:hAnsi="Times New Roman" w:cs="Times New Roman"/>
          <w:color w:val="000000" w:themeColor="text1"/>
          <w:sz w:val="28"/>
          <w:szCs w:val="28"/>
        </w:rPr>
        <w:t xml:space="preserve">Offenbacher // Periodontol. – 2014. – Vol. 64. – P. 95–110. </w:t>
      </w:r>
      <w:r w:rsidR="00442FBF" w:rsidRPr="00442FBF">
        <w:rPr>
          <w:rFonts w:ascii="Times New Roman" w:hAnsi="Times New Roman" w:cs="Times New Roman"/>
          <w:color w:val="000000" w:themeColor="text1"/>
          <w:sz w:val="28"/>
          <w:szCs w:val="28"/>
        </w:rPr>
        <w:t>Пеньковой Е.А. Взаимосвязь заболеваний пародонта и ожирения // Фундаментальная наука и клиническая медицина – Человек и его здоровье. – 2015.  – C. 412</w:t>
      </w:r>
      <w:r w:rsidR="00442FBF" w:rsidRPr="00442FBF">
        <w:rPr>
          <w:rFonts w:ascii="Times New Roman" w:hAnsi="Times New Roman" w:cs="Times New Roman"/>
          <w:color w:val="000000" w:themeColor="text1"/>
          <w:sz w:val="28"/>
          <w:szCs w:val="28"/>
        </w:rPr>
        <w:softHyphen/>
        <w:t>413</w:t>
      </w:r>
    </w:p>
    <w:p w14:paraId="6186CCBC" w14:textId="77777777" w:rsid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42FBF">
        <w:rPr>
          <w:rFonts w:ascii="Times New Roman" w:hAnsi="Times New Roman" w:cs="Times New Roman"/>
          <w:color w:val="000000" w:themeColor="text1"/>
          <w:sz w:val="28"/>
          <w:szCs w:val="28"/>
        </w:rPr>
        <w:t>Леус, П. А. Биофильм на поверхности зуба и кариес / П. А. Леус. – М.:STBOOK, 2008. – 88 с.</w:t>
      </w:r>
    </w:p>
    <w:p w14:paraId="0B693A7E" w14:textId="77777777" w:rsid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42FBF">
        <w:rPr>
          <w:rFonts w:ascii="Times New Roman" w:hAnsi="Times New Roman" w:cs="Times New Roman"/>
          <w:color w:val="000000" w:themeColor="text1"/>
          <w:sz w:val="28"/>
          <w:szCs w:val="28"/>
        </w:rPr>
        <w:t>Иванов, В.В. Окислительный̆ стресс: влияние на секрецию инсулина, рецепцию гормона адипоцитами и липолиз в жировой ткани / В.В. Иванов, Е.В. Шахристова, Е.А. Степовая // Бюллетень сибирской медицины. – 2014. – Т. 13, No3. – С. 32</w:t>
      </w:r>
      <w:r w:rsidRPr="00442FBF">
        <w:rPr>
          <w:rFonts w:ascii="Times New Roman" w:hAnsi="Times New Roman" w:cs="Times New Roman"/>
          <w:color w:val="000000" w:themeColor="text1"/>
          <w:sz w:val="28"/>
          <w:szCs w:val="28"/>
        </w:rPr>
        <w:softHyphen/>
        <w:t>39.</w:t>
      </w:r>
    </w:p>
    <w:p w14:paraId="5EF5A05B" w14:textId="77777777" w:rsid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42FBF">
        <w:rPr>
          <w:rFonts w:ascii="Times New Roman" w:hAnsi="Times New Roman" w:cs="Times New Roman"/>
          <w:color w:val="000000" w:themeColor="text1"/>
          <w:sz w:val="28"/>
          <w:szCs w:val="28"/>
        </w:rPr>
        <w:t>Ермолаева Л.А. Роль ожирения в развитии воспалительных заболеваний тканей пародонта./ Ермолаева Л.А., Шишкин А.Н., Пеньковой Е.А., Шевелева Н.А., Шевелева М.А. // Институт стоматологии. – 2017. – №2 (75). – С. 38</w:t>
      </w:r>
      <w:r w:rsidRPr="00442FBF">
        <w:rPr>
          <w:rFonts w:ascii="Times New Roman" w:hAnsi="Times New Roman" w:cs="Times New Roman"/>
          <w:color w:val="000000" w:themeColor="text1"/>
          <w:sz w:val="28"/>
          <w:szCs w:val="28"/>
        </w:rPr>
        <w:softHyphen/>
        <w:t>39</w:t>
      </w:r>
    </w:p>
    <w:p w14:paraId="10159FD3" w14:textId="77777777" w:rsid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B62F2">
        <w:rPr>
          <w:rFonts w:ascii="Times New Roman" w:hAnsi="Times New Roman" w:cs="Times New Roman"/>
          <w:color w:val="000000" w:themeColor="text1"/>
          <w:sz w:val="28"/>
          <w:szCs w:val="28"/>
        </w:rPr>
        <w:t>Феди, П. Пародонтологическая азбука / П. Феди, А. Вернино, Д. Грей; пер. с англ. – М.: Азбука, 2003. – 293 с.</w:t>
      </w:r>
    </w:p>
    <w:p w14:paraId="28A1102F" w14:textId="77777777" w:rsid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B62F2">
        <w:rPr>
          <w:rFonts w:ascii="Times New Roman" w:hAnsi="Times New Roman" w:cs="Times New Roman"/>
          <w:color w:val="000000" w:themeColor="text1"/>
          <w:sz w:val="28"/>
          <w:szCs w:val="28"/>
        </w:rPr>
        <w:t>Свиридова, С.Т. Лишний вес: в новый год налегке. / С.Т. Свиридова // Фармацевтический вестник. – 2009. – №38. – С. 16–17.</w:t>
      </w:r>
    </w:p>
    <w:p w14:paraId="45F6AD32" w14:textId="77777777" w:rsid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B62F2">
        <w:rPr>
          <w:rFonts w:ascii="Times New Roman" w:hAnsi="Times New Roman" w:cs="Times New Roman"/>
          <w:color w:val="000000" w:themeColor="text1"/>
          <w:sz w:val="28"/>
          <w:szCs w:val="28"/>
        </w:rPr>
        <w:t xml:space="preserve">Ермолаева Л.А. Избыточная масса тела как фактор влияющий на развитие заболеваний пародонта./ Ермолаева Л.А., Шишкин А.Н., </w:t>
      </w:r>
      <w:r w:rsidRPr="004B62F2">
        <w:rPr>
          <w:rFonts w:ascii="Times New Roman" w:hAnsi="Times New Roman" w:cs="Times New Roman"/>
          <w:color w:val="000000" w:themeColor="text1"/>
          <w:sz w:val="28"/>
          <w:szCs w:val="28"/>
        </w:rPr>
        <w:lastRenderedPageBreak/>
        <w:t>Шевелева Н.А, Пеньковой Е.А., Шевелева М.А.// Труды X Всероссийской научно-практической конференции с международным участием «Здоровье основа человеческого потенциала», ¬ г. Санкт¬Петербург. – 2015. – С. 569¬574.</w:t>
      </w:r>
    </w:p>
    <w:p w14:paraId="235F3401" w14:textId="77777777" w:rsid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B62F2">
        <w:rPr>
          <w:rFonts w:ascii="Times New Roman" w:hAnsi="Times New Roman" w:cs="Times New Roman"/>
          <w:color w:val="000000" w:themeColor="text1"/>
          <w:sz w:val="28"/>
          <w:szCs w:val="28"/>
        </w:rPr>
        <w:t>Шишкова, В.Н. Ожирение и остеопороз / В.Н. Шишкова. // Остеoпoрoз и oстеoпатии. – 2011. – № 1. – С. 25¬27.</w:t>
      </w:r>
    </w:p>
    <w:p w14:paraId="165ABFDD" w14:textId="77777777" w:rsid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rPr>
      </w:pPr>
      <w:r w:rsidRPr="004B62F2">
        <w:rPr>
          <w:rFonts w:ascii="Times New Roman" w:hAnsi="Times New Roman" w:cs="Times New Roman"/>
          <w:color w:val="000000" w:themeColor="text1"/>
          <w:sz w:val="28"/>
          <w:szCs w:val="28"/>
        </w:rPr>
        <w:t>Бурков, С.Г. Избыточный вес и ожирение – проблема медицинская, а не косметическая / С.Г. Бурков, А.Я. Ивлева // Ожирение и метаболизм. –2010. –№ 3. –С. 15 – 19.</w:t>
      </w:r>
    </w:p>
    <w:p w14:paraId="327F4F49" w14:textId="77777777" w:rsidR="004B62F2" w:rsidRP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B62F2">
        <w:rPr>
          <w:rFonts w:ascii="Times New Roman" w:hAnsi="Times New Roman" w:cs="Times New Roman"/>
          <w:color w:val="000000" w:themeColor="text1"/>
          <w:sz w:val="28"/>
          <w:szCs w:val="28"/>
        </w:rPr>
        <w:t>Ермолаева Л.А. Ожирение и заболевания пародонта./ Ермолаева</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Л</w:t>
      </w:r>
      <w:r w:rsidRPr="004B62F2">
        <w:rPr>
          <w:rFonts w:ascii="Times New Roman" w:hAnsi="Times New Roman" w:cs="Times New Roman"/>
          <w:color w:val="000000" w:themeColor="text1"/>
          <w:sz w:val="28"/>
          <w:szCs w:val="28"/>
          <w:lang w:val="en-US"/>
        </w:rPr>
        <w:t>.</w:t>
      </w:r>
      <w:r w:rsidRPr="004B62F2">
        <w:rPr>
          <w:rFonts w:ascii="Times New Roman" w:hAnsi="Times New Roman" w:cs="Times New Roman"/>
          <w:color w:val="000000" w:themeColor="text1"/>
          <w:sz w:val="28"/>
          <w:szCs w:val="28"/>
        </w:rPr>
        <w:t>А</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Шишкин</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А</w:t>
      </w:r>
      <w:r w:rsidRPr="004B62F2">
        <w:rPr>
          <w:rFonts w:ascii="Times New Roman" w:hAnsi="Times New Roman" w:cs="Times New Roman"/>
          <w:color w:val="000000" w:themeColor="text1"/>
          <w:sz w:val="28"/>
          <w:szCs w:val="28"/>
          <w:lang w:val="en-US"/>
        </w:rPr>
        <w:t>.</w:t>
      </w:r>
      <w:r w:rsidRPr="004B62F2">
        <w:rPr>
          <w:rFonts w:ascii="Times New Roman" w:hAnsi="Times New Roman" w:cs="Times New Roman"/>
          <w:color w:val="000000" w:themeColor="text1"/>
          <w:sz w:val="28"/>
          <w:szCs w:val="28"/>
        </w:rPr>
        <w:t>Н</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Шевелева</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Н</w:t>
      </w:r>
      <w:r w:rsidRPr="004B62F2">
        <w:rPr>
          <w:rFonts w:ascii="Times New Roman" w:hAnsi="Times New Roman" w:cs="Times New Roman"/>
          <w:color w:val="000000" w:themeColor="text1"/>
          <w:sz w:val="28"/>
          <w:szCs w:val="28"/>
          <w:lang w:val="en-US"/>
        </w:rPr>
        <w:t>.</w:t>
      </w:r>
      <w:r w:rsidRPr="004B62F2">
        <w:rPr>
          <w:rFonts w:ascii="Times New Roman" w:hAnsi="Times New Roman" w:cs="Times New Roman"/>
          <w:color w:val="000000" w:themeColor="text1"/>
          <w:sz w:val="28"/>
          <w:szCs w:val="28"/>
        </w:rPr>
        <w:t>А</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Шевелева</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М</w:t>
      </w:r>
      <w:r w:rsidRPr="004B62F2">
        <w:rPr>
          <w:rFonts w:ascii="Times New Roman" w:hAnsi="Times New Roman" w:cs="Times New Roman"/>
          <w:color w:val="000000" w:themeColor="text1"/>
          <w:sz w:val="28"/>
          <w:szCs w:val="28"/>
          <w:lang w:val="en-US"/>
        </w:rPr>
        <w:t>.</w:t>
      </w:r>
      <w:r w:rsidRPr="004B62F2">
        <w:rPr>
          <w:rFonts w:ascii="Times New Roman" w:hAnsi="Times New Roman" w:cs="Times New Roman"/>
          <w:color w:val="000000" w:themeColor="text1"/>
          <w:sz w:val="28"/>
          <w:szCs w:val="28"/>
        </w:rPr>
        <w:t>А</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Пеньковой</w:t>
      </w:r>
      <w:r w:rsidRPr="004B62F2">
        <w:rPr>
          <w:rFonts w:ascii="Times New Roman" w:hAnsi="Times New Roman" w:cs="Times New Roman"/>
          <w:color w:val="000000" w:themeColor="text1"/>
          <w:sz w:val="28"/>
          <w:szCs w:val="28"/>
          <w:lang w:val="en-US"/>
        </w:rPr>
        <w:t xml:space="preserve"> </w:t>
      </w:r>
      <w:r w:rsidRPr="004B62F2">
        <w:rPr>
          <w:rFonts w:ascii="Times New Roman" w:hAnsi="Times New Roman" w:cs="Times New Roman"/>
          <w:color w:val="000000" w:themeColor="text1"/>
          <w:sz w:val="28"/>
          <w:szCs w:val="28"/>
        </w:rPr>
        <w:t>Е</w:t>
      </w:r>
      <w:r w:rsidRPr="004B62F2">
        <w:rPr>
          <w:rFonts w:ascii="Times New Roman" w:hAnsi="Times New Roman" w:cs="Times New Roman"/>
          <w:color w:val="000000" w:themeColor="text1"/>
          <w:sz w:val="28"/>
          <w:szCs w:val="28"/>
          <w:lang w:val="en-US"/>
        </w:rPr>
        <w:t>.</w:t>
      </w:r>
      <w:r w:rsidRPr="004B62F2">
        <w:rPr>
          <w:rFonts w:ascii="Times New Roman" w:hAnsi="Times New Roman" w:cs="Times New Roman"/>
          <w:color w:val="000000" w:themeColor="text1"/>
          <w:sz w:val="28"/>
          <w:szCs w:val="28"/>
        </w:rPr>
        <w:t>А</w:t>
      </w:r>
      <w:r w:rsidRPr="004B62F2">
        <w:rPr>
          <w:rFonts w:ascii="Times New Roman" w:hAnsi="Times New Roman" w:cs="Times New Roman"/>
          <w:color w:val="000000" w:themeColor="text1"/>
          <w:sz w:val="28"/>
          <w:szCs w:val="28"/>
          <w:lang w:val="en-US"/>
        </w:rPr>
        <w:t>. // Proceedings of  the  IInd  International  Scientific  and  Practical  Conference  "Modern  Scientific  Achievements and Their Practical Application. – 2015. – C. 54 – 56</w:t>
      </w:r>
    </w:p>
    <w:p w14:paraId="591180BB" w14:textId="77777777" w:rsid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42FBF">
        <w:rPr>
          <w:rFonts w:ascii="Times New Roman" w:hAnsi="Times New Roman" w:cs="Times New Roman"/>
          <w:color w:val="000000" w:themeColor="text1"/>
          <w:sz w:val="28"/>
          <w:szCs w:val="28"/>
          <w:lang w:val="en-US"/>
        </w:rPr>
        <w:t>Paz</w:t>
      </w:r>
      <w:r w:rsidRPr="00442FBF">
        <w:rPr>
          <w:rFonts w:ascii="Times New Roman" w:hAnsi="Times New Roman" w:cs="Times New Roman"/>
          <w:color w:val="000000" w:themeColor="text1"/>
          <w:sz w:val="28"/>
          <w:szCs w:val="28"/>
          <w:lang w:val="en-US"/>
        </w:rPr>
        <w:softHyphen/>
        <w:t>Filho,  G.  Leptin:  molecular  mechanisms,  systemic  pro</w:t>
      </w:r>
      <w:r w:rsidRPr="00442FBF">
        <w:rPr>
          <w:rFonts w:ascii="Times New Roman" w:hAnsi="Times New Roman" w:cs="Times New Roman"/>
          <w:color w:val="000000" w:themeColor="text1"/>
          <w:sz w:val="28"/>
          <w:szCs w:val="28"/>
          <w:lang w:val="en-US"/>
        </w:rPr>
        <w:softHyphen/>
        <w:t>inflammatory  effects, and clinical implications / G. Paz</w:t>
      </w:r>
      <w:r w:rsidRPr="00442FBF">
        <w:rPr>
          <w:rFonts w:ascii="Times New Roman" w:hAnsi="Times New Roman" w:cs="Times New Roman"/>
          <w:color w:val="000000" w:themeColor="text1"/>
          <w:sz w:val="28"/>
          <w:szCs w:val="28"/>
          <w:lang w:val="en-US"/>
        </w:rPr>
        <w:softHyphen/>
        <w:t>Filho, C. Mastronardi, C.B.   Franco,   K.B.    Wang,   M. Wong,J.  Licinio //  Arquivos Brasileiros  de  Endocrinologia  &amp;  Metabologia. – 2012. – Vol. 56. – P. 597–607.</w:t>
      </w:r>
    </w:p>
    <w:p w14:paraId="0F845E47" w14:textId="77777777" w:rsid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42FBF">
        <w:rPr>
          <w:rFonts w:ascii="Times New Roman" w:hAnsi="Times New Roman" w:cs="Times New Roman"/>
          <w:color w:val="000000" w:themeColor="text1"/>
          <w:sz w:val="28"/>
          <w:szCs w:val="28"/>
          <w:lang w:val="en-US"/>
        </w:rPr>
        <w:t>Graves, D.T. The use rodent models to investigate host</w:t>
      </w:r>
      <w:r w:rsidRPr="00442FBF">
        <w:rPr>
          <w:rFonts w:ascii="Times New Roman" w:hAnsi="Times New Roman" w:cs="Times New Roman"/>
          <w:color w:val="000000" w:themeColor="text1"/>
          <w:sz w:val="28"/>
          <w:szCs w:val="28"/>
          <w:lang w:val="en-US"/>
        </w:rPr>
        <w:softHyphen/>
        <w:t>bacteria interactions  related  to  periodontal  diseases  /,  D.  Fine,  Y.T.  Teng  et  al.  //  Journal  of  Clinical  Periodontology. – 2008. – Vol. 35. – P. 89 – 105.</w:t>
      </w:r>
    </w:p>
    <w:p w14:paraId="64218330" w14:textId="77777777" w:rsidR="00442FBF" w:rsidRP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42FBF">
        <w:rPr>
          <w:rFonts w:ascii="Times New Roman" w:hAnsi="Times New Roman" w:cs="Times New Roman"/>
          <w:color w:val="000000" w:themeColor="text1"/>
          <w:sz w:val="28"/>
          <w:szCs w:val="28"/>
          <w:lang w:val="en-US"/>
        </w:rPr>
        <w:t xml:space="preserve">Haffajee,  A.D.  Microbial  etiological  agents  of  destructive  periodontal  diseases / A.D. Haffajee,  S.S. Socransky // Periodontology 2000. –  1994. – Vol. 5 – P.  </w:t>
      </w:r>
      <w:r w:rsidRPr="00442FBF">
        <w:rPr>
          <w:rFonts w:ascii="Times New Roman" w:hAnsi="Times New Roman" w:cs="Times New Roman"/>
          <w:color w:val="000000" w:themeColor="text1"/>
          <w:sz w:val="28"/>
          <w:szCs w:val="28"/>
        </w:rPr>
        <w:t>78 – 111.</w:t>
      </w:r>
    </w:p>
    <w:p w14:paraId="74B2A785" w14:textId="77777777" w:rsidR="00442FBF" w:rsidRP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42FBF">
        <w:rPr>
          <w:rFonts w:ascii="Times New Roman" w:hAnsi="Times New Roman" w:cs="Times New Roman"/>
          <w:color w:val="000000" w:themeColor="text1"/>
          <w:sz w:val="28"/>
          <w:szCs w:val="28"/>
          <w:lang w:val="en-US"/>
        </w:rPr>
        <w:t>Farooqi, I.S. Leptin: a pivotal regulator of human energy homeostasis / I.S.  Farooqi, S. O'Rahilly // The American Journal of Clinical Nutrition. – 2009. – Vol.89. – P.980</w:t>
      </w:r>
      <w:r w:rsidRPr="00442FBF">
        <w:rPr>
          <w:rFonts w:ascii="Times New Roman" w:hAnsi="Times New Roman" w:cs="Times New Roman"/>
          <w:color w:val="000000" w:themeColor="text1"/>
          <w:sz w:val="28"/>
          <w:szCs w:val="28"/>
          <w:lang w:val="en-US"/>
        </w:rPr>
        <w:softHyphen/>
        <w:t>984.</w:t>
      </w:r>
    </w:p>
    <w:p w14:paraId="04D1866A" w14:textId="77777777" w:rsid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42FBF">
        <w:rPr>
          <w:rFonts w:ascii="Times New Roman" w:hAnsi="Times New Roman" w:cs="Times New Roman"/>
          <w:color w:val="000000" w:themeColor="text1"/>
          <w:sz w:val="28"/>
          <w:szCs w:val="28"/>
          <w:lang w:val="en-US"/>
        </w:rPr>
        <w:lastRenderedPageBreak/>
        <w:t>Procaccini, C. Leptin as an immunomodulatory / C. Procaccini, E. Jirillo,  G.Matarese // Molecular Aspects of Medicine. – 2012. – Vol. 33. – P. 35– 45.</w:t>
      </w:r>
    </w:p>
    <w:p w14:paraId="751E55F7" w14:textId="77777777" w:rsidR="00442FBF" w:rsidRPr="00442FBF" w:rsidRDefault="00442FBF"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42FBF">
        <w:rPr>
          <w:rFonts w:ascii="Times New Roman" w:hAnsi="Times New Roman" w:cs="Times New Roman"/>
          <w:color w:val="000000" w:themeColor="text1"/>
          <w:sz w:val="28"/>
          <w:szCs w:val="28"/>
          <w:lang w:val="en-US"/>
        </w:rPr>
        <w:t xml:space="preserve">Johnson,  R.B.  Leptin  within  healthy  and  diseased  human  gingival  /R.B.  </w:t>
      </w:r>
      <w:r w:rsidRPr="00442FBF">
        <w:rPr>
          <w:rFonts w:ascii="Times New Roman" w:hAnsi="Times New Roman" w:cs="Times New Roman"/>
          <w:color w:val="000000" w:themeColor="text1"/>
          <w:sz w:val="28"/>
          <w:szCs w:val="28"/>
        </w:rPr>
        <w:t>Johnson, F.G. Serio // Journal of Periodontology. – 2011. – Vol.72. – P. 1254– 1257</w:t>
      </w:r>
    </w:p>
    <w:p w14:paraId="27D4CD2F" w14:textId="77777777" w:rsid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B62F2">
        <w:rPr>
          <w:rFonts w:ascii="Times New Roman" w:hAnsi="Times New Roman" w:cs="Times New Roman"/>
          <w:color w:val="000000" w:themeColor="text1"/>
          <w:sz w:val="28"/>
          <w:szCs w:val="28"/>
          <w:lang w:val="en-US"/>
        </w:rPr>
        <w:t>Virdis A. et al. Microvascular Endothelial Dysfunction in Patients with Obesity //Current Hypertension Reports. – 2019. – Т. 21. – №. 4. – С. 32.</w:t>
      </w:r>
    </w:p>
    <w:p w14:paraId="29D03FA5" w14:textId="77777777" w:rsidR="004B62F2" w:rsidRP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B62F2">
        <w:rPr>
          <w:rFonts w:ascii="Times New Roman" w:hAnsi="Times New Roman" w:cs="Times New Roman"/>
          <w:color w:val="000000" w:themeColor="text1"/>
          <w:sz w:val="28"/>
          <w:szCs w:val="28"/>
          <w:lang w:val="en-US"/>
        </w:rPr>
        <w:t xml:space="preserve">Silness J, Loe H 1964 Periodontal disease in pregnancy. II Correlation between oral hygiene and periodontal condition. Acta Odontologica Scandinavica 22:121–135 </w:t>
      </w:r>
    </w:p>
    <w:p w14:paraId="35265FEE" w14:textId="77777777" w:rsidR="004B62F2" w:rsidRP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B62F2">
        <w:rPr>
          <w:rFonts w:ascii="Times New Roman" w:hAnsi="Times New Roman" w:cs="Times New Roman"/>
          <w:color w:val="000000" w:themeColor="text1"/>
          <w:sz w:val="28"/>
          <w:szCs w:val="28"/>
          <w:lang w:val="en-US"/>
        </w:rPr>
        <w:t xml:space="preserve">Loe H 1967 The Gingival Index, the Plaque Index, and Retention Index system. Journal of Periodontology 38:610–616 </w:t>
      </w:r>
    </w:p>
    <w:p w14:paraId="1C3AEFC6" w14:textId="77777777" w:rsidR="004B62F2" w:rsidRPr="004B62F2" w:rsidRDefault="004B62F2" w:rsidP="004B62F2">
      <w:pPr>
        <w:pStyle w:val="a3"/>
        <w:numPr>
          <w:ilvl w:val="0"/>
          <w:numId w:val="24"/>
        </w:numPr>
        <w:spacing w:line="360" w:lineRule="auto"/>
        <w:jc w:val="both"/>
        <w:rPr>
          <w:rFonts w:ascii="Times New Roman" w:hAnsi="Times New Roman" w:cs="Times New Roman"/>
          <w:color w:val="000000" w:themeColor="text1"/>
          <w:sz w:val="28"/>
          <w:szCs w:val="28"/>
          <w:lang w:val="en-US"/>
        </w:rPr>
      </w:pPr>
      <w:r w:rsidRPr="004B62F2">
        <w:rPr>
          <w:rFonts w:ascii="Times New Roman" w:hAnsi="Times New Roman" w:cs="Times New Roman"/>
          <w:color w:val="000000" w:themeColor="text1"/>
          <w:sz w:val="28"/>
          <w:szCs w:val="28"/>
          <w:lang w:val="en-US"/>
        </w:rPr>
        <w:t xml:space="preserve">Flemmig TF. Periodontitis. Ann Periodontol 1999;4:32-8 </w:t>
      </w:r>
    </w:p>
    <w:p w14:paraId="1C0D4F41" w14:textId="77777777" w:rsidR="00442FBF" w:rsidRPr="005E525F" w:rsidRDefault="00442FBF" w:rsidP="004B62F2">
      <w:pPr>
        <w:pStyle w:val="a3"/>
        <w:spacing w:line="360" w:lineRule="auto"/>
        <w:rPr>
          <w:rFonts w:ascii="Times New Roman" w:hAnsi="Times New Roman" w:cs="Times New Roman"/>
          <w:color w:val="000000" w:themeColor="text1"/>
          <w:sz w:val="28"/>
          <w:szCs w:val="28"/>
          <w:lang w:val="en-US"/>
        </w:rPr>
      </w:pPr>
    </w:p>
    <w:p w14:paraId="45A63FAA" w14:textId="77777777" w:rsidR="00977DC2" w:rsidRPr="005E525F" w:rsidRDefault="00977DC2" w:rsidP="00977DC2">
      <w:pPr>
        <w:spacing w:line="360" w:lineRule="auto"/>
        <w:rPr>
          <w:rFonts w:ascii="Times New Roman" w:hAnsi="Times New Roman" w:cs="Times New Roman"/>
          <w:color w:val="000000" w:themeColor="text1"/>
          <w:sz w:val="28"/>
          <w:szCs w:val="28"/>
          <w:lang w:val="en-US"/>
        </w:rPr>
      </w:pPr>
    </w:p>
    <w:sectPr w:rsidR="00977DC2" w:rsidRPr="005E525F" w:rsidSect="00593FB6">
      <w:footerReference w:type="even" r:id="rId25"/>
      <w:footerReference w:type="default" r:id="rId26"/>
      <w:headerReference w:type="first" r:id="rId27"/>
      <w:footerReference w:type="first" r:id="rId2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13691" w14:textId="77777777" w:rsidR="007F6932" w:rsidRDefault="007F6932" w:rsidP="00AF0059">
      <w:pPr>
        <w:spacing w:after="0" w:line="240" w:lineRule="auto"/>
      </w:pPr>
      <w:r>
        <w:separator/>
      </w:r>
    </w:p>
  </w:endnote>
  <w:endnote w:type="continuationSeparator" w:id="0">
    <w:p w14:paraId="7FCB89A0" w14:textId="77777777" w:rsidR="007F6932" w:rsidRDefault="007F6932" w:rsidP="00AF0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618731371"/>
      <w:docPartObj>
        <w:docPartGallery w:val="Page Numbers (Bottom of Page)"/>
        <w:docPartUnique/>
      </w:docPartObj>
    </w:sdtPr>
    <w:sdtEndPr>
      <w:rPr>
        <w:rStyle w:val="ad"/>
      </w:rPr>
    </w:sdtEndPr>
    <w:sdtContent>
      <w:p w14:paraId="57EA54FE" w14:textId="3AAB4214" w:rsidR="00B86E3C" w:rsidRDefault="00B86E3C" w:rsidP="00593FB6">
        <w:pPr>
          <w:pStyle w:val="a6"/>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A1306B">
          <w:rPr>
            <w:rStyle w:val="ad"/>
            <w:noProof/>
          </w:rPr>
          <w:t>1</w:t>
        </w:r>
        <w:r>
          <w:rPr>
            <w:rStyle w:val="ad"/>
          </w:rPr>
          <w:fldChar w:fldCharType="end"/>
        </w:r>
      </w:p>
    </w:sdtContent>
  </w:sdt>
  <w:p w14:paraId="1658E742" w14:textId="77777777" w:rsidR="00B86E3C" w:rsidRDefault="00B86E3C" w:rsidP="00B86E3C">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d"/>
      </w:rPr>
      <w:id w:val="595990375"/>
      <w:docPartObj>
        <w:docPartGallery w:val="Page Numbers (Bottom of Page)"/>
        <w:docPartUnique/>
      </w:docPartObj>
    </w:sdtPr>
    <w:sdtEndPr>
      <w:rPr>
        <w:rStyle w:val="ad"/>
      </w:rPr>
    </w:sdtEndPr>
    <w:sdtContent>
      <w:p w14:paraId="57761454" w14:textId="5636719D" w:rsidR="00593FB6" w:rsidRDefault="00593FB6" w:rsidP="001904BA">
        <w:pPr>
          <w:pStyle w:val="a6"/>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5E525F">
          <w:rPr>
            <w:rStyle w:val="ad"/>
            <w:noProof/>
          </w:rPr>
          <w:t>20</w:t>
        </w:r>
        <w:r>
          <w:rPr>
            <w:rStyle w:val="ad"/>
          </w:rPr>
          <w:fldChar w:fldCharType="end"/>
        </w:r>
      </w:p>
    </w:sdtContent>
  </w:sdt>
  <w:p w14:paraId="135BFAE1" w14:textId="77777777" w:rsidR="00C610C0" w:rsidRDefault="00C610C0" w:rsidP="00B86E3C">
    <w:pPr>
      <w:pStyle w:val="a6"/>
      <w:tabs>
        <w:tab w:val="clear" w:pos="4677"/>
        <w:tab w:val="clear" w:pos="9355"/>
        <w:tab w:val="left" w:pos="8475"/>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B532F" w14:textId="77777777" w:rsidR="009A49D9" w:rsidRDefault="009A49D9" w:rsidP="00DE6895">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31FB3" w14:textId="77777777" w:rsidR="007F6932" w:rsidRDefault="007F6932" w:rsidP="00AF0059">
      <w:pPr>
        <w:spacing w:after="0" w:line="240" w:lineRule="auto"/>
      </w:pPr>
      <w:r>
        <w:separator/>
      </w:r>
    </w:p>
  </w:footnote>
  <w:footnote w:type="continuationSeparator" w:id="0">
    <w:p w14:paraId="11061916" w14:textId="77777777" w:rsidR="007F6932" w:rsidRDefault="007F6932" w:rsidP="00AF0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90946" w14:textId="77777777" w:rsidR="009A49D9" w:rsidRDefault="009A49D9" w:rsidP="009A49D9">
    <w:pPr>
      <w:pStyle w:val="a4"/>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35F1"/>
    <w:multiLevelType w:val="multilevel"/>
    <w:tmpl w:val="6E10DA1C"/>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2540BE2"/>
    <w:multiLevelType w:val="multilevel"/>
    <w:tmpl w:val="3A9E1D2C"/>
    <w:lvl w:ilvl="0">
      <w:start w:val="1"/>
      <w:numFmt w:val="decimal"/>
      <w:lvlText w:val="%1."/>
      <w:lvlJc w:val="left"/>
      <w:pPr>
        <w:ind w:left="1440" w:hanging="360"/>
      </w:pPr>
    </w:lvl>
    <w:lvl w:ilvl="1">
      <w:start w:val="4"/>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 w15:restartNumberingAfterBreak="0">
    <w:nsid w:val="10EB2A87"/>
    <w:multiLevelType w:val="hybridMultilevel"/>
    <w:tmpl w:val="5E04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80E8B"/>
    <w:multiLevelType w:val="hybridMultilevel"/>
    <w:tmpl w:val="F77AB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AD7ECE"/>
    <w:multiLevelType w:val="hybridMultilevel"/>
    <w:tmpl w:val="D046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6357C"/>
    <w:multiLevelType w:val="hybridMultilevel"/>
    <w:tmpl w:val="1CAE8C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8B02733"/>
    <w:multiLevelType w:val="hybridMultilevel"/>
    <w:tmpl w:val="BA1A03A0"/>
    <w:lvl w:ilvl="0" w:tplc="8FC84EF6">
      <w:start w:val="1"/>
      <w:numFmt w:val="decimal"/>
      <w:lvlText w:val="%1."/>
      <w:lvlJc w:val="left"/>
      <w:pPr>
        <w:ind w:left="390" w:hanging="390"/>
      </w:pPr>
      <w:rPr>
        <w:rFonts w:eastAsia="Times New Roman"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C381CFD"/>
    <w:multiLevelType w:val="multilevel"/>
    <w:tmpl w:val="4F32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90348"/>
    <w:multiLevelType w:val="multilevel"/>
    <w:tmpl w:val="057E276E"/>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D0F548B"/>
    <w:multiLevelType w:val="hybridMultilevel"/>
    <w:tmpl w:val="93E8C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8F7712"/>
    <w:multiLevelType w:val="hybridMultilevel"/>
    <w:tmpl w:val="B3183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182AA3"/>
    <w:multiLevelType w:val="hybridMultilevel"/>
    <w:tmpl w:val="DBC8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246BE"/>
    <w:multiLevelType w:val="hybridMultilevel"/>
    <w:tmpl w:val="9F0E4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055BD0"/>
    <w:multiLevelType w:val="hybridMultilevel"/>
    <w:tmpl w:val="BA1A03A0"/>
    <w:lvl w:ilvl="0" w:tplc="8FC84EF6">
      <w:start w:val="1"/>
      <w:numFmt w:val="decimal"/>
      <w:lvlText w:val="%1."/>
      <w:lvlJc w:val="left"/>
      <w:pPr>
        <w:ind w:left="390" w:hanging="390"/>
      </w:pPr>
      <w:rPr>
        <w:rFonts w:eastAsia="Times New Roman"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4CA6123"/>
    <w:multiLevelType w:val="hybridMultilevel"/>
    <w:tmpl w:val="1DFCCE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396479DE"/>
    <w:multiLevelType w:val="multilevel"/>
    <w:tmpl w:val="4F32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3792F"/>
    <w:multiLevelType w:val="hybridMultilevel"/>
    <w:tmpl w:val="9E3ABD04"/>
    <w:lvl w:ilvl="0" w:tplc="8FC84EF6">
      <w:start w:val="1"/>
      <w:numFmt w:val="decimal"/>
      <w:lvlText w:val="%1."/>
      <w:lvlJc w:val="left"/>
      <w:pPr>
        <w:ind w:left="390" w:hanging="390"/>
      </w:pPr>
      <w:rPr>
        <w:rFonts w:eastAsia="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F35A1A"/>
    <w:multiLevelType w:val="hybridMultilevel"/>
    <w:tmpl w:val="B6849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1B2FD2"/>
    <w:multiLevelType w:val="multilevel"/>
    <w:tmpl w:val="4F32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8165BC"/>
    <w:multiLevelType w:val="hybridMultilevel"/>
    <w:tmpl w:val="3676D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4D4A30"/>
    <w:multiLevelType w:val="hybridMultilevel"/>
    <w:tmpl w:val="CBF2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CE2FB7"/>
    <w:multiLevelType w:val="multilevel"/>
    <w:tmpl w:val="8B6EA48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D9338C"/>
    <w:multiLevelType w:val="multilevel"/>
    <w:tmpl w:val="15965F32"/>
    <w:lvl w:ilvl="0">
      <w:start w:val="1"/>
      <w:numFmt w:val="decimal"/>
      <w:lvlText w:val="%1."/>
      <w:lvlJc w:val="left"/>
      <w:pPr>
        <w:ind w:left="390" w:hanging="390"/>
      </w:pPr>
      <w:rPr>
        <w:rFonts w:eastAsia="Times New Roman" w:hint="default"/>
        <w:b w:val="0"/>
        <w:sz w:val="28"/>
      </w:rPr>
    </w:lvl>
    <w:lvl w:ilvl="1">
      <w:start w:val="2"/>
      <w:numFmt w:val="decimal"/>
      <w:isLgl/>
      <w:lvlText w:val="%1.%2"/>
      <w:lvlJc w:val="left"/>
      <w:pPr>
        <w:ind w:left="885" w:hanging="495"/>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39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530" w:hanging="1800"/>
      </w:pPr>
      <w:rPr>
        <w:rFonts w:hint="default"/>
      </w:rPr>
    </w:lvl>
    <w:lvl w:ilvl="8">
      <w:start w:val="1"/>
      <w:numFmt w:val="decimal"/>
      <w:isLgl/>
      <w:lvlText w:val="%1.%2.%3.%4.%5.%6.%7.%8.%9"/>
      <w:lvlJc w:val="left"/>
      <w:pPr>
        <w:ind w:left="5280" w:hanging="2160"/>
      </w:pPr>
      <w:rPr>
        <w:rFonts w:hint="default"/>
      </w:rPr>
    </w:lvl>
  </w:abstractNum>
  <w:abstractNum w:abstractNumId="23" w15:restartNumberingAfterBreak="0">
    <w:nsid w:val="6C095ED4"/>
    <w:multiLevelType w:val="multilevel"/>
    <w:tmpl w:val="350C9444"/>
    <w:lvl w:ilvl="0">
      <w:start w:val="1"/>
      <w:numFmt w:val="decimal"/>
      <w:lvlText w:val="%1."/>
      <w:lvlJc w:val="left"/>
      <w:pPr>
        <w:ind w:left="360" w:hanging="360"/>
      </w:pPr>
      <w:rPr>
        <w:rFonts w:ascii="Times New Roman" w:hAnsi="Times New Roman" w:cs="Times New Roman" w:hint="default"/>
        <w:color w:val="000000" w:themeColor="text1"/>
        <w:sz w:val="28"/>
        <w:szCs w:val="28"/>
      </w:rPr>
    </w:lvl>
    <w:lvl w:ilvl="1">
      <w:start w:val="2"/>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24" w15:restartNumberingAfterBreak="0">
    <w:nsid w:val="6D494CA2"/>
    <w:multiLevelType w:val="multilevel"/>
    <w:tmpl w:val="3F7E5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EB865DE"/>
    <w:multiLevelType w:val="multilevel"/>
    <w:tmpl w:val="C2968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265E15"/>
    <w:multiLevelType w:val="multilevel"/>
    <w:tmpl w:val="ABC66E98"/>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76BB3D57"/>
    <w:multiLevelType w:val="hybridMultilevel"/>
    <w:tmpl w:val="48FA0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4"/>
  </w:num>
  <w:num w:numId="3">
    <w:abstractNumId w:val="27"/>
  </w:num>
  <w:num w:numId="4">
    <w:abstractNumId w:val="14"/>
  </w:num>
  <w:num w:numId="5">
    <w:abstractNumId w:val="1"/>
  </w:num>
  <w:num w:numId="6">
    <w:abstractNumId w:val="18"/>
  </w:num>
  <w:num w:numId="7">
    <w:abstractNumId w:val="15"/>
  </w:num>
  <w:num w:numId="8">
    <w:abstractNumId w:val="7"/>
  </w:num>
  <w:num w:numId="9">
    <w:abstractNumId w:val="4"/>
  </w:num>
  <w:num w:numId="10">
    <w:abstractNumId w:val="20"/>
  </w:num>
  <w:num w:numId="11">
    <w:abstractNumId w:val="11"/>
  </w:num>
  <w:num w:numId="12">
    <w:abstractNumId w:val="2"/>
  </w:num>
  <w:num w:numId="13">
    <w:abstractNumId w:val="10"/>
  </w:num>
  <w:num w:numId="14">
    <w:abstractNumId w:val="21"/>
  </w:num>
  <w:num w:numId="15">
    <w:abstractNumId w:val="25"/>
  </w:num>
  <w:num w:numId="16">
    <w:abstractNumId w:val="8"/>
  </w:num>
  <w:num w:numId="17">
    <w:abstractNumId w:val="23"/>
  </w:num>
  <w:num w:numId="18">
    <w:abstractNumId w:val="9"/>
  </w:num>
  <w:num w:numId="19">
    <w:abstractNumId w:val="17"/>
  </w:num>
  <w:num w:numId="20">
    <w:abstractNumId w:val="16"/>
  </w:num>
  <w:num w:numId="21">
    <w:abstractNumId w:val="22"/>
  </w:num>
  <w:num w:numId="22">
    <w:abstractNumId w:val="19"/>
  </w:num>
  <w:num w:numId="23">
    <w:abstractNumId w:val="26"/>
  </w:num>
  <w:num w:numId="24">
    <w:abstractNumId w:val="3"/>
  </w:num>
  <w:num w:numId="25">
    <w:abstractNumId w:val="5"/>
  </w:num>
  <w:num w:numId="26">
    <w:abstractNumId w:val="12"/>
  </w:num>
  <w:num w:numId="27">
    <w:abstractNumId w:val="0"/>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84"/>
    <w:rsid w:val="00011FA3"/>
    <w:rsid w:val="00020336"/>
    <w:rsid w:val="00022971"/>
    <w:rsid w:val="00036CA3"/>
    <w:rsid w:val="00050AC1"/>
    <w:rsid w:val="00050F62"/>
    <w:rsid w:val="000531E4"/>
    <w:rsid w:val="00056A2E"/>
    <w:rsid w:val="00083F08"/>
    <w:rsid w:val="000C04BD"/>
    <w:rsid w:val="000E32B5"/>
    <w:rsid w:val="000F2853"/>
    <w:rsid w:val="000F2E12"/>
    <w:rsid w:val="00105A6D"/>
    <w:rsid w:val="00111CBD"/>
    <w:rsid w:val="00114A29"/>
    <w:rsid w:val="0011727B"/>
    <w:rsid w:val="001314F3"/>
    <w:rsid w:val="00135222"/>
    <w:rsid w:val="00153584"/>
    <w:rsid w:val="00170BA5"/>
    <w:rsid w:val="00170DC8"/>
    <w:rsid w:val="001808B3"/>
    <w:rsid w:val="001916B1"/>
    <w:rsid w:val="00192296"/>
    <w:rsid w:val="00196F8A"/>
    <w:rsid w:val="001C3065"/>
    <w:rsid w:val="001C7590"/>
    <w:rsid w:val="00280221"/>
    <w:rsid w:val="002941FF"/>
    <w:rsid w:val="00294428"/>
    <w:rsid w:val="002945E3"/>
    <w:rsid w:val="002D2662"/>
    <w:rsid w:val="002E50B2"/>
    <w:rsid w:val="003020C9"/>
    <w:rsid w:val="0035473C"/>
    <w:rsid w:val="003549B2"/>
    <w:rsid w:val="003554AE"/>
    <w:rsid w:val="00385C18"/>
    <w:rsid w:val="00394364"/>
    <w:rsid w:val="0039658D"/>
    <w:rsid w:val="00396F4D"/>
    <w:rsid w:val="003A1731"/>
    <w:rsid w:val="003B3A09"/>
    <w:rsid w:val="003E717E"/>
    <w:rsid w:val="003F172C"/>
    <w:rsid w:val="003F4B1A"/>
    <w:rsid w:val="0040575B"/>
    <w:rsid w:val="00420335"/>
    <w:rsid w:val="004372BC"/>
    <w:rsid w:val="00442FBF"/>
    <w:rsid w:val="004514F0"/>
    <w:rsid w:val="00451DE2"/>
    <w:rsid w:val="00467D5D"/>
    <w:rsid w:val="00481466"/>
    <w:rsid w:val="00481B73"/>
    <w:rsid w:val="0048304B"/>
    <w:rsid w:val="004911D2"/>
    <w:rsid w:val="004B62F2"/>
    <w:rsid w:val="004B750A"/>
    <w:rsid w:val="004C089E"/>
    <w:rsid w:val="00511D9D"/>
    <w:rsid w:val="0052627B"/>
    <w:rsid w:val="0053196A"/>
    <w:rsid w:val="0053724B"/>
    <w:rsid w:val="00575957"/>
    <w:rsid w:val="00586B67"/>
    <w:rsid w:val="00590157"/>
    <w:rsid w:val="00593FB6"/>
    <w:rsid w:val="005D09FF"/>
    <w:rsid w:val="005E525F"/>
    <w:rsid w:val="00604A4B"/>
    <w:rsid w:val="0060557E"/>
    <w:rsid w:val="00605E10"/>
    <w:rsid w:val="00615E51"/>
    <w:rsid w:val="0067296A"/>
    <w:rsid w:val="00683574"/>
    <w:rsid w:val="00693E95"/>
    <w:rsid w:val="006F40AD"/>
    <w:rsid w:val="007340DF"/>
    <w:rsid w:val="00760848"/>
    <w:rsid w:val="00777823"/>
    <w:rsid w:val="00783951"/>
    <w:rsid w:val="007A5BFE"/>
    <w:rsid w:val="007B672C"/>
    <w:rsid w:val="007C3EA3"/>
    <w:rsid w:val="007D251D"/>
    <w:rsid w:val="007D52E5"/>
    <w:rsid w:val="007E035D"/>
    <w:rsid w:val="007E647C"/>
    <w:rsid w:val="007F603F"/>
    <w:rsid w:val="007F6932"/>
    <w:rsid w:val="00823307"/>
    <w:rsid w:val="00836463"/>
    <w:rsid w:val="00846406"/>
    <w:rsid w:val="00871A13"/>
    <w:rsid w:val="00884979"/>
    <w:rsid w:val="008B56A2"/>
    <w:rsid w:val="008C0E9E"/>
    <w:rsid w:val="008C7D3E"/>
    <w:rsid w:val="008C7DEA"/>
    <w:rsid w:val="008E1AA2"/>
    <w:rsid w:val="008E6394"/>
    <w:rsid w:val="008F7675"/>
    <w:rsid w:val="00905643"/>
    <w:rsid w:val="00915ED0"/>
    <w:rsid w:val="00916767"/>
    <w:rsid w:val="0092222E"/>
    <w:rsid w:val="0093724D"/>
    <w:rsid w:val="009437F1"/>
    <w:rsid w:val="0095512B"/>
    <w:rsid w:val="00966C96"/>
    <w:rsid w:val="00967F9E"/>
    <w:rsid w:val="00977DC2"/>
    <w:rsid w:val="009A49D9"/>
    <w:rsid w:val="009A7762"/>
    <w:rsid w:val="009B1CA9"/>
    <w:rsid w:val="009C2F93"/>
    <w:rsid w:val="009E11F9"/>
    <w:rsid w:val="009F4A43"/>
    <w:rsid w:val="00A072FB"/>
    <w:rsid w:val="00A07F04"/>
    <w:rsid w:val="00A12E83"/>
    <w:rsid w:val="00A1306B"/>
    <w:rsid w:val="00A271EB"/>
    <w:rsid w:val="00A36311"/>
    <w:rsid w:val="00A47F9C"/>
    <w:rsid w:val="00A71651"/>
    <w:rsid w:val="00A73378"/>
    <w:rsid w:val="00A77477"/>
    <w:rsid w:val="00A90C85"/>
    <w:rsid w:val="00AA07E4"/>
    <w:rsid w:val="00AB1EA6"/>
    <w:rsid w:val="00AD4799"/>
    <w:rsid w:val="00AF0059"/>
    <w:rsid w:val="00B00647"/>
    <w:rsid w:val="00B0521E"/>
    <w:rsid w:val="00B11719"/>
    <w:rsid w:val="00B23F47"/>
    <w:rsid w:val="00B4646E"/>
    <w:rsid w:val="00B57817"/>
    <w:rsid w:val="00B6592B"/>
    <w:rsid w:val="00B7058E"/>
    <w:rsid w:val="00B86E3C"/>
    <w:rsid w:val="00B913FF"/>
    <w:rsid w:val="00B91DC0"/>
    <w:rsid w:val="00BA072F"/>
    <w:rsid w:val="00BA2ED9"/>
    <w:rsid w:val="00BE5DF1"/>
    <w:rsid w:val="00C610C0"/>
    <w:rsid w:val="00C62EA2"/>
    <w:rsid w:val="00C660CF"/>
    <w:rsid w:val="00C74ED3"/>
    <w:rsid w:val="00C94F0D"/>
    <w:rsid w:val="00CA1F32"/>
    <w:rsid w:val="00CD4F6E"/>
    <w:rsid w:val="00CF14AE"/>
    <w:rsid w:val="00CF1F56"/>
    <w:rsid w:val="00D03263"/>
    <w:rsid w:val="00D156FF"/>
    <w:rsid w:val="00D22654"/>
    <w:rsid w:val="00D23BC1"/>
    <w:rsid w:val="00D4648B"/>
    <w:rsid w:val="00D50C96"/>
    <w:rsid w:val="00D50E4F"/>
    <w:rsid w:val="00D65625"/>
    <w:rsid w:val="00D71318"/>
    <w:rsid w:val="00D7280D"/>
    <w:rsid w:val="00DA79DC"/>
    <w:rsid w:val="00DB2FA8"/>
    <w:rsid w:val="00DB42D0"/>
    <w:rsid w:val="00DC4984"/>
    <w:rsid w:val="00DD038B"/>
    <w:rsid w:val="00DD744D"/>
    <w:rsid w:val="00DE6895"/>
    <w:rsid w:val="00E0055B"/>
    <w:rsid w:val="00E03ED8"/>
    <w:rsid w:val="00E11141"/>
    <w:rsid w:val="00E24C2F"/>
    <w:rsid w:val="00E34F14"/>
    <w:rsid w:val="00E35A6A"/>
    <w:rsid w:val="00E4050E"/>
    <w:rsid w:val="00E40B94"/>
    <w:rsid w:val="00E42D83"/>
    <w:rsid w:val="00E66550"/>
    <w:rsid w:val="00E81EE8"/>
    <w:rsid w:val="00E87E91"/>
    <w:rsid w:val="00E94189"/>
    <w:rsid w:val="00E95141"/>
    <w:rsid w:val="00EA51D4"/>
    <w:rsid w:val="00EB743A"/>
    <w:rsid w:val="00EE0AE6"/>
    <w:rsid w:val="00F1177C"/>
    <w:rsid w:val="00F12029"/>
    <w:rsid w:val="00F209EC"/>
    <w:rsid w:val="00F2685E"/>
    <w:rsid w:val="00F31160"/>
    <w:rsid w:val="00F546AA"/>
    <w:rsid w:val="00F57840"/>
    <w:rsid w:val="00F7128A"/>
    <w:rsid w:val="00FA4F84"/>
    <w:rsid w:val="00FB47F9"/>
    <w:rsid w:val="00FB5C87"/>
    <w:rsid w:val="00FF4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DB44C"/>
  <w15:docId w15:val="{4160877C-96DF-4C90-A677-9B857060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7E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0157"/>
    <w:pPr>
      <w:ind w:left="720"/>
      <w:contextualSpacing/>
    </w:pPr>
  </w:style>
  <w:style w:type="paragraph" w:styleId="a4">
    <w:name w:val="header"/>
    <w:basedOn w:val="a"/>
    <w:link w:val="a5"/>
    <w:uiPriority w:val="99"/>
    <w:unhideWhenUsed/>
    <w:rsid w:val="00AF005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F0059"/>
  </w:style>
  <w:style w:type="paragraph" w:styleId="a6">
    <w:name w:val="footer"/>
    <w:basedOn w:val="a"/>
    <w:link w:val="a7"/>
    <w:uiPriority w:val="99"/>
    <w:unhideWhenUsed/>
    <w:rsid w:val="00AF005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0059"/>
  </w:style>
  <w:style w:type="paragraph" w:styleId="a8">
    <w:name w:val="Normal (Web)"/>
    <w:basedOn w:val="a"/>
    <w:uiPriority w:val="99"/>
    <w:unhideWhenUsed/>
    <w:rsid w:val="000531E4"/>
    <w:pPr>
      <w:spacing w:before="100" w:beforeAutospacing="1" w:after="119" w:line="240" w:lineRule="auto"/>
    </w:pPr>
    <w:rPr>
      <w:rFonts w:ascii="Times" w:eastAsia="Times New Roman" w:hAnsi="Times" w:cs="Times New Roman"/>
      <w:sz w:val="20"/>
      <w:szCs w:val="20"/>
      <w:lang w:eastAsia="ru-RU"/>
    </w:rPr>
  </w:style>
  <w:style w:type="table" w:customStyle="1" w:styleId="1">
    <w:name w:val="Сетка таблицы1"/>
    <w:basedOn w:val="a1"/>
    <w:next w:val="a9"/>
    <w:uiPriority w:val="39"/>
    <w:rsid w:val="00734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734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905643"/>
    <w:rPr>
      <w:rFonts w:ascii="Tahoma" w:hAnsi="Tahoma" w:cs="Tahoma" w:hint="default"/>
      <w:i w:val="0"/>
      <w:iCs w:val="0"/>
      <w:color w:val="411979"/>
      <w:sz w:val="17"/>
      <w:szCs w:val="17"/>
      <w:u w:val="single"/>
    </w:rPr>
  </w:style>
  <w:style w:type="paragraph" w:styleId="ab">
    <w:name w:val="Balloon Text"/>
    <w:basedOn w:val="a"/>
    <w:link w:val="ac"/>
    <w:uiPriority w:val="99"/>
    <w:semiHidden/>
    <w:unhideWhenUsed/>
    <w:rsid w:val="00DD744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D744D"/>
    <w:rPr>
      <w:rFonts w:ascii="Tahoma" w:hAnsi="Tahoma" w:cs="Tahoma"/>
      <w:sz w:val="16"/>
      <w:szCs w:val="16"/>
    </w:rPr>
  </w:style>
  <w:style w:type="character" w:styleId="ad">
    <w:name w:val="page number"/>
    <w:basedOn w:val="a0"/>
    <w:uiPriority w:val="99"/>
    <w:semiHidden/>
    <w:unhideWhenUsed/>
    <w:rsid w:val="00B86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6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1597846341714839"/>
          <c:w val="0.90849737532808394"/>
          <c:h val="0.65759941638715103"/>
        </c:manualLayout>
      </c:layout>
      <c:barChart>
        <c:barDir val="col"/>
        <c:grouping val="clustered"/>
        <c:varyColors val="0"/>
        <c:ser>
          <c:idx val="0"/>
          <c:order val="0"/>
          <c:tx>
            <c:strRef>
              <c:f>Лист1!$B$1</c:f>
              <c:strCache>
                <c:ptCount val="1"/>
                <c:pt idx="0">
                  <c:v>Основная группа</c:v>
                </c:pt>
              </c:strCache>
            </c:strRef>
          </c:tx>
          <c:spPr>
            <a:solidFill>
              <a:schemeClr val="accent1"/>
            </a:solidFill>
            <a:ln>
              <a:noFill/>
            </a:ln>
            <a:effectLst/>
          </c:spPr>
          <c:invertIfNegative val="0"/>
          <c:cat>
            <c:strRef>
              <c:f>Лист1!$A$2:$A$5</c:f>
              <c:strCache>
                <c:ptCount val="4"/>
                <c:pt idx="0">
                  <c:v>Без избыточной массы тела</c:v>
                </c:pt>
                <c:pt idx="1">
                  <c:v>Предожирение</c:v>
                </c:pt>
                <c:pt idx="2">
                  <c:v>Ожирение 1 степени</c:v>
                </c:pt>
                <c:pt idx="3">
                  <c:v>Ожирение 2 степени</c:v>
                </c:pt>
              </c:strCache>
            </c:strRef>
          </c:cat>
          <c:val>
            <c:numRef>
              <c:f>Лист1!$B$2:$B$5</c:f>
              <c:numCache>
                <c:formatCode>General</c:formatCode>
                <c:ptCount val="4"/>
                <c:pt idx="0">
                  <c:v>1</c:v>
                </c:pt>
                <c:pt idx="1">
                  <c:v>54.8</c:v>
                </c:pt>
                <c:pt idx="2">
                  <c:v>29</c:v>
                </c:pt>
                <c:pt idx="3">
                  <c:v>16.2</c:v>
                </c:pt>
              </c:numCache>
            </c:numRef>
          </c:val>
          <c:extLst>
            <c:ext xmlns:c16="http://schemas.microsoft.com/office/drawing/2014/chart" uri="{C3380CC4-5D6E-409C-BE32-E72D297353CC}">
              <c16:uniqueId val="{00000000-8A8D-456C-8011-89D9BA57A200}"/>
            </c:ext>
          </c:extLst>
        </c:ser>
        <c:ser>
          <c:idx val="1"/>
          <c:order val="1"/>
          <c:tx>
            <c:strRef>
              <c:f>Лист1!$C$1</c:f>
              <c:strCache>
                <c:ptCount val="1"/>
                <c:pt idx="0">
                  <c:v>Контрольная группа</c:v>
                </c:pt>
              </c:strCache>
            </c:strRef>
          </c:tx>
          <c:spPr>
            <a:solidFill>
              <a:schemeClr val="accent2"/>
            </a:solidFill>
            <a:ln>
              <a:noFill/>
            </a:ln>
            <a:effectLst/>
          </c:spPr>
          <c:invertIfNegative val="0"/>
          <c:cat>
            <c:strRef>
              <c:f>Лист1!$A$2:$A$5</c:f>
              <c:strCache>
                <c:ptCount val="4"/>
                <c:pt idx="0">
                  <c:v>Без избыточной массы тела</c:v>
                </c:pt>
                <c:pt idx="1">
                  <c:v>Предожирение</c:v>
                </c:pt>
                <c:pt idx="2">
                  <c:v>Ожирение 1 степени</c:v>
                </c:pt>
                <c:pt idx="3">
                  <c:v>Ожирение 2 степени</c:v>
                </c:pt>
              </c:strCache>
            </c:strRef>
          </c:cat>
          <c:val>
            <c:numRef>
              <c:f>Лист1!$C$2:$C$5</c:f>
              <c:numCache>
                <c:formatCode>General</c:formatCode>
                <c:ptCount val="4"/>
                <c:pt idx="0">
                  <c:v>100</c:v>
                </c:pt>
                <c:pt idx="1">
                  <c:v>1</c:v>
                </c:pt>
                <c:pt idx="2">
                  <c:v>1</c:v>
                </c:pt>
                <c:pt idx="3">
                  <c:v>1</c:v>
                </c:pt>
              </c:numCache>
            </c:numRef>
          </c:val>
          <c:extLst>
            <c:ext xmlns:c16="http://schemas.microsoft.com/office/drawing/2014/chart" uri="{C3380CC4-5D6E-409C-BE32-E72D297353CC}">
              <c16:uniqueId val="{00000001-8A8D-456C-8011-89D9BA57A200}"/>
            </c:ext>
          </c:extLst>
        </c:ser>
        <c:dLbls>
          <c:showLegendKey val="0"/>
          <c:showVal val="0"/>
          <c:showCatName val="0"/>
          <c:showSerName val="0"/>
          <c:showPercent val="0"/>
          <c:showBubbleSize val="0"/>
        </c:dLbls>
        <c:gapWidth val="219"/>
        <c:overlap val="-27"/>
        <c:axId val="644500208"/>
        <c:axId val="644497256"/>
      </c:barChart>
      <c:catAx>
        <c:axId val="64450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4497256"/>
        <c:crosses val="autoZero"/>
        <c:auto val="1"/>
        <c:lblAlgn val="ctr"/>
        <c:lblOffset val="100"/>
        <c:noMultiLvlLbl val="0"/>
      </c:catAx>
      <c:valAx>
        <c:axId val="64449725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450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289224263634"/>
          <c:y val="5.6269841269841268E-2"/>
          <c:w val="0.80950441090697001"/>
          <c:h val="0.71972815898012743"/>
        </c:manualLayout>
      </c:layout>
      <c:barChart>
        <c:barDir val="bar"/>
        <c:grouping val="clustered"/>
        <c:varyColors val="0"/>
        <c:ser>
          <c:idx val="0"/>
          <c:order val="0"/>
          <c:tx>
            <c:strRef>
              <c:f>Лист1!$B$1</c:f>
              <c:strCache>
                <c:ptCount val="1"/>
                <c:pt idx="0">
                  <c:v>Воспаление межзубного сосочка</c:v>
                </c:pt>
              </c:strCache>
            </c:strRef>
          </c:tx>
          <c:spPr>
            <a:solidFill>
              <a:schemeClr val="accent1"/>
            </a:solidFill>
            <a:ln>
              <a:noFill/>
            </a:ln>
            <a:effectLst/>
          </c:spPr>
          <c:invertIfNegative val="0"/>
          <c:cat>
            <c:strRef>
              <c:f>Лист1!$A$2:$A$3</c:f>
              <c:strCache>
                <c:ptCount val="2"/>
                <c:pt idx="0">
                  <c:v>Основная</c:v>
                </c:pt>
                <c:pt idx="1">
                  <c:v>Контрольная</c:v>
                </c:pt>
              </c:strCache>
            </c:strRef>
          </c:cat>
          <c:val>
            <c:numRef>
              <c:f>Лист1!$B$2:$B$3</c:f>
              <c:numCache>
                <c:formatCode>General</c:formatCode>
                <c:ptCount val="2"/>
                <c:pt idx="0">
                  <c:v>19</c:v>
                </c:pt>
                <c:pt idx="1">
                  <c:v>38</c:v>
                </c:pt>
              </c:numCache>
            </c:numRef>
          </c:val>
          <c:extLst>
            <c:ext xmlns:c16="http://schemas.microsoft.com/office/drawing/2014/chart" uri="{C3380CC4-5D6E-409C-BE32-E72D297353CC}">
              <c16:uniqueId val="{00000000-C7E7-459C-B1B1-0736319D1F81}"/>
            </c:ext>
          </c:extLst>
        </c:ser>
        <c:ser>
          <c:idx val="1"/>
          <c:order val="1"/>
          <c:tx>
            <c:strRef>
              <c:f>Лист1!$C$1</c:f>
              <c:strCache>
                <c:ptCount val="1"/>
                <c:pt idx="0">
                  <c:v>Воспаление десневого края</c:v>
                </c:pt>
              </c:strCache>
            </c:strRef>
          </c:tx>
          <c:spPr>
            <a:solidFill>
              <a:schemeClr val="accent2"/>
            </a:solidFill>
            <a:ln>
              <a:noFill/>
            </a:ln>
            <a:effectLst/>
          </c:spPr>
          <c:invertIfNegative val="0"/>
          <c:cat>
            <c:strRef>
              <c:f>Лист1!$A$2:$A$3</c:f>
              <c:strCache>
                <c:ptCount val="2"/>
                <c:pt idx="0">
                  <c:v>Основная</c:v>
                </c:pt>
                <c:pt idx="1">
                  <c:v>Контрольная</c:v>
                </c:pt>
              </c:strCache>
            </c:strRef>
          </c:cat>
          <c:val>
            <c:numRef>
              <c:f>Лист1!$C$2:$C$3</c:f>
              <c:numCache>
                <c:formatCode>General</c:formatCode>
                <c:ptCount val="2"/>
                <c:pt idx="0">
                  <c:v>39</c:v>
                </c:pt>
                <c:pt idx="1">
                  <c:v>23.5</c:v>
                </c:pt>
              </c:numCache>
            </c:numRef>
          </c:val>
          <c:extLst>
            <c:ext xmlns:c16="http://schemas.microsoft.com/office/drawing/2014/chart" uri="{C3380CC4-5D6E-409C-BE32-E72D297353CC}">
              <c16:uniqueId val="{00000001-C7E7-459C-B1B1-0736319D1F81}"/>
            </c:ext>
          </c:extLst>
        </c:ser>
        <c:ser>
          <c:idx val="2"/>
          <c:order val="2"/>
          <c:tx>
            <c:strRef>
              <c:f>Лист1!$D$1</c:f>
              <c:strCache>
                <c:ptCount val="1"/>
                <c:pt idx="0">
                  <c:v>Воспаление прикрепленной десны</c:v>
                </c:pt>
              </c:strCache>
            </c:strRef>
          </c:tx>
          <c:spPr>
            <a:solidFill>
              <a:schemeClr val="accent3"/>
            </a:solidFill>
            <a:ln>
              <a:noFill/>
            </a:ln>
            <a:effectLst/>
          </c:spPr>
          <c:invertIfNegative val="0"/>
          <c:cat>
            <c:strRef>
              <c:f>Лист1!$A$2:$A$3</c:f>
              <c:strCache>
                <c:ptCount val="2"/>
                <c:pt idx="0">
                  <c:v>Основная</c:v>
                </c:pt>
                <c:pt idx="1">
                  <c:v>Контрольная</c:v>
                </c:pt>
              </c:strCache>
            </c:strRef>
          </c:cat>
          <c:val>
            <c:numRef>
              <c:f>Лист1!$D$2:$D$3</c:f>
              <c:numCache>
                <c:formatCode>General</c:formatCode>
                <c:ptCount val="2"/>
                <c:pt idx="0">
                  <c:v>36</c:v>
                </c:pt>
                <c:pt idx="1">
                  <c:v>15</c:v>
                </c:pt>
              </c:numCache>
            </c:numRef>
          </c:val>
          <c:extLst>
            <c:ext xmlns:c16="http://schemas.microsoft.com/office/drawing/2014/chart" uri="{C3380CC4-5D6E-409C-BE32-E72D297353CC}">
              <c16:uniqueId val="{00000002-C7E7-459C-B1B1-0736319D1F81}"/>
            </c:ext>
          </c:extLst>
        </c:ser>
        <c:ser>
          <c:idx val="3"/>
          <c:order val="3"/>
          <c:tx>
            <c:strRef>
              <c:f>Лист1!$E$1</c:f>
              <c:strCache>
                <c:ptCount val="1"/>
                <c:pt idx="0">
                  <c:v>Отсутствие воспалительных изменений</c:v>
                </c:pt>
              </c:strCache>
            </c:strRef>
          </c:tx>
          <c:spPr>
            <a:solidFill>
              <a:schemeClr val="accent4"/>
            </a:solidFill>
            <a:ln>
              <a:noFill/>
            </a:ln>
            <a:effectLst/>
          </c:spPr>
          <c:invertIfNegative val="0"/>
          <c:cat>
            <c:strRef>
              <c:f>Лист1!$A$2:$A$3</c:f>
              <c:strCache>
                <c:ptCount val="2"/>
                <c:pt idx="0">
                  <c:v>Основная</c:v>
                </c:pt>
                <c:pt idx="1">
                  <c:v>Контрольная</c:v>
                </c:pt>
              </c:strCache>
            </c:strRef>
          </c:cat>
          <c:val>
            <c:numRef>
              <c:f>Лист1!$E$2:$E$3</c:f>
              <c:numCache>
                <c:formatCode>General</c:formatCode>
                <c:ptCount val="2"/>
                <c:pt idx="0">
                  <c:v>6</c:v>
                </c:pt>
                <c:pt idx="1">
                  <c:v>23.5</c:v>
                </c:pt>
              </c:numCache>
            </c:numRef>
          </c:val>
          <c:extLst>
            <c:ext xmlns:c16="http://schemas.microsoft.com/office/drawing/2014/chart" uri="{C3380CC4-5D6E-409C-BE32-E72D297353CC}">
              <c16:uniqueId val="{00000003-C7E7-459C-B1B1-0736319D1F81}"/>
            </c:ext>
          </c:extLst>
        </c:ser>
        <c:dLbls>
          <c:showLegendKey val="0"/>
          <c:showVal val="0"/>
          <c:showCatName val="0"/>
          <c:showSerName val="0"/>
          <c:showPercent val="0"/>
          <c:showBubbleSize val="0"/>
        </c:dLbls>
        <c:gapWidth val="182"/>
        <c:axId val="101028992"/>
        <c:axId val="101030528"/>
      </c:barChart>
      <c:catAx>
        <c:axId val="10102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30528"/>
        <c:crosses val="autoZero"/>
        <c:auto val="1"/>
        <c:lblAlgn val="ctr"/>
        <c:lblOffset val="100"/>
        <c:noMultiLvlLbl val="0"/>
      </c:catAx>
      <c:valAx>
        <c:axId val="10103052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02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Интенсивный налет</c:v>
                </c:pt>
              </c:strCache>
            </c:strRef>
          </c:tx>
          <c:spPr>
            <a:solidFill>
              <a:schemeClr val="accent1"/>
            </a:solidFill>
            <a:ln>
              <a:noFill/>
            </a:ln>
            <a:effectLst/>
          </c:spPr>
          <c:invertIfNegative val="0"/>
          <c:cat>
            <c:strRef>
              <c:f>Лист1!$A$2:$A$3</c:f>
              <c:strCache>
                <c:ptCount val="2"/>
                <c:pt idx="0">
                  <c:v>Основная</c:v>
                </c:pt>
                <c:pt idx="1">
                  <c:v>Контрольная</c:v>
                </c:pt>
              </c:strCache>
            </c:strRef>
          </c:cat>
          <c:val>
            <c:numRef>
              <c:f>Лист1!$B$2:$B$3</c:f>
              <c:numCache>
                <c:formatCode>General</c:formatCode>
                <c:ptCount val="2"/>
                <c:pt idx="0">
                  <c:v>19</c:v>
                </c:pt>
                <c:pt idx="1">
                  <c:v>15</c:v>
                </c:pt>
              </c:numCache>
            </c:numRef>
          </c:val>
          <c:extLst>
            <c:ext xmlns:c16="http://schemas.microsoft.com/office/drawing/2014/chart" uri="{C3380CC4-5D6E-409C-BE32-E72D297353CC}">
              <c16:uniqueId val="{00000000-FF52-4D33-B897-1DABB539D1F9}"/>
            </c:ext>
          </c:extLst>
        </c:ser>
        <c:ser>
          <c:idx val="1"/>
          <c:order val="1"/>
          <c:tx>
            <c:strRef>
              <c:f>Лист1!$C$1</c:f>
              <c:strCache>
                <c:ptCount val="1"/>
                <c:pt idx="0">
                  <c:v>Тонкий слой налета</c:v>
                </c:pt>
              </c:strCache>
            </c:strRef>
          </c:tx>
          <c:spPr>
            <a:solidFill>
              <a:schemeClr val="accent2"/>
            </a:solidFill>
            <a:ln>
              <a:noFill/>
            </a:ln>
            <a:effectLst/>
          </c:spPr>
          <c:invertIfNegative val="0"/>
          <c:cat>
            <c:strRef>
              <c:f>Лист1!$A$2:$A$3</c:f>
              <c:strCache>
                <c:ptCount val="2"/>
                <c:pt idx="0">
                  <c:v>Основная</c:v>
                </c:pt>
                <c:pt idx="1">
                  <c:v>Контрольная</c:v>
                </c:pt>
              </c:strCache>
            </c:strRef>
          </c:cat>
          <c:val>
            <c:numRef>
              <c:f>Лист1!$C$2:$C$3</c:f>
              <c:numCache>
                <c:formatCode>General</c:formatCode>
                <c:ptCount val="2"/>
                <c:pt idx="0">
                  <c:v>12</c:v>
                </c:pt>
                <c:pt idx="1">
                  <c:v>23</c:v>
                </c:pt>
              </c:numCache>
            </c:numRef>
          </c:val>
          <c:extLst>
            <c:ext xmlns:c16="http://schemas.microsoft.com/office/drawing/2014/chart" uri="{C3380CC4-5D6E-409C-BE32-E72D297353CC}">
              <c16:uniqueId val="{00000001-FF52-4D33-B897-1DABB539D1F9}"/>
            </c:ext>
          </c:extLst>
        </c:ser>
        <c:ser>
          <c:idx val="2"/>
          <c:order val="2"/>
          <c:tx>
            <c:strRef>
              <c:f>Лист1!$D$1</c:f>
              <c:strCache>
                <c:ptCount val="1"/>
                <c:pt idx="0">
                  <c:v>Налет на кончике зонда</c:v>
                </c:pt>
              </c:strCache>
            </c:strRef>
          </c:tx>
          <c:spPr>
            <a:solidFill>
              <a:schemeClr val="accent3"/>
            </a:solidFill>
            <a:ln>
              <a:noFill/>
            </a:ln>
            <a:effectLst/>
          </c:spPr>
          <c:invertIfNegative val="0"/>
          <c:cat>
            <c:strRef>
              <c:f>Лист1!$A$2:$A$3</c:f>
              <c:strCache>
                <c:ptCount val="2"/>
                <c:pt idx="0">
                  <c:v>Основная</c:v>
                </c:pt>
                <c:pt idx="1">
                  <c:v>Контрольная</c:v>
                </c:pt>
              </c:strCache>
            </c:strRef>
          </c:cat>
          <c:val>
            <c:numRef>
              <c:f>Лист1!$D$2:$D$3</c:f>
              <c:numCache>
                <c:formatCode>General</c:formatCode>
                <c:ptCount val="2"/>
                <c:pt idx="0">
                  <c:v>13</c:v>
                </c:pt>
                <c:pt idx="1">
                  <c:v>39</c:v>
                </c:pt>
              </c:numCache>
            </c:numRef>
          </c:val>
          <c:extLst>
            <c:ext xmlns:c16="http://schemas.microsoft.com/office/drawing/2014/chart" uri="{C3380CC4-5D6E-409C-BE32-E72D297353CC}">
              <c16:uniqueId val="{00000002-FF52-4D33-B897-1DABB539D1F9}"/>
            </c:ext>
          </c:extLst>
        </c:ser>
        <c:ser>
          <c:idx val="3"/>
          <c:order val="3"/>
          <c:tx>
            <c:strRef>
              <c:f>Лист1!$E$1</c:f>
              <c:strCache>
                <c:ptCount val="1"/>
                <c:pt idx="0">
                  <c:v>Нет налета</c:v>
                </c:pt>
              </c:strCache>
            </c:strRef>
          </c:tx>
          <c:spPr>
            <a:solidFill>
              <a:schemeClr val="accent4"/>
            </a:solidFill>
            <a:ln>
              <a:noFill/>
            </a:ln>
            <a:effectLst/>
          </c:spPr>
          <c:invertIfNegative val="0"/>
          <c:cat>
            <c:strRef>
              <c:f>Лист1!$A$2:$A$3</c:f>
              <c:strCache>
                <c:ptCount val="2"/>
                <c:pt idx="0">
                  <c:v>Основная</c:v>
                </c:pt>
                <c:pt idx="1">
                  <c:v>Контрольная</c:v>
                </c:pt>
              </c:strCache>
            </c:strRef>
          </c:cat>
          <c:val>
            <c:numRef>
              <c:f>Лист1!$E$2:$E$3</c:f>
              <c:numCache>
                <c:formatCode>General</c:formatCode>
                <c:ptCount val="2"/>
                <c:pt idx="0">
                  <c:v>56</c:v>
                </c:pt>
                <c:pt idx="1">
                  <c:v>23</c:v>
                </c:pt>
              </c:numCache>
            </c:numRef>
          </c:val>
          <c:extLst>
            <c:ext xmlns:c16="http://schemas.microsoft.com/office/drawing/2014/chart" uri="{C3380CC4-5D6E-409C-BE32-E72D297353CC}">
              <c16:uniqueId val="{00000003-FF52-4D33-B897-1DABB539D1F9}"/>
            </c:ext>
          </c:extLst>
        </c:ser>
        <c:dLbls>
          <c:showLegendKey val="0"/>
          <c:showVal val="0"/>
          <c:showCatName val="0"/>
          <c:showSerName val="0"/>
          <c:showPercent val="0"/>
          <c:showBubbleSize val="0"/>
        </c:dLbls>
        <c:gapWidth val="182"/>
        <c:axId val="112209920"/>
        <c:axId val="112211456"/>
      </c:barChart>
      <c:catAx>
        <c:axId val="11220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211456"/>
        <c:crosses val="autoZero"/>
        <c:auto val="1"/>
        <c:lblAlgn val="ctr"/>
        <c:lblOffset val="100"/>
        <c:noMultiLvlLbl val="0"/>
      </c:catAx>
      <c:valAx>
        <c:axId val="1122114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20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 1.36 - 1.39</c:v>
                </c:pt>
              </c:strCache>
            </c:strRef>
          </c:tx>
          <c:spPr>
            <a:solidFill>
              <a:schemeClr val="accent1"/>
            </a:solidFill>
            <a:ln>
              <a:noFill/>
            </a:ln>
            <a:effectLst/>
          </c:spPr>
          <c:invertIfNegative val="0"/>
          <c:cat>
            <c:strRef>
              <c:f>Лист1!$A$2:$A$3</c:f>
              <c:strCache>
                <c:ptCount val="2"/>
                <c:pt idx="0">
                  <c:v>Основная</c:v>
                </c:pt>
                <c:pt idx="1">
                  <c:v>Контрольная</c:v>
                </c:pt>
              </c:strCache>
            </c:strRef>
          </c:cat>
          <c:val>
            <c:numRef>
              <c:f>Лист1!$B$2:$B$3</c:f>
              <c:numCache>
                <c:formatCode>General</c:formatCode>
                <c:ptCount val="2"/>
                <c:pt idx="0">
                  <c:v>61</c:v>
                </c:pt>
                <c:pt idx="1">
                  <c:v>15</c:v>
                </c:pt>
              </c:numCache>
            </c:numRef>
          </c:val>
          <c:extLst>
            <c:ext xmlns:c16="http://schemas.microsoft.com/office/drawing/2014/chart" uri="{C3380CC4-5D6E-409C-BE32-E72D297353CC}">
              <c16:uniqueId val="{00000000-DDCE-42E9-B5B5-EEB1A60E08A2}"/>
            </c:ext>
          </c:extLst>
        </c:ser>
        <c:ser>
          <c:idx val="1"/>
          <c:order val="1"/>
          <c:tx>
            <c:strRef>
              <c:f>Лист1!$C$1</c:f>
              <c:strCache>
                <c:ptCount val="1"/>
                <c:pt idx="0">
                  <c:v>≈ 2.74 - 2.86</c:v>
                </c:pt>
              </c:strCache>
            </c:strRef>
          </c:tx>
          <c:spPr>
            <a:solidFill>
              <a:schemeClr val="accent2"/>
            </a:solidFill>
            <a:ln>
              <a:noFill/>
            </a:ln>
            <a:effectLst/>
          </c:spPr>
          <c:invertIfNegative val="0"/>
          <c:cat>
            <c:strRef>
              <c:f>Лист1!$A$2:$A$3</c:f>
              <c:strCache>
                <c:ptCount val="2"/>
                <c:pt idx="0">
                  <c:v>Основная</c:v>
                </c:pt>
                <c:pt idx="1">
                  <c:v>Контрольная</c:v>
                </c:pt>
              </c:strCache>
            </c:strRef>
          </c:cat>
          <c:val>
            <c:numRef>
              <c:f>Лист1!$C$2:$C$3</c:f>
              <c:numCache>
                <c:formatCode>General</c:formatCode>
                <c:ptCount val="2"/>
                <c:pt idx="0">
                  <c:v>19</c:v>
                </c:pt>
                <c:pt idx="1">
                  <c:v>23</c:v>
                </c:pt>
              </c:numCache>
            </c:numRef>
          </c:val>
          <c:extLst>
            <c:ext xmlns:c16="http://schemas.microsoft.com/office/drawing/2014/chart" uri="{C3380CC4-5D6E-409C-BE32-E72D297353CC}">
              <c16:uniqueId val="{00000001-DDCE-42E9-B5B5-EEB1A60E08A2}"/>
            </c:ext>
          </c:extLst>
        </c:ser>
        <c:ser>
          <c:idx val="2"/>
          <c:order val="2"/>
          <c:tx>
            <c:strRef>
              <c:f>Лист1!$D$1</c:f>
              <c:strCache>
                <c:ptCount val="1"/>
                <c:pt idx="0">
                  <c:v>≈ 3.33  - 3.09</c:v>
                </c:pt>
              </c:strCache>
            </c:strRef>
          </c:tx>
          <c:spPr>
            <a:solidFill>
              <a:schemeClr val="accent3"/>
            </a:solidFill>
            <a:ln>
              <a:noFill/>
            </a:ln>
            <a:effectLst/>
          </c:spPr>
          <c:invertIfNegative val="0"/>
          <c:cat>
            <c:strRef>
              <c:f>Лист1!$A$2:$A$3</c:f>
              <c:strCache>
                <c:ptCount val="2"/>
                <c:pt idx="0">
                  <c:v>Основная</c:v>
                </c:pt>
                <c:pt idx="1">
                  <c:v>Контрольная</c:v>
                </c:pt>
              </c:strCache>
            </c:strRef>
          </c:cat>
          <c:val>
            <c:numRef>
              <c:f>Лист1!$D$2:$D$3</c:f>
              <c:numCache>
                <c:formatCode>General</c:formatCode>
                <c:ptCount val="2"/>
                <c:pt idx="0">
                  <c:v>13</c:v>
                </c:pt>
                <c:pt idx="1">
                  <c:v>39</c:v>
                </c:pt>
              </c:numCache>
            </c:numRef>
          </c:val>
          <c:extLst>
            <c:ext xmlns:c16="http://schemas.microsoft.com/office/drawing/2014/chart" uri="{C3380CC4-5D6E-409C-BE32-E72D297353CC}">
              <c16:uniqueId val="{00000002-DDCE-42E9-B5B5-EEB1A60E08A2}"/>
            </c:ext>
          </c:extLst>
        </c:ser>
        <c:ser>
          <c:idx val="3"/>
          <c:order val="3"/>
          <c:tx>
            <c:strRef>
              <c:f>Лист1!$E$1</c:f>
              <c:strCache>
                <c:ptCount val="1"/>
                <c:pt idx="0">
                  <c:v>≈4.0</c:v>
                </c:pt>
              </c:strCache>
            </c:strRef>
          </c:tx>
          <c:spPr>
            <a:solidFill>
              <a:schemeClr val="accent4"/>
            </a:solidFill>
            <a:ln>
              <a:noFill/>
            </a:ln>
            <a:effectLst/>
          </c:spPr>
          <c:invertIfNegative val="0"/>
          <c:cat>
            <c:strRef>
              <c:f>Лист1!$A$2:$A$3</c:f>
              <c:strCache>
                <c:ptCount val="2"/>
                <c:pt idx="0">
                  <c:v>Основная</c:v>
                </c:pt>
                <c:pt idx="1">
                  <c:v>Контрольная</c:v>
                </c:pt>
              </c:strCache>
            </c:strRef>
          </c:cat>
          <c:val>
            <c:numRef>
              <c:f>Лист1!$E$2:$E$3</c:f>
              <c:numCache>
                <c:formatCode>General</c:formatCode>
                <c:ptCount val="2"/>
                <c:pt idx="0">
                  <c:v>7</c:v>
                </c:pt>
                <c:pt idx="1">
                  <c:v>33</c:v>
                </c:pt>
              </c:numCache>
            </c:numRef>
          </c:val>
          <c:extLst>
            <c:ext xmlns:c16="http://schemas.microsoft.com/office/drawing/2014/chart" uri="{C3380CC4-5D6E-409C-BE32-E72D297353CC}">
              <c16:uniqueId val="{00000003-DDCE-42E9-B5B5-EEB1A60E08A2}"/>
            </c:ext>
          </c:extLst>
        </c:ser>
        <c:dLbls>
          <c:showLegendKey val="0"/>
          <c:showVal val="0"/>
          <c:showCatName val="0"/>
          <c:showSerName val="0"/>
          <c:showPercent val="0"/>
          <c:showBubbleSize val="0"/>
        </c:dLbls>
        <c:gapWidth val="182"/>
        <c:axId val="111217280"/>
        <c:axId val="111251840"/>
      </c:barChart>
      <c:catAx>
        <c:axId val="11121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251840"/>
        <c:crosses val="autoZero"/>
        <c:auto val="1"/>
        <c:lblAlgn val="ctr"/>
        <c:lblOffset val="100"/>
        <c:noMultiLvlLbl val="0"/>
      </c:catAx>
      <c:valAx>
        <c:axId val="11125184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21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ХГП тяжелой степени</c:v>
                </c:pt>
              </c:strCache>
            </c:strRef>
          </c:tx>
          <c:spPr>
            <a:solidFill>
              <a:schemeClr val="accent1"/>
            </a:solidFill>
            <a:ln>
              <a:noFill/>
            </a:ln>
            <a:effectLst/>
          </c:spPr>
          <c:invertIfNegative val="0"/>
          <c:cat>
            <c:strRef>
              <c:f>Лист1!$A$2:$A$3</c:f>
              <c:strCache>
                <c:ptCount val="2"/>
                <c:pt idx="0">
                  <c:v>Основная</c:v>
                </c:pt>
                <c:pt idx="1">
                  <c:v>Контрольная</c:v>
                </c:pt>
              </c:strCache>
            </c:strRef>
          </c:cat>
          <c:val>
            <c:numRef>
              <c:f>Лист1!$B$2:$B$3</c:f>
              <c:numCache>
                <c:formatCode>General</c:formatCode>
                <c:ptCount val="2"/>
                <c:pt idx="0">
                  <c:v>64.5</c:v>
                </c:pt>
                <c:pt idx="1">
                  <c:v>15</c:v>
                </c:pt>
              </c:numCache>
            </c:numRef>
          </c:val>
          <c:extLst>
            <c:ext xmlns:c16="http://schemas.microsoft.com/office/drawing/2014/chart" uri="{C3380CC4-5D6E-409C-BE32-E72D297353CC}">
              <c16:uniqueId val="{00000000-0A92-45AE-A118-43219082564F}"/>
            </c:ext>
          </c:extLst>
        </c:ser>
        <c:ser>
          <c:idx val="1"/>
          <c:order val="1"/>
          <c:tx>
            <c:strRef>
              <c:f>Лист1!$C$1</c:f>
              <c:strCache>
                <c:ptCount val="1"/>
                <c:pt idx="0">
                  <c:v>ХГП средней степени</c:v>
                </c:pt>
              </c:strCache>
            </c:strRef>
          </c:tx>
          <c:spPr>
            <a:solidFill>
              <a:schemeClr val="accent2"/>
            </a:solidFill>
            <a:ln>
              <a:noFill/>
            </a:ln>
            <a:effectLst/>
          </c:spPr>
          <c:invertIfNegative val="0"/>
          <c:cat>
            <c:strRef>
              <c:f>Лист1!$A$2:$A$3</c:f>
              <c:strCache>
                <c:ptCount val="2"/>
                <c:pt idx="0">
                  <c:v>Основная</c:v>
                </c:pt>
                <c:pt idx="1">
                  <c:v>Контрольная</c:v>
                </c:pt>
              </c:strCache>
            </c:strRef>
          </c:cat>
          <c:val>
            <c:numRef>
              <c:f>Лист1!$C$2:$C$3</c:f>
              <c:numCache>
                <c:formatCode>General</c:formatCode>
                <c:ptCount val="2"/>
                <c:pt idx="0">
                  <c:v>19</c:v>
                </c:pt>
                <c:pt idx="1">
                  <c:v>23.5</c:v>
                </c:pt>
              </c:numCache>
            </c:numRef>
          </c:val>
          <c:extLst>
            <c:ext xmlns:c16="http://schemas.microsoft.com/office/drawing/2014/chart" uri="{C3380CC4-5D6E-409C-BE32-E72D297353CC}">
              <c16:uniqueId val="{00000001-0A92-45AE-A118-43219082564F}"/>
            </c:ext>
          </c:extLst>
        </c:ser>
        <c:ser>
          <c:idx val="2"/>
          <c:order val="2"/>
          <c:tx>
            <c:strRef>
              <c:f>Лист1!$D$1</c:f>
              <c:strCache>
                <c:ptCount val="1"/>
                <c:pt idx="0">
                  <c:v>ХГП легкой степени</c:v>
                </c:pt>
              </c:strCache>
            </c:strRef>
          </c:tx>
          <c:spPr>
            <a:solidFill>
              <a:schemeClr val="accent3"/>
            </a:solidFill>
            <a:ln>
              <a:noFill/>
            </a:ln>
            <a:effectLst/>
          </c:spPr>
          <c:invertIfNegative val="0"/>
          <c:cat>
            <c:strRef>
              <c:f>Лист1!$A$2:$A$3</c:f>
              <c:strCache>
                <c:ptCount val="2"/>
                <c:pt idx="0">
                  <c:v>Основная</c:v>
                </c:pt>
                <c:pt idx="1">
                  <c:v>Контрольная</c:v>
                </c:pt>
              </c:strCache>
            </c:strRef>
          </c:cat>
          <c:val>
            <c:numRef>
              <c:f>Лист1!$D$2:$D$3</c:f>
              <c:numCache>
                <c:formatCode>General</c:formatCode>
                <c:ptCount val="2"/>
                <c:pt idx="0">
                  <c:v>10</c:v>
                </c:pt>
                <c:pt idx="1">
                  <c:v>38</c:v>
                </c:pt>
              </c:numCache>
            </c:numRef>
          </c:val>
          <c:extLst>
            <c:ext xmlns:c16="http://schemas.microsoft.com/office/drawing/2014/chart" uri="{C3380CC4-5D6E-409C-BE32-E72D297353CC}">
              <c16:uniqueId val="{00000002-0A92-45AE-A118-43219082564F}"/>
            </c:ext>
          </c:extLst>
        </c:ser>
        <c:ser>
          <c:idx val="3"/>
          <c:order val="3"/>
          <c:tx>
            <c:strRef>
              <c:f>Лист1!$E$1</c:f>
              <c:strCache>
                <c:ptCount val="1"/>
                <c:pt idx="0">
                  <c:v>Здоровые ткани пародонта</c:v>
                </c:pt>
              </c:strCache>
            </c:strRef>
          </c:tx>
          <c:spPr>
            <a:solidFill>
              <a:schemeClr val="accent4"/>
            </a:solidFill>
            <a:ln>
              <a:noFill/>
            </a:ln>
            <a:effectLst/>
          </c:spPr>
          <c:invertIfNegative val="0"/>
          <c:cat>
            <c:strRef>
              <c:f>Лист1!$A$2:$A$3</c:f>
              <c:strCache>
                <c:ptCount val="2"/>
                <c:pt idx="0">
                  <c:v>Основная</c:v>
                </c:pt>
                <c:pt idx="1">
                  <c:v>Контрольная</c:v>
                </c:pt>
              </c:strCache>
            </c:strRef>
          </c:cat>
          <c:val>
            <c:numRef>
              <c:f>Лист1!$E$2:$E$3</c:f>
              <c:numCache>
                <c:formatCode>General</c:formatCode>
                <c:ptCount val="2"/>
                <c:pt idx="0">
                  <c:v>6.5</c:v>
                </c:pt>
                <c:pt idx="1">
                  <c:v>23.5</c:v>
                </c:pt>
              </c:numCache>
            </c:numRef>
          </c:val>
          <c:extLst>
            <c:ext xmlns:c16="http://schemas.microsoft.com/office/drawing/2014/chart" uri="{C3380CC4-5D6E-409C-BE32-E72D297353CC}">
              <c16:uniqueId val="{00000003-0A92-45AE-A118-43219082564F}"/>
            </c:ext>
          </c:extLst>
        </c:ser>
        <c:dLbls>
          <c:showLegendKey val="0"/>
          <c:showVal val="0"/>
          <c:showCatName val="0"/>
          <c:showSerName val="0"/>
          <c:showPercent val="0"/>
          <c:showBubbleSize val="0"/>
        </c:dLbls>
        <c:gapWidth val="182"/>
        <c:axId val="113526272"/>
        <c:axId val="113527808"/>
      </c:barChart>
      <c:catAx>
        <c:axId val="11352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27808"/>
        <c:crosses val="autoZero"/>
        <c:auto val="1"/>
        <c:lblAlgn val="ctr"/>
        <c:lblOffset val="100"/>
        <c:noMultiLvlLbl val="0"/>
      </c:catAx>
      <c:valAx>
        <c:axId val="11352780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2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4AB16-AD2B-416C-AA97-F92247DE4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53</Pages>
  <Words>8997</Words>
  <Characters>51283</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Кристина</cp:lastModifiedBy>
  <cp:revision>3</cp:revision>
  <dcterms:created xsi:type="dcterms:W3CDTF">2023-05-25T13:37:00Z</dcterms:created>
  <dcterms:modified xsi:type="dcterms:W3CDTF">2023-05-25T13:46:00Z</dcterms:modified>
</cp:coreProperties>
</file>