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973" w:rsidRPr="007660E2" w:rsidRDefault="0046102B" w:rsidP="00826973">
      <w:pPr>
        <w:ind w:firstLine="450"/>
        <w:jc w:val="center"/>
        <w:rPr>
          <w:rFonts w:asciiTheme="majorBidi" w:eastAsia="Calibri" w:hAnsiTheme="majorBidi" w:cstheme="majorBidi"/>
          <w:sz w:val="28"/>
          <w:szCs w:val="28"/>
          <w:lang w:val="ru-RU"/>
        </w:rPr>
      </w:pPr>
      <w:r w:rsidRPr="0046102B">
        <w:rPr>
          <w:rFonts w:asciiTheme="majorBidi" w:eastAsia="Calibri" w:hAnsiTheme="majorBidi" w:cstheme="majorBidi"/>
          <w:sz w:val="28"/>
          <w:szCs w:val="28"/>
          <w:lang w:val="ru-RU"/>
        </w:rPr>
        <w:t>Санкт-Петербургский государственный университет</w:t>
      </w:r>
    </w:p>
    <w:p w:rsidR="0046102B" w:rsidRDefault="0046102B" w:rsidP="00826973">
      <w:pPr>
        <w:ind w:firstLine="450"/>
        <w:jc w:val="center"/>
        <w:rPr>
          <w:rFonts w:asciiTheme="majorBidi" w:hAnsiTheme="majorBidi" w:cstheme="majorBidi"/>
          <w:b/>
          <w:bCs/>
          <w:i/>
          <w:iCs/>
          <w:sz w:val="28"/>
          <w:szCs w:val="28"/>
          <w:lang w:val="ru-RU"/>
        </w:rPr>
      </w:pPr>
    </w:p>
    <w:p w:rsidR="0046102B" w:rsidRDefault="0046102B" w:rsidP="00826973">
      <w:pPr>
        <w:ind w:firstLine="450"/>
        <w:jc w:val="center"/>
        <w:rPr>
          <w:rFonts w:asciiTheme="majorBidi" w:hAnsiTheme="majorBidi" w:cstheme="majorBidi"/>
          <w:b/>
          <w:bCs/>
          <w:i/>
          <w:iCs/>
          <w:sz w:val="28"/>
          <w:szCs w:val="28"/>
          <w:lang w:val="ru-RU"/>
        </w:rPr>
      </w:pPr>
    </w:p>
    <w:p w:rsidR="00826973" w:rsidRPr="00AD5903" w:rsidRDefault="00826973" w:rsidP="00826973">
      <w:pPr>
        <w:ind w:firstLine="450"/>
        <w:jc w:val="center"/>
        <w:rPr>
          <w:rFonts w:asciiTheme="majorBidi" w:eastAsia="Calibri" w:hAnsiTheme="majorBidi" w:cstheme="majorBidi"/>
          <w:b/>
          <w:bCs/>
          <w:sz w:val="28"/>
          <w:szCs w:val="28"/>
          <w:lang w:val="ru-RU"/>
        </w:rPr>
      </w:pPr>
      <w:r w:rsidRPr="00AD5903">
        <w:rPr>
          <w:rFonts w:asciiTheme="majorBidi" w:hAnsiTheme="majorBidi" w:cstheme="majorBidi"/>
          <w:b/>
          <w:bCs/>
          <w:i/>
          <w:iCs/>
          <w:sz w:val="28"/>
          <w:szCs w:val="28"/>
          <w:lang w:val="ru-RU"/>
        </w:rPr>
        <w:t>БАГЕРХАНИ Асаль</w:t>
      </w:r>
      <w:r w:rsidRPr="00AD5903">
        <w:rPr>
          <w:rFonts w:asciiTheme="majorBidi" w:eastAsia="Calibri" w:hAnsiTheme="majorBidi" w:cstheme="majorBidi"/>
          <w:b/>
          <w:bCs/>
          <w:i/>
          <w:iCs/>
          <w:sz w:val="28"/>
          <w:szCs w:val="28"/>
          <w:lang w:val="ru-RU"/>
        </w:rPr>
        <w:t xml:space="preserve">  </w:t>
      </w:r>
      <w:r w:rsidRPr="00AD5903">
        <w:rPr>
          <w:rFonts w:asciiTheme="majorBidi" w:eastAsia="Calibri" w:hAnsiTheme="majorBidi" w:cstheme="majorBidi"/>
          <w:b/>
          <w:bCs/>
          <w:sz w:val="28"/>
          <w:szCs w:val="28"/>
          <w:lang w:val="ru-RU"/>
        </w:rPr>
        <w:t xml:space="preserve">                                                                                </w:t>
      </w:r>
      <w:r>
        <w:rPr>
          <w:rFonts w:asciiTheme="majorBidi" w:eastAsia="Calibri" w:hAnsiTheme="majorBidi" w:cstheme="majorBidi"/>
          <w:b/>
          <w:bCs/>
          <w:sz w:val="28"/>
          <w:szCs w:val="28"/>
          <w:lang w:val="ru-RU"/>
        </w:rPr>
        <w:t xml:space="preserve">Выпускная квалификационная работа                                 </w:t>
      </w:r>
      <w:r>
        <w:rPr>
          <w:rFonts w:asciiTheme="majorBidi" w:eastAsia="Calibri" w:hAnsiTheme="majorBidi" w:cstheme="majorBidi"/>
          <w:b/>
          <w:bCs/>
          <w:i/>
          <w:iCs/>
          <w:sz w:val="28"/>
          <w:szCs w:val="28"/>
          <w:lang w:val="ru-RU"/>
        </w:rPr>
        <w:t>Комбинированные оперативные вмешательства при имплантации</w:t>
      </w:r>
    </w:p>
    <w:p w:rsidR="0046102B" w:rsidRDefault="0046102B" w:rsidP="00826973">
      <w:pPr>
        <w:ind w:firstLine="450"/>
        <w:jc w:val="center"/>
        <w:rPr>
          <w:rFonts w:asciiTheme="majorBidi" w:eastAsia="Calibri" w:hAnsiTheme="majorBidi" w:cstheme="majorBidi"/>
          <w:sz w:val="28"/>
          <w:szCs w:val="28"/>
          <w:lang w:val="ru-RU"/>
        </w:rPr>
      </w:pPr>
    </w:p>
    <w:p w:rsidR="00826973" w:rsidRDefault="00826973" w:rsidP="0046102B">
      <w:pPr>
        <w:ind w:firstLine="450"/>
        <w:jc w:val="center"/>
        <w:rPr>
          <w:rFonts w:asciiTheme="majorBidi" w:eastAsia="Calibri" w:hAnsiTheme="majorBidi" w:cstheme="majorBidi"/>
          <w:sz w:val="28"/>
          <w:szCs w:val="28"/>
          <w:lang w:val="ru-RU"/>
        </w:rPr>
      </w:pPr>
      <w:r>
        <w:rPr>
          <w:rFonts w:asciiTheme="majorBidi" w:eastAsia="Calibri" w:hAnsiTheme="majorBidi" w:cstheme="majorBidi"/>
          <w:sz w:val="28"/>
          <w:szCs w:val="28"/>
          <w:lang w:val="ru-RU"/>
        </w:rPr>
        <w:t xml:space="preserve">Уровень образования: специалитет                                                         Направление </w:t>
      </w:r>
      <w:r w:rsidRPr="00144B9B">
        <w:rPr>
          <w:rFonts w:asciiTheme="majorBidi" w:eastAsia="Calibri" w:hAnsiTheme="majorBidi" w:cstheme="majorBidi"/>
          <w:i/>
          <w:iCs/>
          <w:sz w:val="28"/>
          <w:szCs w:val="28"/>
          <w:lang w:val="ru-RU"/>
        </w:rPr>
        <w:t xml:space="preserve">31.05.03 «Стоматология»                                                             </w:t>
      </w:r>
      <w:r>
        <w:rPr>
          <w:rFonts w:asciiTheme="majorBidi" w:eastAsia="Calibri" w:hAnsiTheme="majorBidi" w:cstheme="majorBidi"/>
          <w:sz w:val="28"/>
          <w:szCs w:val="28"/>
          <w:lang w:val="ru-RU"/>
        </w:rPr>
        <w:t>Основ</w:t>
      </w:r>
      <w:r w:rsidR="0046102B">
        <w:rPr>
          <w:rFonts w:asciiTheme="majorBidi" w:eastAsia="Calibri" w:hAnsiTheme="majorBidi" w:cstheme="majorBidi"/>
          <w:sz w:val="28"/>
          <w:szCs w:val="28"/>
          <w:lang w:val="ru-RU"/>
        </w:rPr>
        <w:t xml:space="preserve">ная образовательная программа </w:t>
      </w:r>
      <w:r w:rsidR="0046102B" w:rsidRPr="0046102B">
        <w:rPr>
          <w:rFonts w:asciiTheme="majorBidi" w:eastAsia="Calibri" w:hAnsiTheme="majorBidi" w:cstheme="majorBidi"/>
          <w:i/>
          <w:iCs/>
          <w:sz w:val="28"/>
          <w:szCs w:val="28"/>
          <w:lang w:val="ru-RU"/>
        </w:rPr>
        <w:t xml:space="preserve">СМ.5059.2018                                                                                             </w:t>
      </w:r>
      <w:r>
        <w:rPr>
          <w:rFonts w:asciiTheme="majorBidi" w:eastAsia="Calibri" w:hAnsiTheme="majorBidi" w:cstheme="majorBidi"/>
          <w:sz w:val="28"/>
          <w:szCs w:val="28"/>
          <w:lang w:val="ru-RU"/>
        </w:rPr>
        <w:t xml:space="preserve">                  </w:t>
      </w:r>
      <w:r w:rsidR="0046102B">
        <w:rPr>
          <w:rFonts w:asciiTheme="majorBidi" w:eastAsia="Calibri" w:hAnsiTheme="majorBidi" w:cstheme="majorBidi"/>
          <w:sz w:val="28"/>
          <w:szCs w:val="28"/>
          <w:lang w:val="ru-RU"/>
        </w:rPr>
        <w:t xml:space="preserve">                             </w:t>
      </w:r>
      <w:r w:rsidRPr="00144B9B">
        <w:rPr>
          <w:rFonts w:asciiTheme="majorBidi" w:eastAsia="Calibri" w:hAnsiTheme="majorBidi" w:cstheme="majorBidi"/>
          <w:i/>
          <w:iCs/>
          <w:sz w:val="28"/>
          <w:szCs w:val="28"/>
          <w:lang w:val="ru-RU"/>
        </w:rPr>
        <w:t>«Стоматология»</w:t>
      </w:r>
    </w:p>
    <w:p w:rsidR="00826973" w:rsidRDefault="00826973" w:rsidP="00826973">
      <w:pPr>
        <w:ind w:firstLine="450"/>
        <w:jc w:val="center"/>
        <w:rPr>
          <w:rFonts w:asciiTheme="majorBidi" w:eastAsia="Calibri" w:hAnsiTheme="majorBidi" w:cstheme="majorBidi"/>
          <w:sz w:val="28"/>
          <w:szCs w:val="28"/>
          <w:lang w:val="ru-RU"/>
        </w:rPr>
      </w:pPr>
    </w:p>
    <w:p w:rsidR="00826973" w:rsidRDefault="00826973" w:rsidP="0046102B">
      <w:pPr>
        <w:jc w:val="right"/>
        <w:rPr>
          <w:rFonts w:asciiTheme="majorBidi" w:eastAsia="Calibri" w:hAnsiTheme="majorBidi" w:cstheme="majorBidi"/>
          <w:sz w:val="28"/>
          <w:szCs w:val="28"/>
          <w:lang w:val="ru-RU"/>
        </w:rPr>
      </w:pPr>
      <w:r w:rsidRPr="007660E2">
        <w:rPr>
          <w:rFonts w:asciiTheme="majorBidi" w:eastAsia="Calibri" w:hAnsiTheme="majorBidi" w:cstheme="majorBidi"/>
          <w:sz w:val="28"/>
          <w:szCs w:val="28"/>
          <w:lang w:val="ru-RU"/>
        </w:rPr>
        <w:t>Научный руководитель:</w:t>
      </w:r>
      <w:r>
        <w:rPr>
          <w:rFonts w:asciiTheme="majorBidi" w:eastAsia="Calibri" w:hAnsiTheme="majorBidi" w:cstheme="majorBidi"/>
          <w:sz w:val="28"/>
          <w:szCs w:val="28"/>
          <w:lang w:val="ru-RU"/>
        </w:rPr>
        <w:t xml:space="preserve">                                                                    </w:t>
      </w:r>
      <w:r>
        <w:rPr>
          <w:rFonts w:asciiTheme="majorBidi" w:hAnsiTheme="majorBidi" w:cstheme="majorBidi"/>
          <w:sz w:val="28"/>
          <w:szCs w:val="28"/>
          <w:lang w:val="ru-RU"/>
        </w:rPr>
        <w:t xml:space="preserve">Заведующий кафедрой                                                                               </w:t>
      </w:r>
      <w:r w:rsidRPr="00C87222">
        <w:rPr>
          <w:rFonts w:asciiTheme="majorBidi" w:hAnsiTheme="majorBidi" w:cstheme="majorBidi"/>
          <w:sz w:val="28"/>
          <w:szCs w:val="28"/>
          <w:lang w:val="ru-RU"/>
        </w:rPr>
        <w:t>челюстно-лицевой хирургии и</w:t>
      </w:r>
      <w:r>
        <w:rPr>
          <w:rFonts w:asciiTheme="majorBidi" w:hAnsiTheme="majorBidi" w:cstheme="majorBidi"/>
          <w:sz w:val="28"/>
          <w:szCs w:val="28"/>
          <w:lang w:val="ru-RU"/>
        </w:rPr>
        <w:t xml:space="preserve">                </w:t>
      </w:r>
      <w:r w:rsidRPr="00C87222">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                                               </w:t>
      </w:r>
      <w:r w:rsidRPr="00C87222">
        <w:rPr>
          <w:rFonts w:asciiTheme="majorBidi" w:hAnsiTheme="majorBidi" w:cstheme="majorBidi"/>
          <w:sz w:val="28"/>
          <w:szCs w:val="28"/>
          <w:lang w:val="ru-RU"/>
        </w:rPr>
        <w:t>хирургической стоматологии</w:t>
      </w:r>
      <w:r>
        <w:rPr>
          <w:rFonts w:asciiTheme="majorBidi" w:hAnsiTheme="majorBidi" w:cstheme="majorBidi"/>
          <w:sz w:val="28"/>
          <w:szCs w:val="28"/>
          <w:lang w:val="ru-RU"/>
        </w:rPr>
        <w:t xml:space="preserve">,                                                                                </w:t>
      </w:r>
      <w:r>
        <w:rPr>
          <w:rFonts w:asciiTheme="majorBidi" w:eastAsia="Calibri" w:hAnsiTheme="majorBidi" w:cstheme="majorBidi"/>
          <w:sz w:val="28"/>
          <w:szCs w:val="28"/>
          <w:lang w:val="ru-RU"/>
        </w:rPr>
        <w:t xml:space="preserve">д.м.н., проф.                                                                                                            </w:t>
      </w:r>
      <w:r w:rsidRPr="007660E2">
        <w:rPr>
          <w:rFonts w:asciiTheme="majorBidi" w:eastAsia="Calibri" w:hAnsiTheme="majorBidi" w:cstheme="majorBidi"/>
          <w:sz w:val="28"/>
          <w:szCs w:val="28"/>
          <w:lang w:val="ru-RU"/>
        </w:rPr>
        <w:t>Мадай Дмитрий Юрьевич</w:t>
      </w:r>
    </w:p>
    <w:p w:rsidR="00826973" w:rsidRDefault="00826973" w:rsidP="00173C0B">
      <w:pPr>
        <w:jc w:val="right"/>
        <w:rPr>
          <w:rFonts w:asciiTheme="majorBidi" w:hAnsiTheme="majorBidi" w:cstheme="majorBidi"/>
          <w:sz w:val="28"/>
          <w:szCs w:val="28"/>
          <w:lang w:val="ru-RU"/>
        </w:rPr>
      </w:pPr>
      <w:r>
        <w:rPr>
          <w:rFonts w:asciiTheme="majorBidi" w:eastAsia="Calibri" w:hAnsiTheme="majorBidi" w:cstheme="majorBidi"/>
          <w:sz w:val="28"/>
          <w:szCs w:val="28"/>
          <w:lang w:val="ru-RU"/>
        </w:rPr>
        <w:t xml:space="preserve">Рецензент:                                                                                             </w:t>
      </w:r>
      <w:r>
        <w:rPr>
          <w:rFonts w:asciiTheme="majorBidi" w:hAnsiTheme="majorBidi" w:cstheme="majorBidi"/>
          <w:sz w:val="28"/>
          <w:szCs w:val="28"/>
          <w:lang w:val="ru-RU"/>
        </w:rPr>
        <w:t>Заведующий кафедрой                                                                            ортопедической стоматологии                                                                             СЗГМУ им. И. И. Мечникова, к.м.н.,                                                                          Фадеев Роман Александрович</w:t>
      </w:r>
    </w:p>
    <w:p w:rsidR="0046102B" w:rsidRPr="00C87222" w:rsidRDefault="0046102B" w:rsidP="0046102B">
      <w:pPr>
        <w:ind w:firstLine="0"/>
        <w:rPr>
          <w:rFonts w:asciiTheme="majorBidi" w:eastAsia="Calibri" w:hAnsiTheme="majorBidi" w:cstheme="majorBidi"/>
          <w:sz w:val="28"/>
          <w:szCs w:val="28"/>
          <w:lang w:val="ru-RU"/>
        </w:rPr>
      </w:pPr>
    </w:p>
    <w:p w:rsidR="00826973" w:rsidRPr="00826973" w:rsidRDefault="00826973" w:rsidP="00826973">
      <w:pPr>
        <w:ind w:firstLine="0"/>
        <w:jc w:val="center"/>
        <w:rPr>
          <w:rFonts w:asciiTheme="majorBidi" w:hAnsiTheme="majorBidi" w:cstheme="majorBidi"/>
          <w:sz w:val="28"/>
          <w:szCs w:val="28"/>
          <w:lang w:val="ru-RU"/>
        </w:rPr>
      </w:pPr>
      <w:r w:rsidRPr="00AD5903">
        <w:rPr>
          <w:rFonts w:asciiTheme="majorBidi" w:hAnsiTheme="majorBidi" w:cstheme="majorBidi"/>
          <w:sz w:val="28"/>
          <w:szCs w:val="28"/>
          <w:lang w:val="ru-RU"/>
        </w:rPr>
        <w:t>Санкт-Петербур</w:t>
      </w:r>
      <w:r w:rsidR="00777FA6">
        <w:rPr>
          <w:rFonts w:asciiTheme="majorBidi" w:hAnsiTheme="majorBidi" w:cstheme="majorBidi"/>
          <w:sz w:val="28"/>
          <w:szCs w:val="28"/>
          <w:lang w:val="ru-RU"/>
        </w:rPr>
        <w:t>г</w:t>
      </w:r>
      <w:r>
        <w:rPr>
          <w:rFonts w:asciiTheme="majorBidi" w:hAnsiTheme="majorBidi" w:cstheme="majorBidi"/>
          <w:sz w:val="28"/>
          <w:szCs w:val="28"/>
          <w:lang w:val="ru-RU"/>
        </w:rPr>
        <w:t xml:space="preserve"> </w:t>
      </w:r>
      <w:r w:rsidRPr="00AD5903">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                             </w:t>
      </w:r>
      <w:r w:rsidR="0046102B">
        <w:rPr>
          <w:rFonts w:asciiTheme="majorBidi" w:hAnsiTheme="majorBidi" w:cstheme="majorBidi"/>
          <w:sz w:val="28"/>
          <w:szCs w:val="28"/>
          <w:lang w:val="ru-RU"/>
        </w:rPr>
        <w:t xml:space="preserve">2023 </w:t>
      </w:r>
    </w:p>
    <w:sdt>
      <w:sdtPr>
        <w:rPr>
          <w:rFonts w:asciiTheme="majorBidi" w:eastAsiaTheme="minorHAnsi" w:hAnsiTheme="majorBidi" w:cstheme="minorBidi"/>
          <w:b w:val="0"/>
          <w:bCs w:val="0"/>
          <w:color w:val="auto"/>
          <w:lang w:val="en-US"/>
        </w:rPr>
        <w:id w:val="1747683156"/>
        <w:docPartObj>
          <w:docPartGallery w:val="Table of Contents"/>
          <w:docPartUnique/>
        </w:docPartObj>
      </w:sdtPr>
      <w:sdtEndPr>
        <w:rPr>
          <w:noProof/>
          <w:sz w:val="22"/>
          <w:szCs w:val="22"/>
        </w:rPr>
      </w:sdtEndPr>
      <w:sdtContent>
        <w:p w:rsidR="00087D79" w:rsidRPr="00D75C5F" w:rsidRDefault="00087D79" w:rsidP="00714066">
          <w:pPr>
            <w:pStyle w:val="TOCHeading"/>
            <w:spacing w:line="360" w:lineRule="auto"/>
            <w:rPr>
              <w:rFonts w:asciiTheme="majorBidi" w:hAnsiTheme="majorBidi"/>
              <w:color w:val="000000" w:themeColor="text1"/>
            </w:rPr>
          </w:pPr>
          <w:r w:rsidRPr="00D75C5F">
            <w:rPr>
              <w:rFonts w:asciiTheme="majorBidi" w:hAnsiTheme="majorBidi"/>
              <w:color w:val="000000" w:themeColor="text1"/>
            </w:rPr>
            <w:t>ОГЛАВЛЕНИЕ</w:t>
          </w:r>
        </w:p>
        <w:p w:rsidR="00D75C5F" w:rsidRPr="00D75C5F" w:rsidRDefault="00155166">
          <w:pPr>
            <w:pStyle w:val="TOC1"/>
            <w:rPr>
              <w:rFonts w:asciiTheme="minorHAnsi" w:hAnsiTheme="minorHAnsi" w:cstheme="minorBidi"/>
              <w:b w:val="0"/>
              <w:bCs w:val="0"/>
              <w:sz w:val="28"/>
              <w:szCs w:val="28"/>
              <w:lang w:val="en-US"/>
            </w:rPr>
          </w:pPr>
          <w:r w:rsidRPr="00D75C5F">
            <w:rPr>
              <w:rFonts w:asciiTheme="majorBidi" w:hAnsiTheme="majorBidi" w:cstheme="majorBidi"/>
              <w:sz w:val="28"/>
              <w:szCs w:val="28"/>
            </w:rPr>
            <w:fldChar w:fldCharType="begin"/>
          </w:r>
          <w:r w:rsidRPr="00D75C5F">
            <w:rPr>
              <w:rFonts w:asciiTheme="majorBidi" w:hAnsiTheme="majorBidi" w:cstheme="majorBidi"/>
              <w:sz w:val="28"/>
              <w:szCs w:val="28"/>
            </w:rPr>
            <w:instrText xml:space="preserve"> TOC \o "1-3" \h \z \u </w:instrText>
          </w:r>
          <w:r w:rsidRPr="00D75C5F">
            <w:rPr>
              <w:rFonts w:asciiTheme="majorBidi" w:hAnsiTheme="majorBidi" w:cstheme="majorBidi"/>
              <w:sz w:val="28"/>
              <w:szCs w:val="28"/>
            </w:rPr>
            <w:fldChar w:fldCharType="separate"/>
          </w:r>
          <w:hyperlink w:anchor="_Toc135924046" w:history="1">
            <w:r w:rsidR="00D75C5F" w:rsidRPr="00D75C5F">
              <w:rPr>
                <w:rStyle w:val="Hyperlink"/>
                <w:rFonts w:asciiTheme="majorBidi" w:hAnsiTheme="majorBidi"/>
                <w:sz w:val="28"/>
                <w:szCs w:val="28"/>
              </w:rPr>
              <w:t>Список сокращений</w:t>
            </w:r>
            <w:r w:rsidR="00D75C5F" w:rsidRPr="00D75C5F">
              <w:rPr>
                <w:webHidden/>
                <w:sz w:val="28"/>
                <w:szCs w:val="28"/>
              </w:rPr>
              <w:tab/>
            </w:r>
            <w:r w:rsidR="00D75C5F" w:rsidRPr="00D75C5F">
              <w:rPr>
                <w:webHidden/>
                <w:sz w:val="28"/>
                <w:szCs w:val="28"/>
              </w:rPr>
              <w:fldChar w:fldCharType="begin"/>
            </w:r>
            <w:r w:rsidR="00D75C5F" w:rsidRPr="00D75C5F">
              <w:rPr>
                <w:webHidden/>
                <w:sz w:val="28"/>
                <w:szCs w:val="28"/>
              </w:rPr>
              <w:instrText xml:space="preserve"> PAGEREF _Toc135924046 \h </w:instrText>
            </w:r>
            <w:r w:rsidR="00D75C5F" w:rsidRPr="00D75C5F">
              <w:rPr>
                <w:webHidden/>
                <w:sz w:val="28"/>
                <w:szCs w:val="28"/>
              </w:rPr>
            </w:r>
            <w:r w:rsidR="00D75C5F" w:rsidRPr="00D75C5F">
              <w:rPr>
                <w:webHidden/>
                <w:sz w:val="28"/>
                <w:szCs w:val="28"/>
              </w:rPr>
              <w:fldChar w:fldCharType="separate"/>
            </w:r>
            <w:r w:rsidR="00D75C5F" w:rsidRPr="00D75C5F">
              <w:rPr>
                <w:webHidden/>
                <w:sz w:val="28"/>
                <w:szCs w:val="28"/>
              </w:rPr>
              <w:t>3</w:t>
            </w:r>
            <w:r w:rsidR="00D75C5F"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47" w:history="1">
            <w:r w:rsidRPr="00D75C5F">
              <w:rPr>
                <w:rStyle w:val="Hyperlink"/>
                <w:rFonts w:asciiTheme="majorBidi" w:hAnsiTheme="majorBidi"/>
                <w:sz w:val="28"/>
                <w:szCs w:val="28"/>
              </w:rPr>
              <w:t>Введение</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_Toc135924047 \h </w:instrText>
            </w:r>
            <w:r w:rsidRPr="00D75C5F">
              <w:rPr>
                <w:webHidden/>
                <w:sz w:val="28"/>
                <w:szCs w:val="28"/>
              </w:rPr>
            </w:r>
            <w:r w:rsidRPr="00D75C5F">
              <w:rPr>
                <w:webHidden/>
                <w:sz w:val="28"/>
                <w:szCs w:val="28"/>
              </w:rPr>
              <w:fldChar w:fldCharType="separate"/>
            </w:r>
            <w:r w:rsidRPr="00D75C5F">
              <w:rPr>
                <w:webHidden/>
                <w:sz w:val="28"/>
                <w:szCs w:val="28"/>
              </w:rPr>
              <w:t>4</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48" w:history="1">
            <w:r w:rsidRPr="00D75C5F">
              <w:rPr>
                <w:rStyle w:val="Hyperlink"/>
                <w:rFonts w:asciiTheme="majorBidi" w:hAnsiTheme="majorBidi"/>
                <w:sz w:val="28"/>
                <w:szCs w:val="28"/>
                <w:shd w:val="clear" w:color="auto" w:fill="FFFFFF"/>
              </w:rPr>
              <w:t>Актуальность исследования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_Toc135924048 \h </w:instrText>
            </w:r>
            <w:r w:rsidRPr="00D75C5F">
              <w:rPr>
                <w:webHidden/>
                <w:sz w:val="28"/>
                <w:szCs w:val="28"/>
              </w:rPr>
            </w:r>
            <w:r w:rsidRPr="00D75C5F">
              <w:rPr>
                <w:webHidden/>
                <w:sz w:val="28"/>
                <w:szCs w:val="28"/>
              </w:rPr>
              <w:fldChar w:fldCharType="separate"/>
            </w:r>
            <w:r w:rsidRPr="00D75C5F">
              <w:rPr>
                <w:webHidden/>
                <w:sz w:val="28"/>
                <w:szCs w:val="28"/>
              </w:rPr>
              <w:t>6</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49" w:history="1">
            <w:r w:rsidRPr="00D75C5F">
              <w:rPr>
                <w:rStyle w:val="Hyperlink"/>
                <w:rFonts w:asciiTheme="majorBidi" w:hAnsiTheme="majorBidi"/>
                <w:sz w:val="28"/>
                <w:szCs w:val="28"/>
              </w:rPr>
              <w:t>Цель исследования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_Toc135924049 \h </w:instrText>
            </w:r>
            <w:r w:rsidRPr="00D75C5F">
              <w:rPr>
                <w:webHidden/>
                <w:sz w:val="28"/>
                <w:szCs w:val="28"/>
              </w:rPr>
            </w:r>
            <w:r w:rsidRPr="00D75C5F">
              <w:rPr>
                <w:webHidden/>
                <w:sz w:val="28"/>
                <w:szCs w:val="28"/>
              </w:rPr>
              <w:fldChar w:fldCharType="separate"/>
            </w:r>
            <w:r w:rsidRPr="00D75C5F">
              <w:rPr>
                <w:webHidden/>
                <w:sz w:val="28"/>
                <w:szCs w:val="28"/>
              </w:rPr>
              <w:t>6</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50" w:history="1">
            <w:r w:rsidRPr="00D75C5F">
              <w:rPr>
                <w:rStyle w:val="Hyperlink"/>
                <w:rFonts w:asciiTheme="majorBidi" w:eastAsia="Times New Roman" w:hAnsiTheme="majorBidi"/>
                <w:sz w:val="28"/>
                <w:szCs w:val="28"/>
                <w:lang w:eastAsia="ru-RU"/>
              </w:rPr>
              <w:t>Основные задачи исследования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_Toc135924050 \h </w:instrText>
            </w:r>
            <w:r w:rsidRPr="00D75C5F">
              <w:rPr>
                <w:webHidden/>
                <w:sz w:val="28"/>
                <w:szCs w:val="28"/>
              </w:rPr>
            </w:r>
            <w:r w:rsidRPr="00D75C5F">
              <w:rPr>
                <w:webHidden/>
                <w:sz w:val="28"/>
                <w:szCs w:val="28"/>
              </w:rPr>
              <w:fldChar w:fldCharType="separate"/>
            </w:r>
            <w:r w:rsidRPr="00D75C5F">
              <w:rPr>
                <w:webHidden/>
                <w:sz w:val="28"/>
                <w:szCs w:val="28"/>
              </w:rPr>
              <w:t>6</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51" w:history="1">
            <w:r w:rsidRPr="00D75C5F">
              <w:rPr>
                <w:rStyle w:val="Hyperlink"/>
                <w:rFonts w:asciiTheme="majorBidi" w:hAnsiTheme="majorBidi"/>
                <w:sz w:val="28"/>
                <w:szCs w:val="28"/>
              </w:rPr>
              <w:t>Глава 1. ОБЗОР ЛИТЕРАТУРЫ</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_Toc135924051 \h </w:instrText>
            </w:r>
            <w:r w:rsidRPr="00D75C5F">
              <w:rPr>
                <w:webHidden/>
                <w:sz w:val="28"/>
                <w:szCs w:val="28"/>
              </w:rPr>
            </w:r>
            <w:r w:rsidRPr="00D75C5F">
              <w:rPr>
                <w:webHidden/>
                <w:sz w:val="28"/>
                <w:szCs w:val="28"/>
              </w:rPr>
              <w:fldChar w:fldCharType="separate"/>
            </w:r>
            <w:r w:rsidRPr="00D75C5F">
              <w:rPr>
                <w:webHidden/>
                <w:sz w:val="28"/>
                <w:szCs w:val="28"/>
              </w:rPr>
              <w:t>8</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52" w:history="1">
            <w:r w:rsidRPr="00D75C5F">
              <w:rPr>
                <w:rStyle w:val="Hyperlink"/>
                <w:rFonts w:asciiTheme="majorBidi" w:hAnsiTheme="majorBidi"/>
                <w:sz w:val="28"/>
                <w:szCs w:val="28"/>
              </w:rPr>
              <w:t>1.1.</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Направленная костная регенерация с помощью резорбиуемых и нерезорбируемых мембран, титановых сеток</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_Toc135924052 \h </w:instrText>
            </w:r>
            <w:r w:rsidRPr="00D75C5F">
              <w:rPr>
                <w:webHidden/>
                <w:sz w:val="28"/>
                <w:szCs w:val="28"/>
              </w:rPr>
            </w:r>
            <w:r w:rsidRPr="00D75C5F">
              <w:rPr>
                <w:webHidden/>
                <w:sz w:val="28"/>
                <w:szCs w:val="28"/>
              </w:rPr>
              <w:fldChar w:fldCharType="separate"/>
            </w:r>
            <w:r w:rsidRPr="00D75C5F">
              <w:rPr>
                <w:webHidden/>
                <w:sz w:val="28"/>
                <w:szCs w:val="28"/>
              </w:rPr>
              <w:t>8</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53" w:history="1">
            <w:r w:rsidRPr="00D75C5F">
              <w:rPr>
                <w:rStyle w:val="Hyperlink"/>
                <w:rFonts w:asciiTheme="majorBidi" w:hAnsiTheme="majorBidi"/>
                <w:sz w:val="28"/>
                <w:szCs w:val="28"/>
              </w:rPr>
              <w:t>1.2.</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Направленная костная регенерация с помощью трансплантации аутогенных костных блоков</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_Toc135924053 \h </w:instrText>
            </w:r>
            <w:r w:rsidRPr="00D75C5F">
              <w:rPr>
                <w:webHidden/>
                <w:sz w:val="28"/>
                <w:szCs w:val="28"/>
              </w:rPr>
            </w:r>
            <w:r w:rsidRPr="00D75C5F">
              <w:rPr>
                <w:webHidden/>
                <w:sz w:val="28"/>
                <w:szCs w:val="28"/>
              </w:rPr>
              <w:fldChar w:fldCharType="separate"/>
            </w:r>
            <w:r w:rsidRPr="00D75C5F">
              <w:rPr>
                <w:webHidden/>
                <w:sz w:val="28"/>
                <w:szCs w:val="28"/>
              </w:rPr>
              <w:t>8</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54" w:history="1">
            <w:r w:rsidRPr="00D75C5F">
              <w:rPr>
                <w:rStyle w:val="Hyperlink"/>
                <w:rFonts w:asciiTheme="majorBidi" w:hAnsiTheme="majorBidi"/>
                <w:sz w:val="28"/>
                <w:szCs w:val="28"/>
              </w:rPr>
              <w:t>1.3.</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Межкортикальная остеотомия (расщепление гребня)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_Toc135924054 \h </w:instrText>
            </w:r>
            <w:r w:rsidRPr="00D75C5F">
              <w:rPr>
                <w:webHidden/>
                <w:sz w:val="28"/>
                <w:szCs w:val="28"/>
              </w:rPr>
            </w:r>
            <w:r w:rsidRPr="00D75C5F">
              <w:rPr>
                <w:webHidden/>
                <w:sz w:val="28"/>
                <w:szCs w:val="28"/>
              </w:rPr>
              <w:fldChar w:fldCharType="separate"/>
            </w:r>
            <w:r w:rsidRPr="00D75C5F">
              <w:rPr>
                <w:webHidden/>
                <w:sz w:val="28"/>
                <w:szCs w:val="28"/>
              </w:rPr>
              <w:t>8</w:t>
            </w:r>
            <w:r w:rsidRPr="00D75C5F">
              <w:rPr>
                <w:webHidden/>
                <w:sz w:val="28"/>
                <w:szCs w:val="28"/>
              </w:rPr>
              <w:fldChar w:fldCharType="end"/>
            </w:r>
          </w:hyperlink>
          <w:bookmarkStart w:id="0" w:name="_GoBack"/>
          <w:bookmarkEnd w:id="0"/>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55" w:history="1">
            <w:r w:rsidRPr="00D75C5F">
              <w:rPr>
                <w:rStyle w:val="Hyperlink"/>
                <w:rFonts w:asciiTheme="majorBidi" w:hAnsiTheme="majorBidi"/>
                <w:sz w:val="28"/>
                <w:szCs w:val="28"/>
              </w:rPr>
              <w:t>1.4.</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Синус лифтинг (субантральная аугментация)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_Toc135924055 \h </w:instrText>
            </w:r>
            <w:r w:rsidRPr="00D75C5F">
              <w:rPr>
                <w:webHidden/>
                <w:sz w:val="28"/>
                <w:szCs w:val="28"/>
              </w:rPr>
            </w:r>
            <w:r w:rsidRPr="00D75C5F">
              <w:rPr>
                <w:webHidden/>
                <w:sz w:val="28"/>
                <w:szCs w:val="28"/>
              </w:rPr>
              <w:fldChar w:fldCharType="separate"/>
            </w:r>
            <w:r w:rsidRPr="00D75C5F">
              <w:rPr>
                <w:webHidden/>
                <w:sz w:val="28"/>
                <w:szCs w:val="28"/>
              </w:rPr>
              <w:t>9</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56" w:history="1">
            <w:r w:rsidRPr="00D75C5F">
              <w:rPr>
                <w:rStyle w:val="Hyperlink"/>
                <w:sz w:val="28"/>
                <w:szCs w:val="28"/>
              </w:rPr>
              <w:t>1.4.1.</w:t>
            </w:r>
            <w:r w:rsidRPr="00D75C5F">
              <w:rPr>
                <w:rFonts w:asciiTheme="minorHAnsi" w:hAnsiTheme="minorHAnsi" w:cstheme="minorBidi"/>
                <w:b w:val="0"/>
                <w:bCs w:val="0"/>
                <w:sz w:val="28"/>
                <w:szCs w:val="28"/>
                <w:lang w:val="en-US"/>
              </w:rPr>
              <w:tab/>
            </w:r>
            <w:r w:rsidRPr="00D75C5F">
              <w:rPr>
                <w:rStyle w:val="Hyperlink"/>
                <w:sz w:val="28"/>
                <w:szCs w:val="28"/>
                <w:shd w:val="clear" w:color="auto" w:fill="FFFFFF"/>
              </w:rPr>
              <w:t>Одноэтапная техника</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_Toc135924056 \h </w:instrText>
            </w:r>
            <w:r w:rsidRPr="00D75C5F">
              <w:rPr>
                <w:webHidden/>
                <w:sz w:val="28"/>
                <w:szCs w:val="28"/>
              </w:rPr>
            </w:r>
            <w:r w:rsidRPr="00D75C5F">
              <w:rPr>
                <w:webHidden/>
                <w:sz w:val="28"/>
                <w:szCs w:val="28"/>
              </w:rPr>
              <w:fldChar w:fldCharType="separate"/>
            </w:r>
            <w:r w:rsidRPr="00D75C5F">
              <w:rPr>
                <w:webHidden/>
                <w:sz w:val="28"/>
                <w:szCs w:val="28"/>
              </w:rPr>
              <w:t>9</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57" w:history="1">
            <w:r w:rsidRPr="00D75C5F">
              <w:rPr>
                <w:rStyle w:val="Hyperlink"/>
                <w:sz w:val="28"/>
                <w:szCs w:val="28"/>
              </w:rPr>
              <w:t>1.4.2.</w:t>
            </w:r>
            <w:r w:rsidRPr="00D75C5F">
              <w:rPr>
                <w:rFonts w:asciiTheme="minorHAnsi" w:hAnsiTheme="minorHAnsi" w:cstheme="minorBidi"/>
                <w:b w:val="0"/>
                <w:bCs w:val="0"/>
                <w:sz w:val="28"/>
                <w:szCs w:val="28"/>
                <w:lang w:val="en-US"/>
              </w:rPr>
              <w:tab/>
            </w:r>
            <w:r w:rsidRPr="00D75C5F">
              <w:rPr>
                <w:rStyle w:val="Hyperlink"/>
                <w:sz w:val="28"/>
                <w:szCs w:val="28"/>
                <w:shd w:val="clear" w:color="auto" w:fill="FFFFFF"/>
              </w:rPr>
              <w:t>Двухэтапная техника</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_Toc135924057 \h </w:instrText>
            </w:r>
            <w:r w:rsidRPr="00D75C5F">
              <w:rPr>
                <w:webHidden/>
                <w:sz w:val="28"/>
                <w:szCs w:val="28"/>
              </w:rPr>
            </w:r>
            <w:r w:rsidRPr="00D75C5F">
              <w:rPr>
                <w:webHidden/>
                <w:sz w:val="28"/>
                <w:szCs w:val="28"/>
              </w:rPr>
              <w:fldChar w:fldCharType="separate"/>
            </w:r>
            <w:r w:rsidRPr="00D75C5F">
              <w:rPr>
                <w:webHidden/>
                <w:sz w:val="28"/>
                <w:szCs w:val="28"/>
              </w:rPr>
              <w:t>10</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58" w:history="1">
            <w:r w:rsidRPr="00D75C5F">
              <w:rPr>
                <w:rStyle w:val="Hyperlink"/>
                <w:rFonts w:asciiTheme="majorBidi" w:hAnsiTheme="majorBidi"/>
                <w:sz w:val="28"/>
                <w:szCs w:val="28"/>
              </w:rPr>
              <w:t>1.5.</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Альвеолярный дистракционный остеогенез</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_Toc135924058 \h </w:instrText>
            </w:r>
            <w:r w:rsidRPr="00D75C5F">
              <w:rPr>
                <w:webHidden/>
                <w:sz w:val="28"/>
                <w:szCs w:val="28"/>
              </w:rPr>
            </w:r>
            <w:r w:rsidRPr="00D75C5F">
              <w:rPr>
                <w:webHidden/>
                <w:sz w:val="28"/>
                <w:szCs w:val="28"/>
              </w:rPr>
              <w:fldChar w:fldCharType="separate"/>
            </w:r>
            <w:r w:rsidRPr="00D75C5F">
              <w:rPr>
                <w:webHidden/>
                <w:sz w:val="28"/>
                <w:szCs w:val="28"/>
              </w:rPr>
              <w:t>10</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59" w:history="1">
            <w:r w:rsidRPr="00D75C5F">
              <w:rPr>
                <w:rStyle w:val="Hyperlink"/>
                <w:rFonts w:asciiTheme="majorBidi" w:hAnsiTheme="majorBidi" w:cstheme="majorBidi"/>
                <w:bCs/>
                <w:sz w:val="28"/>
                <w:szCs w:val="28"/>
              </w:rPr>
              <w:t>1.6.</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cstheme="majorBidi"/>
                <w:bCs/>
                <w:sz w:val="28"/>
                <w:szCs w:val="28"/>
              </w:rPr>
              <w:t>Использование богатой тромбоцитами плазмы в аутогенном костном трансплантате в имплантологии</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_Toc135924059 \h </w:instrText>
            </w:r>
            <w:r w:rsidRPr="00D75C5F">
              <w:rPr>
                <w:webHidden/>
                <w:sz w:val="28"/>
                <w:szCs w:val="28"/>
              </w:rPr>
            </w:r>
            <w:r w:rsidRPr="00D75C5F">
              <w:rPr>
                <w:webHidden/>
                <w:sz w:val="28"/>
                <w:szCs w:val="28"/>
              </w:rPr>
              <w:fldChar w:fldCharType="separate"/>
            </w:r>
            <w:r w:rsidRPr="00D75C5F">
              <w:rPr>
                <w:webHidden/>
                <w:sz w:val="28"/>
                <w:szCs w:val="28"/>
              </w:rPr>
              <w:t>10</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60" w:history="1">
            <w:r w:rsidRPr="00D75C5F">
              <w:rPr>
                <w:rStyle w:val="Hyperlink"/>
                <w:sz w:val="28"/>
                <w:szCs w:val="28"/>
              </w:rPr>
              <w:t>1.6.1.</w:t>
            </w:r>
            <w:r w:rsidRPr="00D75C5F">
              <w:rPr>
                <w:rFonts w:asciiTheme="minorHAnsi" w:hAnsiTheme="minorHAnsi" w:cstheme="minorBidi"/>
                <w:b w:val="0"/>
                <w:bCs w:val="0"/>
                <w:sz w:val="28"/>
                <w:szCs w:val="28"/>
                <w:lang w:val="en-US"/>
              </w:rPr>
              <w:tab/>
            </w:r>
            <w:r w:rsidRPr="00D75C5F">
              <w:rPr>
                <w:rStyle w:val="Hyperlink"/>
                <w:sz w:val="28"/>
                <w:szCs w:val="28"/>
              </w:rPr>
              <w:t>Применение PRP в хирургии мягких тканей и костей</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_Toc135924060 \h </w:instrText>
            </w:r>
            <w:r w:rsidRPr="00D75C5F">
              <w:rPr>
                <w:webHidden/>
                <w:sz w:val="28"/>
                <w:szCs w:val="28"/>
              </w:rPr>
            </w:r>
            <w:r w:rsidRPr="00D75C5F">
              <w:rPr>
                <w:webHidden/>
                <w:sz w:val="28"/>
                <w:szCs w:val="28"/>
              </w:rPr>
              <w:fldChar w:fldCharType="separate"/>
            </w:r>
            <w:r w:rsidRPr="00D75C5F">
              <w:rPr>
                <w:webHidden/>
                <w:sz w:val="28"/>
                <w:szCs w:val="28"/>
              </w:rPr>
              <w:t>10</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61" w:history="1">
            <w:r w:rsidRPr="00D75C5F">
              <w:rPr>
                <w:rStyle w:val="Hyperlink"/>
                <w:sz w:val="28"/>
                <w:szCs w:val="28"/>
              </w:rPr>
              <w:t>1.6.2.</w:t>
            </w:r>
            <w:r w:rsidRPr="00D75C5F">
              <w:rPr>
                <w:rFonts w:asciiTheme="minorHAnsi" w:hAnsiTheme="minorHAnsi" w:cstheme="minorBidi"/>
                <w:b w:val="0"/>
                <w:bCs w:val="0"/>
                <w:sz w:val="28"/>
                <w:szCs w:val="28"/>
                <w:lang w:val="en-US"/>
              </w:rPr>
              <w:tab/>
            </w:r>
            <w:r w:rsidRPr="00D75C5F">
              <w:rPr>
                <w:rStyle w:val="Hyperlink"/>
                <w:sz w:val="28"/>
                <w:szCs w:val="28"/>
              </w:rPr>
              <w:t>Богатая тромбоцитами плазма (PRP)</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_Toc135924061 \h </w:instrText>
            </w:r>
            <w:r w:rsidRPr="00D75C5F">
              <w:rPr>
                <w:webHidden/>
                <w:sz w:val="28"/>
                <w:szCs w:val="28"/>
              </w:rPr>
            </w:r>
            <w:r w:rsidRPr="00D75C5F">
              <w:rPr>
                <w:webHidden/>
                <w:sz w:val="28"/>
                <w:szCs w:val="28"/>
              </w:rPr>
              <w:fldChar w:fldCharType="separate"/>
            </w:r>
            <w:r w:rsidRPr="00D75C5F">
              <w:rPr>
                <w:webHidden/>
                <w:sz w:val="28"/>
                <w:szCs w:val="28"/>
              </w:rPr>
              <w:t>11</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62" w:history="1">
            <w:r w:rsidRPr="00D75C5F">
              <w:rPr>
                <w:rStyle w:val="Hyperlink"/>
                <w:sz w:val="28"/>
                <w:szCs w:val="28"/>
              </w:rPr>
              <w:t>1.6.3.</w:t>
            </w:r>
            <w:r w:rsidRPr="00D75C5F">
              <w:rPr>
                <w:rFonts w:asciiTheme="minorHAnsi" w:hAnsiTheme="minorHAnsi" w:cstheme="minorBidi"/>
                <w:b w:val="0"/>
                <w:bCs w:val="0"/>
                <w:sz w:val="28"/>
                <w:szCs w:val="28"/>
                <w:lang w:val="en-US"/>
              </w:rPr>
              <w:tab/>
            </w:r>
            <w:r w:rsidRPr="00D75C5F">
              <w:rPr>
                <w:rStyle w:val="Hyperlink"/>
                <w:sz w:val="28"/>
                <w:szCs w:val="28"/>
              </w:rPr>
              <w:t>Подготовка PRP</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_Toc135924062 \h </w:instrText>
            </w:r>
            <w:r w:rsidRPr="00D75C5F">
              <w:rPr>
                <w:webHidden/>
                <w:sz w:val="28"/>
                <w:szCs w:val="28"/>
              </w:rPr>
            </w:r>
            <w:r w:rsidRPr="00D75C5F">
              <w:rPr>
                <w:webHidden/>
                <w:sz w:val="28"/>
                <w:szCs w:val="28"/>
              </w:rPr>
              <w:fldChar w:fldCharType="separate"/>
            </w:r>
            <w:r w:rsidRPr="00D75C5F">
              <w:rPr>
                <w:webHidden/>
                <w:sz w:val="28"/>
                <w:szCs w:val="28"/>
              </w:rPr>
              <w:t>12</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63" w:history="1">
            <w:r w:rsidRPr="00D75C5F">
              <w:rPr>
                <w:rStyle w:val="Hyperlink"/>
                <w:rFonts w:asciiTheme="majorBidi" w:hAnsiTheme="majorBidi"/>
                <w:sz w:val="28"/>
                <w:szCs w:val="28"/>
              </w:rPr>
              <w:t>1.7.</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Мягкотканная аугментация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_Toc135924063 \h </w:instrText>
            </w:r>
            <w:r w:rsidRPr="00D75C5F">
              <w:rPr>
                <w:webHidden/>
                <w:sz w:val="28"/>
                <w:szCs w:val="28"/>
              </w:rPr>
            </w:r>
            <w:r w:rsidRPr="00D75C5F">
              <w:rPr>
                <w:webHidden/>
                <w:sz w:val="28"/>
                <w:szCs w:val="28"/>
              </w:rPr>
              <w:fldChar w:fldCharType="separate"/>
            </w:r>
            <w:r w:rsidRPr="00D75C5F">
              <w:rPr>
                <w:webHidden/>
                <w:sz w:val="28"/>
                <w:szCs w:val="28"/>
              </w:rPr>
              <w:t>13</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64" w:history="1">
            <w:r w:rsidRPr="00D75C5F">
              <w:rPr>
                <w:rStyle w:val="Hyperlink"/>
                <w:rFonts w:asciiTheme="majorBidi" w:hAnsiTheme="majorBidi"/>
                <w:sz w:val="28"/>
                <w:szCs w:val="28"/>
              </w:rPr>
              <w:t>ГЛАВА 2. ОСНОВЫ ТЕОРИИ</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_Toc135924064 \h </w:instrText>
            </w:r>
            <w:r w:rsidRPr="00D75C5F">
              <w:rPr>
                <w:webHidden/>
                <w:sz w:val="28"/>
                <w:szCs w:val="28"/>
              </w:rPr>
            </w:r>
            <w:r w:rsidRPr="00D75C5F">
              <w:rPr>
                <w:webHidden/>
                <w:sz w:val="28"/>
                <w:szCs w:val="28"/>
              </w:rPr>
              <w:fldChar w:fldCharType="separate"/>
            </w:r>
            <w:r w:rsidRPr="00D75C5F">
              <w:rPr>
                <w:webHidden/>
                <w:sz w:val="28"/>
                <w:szCs w:val="28"/>
              </w:rPr>
              <w:t>15</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65" w:history="1">
            <w:r w:rsidRPr="00D75C5F">
              <w:rPr>
                <w:rStyle w:val="Hyperlink"/>
                <w:rFonts w:asciiTheme="majorBidi" w:hAnsiTheme="majorBidi" w:cstheme="majorBidi"/>
                <w:sz w:val="28"/>
                <w:szCs w:val="28"/>
              </w:rPr>
              <w:t>2.1. Основные положения при костной пластике и мягкотканной аугментации</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_Toc135924065 \h </w:instrText>
            </w:r>
            <w:r w:rsidRPr="00D75C5F">
              <w:rPr>
                <w:webHidden/>
                <w:sz w:val="28"/>
                <w:szCs w:val="28"/>
              </w:rPr>
            </w:r>
            <w:r w:rsidRPr="00D75C5F">
              <w:rPr>
                <w:webHidden/>
                <w:sz w:val="28"/>
                <w:szCs w:val="28"/>
              </w:rPr>
              <w:fldChar w:fldCharType="separate"/>
            </w:r>
            <w:r w:rsidRPr="00D75C5F">
              <w:rPr>
                <w:webHidden/>
                <w:sz w:val="28"/>
                <w:szCs w:val="28"/>
              </w:rPr>
              <w:t>15</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66" w:history="1">
            <w:r w:rsidRPr="00D75C5F">
              <w:rPr>
                <w:rStyle w:val="Hyperlink"/>
                <w:rFonts w:asciiTheme="majorBidi" w:hAnsiTheme="majorBidi" w:cstheme="majorBidi"/>
                <w:bCs/>
                <w:sz w:val="28"/>
                <w:szCs w:val="28"/>
              </w:rPr>
              <w:t>2.2. Показатели при протезировании с опорой на дентальные имплантата</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_Toc135924066 \h </w:instrText>
            </w:r>
            <w:r w:rsidRPr="00D75C5F">
              <w:rPr>
                <w:webHidden/>
                <w:sz w:val="28"/>
                <w:szCs w:val="28"/>
              </w:rPr>
            </w:r>
            <w:r w:rsidRPr="00D75C5F">
              <w:rPr>
                <w:webHidden/>
                <w:sz w:val="28"/>
                <w:szCs w:val="28"/>
              </w:rPr>
              <w:fldChar w:fldCharType="separate"/>
            </w:r>
            <w:r w:rsidRPr="00D75C5F">
              <w:rPr>
                <w:webHidden/>
                <w:sz w:val="28"/>
                <w:szCs w:val="28"/>
              </w:rPr>
              <w:t>15</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67" w:history="1">
            <w:r w:rsidRPr="00D75C5F">
              <w:rPr>
                <w:rStyle w:val="Hyperlink"/>
                <w:rFonts w:asciiTheme="majorBidi" w:hAnsiTheme="majorBidi" w:cstheme="majorBidi"/>
                <w:sz w:val="28"/>
                <w:szCs w:val="28"/>
              </w:rPr>
              <w:t>2.3. Тканевой биотип</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_Toc135924067 \h </w:instrText>
            </w:r>
            <w:r w:rsidRPr="00D75C5F">
              <w:rPr>
                <w:webHidden/>
                <w:sz w:val="28"/>
                <w:szCs w:val="28"/>
              </w:rPr>
            </w:r>
            <w:r w:rsidRPr="00D75C5F">
              <w:rPr>
                <w:webHidden/>
                <w:sz w:val="28"/>
                <w:szCs w:val="28"/>
              </w:rPr>
              <w:fldChar w:fldCharType="separate"/>
            </w:r>
            <w:r w:rsidRPr="00D75C5F">
              <w:rPr>
                <w:webHidden/>
                <w:sz w:val="28"/>
                <w:szCs w:val="28"/>
              </w:rPr>
              <w:t>16</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68" w:history="1">
            <w:r w:rsidRPr="00D75C5F">
              <w:rPr>
                <w:rStyle w:val="Hyperlink"/>
                <w:rFonts w:asciiTheme="majorBidi" w:eastAsia="Times New Roman" w:hAnsiTheme="majorBidi"/>
                <w:sz w:val="28"/>
                <w:szCs w:val="28"/>
                <w:lang w:eastAsia="ru-RU"/>
              </w:rPr>
              <w:t>2.4. Особенности строения периимплантных тканей</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_Toc135924068 \h </w:instrText>
            </w:r>
            <w:r w:rsidRPr="00D75C5F">
              <w:rPr>
                <w:webHidden/>
                <w:sz w:val="28"/>
                <w:szCs w:val="28"/>
              </w:rPr>
            </w:r>
            <w:r w:rsidRPr="00D75C5F">
              <w:rPr>
                <w:webHidden/>
                <w:sz w:val="28"/>
                <w:szCs w:val="28"/>
              </w:rPr>
              <w:fldChar w:fldCharType="separate"/>
            </w:r>
            <w:r w:rsidRPr="00D75C5F">
              <w:rPr>
                <w:webHidden/>
                <w:sz w:val="28"/>
                <w:szCs w:val="28"/>
              </w:rPr>
              <w:t>19</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69" w:history="1">
            <w:r w:rsidRPr="00D75C5F">
              <w:rPr>
                <w:rStyle w:val="Hyperlink"/>
                <w:rFonts w:asciiTheme="majorBidi" w:hAnsiTheme="majorBidi"/>
                <w:sz w:val="28"/>
                <w:szCs w:val="28"/>
              </w:rPr>
              <w:t>2.5. Костная аугментация. Общие принципы, интеграция материалов, особенности подготовки принимающего ложа</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_Toc135924069 \h </w:instrText>
            </w:r>
            <w:r w:rsidRPr="00D75C5F">
              <w:rPr>
                <w:webHidden/>
                <w:sz w:val="28"/>
                <w:szCs w:val="28"/>
              </w:rPr>
            </w:r>
            <w:r w:rsidRPr="00D75C5F">
              <w:rPr>
                <w:webHidden/>
                <w:sz w:val="28"/>
                <w:szCs w:val="28"/>
              </w:rPr>
              <w:fldChar w:fldCharType="separate"/>
            </w:r>
            <w:r w:rsidRPr="00D75C5F">
              <w:rPr>
                <w:webHidden/>
                <w:sz w:val="28"/>
                <w:szCs w:val="28"/>
              </w:rPr>
              <w:t>19</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70" w:history="1">
            <w:r w:rsidRPr="00D75C5F">
              <w:rPr>
                <w:rStyle w:val="Hyperlink"/>
                <w:sz w:val="28"/>
                <w:szCs w:val="28"/>
              </w:rPr>
              <w:t>2.5.1.</w:t>
            </w:r>
            <w:r w:rsidRPr="00D75C5F">
              <w:rPr>
                <w:rFonts w:asciiTheme="minorHAnsi" w:hAnsiTheme="minorHAnsi" w:cstheme="minorBidi"/>
                <w:b w:val="0"/>
                <w:bCs w:val="0"/>
                <w:sz w:val="28"/>
                <w:szCs w:val="28"/>
                <w:lang w:val="en-US"/>
              </w:rPr>
              <w:tab/>
            </w:r>
            <w:r w:rsidRPr="00D75C5F">
              <w:rPr>
                <w:rStyle w:val="Hyperlink"/>
                <w:sz w:val="28"/>
                <w:szCs w:val="28"/>
              </w:rPr>
              <w:t>Формирование лоскута</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_Toc135924070 \h </w:instrText>
            </w:r>
            <w:r w:rsidRPr="00D75C5F">
              <w:rPr>
                <w:webHidden/>
                <w:sz w:val="28"/>
                <w:szCs w:val="28"/>
              </w:rPr>
            </w:r>
            <w:r w:rsidRPr="00D75C5F">
              <w:rPr>
                <w:webHidden/>
                <w:sz w:val="28"/>
                <w:szCs w:val="28"/>
              </w:rPr>
              <w:fldChar w:fldCharType="separate"/>
            </w:r>
            <w:r w:rsidRPr="00D75C5F">
              <w:rPr>
                <w:webHidden/>
                <w:sz w:val="28"/>
                <w:szCs w:val="28"/>
              </w:rPr>
              <w:t>20</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71" w:history="1">
            <w:r w:rsidRPr="00D75C5F">
              <w:rPr>
                <w:rStyle w:val="Hyperlink"/>
                <w:sz w:val="28"/>
                <w:szCs w:val="28"/>
              </w:rPr>
              <w:t>2.5.2.</w:t>
            </w:r>
            <w:r w:rsidRPr="00D75C5F">
              <w:rPr>
                <w:rFonts w:asciiTheme="minorHAnsi" w:hAnsiTheme="minorHAnsi" w:cstheme="minorBidi"/>
                <w:b w:val="0"/>
                <w:bCs w:val="0"/>
                <w:sz w:val="28"/>
                <w:szCs w:val="28"/>
                <w:lang w:val="en-US"/>
              </w:rPr>
              <w:tab/>
            </w:r>
            <w:r w:rsidRPr="00D75C5F">
              <w:rPr>
                <w:rStyle w:val="Hyperlink"/>
                <w:sz w:val="28"/>
                <w:szCs w:val="28"/>
              </w:rPr>
              <w:t>Создание реципиентного ложа</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_Toc135924071 \h </w:instrText>
            </w:r>
            <w:r w:rsidRPr="00D75C5F">
              <w:rPr>
                <w:webHidden/>
                <w:sz w:val="28"/>
                <w:szCs w:val="28"/>
              </w:rPr>
            </w:r>
            <w:r w:rsidRPr="00D75C5F">
              <w:rPr>
                <w:webHidden/>
                <w:sz w:val="28"/>
                <w:szCs w:val="28"/>
              </w:rPr>
              <w:fldChar w:fldCharType="separate"/>
            </w:r>
            <w:r w:rsidRPr="00D75C5F">
              <w:rPr>
                <w:webHidden/>
                <w:sz w:val="28"/>
                <w:szCs w:val="28"/>
              </w:rPr>
              <w:t>20</w:t>
            </w:r>
            <w:r w:rsidRPr="00D75C5F">
              <w:rPr>
                <w:webHidden/>
                <w:sz w:val="28"/>
                <w:szCs w:val="28"/>
              </w:rPr>
              <w:fldChar w:fldCharType="end"/>
            </w:r>
          </w:hyperlink>
        </w:p>
        <w:p w:rsidR="00D75C5F" w:rsidRPr="00D75C5F" w:rsidRDefault="00D75C5F">
          <w:pPr>
            <w:pStyle w:val="TOC3"/>
            <w:rPr>
              <w:rFonts w:asciiTheme="minorHAnsi" w:hAnsiTheme="minorHAnsi" w:cstheme="minorBidi"/>
              <w:b w:val="0"/>
              <w:bCs w:val="0"/>
              <w:sz w:val="28"/>
              <w:szCs w:val="28"/>
              <w:lang w:val="en-US"/>
            </w:rPr>
          </w:pPr>
          <w:hyperlink w:anchor="_Toc135924072" w:history="1">
            <w:r w:rsidRPr="00D75C5F">
              <w:rPr>
                <w:rStyle w:val="Hyperlink"/>
                <w:sz w:val="28"/>
                <w:szCs w:val="28"/>
              </w:rPr>
              <w:t>2.5.3.</w:t>
            </w:r>
            <w:r w:rsidRPr="00D75C5F">
              <w:rPr>
                <w:rFonts w:asciiTheme="minorHAnsi" w:hAnsiTheme="minorHAnsi" w:cstheme="minorBidi"/>
                <w:b w:val="0"/>
                <w:bCs w:val="0"/>
                <w:sz w:val="28"/>
                <w:szCs w:val="28"/>
                <w:lang w:val="en-US"/>
              </w:rPr>
              <w:tab/>
            </w:r>
            <w:r w:rsidRPr="00D75C5F">
              <w:rPr>
                <w:rStyle w:val="Hyperlink"/>
                <w:sz w:val="28"/>
                <w:szCs w:val="28"/>
              </w:rPr>
              <w:t>Адаптация мембраны</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_Toc135924072 \h </w:instrText>
            </w:r>
            <w:r w:rsidRPr="00D75C5F">
              <w:rPr>
                <w:webHidden/>
                <w:sz w:val="28"/>
                <w:szCs w:val="28"/>
              </w:rPr>
            </w:r>
            <w:r w:rsidRPr="00D75C5F">
              <w:rPr>
                <w:webHidden/>
                <w:sz w:val="28"/>
                <w:szCs w:val="28"/>
              </w:rPr>
              <w:fldChar w:fldCharType="separate"/>
            </w:r>
            <w:r w:rsidRPr="00D75C5F">
              <w:rPr>
                <w:webHidden/>
                <w:sz w:val="28"/>
                <w:szCs w:val="28"/>
              </w:rPr>
              <w:t>20</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73" w:history="1">
            <w:r w:rsidRPr="00D75C5F">
              <w:rPr>
                <w:rStyle w:val="Hyperlink"/>
                <w:rFonts w:asciiTheme="majorBidi" w:hAnsiTheme="majorBidi" w:cstheme="majorBidi"/>
                <w:sz w:val="28"/>
                <w:szCs w:val="28"/>
              </w:rPr>
              <w:t>2.6.</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cstheme="majorBidi"/>
                <w:sz w:val="28"/>
                <w:szCs w:val="28"/>
              </w:rPr>
              <w:t>Этапы операции:</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_Toc135924073 \h </w:instrText>
            </w:r>
            <w:r w:rsidRPr="00D75C5F">
              <w:rPr>
                <w:webHidden/>
                <w:sz w:val="28"/>
                <w:szCs w:val="28"/>
              </w:rPr>
            </w:r>
            <w:r w:rsidRPr="00D75C5F">
              <w:rPr>
                <w:webHidden/>
                <w:sz w:val="28"/>
                <w:szCs w:val="28"/>
              </w:rPr>
              <w:fldChar w:fldCharType="separate"/>
            </w:r>
            <w:r w:rsidRPr="00D75C5F">
              <w:rPr>
                <w:webHidden/>
                <w:sz w:val="28"/>
                <w:szCs w:val="28"/>
              </w:rPr>
              <w:t>23</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74" w:history="1">
            <w:r w:rsidRPr="00D75C5F">
              <w:rPr>
                <w:rStyle w:val="Hyperlink"/>
                <w:rFonts w:asciiTheme="majorBidi" w:hAnsiTheme="majorBidi"/>
                <w:sz w:val="28"/>
                <w:szCs w:val="28"/>
              </w:rPr>
              <w:t>2.7.</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Пластика мягких тканей вокруг имплантатов. Мягкотканная аугментация. Характеристика дефектов вокруг имплантатов</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_Toc135924074 \h </w:instrText>
            </w:r>
            <w:r w:rsidRPr="00D75C5F">
              <w:rPr>
                <w:webHidden/>
                <w:sz w:val="28"/>
                <w:szCs w:val="28"/>
              </w:rPr>
            </w:r>
            <w:r w:rsidRPr="00D75C5F">
              <w:rPr>
                <w:webHidden/>
                <w:sz w:val="28"/>
                <w:szCs w:val="28"/>
              </w:rPr>
              <w:fldChar w:fldCharType="separate"/>
            </w:r>
            <w:r w:rsidRPr="00D75C5F">
              <w:rPr>
                <w:webHidden/>
                <w:sz w:val="28"/>
                <w:szCs w:val="28"/>
              </w:rPr>
              <w:t>26</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75" w:history="1">
            <w:r w:rsidRPr="00D75C5F">
              <w:rPr>
                <w:rStyle w:val="Hyperlink"/>
                <w:rFonts w:asciiTheme="majorBidi" w:hAnsiTheme="majorBidi" w:cstheme="majorBidi"/>
                <w:sz w:val="28"/>
                <w:szCs w:val="28"/>
              </w:rPr>
              <w:t>2.8.</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cstheme="majorBidi"/>
                <w:sz w:val="28"/>
                <w:szCs w:val="28"/>
                <w:shd w:val="clear" w:color="auto" w:fill="FFFFFF"/>
              </w:rPr>
              <w:t>Донорские участки ССТ для мягкотканной аугментации</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_Toc135924075 \h </w:instrText>
            </w:r>
            <w:r w:rsidRPr="00D75C5F">
              <w:rPr>
                <w:webHidden/>
                <w:sz w:val="28"/>
                <w:szCs w:val="28"/>
              </w:rPr>
            </w:r>
            <w:r w:rsidRPr="00D75C5F">
              <w:rPr>
                <w:webHidden/>
                <w:sz w:val="28"/>
                <w:szCs w:val="28"/>
              </w:rPr>
              <w:fldChar w:fldCharType="separate"/>
            </w:r>
            <w:r w:rsidRPr="00D75C5F">
              <w:rPr>
                <w:webHidden/>
                <w:sz w:val="28"/>
                <w:szCs w:val="28"/>
              </w:rPr>
              <w:t>28</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76" w:history="1">
            <w:r w:rsidRPr="00D75C5F">
              <w:rPr>
                <w:rStyle w:val="Hyperlink"/>
                <w:rFonts w:asciiTheme="majorBidi" w:hAnsiTheme="majorBidi"/>
                <w:sz w:val="28"/>
                <w:szCs w:val="28"/>
                <w:shd w:val="clear" w:color="auto" w:fill="FFFFFF"/>
              </w:rPr>
              <w:t>Глава 3. МАТЕРИАЛЫ И МЕТОДЫ ИССЛЕДОВАНИЯ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_Toc135924076 \h </w:instrText>
            </w:r>
            <w:r w:rsidRPr="00D75C5F">
              <w:rPr>
                <w:webHidden/>
                <w:sz w:val="28"/>
                <w:szCs w:val="28"/>
              </w:rPr>
            </w:r>
            <w:r w:rsidRPr="00D75C5F">
              <w:rPr>
                <w:webHidden/>
                <w:sz w:val="28"/>
                <w:szCs w:val="28"/>
              </w:rPr>
              <w:fldChar w:fldCharType="separate"/>
            </w:r>
            <w:r w:rsidRPr="00D75C5F">
              <w:rPr>
                <w:webHidden/>
                <w:sz w:val="28"/>
                <w:szCs w:val="28"/>
              </w:rPr>
              <w:t>34</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77" w:history="1">
            <w:r w:rsidRPr="00D75C5F">
              <w:rPr>
                <w:rStyle w:val="Hyperlink"/>
                <w:rFonts w:asciiTheme="majorBidi" w:hAnsiTheme="majorBidi" w:cstheme="majorBidi"/>
                <w:bCs/>
                <w:sz w:val="28"/>
                <w:szCs w:val="28"/>
              </w:rPr>
              <w:t>3.1.</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cstheme="majorBidi"/>
                <w:bCs/>
                <w:sz w:val="28"/>
                <w:szCs w:val="28"/>
              </w:rPr>
              <w:t>Общая характеристика объектов исследования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_Toc135924077 \h </w:instrText>
            </w:r>
            <w:r w:rsidRPr="00D75C5F">
              <w:rPr>
                <w:webHidden/>
                <w:sz w:val="28"/>
                <w:szCs w:val="28"/>
              </w:rPr>
            </w:r>
            <w:r w:rsidRPr="00D75C5F">
              <w:rPr>
                <w:webHidden/>
                <w:sz w:val="28"/>
                <w:szCs w:val="28"/>
              </w:rPr>
              <w:fldChar w:fldCharType="separate"/>
            </w:r>
            <w:r w:rsidRPr="00D75C5F">
              <w:rPr>
                <w:webHidden/>
                <w:sz w:val="28"/>
                <w:szCs w:val="28"/>
              </w:rPr>
              <w:t>34</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78" w:history="1">
            <w:r w:rsidRPr="00D75C5F">
              <w:rPr>
                <w:rStyle w:val="Hyperlink"/>
                <w:rFonts w:asciiTheme="majorBidi" w:hAnsiTheme="majorBidi"/>
                <w:sz w:val="28"/>
                <w:szCs w:val="28"/>
              </w:rPr>
              <w:t>3.2. Клинические и параклинические методы обследования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_Toc135924078 \h </w:instrText>
            </w:r>
            <w:r w:rsidRPr="00D75C5F">
              <w:rPr>
                <w:webHidden/>
                <w:sz w:val="28"/>
                <w:szCs w:val="28"/>
              </w:rPr>
            </w:r>
            <w:r w:rsidRPr="00D75C5F">
              <w:rPr>
                <w:webHidden/>
                <w:sz w:val="28"/>
                <w:szCs w:val="28"/>
              </w:rPr>
              <w:fldChar w:fldCharType="separate"/>
            </w:r>
            <w:r w:rsidRPr="00D75C5F">
              <w:rPr>
                <w:webHidden/>
                <w:sz w:val="28"/>
                <w:szCs w:val="28"/>
              </w:rPr>
              <w:t>36</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79" w:history="1">
            <w:r w:rsidRPr="00D75C5F">
              <w:rPr>
                <w:rStyle w:val="Hyperlink"/>
                <w:rFonts w:asciiTheme="majorBidi" w:hAnsiTheme="majorBidi"/>
                <w:sz w:val="28"/>
                <w:szCs w:val="28"/>
              </w:rPr>
              <w:t>3.3. Статистические методы</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_Toc135924079 \h </w:instrText>
            </w:r>
            <w:r w:rsidRPr="00D75C5F">
              <w:rPr>
                <w:webHidden/>
                <w:sz w:val="28"/>
                <w:szCs w:val="28"/>
              </w:rPr>
            </w:r>
            <w:r w:rsidRPr="00D75C5F">
              <w:rPr>
                <w:webHidden/>
                <w:sz w:val="28"/>
                <w:szCs w:val="28"/>
              </w:rPr>
              <w:fldChar w:fldCharType="separate"/>
            </w:r>
            <w:r w:rsidRPr="00D75C5F">
              <w:rPr>
                <w:webHidden/>
                <w:sz w:val="28"/>
                <w:szCs w:val="28"/>
              </w:rPr>
              <w:t>36</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80" w:history="1">
            <w:r w:rsidRPr="00D75C5F">
              <w:rPr>
                <w:rStyle w:val="Hyperlink"/>
                <w:rFonts w:asciiTheme="majorBidi" w:hAnsiTheme="majorBidi"/>
                <w:sz w:val="28"/>
                <w:szCs w:val="28"/>
              </w:rPr>
              <w:t>3.4. Хирургическая процедура</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_Toc135924080 \h </w:instrText>
            </w:r>
            <w:r w:rsidRPr="00D75C5F">
              <w:rPr>
                <w:webHidden/>
                <w:sz w:val="28"/>
                <w:szCs w:val="28"/>
              </w:rPr>
            </w:r>
            <w:r w:rsidRPr="00D75C5F">
              <w:rPr>
                <w:webHidden/>
                <w:sz w:val="28"/>
                <w:szCs w:val="28"/>
              </w:rPr>
              <w:fldChar w:fldCharType="separate"/>
            </w:r>
            <w:r w:rsidRPr="00D75C5F">
              <w:rPr>
                <w:webHidden/>
                <w:sz w:val="28"/>
                <w:szCs w:val="28"/>
              </w:rPr>
              <w:t>37</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81" w:history="1">
            <w:r w:rsidRPr="00D75C5F">
              <w:rPr>
                <w:rStyle w:val="Hyperlink"/>
                <w:rFonts w:asciiTheme="majorBidi" w:hAnsiTheme="majorBidi"/>
                <w:sz w:val="28"/>
                <w:szCs w:val="28"/>
              </w:rPr>
              <w:t>3.5.</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shd w:val="clear" w:color="auto" w:fill="FFFFFF"/>
              </w:rPr>
              <w:t>Анализ клинического случая</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_Toc135924081 \h </w:instrText>
            </w:r>
            <w:r w:rsidRPr="00D75C5F">
              <w:rPr>
                <w:webHidden/>
                <w:sz w:val="28"/>
                <w:szCs w:val="28"/>
              </w:rPr>
            </w:r>
            <w:r w:rsidRPr="00D75C5F">
              <w:rPr>
                <w:webHidden/>
                <w:sz w:val="28"/>
                <w:szCs w:val="28"/>
              </w:rPr>
              <w:fldChar w:fldCharType="separate"/>
            </w:r>
            <w:r w:rsidRPr="00D75C5F">
              <w:rPr>
                <w:webHidden/>
                <w:sz w:val="28"/>
                <w:szCs w:val="28"/>
              </w:rPr>
              <w:t>43</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82" w:history="1">
            <w:r w:rsidRPr="00D75C5F">
              <w:rPr>
                <w:rStyle w:val="Hyperlink"/>
                <w:rFonts w:asciiTheme="majorBidi" w:hAnsiTheme="majorBidi"/>
                <w:sz w:val="28"/>
                <w:szCs w:val="28"/>
                <w:shd w:val="clear" w:color="auto" w:fill="FFFFFF"/>
              </w:rPr>
              <w:t>Глава 4. ЗАКЛЮЧЕНИЕ И ВЫВОДЫ</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_Toc135924082 \h </w:instrText>
            </w:r>
            <w:r w:rsidRPr="00D75C5F">
              <w:rPr>
                <w:webHidden/>
                <w:sz w:val="28"/>
                <w:szCs w:val="28"/>
              </w:rPr>
            </w:r>
            <w:r w:rsidRPr="00D75C5F">
              <w:rPr>
                <w:webHidden/>
                <w:sz w:val="28"/>
                <w:szCs w:val="28"/>
              </w:rPr>
              <w:fldChar w:fldCharType="separate"/>
            </w:r>
            <w:r w:rsidRPr="00D75C5F">
              <w:rPr>
                <w:webHidden/>
                <w:sz w:val="28"/>
                <w:szCs w:val="28"/>
              </w:rPr>
              <w:t>48</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83" w:history="1">
            <w:r w:rsidRPr="00D75C5F">
              <w:rPr>
                <w:rStyle w:val="Hyperlink"/>
                <w:rFonts w:asciiTheme="majorBidi" w:hAnsiTheme="majorBidi"/>
                <w:sz w:val="28"/>
                <w:szCs w:val="28"/>
              </w:rPr>
              <w:t>4.1. Заключение</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_Toc135924083 \h </w:instrText>
            </w:r>
            <w:r w:rsidRPr="00D75C5F">
              <w:rPr>
                <w:webHidden/>
                <w:sz w:val="28"/>
                <w:szCs w:val="28"/>
              </w:rPr>
            </w:r>
            <w:r w:rsidRPr="00D75C5F">
              <w:rPr>
                <w:webHidden/>
                <w:sz w:val="28"/>
                <w:szCs w:val="28"/>
              </w:rPr>
              <w:fldChar w:fldCharType="separate"/>
            </w:r>
            <w:r w:rsidRPr="00D75C5F">
              <w:rPr>
                <w:webHidden/>
                <w:sz w:val="28"/>
                <w:szCs w:val="28"/>
              </w:rPr>
              <w:t>48</w:t>
            </w:r>
            <w:r w:rsidRPr="00D75C5F">
              <w:rPr>
                <w:webHidden/>
                <w:sz w:val="28"/>
                <w:szCs w:val="28"/>
              </w:rPr>
              <w:fldChar w:fldCharType="end"/>
            </w:r>
          </w:hyperlink>
        </w:p>
        <w:p w:rsidR="00D75C5F" w:rsidRPr="00D75C5F" w:rsidRDefault="00D75C5F">
          <w:pPr>
            <w:pStyle w:val="TOC2"/>
            <w:rPr>
              <w:rFonts w:asciiTheme="minorHAnsi" w:eastAsiaTheme="minorEastAsia" w:hAnsiTheme="minorHAnsi" w:cstheme="minorBidi"/>
              <w:b w:val="0"/>
              <w:sz w:val="28"/>
              <w:szCs w:val="28"/>
              <w:lang w:val="en-US"/>
            </w:rPr>
          </w:pPr>
          <w:hyperlink w:anchor="_Toc135924084" w:history="1">
            <w:r w:rsidRPr="00D75C5F">
              <w:rPr>
                <w:rStyle w:val="Hyperlink"/>
                <w:rFonts w:asciiTheme="majorBidi" w:hAnsiTheme="majorBidi"/>
                <w:sz w:val="28"/>
                <w:szCs w:val="28"/>
              </w:rPr>
              <w:t>4.2. Выводы</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_Toc135924084 \h </w:instrText>
            </w:r>
            <w:r w:rsidRPr="00D75C5F">
              <w:rPr>
                <w:webHidden/>
                <w:sz w:val="28"/>
                <w:szCs w:val="28"/>
              </w:rPr>
            </w:r>
            <w:r w:rsidRPr="00D75C5F">
              <w:rPr>
                <w:webHidden/>
                <w:sz w:val="28"/>
                <w:szCs w:val="28"/>
              </w:rPr>
              <w:fldChar w:fldCharType="separate"/>
            </w:r>
            <w:r w:rsidRPr="00D75C5F">
              <w:rPr>
                <w:webHidden/>
                <w:sz w:val="28"/>
                <w:szCs w:val="28"/>
              </w:rPr>
              <w:t>50</w:t>
            </w:r>
            <w:r w:rsidRPr="00D75C5F">
              <w:rPr>
                <w:webHidden/>
                <w:sz w:val="28"/>
                <w:szCs w:val="28"/>
              </w:rPr>
              <w:fldChar w:fldCharType="end"/>
            </w:r>
          </w:hyperlink>
        </w:p>
        <w:p w:rsidR="00D75C5F" w:rsidRPr="00D75C5F" w:rsidRDefault="00D75C5F">
          <w:pPr>
            <w:pStyle w:val="TOC2"/>
            <w:tabs>
              <w:tab w:val="left" w:pos="880"/>
            </w:tabs>
            <w:rPr>
              <w:rFonts w:asciiTheme="minorHAnsi" w:eastAsiaTheme="minorEastAsia" w:hAnsiTheme="minorHAnsi" w:cstheme="minorBidi"/>
              <w:b w:val="0"/>
              <w:sz w:val="28"/>
              <w:szCs w:val="28"/>
              <w:lang w:val="en-US"/>
            </w:rPr>
          </w:pPr>
          <w:hyperlink w:anchor="_Toc135924085" w:history="1">
            <w:r w:rsidRPr="00D75C5F">
              <w:rPr>
                <w:rStyle w:val="Hyperlink"/>
                <w:rFonts w:asciiTheme="majorBidi" w:hAnsiTheme="majorBidi"/>
                <w:sz w:val="28"/>
                <w:szCs w:val="28"/>
              </w:rPr>
              <w:t>4.3.</w:t>
            </w:r>
            <w:r w:rsidRPr="00D75C5F">
              <w:rPr>
                <w:rFonts w:asciiTheme="minorHAnsi" w:eastAsiaTheme="minorEastAsia" w:hAnsiTheme="minorHAnsi" w:cstheme="minorBidi"/>
                <w:b w:val="0"/>
                <w:sz w:val="28"/>
                <w:szCs w:val="28"/>
                <w:lang w:val="en-US"/>
              </w:rPr>
              <w:tab/>
            </w:r>
            <w:r w:rsidRPr="00D75C5F">
              <w:rPr>
                <w:rStyle w:val="Hyperlink"/>
                <w:rFonts w:asciiTheme="majorBidi" w:hAnsiTheme="majorBidi"/>
                <w:sz w:val="28"/>
                <w:szCs w:val="28"/>
              </w:rPr>
              <w:t>Практические рекомендации</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_Toc135924085 \h </w:instrText>
            </w:r>
            <w:r w:rsidRPr="00D75C5F">
              <w:rPr>
                <w:webHidden/>
                <w:sz w:val="28"/>
                <w:szCs w:val="28"/>
              </w:rPr>
            </w:r>
            <w:r w:rsidRPr="00D75C5F">
              <w:rPr>
                <w:webHidden/>
                <w:sz w:val="28"/>
                <w:szCs w:val="28"/>
              </w:rPr>
              <w:fldChar w:fldCharType="separate"/>
            </w:r>
            <w:r w:rsidRPr="00D75C5F">
              <w:rPr>
                <w:webHidden/>
                <w:sz w:val="28"/>
                <w:szCs w:val="28"/>
              </w:rPr>
              <w:t>50</w:t>
            </w:r>
            <w:r w:rsidRPr="00D75C5F">
              <w:rPr>
                <w:webHidden/>
                <w:sz w:val="28"/>
                <w:szCs w:val="28"/>
              </w:rPr>
              <w:fldChar w:fldCharType="end"/>
            </w:r>
          </w:hyperlink>
        </w:p>
        <w:p w:rsidR="00D75C5F" w:rsidRPr="00D75C5F" w:rsidRDefault="00D75C5F">
          <w:pPr>
            <w:pStyle w:val="TOC1"/>
            <w:rPr>
              <w:rFonts w:asciiTheme="minorHAnsi" w:hAnsiTheme="minorHAnsi" w:cstheme="minorBidi"/>
              <w:b w:val="0"/>
              <w:bCs w:val="0"/>
              <w:sz w:val="28"/>
              <w:szCs w:val="28"/>
              <w:lang w:val="en-US"/>
            </w:rPr>
          </w:pPr>
          <w:hyperlink w:anchor="_Toc135924086" w:history="1">
            <w:r w:rsidRPr="00D75C5F">
              <w:rPr>
                <w:rStyle w:val="Hyperlink"/>
                <w:rFonts w:asciiTheme="majorBidi" w:eastAsia="Times New Roman" w:hAnsiTheme="majorBidi"/>
                <w:sz w:val="28"/>
                <w:szCs w:val="28"/>
                <w:lang w:eastAsia="ru-RU"/>
              </w:rPr>
              <w:t>Список литературы</w:t>
            </w:r>
            <w:r w:rsidRPr="00D75C5F">
              <w:rPr>
                <w:webHidden/>
                <w:sz w:val="28"/>
                <w:szCs w:val="28"/>
              </w:rPr>
              <w:tab/>
            </w:r>
            <w:r w:rsidRPr="00D75C5F">
              <w:rPr>
                <w:webHidden/>
                <w:sz w:val="28"/>
                <w:szCs w:val="28"/>
              </w:rPr>
              <w:fldChar w:fldCharType="begin"/>
            </w:r>
            <w:r w:rsidRPr="00D75C5F">
              <w:rPr>
                <w:webHidden/>
                <w:sz w:val="28"/>
                <w:szCs w:val="28"/>
              </w:rPr>
              <w:instrText xml:space="preserve"> PAGEREF _Toc135924086 \h </w:instrText>
            </w:r>
            <w:r w:rsidRPr="00D75C5F">
              <w:rPr>
                <w:webHidden/>
                <w:sz w:val="28"/>
                <w:szCs w:val="28"/>
              </w:rPr>
            </w:r>
            <w:r w:rsidRPr="00D75C5F">
              <w:rPr>
                <w:webHidden/>
                <w:sz w:val="28"/>
                <w:szCs w:val="28"/>
              </w:rPr>
              <w:fldChar w:fldCharType="separate"/>
            </w:r>
            <w:r w:rsidRPr="00D75C5F">
              <w:rPr>
                <w:webHidden/>
                <w:sz w:val="28"/>
                <w:szCs w:val="28"/>
              </w:rPr>
              <w:t>52</w:t>
            </w:r>
            <w:r w:rsidRPr="00D75C5F">
              <w:rPr>
                <w:webHidden/>
                <w:sz w:val="28"/>
                <w:szCs w:val="28"/>
              </w:rPr>
              <w:fldChar w:fldCharType="end"/>
            </w:r>
          </w:hyperlink>
        </w:p>
        <w:p w:rsidR="00155166" w:rsidRPr="007660E2" w:rsidRDefault="00155166" w:rsidP="00714066">
          <w:pPr>
            <w:rPr>
              <w:rFonts w:asciiTheme="majorBidi" w:hAnsiTheme="majorBidi" w:cstheme="majorBidi"/>
              <w:sz w:val="28"/>
              <w:szCs w:val="28"/>
            </w:rPr>
          </w:pPr>
          <w:r w:rsidRPr="00D75C5F">
            <w:rPr>
              <w:rFonts w:asciiTheme="majorBidi" w:hAnsiTheme="majorBidi" w:cstheme="majorBidi"/>
              <w:b/>
              <w:bCs/>
              <w:noProof/>
              <w:sz w:val="28"/>
              <w:szCs w:val="28"/>
            </w:rPr>
            <w:fldChar w:fldCharType="end"/>
          </w:r>
        </w:p>
      </w:sdtContent>
    </w:sdt>
    <w:p w:rsidR="00E31355" w:rsidRPr="007660E2" w:rsidRDefault="00E31355" w:rsidP="006E3EDF">
      <w:pPr>
        <w:ind w:firstLine="450"/>
        <w:rPr>
          <w:rFonts w:asciiTheme="majorBidi" w:hAnsiTheme="majorBidi" w:cstheme="majorBidi"/>
          <w:sz w:val="28"/>
          <w:szCs w:val="28"/>
        </w:rPr>
      </w:pPr>
      <w:r w:rsidRPr="007660E2">
        <w:rPr>
          <w:rFonts w:asciiTheme="majorBidi" w:hAnsiTheme="majorBidi" w:cstheme="majorBidi"/>
          <w:sz w:val="28"/>
          <w:szCs w:val="28"/>
        </w:rPr>
        <w:br w:type="page"/>
      </w:r>
    </w:p>
    <w:p w:rsidR="000077B1" w:rsidRDefault="00E31355" w:rsidP="000077B1">
      <w:pPr>
        <w:pStyle w:val="Heading1"/>
        <w:spacing w:line="360" w:lineRule="auto"/>
        <w:ind w:firstLine="450"/>
        <w:rPr>
          <w:rFonts w:asciiTheme="majorBidi" w:hAnsiTheme="majorBidi"/>
          <w:color w:val="auto"/>
        </w:rPr>
      </w:pPr>
      <w:bookmarkStart w:id="1" w:name="_Toc135160090"/>
      <w:bookmarkStart w:id="2" w:name="_Toc135611687"/>
      <w:bookmarkStart w:id="3" w:name="_Toc135924046"/>
      <w:r w:rsidRPr="007660E2">
        <w:rPr>
          <w:rFonts w:asciiTheme="majorBidi" w:hAnsiTheme="majorBidi"/>
          <w:color w:val="auto"/>
        </w:rPr>
        <w:lastRenderedPageBreak/>
        <w:t>Список сокращений</w:t>
      </w:r>
      <w:bookmarkEnd w:id="1"/>
      <w:bookmarkEnd w:id="2"/>
      <w:bookmarkEnd w:id="3"/>
    </w:p>
    <w:p w:rsidR="00723410" w:rsidRPr="00723410" w:rsidRDefault="00723410" w:rsidP="00723410">
      <w:pPr>
        <w:rPr>
          <w:lang w:val="ru-RU"/>
        </w:rPr>
      </w:pPr>
    </w:p>
    <w:p w:rsidR="00685F2E" w:rsidRPr="000077B1" w:rsidRDefault="00685F2E" w:rsidP="00173C0B">
      <w:pPr>
        <w:pStyle w:val="ListParagraph"/>
        <w:numPr>
          <w:ilvl w:val="0"/>
          <w:numId w:val="38"/>
        </w:numPr>
        <w:spacing w:line="360" w:lineRule="auto"/>
        <w:jc w:val="left"/>
        <w:rPr>
          <w:rFonts w:asciiTheme="majorBidi" w:hAnsiTheme="majorBidi" w:cstheme="majorBidi"/>
          <w:sz w:val="28"/>
          <w:szCs w:val="28"/>
        </w:rPr>
      </w:pPr>
      <w:r w:rsidRPr="000077B1">
        <w:rPr>
          <w:rFonts w:asciiTheme="majorBidi" w:hAnsiTheme="majorBidi" w:cstheme="majorBidi"/>
          <w:b/>
          <w:bCs/>
          <w:sz w:val="28"/>
          <w:szCs w:val="28"/>
        </w:rPr>
        <w:t>ВОЗ</w:t>
      </w:r>
      <w:r w:rsidRPr="000077B1">
        <w:rPr>
          <w:rFonts w:asciiTheme="majorBidi" w:hAnsiTheme="majorBidi" w:cstheme="majorBidi"/>
          <w:sz w:val="28"/>
          <w:szCs w:val="28"/>
        </w:rPr>
        <w:t xml:space="preserve"> - Всемирной Организации Здравоохранения</w:t>
      </w:r>
    </w:p>
    <w:p w:rsidR="00E31355" w:rsidRPr="000077B1" w:rsidRDefault="005C38CD" w:rsidP="00173C0B">
      <w:pPr>
        <w:pStyle w:val="ListParagraph"/>
        <w:numPr>
          <w:ilvl w:val="0"/>
          <w:numId w:val="38"/>
        </w:numPr>
        <w:spacing w:after="0" w:line="360" w:lineRule="auto"/>
        <w:jc w:val="left"/>
        <w:rPr>
          <w:rFonts w:asciiTheme="majorBidi" w:hAnsiTheme="majorBidi" w:cstheme="majorBidi"/>
          <w:sz w:val="28"/>
          <w:szCs w:val="28"/>
          <w:lang w:val="en"/>
        </w:rPr>
      </w:pPr>
      <w:r w:rsidRPr="000077B1">
        <w:rPr>
          <w:rFonts w:asciiTheme="majorBidi" w:hAnsiTheme="majorBidi" w:cstheme="majorBidi"/>
          <w:b/>
          <w:bCs/>
          <w:sz w:val="28"/>
          <w:szCs w:val="28"/>
        </w:rPr>
        <w:t xml:space="preserve">PRP </w:t>
      </w:r>
      <w:r w:rsidRPr="000077B1">
        <w:rPr>
          <w:rFonts w:asciiTheme="majorBidi" w:hAnsiTheme="majorBidi" w:cstheme="majorBidi"/>
          <w:sz w:val="28"/>
          <w:szCs w:val="28"/>
        </w:rPr>
        <w:t>-  </w:t>
      </w:r>
      <w:r w:rsidR="00EA7B54">
        <w:rPr>
          <w:rFonts w:asciiTheme="majorBidi" w:hAnsiTheme="majorBidi" w:cstheme="majorBidi"/>
          <w:sz w:val="28"/>
          <w:szCs w:val="28"/>
          <w:lang w:val="en"/>
        </w:rPr>
        <w:t>P</w:t>
      </w:r>
      <w:r w:rsidRPr="000077B1">
        <w:rPr>
          <w:rFonts w:asciiTheme="majorBidi" w:hAnsiTheme="majorBidi" w:cstheme="majorBidi"/>
          <w:sz w:val="28"/>
          <w:szCs w:val="28"/>
          <w:lang w:val="en"/>
        </w:rPr>
        <w:t>latelet</w:t>
      </w:r>
      <w:r w:rsidR="00EA7B54">
        <w:rPr>
          <w:rFonts w:asciiTheme="majorBidi" w:hAnsiTheme="majorBidi" w:cstheme="majorBidi"/>
          <w:sz w:val="28"/>
          <w:szCs w:val="28"/>
        </w:rPr>
        <w:t xml:space="preserve"> </w:t>
      </w:r>
      <w:r w:rsidRPr="000077B1">
        <w:rPr>
          <w:rFonts w:asciiTheme="majorBidi" w:hAnsiTheme="majorBidi" w:cstheme="majorBidi"/>
          <w:sz w:val="28"/>
          <w:szCs w:val="28"/>
          <w:lang w:val="en"/>
        </w:rPr>
        <w:t>rich</w:t>
      </w:r>
      <w:r w:rsidRPr="000077B1">
        <w:rPr>
          <w:rFonts w:asciiTheme="majorBidi" w:hAnsiTheme="majorBidi" w:cstheme="majorBidi"/>
          <w:sz w:val="28"/>
          <w:szCs w:val="28"/>
        </w:rPr>
        <w:t xml:space="preserve"> </w:t>
      </w:r>
      <w:r w:rsidRPr="000077B1">
        <w:rPr>
          <w:rFonts w:asciiTheme="majorBidi" w:hAnsiTheme="majorBidi" w:cstheme="majorBidi"/>
          <w:sz w:val="28"/>
          <w:szCs w:val="28"/>
          <w:lang w:val="en"/>
        </w:rPr>
        <w:t>plasma</w:t>
      </w:r>
    </w:p>
    <w:p w:rsidR="00685F2E" w:rsidRPr="000077B1" w:rsidRDefault="00685F2E" w:rsidP="00173C0B">
      <w:pPr>
        <w:pStyle w:val="ListParagraph"/>
        <w:numPr>
          <w:ilvl w:val="0"/>
          <w:numId w:val="38"/>
        </w:numPr>
        <w:spacing w:after="0" w:line="360" w:lineRule="auto"/>
        <w:jc w:val="left"/>
        <w:rPr>
          <w:rFonts w:asciiTheme="majorBidi" w:hAnsiTheme="majorBidi" w:cstheme="majorBidi"/>
          <w:sz w:val="28"/>
          <w:szCs w:val="28"/>
        </w:rPr>
      </w:pPr>
      <w:r w:rsidRPr="000077B1">
        <w:rPr>
          <w:rFonts w:asciiTheme="majorBidi" w:hAnsiTheme="majorBidi" w:cstheme="majorBidi"/>
          <w:b/>
          <w:bCs/>
          <w:sz w:val="28"/>
          <w:szCs w:val="28"/>
        </w:rPr>
        <w:t xml:space="preserve">PD </w:t>
      </w:r>
      <w:r w:rsidR="00EA7B54">
        <w:rPr>
          <w:rFonts w:asciiTheme="majorBidi" w:hAnsiTheme="majorBidi" w:cstheme="majorBidi"/>
          <w:sz w:val="28"/>
          <w:szCs w:val="28"/>
        </w:rPr>
        <w:t xml:space="preserve">-  </w:t>
      </w:r>
      <w:r w:rsidR="00EA7B54">
        <w:rPr>
          <w:rFonts w:asciiTheme="majorBidi" w:hAnsiTheme="majorBidi" w:cstheme="majorBidi"/>
          <w:sz w:val="28"/>
          <w:szCs w:val="28"/>
          <w:lang w:val="en-US" w:bidi="fa-IR"/>
        </w:rPr>
        <w:t>P</w:t>
      </w:r>
      <w:r w:rsidRPr="000077B1">
        <w:rPr>
          <w:rFonts w:asciiTheme="majorBidi" w:hAnsiTheme="majorBidi" w:cstheme="majorBidi"/>
          <w:sz w:val="28"/>
          <w:szCs w:val="28"/>
        </w:rPr>
        <w:t>robing depth</w:t>
      </w:r>
    </w:p>
    <w:p w:rsidR="00685F2E" w:rsidRPr="000077B1" w:rsidRDefault="00685F2E" w:rsidP="00173C0B">
      <w:pPr>
        <w:pStyle w:val="ListParagraph"/>
        <w:numPr>
          <w:ilvl w:val="0"/>
          <w:numId w:val="38"/>
        </w:numPr>
        <w:spacing w:after="0" w:line="360" w:lineRule="auto"/>
        <w:jc w:val="left"/>
        <w:rPr>
          <w:rFonts w:asciiTheme="majorBidi" w:hAnsiTheme="majorBidi" w:cstheme="majorBidi"/>
          <w:sz w:val="28"/>
          <w:szCs w:val="28"/>
        </w:rPr>
      </w:pPr>
      <w:r w:rsidRPr="000077B1">
        <w:rPr>
          <w:rFonts w:asciiTheme="majorBidi" w:hAnsiTheme="majorBidi" w:cstheme="majorBidi"/>
          <w:b/>
          <w:bCs/>
          <w:sz w:val="28"/>
          <w:szCs w:val="28"/>
        </w:rPr>
        <w:t>BOP</w:t>
      </w:r>
      <w:r w:rsidRPr="000077B1">
        <w:rPr>
          <w:rFonts w:asciiTheme="majorBidi" w:hAnsiTheme="majorBidi" w:cstheme="majorBidi"/>
          <w:sz w:val="28"/>
          <w:szCs w:val="28"/>
        </w:rPr>
        <w:t xml:space="preserve"> - </w:t>
      </w:r>
      <w:r w:rsidR="00EA7B54">
        <w:rPr>
          <w:rFonts w:asciiTheme="majorBidi" w:hAnsiTheme="majorBidi" w:cstheme="majorBidi"/>
          <w:color w:val="040C28"/>
          <w:sz w:val="28"/>
          <w:szCs w:val="28"/>
          <w:lang w:val="en-US"/>
        </w:rPr>
        <w:t>B</w:t>
      </w:r>
      <w:r w:rsidRPr="000077B1">
        <w:rPr>
          <w:rFonts w:asciiTheme="majorBidi" w:hAnsiTheme="majorBidi" w:cstheme="majorBidi"/>
          <w:color w:val="040C28"/>
          <w:sz w:val="28"/>
          <w:szCs w:val="28"/>
        </w:rPr>
        <w:t>leeding on probing</w:t>
      </w:r>
    </w:p>
    <w:p w:rsidR="00685F2E" w:rsidRPr="000077B1" w:rsidRDefault="00685F2E" w:rsidP="00173C0B">
      <w:pPr>
        <w:pStyle w:val="ListParagraph"/>
        <w:numPr>
          <w:ilvl w:val="0"/>
          <w:numId w:val="38"/>
        </w:numPr>
        <w:spacing w:after="0" w:line="360" w:lineRule="auto"/>
        <w:jc w:val="left"/>
        <w:rPr>
          <w:rFonts w:asciiTheme="majorBidi" w:hAnsiTheme="majorBidi" w:cstheme="majorBidi"/>
          <w:sz w:val="28"/>
          <w:szCs w:val="28"/>
          <w:lang w:val="en-US"/>
        </w:rPr>
      </w:pPr>
      <w:r w:rsidRPr="000077B1">
        <w:rPr>
          <w:rFonts w:asciiTheme="majorBidi" w:hAnsiTheme="majorBidi" w:cstheme="majorBidi"/>
          <w:b/>
          <w:bCs/>
          <w:sz w:val="28"/>
          <w:szCs w:val="28"/>
        </w:rPr>
        <w:t>IDR</w:t>
      </w:r>
      <w:r w:rsidRPr="000077B1">
        <w:rPr>
          <w:rFonts w:asciiTheme="majorBidi" w:hAnsiTheme="majorBidi" w:cstheme="majorBidi"/>
          <w:sz w:val="28"/>
          <w:szCs w:val="28"/>
        </w:rPr>
        <w:t xml:space="preserve"> - </w:t>
      </w:r>
      <w:r w:rsidR="00EA7B54">
        <w:rPr>
          <w:rStyle w:val="Emphasis"/>
          <w:rFonts w:asciiTheme="majorBidi" w:hAnsiTheme="majorBidi" w:cstheme="majorBidi"/>
          <w:i w:val="0"/>
          <w:iCs w:val="0"/>
          <w:color w:val="000000" w:themeColor="text1"/>
          <w:sz w:val="28"/>
          <w:szCs w:val="28"/>
          <w:shd w:val="clear" w:color="auto" w:fill="FFFFFF"/>
          <w:lang w:val="en-US"/>
        </w:rPr>
        <w:t>I</w:t>
      </w:r>
      <w:r w:rsidRPr="000077B1">
        <w:rPr>
          <w:rStyle w:val="Emphasis"/>
          <w:rFonts w:asciiTheme="majorBidi" w:hAnsiTheme="majorBidi" w:cstheme="majorBidi"/>
          <w:i w:val="0"/>
          <w:iCs w:val="0"/>
          <w:color w:val="000000" w:themeColor="text1"/>
          <w:sz w:val="28"/>
          <w:szCs w:val="28"/>
          <w:shd w:val="clear" w:color="auto" w:fill="FFFFFF"/>
        </w:rPr>
        <w:t>mmediate dentoalveolar restoration</w:t>
      </w:r>
    </w:p>
    <w:p w:rsidR="00E31355" w:rsidRPr="000077B1" w:rsidRDefault="00E31355" w:rsidP="00173C0B">
      <w:pPr>
        <w:pStyle w:val="ListParagraph"/>
        <w:numPr>
          <w:ilvl w:val="0"/>
          <w:numId w:val="38"/>
        </w:numPr>
        <w:spacing w:after="0" w:line="360" w:lineRule="auto"/>
        <w:jc w:val="left"/>
        <w:rPr>
          <w:rFonts w:asciiTheme="majorBidi" w:hAnsiTheme="majorBidi" w:cstheme="majorBidi"/>
          <w:sz w:val="28"/>
          <w:szCs w:val="28"/>
        </w:rPr>
      </w:pPr>
      <w:r w:rsidRPr="000077B1">
        <w:rPr>
          <w:rFonts w:asciiTheme="majorBidi" w:hAnsiTheme="majorBidi" w:cstheme="majorBidi"/>
          <w:b/>
          <w:bCs/>
          <w:sz w:val="28"/>
          <w:szCs w:val="28"/>
        </w:rPr>
        <w:t>АДЛК</w:t>
      </w:r>
      <w:r w:rsidR="000077B1">
        <w:rPr>
          <w:rFonts w:asciiTheme="majorBidi" w:hAnsiTheme="majorBidi" w:cstheme="majorBidi"/>
          <w:sz w:val="28"/>
          <w:szCs w:val="28"/>
        </w:rPr>
        <w:t xml:space="preserve"> - </w:t>
      </w:r>
      <w:r w:rsidR="00EA7B54">
        <w:rPr>
          <w:rFonts w:asciiTheme="majorBidi" w:hAnsiTheme="majorBidi" w:cstheme="majorBidi"/>
          <w:sz w:val="28"/>
          <w:szCs w:val="28"/>
          <w:lang w:val="en-US"/>
        </w:rPr>
        <w:t>A</w:t>
      </w:r>
      <w:r w:rsidRPr="000077B1">
        <w:rPr>
          <w:rFonts w:asciiTheme="majorBidi" w:hAnsiTheme="majorBidi" w:cstheme="majorBidi"/>
          <w:sz w:val="28"/>
          <w:szCs w:val="28"/>
        </w:rPr>
        <w:t>ллотрансплантат деминерализованной лиофилизированной кости</w:t>
      </w:r>
    </w:p>
    <w:p w:rsidR="00E31355" w:rsidRPr="000077B1" w:rsidRDefault="00E31355" w:rsidP="00173C0B">
      <w:pPr>
        <w:pStyle w:val="ListParagraph"/>
        <w:numPr>
          <w:ilvl w:val="0"/>
          <w:numId w:val="38"/>
        </w:numPr>
        <w:spacing w:after="0" w:line="360" w:lineRule="auto"/>
        <w:jc w:val="left"/>
        <w:rPr>
          <w:rFonts w:asciiTheme="majorBidi" w:hAnsiTheme="majorBidi" w:cstheme="majorBidi"/>
          <w:sz w:val="28"/>
          <w:szCs w:val="28"/>
        </w:rPr>
      </w:pPr>
      <w:r w:rsidRPr="000077B1">
        <w:rPr>
          <w:rFonts w:asciiTheme="majorBidi" w:hAnsiTheme="majorBidi" w:cstheme="majorBidi"/>
          <w:b/>
          <w:bCs/>
          <w:sz w:val="28"/>
          <w:szCs w:val="28"/>
        </w:rPr>
        <w:t>КПД</w:t>
      </w:r>
      <w:r w:rsidR="00EA7B54">
        <w:rPr>
          <w:rFonts w:asciiTheme="majorBidi" w:hAnsiTheme="majorBidi" w:cstheme="majorBidi"/>
          <w:sz w:val="28"/>
          <w:szCs w:val="28"/>
        </w:rPr>
        <w:t xml:space="preserve"> - </w:t>
      </w:r>
      <w:r w:rsidR="00EA7B54">
        <w:rPr>
          <w:rFonts w:asciiTheme="majorBidi" w:hAnsiTheme="majorBidi" w:cstheme="majorBidi"/>
          <w:sz w:val="28"/>
          <w:szCs w:val="28"/>
          <w:lang w:val="en-US"/>
        </w:rPr>
        <w:t>K</w:t>
      </w:r>
      <w:r w:rsidRPr="000077B1">
        <w:rPr>
          <w:rFonts w:asciiTheme="majorBidi" w:hAnsiTheme="majorBidi" w:cstheme="majorBidi"/>
          <w:sz w:val="28"/>
          <w:szCs w:val="28"/>
        </w:rPr>
        <w:t>ератинизированная прикрепленная десна</w:t>
      </w:r>
    </w:p>
    <w:p w:rsidR="00E31355" w:rsidRPr="000077B1" w:rsidRDefault="00E31355" w:rsidP="00173C0B">
      <w:pPr>
        <w:pStyle w:val="ListParagraph"/>
        <w:numPr>
          <w:ilvl w:val="0"/>
          <w:numId w:val="38"/>
        </w:numPr>
        <w:spacing w:after="0" w:line="360" w:lineRule="auto"/>
        <w:jc w:val="left"/>
        <w:rPr>
          <w:rFonts w:asciiTheme="majorBidi" w:hAnsiTheme="majorBidi" w:cstheme="majorBidi"/>
          <w:sz w:val="28"/>
          <w:szCs w:val="28"/>
        </w:rPr>
      </w:pPr>
      <w:r w:rsidRPr="000077B1">
        <w:rPr>
          <w:rFonts w:asciiTheme="majorBidi" w:hAnsiTheme="majorBidi" w:cstheme="majorBidi"/>
          <w:b/>
          <w:bCs/>
          <w:sz w:val="28"/>
          <w:szCs w:val="28"/>
        </w:rPr>
        <w:t>ССТ</w:t>
      </w:r>
      <w:r w:rsidR="00EA7B54">
        <w:rPr>
          <w:rFonts w:asciiTheme="majorBidi" w:hAnsiTheme="majorBidi" w:cstheme="majorBidi"/>
          <w:sz w:val="28"/>
          <w:szCs w:val="28"/>
        </w:rPr>
        <w:t xml:space="preserve"> - </w:t>
      </w:r>
      <w:r w:rsidR="00EA7B54">
        <w:rPr>
          <w:rFonts w:asciiTheme="majorBidi" w:hAnsiTheme="majorBidi" w:cstheme="majorBidi"/>
          <w:sz w:val="28"/>
          <w:szCs w:val="28"/>
          <w:lang w:val="en-US"/>
        </w:rPr>
        <w:t>C</w:t>
      </w:r>
      <w:r w:rsidRPr="000077B1">
        <w:rPr>
          <w:rFonts w:asciiTheme="majorBidi" w:hAnsiTheme="majorBidi" w:cstheme="majorBidi"/>
          <w:sz w:val="28"/>
          <w:szCs w:val="28"/>
        </w:rPr>
        <w:t>убэпителиальный соединительнотканный трансплантат</w:t>
      </w:r>
    </w:p>
    <w:p w:rsidR="000077B1" w:rsidRPr="000077B1" w:rsidRDefault="0073016A" w:rsidP="00173C0B">
      <w:pPr>
        <w:pStyle w:val="ListParagraph"/>
        <w:numPr>
          <w:ilvl w:val="0"/>
          <w:numId w:val="38"/>
        </w:numPr>
        <w:spacing w:line="360" w:lineRule="auto"/>
        <w:jc w:val="left"/>
        <w:rPr>
          <w:rFonts w:asciiTheme="majorBidi" w:hAnsiTheme="majorBidi" w:cstheme="majorBidi"/>
          <w:sz w:val="28"/>
          <w:szCs w:val="28"/>
        </w:rPr>
      </w:pPr>
      <w:r w:rsidRPr="000077B1">
        <w:rPr>
          <w:rFonts w:asciiTheme="majorBidi" w:hAnsiTheme="majorBidi" w:cstheme="majorBidi"/>
          <w:b/>
          <w:bCs/>
          <w:sz w:val="28"/>
          <w:szCs w:val="28"/>
        </w:rPr>
        <w:t>КТ</w:t>
      </w:r>
      <w:r w:rsidR="00EA7B54">
        <w:rPr>
          <w:rFonts w:asciiTheme="majorBidi" w:hAnsiTheme="majorBidi" w:cstheme="majorBidi"/>
          <w:sz w:val="28"/>
          <w:szCs w:val="28"/>
        </w:rPr>
        <w:t xml:space="preserve"> - </w:t>
      </w:r>
      <w:r w:rsidR="00EA7B54">
        <w:rPr>
          <w:rFonts w:asciiTheme="majorBidi" w:hAnsiTheme="majorBidi" w:cstheme="majorBidi"/>
          <w:sz w:val="28"/>
          <w:szCs w:val="28"/>
          <w:lang w:val="en-US"/>
        </w:rPr>
        <w:t>K</w:t>
      </w:r>
      <w:r w:rsidRPr="000077B1">
        <w:rPr>
          <w:rFonts w:asciiTheme="majorBidi" w:hAnsiTheme="majorBidi" w:cstheme="majorBidi"/>
          <w:sz w:val="28"/>
          <w:szCs w:val="28"/>
        </w:rPr>
        <w:t xml:space="preserve">омпьютерной томографии </w:t>
      </w:r>
    </w:p>
    <w:p w:rsidR="00087D79" w:rsidRPr="000077B1" w:rsidRDefault="000077B1" w:rsidP="00173C0B">
      <w:pPr>
        <w:pStyle w:val="ListParagraph"/>
        <w:numPr>
          <w:ilvl w:val="0"/>
          <w:numId w:val="38"/>
        </w:numPr>
        <w:spacing w:line="360" w:lineRule="auto"/>
        <w:jc w:val="left"/>
        <w:rPr>
          <w:rFonts w:asciiTheme="majorBidi" w:hAnsiTheme="majorBidi" w:cstheme="majorBidi"/>
          <w:sz w:val="28"/>
          <w:szCs w:val="28"/>
        </w:rPr>
      </w:pPr>
      <w:r w:rsidRPr="000077B1">
        <w:rPr>
          <w:rFonts w:asciiTheme="majorBidi" w:hAnsiTheme="majorBidi" w:cstheme="majorBidi"/>
          <w:b/>
          <w:bCs/>
          <w:sz w:val="28"/>
          <w:szCs w:val="28"/>
        </w:rPr>
        <w:t>ФДМ</w:t>
      </w:r>
      <w:r w:rsidRPr="000077B1">
        <w:rPr>
          <w:rFonts w:asciiTheme="majorBidi" w:hAnsiTheme="majorBidi" w:cstheme="majorBidi"/>
          <w:sz w:val="28"/>
          <w:szCs w:val="28"/>
        </w:rPr>
        <w:t xml:space="preserve"> - </w:t>
      </w:r>
      <w:r w:rsidR="00EA7B54">
        <w:rPr>
          <w:rFonts w:asciiTheme="majorBidi" w:hAnsiTheme="majorBidi" w:cstheme="majorBidi"/>
          <w:sz w:val="28"/>
          <w:szCs w:val="28"/>
        </w:rPr>
        <w:t xml:space="preserve"> Ф</w:t>
      </w:r>
      <w:r w:rsidR="00087D79" w:rsidRPr="000077B1">
        <w:rPr>
          <w:rFonts w:asciiTheme="majorBidi" w:hAnsiTheme="majorBidi" w:cstheme="majorBidi"/>
          <w:sz w:val="28"/>
          <w:szCs w:val="28"/>
        </w:rPr>
        <w:t>ормирователь десневой манжеты</w:t>
      </w:r>
    </w:p>
    <w:p w:rsidR="00E31355" w:rsidRPr="000077B1" w:rsidRDefault="00E31355" w:rsidP="000077B1">
      <w:pPr>
        <w:pStyle w:val="ListParagraph"/>
        <w:numPr>
          <w:ilvl w:val="0"/>
          <w:numId w:val="37"/>
        </w:numPr>
        <w:rPr>
          <w:rFonts w:asciiTheme="majorBidi" w:hAnsiTheme="majorBidi" w:cstheme="majorBidi"/>
          <w:sz w:val="28"/>
          <w:szCs w:val="28"/>
        </w:rPr>
      </w:pPr>
      <w:r w:rsidRPr="000077B1">
        <w:rPr>
          <w:rFonts w:asciiTheme="majorBidi" w:hAnsiTheme="majorBidi" w:cstheme="majorBidi"/>
          <w:sz w:val="28"/>
          <w:szCs w:val="28"/>
        </w:rPr>
        <w:br w:type="page"/>
      </w:r>
    </w:p>
    <w:p w:rsidR="00A84A81" w:rsidRPr="00C03765" w:rsidRDefault="00E31355" w:rsidP="00C03765">
      <w:pPr>
        <w:pStyle w:val="Heading1"/>
        <w:spacing w:line="360" w:lineRule="auto"/>
        <w:rPr>
          <w:rFonts w:asciiTheme="majorBidi" w:hAnsiTheme="majorBidi"/>
          <w:color w:val="auto"/>
        </w:rPr>
      </w:pPr>
      <w:bookmarkStart w:id="4" w:name="_Toc135160091"/>
      <w:bookmarkStart w:id="5" w:name="_Toc135611688"/>
      <w:bookmarkStart w:id="6" w:name="_Toc135924047"/>
      <w:r w:rsidRPr="007660E2">
        <w:rPr>
          <w:rFonts w:asciiTheme="majorBidi" w:hAnsiTheme="majorBidi"/>
          <w:color w:val="auto"/>
        </w:rPr>
        <w:lastRenderedPageBreak/>
        <w:t>Введение</w:t>
      </w:r>
      <w:bookmarkEnd w:id="4"/>
      <w:bookmarkEnd w:id="5"/>
      <w:bookmarkEnd w:id="6"/>
    </w:p>
    <w:p w:rsidR="00E31355" w:rsidRPr="007660E2" w:rsidRDefault="00E3135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Дентальная имплантация в последние годы находит всё более широкое применение в стоматологии. Имплантация является одним из методов лечения для замены отсутствующих зубов. Реабилитация пациентов с частичной или полной адентией с помощью протезов с опорой на имплантаты стала обычной практикой с отличным долгосрочным результатом. Дентальные имплантаты имеют ряд преимуществ перед традиционными несъемными частичными протезами. </w:t>
      </w:r>
    </w:p>
    <w:p w:rsidR="00E31355" w:rsidRPr="007660E2" w:rsidRDefault="00E3135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Правильное положение </w:t>
      </w:r>
      <w:r w:rsidR="00AB32CB">
        <w:rPr>
          <w:rFonts w:asciiTheme="majorBidi" w:hAnsiTheme="majorBidi" w:cstheme="majorBidi"/>
          <w:sz w:val="28"/>
          <w:szCs w:val="28"/>
          <w:lang w:val="ru-RU"/>
        </w:rPr>
        <w:t>имплантата является условием</w:t>
      </w:r>
      <w:r w:rsidRPr="007660E2">
        <w:rPr>
          <w:rFonts w:asciiTheme="majorBidi" w:hAnsiTheme="majorBidi" w:cstheme="majorBidi"/>
          <w:sz w:val="28"/>
          <w:szCs w:val="28"/>
          <w:lang w:val="ru-RU"/>
        </w:rPr>
        <w:t xml:space="preserve"> для достижения хорошего функционального и эстетического результата и может потребовать достаточного количества альвеолярной кости и окружающих мягких тканей. Когда ее не хватает из-за атрофии, последствий заболеваний пародонта, травм или врожденных пороков развития, увеличение объема кости может быть достигнуто с помощью методов костной пластики и расширения альвеолярного отростка.</w:t>
      </w:r>
    </w:p>
    <w:p w:rsidR="00E31355" w:rsidRDefault="00E3135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Костная ткань в области утраченного зуба атрофируется. Соседние зубы наклоняются в сторону отсутствующего зуба. Чаще всего атрофия происходит в с вестибулярной </w:t>
      </w:r>
      <w:r w:rsidR="00312F39" w:rsidRPr="007660E2">
        <w:rPr>
          <w:rFonts w:asciiTheme="majorBidi" w:hAnsiTheme="majorBidi" w:cstheme="majorBidi"/>
          <w:sz w:val="28"/>
          <w:szCs w:val="28"/>
          <w:lang w:val="ru-RU"/>
        </w:rPr>
        <w:t xml:space="preserve">поверхности </w:t>
      </w:r>
      <w:r w:rsidR="00AB32CB">
        <w:rPr>
          <w:rFonts w:asciiTheme="majorBidi" w:hAnsiTheme="majorBidi" w:cstheme="majorBidi"/>
          <w:sz w:val="28"/>
          <w:szCs w:val="28"/>
          <w:lang w:val="ru-RU"/>
        </w:rPr>
        <w:t>альвеолярного гребня</w:t>
      </w:r>
      <w:r w:rsidRPr="007660E2">
        <w:rPr>
          <w:rFonts w:asciiTheme="majorBidi" w:hAnsiTheme="majorBidi" w:cstheme="majorBidi"/>
          <w:sz w:val="28"/>
          <w:szCs w:val="28"/>
          <w:lang w:val="ru-RU"/>
        </w:rPr>
        <w:t xml:space="preserve"> из-за того, что в этой области толщина костной ткани тонкая, происходит недостаток кровоснабжения, также происходит коллапс мягких тканей в сторону лунки удаленного зуба. Происходит конкуренция за регенерацию</w:t>
      </w:r>
      <w:r w:rsidR="00312F39" w:rsidRPr="007660E2">
        <w:rPr>
          <w:rFonts w:asciiTheme="majorBidi" w:hAnsiTheme="majorBidi" w:cstheme="majorBidi"/>
          <w:sz w:val="28"/>
          <w:szCs w:val="28"/>
          <w:lang w:val="ru-RU"/>
        </w:rPr>
        <w:t xml:space="preserve">, где костная ткань проигрывает, </w:t>
      </w:r>
      <w:r w:rsidRPr="007660E2">
        <w:rPr>
          <w:rFonts w:asciiTheme="majorBidi" w:hAnsiTheme="majorBidi" w:cstheme="majorBidi"/>
          <w:sz w:val="28"/>
          <w:szCs w:val="28"/>
          <w:lang w:val="ru-RU"/>
        </w:rPr>
        <w:t>так как длительность ее заживления происходит гораздо дольше, чем у мягких тканей. Этот закономерный процесс может вызвать сложности в лечении пациент</w:t>
      </w:r>
      <w:r w:rsidR="00AB32CB">
        <w:rPr>
          <w:rFonts w:asciiTheme="majorBidi" w:hAnsiTheme="majorBidi" w:cstheme="majorBidi"/>
          <w:sz w:val="28"/>
          <w:szCs w:val="28"/>
          <w:lang w:val="ru-RU"/>
        </w:rPr>
        <w:t>ов, так как после удаления зуба</w:t>
      </w:r>
      <w:r w:rsidRPr="007660E2">
        <w:rPr>
          <w:rFonts w:asciiTheme="majorBidi" w:hAnsiTheme="majorBidi" w:cstheme="majorBidi"/>
          <w:sz w:val="28"/>
          <w:szCs w:val="28"/>
          <w:lang w:val="ru-RU"/>
        </w:rPr>
        <w:t xml:space="preserve"> ни один из известных факторов не может предотвратить потерю костной ткани и ремоделирование альвеолярного гребня. </w:t>
      </w:r>
    </w:p>
    <w:p w:rsidR="00207015" w:rsidRPr="00207015" w:rsidRDefault="00207015" w:rsidP="005A270C">
      <w:pPr>
        <w:ind w:firstLine="450"/>
        <w:jc w:val="both"/>
        <w:rPr>
          <w:rFonts w:asciiTheme="majorBidi" w:hAnsiTheme="majorBidi" w:cstheme="majorBidi"/>
          <w:sz w:val="28"/>
          <w:szCs w:val="28"/>
          <w:lang w:val="ru-RU"/>
        </w:rPr>
      </w:pPr>
      <w:r w:rsidRPr="00207015">
        <w:rPr>
          <w:rFonts w:asciiTheme="majorBidi" w:hAnsiTheme="majorBidi" w:cstheme="majorBidi"/>
          <w:sz w:val="28"/>
          <w:szCs w:val="28"/>
          <w:lang w:val="ru-RU"/>
        </w:rPr>
        <w:t>Пациенты старше 50 лет практически всегда имеют утраченные зубы. Дентальная имплантация и дополнительная костная аугментация будут показаны более чем в 50% случаев.</w:t>
      </w:r>
    </w:p>
    <w:p w:rsidR="00E31355" w:rsidRPr="007660E2" w:rsidRDefault="00E31355"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sz w:val="28"/>
          <w:szCs w:val="28"/>
          <w:lang w:val="ru-RU"/>
        </w:rPr>
        <w:lastRenderedPageBreak/>
        <w:tab/>
        <w:t xml:space="preserve">По данным Всемирной Организации Здравоохранения (ВОЗ), </w:t>
      </w:r>
      <w:r w:rsidR="0061492D" w:rsidRPr="007660E2">
        <w:rPr>
          <w:rFonts w:asciiTheme="majorBidi" w:hAnsiTheme="majorBidi" w:cstheme="majorBidi"/>
          <w:sz w:val="28"/>
          <w:szCs w:val="28"/>
          <w:lang w:val="ru-RU"/>
        </w:rPr>
        <w:t>75% населения планеты имеют утраченные зубы из-за осложнений основных стоматологических заболеваний. (Мит</w:t>
      </w:r>
      <w:r w:rsidR="0061492D" w:rsidRPr="007660E2">
        <w:rPr>
          <w:rFonts w:asciiTheme="majorBidi" w:hAnsiTheme="majorBidi" w:cstheme="majorBidi"/>
          <w:sz w:val="28"/>
          <w:szCs w:val="28"/>
        </w:rPr>
        <w:t>po</w:t>
      </w:r>
      <w:r w:rsidRPr="007660E2">
        <w:rPr>
          <w:rFonts w:asciiTheme="majorBidi" w:hAnsiTheme="majorBidi" w:cstheme="majorBidi"/>
          <w:sz w:val="28"/>
          <w:szCs w:val="28"/>
          <w:lang w:val="ru-RU"/>
        </w:rPr>
        <w:t xml:space="preserve">нин </w:t>
      </w:r>
      <w:r w:rsidRPr="007660E2">
        <w:rPr>
          <w:rFonts w:asciiTheme="majorBidi" w:hAnsiTheme="majorBidi" w:cstheme="majorBidi"/>
          <w:sz w:val="28"/>
          <w:szCs w:val="28"/>
        </w:rPr>
        <w:t>A</w:t>
      </w:r>
      <w:r w:rsidRPr="007660E2">
        <w:rPr>
          <w:rFonts w:asciiTheme="majorBidi" w:hAnsiTheme="majorBidi" w:cstheme="majorBidi"/>
          <w:sz w:val="28"/>
          <w:szCs w:val="28"/>
          <w:lang w:val="ru-RU"/>
        </w:rPr>
        <w:t>.</w:t>
      </w:r>
      <w:r w:rsidRPr="007660E2">
        <w:rPr>
          <w:rFonts w:asciiTheme="majorBidi" w:hAnsiTheme="majorBidi" w:cstheme="majorBidi"/>
          <w:sz w:val="28"/>
          <w:szCs w:val="28"/>
        </w:rPr>
        <w:t>B</w:t>
      </w:r>
      <w:r w:rsidR="0061492D" w:rsidRPr="007660E2">
        <w:rPr>
          <w:rFonts w:asciiTheme="majorBidi" w:hAnsiTheme="majorBidi" w:cstheme="majorBidi"/>
          <w:sz w:val="28"/>
          <w:szCs w:val="28"/>
          <w:lang w:val="ru-RU"/>
        </w:rPr>
        <w:t>. и д</w:t>
      </w:r>
      <w:r w:rsidR="0061492D" w:rsidRPr="007660E2">
        <w:rPr>
          <w:rFonts w:asciiTheme="majorBidi" w:hAnsiTheme="majorBidi" w:cstheme="majorBidi"/>
          <w:sz w:val="28"/>
          <w:szCs w:val="28"/>
        </w:rPr>
        <w:t>p</w:t>
      </w:r>
      <w:r w:rsidR="0061492D" w:rsidRPr="007660E2">
        <w:rPr>
          <w:rFonts w:asciiTheme="majorBidi" w:hAnsiTheme="majorBidi" w:cstheme="majorBidi"/>
          <w:sz w:val="28"/>
          <w:szCs w:val="28"/>
          <w:lang w:val="ru-RU"/>
        </w:rPr>
        <w:t>., 2014; Янушве</w:t>
      </w:r>
      <w:r w:rsidRPr="007660E2">
        <w:rPr>
          <w:rFonts w:asciiTheme="majorBidi" w:hAnsiTheme="majorBidi" w:cstheme="majorBidi"/>
          <w:sz w:val="28"/>
          <w:szCs w:val="28"/>
          <w:lang w:val="ru-RU"/>
        </w:rPr>
        <w:t>ич О.О. и др., 2016;</w:t>
      </w:r>
      <w:r w:rsidR="0061492D" w:rsidRPr="007660E2">
        <w:rPr>
          <w:rFonts w:asciiTheme="majorBidi" w:hAnsiTheme="majorBidi" w:cstheme="majorBidi"/>
          <w:sz w:val="28"/>
          <w:szCs w:val="28"/>
          <w:lang w:val="ru-RU"/>
        </w:rPr>
        <w:t>)</w:t>
      </w:r>
      <w:r w:rsidRPr="007660E2">
        <w:rPr>
          <w:rFonts w:asciiTheme="majorBidi" w:hAnsiTheme="majorBidi" w:cstheme="majorBidi"/>
          <w:sz w:val="28"/>
          <w:szCs w:val="28"/>
          <w:lang w:val="ru-RU"/>
        </w:rPr>
        <w:t>. Реабилитация пациентов с частичной или полной адентией с помощью протезов с опорой на имплантаты стала обычной практикой у клиницистов с предсказуемыми протоколами и отличным долгосрочным результатом.</w:t>
      </w:r>
    </w:p>
    <w:p w:rsidR="00E31355" w:rsidRPr="007660E2" w:rsidRDefault="00E31355" w:rsidP="005A270C">
      <w:pPr>
        <w:shd w:val="clear" w:color="auto" w:fill="FFFFFF"/>
        <w:spacing w:after="0"/>
        <w:ind w:right="-1" w:firstLine="450"/>
        <w:jc w:val="both"/>
        <w:rPr>
          <w:rFonts w:asciiTheme="majorBidi" w:hAnsiTheme="majorBidi" w:cstheme="majorBidi"/>
          <w:sz w:val="28"/>
          <w:szCs w:val="28"/>
          <w:lang w:val="ru-RU"/>
        </w:rPr>
      </w:pPr>
      <w:r w:rsidRPr="007660E2">
        <w:rPr>
          <w:rFonts w:asciiTheme="majorBidi" w:hAnsiTheme="majorBidi" w:cstheme="majorBidi"/>
          <w:color w:val="000000"/>
          <w:sz w:val="28"/>
          <w:szCs w:val="28"/>
          <w:shd w:val="clear" w:color="auto" w:fill="FFFFFF"/>
          <w:lang w:val="ru-RU"/>
        </w:rPr>
        <w:tab/>
        <w:t xml:space="preserve">На сегодняшний день имплантация расширяет показания к несъемному протезированию, повышает эффективность ортопедического лечения. Но основной проблемой в хирургическом лечении является дефицит костной ткани, которая неизбежно происходит после потери зубов. </w:t>
      </w:r>
      <w:r w:rsidRPr="007660E2">
        <w:rPr>
          <w:rFonts w:asciiTheme="majorBidi" w:hAnsiTheme="majorBidi" w:cstheme="majorBidi"/>
          <w:sz w:val="28"/>
          <w:szCs w:val="28"/>
          <w:lang w:val="ru-RU"/>
        </w:rPr>
        <w:t xml:space="preserve">(Ушаков А.И. и др., 2014; Ломакин М.В. и др., 2017; </w:t>
      </w:r>
      <w:r w:rsidRPr="007660E2">
        <w:rPr>
          <w:rFonts w:asciiTheme="majorBidi" w:hAnsiTheme="majorBidi" w:cstheme="majorBidi"/>
          <w:sz w:val="28"/>
          <w:szCs w:val="28"/>
        </w:rPr>
        <w:t>Leong</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D</w:t>
      </w:r>
      <w:r w:rsidRPr="007660E2">
        <w:rPr>
          <w:rFonts w:asciiTheme="majorBidi" w:hAnsiTheme="majorBidi" w:cstheme="majorBidi"/>
          <w:sz w:val="28"/>
          <w:szCs w:val="28"/>
          <w:lang w:val="ru-RU"/>
        </w:rPr>
        <w:t>.</w:t>
      </w:r>
      <w:r w:rsidRPr="007660E2">
        <w:rPr>
          <w:rFonts w:asciiTheme="majorBidi" w:hAnsiTheme="majorBidi" w:cstheme="majorBidi"/>
          <w:sz w:val="28"/>
          <w:szCs w:val="28"/>
        </w:rPr>
        <w:t>G</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et</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al</w:t>
      </w:r>
      <w:r w:rsidRPr="007660E2">
        <w:rPr>
          <w:rFonts w:asciiTheme="majorBidi" w:hAnsiTheme="majorBidi" w:cstheme="majorBidi"/>
          <w:sz w:val="28"/>
          <w:szCs w:val="28"/>
          <w:lang w:val="ru-RU"/>
        </w:rPr>
        <w:t xml:space="preserve">., 2015; </w:t>
      </w:r>
      <w:r w:rsidRPr="007660E2">
        <w:rPr>
          <w:rFonts w:asciiTheme="majorBidi" w:hAnsiTheme="majorBidi" w:cstheme="majorBidi"/>
          <w:sz w:val="28"/>
          <w:szCs w:val="28"/>
        </w:rPr>
        <w:t>Urban</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I</w:t>
      </w:r>
      <w:r w:rsidRPr="007660E2">
        <w:rPr>
          <w:rFonts w:asciiTheme="majorBidi" w:hAnsiTheme="majorBidi" w:cstheme="majorBidi"/>
          <w:sz w:val="28"/>
          <w:szCs w:val="28"/>
          <w:lang w:val="ru-RU"/>
        </w:rPr>
        <w:t>.</w:t>
      </w:r>
      <w:r w:rsidRPr="007660E2">
        <w:rPr>
          <w:rFonts w:asciiTheme="majorBidi" w:hAnsiTheme="majorBidi" w:cstheme="majorBidi"/>
          <w:sz w:val="28"/>
          <w:szCs w:val="28"/>
        </w:rPr>
        <w:t>A</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et</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al</w:t>
      </w:r>
      <w:r w:rsidRPr="007660E2">
        <w:rPr>
          <w:rFonts w:asciiTheme="majorBidi" w:hAnsiTheme="majorBidi" w:cstheme="majorBidi"/>
          <w:sz w:val="28"/>
          <w:szCs w:val="28"/>
          <w:lang w:val="ru-RU"/>
        </w:rPr>
        <w:t xml:space="preserve">., 2015; </w:t>
      </w:r>
      <w:r w:rsidRPr="007660E2">
        <w:rPr>
          <w:rFonts w:asciiTheme="majorBidi" w:hAnsiTheme="majorBidi" w:cstheme="majorBidi"/>
          <w:sz w:val="28"/>
          <w:szCs w:val="28"/>
        </w:rPr>
        <w:t>Misch</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C</w:t>
      </w:r>
      <w:r w:rsidRPr="007660E2">
        <w:rPr>
          <w:rFonts w:asciiTheme="majorBidi" w:hAnsiTheme="majorBidi" w:cstheme="majorBidi"/>
          <w:sz w:val="28"/>
          <w:szCs w:val="28"/>
          <w:lang w:val="ru-RU"/>
        </w:rPr>
        <w:t>.</w:t>
      </w:r>
      <w:r w:rsidRPr="007660E2">
        <w:rPr>
          <w:rFonts w:asciiTheme="majorBidi" w:hAnsiTheme="majorBidi" w:cstheme="majorBidi"/>
          <w:sz w:val="28"/>
          <w:szCs w:val="28"/>
        </w:rPr>
        <w:t>M</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et</w:t>
      </w: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al</w:t>
      </w:r>
      <w:r w:rsidRPr="007660E2">
        <w:rPr>
          <w:rFonts w:asciiTheme="majorBidi" w:hAnsiTheme="majorBidi" w:cstheme="majorBidi"/>
          <w:sz w:val="28"/>
          <w:szCs w:val="28"/>
          <w:lang w:val="ru-RU"/>
        </w:rPr>
        <w:t xml:space="preserve">., 2016.).  </w:t>
      </w:r>
    </w:p>
    <w:p w:rsidR="0027157D" w:rsidRDefault="00FF7329" w:rsidP="005A270C">
      <w:pPr>
        <w:ind w:firstLine="450"/>
        <w:jc w:val="both"/>
        <w:rPr>
          <w:rFonts w:asciiTheme="majorBidi" w:hAnsiTheme="majorBidi" w:cstheme="majorBidi"/>
          <w:sz w:val="28"/>
          <w:szCs w:val="28"/>
          <w:lang w:val="ru-RU"/>
        </w:rPr>
      </w:pPr>
      <w:r w:rsidRPr="00F40635">
        <w:rPr>
          <w:rFonts w:asciiTheme="majorBidi" w:hAnsiTheme="majorBidi" w:cstheme="majorBidi"/>
          <w:sz w:val="28"/>
          <w:szCs w:val="28"/>
          <w:lang w:val="ru-RU"/>
        </w:rPr>
        <w:t>Существует различное множество костнопластических операций и пластики мягких тканей для успешного, прогнозируемого</w:t>
      </w:r>
      <w:r>
        <w:rPr>
          <w:rFonts w:asciiTheme="majorBidi" w:hAnsiTheme="majorBidi" w:cstheme="majorBidi"/>
          <w:sz w:val="28"/>
          <w:szCs w:val="28"/>
          <w:lang w:val="ru-RU"/>
        </w:rPr>
        <w:t xml:space="preserve"> </w:t>
      </w:r>
      <w:r w:rsidR="0027157D" w:rsidRPr="007660E2">
        <w:rPr>
          <w:rFonts w:asciiTheme="majorBidi" w:hAnsiTheme="majorBidi" w:cstheme="majorBidi"/>
          <w:sz w:val="28"/>
          <w:szCs w:val="28"/>
          <w:lang w:val="ru-RU"/>
        </w:rPr>
        <w:t>имплантологического лечения у пациентов с утратой зубов.</w:t>
      </w:r>
    </w:p>
    <w:p w:rsidR="00FF7329" w:rsidRPr="007660E2" w:rsidRDefault="00FF7329" w:rsidP="005A270C">
      <w:pPr>
        <w:ind w:firstLine="450"/>
        <w:jc w:val="both"/>
        <w:rPr>
          <w:rFonts w:asciiTheme="majorBidi" w:hAnsiTheme="majorBidi" w:cstheme="majorBidi"/>
          <w:sz w:val="28"/>
          <w:szCs w:val="28"/>
          <w:lang w:val="ru-RU"/>
        </w:rPr>
      </w:pPr>
      <w:r w:rsidRPr="00F40635">
        <w:rPr>
          <w:rFonts w:asciiTheme="majorBidi" w:hAnsiTheme="majorBidi" w:cstheme="majorBidi"/>
          <w:sz w:val="28"/>
          <w:szCs w:val="28"/>
          <w:lang w:val="ru-RU"/>
        </w:rPr>
        <w:t>Ниже будут приведены наиболее прогнозируемые и задокументированные методики состоящих в арсенале хирурга.</w:t>
      </w:r>
    </w:p>
    <w:p w:rsidR="0027157D" w:rsidRPr="007660E2" w:rsidRDefault="0027157D"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 xml:space="preserve">1. Направленная костная регенерация с помощью резорбиуемых и нерезорбируемых мембран, титановых сеток. </w:t>
      </w:r>
    </w:p>
    <w:p w:rsidR="0027157D" w:rsidRPr="007660E2" w:rsidRDefault="0027157D"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2. Направленная костная регенерация с помощью трансплантации аутогенных костных блоков</w:t>
      </w:r>
    </w:p>
    <w:p w:rsidR="0027157D" w:rsidRPr="007660E2" w:rsidRDefault="0027157D"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3. Межкортикальная остеотомия (расщепление гребня)</w:t>
      </w:r>
    </w:p>
    <w:p w:rsidR="0027157D" w:rsidRPr="007660E2" w:rsidRDefault="0027157D"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4. Синус лифтинг</w:t>
      </w:r>
    </w:p>
    <w:p w:rsidR="0027157D" w:rsidRPr="007660E2" w:rsidRDefault="0027157D"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5. Альвеолярный дистракционный остеогенез</w:t>
      </w:r>
    </w:p>
    <w:p w:rsidR="002D2693" w:rsidRPr="007660E2" w:rsidRDefault="002D2693"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6.</w:t>
      </w:r>
      <w:r w:rsidRPr="007660E2">
        <w:rPr>
          <w:rFonts w:asciiTheme="majorBidi" w:hAnsiTheme="majorBidi" w:cstheme="majorBidi"/>
          <w:color w:val="000000"/>
          <w:sz w:val="28"/>
          <w:szCs w:val="28"/>
          <w:shd w:val="clear" w:color="auto" w:fill="FFFFFF"/>
          <w:lang w:val="ru-RU"/>
        </w:rPr>
        <w:tab/>
        <w:t>Использование богатой тромбоцитами плазмы в аутогенном костном трансплантате в имплантологии</w:t>
      </w:r>
    </w:p>
    <w:p w:rsidR="0027157D" w:rsidRDefault="002D2693"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 xml:space="preserve">7. </w:t>
      </w:r>
      <w:r w:rsidR="00054C43" w:rsidRPr="007660E2">
        <w:rPr>
          <w:rFonts w:asciiTheme="majorBidi" w:hAnsiTheme="majorBidi" w:cstheme="majorBidi"/>
          <w:color w:val="000000"/>
          <w:sz w:val="28"/>
          <w:szCs w:val="28"/>
          <w:shd w:val="clear" w:color="auto" w:fill="FFFFFF"/>
          <w:lang w:val="ru-RU"/>
        </w:rPr>
        <w:t>Мягкотканная аугментация</w:t>
      </w:r>
    </w:p>
    <w:p w:rsidR="00207015" w:rsidRPr="00337B1A" w:rsidRDefault="00207015" w:rsidP="00207015">
      <w:pPr>
        <w:shd w:val="clear" w:color="auto" w:fill="FFFFFF"/>
        <w:spacing w:after="0"/>
        <w:ind w:right="-1" w:firstLine="450"/>
        <w:rPr>
          <w:rFonts w:asciiTheme="majorBidi" w:hAnsiTheme="majorBidi" w:cstheme="majorBidi"/>
          <w:b/>
          <w:bCs/>
          <w:color w:val="000000"/>
          <w:sz w:val="28"/>
          <w:szCs w:val="28"/>
          <w:shd w:val="clear" w:color="auto" w:fill="FFFFFF"/>
          <w:lang w:val="ru-RU"/>
        </w:rPr>
      </w:pPr>
    </w:p>
    <w:p w:rsidR="00207015" w:rsidRPr="00F80A00" w:rsidRDefault="00207015" w:rsidP="00F80A00">
      <w:pPr>
        <w:pStyle w:val="Heading1"/>
        <w:spacing w:line="360" w:lineRule="auto"/>
        <w:ind w:firstLine="450"/>
        <w:rPr>
          <w:rFonts w:asciiTheme="majorBidi" w:hAnsiTheme="majorBidi"/>
          <w:color w:val="000000"/>
          <w:shd w:val="clear" w:color="auto" w:fill="FFFFFF"/>
        </w:rPr>
      </w:pPr>
      <w:bookmarkStart w:id="7" w:name="_Toc135924048"/>
      <w:r w:rsidRPr="00F80A00">
        <w:rPr>
          <w:rFonts w:asciiTheme="majorBidi" w:hAnsiTheme="majorBidi"/>
          <w:color w:val="000000"/>
          <w:shd w:val="clear" w:color="auto" w:fill="FFFFFF"/>
        </w:rPr>
        <w:lastRenderedPageBreak/>
        <w:t>Актуальность исследования</w:t>
      </w:r>
      <w:bookmarkEnd w:id="7"/>
    </w:p>
    <w:p w:rsidR="00207015" w:rsidRPr="00207015" w:rsidRDefault="00207015" w:rsidP="00207015">
      <w:pPr>
        <w:shd w:val="clear" w:color="auto" w:fill="FFFFFF"/>
        <w:spacing w:after="0"/>
        <w:ind w:right="-1" w:firstLine="450"/>
        <w:rPr>
          <w:rFonts w:asciiTheme="majorBidi" w:hAnsiTheme="majorBidi" w:cstheme="majorBidi"/>
          <w:color w:val="000000"/>
          <w:sz w:val="28"/>
          <w:szCs w:val="28"/>
          <w:shd w:val="clear" w:color="auto" w:fill="FFFFFF"/>
          <w:lang w:val="ru-RU"/>
        </w:rPr>
      </w:pPr>
      <w:r w:rsidRPr="00207015">
        <w:rPr>
          <w:rFonts w:asciiTheme="majorBidi" w:hAnsiTheme="majorBidi" w:cstheme="majorBidi"/>
          <w:color w:val="000000"/>
          <w:sz w:val="28"/>
          <w:szCs w:val="28"/>
          <w:shd w:val="clear" w:color="auto" w:fill="FFFFFF"/>
          <w:lang w:val="ru-RU"/>
        </w:rPr>
        <w:t xml:space="preserve">В последнее время немедленная установка имплантатов вышла на первый план из-за ее многочисленных преимуществ, таких как сохранение альвеолярной кости, лучшая ориентация имплантата, эстетика и психосоциальные преимущества, предоставляемые пациентам. </w:t>
      </w:r>
    </w:p>
    <w:p w:rsidR="00207015" w:rsidRPr="00207015" w:rsidRDefault="00207015" w:rsidP="00207015">
      <w:pPr>
        <w:shd w:val="clear" w:color="auto" w:fill="FFFFFF"/>
        <w:spacing w:after="0"/>
        <w:ind w:right="-1" w:firstLine="450"/>
        <w:rPr>
          <w:rFonts w:asciiTheme="majorBidi" w:hAnsiTheme="majorBidi" w:cstheme="majorBidi"/>
          <w:color w:val="000000"/>
          <w:sz w:val="28"/>
          <w:szCs w:val="28"/>
          <w:shd w:val="clear" w:color="auto" w:fill="FFFFFF"/>
          <w:lang w:val="ru-RU"/>
        </w:rPr>
      </w:pPr>
      <w:r w:rsidRPr="00207015">
        <w:rPr>
          <w:rFonts w:asciiTheme="majorBidi" w:hAnsiTheme="majorBidi" w:cstheme="majorBidi"/>
          <w:color w:val="000000"/>
          <w:sz w:val="28"/>
          <w:szCs w:val="28"/>
          <w:shd w:val="clear" w:color="auto" w:fill="FFFFFF"/>
          <w:lang w:val="ru-RU"/>
        </w:rPr>
        <w:t>Кроме того, он устраняет недостатки отсроченной имплантации, такие как длительное время лечения, многократное посещение, уменьшение размеров альвеолярной кости и миграция зубов в беззубое пространство.</w:t>
      </w:r>
    </w:p>
    <w:p w:rsidR="00207015" w:rsidRPr="00207015" w:rsidRDefault="00207015" w:rsidP="00207015">
      <w:pPr>
        <w:shd w:val="clear" w:color="auto" w:fill="FFFFFF"/>
        <w:spacing w:after="0"/>
        <w:ind w:right="-1" w:firstLine="450"/>
        <w:rPr>
          <w:rFonts w:asciiTheme="majorBidi" w:hAnsiTheme="majorBidi" w:cstheme="majorBidi"/>
          <w:color w:val="000000"/>
          <w:sz w:val="28"/>
          <w:szCs w:val="28"/>
          <w:shd w:val="clear" w:color="auto" w:fill="FFFFFF"/>
          <w:lang w:val="ru-RU"/>
        </w:rPr>
      </w:pPr>
      <w:r w:rsidRPr="00207015">
        <w:rPr>
          <w:rFonts w:asciiTheme="majorBidi" w:hAnsiTheme="majorBidi" w:cstheme="majorBidi"/>
          <w:color w:val="000000"/>
          <w:sz w:val="28"/>
          <w:szCs w:val="28"/>
          <w:shd w:val="clear" w:color="auto" w:fill="FFFFFF"/>
          <w:lang w:val="ru-RU"/>
        </w:rPr>
        <w:t xml:space="preserve">Однако одной из ловушек немедленного использования имплантата является неизбежное остаточное пространство, которое остается между телом имплантата и стенкой лунки из-за несоответствия размеров между имплантатом и стенкой лунки. </w:t>
      </w:r>
    </w:p>
    <w:p w:rsidR="00207015" w:rsidRPr="00207015" w:rsidRDefault="00207015" w:rsidP="00207015">
      <w:pPr>
        <w:shd w:val="clear" w:color="auto" w:fill="FFFFFF"/>
        <w:spacing w:after="0"/>
        <w:ind w:right="-1" w:firstLine="450"/>
        <w:rPr>
          <w:rFonts w:asciiTheme="majorBidi" w:hAnsiTheme="majorBidi" w:cstheme="majorBidi"/>
          <w:color w:val="000000"/>
          <w:sz w:val="28"/>
          <w:szCs w:val="28"/>
          <w:shd w:val="clear" w:color="auto" w:fill="FFFFFF"/>
          <w:lang w:val="ru-RU"/>
        </w:rPr>
      </w:pPr>
      <w:r w:rsidRPr="00207015">
        <w:rPr>
          <w:rFonts w:asciiTheme="majorBidi" w:hAnsiTheme="majorBidi" w:cstheme="majorBidi"/>
          <w:color w:val="000000"/>
          <w:sz w:val="28"/>
          <w:szCs w:val="28"/>
          <w:shd w:val="clear" w:color="auto" w:fill="FFFFFF"/>
          <w:lang w:val="ru-RU"/>
        </w:rPr>
        <w:t>Это пространство, расположенное ближе к коронковому концу имплантата, называется «</w:t>
      </w:r>
      <w:r w:rsidRPr="00207015">
        <w:rPr>
          <w:rFonts w:asciiTheme="majorBidi" w:hAnsiTheme="majorBidi" w:cstheme="majorBidi"/>
          <w:color w:val="000000"/>
          <w:sz w:val="28"/>
          <w:szCs w:val="28"/>
          <w:shd w:val="clear" w:color="auto" w:fill="FFFFFF"/>
        </w:rPr>
        <w:t>jumping</w:t>
      </w:r>
      <w:r w:rsidRPr="00207015">
        <w:rPr>
          <w:rFonts w:asciiTheme="majorBidi" w:hAnsiTheme="majorBidi" w:cstheme="majorBidi"/>
          <w:color w:val="000000"/>
          <w:sz w:val="28"/>
          <w:szCs w:val="28"/>
          <w:shd w:val="clear" w:color="auto" w:fill="FFFFFF"/>
          <w:lang w:val="ru-RU"/>
        </w:rPr>
        <w:t xml:space="preserve"> </w:t>
      </w:r>
      <w:r w:rsidRPr="00207015">
        <w:rPr>
          <w:rFonts w:asciiTheme="majorBidi" w:hAnsiTheme="majorBidi" w:cstheme="majorBidi"/>
          <w:color w:val="000000"/>
          <w:sz w:val="28"/>
          <w:szCs w:val="28"/>
          <w:shd w:val="clear" w:color="auto" w:fill="FFFFFF"/>
        </w:rPr>
        <w:t>distance</w:t>
      </w:r>
      <w:r w:rsidRPr="00207015">
        <w:rPr>
          <w:rFonts w:asciiTheme="majorBidi" w:hAnsiTheme="majorBidi" w:cstheme="majorBidi"/>
          <w:color w:val="000000"/>
          <w:sz w:val="28"/>
          <w:szCs w:val="28"/>
          <w:shd w:val="clear" w:color="auto" w:fill="FFFFFF"/>
          <w:lang w:val="ru-RU"/>
        </w:rPr>
        <w:t xml:space="preserve">». </w:t>
      </w:r>
    </w:p>
    <w:p w:rsidR="00F80A00" w:rsidRPr="00F80A00" w:rsidRDefault="00207015" w:rsidP="00F80A00">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207015">
        <w:rPr>
          <w:rFonts w:asciiTheme="majorBidi" w:hAnsiTheme="majorBidi" w:cstheme="majorBidi"/>
          <w:color w:val="000000"/>
          <w:sz w:val="28"/>
          <w:szCs w:val="28"/>
          <w:shd w:val="clear" w:color="auto" w:fill="FFFFFF"/>
          <w:lang w:val="ru-RU"/>
        </w:rPr>
        <w:t>Чрезмерное может привести «</w:t>
      </w:r>
      <w:r w:rsidRPr="00207015">
        <w:rPr>
          <w:rFonts w:asciiTheme="majorBidi" w:hAnsiTheme="majorBidi" w:cstheme="majorBidi"/>
          <w:color w:val="000000"/>
          <w:sz w:val="28"/>
          <w:szCs w:val="28"/>
          <w:shd w:val="clear" w:color="auto" w:fill="FFFFFF"/>
        </w:rPr>
        <w:t>jumping</w:t>
      </w:r>
      <w:r w:rsidRPr="00207015">
        <w:rPr>
          <w:rFonts w:asciiTheme="majorBidi" w:hAnsiTheme="majorBidi" w:cstheme="majorBidi"/>
          <w:color w:val="000000"/>
          <w:sz w:val="28"/>
          <w:szCs w:val="28"/>
          <w:shd w:val="clear" w:color="auto" w:fill="FFFFFF"/>
          <w:lang w:val="ru-RU"/>
        </w:rPr>
        <w:t xml:space="preserve"> </w:t>
      </w:r>
      <w:r w:rsidRPr="00207015">
        <w:rPr>
          <w:rFonts w:asciiTheme="majorBidi" w:hAnsiTheme="majorBidi" w:cstheme="majorBidi"/>
          <w:color w:val="000000"/>
          <w:sz w:val="28"/>
          <w:szCs w:val="28"/>
          <w:shd w:val="clear" w:color="auto" w:fill="FFFFFF"/>
        </w:rPr>
        <w:t>distance</w:t>
      </w:r>
      <w:r w:rsidRPr="00207015">
        <w:rPr>
          <w:rFonts w:asciiTheme="majorBidi" w:hAnsiTheme="majorBidi" w:cstheme="majorBidi"/>
          <w:color w:val="000000"/>
          <w:sz w:val="28"/>
          <w:szCs w:val="28"/>
          <w:shd w:val="clear" w:color="auto" w:fill="FFFFFF"/>
          <w:lang w:val="ru-RU"/>
        </w:rPr>
        <w:t>» к резорбции кости и образованию костного дефекта,</w:t>
      </w:r>
      <w:r w:rsidR="00F80A00">
        <w:rPr>
          <w:rFonts w:asciiTheme="majorBidi" w:hAnsiTheme="majorBidi" w:cstheme="majorBidi"/>
          <w:color w:val="000000"/>
          <w:sz w:val="28"/>
          <w:szCs w:val="28"/>
          <w:shd w:val="clear" w:color="auto" w:fill="FFFFFF"/>
          <w:lang w:val="ru-RU"/>
        </w:rPr>
        <w:t xml:space="preserve"> снижая стабильность имплантата</w:t>
      </w:r>
    </w:p>
    <w:p w:rsidR="00207015" w:rsidRPr="00F80A00" w:rsidRDefault="00E31355" w:rsidP="00F80A00">
      <w:pPr>
        <w:pStyle w:val="Heading1"/>
        <w:spacing w:line="360" w:lineRule="auto"/>
        <w:ind w:firstLine="450"/>
        <w:rPr>
          <w:rFonts w:asciiTheme="majorBidi" w:hAnsiTheme="majorBidi"/>
          <w:bCs w:val="0"/>
          <w:color w:val="000000"/>
          <w:shd w:val="clear" w:color="auto" w:fill="FFFFFF"/>
        </w:rPr>
      </w:pPr>
      <w:bookmarkStart w:id="8" w:name="_Toc135924049"/>
      <w:r w:rsidRPr="00F80A00">
        <w:rPr>
          <w:rFonts w:asciiTheme="majorBidi" w:hAnsiTheme="majorBidi"/>
          <w:bCs w:val="0"/>
          <w:color w:val="000000" w:themeColor="text1"/>
        </w:rPr>
        <w:t>Цель исследования</w:t>
      </w:r>
      <w:bookmarkStart w:id="9" w:name="_Toc72696363"/>
      <w:bookmarkStart w:id="10" w:name="_Toc135160092"/>
      <w:bookmarkStart w:id="11" w:name="_Toc135611689"/>
      <w:bookmarkEnd w:id="8"/>
    </w:p>
    <w:p w:rsidR="00207015" w:rsidRPr="00207015" w:rsidRDefault="00207015" w:rsidP="00F80A00">
      <w:pPr>
        <w:pStyle w:val="1"/>
        <w:spacing w:line="360" w:lineRule="auto"/>
        <w:ind w:firstLine="450"/>
        <w:jc w:val="both"/>
        <w:rPr>
          <w:rFonts w:asciiTheme="majorBidi" w:hAnsiTheme="majorBidi" w:cstheme="majorBidi"/>
          <w:sz w:val="28"/>
          <w:szCs w:val="28"/>
        </w:rPr>
      </w:pPr>
      <w:r w:rsidRPr="00207015">
        <w:rPr>
          <w:rFonts w:asciiTheme="majorBidi" w:hAnsiTheme="majorBidi" w:cstheme="majorBidi"/>
          <w:color w:val="000000"/>
          <w:sz w:val="28"/>
          <w:szCs w:val="28"/>
          <w:lang w:eastAsia="ru-RU"/>
        </w:rPr>
        <w:t>Оценить эффективность комбинированных операций при дентальной имплантации по изменениям твердых и мягких тканей вокруг имплантата после немедленной установки имплантатов с «jumping distance» 2 мм у пациентов, нуждающихся в замещении одного или нескольких несостоятельных зубов в эстетической зоне после их удаления; оценить эффективность лечения с использованием смеси аутогенных и ксеногенных костных материалов и без них.</w:t>
      </w:r>
    </w:p>
    <w:p w:rsidR="00155166" w:rsidRPr="00207015" w:rsidRDefault="00E31355" w:rsidP="00F80A00">
      <w:pPr>
        <w:pStyle w:val="Heading1"/>
        <w:spacing w:line="360" w:lineRule="auto"/>
        <w:ind w:firstLine="450"/>
        <w:jc w:val="both"/>
        <w:rPr>
          <w:rFonts w:asciiTheme="majorBidi" w:eastAsia="Times New Roman" w:hAnsiTheme="majorBidi"/>
          <w:color w:val="000000"/>
          <w:lang w:eastAsia="ru-RU"/>
        </w:rPr>
      </w:pPr>
      <w:bookmarkStart w:id="12" w:name="_Toc135924050"/>
      <w:r w:rsidRPr="00207015">
        <w:rPr>
          <w:rFonts w:asciiTheme="majorBidi" w:eastAsia="Times New Roman" w:hAnsiTheme="majorBidi"/>
          <w:color w:val="000000"/>
          <w:lang w:eastAsia="ru-RU"/>
        </w:rPr>
        <w:t>Основные задачи исследования</w:t>
      </w:r>
      <w:bookmarkEnd w:id="9"/>
      <w:bookmarkEnd w:id="10"/>
      <w:bookmarkEnd w:id="11"/>
      <w:bookmarkEnd w:id="12"/>
    </w:p>
    <w:p w:rsidR="00FF7329" w:rsidRPr="00FF7329" w:rsidRDefault="00FF7329" w:rsidP="005A270C">
      <w:pPr>
        <w:ind w:firstLine="450"/>
        <w:jc w:val="both"/>
        <w:rPr>
          <w:rFonts w:asciiTheme="majorBidi" w:hAnsiTheme="majorBidi" w:cstheme="majorBidi"/>
          <w:sz w:val="28"/>
          <w:szCs w:val="28"/>
          <w:lang w:val="ru-RU" w:eastAsia="ru-RU"/>
        </w:rPr>
      </w:pPr>
      <w:r w:rsidRPr="00FF7329">
        <w:rPr>
          <w:rFonts w:asciiTheme="majorBidi" w:hAnsiTheme="majorBidi" w:cstheme="majorBidi"/>
          <w:sz w:val="28"/>
          <w:szCs w:val="28"/>
          <w:lang w:val="ru-RU" w:eastAsia="ru-RU"/>
        </w:rPr>
        <w:t>1.</w:t>
      </w:r>
      <w:r w:rsidRPr="00FF7329">
        <w:rPr>
          <w:rFonts w:asciiTheme="majorBidi" w:hAnsiTheme="majorBidi" w:cstheme="majorBidi"/>
          <w:sz w:val="28"/>
          <w:szCs w:val="28"/>
          <w:lang w:val="ru-RU" w:eastAsia="ru-RU"/>
        </w:rPr>
        <w:tab/>
        <w:t>Оценить клинические данные периимплантных тканей после проведенной одномоментной имплантации с пластикой костной и мягких тканей.</w:t>
      </w:r>
    </w:p>
    <w:p w:rsidR="0061492D" w:rsidRPr="007660E2" w:rsidRDefault="0061492D" w:rsidP="00FA571E">
      <w:pPr>
        <w:pStyle w:val="ListParagraph"/>
        <w:numPr>
          <w:ilvl w:val="0"/>
          <w:numId w:val="22"/>
        </w:numPr>
        <w:spacing w:line="360" w:lineRule="auto"/>
        <w:ind w:left="0" w:firstLine="450"/>
        <w:rPr>
          <w:rFonts w:asciiTheme="majorBidi" w:eastAsiaTheme="majorEastAsia" w:hAnsiTheme="majorBidi" w:cstheme="majorBidi"/>
          <w:b/>
          <w:bCs/>
          <w:color w:val="2E74B5" w:themeColor="accent1" w:themeShade="BF"/>
          <w:sz w:val="28"/>
          <w:szCs w:val="28"/>
        </w:rPr>
      </w:pPr>
      <w:r w:rsidRPr="007660E2">
        <w:rPr>
          <w:rFonts w:asciiTheme="majorBidi" w:hAnsiTheme="majorBidi" w:cstheme="majorBidi"/>
          <w:sz w:val="28"/>
          <w:szCs w:val="28"/>
        </w:rPr>
        <w:lastRenderedPageBreak/>
        <w:t>Определить эстетические результаты после ортопедического этапа.</w:t>
      </w:r>
    </w:p>
    <w:p w:rsidR="00207015" w:rsidRPr="00207015" w:rsidRDefault="00207015" w:rsidP="00207015">
      <w:pPr>
        <w:pStyle w:val="ListParagraph"/>
        <w:spacing w:line="360" w:lineRule="auto"/>
        <w:ind w:left="450" w:firstLine="0"/>
        <w:rPr>
          <w:rFonts w:asciiTheme="majorBidi" w:eastAsiaTheme="majorEastAsia" w:hAnsiTheme="majorBidi" w:cstheme="majorBidi"/>
          <w:color w:val="000000" w:themeColor="text1"/>
          <w:sz w:val="28"/>
          <w:szCs w:val="28"/>
        </w:rPr>
      </w:pPr>
      <w:r w:rsidRPr="00207015">
        <w:rPr>
          <w:rFonts w:asciiTheme="majorBidi" w:eastAsiaTheme="majorEastAsia" w:hAnsiTheme="majorBidi" w:cstheme="majorBidi"/>
          <w:color w:val="000000" w:themeColor="text1"/>
          <w:sz w:val="28"/>
          <w:szCs w:val="28"/>
        </w:rPr>
        <w:t>3.</w:t>
      </w:r>
      <w:r w:rsidRPr="00207015">
        <w:rPr>
          <w:rFonts w:asciiTheme="majorBidi" w:eastAsiaTheme="majorEastAsia" w:hAnsiTheme="majorBidi" w:cstheme="majorBidi"/>
          <w:color w:val="000000" w:themeColor="text1"/>
          <w:sz w:val="28"/>
          <w:szCs w:val="28"/>
        </w:rPr>
        <w:tab/>
        <w:t xml:space="preserve"> Рассмотреть протокол комбинированных оперативных вмешательств.</w:t>
      </w:r>
    </w:p>
    <w:p w:rsidR="00207015" w:rsidRPr="00207015" w:rsidRDefault="00207015" w:rsidP="00207015">
      <w:pPr>
        <w:pStyle w:val="ListParagraph"/>
        <w:spacing w:line="360" w:lineRule="auto"/>
        <w:ind w:left="450" w:firstLine="0"/>
        <w:rPr>
          <w:rFonts w:asciiTheme="majorBidi" w:eastAsiaTheme="majorEastAsia" w:hAnsiTheme="majorBidi" w:cstheme="majorBidi"/>
          <w:color w:val="000000" w:themeColor="text1"/>
          <w:sz w:val="28"/>
          <w:szCs w:val="28"/>
        </w:rPr>
      </w:pPr>
      <w:r w:rsidRPr="00207015">
        <w:rPr>
          <w:rFonts w:asciiTheme="majorBidi" w:eastAsiaTheme="majorEastAsia" w:hAnsiTheme="majorBidi" w:cstheme="majorBidi"/>
          <w:color w:val="000000" w:themeColor="text1"/>
          <w:sz w:val="28"/>
          <w:szCs w:val="28"/>
        </w:rPr>
        <w:t>4.</w:t>
      </w:r>
      <w:r w:rsidRPr="00207015">
        <w:rPr>
          <w:rFonts w:asciiTheme="majorBidi" w:eastAsiaTheme="majorEastAsia" w:hAnsiTheme="majorBidi" w:cstheme="majorBidi"/>
          <w:color w:val="000000" w:themeColor="text1"/>
          <w:sz w:val="28"/>
          <w:szCs w:val="28"/>
        </w:rPr>
        <w:tab/>
        <w:t>Рассмотреть послеоперационные осложнения комбинированных операций по дентальной имплантации.</w:t>
      </w:r>
    </w:p>
    <w:p w:rsidR="0061492D" w:rsidRPr="00207015" w:rsidRDefault="0061492D" w:rsidP="00207015">
      <w:pPr>
        <w:pStyle w:val="ListParagraph"/>
        <w:spacing w:line="360" w:lineRule="auto"/>
        <w:ind w:left="450" w:firstLine="0"/>
        <w:rPr>
          <w:rFonts w:asciiTheme="majorBidi" w:eastAsiaTheme="majorEastAsia" w:hAnsiTheme="majorBidi" w:cstheme="majorBidi"/>
          <w:b/>
          <w:bCs/>
          <w:color w:val="2E74B5" w:themeColor="accent1" w:themeShade="BF"/>
          <w:sz w:val="28"/>
          <w:szCs w:val="28"/>
        </w:rPr>
      </w:pPr>
    </w:p>
    <w:p w:rsidR="0061492D" w:rsidRPr="007660E2" w:rsidRDefault="0061492D" w:rsidP="006E3EDF">
      <w:pPr>
        <w:pStyle w:val="ListParagraph"/>
        <w:spacing w:line="360" w:lineRule="auto"/>
        <w:ind w:left="450" w:firstLine="0"/>
        <w:rPr>
          <w:rFonts w:asciiTheme="majorBidi" w:eastAsiaTheme="majorEastAsia" w:hAnsiTheme="majorBidi" w:cstheme="majorBidi"/>
          <w:b/>
          <w:bCs/>
          <w:color w:val="2E74B5" w:themeColor="accent1" w:themeShade="BF"/>
          <w:sz w:val="28"/>
          <w:szCs w:val="28"/>
          <w:highlight w:val="yellow"/>
        </w:rPr>
      </w:pPr>
    </w:p>
    <w:p w:rsidR="00E31355" w:rsidRPr="007660E2" w:rsidRDefault="00E31355" w:rsidP="006E3EDF">
      <w:pPr>
        <w:pStyle w:val="ListParagraph"/>
        <w:numPr>
          <w:ilvl w:val="0"/>
          <w:numId w:val="22"/>
        </w:numPr>
        <w:spacing w:line="360" w:lineRule="auto"/>
        <w:ind w:left="0" w:firstLine="450"/>
        <w:rPr>
          <w:rFonts w:asciiTheme="majorBidi" w:eastAsiaTheme="majorEastAsia" w:hAnsiTheme="majorBidi" w:cstheme="majorBidi"/>
          <w:b/>
          <w:bCs/>
          <w:color w:val="2E74B5" w:themeColor="accent1" w:themeShade="BF"/>
          <w:sz w:val="28"/>
          <w:szCs w:val="28"/>
        </w:rPr>
      </w:pPr>
      <w:r w:rsidRPr="007660E2">
        <w:rPr>
          <w:rFonts w:asciiTheme="majorBidi" w:hAnsiTheme="majorBidi" w:cstheme="majorBidi"/>
          <w:sz w:val="28"/>
          <w:szCs w:val="28"/>
        </w:rPr>
        <w:br w:type="page"/>
      </w:r>
    </w:p>
    <w:p w:rsidR="00E31355" w:rsidRDefault="00E31355" w:rsidP="000444E8">
      <w:pPr>
        <w:pStyle w:val="Heading1"/>
        <w:spacing w:line="360" w:lineRule="auto"/>
        <w:ind w:firstLine="450"/>
        <w:jc w:val="center"/>
        <w:rPr>
          <w:rFonts w:asciiTheme="majorBidi" w:hAnsiTheme="majorBidi"/>
          <w:color w:val="auto"/>
        </w:rPr>
      </w:pPr>
      <w:bookmarkStart w:id="13" w:name="_Toc135160093"/>
      <w:bookmarkStart w:id="14" w:name="_Toc135611690"/>
      <w:bookmarkStart w:id="15" w:name="_Toc135924051"/>
      <w:r w:rsidRPr="007660E2">
        <w:rPr>
          <w:rFonts w:asciiTheme="majorBidi" w:hAnsiTheme="majorBidi"/>
          <w:color w:val="auto"/>
        </w:rPr>
        <w:lastRenderedPageBreak/>
        <w:t xml:space="preserve">Глава 1. </w:t>
      </w:r>
      <w:bookmarkEnd w:id="13"/>
      <w:bookmarkEnd w:id="14"/>
      <w:r w:rsidR="004D793B" w:rsidRPr="007660E2">
        <w:rPr>
          <w:rFonts w:asciiTheme="majorBidi" w:hAnsiTheme="majorBidi"/>
          <w:color w:val="auto"/>
        </w:rPr>
        <w:t>ОБЗОР ЛИТЕРАТУРЫ</w:t>
      </w:r>
      <w:bookmarkEnd w:id="15"/>
    </w:p>
    <w:p w:rsidR="000444E8" w:rsidRPr="000444E8" w:rsidRDefault="000444E8" w:rsidP="000444E8">
      <w:pPr>
        <w:rPr>
          <w:lang w:val="ru-RU"/>
        </w:rPr>
      </w:pPr>
    </w:p>
    <w:p w:rsidR="00C71E13" w:rsidRPr="00C71E13" w:rsidRDefault="00054C43" w:rsidP="00C71E13">
      <w:pPr>
        <w:pStyle w:val="Heading2"/>
        <w:numPr>
          <w:ilvl w:val="1"/>
          <w:numId w:val="35"/>
        </w:numPr>
        <w:spacing w:line="360" w:lineRule="auto"/>
        <w:ind w:left="0" w:firstLine="450"/>
        <w:jc w:val="both"/>
        <w:rPr>
          <w:rFonts w:asciiTheme="majorBidi" w:hAnsiTheme="majorBidi"/>
          <w:color w:val="000000"/>
          <w:sz w:val="28"/>
          <w:szCs w:val="28"/>
          <w:shd w:val="clear" w:color="auto" w:fill="FFFFFF"/>
        </w:rPr>
      </w:pPr>
      <w:bookmarkStart w:id="16" w:name="_Toc135160094"/>
      <w:bookmarkStart w:id="17" w:name="_Toc135611691"/>
      <w:bookmarkStart w:id="18" w:name="_Toc135924052"/>
      <w:r w:rsidRPr="007660E2">
        <w:rPr>
          <w:rFonts w:asciiTheme="majorBidi" w:hAnsiTheme="majorBidi"/>
          <w:color w:val="000000"/>
          <w:sz w:val="28"/>
          <w:szCs w:val="28"/>
          <w:shd w:val="clear" w:color="auto" w:fill="FFFFFF"/>
        </w:rPr>
        <w:t>Направленная костная регенерация с помощью резорбиуемых и нерезорбируемых мембран, титановых сеток</w:t>
      </w:r>
      <w:bookmarkEnd w:id="16"/>
      <w:bookmarkEnd w:id="17"/>
      <w:bookmarkEnd w:id="18"/>
      <w:r w:rsidRPr="007660E2">
        <w:rPr>
          <w:rFonts w:asciiTheme="majorBidi" w:hAnsiTheme="majorBidi"/>
          <w:color w:val="000000"/>
          <w:sz w:val="28"/>
          <w:szCs w:val="28"/>
          <w:shd w:val="clear" w:color="auto" w:fill="FFFFFF"/>
        </w:rPr>
        <w:t xml:space="preserve"> </w:t>
      </w:r>
    </w:p>
    <w:p w:rsidR="00054C43" w:rsidRDefault="00054C43" w:rsidP="00C71E13">
      <w:pPr>
        <w:ind w:firstLine="450"/>
        <w:jc w:val="both"/>
        <w:rPr>
          <w:rFonts w:asciiTheme="majorBidi" w:hAnsiTheme="majorBidi" w:cstheme="majorBidi"/>
          <w:sz w:val="28"/>
          <w:szCs w:val="28"/>
          <w:lang w:val="ru-RU"/>
        </w:rPr>
      </w:pPr>
      <w:r w:rsidRPr="000444E8">
        <w:rPr>
          <w:rFonts w:asciiTheme="majorBidi" w:hAnsiTheme="majorBidi" w:cstheme="majorBidi"/>
          <w:color w:val="000000"/>
          <w:sz w:val="28"/>
          <w:szCs w:val="28"/>
          <w:shd w:val="clear" w:color="auto" w:fill="FFFFFF"/>
          <w:lang w:val="ru-RU"/>
        </w:rPr>
        <w:t>Техника выполнения данной операции заключается в том, что костный материал укладывается на альвеолярный гребень и перекрывается барьером. Чаще всего используют мембраны и</w:t>
      </w:r>
      <w:r w:rsidR="0091580D">
        <w:rPr>
          <w:rFonts w:asciiTheme="majorBidi" w:hAnsiTheme="majorBidi" w:cstheme="majorBidi"/>
          <w:color w:val="000000"/>
          <w:sz w:val="28"/>
          <w:szCs w:val="28"/>
          <w:shd w:val="clear" w:color="auto" w:fill="FFFFFF"/>
          <w:lang w:val="ru-RU"/>
        </w:rPr>
        <w:t>ли титановые каркасные сетки [1</w:t>
      </w:r>
      <w:r w:rsidRPr="000444E8">
        <w:rPr>
          <w:rFonts w:asciiTheme="majorBidi" w:hAnsiTheme="majorBidi" w:cstheme="majorBidi"/>
          <w:color w:val="000000"/>
          <w:sz w:val="28"/>
          <w:szCs w:val="28"/>
          <w:shd w:val="clear" w:color="auto" w:fill="FFFFFF"/>
          <w:lang w:val="ru-RU"/>
        </w:rPr>
        <w:t xml:space="preserve">].  Барьерные мембраны используются для создания достаточного объема кости при установке дентального имплантата. Было показано, что врастание мягких тканей может нарушить или полностью остановить остеогенез в дефекте или ране. </w:t>
      </w:r>
      <w:r w:rsidR="00FF7329" w:rsidRPr="00F40635">
        <w:rPr>
          <w:rFonts w:asciiTheme="majorBidi" w:hAnsiTheme="majorBidi" w:cstheme="majorBidi"/>
          <w:sz w:val="28"/>
          <w:szCs w:val="28"/>
          <w:lang w:val="ru-RU"/>
        </w:rPr>
        <w:t>Процедуры по направленной костной регенерации позволяют пространству, поддерживаемому барьерными</w:t>
      </w:r>
      <w:r w:rsidR="00C71E13">
        <w:rPr>
          <w:rFonts w:asciiTheme="majorBidi" w:hAnsiTheme="majorBidi" w:cstheme="majorBidi"/>
          <w:sz w:val="28"/>
          <w:szCs w:val="28"/>
          <w:lang w:val="ru-RU"/>
        </w:rPr>
        <w:t xml:space="preserve"> мембранами, заполняться кост</w:t>
      </w:r>
      <w:r w:rsidR="0091580D">
        <w:rPr>
          <w:rFonts w:asciiTheme="majorBidi" w:hAnsiTheme="majorBidi" w:cstheme="majorBidi"/>
          <w:sz w:val="28"/>
          <w:szCs w:val="28"/>
          <w:lang w:val="ru-RU"/>
        </w:rPr>
        <w:t xml:space="preserve">ью </w:t>
      </w:r>
      <w:r w:rsidR="00771D55" w:rsidRPr="00771D55">
        <w:rPr>
          <w:rFonts w:asciiTheme="majorBidi" w:hAnsiTheme="majorBidi" w:cstheme="majorBidi"/>
          <w:sz w:val="28"/>
          <w:szCs w:val="28"/>
          <w:lang w:val="ru-RU"/>
        </w:rPr>
        <w:t>[2]</w:t>
      </w:r>
      <w:r w:rsidR="00771D55">
        <w:rPr>
          <w:rFonts w:asciiTheme="majorBidi" w:hAnsiTheme="majorBidi" w:cstheme="majorBidi"/>
          <w:sz w:val="28"/>
          <w:szCs w:val="28"/>
          <w:lang w:val="ru-RU"/>
        </w:rPr>
        <w:t>.</w:t>
      </w:r>
    </w:p>
    <w:p w:rsidR="00771D55" w:rsidRPr="00771D55" w:rsidRDefault="00771D55" w:rsidP="00C71E13">
      <w:pPr>
        <w:ind w:firstLine="450"/>
        <w:jc w:val="both"/>
        <w:rPr>
          <w:rFonts w:asciiTheme="majorBidi" w:hAnsiTheme="majorBidi" w:cstheme="majorBidi"/>
          <w:sz w:val="28"/>
          <w:szCs w:val="28"/>
          <w:lang w:val="ru-RU"/>
        </w:rPr>
      </w:pPr>
    </w:p>
    <w:p w:rsidR="000444E8" w:rsidRPr="005A270C" w:rsidRDefault="00054C43" w:rsidP="005A270C">
      <w:pPr>
        <w:pStyle w:val="Heading2"/>
        <w:numPr>
          <w:ilvl w:val="1"/>
          <w:numId w:val="35"/>
        </w:numPr>
        <w:spacing w:line="360" w:lineRule="auto"/>
        <w:ind w:left="0" w:firstLine="450"/>
        <w:jc w:val="both"/>
        <w:rPr>
          <w:rFonts w:asciiTheme="majorBidi" w:hAnsiTheme="majorBidi"/>
          <w:color w:val="000000"/>
          <w:sz w:val="28"/>
          <w:szCs w:val="28"/>
          <w:shd w:val="clear" w:color="auto" w:fill="FFFFFF"/>
        </w:rPr>
      </w:pPr>
      <w:bookmarkStart w:id="19" w:name="_Toc135160095"/>
      <w:bookmarkStart w:id="20" w:name="_Toc135611692"/>
      <w:bookmarkStart w:id="21" w:name="_Toc135924053"/>
      <w:r w:rsidRPr="007660E2">
        <w:rPr>
          <w:rFonts w:asciiTheme="majorBidi" w:hAnsiTheme="majorBidi"/>
          <w:color w:val="000000"/>
          <w:sz w:val="28"/>
          <w:szCs w:val="28"/>
          <w:shd w:val="clear" w:color="auto" w:fill="FFFFFF"/>
        </w:rPr>
        <w:t>Направленная костная регенерация с помощью трансплантации аутогенных костных блоков</w:t>
      </w:r>
      <w:bookmarkEnd w:id="19"/>
      <w:bookmarkEnd w:id="20"/>
      <w:bookmarkEnd w:id="21"/>
    </w:p>
    <w:p w:rsidR="000444E8" w:rsidRPr="0091580D" w:rsidRDefault="00054C43"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Костные трансплантаты, взятые у самих пациентов, являются «золотым стандартом» в реконструкции костной ткани. Аутогенные костные трансплантаты могут быть взяты из внутриротовых участков (наружная косая линия нижней челюсти, подбородочный симфиз, бугор верхней челюсти) для небольших дефектов или из внеротовых участков (свод черепа, гребень подвздошной кости, большеберцо</w:t>
      </w:r>
      <w:r w:rsidR="0091580D">
        <w:rPr>
          <w:rFonts w:asciiTheme="majorBidi" w:hAnsiTheme="majorBidi" w:cstheme="majorBidi"/>
          <w:color w:val="000000"/>
          <w:sz w:val="28"/>
          <w:szCs w:val="28"/>
          <w:shd w:val="clear" w:color="auto" w:fill="FFFFFF"/>
          <w:lang w:val="ru-RU"/>
        </w:rPr>
        <w:t>вая кость) для крупных дефектов</w:t>
      </w:r>
      <w:r w:rsidR="0091580D" w:rsidRPr="0091580D">
        <w:rPr>
          <w:rFonts w:asciiTheme="majorBidi" w:hAnsiTheme="majorBidi" w:cstheme="majorBidi"/>
          <w:color w:val="000000"/>
          <w:sz w:val="28"/>
          <w:szCs w:val="28"/>
          <w:shd w:val="clear" w:color="auto" w:fill="FFFFFF"/>
          <w:lang w:val="ru-RU"/>
        </w:rPr>
        <w:t xml:space="preserve"> [3, 4].</w:t>
      </w:r>
    </w:p>
    <w:p w:rsidR="005A270C" w:rsidRPr="007660E2" w:rsidRDefault="005A270C"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p>
    <w:p w:rsidR="000444E8" w:rsidRPr="005A270C" w:rsidRDefault="00054C43" w:rsidP="00771D55">
      <w:pPr>
        <w:pStyle w:val="Heading2"/>
        <w:numPr>
          <w:ilvl w:val="1"/>
          <w:numId w:val="35"/>
        </w:numPr>
        <w:tabs>
          <w:tab w:val="left" w:pos="630"/>
        </w:tabs>
        <w:spacing w:line="360" w:lineRule="auto"/>
        <w:ind w:left="0" w:firstLine="450"/>
        <w:jc w:val="both"/>
        <w:rPr>
          <w:rFonts w:asciiTheme="majorBidi" w:hAnsiTheme="majorBidi"/>
          <w:color w:val="000000"/>
          <w:sz w:val="28"/>
          <w:szCs w:val="28"/>
          <w:shd w:val="clear" w:color="auto" w:fill="FFFFFF"/>
        </w:rPr>
      </w:pPr>
      <w:bookmarkStart w:id="22" w:name="_Toc135160096"/>
      <w:bookmarkStart w:id="23" w:name="_Toc135611693"/>
      <w:bookmarkStart w:id="24" w:name="_Toc135924054"/>
      <w:r w:rsidRPr="007660E2">
        <w:rPr>
          <w:rFonts w:asciiTheme="majorBidi" w:hAnsiTheme="majorBidi"/>
          <w:color w:val="000000"/>
          <w:sz w:val="28"/>
          <w:szCs w:val="28"/>
          <w:shd w:val="clear" w:color="auto" w:fill="FFFFFF"/>
        </w:rPr>
        <w:t>Межкортикальная остеотомия (расщепление гребня)</w:t>
      </w:r>
      <w:bookmarkEnd w:id="22"/>
      <w:bookmarkEnd w:id="23"/>
      <w:bookmarkEnd w:id="24"/>
    </w:p>
    <w:p w:rsidR="00054C43" w:rsidRPr="007660E2" w:rsidRDefault="00054C43" w:rsidP="008F0DA3">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Расщепление гребня и техника расширения эффективны для коррекции умеренно резорбированных беззубых гребней в отдельных случаях. Поперечное расширение основано на костной пластичности, полученной</w:t>
      </w:r>
      <w:r w:rsidR="008F0DA3" w:rsidRPr="008F0DA3">
        <w:rPr>
          <w:rFonts w:asciiTheme="majorBidi" w:hAnsiTheme="majorBidi" w:cstheme="majorBidi"/>
          <w:color w:val="000000"/>
          <w:sz w:val="28"/>
          <w:szCs w:val="28"/>
          <w:shd w:val="clear" w:color="auto" w:fill="FFFFFF"/>
          <w:lang w:val="ru-RU"/>
        </w:rPr>
        <w:t xml:space="preserve"> </w:t>
      </w:r>
      <w:r w:rsidR="008F0DA3">
        <w:rPr>
          <w:rFonts w:asciiTheme="majorBidi" w:hAnsiTheme="majorBidi" w:cstheme="majorBidi"/>
          <w:color w:val="000000"/>
          <w:sz w:val="28"/>
          <w:szCs w:val="28"/>
          <w:shd w:val="clear" w:color="auto" w:fill="FFFFFF"/>
          <w:lang w:val="ru-RU"/>
        </w:rPr>
        <w:t xml:space="preserve"> при выполнении кортикотомии. Расширение</w:t>
      </w:r>
      <w:r w:rsidRPr="007660E2">
        <w:rPr>
          <w:rFonts w:asciiTheme="majorBidi" w:hAnsiTheme="majorBidi" w:cstheme="majorBidi"/>
          <w:color w:val="000000"/>
          <w:sz w:val="28"/>
          <w:szCs w:val="28"/>
          <w:shd w:val="clear" w:color="auto" w:fill="FFFFFF"/>
          <w:lang w:val="ru-RU"/>
        </w:rPr>
        <w:t xml:space="preserve"> постепенно позволяет обеспечить </w:t>
      </w:r>
      <w:r w:rsidRPr="007660E2">
        <w:rPr>
          <w:rFonts w:asciiTheme="majorBidi" w:hAnsiTheme="majorBidi" w:cstheme="majorBidi"/>
          <w:color w:val="000000"/>
          <w:sz w:val="28"/>
          <w:szCs w:val="28"/>
          <w:shd w:val="clear" w:color="auto" w:fill="FFFFFF"/>
          <w:lang w:val="ru-RU"/>
        </w:rPr>
        <w:lastRenderedPageBreak/>
        <w:t>адекватный поперечный межкортикальный диаметр, достаточный для установки одного или нескольких дентальных имплантатов. Пространство, создаваемое сагиттальным расширением с помощью остеотомии, подвергается спонтанной оссификации, следуя аналогичному механизму, возникающему при переломах. Для определения соответствующей формы и размера остеотомии предназначены различные разделяющие, расширяющие гребень остеотомы (от 3 мм до 6 мм). Ультразвуковые устройства могут облегчать процедуру и улучшать ее безопасность</w:t>
      </w:r>
      <w:r w:rsidR="002863C2">
        <w:rPr>
          <w:rFonts w:asciiTheme="majorBidi" w:hAnsiTheme="majorBidi" w:cstheme="majorBidi"/>
          <w:color w:val="000000"/>
          <w:sz w:val="28"/>
          <w:szCs w:val="28"/>
          <w:shd w:val="clear" w:color="auto" w:fill="FFFFFF"/>
          <w:lang w:val="ru-RU"/>
        </w:rPr>
        <w:t xml:space="preserve"> </w:t>
      </w:r>
      <w:r w:rsidR="002863C2" w:rsidRPr="00F80A00">
        <w:rPr>
          <w:rFonts w:asciiTheme="majorBidi" w:hAnsiTheme="majorBidi" w:cstheme="majorBidi"/>
          <w:color w:val="000000"/>
          <w:sz w:val="28"/>
          <w:szCs w:val="28"/>
          <w:shd w:val="clear" w:color="auto" w:fill="FFFFFF"/>
          <w:lang w:val="ru-RU" w:bidi="fa-IR"/>
        </w:rPr>
        <w:t>[5, 6, 7]</w:t>
      </w:r>
      <w:r w:rsidRPr="007660E2">
        <w:rPr>
          <w:rFonts w:asciiTheme="majorBidi" w:hAnsiTheme="majorBidi" w:cstheme="majorBidi"/>
          <w:color w:val="000000"/>
          <w:sz w:val="28"/>
          <w:szCs w:val="28"/>
          <w:shd w:val="clear" w:color="auto" w:fill="FFFFFF"/>
          <w:lang w:val="ru-RU"/>
        </w:rPr>
        <w:t>.</w:t>
      </w:r>
    </w:p>
    <w:p w:rsidR="00CC25E2" w:rsidRPr="007660E2" w:rsidRDefault="00CC25E2" w:rsidP="00F80A00">
      <w:pPr>
        <w:pStyle w:val="Heading2"/>
        <w:rPr>
          <w:rFonts w:asciiTheme="majorBidi" w:hAnsiTheme="majorBidi"/>
          <w:color w:val="000000"/>
          <w:sz w:val="28"/>
          <w:szCs w:val="28"/>
          <w:shd w:val="clear" w:color="auto" w:fill="FFFFFF"/>
        </w:rPr>
      </w:pPr>
    </w:p>
    <w:p w:rsidR="000444E8" w:rsidRPr="005A270C" w:rsidRDefault="00054C43" w:rsidP="00F80A00">
      <w:pPr>
        <w:pStyle w:val="Heading2"/>
        <w:numPr>
          <w:ilvl w:val="1"/>
          <w:numId w:val="35"/>
        </w:numPr>
        <w:spacing w:line="360" w:lineRule="auto"/>
        <w:jc w:val="both"/>
        <w:rPr>
          <w:rFonts w:asciiTheme="majorBidi" w:hAnsiTheme="majorBidi"/>
          <w:color w:val="000000"/>
          <w:sz w:val="28"/>
          <w:szCs w:val="28"/>
          <w:shd w:val="clear" w:color="auto" w:fill="FFFFFF"/>
        </w:rPr>
      </w:pPr>
      <w:bookmarkStart w:id="25" w:name="_Toc135160097"/>
      <w:bookmarkStart w:id="26" w:name="_Toc135611694"/>
      <w:bookmarkStart w:id="27" w:name="_Toc135924055"/>
      <w:r w:rsidRPr="007660E2">
        <w:rPr>
          <w:rFonts w:asciiTheme="majorBidi" w:hAnsiTheme="majorBidi"/>
          <w:color w:val="000000"/>
          <w:sz w:val="28"/>
          <w:szCs w:val="28"/>
          <w:shd w:val="clear" w:color="auto" w:fill="FFFFFF"/>
        </w:rPr>
        <w:t>Синус лифтинг</w:t>
      </w:r>
      <w:bookmarkEnd w:id="25"/>
      <w:bookmarkEnd w:id="26"/>
      <w:r w:rsidR="004D793B" w:rsidRPr="007660E2">
        <w:rPr>
          <w:rFonts w:asciiTheme="majorBidi" w:hAnsiTheme="majorBidi"/>
          <w:color w:val="000000"/>
          <w:sz w:val="28"/>
          <w:szCs w:val="28"/>
          <w:shd w:val="clear" w:color="auto" w:fill="FFFFFF"/>
        </w:rPr>
        <w:t xml:space="preserve"> (субантральная аугментация)</w:t>
      </w:r>
      <w:bookmarkEnd w:id="27"/>
    </w:p>
    <w:p w:rsidR="00054C43" w:rsidRPr="007660E2" w:rsidRDefault="00054C43" w:rsidP="00F80A00">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Биологическое обоснование процедуры основано на возможностях костного графта стимулировать рост собственной костной ткани в пространстве между Шнайдоровой мембраной и костным дном пазухи</w:t>
      </w:r>
      <w:r w:rsidR="004E7589" w:rsidRPr="004E7589">
        <w:rPr>
          <w:rFonts w:asciiTheme="majorBidi" w:hAnsiTheme="majorBidi" w:cstheme="majorBidi"/>
          <w:color w:val="000000"/>
          <w:sz w:val="28"/>
          <w:szCs w:val="28"/>
          <w:shd w:val="clear" w:color="auto" w:fill="FFFFFF"/>
          <w:lang w:val="ru-RU" w:bidi="fa-IR"/>
        </w:rPr>
        <w:t xml:space="preserve"> [8]</w:t>
      </w:r>
      <w:r w:rsidRPr="007660E2">
        <w:rPr>
          <w:rFonts w:asciiTheme="majorBidi" w:hAnsiTheme="majorBidi" w:cstheme="majorBidi"/>
          <w:color w:val="000000"/>
          <w:sz w:val="28"/>
          <w:szCs w:val="28"/>
          <w:shd w:val="clear" w:color="auto" w:fill="FFFFFF"/>
          <w:lang w:val="ru-RU"/>
        </w:rPr>
        <w:t>.</w:t>
      </w:r>
    </w:p>
    <w:p w:rsidR="00054C43" w:rsidRPr="007660E2" w:rsidRDefault="008F0DA3" w:rsidP="00F80A00">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Pr>
          <w:rFonts w:asciiTheme="majorBidi" w:hAnsiTheme="majorBidi" w:cstheme="majorBidi"/>
          <w:color w:val="000000"/>
          <w:sz w:val="28"/>
          <w:szCs w:val="28"/>
          <w:shd w:val="clear" w:color="auto" w:fill="FFFFFF"/>
          <w:lang w:val="ru-RU"/>
        </w:rPr>
        <w:t xml:space="preserve">Открытый синус лифтинг - </w:t>
      </w:r>
      <w:r w:rsidR="00054C43" w:rsidRPr="007660E2">
        <w:rPr>
          <w:rFonts w:asciiTheme="majorBidi" w:hAnsiTheme="majorBidi" w:cstheme="majorBidi"/>
          <w:color w:val="000000"/>
          <w:sz w:val="28"/>
          <w:szCs w:val="28"/>
          <w:shd w:val="clear" w:color="auto" w:fill="FFFFFF"/>
          <w:lang w:val="ru-RU"/>
        </w:rPr>
        <w:t xml:space="preserve"> </w:t>
      </w:r>
      <w:r>
        <w:rPr>
          <w:rFonts w:asciiTheme="majorBidi" w:hAnsiTheme="majorBidi" w:cstheme="majorBidi"/>
          <w:color w:val="000000"/>
          <w:sz w:val="28"/>
          <w:szCs w:val="28"/>
          <w:shd w:val="clear" w:color="auto" w:fill="FFFFFF"/>
          <w:lang w:val="ru-RU"/>
        </w:rPr>
        <w:t>в</w:t>
      </w:r>
      <w:r w:rsidR="00054C43" w:rsidRPr="007660E2">
        <w:rPr>
          <w:rFonts w:asciiTheme="majorBidi" w:hAnsiTheme="majorBidi" w:cstheme="majorBidi"/>
          <w:color w:val="000000"/>
          <w:sz w:val="28"/>
          <w:szCs w:val="28"/>
          <w:shd w:val="clear" w:color="auto" w:fill="FFFFFF"/>
          <w:lang w:val="ru-RU"/>
        </w:rPr>
        <w:t xml:space="preserve">ыполняется разрез по середине альвеолярного отростка и послабляющие разрезы на вестибулярной стороне, отслаивается слизисто-надкостничный лоскут. Внешние границы костного окна намечаются с помощью небольшого шаровидного бора или пилы пьезотома. Остеотомия выполняется шаровидным алмазным бором, пока не будет видна мембрана в виде серо-голубой линии. Мембрана поднимается с помощью специальных тупоконечных кюрет. Кость, контактирующая с мембраной, формирует крышу пространства для костного аугментата. Костное окно, прикрепленное к мембране, может быть удалено, для того чтобы облегчить поднятие мембраны и избежать её перенатяжения. </w:t>
      </w:r>
    </w:p>
    <w:p w:rsidR="00054C43" w:rsidRPr="007660E2" w:rsidRDefault="00054C43" w:rsidP="006E3EDF">
      <w:pPr>
        <w:shd w:val="clear" w:color="auto" w:fill="FFFFFF"/>
        <w:spacing w:after="0"/>
        <w:ind w:right="-1" w:firstLine="450"/>
        <w:jc w:val="both"/>
        <w:rPr>
          <w:rFonts w:asciiTheme="majorBidi" w:hAnsiTheme="majorBidi" w:cstheme="majorBidi"/>
          <w:b/>
          <w:bCs/>
          <w:color w:val="000000"/>
          <w:sz w:val="28"/>
          <w:szCs w:val="28"/>
          <w:shd w:val="clear" w:color="auto" w:fill="FFFFFF"/>
          <w:lang w:val="ru-RU"/>
        </w:rPr>
      </w:pPr>
    </w:p>
    <w:p w:rsidR="000444E8" w:rsidRPr="007F739D" w:rsidRDefault="00054C43" w:rsidP="005A270C">
      <w:pPr>
        <w:pStyle w:val="ListParagraph"/>
        <w:numPr>
          <w:ilvl w:val="2"/>
          <w:numId w:val="35"/>
        </w:numPr>
        <w:shd w:val="clear" w:color="auto" w:fill="FFFFFF"/>
        <w:spacing w:after="0" w:line="360" w:lineRule="auto"/>
        <w:ind w:left="0" w:right="-1" w:firstLine="450"/>
        <w:outlineLvl w:val="2"/>
        <w:rPr>
          <w:rFonts w:asciiTheme="majorBidi" w:hAnsiTheme="majorBidi" w:cstheme="majorBidi"/>
          <w:b/>
          <w:bCs/>
          <w:color w:val="000000"/>
          <w:sz w:val="28"/>
          <w:szCs w:val="28"/>
          <w:shd w:val="clear" w:color="auto" w:fill="FFFFFF"/>
        </w:rPr>
      </w:pPr>
      <w:bookmarkStart w:id="28" w:name="_Toc135924056"/>
      <w:r w:rsidRPr="007660E2">
        <w:rPr>
          <w:rFonts w:asciiTheme="majorBidi" w:hAnsiTheme="majorBidi" w:cstheme="majorBidi"/>
          <w:b/>
          <w:bCs/>
          <w:color w:val="000000"/>
          <w:sz w:val="28"/>
          <w:szCs w:val="28"/>
          <w:shd w:val="clear" w:color="auto" w:fill="FFFFFF"/>
        </w:rPr>
        <w:t>Одноэтапная техника</w:t>
      </w:r>
      <w:bookmarkEnd w:id="28"/>
    </w:p>
    <w:p w:rsidR="00C71E13" w:rsidRDefault="00054C43" w:rsidP="00771D55">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Перед имплантацией, медиальная часть окна заполняется костным материалом, затем, после установки имплантатов, оставшееся пространство заполняется графтом до уровня кости. Костное окно укрывается резорбируемой мембраной и закрывается лоскутом</w:t>
      </w:r>
      <w:r w:rsidR="004E7589">
        <w:rPr>
          <w:rFonts w:asciiTheme="majorBidi" w:hAnsiTheme="majorBidi" w:cstheme="majorBidi"/>
          <w:color w:val="000000"/>
          <w:sz w:val="28"/>
          <w:szCs w:val="28"/>
          <w:shd w:val="clear" w:color="auto" w:fill="FFFFFF"/>
        </w:rPr>
        <w:t xml:space="preserve"> [9]</w:t>
      </w:r>
      <w:r w:rsidRPr="007660E2">
        <w:rPr>
          <w:rFonts w:asciiTheme="majorBidi" w:hAnsiTheme="majorBidi" w:cstheme="majorBidi"/>
          <w:color w:val="000000"/>
          <w:sz w:val="28"/>
          <w:szCs w:val="28"/>
          <w:shd w:val="clear" w:color="auto" w:fill="FFFFFF"/>
          <w:lang w:val="ru-RU"/>
        </w:rPr>
        <w:t xml:space="preserve">. </w:t>
      </w:r>
    </w:p>
    <w:p w:rsidR="0044502E" w:rsidRPr="005A270C" w:rsidRDefault="0044502E"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p>
    <w:p w:rsidR="000444E8" w:rsidRPr="007F739D" w:rsidRDefault="00054C43" w:rsidP="007F739D">
      <w:pPr>
        <w:pStyle w:val="ListParagraph"/>
        <w:numPr>
          <w:ilvl w:val="2"/>
          <w:numId w:val="35"/>
        </w:numPr>
        <w:shd w:val="clear" w:color="auto" w:fill="FFFFFF"/>
        <w:spacing w:after="0" w:line="360" w:lineRule="auto"/>
        <w:ind w:left="0" w:right="-1" w:firstLine="450"/>
        <w:outlineLvl w:val="2"/>
        <w:rPr>
          <w:rFonts w:asciiTheme="majorBidi" w:hAnsiTheme="majorBidi" w:cstheme="majorBidi"/>
          <w:b/>
          <w:bCs/>
          <w:color w:val="000000"/>
          <w:sz w:val="28"/>
          <w:szCs w:val="28"/>
          <w:shd w:val="clear" w:color="auto" w:fill="FFFFFF"/>
        </w:rPr>
      </w:pPr>
      <w:bookmarkStart w:id="29" w:name="_Toc135924057"/>
      <w:r w:rsidRPr="007660E2">
        <w:rPr>
          <w:rFonts w:asciiTheme="majorBidi" w:hAnsiTheme="majorBidi" w:cstheme="majorBidi"/>
          <w:b/>
          <w:bCs/>
          <w:color w:val="000000"/>
          <w:sz w:val="28"/>
          <w:szCs w:val="28"/>
          <w:shd w:val="clear" w:color="auto" w:fill="FFFFFF"/>
        </w:rPr>
        <w:t>Двухэтапная техника</w:t>
      </w:r>
      <w:bookmarkEnd w:id="29"/>
    </w:p>
    <w:p w:rsidR="00054C43" w:rsidRPr="007660E2" w:rsidRDefault="00054C43"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Вносится костный материал и укрывается резорбируемой мембраной. Имплантация проводится примерно через 4 месяца</w:t>
      </w:r>
      <w:r w:rsidR="005A270C">
        <w:rPr>
          <w:rFonts w:asciiTheme="majorBidi" w:hAnsiTheme="majorBidi" w:cstheme="majorBidi"/>
          <w:color w:val="000000"/>
          <w:sz w:val="28"/>
          <w:szCs w:val="28"/>
          <w:shd w:val="clear" w:color="auto" w:fill="FFFFFF"/>
          <w:lang w:val="ru-RU"/>
        </w:rPr>
        <w:t>.</w:t>
      </w:r>
    </w:p>
    <w:p w:rsidR="000444E8" w:rsidRDefault="008F0DA3" w:rsidP="008F0DA3">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Pr>
          <w:rFonts w:asciiTheme="majorBidi" w:hAnsiTheme="majorBidi" w:cstheme="majorBidi"/>
          <w:color w:val="000000"/>
          <w:sz w:val="28"/>
          <w:szCs w:val="28"/>
          <w:shd w:val="clear" w:color="auto" w:fill="FFFFFF"/>
          <w:lang w:val="ru-RU"/>
        </w:rPr>
        <w:t xml:space="preserve">Трансальвеолярный доступ - </w:t>
      </w:r>
      <w:r w:rsidR="00054C43" w:rsidRPr="007660E2">
        <w:rPr>
          <w:rFonts w:asciiTheme="majorBidi" w:hAnsiTheme="majorBidi" w:cstheme="majorBidi"/>
          <w:color w:val="000000"/>
          <w:sz w:val="28"/>
          <w:szCs w:val="28"/>
          <w:shd w:val="clear" w:color="auto" w:fill="FFFFFF"/>
          <w:lang w:val="ru-RU"/>
        </w:rPr>
        <w:t xml:space="preserve"> </w:t>
      </w:r>
      <w:r>
        <w:rPr>
          <w:rFonts w:asciiTheme="majorBidi" w:hAnsiTheme="majorBidi" w:cstheme="majorBidi"/>
          <w:color w:val="000000"/>
          <w:sz w:val="28"/>
          <w:szCs w:val="28"/>
          <w:shd w:val="clear" w:color="auto" w:fill="FFFFFF"/>
          <w:lang w:val="ru-RU"/>
        </w:rPr>
        <w:t>ф</w:t>
      </w:r>
      <w:r w:rsidR="00054C43" w:rsidRPr="007660E2">
        <w:rPr>
          <w:rFonts w:asciiTheme="majorBidi" w:hAnsiTheme="majorBidi" w:cstheme="majorBidi"/>
          <w:color w:val="000000"/>
          <w:sz w:val="28"/>
          <w:szCs w:val="28"/>
          <w:shd w:val="clear" w:color="auto" w:fill="FFFFFF"/>
          <w:lang w:val="ru-RU"/>
        </w:rPr>
        <w:t>ормируется ложе для имплантата. Микронадлом костного дна пазухи выполняется с помощью кончика остеотома на 1-2 мм в пазуху. Костный материал через ложе для имплантата пакуется в пазуху. Дно пазухи может быть поднято на 5 мм без повреждения, после этого устанавливаются имплантаты. Нет необходимости в дополнительном костном материале, если уровень пазухи необходимо поднять не более чем на 2 мм. При мягком типе кости (тип III и IV), ложе для имплантатов может быть подготовлено с помощью остеотомов. При невозможности достижения первичной стабиль</w:t>
      </w:r>
      <w:r w:rsidR="005A270C">
        <w:rPr>
          <w:rFonts w:asciiTheme="majorBidi" w:hAnsiTheme="majorBidi" w:cstheme="majorBidi"/>
          <w:color w:val="000000"/>
          <w:sz w:val="28"/>
          <w:szCs w:val="28"/>
          <w:shd w:val="clear" w:color="auto" w:fill="FFFFFF"/>
          <w:lang w:val="ru-RU"/>
        </w:rPr>
        <w:t>ности, имплантацию откладывают</w:t>
      </w:r>
      <w:r w:rsidR="009B4042">
        <w:rPr>
          <w:rFonts w:asciiTheme="majorBidi" w:hAnsiTheme="majorBidi" w:cstheme="majorBidi"/>
          <w:color w:val="000000"/>
          <w:sz w:val="28"/>
          <w:szCs w:val="28"/>
          <w:shd w:val="clear" w:color="auto" w:fill="FFFFFF"/>
        </w:rPr>
        <w:t xml:space="preserve"> [10</w:t>
      </w:r>
      <w:r w:rsidR="004E7589">
        <w:rPr>
          <w:rFonts w:asciiTheme="majorBidi" w:hAnsiTheme="majorBidi" w:cstheme="majorBidi"/>
          <w:color w:val="000000"/>
          <w:sz w:val="28"/>
          <w:szCs w:val="28"/>
          <w:shd w:val="clear" w:color="auto" w:fill="FFFFFF"/>
        </w:rPr>
        <w:t>]</w:t>
      </w:r>
      <w:r w:rsidR="005A270C">
        <w:rPr>
          <w:rFonts w:asciiTheme="majorBidi" w:hAnsiTheme="majorBidi" w:cstheme="majorBidi"/>
          <w:color w:val="000000"/>
          <w:sz w:val="28"/>
          <w:szCs w:val="28"/>
          <w:shd w:val="clear" w:color="auto" w:fill="FFFFFF"/>
          <w:lang w:val="ru-RU"/>
        </w:rPr>
        <w:t>.</w:t>
      </w:r>
    </w:p>
    <w:p w:rsidR="005A270C" w:rsidRPr="007660E2" w:rsidRDefault="005A270C"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p>
    <w:p w:rsidR="000444E8" w:rsidRPr="005A270C" w:rsidRDefault="00054C43" w:rsidP="005A270C">
      <w:pPr>
        <w:pStyle w:val="Heading2"/>
        <w:numPr>
          <w:ilvl w:val="1"/>
          <w:numId w:val="35"/>
        </w:numPr>
        <w:spacing w:line="360" w:lineRule="auto"/>
        <w:ind w:left="0" w:firstLine="450"/>
        <w:jc w:val="both"/>
        <w:rPr>
          <w:rFonts w:asciiTheme="majorBidi" w:hAnsiTheme="majorBidi"/>
          <w:color w:val="000000"/>
          <w:sz w:val="28"/>
          <w:szCs w:val="28"/>
          <w:shd w:val="clear" w:color="auto" w:fill="FFFFFF"/>
        </w:rPr>
      </w:pPr>
      <w:bookmarkStart w:id="30" w:name="_Toc135160098"/>
      <w:bookmarkStart w:id="31" w:name="_Toc135611695"/>
      <w:bookmarkStart w:id="32" w:name="_Toc135924058"/>
      <w:r w:rsidRPr="007660E2">
        <w:rPr>
          <w:rFonts w:asciiTheme="majorBidi" w:hAnsiTheme="majorBidi"/>
          <w:color w:val="000000"/>
          <w:sz w:val="28"/>
          <w:szCs w:val="28"/>
          <w:shd w:val="clear" w:color="auto" w:fill="FFFFFF"/>
        </w:rPr>
        <w:t>Альвеолярный дистракционный остеогенез</w:t>
      </w:r>
      <w:bookmarkEnd w:id="30"/>
      <w:bookmarkEnd w:id="31"/>
      <w:bookmarkEnd w:id="32"/>
    </w:p>
    <w:p w:rsidR="00CC25E2" w:rsidRDefault="00054C43"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Дистракционный остеогенез подразумевает постепенное контролируемое смещение хирургически созданного фрагмента кости с одновременным увеличением объёма костной ткани и ростом мягких тканей. Регенерационный мостик, создаваемый при смещении костного сегмента, представляет собой незрелую некальцифицированную кость, которая проходит кальцификацию во врем</w:t>
      </w:r>
      <w:r w:rsidR="00725456">
        <w:rPr>
          <w:rFonts w:asciiTheme="majorBidi" w:hAnsiTheme="majorBidi" w:cstheme="majorBidi"/>
          <w:color w:val="000000"/>
          <w:sz w:val="28"/>
          <w:szCs w:val="28"/>
          <w:shd w:val="clear" w:color="auto" w:fill="FFFFFF"/>
          <w:lang w:val="ru-RU"/>
        </w:rPr>
        <w:t>я дальнейшего периода фиксации</w:t>
      </w:r>
      <w:r w:rsidR="009B4042" w:rsidRPr="009B4042">
        <w:rPr>
          <w:rFonts w:asciiTheme="majorBidi" w:hAnsiTheme="majorBidi" w:cstheme="majorBidi"/>
          <w:color w:val="000000"/>
          <w:sz w:val="28"/>
          <w:szCs w:val="28"/>
          <w:shd w:val="clear" w:color="auto" w:fill="FFFFFF"/>
          <w:lang w:val="ru-RU"/>
        </w:rPr>
        <w:t xml:space="preserve"> [11, 12]</w:t>
      </w:r>
      <w:r w:rsidR="00725456">
        <w:rPr>
          <w:rFonts w:asciiTheme="majorBidi" w:hAnsiTheme="majorBidi" w:cstheme="majorBidi"/>
          <w:color w:val="000000"/>
          <w:sz w:val="28"/>
          <w:szCs w:val="28"/>
          <w:shd w:val="clear" w:color="auto" w:fill="FFFFFF"/>
          <w:lang w:val="ru-RU"/>
        </w:rPr>
        <w:t>.</w:t>
      </w:r>
    </w:p>
    <w:p w:rsidR="00771D55" w:rsidRDefault="00771D55" w:rsidP="005A270C">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p>
    <w:p w:rsidR="00725456" w:rsidRPr="007660E2" w:rsidRDefault="00725456" w:rsidP="00725456">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p>
    <w:p w:rsidR="000444E8" w:rsidRPr="0044502E" w:rsidRDefault="00BC0EE5" w:rsidP="0044502E">
      <w:pPr>
        <w:pStyle w:val="ListParagraph"/>
        <w:numPr>
          <w:ilvl w:val="1"/>
          <w:numId w:val="35"/>
        </w:numPr>
        <w:spacing w:line="360" w:lineRule="auto"/>
        <w:ind w:left="0" w:firstLine="450"/>
        <w:outlineLvl w:val="1"/>
        <w:rPr>
          <w:rFonts w:asciiTheme="majorBidi" w:hAnsiTheme="majorBidi" w:cstheme="majorBidi"/>
          <w:b/>
          <w:bCs/>
          <w:sz w:val="28"/>
          <w:szCs w:val="28"/>
        </w:rPr>
      </w:pPr>
      <w:bookmarkStart w:id="33" w:name="_Toc135924059"/>
      <w:r w:rsidRPr="007660E2">
        <w:rPr>
          <w:rFonts w:asciiTheme="majorBidi" w:hAnsiTheme="majorBidi" w:cstheme="majorBidi"/>
          <w:b/>
          <w:bCs/>
          <w:sz w:val="28"/>
          <w:szCs w:val="28"/>
        </w:rPr>
        <w:t>Использование богатой тромбоцитами плазмы в аутогенном костном трансплантате в имплантологии</w:t>
      </w:r>
      <w:bookmarkEnd w:id="33"/>
    </w:p>
    <w:p w:rsidR="000444E8" w:rsidRPr="005A270C" w:rsidRDefault="00BC0EE5" w:rsidP="005A270C">
      <w:pPr>
        <w:pStyle w:val="ListParagraph"/>
        <w:numPr>
          <w:ilvl w:val="2"/>
          <w:numId w:val="35"/>
        </w:numPr>
        <w:spacing w:line="360" w:lineRule="auto"/>
        <w:ind w:left="0" w:firstLine="450"/>
        <w:outlineLvl w:val="2"/>
        <w:rPr>
          <w:rFonts w:asciiTheme="majorBidi" w:hAnsiTheme="majorBidi" w:cstheme="majorBidi"/>
          <w:b/>
          <w:bCs/>
          <w:sz w:val="28"/>
          <w:szCs w:val="28"/>
        </w:rPr>
      </w:pPr>
      <w:bookmarkStart w:id="34" w:name="_Toc135924060"/>
      <w:r w:rsidRPr="007660E2">
        <w:rPr>
          <w:rFonts w:asciiTheme="majorBidi" w:hAnsiTheme="majorBidi" w:cstheme="majorBidi"/>
          <w:b/>
          <w:bCs/>
          <w:sz w:val="28"/>
          <w:szCs w:val="28"/>
        </w:rPr>
        <w:t>Применение PRP в хирургии мягких тканей и костей</w:t>
      </w:r>
      <w:bookmarkEnd w:id="34"/>
    </w:p>
    <w:p w:rsidR="00BC0EE5" w:rsidRPr="00725456" w:rsidRDefault="00BC0EE5" w:rsidP="00173C0B">
      <w:pPr>
        <w:jc w:val="both"/>
        <w:rPr>
          <w:rFonts w:asciiTheme="majorBidi" w:hAnsiTheme="majorBidi" w:cstheme="majorBidi"/>
          <w:b/>
          <w:bCs/>
          <w:sz w:val="28"/>
          <w:szCs w:val="28"/>
          <w:lang w:val="ru-RU"/>
        </w:rPr>
      </w:pPr>
      <w:bookmarkStart w:id="35" w:name="_Toc135617756"/>
      <w:bookmarkStart w:id="36" w:name="_Toc135757885"/>
      <w:bookmarkStart w:id="37" w:name="_Toc135758069"/>
      <w:bookmarkStart w:id="38" w:name="_Toc135758773"/>
      <w:r w:rsidRPr="00725456">
        <w:rPr>
          <w:rFonts w:asciiTheme="majorBidi" w:hAnsiTheme="majorBidi" w:cstheme="majorBidi"/>
          <w:sz w:val="28"/>
          <w:szCs w:val="28"/>
        </w:rPr>
        <w:t>PRP</w:t>
      </w:r>
      <w:r w:rsidRPr="00725456">
        <w:rPr>
          <w:rFonts w:asciiTheme="majorBidi" w:hAnsiTheme="majorBidi" w:cstheme="majorBidi"/>
          <w:sz w:val="28"/>
          <w:szCs w:val="28"/>
          <w:lang w:val="ru-RU"/>
        </w:rPr>
        <w:t xml:space="preserve"> можно использовать во время установки имплантата в качестве обработки поверхности для стимуляции остеоинтеграции, при подтяжке </w:t>
      </w:r>
      <w:r w:rsidRPr="00725456">
        <w:rPr>
          <w:rFonts w:asciiTheme="majorBidi" w:hAnsiTheme="majorBidi" w:cstheme="majorBidi"/>
          <w:sz w:val="28"/>
          <w:szCs w:val="28"/>
          <w:lang w:val="ru-RU"/>
        </w:rPr>
        <w:lastRenderedPageBreak/>
        <w:t>верхнечелюстной пазухи, лечении периимплантатных костных дефектов (после периимплантита при установке имплантата с недостаточным объемом кости) или установк</w:t>
      </w:r>
      <w:r w:rsidR="009B4042">
        <w:rPr>
          <w:rFonts w:asciiTheme="majorBidi" w:hAnsiTheme="majorBidi" w:cstheme="majorBidi"/>
          <w:sz w:val="28"/>
          <w:szCs w:val="28"/>
          <w:lang w:val="ru-RU"/>
        </w:rPr>
        <w:t>е имплантатов после удаления [</w:t>
      </w:r>
      <w:r w:rsidR="009B4042" w:rsidRPr="009B4042">
        <w:rPr>
          <w:rFonts w:asciiTheme="majorBidi" w:hAnsiTheme="majorBidi" w:cstheme="majorBidi"/>
          <w:sz w:val="28"/>
          <w:szCs w:val="28"/>
          <w:lang w:val="ru-RU"/>
        </w:rPr>
        <w:t>13</w:t>
      </w:r>
      <w:r w:rsidRPr="00725456">
        <w:rPr>
          <w:rFonts w:asciiTheme="majorBidi" w:hAnsiTheme="majorBidi" w:cstheme="majorBidi"/>
          <w:sz w:val="28"/>
          <w:szCs w:val="28"/>
          <w:lang w:val="ru-RU"/>
        </w:rPr>
        <w:t>].</w:t>
      </w:r>
      <w:bookmarkEnd w:id="35"/>
      <w:bookmarkEnd w:id="36"/>
      <w:bookmarkEnd w:id="37"/>
      <w:bookmarkEnd w:id="38"/>
    </w:p>
    <w:p w:rsidR="00BC0EE5" w:rsidRPr="007660E2" w:rsidRDefault="00BC0EE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Все методы использования обогащенной тромбоцитами плазмы, описанные в профессиональной литературе, можно разделить на несколько основных групп:</w:t>
      </w:r>
    </w:p>
    <w:p w:rsidR="00BC0EE5" w:rsidRPr="007660E2" w:rsidRDefault="00BC0EE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xml:space="preserve"> можно смешивать с костным материалом.</w:t>
      </w:r>
    </w:p>
    <w:p w:rsidR="00BC0EE5" w:rsidRPr="007660E2" w:rsidRDefault="00BC0EE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xml:space="preserve"> наносится на пораженный участок до наложения костного материала.</w:t>
      </w:r>
    </w:p>
    <w:p w:rsidR="00BC0EE5" w:rsidRPr="007660E2" w:rsidRDefault="00BC0EE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xml:space="preserve"> можно использовать в качестве биологической мембраны.</w:t>
      </w:r>
    </w:p>
    <w:p w:rsidR="00725456" w:rsidRDefault="00BC0EE5" w:rsidP="005A270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Кроме того, когда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xml:space="preserve"> наносится на поверхность имплантата, он связывается с металлом и создает новую динамическую поверхность, ускоряющую биологическую активность. Исследования показывают, что если поверхность имплантата покрыть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xml:space="preserve"> перед установкой в ​​альвеолу, целостность костной ткани имплант</w:t>
      </w:r>
      <w:r w:rsidR="00725456">
        <w:rPr>
          <w:rFonts w:asciiTheme="majorBidi" w:hAnsiTheme="majorBidi" w:cstheme="majorBidi"/>
          <w:sz w:val="28"/>
          <w:szCs w:val="28"/>
          <w:lang w:val="ru-RU"/>
        </w:rPr>
        <w:t>ата повысится.</w:t>
      </w:r>
    </w:p>
    <w:p w:rsidR="005A270C" w:rsidRPr="00725456" w:rsidRDefault="005A270C" w:rsidP="005A270C">
      <w:pPr>
        <w:ind w:firstLine="450"/>
        <w:jc w:val="both"/>
        <w:rPr>
          <w:rFonts w:asciiTheme="majorBidi" w:hAnsiTheme="majorBidi" w:cstheme="majorBidi"/>
          <w:sz w:val="28"/>
          <w:szCs w:val="28"/>
          <w:lang w:val="ru-RU"/>
        </w:rPr>
      </w:pPr>
    </w:p>
    <w:p w:rsidR="000444E8" w:rsidRPr="005A270C" w:rsidRDefault="00BC0EE5" w:rsidP="005A270C">
      <w:pPr>
        <w:pStyle w:val="Heading3"/>
        <w:numPr>
          <w:ilvl w:val="2"/>
          <w:numId w:val="35"/>
        </w:numPr>
        <w:spacing w:line="360" w:lineRule="auto"/>
        <w:ind w:left="0" w:firstLine="450"/>
        <w:rPr>
          <w:rFonts w:asciiTheme="majorBidi" w:hAnsiTheme="majorBidi"/>
          <w:color w:val="000000" w:themeColor="text1"/>
          <w:sz w:val="28"/>
          <w:szCs w:val="28"/>
        </w:rPr>
      </w:pPr>
      <w:bookmarkStart w:id="39" w:name="_Toc135924061"/>
      <w:r w:rsidRPr="007660E2">
        <w:rPr>
          <w:rFonts w:asciiTheme="majorBidi" w:hAnsiTheme="majorBidi"/>
          <w:color w:val="000000" w:themeColor="text1"/>
          <w:sz w:val="28"/>
          <w:szCs w:val="28"/>
        </w:rPr>
        <w:t>Богатая тромбоцитами плазма (PRP)</w:t>
      </w:r>
      <w:bookmarkEnd w:id="39"/>
      <w:r w:rsidRPr="007660E2">
        <w:rPr>
          <w:rFonts w:asciiTheme="majorBidi" w:hAnsiTheme="majorBidi"/>
          <w:color w:val="000000" w:themeColor="text1"/>
          <w:sz w:val="28"/>
          <w:szCs w:val="28"/>
        </w:rPr>
        <w:t xml:space="preserve"> </w:t>
      </w:r>
    </w:p>
    <w:p w:rsidR="00BC0EE5" w:rsidRPr="007660E2" w:rsidRDefault="007F739D" w:rsidP="007F739D">
      <w:pPr>
        <w:ind w:firstLine="450"/>
        <w:jc w:val="both"/>
        <w:rPr>
          <w:rFonts w:asciiTheme="majorBidi" w:hAnsiTheme="majorBidi" w:cstheme="majorBidi"/>
          <w:sz w:val="28"/>
          <w:szCs w:val="28"/>
          <w:lang w:val="ru-RU"/>
        </w:rPr>
      </w:pPr>
      <w:r>
        <w:rPr>
          <w:rFonts w:asciiTheme="majorBidi" w:hAnsiTheme="majorBidi" w:cstheme="majorBidi"/>
          <w:sz w:val="28"/>
          <w:szCs w:val="28"/>
          <w:lang w:val="ru-RU"/>
        </w:rPr>
        <w:t xml:space="preserve"> Э</w:t>
      </w:r>
      <w:r w:rsidR="00BC0EE5" w:rsidRPr="007660E2">
        <w:rPr>
          <w:rFonts w:asciiTheme="majorBidi" w:hAnsiTheme="majorBidi" w:cstheme="majorBidi"/>
          <w:sz w:val="28"/>
          <w:szCs w:val="28"/>
          <w:lang w:val="ru-RU"/>
        </w:rPr>
        <w:t xml:space="preserve">то компонент крови с высокой концентрацией аутологичных тромбоцитов в минимальном объеме плазмы. </w:t>
      </w:r>
    </w:p>
    <w:p w:rsidR="00BC0EE5" w:rsidRPr="007660E2" w:rsidRDefault="00BC0EE5" w:rsidP="007F739D">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В тромбоцитах представлено несколько факторов роста клеток, состоящих из групп полипептидов, действующих как регуляторы и стимуляторы клеточных процессов митогенеза, хемотаксиса</w:t>
      </w:r>
      <w:r w:rsidR="00FF7329">
        <w:rPr>
          <w:rFonts w:asciiTheme="majorBidi" w:hAnsiTheme="majorBidi" w:cstheme="majorBidi"/>
          <w:sz w:val="28"/>
          <w:szCs w:val="28"/>
          <w:lang w:val="ru-RU"/>
        </w:rPr>
        <w:t xml:space="preserve">, дифференцировки и метаболизма </w:t>
      </w:r>
      <w:r w:rsidR="009B4042">
        <w:rPr>
          <w:rFonts w:asciiTheme="majorBidi" w:hAnsiTheme="majorBidi" w:cstheme="majorBidi"/>
          <w:sz w:val="28"/>
          <w:szCs w:val="28"/>
          <w:lang w:val="ru-RU"/>
        </w:rPr>
        <w:t>[</w:t>
      </w:r>
      <w:r w:rsidR="009B4042" w:rsidRPr="009B4042">
        <w:rPr>
          <w:rFonts w:asciiTheme="majorBidi" w:hAnsiTheme="majorBidi" w:cstheme="majorBidi"/>
          <w:sz w:val="28"/>
          <w:szCs w:val="28"/>
          <w:lang w:val="ru-RU"/>
        </w:rPr>
        <w:t>14, 15</w:t>
      </w:r>
      <w:r w:rsidR="00FF7329" w:rsidRPr="00166AF5">
        <w:rPr>
          <w:rFonts w:asciiTheme="majorBidi" w:hAnsiTheme="majorBidi" w:cstheme="majorBidi"/>
          <w:sz w:val="28"/>
          <w:szCs w:val="28"/>
          <w:lang w:val="ru-RU"/>
        </w:rPr>
        <w:t>].</w:t>
      </w:r>
    </w:p>
    <w:p w:rsidR="00BC0EE5" w:rsidRPr="007660E2" w:rsidRDefault="00BC0EE5" w:rsidP="007F739D">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Обогащенная тромбоцитами плазма представляет собой органический, нетоксичный, неиммунореактивный продукт, собранный в предоперационном периоде, богатый факторами роста и полученный в результате лабораторной обработки аутогенной крови. Плазменный гель </w:t>
      </w:r>
      <w:r w:rsidRPr="007660E2">
        <w:rPr>
          <w:rFonts w:asciiTheme="majorBidi" w:hAnsiTheme="majorBidi" w:cstheme="majorBidi"/>
          <w:sz w:val="28"/>
          <w:szCs w:val="28"/>
          <w:lang w:val="ru-RU"/>
        </w:rPr>
        <w:lastRenderedPageBreak/>
        <w:t xml:space="preserve">представляет собой соединение, полученное из смеси тромбина и глюконата кальция с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xml:space="preserve">. Эти продукты в присутствии кальция запускают организованное образование сгустка за счет превращения фибриногена в фибрин и активации фактора </w:t>
      </w:r>
      <w:r w:rsidRPr="007660E2">
        <w:rPr>
          <w:rFonts w:asciiTheme="majorBidi" w:hAnsiTheme="majorBidi" w:cstheme="majorBidi"/>
          <w:sz w:val="28"/>
          <w:szCs w:val="28"/>
        </w:rPr>
        <w:t>XII</w:t>
      </w:r>
      <w:r w:rsidRPr="007660E2">
        <w:rPr>
          <w:rFonts w:asciiTheme="majorBidi" w:hAnsiTheme="majorBidi" w:cstheme="majorBidi"/>
          <w:sz w:val="28"/>
          <w:szCs w:val="28"/>
          <w:lang w:val="ru-RU"/>
        </w:rPr>
        <w:t xml:space="preserve">, что приводит к гелеобразованию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облегчая его применение при хирургическом лечении трансплантатов</w:t>
      </w:r>
      <w:r w:rsidR="00FF7329">
        <w:rPr>
          <w:rFonts w:asciiTheme="majorBidi" w:hAnsiTheme="majorBidi" w:cstheme="majorBidi"/>
          <w:sz w:val="28"/>
          <w:szCs w:val="28"/>
          <w:lang w:val="ru-RU"/>
        </w:rPr>
        <w:t xml:space="preserve"> </w:t>
      </w:r>
      <w:r w:rsidR="009B4042">
        <w:rPr>
          <w:rFonts w:asciiTheme="majorBidi" w:hAnsiTheme="majorBidi" w:cstheme="majorBidi"/>
          <w:sz w:val="28"/>
          <w:szCs w:val="28"/>
          <w:lang w:val="ru-RU"/>
        </w:rPr>
        <w:t>[1</w:t>
      </w:r>
      <w:r w:rsidR="009B4042" w:rsidRPr="00207015">
        <w:rPr>
          <w:rFonts w:asciiTheme="majorBidi" w:hAnsiTheme="majorBidi" w:cstheme="majorBidi"/>
          <w:sz w:val="28"/>
          <w:szCs w:val="28"/>
          <w:lang w:val="ru-RU"/>
        </w:rPr>
        <w:t>6</w:t>
      </w:r>
      <w:r w:rsidR="00FF7329" w:rsidRPr="00166AF5">
        <w:rPr>
          <w:rFonts w:asciiTheme="majorBidi" w:hAnsiTheme="majorBidi" w:cstheme="majorBidi"/>
          <w:sz w:val="28"/>
          <w:szCs w:val="28"/>
          <w:lang w:val="ru-RU"/>
        </w:rPr>
        <w:t>].</w:t>
      </w:r>
      <w:r w:rsidRPr="007660E2">
        <w:rPr>
          <w:rFonts w:asciiTheme="majorBidi" w:hAnsiTheme="majorBidi" w:cstheme="majorBidi"/>
          <w:sz w:val="28"/>
          <w:szCs w:val="28"/>
          <w:lang w:val="ru-RU"/>
        </w:rPr>
        <w:t xml:space="preserve"> </w:t>
      </w:r>
    </w:p>
    <w:p w:rsidR="00054C43" w:rsidRPr="007660E2" w:rsidRDefault="00BC0EE5" w:rsidP="007F739D">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  Существует несколько способов его получения, которые можно использовать при различных масштабах и времени центрифугирования. Обычно тромбоциты поддерживаются в плазме в концентрации от 150 000 до 400 000/мм3; в </w:t>
      </w:r>
      <w:r w:rsidRPr="007660E2">
        <w:rPr>
          <w:rFonts w:asciiTheme="majorBidi" w:hAnsiTheme="majorBidi" w:cstheme="majorBidi"/>
          <w:sz w:val="28"/>
          <w:szCs w:val="28"/>
        </w:rPr>
        <w:t>PRP</w:t>
      </w:r>
      <w:r w:rsidRPr="007660E2">
        <w:rPr>
          <w:rFonts w:asciiTheme="majorBidi" w:hAnsiTheme="majorBidi" w:cstheme="majorBidi"/>
          <w:sz w:val="28"/>
          <w:szCs w:val="28"/>
          <w:lang w:val="ru-RU"/>
        </w:rPr>
        <w:t xml:space="preserve"> эта концентрация может увеличиваться примерно в 2–3 раза дольше при центрифу</w:t>
      </w:r>
      <w:r w:rsidR="00CC25E2" w:rsidRPr="007660E2">
        <w:rPr>
          <w:rFonts w:asciiTheme="majorBidi" w:hAnsiTheme="majorBidi" w:cstheme="majorBidi"/>
          <w:sz w:val="28"/>
          <w:szCs w:val="28"/>
          <w:lang w:val="ru-RU"/>
        </w:rPr>
        <w:t>гировании аутологичной крови</w:t>
      </w:r>
      <w:r w:rsidR="00FF7329" w:rsidRPr="00FF7329">
        <w:rPr>
          <w:lang w:val="ru-RU"/>
        </w:rPr>
        <w:t xml:space="preserve"> </w:t>
      </w:r>
      <w:r w:rsidR="009B4042">
        <w:rPr>
          <w:rFonts w:asciiTheme="majorBidi" w:hAnsiTheme="majorBidi" w:cstheme="majorBidi"/>
          <w:sz w:val="28"/>
          <w:szCs w:val="28"/>
          <w:lang w:val="ru-RU"/>
        </w:rPr>
        <w:t>[</w:t>
      </w:r>
      <w:r w:rsidR="009B4042" w:rsidRPr="009B4042">
        <w:rPr>
          <w:rFonts w:asciiTheme="majorBidi" w:hAnsiTheme="majorBidi" w:cstheme="majorBidi"/>
          <w:sz w:val="28"/>
          <w:szCs w:val="28"/>
          <w:lang w:val="ru-RU"/>
        </w:rPr>
        <w:t>17</w:t>
      </w:r>
      <w:r w:rsidR="00FF7329" w:rsidRPr="00FF7329">
        <w:rPr>
          <w:rFonts w:asciiTheme="majorBidi" w:hAnsiTheme="majorBidi" w:cstheme="majorBidi"/>
          <w:sz w:val="28"/>
          <w:szCs w:val="28"/>
          <w:lang w:val="ru-RU"/>
        </w:rPr>
        <w:t>].</w:t>
      </w:r>
      <w:r w:rsidRPr="007660E2">
        <w:rPr>
          <w:rFonts w:asciiTheme="majorBidi" w:hAnsiTheme="majorBidi" w:cstheme="majorBidi"/>
          <w:sz w:val="28"/>
          <w:szCs w:val="28"/>
          <w:lang w:val="ru-RU"/>
        </w:rPr>
        <w:t xml:space="preserve"> </w:t>
      </w:r>
    </w:p>
    <w:p w:rsidR="00CC25E2" w:rsidRPr="007660E2" w:rsidRDefault="00CC25E2" w:rsidP="006E3EDF">
      <w:pPr>
        <w:ind w:firstLine="450"/>
        <w:jc w:val="both"/>
        <w:rPr>
          <w:rFonts w:asciiTheme="majorBidi" w:hAnsiTheme="majorBidi" w:cstheme="majorBidi"/>
          <w:sz w:val="28"/>
          <w:szCs w:val="28"/>
          <w:lang w:val="ru-RU"/>
        </w:rPr>
      </w:pPr>
    </w:p>
    <w:p w:rsidR="000444E8" w:rsidRPr="005D30F7" w:rsidRDefault="00BC0EE5" w:rsidP="005D30F7">
      <w:pPr>
        <w:pStyle w:val="ListParagraph"/>
        <w:numPr>
          <w:ilvl w:val="2"/>
          <w:numId w:val="35"/>
        </w:numPr>
        <w:spacing w:line="360" w:lineRule="auto"/>
        <w:ind w:left="0" w:firstLine="450"/>
        <w:outlineLvl w:val="2"/>
        <w:rPr>
          <w:rFonts w:asciiTheme="majorBidi" w:hAnsiTheme="majorBidi" w:cstheme="majorBidi"/>
          <w:b/>
          <w:bCs/>
          <w:sz w:val="28"/>
          <w:szCs w:val="28"/>
        </w:rPr>
      </w:pPr>
      <w:bookmarkStart w:id="40" w:name="_Toc135924062"/>
      <w:r w:rsidRPr="007660E2">
        <w:rPr>
          <w:rFonts w:asciiTheme="majorBidi" w:hAnsiTheme="majorBidi" w:cstheme="majorBidi"/>
          <w:b/>
          <w:bCs/>
          <w:sz w:val="28"/>
          <w:szCs w:val="28"/>
        </w:rPr>
        <w:t>Подготовка PRP</w:t>
      </w:r>
      <w:bookmarkEnd w:id="40"/>
    </w:p>
    <w:p w:rsidR="00BC0EE5" w:rsidRPr="007660E2" w:rsidRDefault="00BC0EE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Несмотря на то, что представлено несколько протоколов, они следуют общей последовательности, которая сначала проходит через этап сбора крови</w:t>
      </w:r>
      <w:r w:rsidR="009B4042">
        <w:rPr>
          <w:rFonts w:asciiTheme="majorBidi" w:hAnsiTheme="majorBidi" w:cstheme="majorBidi"/>
          <w:sz w:val="28"/>
          <w:szCs w:val="28"/>
          <w:lang w:val="ru-RU"/>
        </w:rPr>
        <w:t xml:space="preserve"> пациента [1</w:t>
      </w:r>
      <w:r w:rsidR="009B4042" w:rsidRPr="009B4042">
        <w:rPr>
          <w:rFonts w:asciiTheme="majorBidi" w:hAnsiTheme="majorBidi" w:cstheme="majorBidi"/>
          <w:sz w:val="28"/>
          <w:szCs w:val="28"/>
          <w:lang w:val="ru-RU"/>
        </w:rPr>
        <w:t>8</w:t>
      </w:r>
      <w:r w:rsidRPr="007660E2">
        <w:rPr>
          <w:rFonts w:asciiTheme="majorBidi" w:hAnsiTheme="majorBidi" w:cstheme="majorBidi"/>
          <w:sz w:val="28"/>
          <w:szCs w:val="28"/>
          <w:lang w:val="ru-RU"/>
        </w:rPr>
        <w:t>,</w:t>
      </w:r>
      <w:r w:rsidR="009B4042" w:rsidRPr="009B4042">
        <w:rPr>
          <w:rFonts w:asciiTheme="majorBidi" w:hAnsiTheme="majorBidi" w:cstheme="majorBidi"/>
          <w:sz w:val="28"/>
          <w:szCs w:val="28"/>
          <w:lang w:val="ru-RU"/>
        </w:rPr>
        <w:t xml:space="preserve"> </w:t>
      </w:r>
      <w:r w:rsidR="009B4042">
        <w:rPr>
          <w:rFonts w:asciiTheme="majorBidi" w:hAnsiTheme="majorBidi" w:cstheme="majorBidi"/>
          <w:sz w:val="28"/>
          <w:szCs w:val="28"/>
          <w:lang w:val="ru-RU"/>
        </w:rPr>
        <w:t>1</w:t>
      </w:r>
      <w:r w:rsidR="009B4042" w:rsidRPr="009B4042">
        <w:rPr>
          <w:rFonts w:asciiTheme="majorBidi" w:hAnsiTheme="majorBidi" w:cstheme="majorBidi"/>
          <w:sz w:val="28"/>
          <w:szCs w:val="28"/>
          <w:lang w:val="ru-RU"/>
        </w:rPr>
        <w:t>9</w:t>
      </w:r>
      <w:r w:rsidRPr="007660E2">
        <w:rPr>
          <w:rFonts w:asciiTheme="majorBidi" w:hAnsiTheme="majorBidi" w:cstheme="majorBidi"/>
          <w:sz w:val="28"/>
          <w:szCs w:val="28"/>
          <w:lang w:val="ru-RU"/>
        </w:rPr>
        <w:t>].</w:t>
      </w:r>
    </w:p>
    <w:p w:rsidR="00BC0EE5" w:rsidRPr="007660E2" w:rsidRDefault="00BC0EE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Сбор крови желательно производить с использованием пластиковых шприцев и пластиковых или пробирок для предотвращения активации тромбоцитов, а размер иглы должен быть равен или больше 17G (1,3 мм) в срединной локтевой вене, чтобы избежать травм во время сбора крови. Обычно собирают от 10 до 60 мл, регулируя количество в зависимости от объема и типа операции, которая будет выполнена. Впоследствии кровь помещают в пробирки, содержащие ант</w:t>
      </w:r>
      <w:r w:rsidR="00FF7329">
        <w:rPr>
          <w:rFonts w:asciiTheme="majorBidi" w:hAnsiTheme="majorBidi" w:cstheme="majorBidi"/>
          <w:sz w:val="28"/>
          <w:szCs w:val="28"/>
          <w:lang w:val="ru-RU"/>
        </w:rPr>
        <w:t xml:space="preserve">икоагулянт (3,2% цитрат натрия) </w:t>
      </w:r>
      <w:r w:rsidR="009F36DE">
        <w:rPr>
          <w:rFonts w:asciiTheme="majorBidi" w:hAnsiTheme="majorBidi" w:cstheme="majorBidi"/>
          <w:sz w:val="28"/>
          <w:szCs w:val="28"/>
          <w:lang w:val="ru-RU"/>
        </w:rPr>
        <w:t>[</w:t>
      </w:r>
      <w:r w:rsidR="009F36DE" w:rsidRPr="009F36DE">
        <w:rPr>
          <w:rFonts w:asciiTheme="majorBidi" w:hAnsiTheme="majorBidi" w:cstheme="majorBidi"/>
          <w:sz w:val="28"/>
          <w:szCs w:val="28"/>
          <w:lang w:val="ru-RU"/>
        </w:rPr>
        <w:t>19</w:t>
      </w:r>
      <w:r w:rsidR="009F36DE">
        <w:rPr>
          <w:rFonts w:asciiTheme="majorBidi" w:hAnsiTheme="majorBidi" w:cstheme="majorBidi"/>
          <w:sz w:val="28"/>
          <w:szCs w:val="28"/>
          <w:lang w:val="ru-RU"/>
        </w:rPr>
        <w:t>,</w:t>
      </w:r>
      <w:r w:rsidR="009F36DE" w:rsidRPr="009F36DE">
        <w:rPr>
          <w:rFonts w:asciiTheme="majorBidi" w:hAnsiTheme="majorBidi" w:cstheme="majorBidi"/>
          <w:sz w:val="28"/>
          <w:szCs w:val="28"/>
          <w:lang w:val="ru-RU"/>
        </w:rPr>
        <w:t xml:space="preserve"> 20, 21</w:t>
      </w:r>
      <w:r w:rsidR="00FF7329" w:rsidRPr="00166AF5">
        <w:rPr>
          <w:rFonts w:asciiTheme="majorBidi" w:hAnsiTheme="majorBidi" w:cstheme="majorBidi"/>
          <w:sz w:val="28"/>
          <w:szCs w:val="28"/>
          <w:lang w:val="ru-RU"/>
        </w:rPr>
        <w:t>].</w:t>
      </w:r>
    </w:p>
    <w:p w:rsidR="00BC0EE5" w:rsidRPr="007660E2" w:rsidRDefault="00BC0EE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Затем кровь следует центрифугировать при 1200 об/мин в течение 10 минут, чтобы отделить тромбоциты от эритроцитов и способствовать спасению тромбоцитов без каких-либо повреждений или лизиса, которые могут активировать ож</w:t>
      </w:r>
      <w:r w:rsidR="00FF7329">
        <w:rPr>
          <w:rFonts w:asciiTheme="majorBidi" w:hAnsiTheme="majorBidi" w:cstheme="majorBidi"/>
          <w:sz w:val="28"/>
          <w:szCs w:val="28"/>
          <w:lang w:val="ru-RU"/>
        </w:rPr>
        <w:t>ида</w:t>
      </w:r>
      <w:r w:rsidR="009F36DE">
        <w:rPr>
          <w:rFonts w:asciiTheme="majorBidi" w:hAnsiTheme="majorBidi" w:cstheme="majorBidi"/>
          <w:sz w:val="28"/>
          <w:szCs w:val="28"/>
          <w:lang w:val="ru-RU"/>
        </w:rPr>
        <w:t>емую секрецию факторов роста [1</w:t>
      </w:r>
      <w:r w:rsidR="009F36DE" w:rsidRPr="009F36DE">
        <w:rPr>
          <w:rFonts w:asciiTheme="majorBidi" w:hAnsiTheme="majorBidi" w:cstheme="majorBidi"/>
          <w:sz w:val="28"/>
          <w:szCs w:val="28"/>
          <w:lang w:val="ru-RU"/>
        </w:rPr>
        <w:t>9</w:t>
      </w:r>
      <w:r w:rsidR="00FF7329">
        <w:rPr>
          <w:rFonts w:asciiTheme="majorBidi" w:hAnsiTheme="majorBidi" w:cstheme="majorBidi"/>
          <w:sz w:val="28"/>
          <w:szCs w:val="28"/>
          <w:lang w:val="ru-RU"/>
        </w:rPr>
        <w:t>]</w:t>
      </w:r>
      <w:r w:rsidRPr="007660E2">
        <w:rPr>
          <w:rFonts w:asciiTheme="majorBidi" w:hAnsiTheme="majorBidi" w:cstheme="majorBidi"/>
          <w:sz w:val="28"/>
          <w:szCs w:val="28"/>
          <w:lang w:val="ru-RU"/>
        </w:rPr>
        <w:t>.</w:t>
      </w:r>
    </w:p>
    <w:p w:rsidR="00BC0EE5" w:rsidRPr="007660E2" w:rsidRDefault="00BC0EE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lastRenderedPageBreak/>
        <w:t>В методе однократного центрифугирования с мягким вращением кровь делится на три слоя: Первый слой состоит из некоторого количества тромбоцитов и бесклеточной плазмы, также называемой бедной тромбоцитарной плазмой (poor platelet plasma PPP). В промежуточной зоне мы обнаружили тонкий и беловатый слой, известный как «зона тумана», состоящий в основном из тромбоцитов (1-й слой) и лейкоцитов (2-й слой). В третьем слое находятся эритроциты, которые за счет своего веса откладыва</w:t>
      </w:r>
      <w:r w:rsidR="009F36DE">
        <w:rPr>
          <w:rFonts w:asciiTheme="majorBidi" w:hAnsiTheme="majorBidi" w:cstheme="majorBidi"/>
          <w:sz w:val="28"/>
          <w:szCs w:val="28"/>
          <w:lang w:val="ru-RU"/>
        </w:rPr>
        <w:t>ются в нижней части пробирки [</w:t>
      </w:r>
      <w:r w:rsidR="009F36DE" w:rsidRPr="009F36DE">
        <w:rPr>
          <w:rFonts w:asciiTheme="majorBidi" w:hAnsiTheme="majorBidi" w:cstheme="majorBidi"/>
          <w:sz w:val="28"/>
          <w:szCs w:val="28"/>
          <w:lang w:val="ru-RU"/>
        </w:rPr>
        <w:t>22</w:t>
      </w:r>
      <w:r w:rsidRPr="007660E2">
        <w:rPr>
          <w:rFonts w:asciiTheme="majorBidi" w:hAnsiTheme="majorBidi" w:cstheme="majorBidi"/>
          <w:sz w:val="28"/>
          <w:szCs w:val="28"/>
          <w:lang w:val="ru-RU"/>
        </w:rPr>
        <w:t>].</w:t>
      </w:r>
    </w:p>
    <w:p w:rsidR="00BC0EE5" w:rsidRPr="007660E2" w:rsidRDefault="00BC0EE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Первый и второй слои, непосредственно над слоем эритроцитов, занимают самый важный сегмент и должны быть аспирированы вместе с пипеткой, составляющей PRP, который должен быть помещен во вторую пробирку и дополнен 10 µl раствора хлорида кальция. чтобы вызвать коагуляцию. В любом случае богатая тромбоцитами плазма должна быть свернута непосредственно перед введением. Свертывание крови связано с активацией тромбоцитов, которые выделяют факторы роста.</w:t>
      </w:r>
    </w:p>
    <w:p w:rsidR="00BC0EE5" w:rsidRPr="007660E2" w:rsidRDefault="00BC0EE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 После коагуляции PRP будет готов к заполнению места повреждения. Вся процедура подготовки PRP должна выполняться в строго стерильно</w:t>
      </w:r>
    </w:p>
    <w:p w:rsidR="00BC0EE5" w:rsidRDefault="00BC0EE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В течение первых 10 минут тромбоциты могут высвободить около 70% факторов роста, полное высвобождение происходит в течение часа. После этого тромбоциты продолжают синтезировать дополнительные факторы роста еще около 7-8 дней, после чего </w:t>
      </w:r>
      <w:r w:rsidR="00FF7329">
        <w:rPr>
          <w:rFonts w:asciiTheme="majorBidi" w:hAnsiTheme="majorBidi" w:cstheme="majorBidi"/>
          <w:sz w:val="28"/>
          <w:szCs w:val="28"/>
          <w:lang w:val="ru-RU"/>
        </w:rPr>
        <w:t xml:space="preserve">клетки погибают </w:t>
      </w:r>
      <w:r w:rsidR="009F36DE">
        <w:rPr>
          <w:rFonts w:asciiTheme="majorBidi" w:hAnsiTheme="majorBidi" w:cstheme="majorBidi"/>
          <w:sz w:val="28"/>
          <w:szCs w:val="28"/>
          <w:lang w:val="ru-RU"/>
        </w:rPr>
        <w:t>[</w:t>
      </w:r>
      <w:r w:rsidR="009F36DE" w:rsidRPr="009F36DE">
        <w:rPr>
          <w:rFonts w:asciiTheme="majorBidi" w:hAnsiTheme="majorBidi" w:cstheme="majorBidi"/>
          <w:sz w:val="28"/>
          <w:szCs w:val="28"/>
          <w:lang w:val="ru-RU"/>
        </w:rPr>
        <w:t>23</w:t>
      </w:r>
      <w:r w:rsidR="00FF7329" w:rsidRPr="00166AF5">
        <w:rPr>
          <w:rFonts w:asciiTheme="majorBidi" w:hAnsiTheme="majorBidi" w:cstheme="majorBidi"/>
          <w:sz w:val="28"/>
          <w:szCs w:val="28"/>
          <w:lang w:val="ru-RU"/>
        </w:rPr>
        <w:t>,</w:t>
      </w:r>
      <w:r w:rsidR="009F36DE" w:rsidRPr="009F36DE">
        <w:rPr>
          <w:rFonts w:asciiTheme="majorBidi" w:hAnsiTheme="majorBidi" w:cstheme="majorBidi"/>
          <w:sz w:val="28"/>
          <w:szCs w:val="28"/>
          <w:lang w:val="ru-RU"/>
        </w:rPr>
        <w:t xml:space="preserve"> </w:t>
      </w:r>
      <w:r w:rsidR="009F36DE">
        <w:rPr>
          <w:rFonts w:asciiTheme="majorBidi" w:hAnsiTheme="majorBidi" w:cstheme="majorBidi"/>
          <w:sz w:val="28"/>
          <w:szCs w:val="28"/>
          <w:lang w:val="ru-RU"/>
        </w:rPr>
        <w:t>2</w:t>
      </w:r>
      <w:r w:rsidR="009F36DE" w:rsidRPr="009F36DE">
        <w:rPr>
          <w:rFonts w:asciiTheme="majorBidi" w:hAnsiTheme="majorBidi" w:cstheme="majorBidi"/>
          <w:sz w:val="28"/>
          <w:szCs w:val="28"/>
          <w:lang w:val="ru-RU"/>
        </w:rPr>
        <w:t>4</w:t>
      </w:r>
      <w:r w:rsidR="00FF7329" w:rsidRPr="00166AF5">
        <w:rPr>
          <w:rFonts w:asciiTheme="majorBidi" w:hAnsiTheme="majorBidi" w:cstheme="majorBidi"/>
          <w:sz w:val="28"/>
          <w:szCs w:val="28"/>
          <w:lang w:val="ru-RU"/>
        </w:rPr>
        <w:t>].</w:t>
      </w:r>
    </w:p>
    <w:p w:rsidR="00725456" w:rsidRPr="007660E2" w:rsidRDefault="00725456" w:rsidP="006E3EDF">
      <w:pPr>
        <w:ind w:firstLine="450"/>
        <w:rPr>
          <w:rFonts w:asciiTheme="majorBidi" w:hAnsiTheme="majorBidi" w:cstheme="majorBidi"/>
          <w:sz w:val="28"/>
          <w:szCs w:val="28"/>
          <w:lang w:val="ru-RU"/>
        </w:rPr>
      </w:pPr>
    </w:p>
    <w:p w:rsidR="000444E8" w:rsidRPr="005D30F7" w:rsidRDefault="00054C43" w:rsidP="005D30F7">
      <w:pPr>
        <w:pStyle w:val="Heading2"/>
        <w:numPr>
          <w:ilvl w:val="1"/>
          <w:numId w:val="35"/>
        </w:numPr>
        <w:spacing w:line="360" w:lineRule="auto"/>
        <w:ind w:left="0" w:firstLine="450"/>
        <w:rPr>
          <w:rFonts w:asciiTheme="majorBidi" w:hAnsiTheme="majorBidi"/>
          <w:color w:val="000000"/>
          <w:sz w:val="28"/>
          <w:szCs w:val="28"/>
          <w:shd w:val="clear" w:color="auto" w:fill="FFFFFF"/>
        </w:rPr>
      </w:pPr>
      <w:bookmarkStart w:id="41" w:name="_Toc135160099"/>
      <w:bookmarkStart w:id="42" w:name="_Toc135611696"/>
      <w:bookmarkStart w:id="43" w:name="_Toc135924063"/>
      <w:r w:rsidRPr="007660E2">
        <w:rPr>
          <w:rFonts w:asciiTheme="majorBidi" w:hAnsiTheme="majorBidi"/>
          <w:color w:val="000000"/>
          <w:sz w:val="28"/>
          <w:szCs w:val="28"/>
          <w:shd w:val="clear" w:color="auto" w:fill="FFFFFF"/>
        </w:rPr>
        <w:t>Мягкотканная аугментация</w:t>
      </w:r>
      <w:bookmarkEnd w:id="41"/>
      <w:bookmarkEnd w:id="42"/>
      <w:bookmarkEnd w:id="43"/>
    </w:p>
    <w:p w:rsidR="00054C43" w:rsidRPr="007660E2" w:rsidRDefault="00054C43" w:rsidP="00725456">
      <w:pPr>
        <w:shd w:val="clear" w:color="auto" w:fill="FFFFFF"/>
        <w:spacing w:after="0"/>
        <w:ind w:right="-1" w:firstLine="450"/>
        <w:jc w:val="both"/>
        <w:rPr>
          <w:rFonts w:asciiTheme="majorBidi" w:hAnsiTheme="majorBidi" w:cstheme="majorBidi"/>
          <w:color w:val="000000"/>
          <w:sz w:val="28"/>
          <w:szCs w:val="28"/>
          <w:shd w:val="clear" w:color="auto" w:fill="FFFFFF"/>
          <w:lang w:val="ru-RU"/>
        </w:rPr>
      </w:pPr>
      <w:r w:rsidRPr="007660E2">
        <w:rPr>
          <w:rFonts w:asciiTheme="majorBidi" w:hAnsiTheme="majorBidi" w:cstheme="majorBidi"/>
          <w:color w:val="000000"/>
          <w:sz w:val="28"/>
          <w:szCs w:val="28"/>
          <w:shd w:val="clear" w:color="auto" w:fill="FFFFFF"/>
          <w:lang w:val="ru-RU"/>
        </w:rPr>
        <w:t xml:space="preserve">Мягкие ткани в области имплантатов отличаются от тканей пародонта по структуре (больше параллельных коллагеновых волокон) и в количестве клеток. Роль мягких тканей в успехе имплантологического лечения по-прежнему обсуждается. Хотя наличие кератинизированной слизистой не сильно влияет на состояние здоровья и приживаемость имплантатов, она </w:t>
      </w:r>
      <w:r w:rsidRPr="007660E2">
        <w:rPr>
          <w:rFonts w:asciiTheme="majorBidi" w:hAnsiTheme="majorBidi" w:cstheme="majorBidi"/>
          <w:color w:val="000000"/>
          <w:sz w:val="28"/>
          <w:szCs w:val="28"/>
          <w:shd w:val="clear" w:color="auto" w:fill="FFFFFF"/>
          <w:lang w:val="ru-RU"/>
        </w:rPr>
        <w:lastRenderedPageBreak/>
        <w:t>снижает скопление зубного налёта, что является важнейшим условием для долгосрочного успеха имплантологического лечения. Кроме того, количество и качество мягких тканей вокруг имплантатов влияют на эстетический результат и стабильность десневого края. Целью мягкотканной аугментации является создание оптимальных условий вокруг имплантатов для улучшения прогноза их выживаем</w:t>
      </w:r>
      <w:r w:rsidR="00725456">
        <w:rPr>
          <w:rFonts w:asciiTheme="majorBidi" w:hAnsiTheme="majorBidi" w:cstheme="majorBidi"/>
          <w:color w:val="000000"/>
          <w:sz w:val="28"/>
          <w:szCs w:val="28"/>
          <w:shd w:val="clear" w:color="auto" w:fill="FFFFFF"/>
          <w:lang w:val="ru-RU"/>
        </w:rPr>
        <w:t>ости и качества супрастурктуры.</w:t>
      </w:r>
    </w:p>
    <w:p w:rsidR="00054C43" w:rsidRPr="00725456" w:rsidRDefault="00054C43" w:rsidP="005D30F7">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r w:rsidRPr="007660E2">
        <w:rPr>
          <w:rFonts w:asciiTheme="majorBidi" w:hAnsiTheme="majorBidi" w:cstheme="majorBidi"/>
          <w:sz w:val="28"/>
          <w:szCs w:val="28"/>
          <w:lang w:val="ru-RU"/>
        </w:rPr>
        <w:tab/>
      </w:r>
      <w:r w:rsidR="00CE266E" w:rsidRPr="007660E2">
        <w:rPr>
          <w:rFonts w:asciiTheme="majorBidi" w:eastAsia="Times New Roman" w:hAnsiTheme="majorBidi" w:cstheme="majorBidi"/>
          <w:color w:val="000000"/>
          <w:sz w:val="28"/>
          <w:szCs w:val="28"/>
          <w:lang w:val="ru-RU" w:eastAsia="ru-RU"/>
        </w:rPr>
        <w:t>Альвеолярная кость – это ткань которая в течении всей жизни подвергается ремоделирования. После удаления зубов альвеолярный гребень подвергается атрофи.</w:t>
      </w:r>
      <w:r w:rsidRPr="007660E2">
        <w:rPr>
          <w:rFonts w:asciiTheme="majorBidi" w:hAnsiTheme="majorBidi" w:cstheme="majorBidi"/>
          <w:color w:val="000000"/>
          <w:sz w:val="28"/>
          <w:szCs w:val="28"/>
          <w:shd w:val="clear" w:color="auto" w:fill="FFFFFF"/>
          <w:lang w:val="ru-RU"/>
        </w:rPr>
        <w:t xml:space="preserve"> </w:t>
      </w:r>
      <w:r w:rsidRPr="007660E2">
        <w:rPr>
          <w:rFonts w:asciiTheme="majorBidi" w:hAnsiTheme="majorBidi" w:cstheme="majorBidi"/>
          <w:sz w:val="28"/>
          <w:szCs w:val="28"/>
          <w:lang w:val="ru-RU"/>
        </w:rPr>
        <w:t xml:space="preserve">Чаще всего атрофия альвеолярного гребня происходит с вестибулярной поверхности и движется в щечно-оральном направлении. Толщина костной стенки лунки с вестибулярной поверхности тонкая, происходит недостаток ее кровоснабжения и коллапс мягких тканей внутрь лунки удаленного зуба. Регенеративная конкурентность у костной ткани ниже за счет ее длительного заживления, чем у мягких тканей. </w:t>
      </w:r>
      <w:r w:rsidRPr="007660E2">
        <w:rPr>
          <w:rFonts w:asciiTheme="majorBidi" w:hAnsiTheme="majorBidi" w:cstheme="majorBidi"/>
          <w:color w:val="000000"/>
          <w:sz w:val="28"/>
          <w:szCs w:val="28"/>
          <w:shd w:val="clear" w:color="auto" w:fill="FFFFFF"/>
          <w:lang w:val="ru-RU"/>
        </w:rPr>
        <w:t xml:space="preserve">Все это создаёт неблагоприятные условия для позиционирования имплантата. </w:t>
      </w:r>
      <w:r w:rsidRPr="007660E2">
        <w:rPr>
          <w:rFonts w:asciiTheme="majorBidi" w:eastAsia="Times New Roman" w:hAnsiTheme="majorBidi" w:cstheme="majorBidi"/>
          <w:color w:val="000000"/>
          <w:sz w:val="28"/>
          <w:szCs w:val="28"/>
          <w:lang w:val="ru-RU" w:eastAsia="ru-RU"/>
        </w:rPr>
        <w:t xml:space="preserve"> (</w:t>
      </w:r>
      <w:r w:rsidRPr="007660E2">
        <w:rPr>
          <w:rFonts w:asciiTheme="majorBidi" w:eastAsia="Times New Roman" w:hAnsiTheme="majorBidi" w:cstheme="majorBidi"/>
          <w:color w:val="000000"/>
          <w:sz w:val="28"/>
          <w:szCs w:val="28"/>
          <w:lang w:eastAsia="ru-RU"/>
        </w:rPr>
        <w:t>Sones</w:t>
      </w:r>
      <w:r w:rsidRPr="007660E2">
        <w:rPr>
          <w:rFonts w:asciiTheme="majorBidi" w:eastAsia="Times New Roman" w:hAnsiTheme="majorBidi" w:cstheme="majorBidi"/>
          <w:color w:val="000000"/>
          <w:sz w:val="28"/>
          <w:szCs w:val="28"/>
          <w:lang w:val="ru-RU" w:eastAsia="ru-RU"/>
        </w:rPr>
        <w:t xml:space="preserve">, 1989). </w:t>
      </w:r>
      <w:r w:rsidRPr="007660E2">
        <w:rPr>
          <w:rFonts w:asciiTheme="majorBidi" w:hAnsiTheme="majorBidi" w:cstheme="majorBidi"/>
          <w:sz w:val="28"/>
          <w:szCs w:val="28"/>
          <w:lang w:val="ru-RU"/>
        </w:rPr>
        <w:t>Помимо достаточного объема костной ткани за успешность ортопедического лечения на имплантатах отвечает удовлетворительный объем мягких тканей вокруг.</w:t>
      </w:r>
      <w:r w:rsidRPr="007660E2">
        <w:rPr>
          <w:rFonts w:asciiTheme="majorBidi" w:eastAsia="Times New Roman" w:hAnsiTheme="majorBidi" w:cstheme="majorBidi"/>
          <w:color w:val="000000"/>
          <w:sz w:val="28"/>
          <w:szCs w:val="28"/>
          <w:lang w:val="ru-RU" w:eastAsia="ru-RU"/>
        </w:rPr>
        <w:t xml:space="preserve"> </w:t>
      </w:r>
      <w:r w:rsidR="00CE266E" w:rsidRPr="007660E2">
        <w:rPr>
          <w:rFonts w:asciiTheme="majorBidi" w:hAnsiTheme="majorBidi" w:cstheme="majorBidi"/>
          <w:color w:val="242021"/>
          <w:sz w:val="28"/>
          <w:szCs w:val="28"/>
          <w:lang w:val="ru-RU"/>
        </w:rPr>
        <w:t>Для сохранения стабильной мягких тканей вокруг ортопедической конструкции их толщина должна составлять не менее 3-4 мм. Это понятие носит название биологическая ширина (комплекс десневых тканей вокруг зуба, который распола</w:t>
      </w:r>
      <w:r w:rsidR="00725456">
        <w:rPr>
          <w:rFonts w:asciiTheme="majorBidi" w:hAnsiTheme="majorBidi" w:cstheme="majorBidi"/>
          <w:color w:val="242021"/>
          <w:sz w:val="28"/>
          <w:szCs w:val="28"/>
          <w:lang w:val="ru-RU"/>
        </w:rPr>
        <w:t>гается над альвеолярной костью.</w:t>
      </w:r>
    </w:p>
    <w:p w:rsidR="00054C43" w:rsidRDefault="00CE266E" w:rsidP="005D30F7">
      <w:pPr>
        <w:jc w:val="both"/>
        <w:rPr>
          <w:rFonts w:asciiTheme="majorBidi" w:hAnsiTheme="majorBidi" w:cstheme="majorBidi"/>
          <w:sz w:val="28"/>
          <w:szCs w:val="28"/>
          <w:lang w:val="ru-RU"/>
        </w:rPr>
      </w:pPr>
      <w:r w:rsidRPr="007660E2">
        <w:rPr>
          <w:rFonts w:asciiTheme="majorBidi" w:hAnsiTheme="majorBidi" w:cstheme="majorBidi"/>
          <w:sz w:val="28"/>
          <w:szCs w:val="28"/>
          <w:lang w:val="ru-RU"/>
        </w:rPr>
        <w:t>Пациенты заинтересованы как можно раньше восстановить утраченные зубы. Поэтому комбинированные операции при установке дентальных имплантатов является приоритетом выбора врача-стоматолога хирурга.</w:t>
      </w:r>
    </w:p>
    <w:p w:rsidR="00725456" w:rsidRDefault="00725456" w:rsidP="006E3EDF">
      <w:pPr>
        <w:rPr>
          <w:rFonts w:asciiTheme="majorBidi" w:hAnsiTheme="majorBidi" w:cstheme="majorBidi"/>
          <w:sz w:val="28"/>
          <w:szCs w:val="28"/>
          <w:lang w:val="ru-RU"/>
        </w:rPr>
      </w:pPr>
    </w:p>
    <w:p w:rsidR="00725456" w:rsidRDefault="00725456" w:rsidP="006E3EDF">
      <w:pPr>
        <w:rPr>
          <w:rFonts w:asciiTheme="majorBidi" w:hAnsiTheme="majorBidi" w:cstheme="majorBidi"/>
          <w:sz w:val="28"/>
          <w:szCs w:val="28"/>
          <w:lang w:val="ru-RU"/>
        </w:rPr>
      </w:pPr>
    </w:p>
    <w:p w:rsidR="00725456" w:rsidRDefault="00725456" w:rsidP="006E3EDF">
      <w:pPr>
        <w:rPr>
          <w:rFonts w:asciiTheme="majorBidi" w:hAnsiTheme="majorBidi" w:cstheme="majorBidi"/>
          <w:sz w:val="28"/>
          <w:szCs w:val="28"/>
          <w:lang w:val="ru-RU"/>
        </w:rPr>
      </w:pPr>
    </w:p>
    <w:p w:rsidR="007F739D" w:rsidRPr="007660E2" w:rsidRDefault="007F739D" w:rsidP="005D30F7">
      <w:pPr>
        <w:ind w:firstLine="0"/>
        <w:rPr>
          <w:rFonts w:asciiTheme="majorBidi" w:hAnsiTheme="majorBidi" w:cstheme="majorBidi"/>
          <w:sz w:val="28"/>
          <w:szCs w:val="28"/>
          <w:lang w:val="ru-RU"/>
        </w:rPr>
      </w:pPr>
    </w:p>
    <w:p w:rsidR="004D793B" w:rsidRDefault="002D2693" w:rsidP="000444E8">
      <w:pPr>
        <w:pStyle w:val="Heading1"/>
        <w:spacing w:line="360" w:lineRule="auto"/>
        <w:ind w:firstLine="450"/>
        <w:jc w:val="center"/>
        <w:rPr>
          <w:rFonts w:asciiTheme="majorBidi" w:hAnsiTheme="majorBidi"/>
          <w:color w:val="000000" w:themeColor="text1"/>
        </w:rPr>
      </w:pPr>
      <w:bookmarkStart w:id="44" w:name="_Toc135924064"/>
      <w:r w:rsidRPr="007660E2">
        <w:rPr>
          <w:rFonts w:asciiTheme="majorBidi" w:hAnsiTheme="majorBidi"/>
          <w:color w:val="000000" w:themeColor="text1"/>
        </w:rPr>
        <w:lastRenderedPageBreak/>
        <w:t xml:space="preserve">ГЛАВА 2. </w:t>
      </w:r>
      <w:r w:rsidR="004D793B" w:rsidRPr="007660E2">
        <w:rPr>
          <w:rFonts w:asciiTheme="majorBidi" w:hAnsiTheme="majorBidi"/>
          <w:color w:val="000000" w:themeColor="text1"/>
        </w:rPr>
        <w:t>ОСНОВЫ ТЕОРИИ</w:t>
      </w:r>
      <w:bookmarkEnd w:id="44"/>
    </w:p>
    <w:p w:rsidR="000444E8" w:rsidRPr="000444E8" w:rsidRDefault="000444E8" w:rsidP="000444E8">
      <w:pPr>
        <w:rPr>
          <w:lang w:val="ru-RU"/>
        </w:rPr>
      </w:pPr>
    </w:p>
    <w:p w:rsidR="000444E8" w:rsidRPr="00725456" w:rsidRDefault="004D793B" w:rsidP="00C71E13">
      <w:pPr>
        <w:pStyle w:val="NoSpacing"/>
        <w:spacing w:line="360" w:lineRule="auto"/>
        <w:ind w:firstLine="450"/>
        <w:jc w:val="both"/>
        <w:outlineLvl w:val="1"/>
        <w:rPr>
          <w:rFonts w:asciiTheme="majorBidi" w:hAnsiTheme="majorBidi" w:cstheme="majorBidi"/>
          <w:b/>
          <w:sz w:val="28"/>
          <w:szCs w:val="28"/>
        </w:rPr>
      </w:pPr>
      <w:bookmarkStart w:id="45" w:name="_Toc135160100"/>
      <w:bookmarkStart w:id="46" w:name="_Toc135611697"/>
      <w:bookmarkStart w:id="47" w:name="_Toc135924065"/>
      <w:r w:rsidRPr="007660E2">
        <w:rPr>
          <w:rFonts w:asciiTheme="majorBidi" w:hAnsiTheme="majorBidi" w:cstheme="majorBidi"/>
          <w:b/>
          <w:sz w:val="28"/>
          <w:szCs w:val="28"/>
        </w:rPr>
        <w:t>2</w:t>
      </w:r>
      <w:r w:rsidR="00E31355" w:rsidRPr="007660E2">
        <w:rPr>
          <w:rFonts w:asciiTheme="majorBidi" w:hAnsiTheme="majorBidi" w:cstheme="majorBidi"/>
          <w:b/>
          <w:sz w:val="28"/>
          <w:szCs w:val="28"/>
        </w:rPr>
        <w:t>.1</w:t>
      </w:r>
      <w:r w:rsidRPr="007660E2">
        <w:rPr>
          <w:rFonts w:asciiTheme="majorBidi" w:hAnsiTheme="majorBidi" w:cstheme="majorBidi"/>
          <w:b/>
          <w:sz w:val="28"/>
          <w:szCs w:val="28"/>
        </w:rPr>
        <w:t>.</w:t>
      </w:r>
      <w:r w:rsidR="00E31355" w:rsidRPr="007660E2">
        <w:rPr>
          <w:rFonts w:asciiTheme="majorBidi" w:hAnsiTheme="majorBidi" w:cstheme="majorBidi"/>
          <w:b/>
          <w:sz w:val="28"/>
          <w:szCs w:val="28"/>
        </w:rPr>
        <w:t xml:space="preserve"> </w:t>
      </w:r>
      <w:bookmarkEnd w:id="45"/>
      <w:r w:rsidR="00CE266E" w:rsidRPr="007660E2">
        <w:rPr>
          <w:rFonts w:asciiTheme="majorBidi" w:hAnsiTheme="majorBidi" w:cstheme="majorBidi"/>
          <w:b/>
          <w:sz w:val="28"/>
          <w:szCs w:val="28"/>
        </w:rPr>
        <w:t>Основные положения при костной пластике и мягкотканной аугментации</w:t>
      </w:r>
      <w:bookmarkEnd w:id="46"/>
      <w:bookmarkEnd w:id="47"/>
    </w:p>
    <w:p w:rsidR="00E31355" w:rsidRPr="007660E2" w:rsidRDefault="00CE266E" w:rsidP="006E3EDF">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Установка имплантата в правильном положении относительно будущей ортопедической конструкции при атрофии костного гребня и недостатке прикрепленной, кератинизированной десны может привести к оголению абатмента или имплантата. </w:t>
      </w:r>
      <w:r w:rsidR="00A23C90">
        <w:rPr>
          <w:rFonts w:asciiTheme="majorBidi" w:hAnsiTheme="majorBidi" w:cstheme="majorBidi"/>
          <w:sz w:val="28"/>
          <w:szCs w:val="28"/>
          <w:lang w:val="ru-RU"/>
        </w:rPr>
        <w:t>Это происходит из-</w:t>
      </w:r>
      <w:r w:rsidR="00E31355" w:rsidRPr="007660E2">
        <w:rPr>
          <w:rFonts w:asciiTheme="majorBidi" w:hAnsiTheme="majorBidi" w:cstheme="majorBidi"/>
          <w:sz w:val="28"/>
          <w:szCs w:val="28"/>
          <w:lang w:val="ru-RU"/>
        </w:rPr>
        <w:t xml:space="preserve">за недостаточного объема альвеолярного гребня, что приведет к мукозиту и последующему периимплантиту. Чтобы минимизировать данные осложнения необходимо проведение костнопластических и мягкотканных операций, направленных на увеличение объема альвеолярного гребня. В результате одновременное проведений пластики костной ткани с установкой дентального имплантата позволяет получить прогнозируемый результат. </w:t>
      </w:r>
    </w:p>
    <w:p w:rsidR="00FF7329" w:rsidRDefault="00CE266E" w:rsidP="006E3EDF">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После реконструктивных операций по восстановлению альвеолярного гребня одномоментно с имплантатом на этапе установки формирователя десневой манжеты наилучшим вариантом будет формировать профиль прорезывания мягких тканей за счет мягкотканной аугментации. </w:t>
      </w:r>
      <w:r w:rsidR="00E31355" w:rsidRPr="007660E2">
        <w:rPr>
          <w:rFonts w:asciiTheme="majorBidi" w:hAnsiTheme="majorBidi" w:cstheme="majorBidi"/>
          <w:sz w:val="28"/>
          <w:szCs w:val="28"/>
          <w:lang w:val="ru-RU"/>
        </w:rPr>
        <w:t>Пластика мягких тканей позволяет увеличить объем десны, получить прикрепленную и кератинизированную слизистую десны перед ортопедическим этапом лечения с помощью пр</w:t>
      </w:r>
      <w:r w:rsidR="00FF7329">
        <w:rPr>
          <w:rFonts w:asciiTheme="majorBidi" w:hAnsiTheme="majorBidi" w:cstheme="majorBidi"/>
          <w:sz w:val="28"/>
          <w:szCs w:val="28"/>
          <w:lang w:val="ru-RU"/>
        </w:rPr>
        <w:t>овизорных конструкций.</w:t>
      </w:r>
      <w:r w:rsidR="00FF7329">
        <w:rPr>
          <w:rFonts w:asciiTheme="majorBidi" w:hAnsiTheme="majorBidi" w:cstheme="majorBidi"/>
          <w:sz w:val="28"/>
          <w:szCs w:val="28"/>
          <w:lang w:val="ru-RU"/>
        </w:rPr>
        <w:tab/>
      </w:r>
    </w:p>
    <w:p w:rsidR="00771D55" w:rsidRPr="007660E2" w:rsidRDefault="00FF7329" w:rsidP="00200C11">
      <w:pPr>
        <w:ind w:firstLine="450"/>
        <w:jc w:val="both"/>
        <w:rPr>
          <w:rFonts w:asciiTheme="majorBidi" w:hAnsiTheme="majorBidi" w:cstheme="majorBidi"/>
          <w:sz w:val="28"/>
          <w:szCs w:val="28"/>
          <w:lang w:val="ru-RU"/>
        </w:rPr>
      </w:pPr>
      <w:r>
        <w:rPr>
          <w:rFonts w:asciiTheme="majorBidi" w:hAnsiTheme="majorBidi" w:cstheme="majorBidi"/>
          <w:sz w:val="28"/>
          <w:szCs w:val="28"/>
          <w:lang w:val="ru-RU"/>
        </w:rPr>
        <w:t xml:space="preserve">Основная </w:t>
      </w:r>
      <w:r w:rsidR="00E31355" w:rsidRPr="007660E2">
        <w:rPr>
          <w:rFonts w:asciiTheme="majorBidi" w:hAnsiTheme="majorBidi" w:cstheme="majorBidi"/>
          <w:sz w:val="28"/>
          <w:szCs w:val="28"/>
          <w:lang w:val="ru-RU"/>
        </w:rPr>
        <w:t>задача комбинированных методик при дентальной имплантации - это восстановление функции и эстетики как можно раньше за счет проведения одной операции</w:t>
      </w:r>
      <w:r w:rsidR="004D793B" w:rsidRPr="007660E2">
        <w:rPr>
          <w:rFonts w:asciiTheme="majorBidi" w:hAnsiTheme="majorBidi" w:cstheme="majorBidi"/>
          <w:sz w:val="28"/>
          <w:szCs w:val="28"/>
          <w:lang w:val="ru-RU"/>
        </w:rPr>
        <w:t>.</w:t>
      </w:r>
    </w:p>
    <w:p w:rsidR="000444E8" w:rsidRPr="007F739D" w:rsidRDefault="004D793B" w:rsidP="007F739D">
      <w:pPr>
        <w:pStyle w:val="NormalWeb"/>
        <w:spacing w:before="0" w:beforeAutospacing="0" w:afterAutospacing="0" w:line="360" w:lineRule="auto"/>
        <w:ind w:firstLine="450"/>
        <w:jc w:val="both"/>
        <w:outlineLvl w:val="1"/>
        <w:rPr>
          <w:rFonts w:asciiTheme="majorBidi" w:hAnsiTheme="majorBidi" w:cstheme="majorBidi"/>
          <w:b/>
          <w:bCs/>
          <w:color w:val="000000"/>
          <w:sz w:val="28"/>
          <w:szCs w:val="28"/>
        </w:rPr>
      </w:pPr>
      <w:bookmarkStart w:id="48" w:name="_Toc135160101"/>
      <w:bookmarkStart w:id="49" w:name="_Toc135611698"/>
      <w:bookmarkStart w:id="50" w:name="_Toc135924066"/>
      <w:r w:rsidRPr="007660E2">
        <w:rPr>
          <w:rFonts w:asciiTheme="majorBidi" w:hAnsiTheme="majorBidi" w:cstheme="majorBidi"/>
          <w:b/>
          <w:bCs/>
          <w:color w:val="000000"/>
          <w:sz w:val="28"/>
          <w:szCs w:val="28"/>
        </w:rPr>
        <w:t xml:space="preserve">2.2. </w:t>
      </w:r>
      <w:r w:rsidR="00CE266E" w:rsidRPr="007660E2">
        <w:rPr>
          <w:rFonts w:asciiTheme="majorBidi" w:hAnsiTheme="majorBidi" w:cstheme="majorBidi"/>
          <w:b/>
          <w:bCs/>
          <w:color w:val="000000"/>
          <w:sz w:val="28"/>
          <w:szCs w:val="28"/>
        </w:rPr>
        <w:t xml:space="preserve">Показатели при протезировании с опорой </w:t>
      </w:r>
      <w:r w:rsidR="00DB5ACA" w:rsidRPr="007660E2">
        <w:rPr>
          <w:rFonts w:asciiTheme="majorBidi" w:hAnsiTheme="majorBidi" w:cstheme="majorBidi"/>
          <w:b/>
          <w:bCs/>
          <w:color w:val="000000"/>
          <w:sz w:val="28"/>
          <w:szCs w:val="28"/>
        </w:rPr>
        <w:t>на дентальные имплантата</w:t>
      </w:r>
      <w:bookmarkEnd w:id="48"/>
      <w:bookmarkEnd w:id="49"/>
      <w:bookmarkEnd w:id="50"/>
    </w:p>
    <w:p w:rsidR="00E31355" w:rsidRPr="007660E2" w:rsidRDefault="00E31355" w:rsidP="00A23C90">
      <w:pPr>
        <w:pStyle w:val="NormalWeb"/>
        <w:spacing w:before="0" w:beforeAutospacing="0" w:afterAutospacing="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Для осуществления имплантации должны быть соблюдены опре</w:t>
      </w:r>
      <w:r w:rsidR="00A23C90">
        <w:rPr>
          <w:rFonts w:asciiTheme="majorBidi" w:hAnsiTheme="majorBidi" w:cstheme="majorBidi"/>
          <w:sz w:val="28"/>
          <w:szCs w:val="28"/>
        </w:rPr>
        <w:t xml:space="preserve">деленные биологические условия </w:t>
      </w:r>
      <w:r w:rsidRPr="007660E2">
        <w:rPr>
          <w:rFonts w:asciiTheme="majorBidi" w:hAnsiTheme="majorBidi" w:cstheme="majorBidi"/>
          <w:sz w:val="28"/>
          <w:szCs w:val="28"/>
        </w:rPr>
        <w:t xml:space="preserve">(Схема 1). Расстояние между имплантатом и зубом </w:t>
      </w:r>
      <w:r w:rsidRPr="007660E2">
        <w:rPr>
          <w:rFonts w:asciiTheme="majorBidi" w:hAnsiTheme="majorBidi" w:cstheme="majorBidi"/>
          <w:sz w:val="28"/>
          <w:szCs w:val="28"/>
        </w:rPr>
        <w:lastRenderedPageBreak/>
        <w:t xml:space="preserve">должно составлять не менее 1,5 мм. Это расстояние необходимо для предупреждения резорбции костной ткани в области платформы имлпантата, </w:t>
      </w:r>
      <w:r w:rsidR="00A23C90">
        <w:rPr>
          <w:rFonts w:asciiTheme="majorBidi" w:hAnsiTheme="majorBidi" w:cstheme="majorBidi"/>
          <w:sz w:val="28"/>
          <w:szCs w:val="28"/>
        </w:rPr>
        <w:t xml:space="preserve">также данное условие </w:t>
      </w:r>
      <w:r w:rsidRPr="007660E2">
        <w:rPr>
          <w:rFonts w:asciiTheme="majorBidi" w:hAnsiTheme="majorBidi" w:cstheme="majorBidi"/>
          <w:sz w:val="28"/>
          <w:szCs w:val="28"/>
        </w:rPr>
        <w:t xml:space="preserve"> оказывает влияние на высоту десневого сосчка между имплантатом и рядом стоящим зубов. Расстояние между имплантатами должно быть не менее 3 мм, но зависит это от длины протяженности участка адентии и диаметров имплантатов. </w:t>
      </w:r>
    </w:p>
    <w:p w:rsidR="00E31355" w:rsidRPr="007660E2" w:rsidRDefault="00E31355" w:rsidP="005D30F7">
      <w:pPr>
        <w:pStyle w:val="NormalWeb"/>
        <w:spacing w:before="0" w:beforeAutospacing="0" w:afterAutospacing="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Платформа имплантата должна находиться более нёбно, чем ранее удаленный зуб, а наклон оси имплантата не должен превышать 15°.</w:t>
      </w:r>
    </w:p>
    <w:p w:rsidR="00E31355" w:rsidRPr="007660E2" w:rsidRDefault="00DB5ACA" w:rsidP="005D30F7">
      <w:pPr>
        <w:pStyle w:val="NormalWeb"/>
        <w:spacing w:before="0" w:beforeAutospacing="0" w:afterAutospacing="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Благодаря индексу кровоточивости при зондировании (ВОР), глубины зондирования (</w:t>
      </w:r>
      <w:r w:rsidRPr="007660E2">
        <w:rPr>
          <w:rFonts w:asciiTheme="majorBidi" w:hAnsiTheme="majorBidi" w:cstheme="majorBidi"/>
          <w:sz w:val="28"/>
          <w:szCs w:val="28"/>
          <w:lang w:val="en-US"/>
        </w:rPr>
        <w:t>PD</w:t>
      </w:r>
      <w:r w:rsidRPr="007660E2">
        <w:rPr>
          <w:rFonts w:asciiTheme="majorBidi" w:hAnsiTheme="majorBidi" w:cstheme="majorBidi"/>
          <w:sz w:val="28"/>
          <w:szCs w:val="28"/>
        </w:rPr>
        <w:t>), индекса кровоточивости, уровня маргинальной кости вокруг имплантата. Поэтому ткани вокруг имплантата определяются с помощью объективных данных.</w:t>
      </w:r>
    </w:p>
    <w:p w:rsidR="005D659A" w:rsidRPr="007660E2" w:rsidRDefault="005D659A" w:rsidP="006E3EDF">
      <w:pPr>
        <w:pStyle w:val="NormalWeb"/>
        <w:spacing w:before="0" w:beforeAutospacing="0" w:afterAutospacing="0" w:line="360" w:lineRule="auto"/>
        <w:ind w:firstLine="450"/>
        <w:jc w:val="both"/>
        <w:rPr>
          <w:rFonts w:asciiTheme="majorBidi" w:hAnsiTheme="majorBidi" w:cstheme="majorBidi"/>
          <w:sz w:val="28"/>
          <w:szCs w:val="28"/>
        </w:rPr>
      </w:pPr>
    </w:p>
    <w:p w:rsidR="000444E8" w:rsidRPr="007660E2" w:rsidRDefault="005D659A" w:rsidP="005D30F7">
      <w:pPr>
        <w:pStyle w:val="NormalWeb"/>
        <w:spacing w:before="0" w:beforeAutospacing="0" w:afterAutospacing="0" w:line="360" w:lineRule="auto"/>
        <w:ind w:firstLine="450"/>
        <w:jc w:val="both"/>
        <w:outlineLvl w:val="1"/>
        <w:rPr>
          <w:rFonts w:asciiTheme="majorBidi" w:eastAsiaTheme="minorHAnsi" w:hAnsiTheme="majorBidi" w:cstheme="majorBidi"/>
          <w:b/>
          <w:sz w:val="28"/>
          <w:szCs w:val="28"/>
          <w:lang w:eastAsia="en-US"/>
        </w:rPr>
      </w:pPr>
      <w:bookmarkStart w:id="51" w:name="_Toc135924067"/>
      <w:r w:rsidRPr="007660E2">
        <w:rPr>
          <w:rFonts w:asciiTheme="majorBidi" w:eastAsiaTheme="minorHAnsi" w:hAnsiTheme="majorBidi" w:cstheme="majorBidi"/>
          <w:b/>
          <w:sz w:val="28"/>
          <w:szCs w:val="28"/>
          <w:lang w:eastAsia="en-US"/>
        </w:rPr>
        <w:t xml:space="preserve">2.3. </w:t>
      </w:r>
      <w:r w:rsidR="00E31355" w:rsidRPr="007660E2">
        <w:rPr>
          <w:rFonts w:asciiTheme="majorBidi" w:eastAsiaTheme="minorHAnsi" w:hAnsiTheme="majorBidi" w:cstheme="majorBidi"/>
          <w:b/>
          <w:sz w:val="28"/>
          <w:szCs w:val="28"/>
          <w:lang w:eastAsia="en-US"/>
        </w:rPr>
        <w:t>Тканевой биотип</w:t>
      </w:r>
      <w:bookmarkEnd w:id="51"/>
    </w:p>
    <w:p w:rsidR="00E31355" w:rsidRDefault="00DB5ACA" w:rsidP="006E3EDF">
      <w:pPr>
        <w:pStyle w:val="NormalWeb"/>
        <w:spacing w:before="0" w:beforeAutospacing="0" w:afterAutospacing="0" w:line="360" w:lineRule="auto"/>
        <w:ind w:firstLine="450"/>
        <w:jc w:val="both"/>
        <w:rPr>
          <w:rFonts w:asciiTheme="majorBidi" w:hAnsiTheme="majorBidi" w:cstheme="majorBidi"/>
          <w:sz w:val="28"/>
          <w:szCs w:val="28"/>
          <w:lang w:eastAsia="en-US"/>
        </w:rPr>
      </w:pPr>
      <w:r w:rsidRPr="007660E2">
        <w:rPr>
          <w:rFonts w:asciiTheme="majorBidi" w:hAnsiTheme="majorBidi" w:cstheme="majorBidi"/>
          <w:sz w:val="28"/>
          <w:szCs w:val="28"/>
          <w:lang w:eastAsia="en-US"/>
        </w:rPr>
        <w:t>J. Siebert</w:t>
      </w:r>
      <w:r w:rsidRPr="007660E2">
        <w:rPr>
          <w:rFonts w:asciiTheme="majorBidi" w:eastAsia="MinionPro-Regular" w:hAnsiTheme="majorBidi" w:cstheme="majorBidi"/>
          <w:sz w:val="28"/>
          <w:szCs w:val="28"/>
          <w:lang w:eastAsia="en-US"/>
        </w:rPr>
        <w:t xml:space="preserve"> </w:t>
      </w:r>
      <w:r w:rsidRPr="007660E2">
        <w:rPr>
          <w:rFonts w:asciiTheme="majorBidi" w:hAnsiTheme="majorBidi" w:cstheme="majorBidi"/>
          <w:sz w:val="28"/>
          <w:szCs w:val="28"/>
          <w:lang w:eastAsia="en-US"/>
        </w:rPr>
        <w:t>и J. Lidhe в 1989 г. ввели понятие «тканевой биотип» и разделили его на</w:t>
      </w:r>
      <w:r w:rsidRPr="007660E2">
        <w:rPr>
          <w:rFonts w:asciiTheme="majorBidi" w:eastAsia="MinionPro-Regular" w:hAnsiTheme="majorBidi" w:cstheme="majorBidi"/>
          <w:sz w:val="28"/>
          <w:szCs w:val="28"/>
          <w:lang w:eastAsia="en-US"/>
        </w:rPr>
        <w:t xml:space="preserve"> </w:t>
      </w:r>
      <w:r w:rsidRPr="007660E2">
        <w:rPr>
          <w:rFonts w:asciiTheme="majorBidi" w:hAnsiTheme="majorBidi" w:cstheme="majorBidi"/>
          <w:sz w:val="28"/>
          <w:szCs w:val="28"/>
          <w:lang w:eastAsia="en-US"/>
        </w:rPr>
        <w:t>«тонкий» и «толстый»</w:t>
      </w:r>
      <w:r w:rsidRPr="007660E2">
        <w:rPr>
          <w:rFonts w:asciiTheme="majorBidi" w:eastAsiaTheme="minorHAnsi" w:hAnsiTheme="majorBidi" w:cstheme="majorBidi"/>
          <w:sz w:val="28"/>
          <w:szCs w:val="28"/>
          <w:lang w:eastAsia="en-US"/>
        </w:rPr>
        <w:t xml:space="preserve"> </w:t>
      </w:r>
      <w:r w:rsidR="00E31355" w:rsidRPr="007660E2">
        <w:rPr>
          <w:rFonts w:asciiTheme="majorBidi" w:eastAsiaTheme="minorHAnsi" w:hAnsiTheme="majorBidi" w:cstheme="majorBidi"/>
          <w:sz w:val="28"/>
          <w:szCs w:val="28"/>
          <w:lang w:eastAsia="en-US"/>
        </w:rPr>
        <w:t>[</w:t>
      </w:r>
      <w:r w:rsidR="00B61A6C">
        <w:rPr>
          <w:rStyle w:val="Heading4Char"/>
          <w:rFonts w:asciiTheme="majorBidi" w:eastAsiaTheme="majorEastAsia" w:hAnsiTheme="majorBidi" w:cstheme="majorBidi"/>
          <w:szCs w:val="28"/>
        </w:rPr>
        <w:t>2</w:t>
      </w:r>
      <w:r w:rsidR="00B61A6C" w:rsidRPr="00B61A6C">
        <w:rPr>
          <w:rStyle w:val="Heading4Char"/>
          <w:rFonts w:asciiTheme="majorBidi" w:eastAsiaTheme="majorEastAsia" w:hAnsiTheme="majorBidi" w:cstheme="majorBidi"/>
          <w:szCs w:val="28"/>
        </w:rPr>
        <w:t>5</w:t>
      </w:r>
      <w:r w:rsidR="00E31355" w:rsidRPr="007660E2">
        <w:rPr>
          <w:rStyle w:val="Heading4Char"/>
          <w:rFonts w:asciiTheme="majorBidi" w:eastAsiaTheme="majorEastAsia" w:hAnsiTheme="majorBidi" w:cstheme="majorBidi"/>
          <w:szCs w:val="28"/>
        </w:rPr>
        <w:t>]</w:t>
      </w:r>
      <w:r w:rsidR="00E31355" w:rsidRPr="007660E2">
        <w:rPr>
          <w:rFonts w:asciiTheme="majorBidi" w:hAnsiTheme="majorBidi" w:cstheme="majorBidi"/>
          <w:sz w:val="28"/>
          <w:szCs w:val="28"/>
          <w:lang w:eastAsia="en-US"/>
        </w:rPr>
        <w:t>. Известно, что после установки имплантата резорбция костной ткани вокруг имплантата составляет до 2 мм апикально и 1.5 мм латерально. Этот биологический процесс завис</w:t>
      </w:r>
      <w:r w:rsidR="00B61A6C">
        <w:rPr>
          <w:rFonts w:asciiTheme="majorBidi" w:hAnsiTheme="majorBidi" w:cstheme="majorBidi"/>
          <w:sz w:val="28"/>
          <w:szCs w:val="28"/>
          <w:lang w:eastAsia="en-US"/>
        </w:rPr>
        <w:t>им при толщине десны менее 2 мм</w:t>
      </w:r>
      <w:r w:rsidR="00B61A6C" w:rsidRPr="00B61A6C">
        <w:rPr>
          <w:rFonts w:asciiTheme="majorBidi" w:hAnsiTheme="majorBidi" w:cstheme="majorBidi"/>
          <w:sz w:val="28"/>
          <w:szCs w:val="28"/>
          <w:lang w:eastAsia="en-US"/>
        </w:rPr>
        <w:t xml:space="preserve"> </w:t>
      </w:r>
      <w:r w:rsidR="00B61A6C">
        <w:rPr>
          <w:rFonts w:asciiTheme="majorBidi" w:eastAsiaTheme="minorHAnsi" w:hAnsiTheme="majorBidi" w:cstheme="majorBidi"/>
          <w:sz w:val="28"/>
          <w:szCs w:val="28"/>
          <w:lang w:eastAsia="en-US"/>
        </w:rPr>
        <w:t>[</w:t>
      </w:r>
      <w:r w:rsidR="00B61A6C" w:rsidRPr="00B61A6C">
        <w:rPr>
          <w:rFonts w:asciiTheme="majorBidi" w:eastAsiaTheme="minorHAnsi" w:hAnsiTheme="majorBidi" w:cstheme="majorBidi"/>
          <w:sz w:val="28"/>
          <w:szCs w:val="28"/>
          <w:lang w:eastAsia="en-US"/>
        </w:rPr>
        <w:t>26</w:t>
      </w:r>
      <w:r w:rsidR="00E31355" w:rsidRPr="007660E2">
        <w:rPr>
          <w:rFonts w:asciiTheme="majorBidi" w:eastAsia="MinionPro-Regular" w:hAnsiTheme="majorBidi" w:cstheme="majorBidi"/>
          <w:sz w:val="28"/>
          <w:szCs w:val="28"/>
          <w:lang w:eastAsia="en-US"/>
        </w:rPr>
        <w:t>]</w:t>
      </w:r>
      <w:r w:rsidR="00B61A6C" w:rsidRPr="00B61A6C">
        <w:rPr>
          <w:rFonts w:asciiTheme="majorBidi" w:eastAsia="MinionPro-Regular" w:hAnsiTheme="majorBidi" w:cstheme="majorBidi"/>
          <w:sz w:val="28"/>
          <w:szCs w:val="28"/>
          <w:lang w:eastAsia="en-US"/>
        </w:rPr>
        <w:t>.</w:t>
      </w:r>
      <w:r w:rsidR="00E31355" w:rsidRPr="007660E2">
        <w:rPr>
          <w:rFonts w:asciiTheme="majorBidi" w:eastAsia="MinionPro-Regular" w:hAnsiTheme="majorBidi" w:cstheme="majorBidi"/>
          <w:sz w:val="28"/>
          <w:szCs w:val="28"/>
          <w:lang w:eastAsia="en-US"/>
        </w:rPr>
        <w:t xml:space="preserve"> </w:t>
      </w:r>
      <w:r w:rsidR="00E31355" w:rsidRPr="007660E2">
        <w:rPr>
          <w:rFonts w:asciiTheme="majorBidi" w:hAnsiTheme="majorBidi" w:cstheme="majorBidi"/>
          <w:sz w:val="28"/>
          <w:szCs w:val="28"/>
          <w:lang w:eastAsia="en-US"/>
        </w:rPr>
        <w:t>Показатели рецессии десны варьируются от 0.6 мм до 1 мм в 83% случаев, что неприемлемо в эстетически значимой зоне</w:t>
      </w:r>
      <w:r w:rsidR="00E31355" w:rsidRPr="007660E2">
        <w:rPr>
          <w:rFonts w:asciiTheme="majorBidi" w:eastAsia="MinionPro-Regular" w:hAnsiTheme="majorBidi" w:cstheme="majorBidi"/>
          <w:sz w:val="28"/>
          <w:szCs w:val="28"/>
          <w:lang w:eastAsia="en-US"/>
        </w:rPr>
        <w:t xml:space="preserve"> </w:t>
      </w:r>
      <w:r w:rsidR="00B61A6C">
        <w:rPr>
          <w:rFonts w:asciiTheme="majorBidi" w:eastAsiaTheme="minorHAnsi" w:hAnsiTheme="majorBidi" w:cstheme="majorBidi"/>
          <w:sz w:val="28"/>
          <w:szCs w:val="28"/>
          <w:lang w:eastAsia="en-US"/>
        </w:rPr>
        <w:t>[</w:t>
      </w:r>
      <w:r w:rsidR="00B61A6C" w:rsidRPr="00B61A6C">
        <w:rPr>
          <w:rFonts w:asciiTheme="majorBidi" w:eastAsiaTheme="minorHAnsi" w:hAnsiTheme="majorBidi" w:cstheme="majorBidi"/>
          <w:sz w:val="28"/>
          <w:szCs w:val="28"/>
          <w:lang w:eastAsia="en-US"/>
        </w:rPr>
        <w:t>27</w:t>
      </w:r>
      <w:r w:rsidR="00B61A6C">
        <w:rPr>
          <w:rFonts w:asciiTheme="majorBidi" w:eastAsiaTheme="minorHAnsi" w:hAnsiTheme="majorBidi" w:cstheme="majorBidi"/>
          <w:sz w:val="28"/>
          <w:szCs w:val="28"/>
          <w:lang w:eastAsia="en-US"/>
        </w:rPr>
        <w:t>,</w:t>
      </w:r>
      <w:r w:rsidR="00B61A6C" w:rsidRPr="00B61A6C">
        <w:rPr>
          <w:rFonts w:asciiTheme="majorBidi" w:eastAsiaTheme="minorHAnsi" w:hAnsiTheme="majorBidi" w:cstheme="majorBidi"/>
          <w:sz w:val="28"/>
          <w:szCs w:val="28"/>
          <w:lang w:eastAsia="en-US"/>
        </w:rPr>
        <w:t xml:space="preserve"> 28</w:t>
      </w:r>
      <w:r w:rsidR="00E31355" w:rsidRPr="007660E2">
        <w:rPr>
          <w:rFonts w:asciiTheme="majorBidi" w:eastAsiaTheme="minorHAnsi" w:hAnsiTheme="majorBidi" w:cstheme="majorBidi"/>
          <w:sz w:val="28"/>
          <w:szCs w:val="28"/>
          <w:lang w:eastAsia="en-US"/>
        </w:rPr>
        <w:t>]</w:t>
      </w:r>
      <w:r w:rsidR="00E31355" w:rsidRPr="007660E2">
        <w:rPr>
          <w:rFonts w:asciiTheme="majorBidi" w:hAnsiTheme="majorBidi" w:cstheme="majorBidi"/>
          <w:sz w:val="28"/>
          <w:szCs w:val="28"/>
          <w:lang w:eastAsia="en-US"/>
        </w:rPr>
        <w:t>.</w:t>
      </w:r>
      <w:r w:rsidR="00E31355" w:rsidRPr="007660E2">
        <w:rPr>
          <w:rFonts w:asciiTheme="majorBidi" w:eastAsia="MinionPro-Regular" w:hAnsiTheme="majorBidi" w:cstheme="majorBidi"/>
          <w:sz w:val="28"/>
          <w:szCs w:val="28"/>
          <w:lang w:eastAsia="en-US"/>
        </w:rPr>
        <w:t xml:space="preserve"> При</w:t>
      </w:r>
      <w:r w:rsidR="00E31355" w:rsidRPr="007660E2">
        <w:rPr>
          <w:rFonts w:asciiTheme="majorBidi" w:hAnsiTheme="majorBidi" w:cstheme="majorBidi"/>
          <w:sz w:val="28"/>
          <w:szCs w:val="28"/>
          <w:lang w:eastAsia="en-US"/>
        </w:rPr>
        <w:t xml:space="preserve"> толстом биотипе усадка мягких т</w:t>
      </w:r>
      <w:r w:rsidR="00E31355" w:rsidRPr="007660E2">
        <w:rPr>
          <w:rFonts w:asciiTheme="majorBidi" w:eastAsia="MinionPro-Regular" w:hAnsiTheme="majorBidi" w:cstheme="majorBidi"/>
          <w:sz w:val="28"/>
          <w:szCs w:val="28"/>
          <w:lang w:eastAsia="en-US"/>
        </w:rPr>
        <w:t xml:space="preserve">каней после удаления проходит в </w:t>
      </w:r>
      <w:r w:rsidR="00E31355" w:rsidRPr="007660E2">
        <w:rPr>
          <w:rFonts w:asciiTheme="majorBidi" w:hAnsiTheme="majorBidi" w:cstheme="majorBidi"/>
          <w:sz w:val="28"/>
          <w:szCs w:val="28"/>
          <w:lang w:eastAsia="en-US"/>
        </w:rPr>
        <w:t>минимальном количестве. При тонком биотипе и атрофии альве</w:t>
      </w:r>
      <w:r w:rsidR="00E31355" w:rsidRPr="007660E2">
        <w:rPr>
          <w:rFonts w:asciiTheme="majorBidi" w:eastAsia="MinionPro-Regular" w:hAnsiTheme="majorBidi" w:cstheme="majorBidi"/>
          <w:sz w:val="28"/>
          <w:szCs w:val="28"/>
          <w:lang w:eastAsia="en-US"/>
        </w:rPr>
        <w:t>о</w:t>
      </w:r>
      <w:r w:rsidR="00E31355" w:rsidRPr="007660E2">
        <w:rPr>
          <w:rFonts w:asciiTheme="majorBidi" w:eastAsiaTheme="minorHAnsi" w:hAnsiTheme="majorBidi" w:cstheme="majorBidi"/>
          <w:sz w:val="28"/>
          <w:szCs w:val="28"/>
          <w:lang w:eastAsia="en-US"/>
        </w:rPr>
        <w:t>л</w:t>
      </w:r>
      <w:r w:rsidR="00E31355" w:rsidRPr="007660E2">
        <w:rPr>
          <w:rFonts w:asciiTheme="majorBidi" w:eastAsia="MinionPro-Regular" w:hAnsiTheme="majorBidi" w:cstheme="majorBidi"/>
          <w:sz w:val="28"/>
          <w:szCs w:val="28"/>
          <w:lang w:eastAsia="en-US"/>
        </w:rPr>
        <w:t xml:space="preserve">ярного </w:t>
      </w:r>
      <w:r w:rsidR="00E31355" w:rsidRPr="007660E2">
        <w:rPr>
          <w:rFonts w:asciiTheme="majorBidi" w:hAnsiTheme="majorBidi" w:cstheme="majorBidi"/>
          <w:sz w:val="28"/>
          <w:szCs w:val="28"/>
          <w:lang w:eastAsia="en-US"/>
        </w:rPr>
        <w:t>отростка рецессия десны весьма существенна. Установлено, что при толщине</w:t>
      </w:r>
      <w:r w:rsidR="00E31355" w:rsidRPr="007660E2">
        <w:rPr>
          <w:rFonts w:asciiTheme="majorBidi" w:eastAsia="MinionPro-Regular" w:hAnsiTheme="majorBidi" w:cstheme="majorBidi"/>
          <w:sz w:val="28"/>
          <w:szCs w:val="28"/>
          <w:lang w:eastAsia="en-US"/>
        </w:rPr>
        <w:t xml:space="preserve"> </w:t>
      </w:r>
      <w:r w:rsidR="00E31355" w:rsidRPr="007660E2">
        <w:rPr>
          <w:rFonts w:asciiTheme="majorBidi" w:hAnsiTheme="majorBidi" w:cstheme="majorBidi"/>
          <w:sz w:val="28"/>
          <w:szCs w:val="28"/>
          <w:lang w:eastAsia="en-US"/>
        </w:rPr>
        <w:t>десны мене</w:t>
      </w:r>
      <w:r w:rsidR="00E31355" w:rsidRPr="007660E2">
        <w:rPr>
          <w:rFonts w:asciiTheme="majorBidi" w:eastAsia="MinionPro-Regular" w:hAnsiTheme="majorBidi" w:cstheme="majorBidi"/>
          <w:sz w:val="28"/>
          <w:szCs w:val="28"/>
          <w:lang w:eastAsia="en-US"/>
        </w:rPr>
        <w:t xml:space="preserve">е 1,5-2,0 мм просвечивает любая </w:t>
      </w:r>
      <w:r w:rsidR="00E31355" w:rsidRPr="007660E2">
        <w:rPr>
          <w:rFonts w:asciiTheme="majorBidi" w:hAnsiTheme="majorBidi" w:cstheme="majorBidi"/>
          <w:sz w:val="28"/>
          <w:szCs w:val="28"/>
          <w:lang w:eastAsia="en-US"/>
        </w:rPr>
        <w:t xml:space="preserve">конструкция как на титановых абатментах, </w:t>
      </w:r>
      <w:r w:rsidR="00E31355" w:rsidRPr="007660E2">
        <w:rPr>
          <w:rFonts w:asciiTheme="majorBidi" w:eastAsia="MinionPro-Regular" w:hAnsiTheme="majorBidi" w:cstheme="majorBidi"/>
          <w:sz w:val="28"/>
          <w:szCs w:val="28"/>
          <w:lang w:eastAsia="en-US"/>
        </w:rPr>
        <w:t xml:space="preserve">так и на оксиде циркония. Таким </w:t>
      </w:r>
      <w:r w:rsidR="00E31355" w:rsidRPr="007660E2">
        <w:rPr>
          <w:rFonts w:asciiTheme="majorBidi" w:hAnsiTheme="majorBidi" w:cstheme="majorBidi"/>
          <w:sz w:val="28"/>
          <w:szCs w:val="28"/>
          <w:lang w:eastAsia="en-US"/>
        </w:rPr>
        <w:t>образом, принято</w:t>
      </w:r>
      <w:r w:rsidR="00E31355" w:rsidRPr="007660E2">
        <w:rPr>
          <w:rFonts w:asciiTheme="majorBidi" w:eastAsia="MinionPro-Regular" w:hAnsiTheme="majorBidi" w:cstheme="majorBidi"/>
          <w:sz w:val="28"/>
          <w:szCs w:val="28"/>
          <w:lang w:eastAsia="en-US"/>
        </w:rPr>
        <w:t xml:space="preserve"> </w:t>
      </w:r>
      <w:r w:rsidR="00E31355" w:rsidRPr="007660E2">
        <w:rPr>
          <w:rFonts w:asciiTheme="majorBidi" w:hAnsiTheme="majorBidi" w:cstheme="majorBidi"/>
          <w:sz w:val="28"/>
          <w:szCs w:val="28"/>
          <w:lang w:eastAsia="en-US"/>
        </w:rPr>
        <w:t xml:space="preserve">считать, что толщина </w:t>
      </w:r>
      <w:r w:rsidR="00E31355" w:rsidRPr="007660E2">
        <w:rPr>
          <w:rFonts w:asciiTheme="majorBidi" w:eastAsia="MinionPro-Regular" w:hAnsiTheme="majorBidi" w:cstheme="majorBidi"/>
          <w:sz w:val="28"/>
          <w:szCs w:val="28"/>
          <w:lang w:eastAsia="en-US"/>
        </w:rPr>
        <w:t xml:space="preserve">кератинизированной десны должна </w:t>
      </w:r>
      <w:r w:rsidR="00E31355" w:rsidRPr="007660E2">
        <w:rPr>
          <w:rFonts w:asciiTheme="majorBidi" w:hAnsiTheme="majorBidi" w:cstheme="majorBidi"/>
          <w:sz w:val="28"/>
          <w:szCs w:val="28"/>
          <w:lang w:eastAsia="en-US"/>
        </w:rPr>
        <w:t>быть не менее</w:t>
      </w:r>
      <w:r w:rsidR="00E31355" w:rsidRPr="007660E2">
        <w:rPr>
          <w:rFonts w:asciiTheme="majorBidi" w:eastAsia="MinionPro-Regular" w:hAnsiTheme="majorBidi" w:cstheme="majorBidi"/>
          <w:sz w:val="28"/>
          <w:szCs w:val="28"/>
          <w:lang w:eastAsia="en-US"/>
        </w:rPr>
        <w:t xml:space="preserve"> </w:t>
      </w:r>
      <w:r w:rsidR="00E31355" w:rsidRPr="007660E2">
        <w:rPr>
          <w:rFonts w:asciiTheme="majorBidi" w:hAnsiTheme="majorBidi" w:cstheme="majorBidi"/>
          <w:sz w:val="28"/>
          <w:szCs w:val="28"/>
          <w:lang w:eastAsia="en-US"/>
        </w:rPr>
        <w:t>1,5 мм.</w:t>
      </w:r>
    </w:p>
    <w:p w:rsidR="00173C0B" w:rsidRPr="007660E2" w:rsidRDefault="00173C0B" w:rsidP="006E3EDF">
      <w:pPr>
        <w:pStyle w:val="NormalWeb"/>
        <w:spacing w:before="0" w:beforeAutospacing="0" w:afterAutospacing="0" w:line="360" w:lineRule="auto"/>
        <w:ind w:firstLine="450"/>
        <w:jc w:val="both"/>
        <w:rPr>
          <w:rFonts w:asciiTheme="majorBidi" w:eastAsia="MinionPro-Regular" w:hAnsiTheme="majorBidi" w:cstheme="majorBidi"/>
          <w:sz w:val="28"/>
          <w:szCs w:val="28"/>
          <w:lang w:eastAsia="en-US"/>
        </w:rPr>
      </w:pPr>
    </w:p>
    <w:p w:rsidR="00E31355" w:rsidRPr="00173C0B" w:rsidRDefault="00173C0B" w:rsidP="00F80A00">
      <w:pPr>
        <w:pStyle w:val="NormalWeb"/>
        <w:spacing w:before="0" w:beforeAutospacing="0" w:afterAutospacing="0" w:line="360" w:lineRule="auto"/>
        <w:ind w:firstLine="450"/>
        <w:rPr>
          <w:rFonts w:asciiTheme="majorBidi" w:hAnsiTheme="majorBidi" w:cstheme="majorBidi"/>
          <w:sz w:val="28"/>
          <w:szCs w:val="28"/>
        </w:rPr>
      </w:pPr>
      <w:r>
        <w:rPr>
          <w:rFonts w:asciiTheme="majorBidi" w:hAnsiTheme="majorBidi" w:cstheme="majorBidi"/>
          <w:noProof/>
          <w:sz w:val="28"/>
          <w:szCs w:val="28"/>
          <w:lang w:val="en-US" w:eastAsia="en-US"/>
        </w:rPr>
        <w:lastRenderedPageBreak/>
        <w:drawing>
          <wp:inline distT="0" distB="0" distL="0" distR="0" wp14:anchorId="37046660">
            <wp:extent cx="5688330" cy="66516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330" cy="6651625"/>
                    </a:xfrm>
                    <a:prstGeom prst="rect">
                      <a:avLst/>
                    </a:prstGeom>
                    <a:noFill/>
                  </pic:spPr>
                </pic:pic>
              </a:graphicData>
            </a:graphic>
          </wp:inline>
        </w:drawing>
      </w:r>
    </w:p>
    <w:p w:rsidR="0073016A" w:rsidRPr="007660E2" w:rsidRDefault="00173C0B" w:rsidP="00173C0B">
      <w:pPr>
        <w:pStyle w:val="EndnoteText"/>
        <w:spacing w:line="360" w:lineRule="auto"/>
        <w:ind w:firstLine="450"/>
        <w:rPr>
          <w:rFonts w:asciiTheme="majorBidi" w:hAnsiTheme="majorBidi" w:cstheme="majorBidi"/>
          <w:noProof/>
          <w:sz w:val="28"/>
          <w:szCs w:val="28"/>
        </w:rPr>
      </w:pPr>
      <w:r w:rsidRPr="00173C0B">
        <w:rPr>
          <w:rFonts w:asciiTheme="majorBidi" w:hAnsiTheme="majorBidi" w:cstheme="majorBidi"/>
          <w:noProof/>
          <w:sz w:val="28"/>
          <w:szCs w:val="28"/>
        </w:rPr>
        <w:lastRenderedPageBreak/>
        <w:drawing>
          <wp:inline distT="0" distB="0" distL="0" distR="0" wp14:anchorId="437D3809" wp14:editId="35DB81AB">
            <wp:extent cx="5372100" cy="385508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374541" cy="3856837"/>
                    </a:xfrm>
                    <a:prstGeom prst="rect">
                      <a:avLst/>
                    </a:prstGeom>
                  </pic:spPr>
                </pic:pic>
              </a:graphicData>
            </a:graphic>
          </wp:inline>
        </w:drawing>
      </w:r>
    </w:p>
    <w:p w:rsidR="00E31355" w:rsidRPr="005D30F7" w:rsidRDefault="00173C0B" w:rsidP="00173C0B">
      <w:pPr>
        <w:pStyle w:val="EndnoteText"/>
        <w:spacing w:line="360" w:lineRule="auto"/>
        <w:ind w:firstLine="450"/>
        <w:rPr>
          <w:rFonts w:asciiTheme="majorBidi" w:hAnsiTheme="majorBidi" w:cstheme="majorBidi"/>
          <w:noProof/>
          <w:sz w:val="28"/>
          <w:szCs w:val="28"/>
        </w:rPr>
      </w:pPr>
      <w:r>
        <w:rPr>
          <w:rFonts w:asciiTheme="majorBidi" w:hAnsiTheme="majorBidi" w:cstheme="majorBidi"/>
          <w:noProof/>
          <w:sz w:val="28"/>
          <w:szCs w:val="28"/>
        </w:rPr>
        <w:drawing>
          <wp:inline distT="0" distB="0" distL="0" distR="0" wp14:anchorId="60E2D17F">
            <wp:extent cx="5372100" cy="3182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182620"/>
                    </a:xfrm>
                    <a:prstGeom prst="rect">
                      <a:avLst/>
                    </a:prstGeom>
                    <a:noFill/>
                  </pic:spPr>
                </pic:pic>
              </a:graphicData>
            </a:graphic>
          </wp:inline>
        </w:drawing>
      </w:r>
    </w:p>
    <w:p w:rsidR="00054C43" w:rsidRDefault="00E31355" w:rsidP="00533172">
      <w:pPr>
        <w:pStyle w:val="NormalWeb"/>
        <w:spacing w:before="0" w:beforeAutospacing="0" w:afterAutospacing="0" w:line="360" w:lineRule="auto"/>
        <w:ind w:firstLine="450"/>
        <w:jc w:val="center"/>
        <w:rPr>
          <w:rFonts w:asciiTheme="majorBidi" w:hAnsiTheme="majorBidi" w:cstheme="majorBidi"/>
          <w:sz w:val="28"/>
          <w:szCs w:val="28"/>
        </w:rPr>
      </w:pPr>
      <w:r w:rsidRPr="000444E8">
        <w:rPr>
          <w:rFonts w:asciiTheme="majorBidi" w:hAnsiTheme="majorBidi" w:cstheme="majorBidi"/>
          <w:b/>
          <w:bCs/>
          <w:sz w:val="28"/>
          <w:szCs w:val="28"/>
        </w:rPr>
        <w:t xml:space="preserve">Схема 1. </w:t>
      </w:r>
      <w:r w:rsidRPr="005D30F7">
        <w:rPr>
          <w:rFonts w:asciiTheme="majorBidi" w:hAnsiTheme="majorBidi" w:cstheme="majorBidi"/>
          <w:sz w:val="28"/>
          <w:szCs w:val="28"/>
        </w:rPr>
        <w:t>Оптимальные условия для протезирования с опорой на имплантаты.</w:t>
      </w:r>
    </w:p>
    <w:p w:rsidR="00771D55" w:rsidRPr="005D30F7" w:rsidRDefault="00771D55" w:rsidP="00533172">
      <w:pPr>
        <w:pStyle w:val="NormalWeb"/>
        <w:spacing w:before="0" w:beforeAutospacing="0" w:afterAutospacing="0" w:line="360" w:lineRule="auto"/>
        <w:ind w:firstLine="450"/>
        <w:jc w:val="center"/>
        <w:rPr>
          <w:rFonts w:asciiTheme="majorBidi" w:hAnsiTheme="majorBidi" w:cstheme="majorBidi"/>
          <w:b/>
          <w:bCs/>
          <w:sz w:val="28"/>
          <w:szCs w:val="28"/>
        </w:rPr>
      </w:pPr>
    </w:p>
    <w:p w:rsidR="000444E8" w:rsidRPr="005D30F7" w:rsidRDefault="005D659A" w:rsidP="005D30F7">
      <w:pPr>
        <w:pStyle w:val="Heading2"/>
        <w:spacing w:line="360" w:lineRule="auto"/>
        <w:rPr>
          <w:rFonts w:asciiTheme="majorBidi" w:eastAsia="Times New Roman" w:hAnsiTheme="majorBidi"/>
          <w:bCs w:val="0"/>
          <w:color w:val="000000"/>
          <w:sz w:val="28"/>
          <w:szCs w:val="28"/>
          <w:lang w:eastAsia="ru-RU"/>
        </w:rPr>
      </w:pPr>
      <w:bookmarkStart w:id="52" w:name="_Toc135924068"/>
      <w:r w:rsidRPr="007660E2">
        <w:rPr>
          <w:rFonts w:asciiTheme="majorBidi" w:eastAsia="Times New Roman" w:hAnsiTheme="majorBidi"/>
          <w:bCs w:val="0"/>
          <w:color w:val="000000"/>
          <w:sz w:val="28"/>
          <w:szCs w:val="28"/>
          <w:lang w:eastAsia="ru-RU"/>
        </w:rPr>
        <w:lastRenderedPageBreak/>
        <w:t xml:space="preserve">2.4. </w:t>
      </w:r>
      <w:r w:rsidR="00E31355" w:rsidRPr="007660E2">
        <w:rPr>
          <w:rFonts w:asciiTheme="majorBidi" w:eastAsia="Times New Roman" w:hAnsiTheme="majorBidi"/>
          <w:bCs w:val="0"/>
          <w:color w:val="000000"/>
          <w:sz w:val="28"/>
          <w:szCs w:val="28"/>
          <w:lang w:eastAsia="ru-RU"/>
        </w:rPr>
        <w:t>Особенности строения периимплантных тканей</w:t>
      </w:r>
      <w:bookmarkEnd w:id="52"/>
    </w:p>
    <w:p w:rsidR="00E31355" w:rsidRPr="00B61A6C" w:rsidRDefault="00E31355" w:rsidP="006E3EDF">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color w:val="000000"/>
          <w:sz w:val="28"/>
          <w:szCs w:val="28"/>
          <w:lang w:val="ru-RU" w:eastAsia="ru-RU"/>
        </w:rPr>
        <w:t>Соединение интеграции костной ткани к имплантатам аналогично анкилозированию, то есть кость непосредственно прирастает к</w:t>
      </w:r>
      <w:r w:rsidR="00B61A6C">
        <w:rPr>
          <w:rFonts w:asciiTheme="majorBidi" w:eastAsia="Times New Roman" w:hAnsiTheme="majorBidi" w:cstheme="majorBidi"/>
          <w:color w:val="000000"/>
          <w:sz w:val="28"/>
          <w:szCs w:val="28"/>
          <w:lang w:val="ru-RU" w:eastAsia="ru-RU"/>
        </w:rPr>
        <w:t xml:space="preserve"> поверхности имплантата</w:t>
      </w:r>
      <w:r w:rsidR="00B61A6C" w:rsidRPr="00B61A6C">
        <w:rPr>
          <w:rFonts w:asciiTheme="majorBidi" w:eastAsia="Times New Roman" w:hAnsiTheme="majorBidi" w:cstheme="majorBidi"/>
          <w:color w:val="000000"/>
          <w:sz w:val="28"/>
          <w:szCs w:val="28"/>
          <w:lang w:val="ru-RU" w:eastAsia="ru-RU"/>
        </w:rPr>
        <w:t xml:space="preserve"> [27, 29</w:t>
      </w:r>
      <w:r w:rsidRPr="007660E2">
        <w:rPr>
          <w:rFonts w:asciiTheme="majorBidi" w:eastAsia="Times New Roman" w:hAnsiTheme="majorBidi" w:cstheme="majorBidi"/>
          <w:color w:val="000000"/>
          <w:sz w:val="28"/>
          <w:szCs w:val="28"/>
          <w:lang w:val="ru-RU" w:eastAsia="ru-RU"/>
        </w:rPr>
        <w:t>]</w:t>
      </w:r>
      <w:r w:rsidR="00B61A6C" w:rsidRPr="00B61A6C">
        <w:rPr>
          <w:rFonts w:asciiTheme="majorBidi" w:eastAsia="Times New Roman" w:hAnsiTheme="majorBidi" w:cstheme="majorBidi"/>
          <w:color w:val="000000"/>
          <w:sz w:val="28"/>
          <w:szCs w:val="28"/>
          <w:lang w:val="ru-RU" w:eastAsia="ru-RU"/>
        </w:rPr>
        <w:t>.</w:t>
      </w:r>
    </w:p>
    <w:p w:rsidR="00E31355" w:rsidRPr="007660E2" w:rsidRDefault="00E31355" w:rsidP="006E3EDF">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color w:val="000000"/>
          <w:sz w:val="28"/>
          <w:szCs w:val="28"/>
          <w:lang w:val="ru-RU" w:eastAsia="ru-RU"/>
        </w:rPr>
        <w:t>Мягкие ткани окружающую супраструктуру имплантата состоят из комплекса: десневую борозда, эпителий прикрепления и соединительнотканное прикрепление. Эпителий связан с поверхностью имплантата с помощью гемидесмосом. Волокна соединительной ткани располагаются параллельно его поверхности или поверхности абатмента. Причем по сравнению с периодонтальными тканями, в соединительной ткани больше коллагеновых волокон, чем фибробластов.</w:t>
      </w:r>
    </w:p>
    <w:p w:rsidR="00E31355" w:rsidRPr="007660E2" w:rsidRDefault="00A23C90" w:rsidP="006E3EDF">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r>
        <w:rPr>
          <w:rFonts w:asciiTheme="majorBidi" w:eastAsia="Times New Roman" w:hAnsiTheme="majorBidi" w:cstheme="majorBidi"/>
          <w:color w:val="000000"/>
          <w:sz w:val="28"/>
          <w:szCs w:val="28"/>
          <w:lang w:val="ru-RU" w:eastAsia="ru-RU"/>
        </w:rPr>
        <w:t>Из-</w:t>
      </w:r>
      <w:r w:rsidR="00E31355" w:rsidRPr="007660E2">
        <w:rPr>
          <w:rFonts w:asciiTheme="majorBidi" w:eastAsia="Times New Roman" w:hAnsiTheme="majorBidi" w:cstheme="majorBidi"/>
          <w:color w:val="000000"/>
          <w:sz w:val="28"/>
          <w:szCs w:val="28"/>
          <w:lang w:val="ru-RU" w:eastAsia="ru-RU"/>
        </w:rPr>
        <w:t xml:space="preserve">за отсутсвия периодонта, кровоснабжение мягких тканей вокруг имплантата и абатмента кровоснабжается с помощью сосудов проходящими в костной ткани и надкостнице. Поэтому регенеративный поценцал периимплантных тканей ниже, чем у зубов с нативным периодонтом. </w:t>
      </w:r>
    </w:p>
    <w:p w:rsidR="00E31355" w:rsidRDefault="00E31355" w:rsidP="006E3EDF">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color w:val="000000"/>
          <w:sz w:val="28"/>
          <w:szCs w:val="28"/>
          <w:lang w:val="ru-RU" w:eastAsia="ru-RU"/>
        </w:rPr>
        <w:t xml:space="preserve">Десневая борозда в области имплантов в норме достигает 3 мм и чуть глубже на апроксимальных поверхностях (3.5мм), по сравнению с зубодесневой бороздой 0.5-1мм. </w:t>
      </w:r>
    </w:p>
    <w:p w:rsidR="00725456" w:rsidRPr="007660E2" w:rsidRDefault="00725456" w:rsidP="006E3EDF">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p>
    <w:p w:rsidR="000444E8" w:rsidRPr="005D30F7" w:rsidRDefault="005D659A" w:rsidP="005D30F7">
      <w:pPr>
        <w:pStyle w:val="Heading2"/>
        <w:spacing w:line="360" w:lineRule="auto"/>
        <w:ind w:firstLine="450"/>
        <w:jc w:val="both"/>
        <w:rPr>
          <w:rFonts w:asciiTheme="majorBidi" w:hAnsiTheme="majorBidi"/>
          <w:color w:val="auto"/>
          <w:sz w:val="28"/>
          <w:szCs w:val="28"/>
        </w:rPr>
      </w:pPr>
      <w:bookmarkStart w:id="53" w:name="_Toc135160102"/>
      <w:bookmarkStart w:id="54" w:name="_Toc135611699"/>
      <w:bookmarkStart w:id="55" w:name="_Toc135924069"/>
      <w:r w:rsidRPr="007660E2">
        <w:rPr>
          <w:rFonts w:asciiTheme="majorBidi" w:hAnsiTheme="majorBidi"/>
          <w:color w:val="auto"/>
          <w:sz w:val="28"/>
          <w:szCs w:val="28"/>
        </w:rPr>
        <w:t xml:space="preserve">2.5. </w:t>
      </w:r>
      <w:r w:rsidR="00E31355" w:rsidRPr="007660E2">
        <w:rPr>
          <w:rFonts w:asciiTheme="majorBidi" w:hAnsiTheme="majorBidi"/>
          <w:color w:val="auto"/>
          <w:sz w:val="28"/>
          <w:szCs w:val="28"/>
        </w:rPr>
        <w:t>Костная аугментация. Общие принципы, интеграция материалов, особенности подготовки принимающего ложа</w:t>
      </w:r>
      <w:bookmarkEnd w:id="53"/>
      <w:bookmarkEnd w:id="54"/>
      <w:bookmarkEnd w:id="55"/>
    </w:p>
    <w:p w:rsidR="00E31355" w:rsidRPr="007660E2" w:rsidRDefault="00E3135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Часто встречаются клинические случаи с атрофией альвеолярного гребня, где при правильной установке имплантата для протезирования его поверхность будет оголена. В таком случае необходима реконструкция гребня путем одной существующих методик. </w:t>
      </w:r>
    </w:p>
    <w:p w:rsidR="00771D55" w:rsidRDefault="00E31355" w:rsidP="00200C11">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Рассмотрим основные принципы реконструкции альвеолярн</w:t>
      </w:r>
      <w:r w:rsidR="005D30F7">
        <w:rPr>
          <w:rFonts w:asciiTheme="majorBidi" w:hAnsiTheme="majorBidi" w:cstheme="majorBidi"/>
          <w:sz w:val="28"/>
          <w:szCs w:val="28"/>
          <w:lang w:val="ru-RU"/>
        </w:rPr>
        <w:t>ого гребня.</w:t>
      </w:r>
    </w:p>
    <w:p w:rsidR="00200C11" w:rsidRDefault="00200C11" w:rsidP="00200C11">
      <w:pPr>
        <w:ind w:firstLine="450"/>
        <w:jc w:val="both"/>
        <w:rPr>
          <w:rFonts w:asciiTheme="majorBidi" w:hAnsiTheme="majorBidi" w:cstheme="majorBidi"/>
          <w:sz w:val="28"/>
          <w:szCs w:val="28"/>
          <w:lang w:val="ru-RU"/>
        </w:rPr>
      </w:pPr>
    </w:p>
    <w:p w:rsidR="00200C11" w:rsidRPr="007660E2" w:rsidRDefault="00200C11" w:rsidP="00200C11">
      <w:pPr>
        <w:ind w:firstLine="450"/>
        <w:jc w:val="both"/>
        <w:rPr>
          <w:rFonts w:asciiTheme="majorBidi" w:hAnsiTheme="majorBidi" w:cstheme="majorBidi"/>
          <w:sz w:val="28"/>
          <w:szCs w:val="28"/>
          <w:lang w:val="ru-RU"/>
        </w:rPr>
      </w:pPr>
    </w:p>
    <w:p w:rsidR="00200C11" w:rsidRDefault="00E31355" w:rsidP="00200C11">
      <w:pPr>
        <w:pStyle w:val="ListParagraph"/>
        <w:numPr>
          <w:ilvl w:val="2"/>
          <w:numId w:val="36"/>
        </w:numPr>
        <w:spacing w:line="360" w:lineRule="auto"/>
        <w:ind w:left="0" w:firstLine="450"/>
        <w:outlineLvl w:val="2"/>
        <w:rPr>
          <w:rFonts w:asciiTheme="majorBidi" w:hAnsiTheme="majorBidi" w:cstheme="majorBidi"/>
          <w:b/>
          <w:sz w:val="28"/>
          <w:szCs w:val="28"/>
        </w:rPr>
      </w:pPr>
      <w:bookmarkStart w:id="56" w:name="_Toc135924070"/>
      <w:r w:rsidRPr="007660E2">
        <w:rPr>
          <w:rFonts w:asciiTheme="majorBidi" w:hAnsiTheme="majorBidi" w:cstheme="majorBidi"/>
          <w:b/>
          <w:sz w:val="28"/>
          <w:szCs w:val="28"/>
        </w:rPr>
        <w:lastRenderedPageBreak/>
        <w:t>Формирование лоскута</w:t>
      </w:r>
      <w:bookmarkEnd w:id="56"/>
      <w:r w:rsidR="00200C11">
        <w:rPr>
          <w:rFonts w:asciiTheme="majorBidi" w:hAnsiTheme="majorBidi" w:cstheme="majorBidi"/>
          <w:b/>
          <w:sz w:val="28"/>
          <w:szCs w:val="28"/>
        </w:rPr>
        <w:t xml:space="preserve"> </w:t>
      </w:r>
    </w:p>
    <w:p w:rsidR="00725456" w:rsidRPr="00200C11" w:rsidRDefault="00E31355" w:rsidP="00D75C5F">
      <w:pPr>
        <w:pStyle w:val="ListParagraph"/>
        <w:spacing w:line="360" w:lineRule="auto"/>
        <w:ind w:left="0" w:firstLine="450"/>
        <w:rPr>
          <w:rFonts w:asciiTheme="majorBidi" w:hAnsiTheme="majorBidi" w:cstheme="majorBidi"/>
          <w:b/>
          <w:sz w:val="28"/>
          <w:szCs w:val="28"/>
        </w:rPr>
      </w:pPr>
      <w:r w:rsidRPr="00200C11">
        <w:rPr>
          <w:rFonts w:asciiTheme="majorBidi" w:hAnsiTheme="majorBidi" w:cstheme="majorBidi"/>
          <w:sz w:val="28"/>
          <w:szCs w:val="28"/>
        </w:rPr>
        <w:t>Важно учитывать, что при наложении швов не должно быть натяжения</w:t>
      </w:r>
      <w:r w:rsidR="004114C7" w:rsidRPr="00200C11">
        <w:rPr>
          <w:rFonts w:asciiTheme="majorBidi" w:hAnsiTheme="majorBidi" w:cstheme="majorBidi"/>
          <w:sz w:val="28"/>
          <w:szCs w:val="28"/>
        </w:rPr>
        <w:t xml:space="preserve"> лоскута. Недостаточный </w:t>
      </w:r>
      <w:r w:rsidRPr="00200C11">
        <w:rPr>
          <w:rFonts w:asciiTheme="majorBidi" w:hAnsiTheme="majorBidi" w:cstheme="majorBidi"/>
          <w:sz w:val="28"/>
          <w:szCs w:val="28"/>
        </w:rPr>
        <w:t xml:space="preserve"> доступ к предполагаемому месту реконструкции приводит к н</w:t>
      </w:r>
      <w:r w:rsidR="004114C7" w:rsidRPr="00200C11">
        <w:rPr>
          <w:rFonts w:asciiTheme="majorBidi" w:hAnsiTheme="majorBidi" w:cstheme="majorBidi"/>
          <w:sz w:val="28"/>
          <w:szCs w:val="28"/>
        </w:rPr>
        <w:t>евозможности мобилизации лоскута,  ушиванию</w:t>
      </w:r>
      <w:r w:rsidRPr="00200C11">
        <w:rPr>
          <w:rFonts w:asciiTheme="majorBidi" w:hAnsiTheme="majorBidi" w:cstheme="majorBidi"/>
          <w:sz w:val="28"/>
          <w:szCs w:val="28"/>
        </w:rPr>
        <w:t xml:space="preserve"> наглухо или расхождения краев раны после операции. Соответственно разрезы нужно проводить длиннее и дальше, чем протяженность дефекта. Чтобы края раны сходились и рана была ушита наглухо допустимы горизонтальные и вертикальные послабляющие разрезы. </w:t>
      </w:r>
    </w:p>
    <w:p w:rsidR="00C71E13" w:rsidRPr="007660E2" w:rsidRDefault="00C71E13" w:rsidP="005D30F7">
      <w:pPr>
        <w:ind w:firstLine="450"/>
        <w:jc w:val="both"/>
        <w:rPr>
          <w:rFonts w:asciiTheme="majorBidi" w:hAnsiTheme="majorBidi" w:cstheme="majorBidi"/>
          <w:sz w:val="28"/>
          <w:szCs w:val="28"/>
          <w:lang w:val="ru-RU"/>
        </w:rPr>
      </w:pPr>
    </w:p>
    <w:p w:rsidR="000444E8" w:rsidRPr="005D30F7" w:rsidRDefault="00E31355" w:rsidP="005D30F7">
      <w:pPr>
        <w:pStyle w:val="ListParagraph"/>
        <w:numPr>
          <w:ilvl w:val="2"/>
          <w:numId w:val="36"/>
        </w:numPr>
        <w:spacing w:line="360" w:lineRule="auto"/>
        <w:ind w:left="0" w:firstLine="450"/>
        <w:outlineLvl w:val="2"/>
        <w:rPr>
          <w:rFonts w:asciiTheme="majorBidi" w:hAnsiTheme="majorBidi" w:cstheme="majorBidi"/>
          <w:b/>
          <w:sz w:val="28"/>
          <w:szCs w:val="28"/>
        </w:rPr>
      </w:pPr>
      <w:bookmarkStart w:id="57" w:name="_Toc135924071"/>
      <w:r w:rsidRPr="007660E2">
        <w:rPr>
          <w:rFonts w:asciiTheme="majorBidi" w:hAnsiTheme="majorBidi" w:cstheme="majorBidi"/>
          <w:b/>
          <w:sz w:val="28"/>
          <w:szCs w:val="28"/>
        </w:rPr>
        <w:t>Создание реципиентного ложа</w:t>
      </w:r>
      <w:bookmarkEnd w:id="57"/>
    </w:p>
    <w:p w:rsidR="00E31355" w:rsidRDefault="00E3135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После формирования лоскут и его отслаивания поверхности кости должна быть свободна от остатков надкостницы и мягких тканей. Их можно убрать с помощью острого распатора или хирургического скребка.  Для улучшения васкуляризации в кортикальном слое костной ткани шаровидным бором создаются отверстия.</w:t>
      </w:r>
    </w:p>
    <w:p w:rsidR="00725456" w:rsidRPr="007660E2" w:rsidRDefault="00725456" w:rsidP="006E3EDF">
      <w:pPr>
        <w:ind w:firstLine="450"/>
        <w:jc w:val="both"/>
        <w:rPr>
          <w:rFonts w:asciiTheme="majorBidi" w:hAnsiTheme="majorBidi" w:cstheme="majorBidi"/>
          <w:sz w:val="28"/>
          <w:szCs w:val="28"/>
          <w:lang w:val="ru-RU"/>
        </w:rPr>
      </w:pPr>
    </w:p>
    <w:p w:rsidR="000444E8" w:rsidRPr="005D30F7" w:rsidRDefault="00E31355" w:rsidP="005D30F7">
      <w:pPr>
        <w:pStyle w:val="ListParagraph"/>
        <w:numPr>
          <w:ilvl w:val="2"/>
          <w:numId w:val="36"/>
        </w:numPr>
        <w:spacing w:after="160" w:line="360" w:lineRule="auto"/>
        <w:ind w:left="0" w:firstLine="450"/>
        <w:outlineLvl w:val="2"/>
        <w:rPr>
          <w:rFonts w:asciiTheme="majorBidi" w:hAnsiTheme="majorBidi" w:cstheme="majorBidi"/>
          <w:b/>
          <w:sz w:val="28"/>
          <w:szCs w:val="28"/>
        </w:rPr>
      </w:pPr>
      <w:bookmarkStart w:id="58" w:name="_Toc135924072"/>
      <w:r w:rsidRPr="007660E2">
        <w:rPr>
          <w:rFonts w:asciiTheme="majorBidi" w:hAnsiTheme="majorBidi" w:cstheme="majorBidi"/>
          <w:b/>
          <w:sz w:val="28"/>
          <w:szCs w:val="28"/>
        </w:rPr>
        <w:t>Адаптация мембраны</w:t>
      </w:r>
      <w:bookmarkEnd w:id="58"/>
      <w:r w:rsidRPr="007660E2">
        <w:rPr>
          <w:rFonts w:asciiTheme="majorBidi" w:hAnsiTheme="majorBidi" w:cstheme="majorBidi"/>
          <w:b/>
          <w:sz w:val="28"/>
          <w:szCs w:val="28"/>
        </w:rPr>
        <w:t xml:space="preserve"> </w:t>
      </w:r>
    </w:p>
    <w:p w:rsidR="0073016A" w:rsidRPr="007660E2" w:rsidRDefault="00E31355" w:rsidP="006E3EDF">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Перед укладкой костного материала мембрану нужно адаптировать (обрезать) под размер предполагаемого дефекта. Ее обрезают хирургическими ножницами. Она должна полностью перекрывать костный материал для предупреждения врастания мягких тканей в область реконструкции и изолировать от полости рта.</w:t>
      </w:r>
    </w:p>
    <w:p w:rsidR="00E31355" w:rsidRPr="007660E2" w:rsidRDefault="00E31355" w:rsidP="006E3EDF">
      <w:pPr>
        <w:ind w:firstLine="450"/>
        <w:jc w:val="both"/>
        <w:rPr>
          <w:rFonts w:asciiTheme="majorBidi" w:hAnsiTheme="majorBidi" w:cstheme="majorBidi"/>
          <w:bCs/>
          <w:sz w:val="28"/>
          <w:szCs w:val="28"/>
          <w:lang w:val="ru-RU"/>
        </w:rPr>
      </w:pPr>
      <w:r w:rsidRPr="007660E2">
        <w:rPr>
          <w:rFonts w:asciiTheme="majorBidi" w:hAnsiTheme="majorBidi" w:cstheme="majorBidi"/>
          <w:bCs/>
          <w:sz w:val="28"/>
          <w:szCs w:val="28"/>
          <w:lang w:val="ru-RU"/>
        </w:rPr>
        <w:t>Интеграция остеопласт</w:t>
      </w:r>
      <w:r w:rsidR="005D659A" w:rsidRPr="007660E2">
        <w:rPr>
          <w:rFonts w:asciiTheme="majorBidi" w:hAnsiTheme="majorBidi" w:cstheme="majorBidi"/>
          <w:bCs/>
          <w:sz w:val="28"/>
          <w:szCs w:val="28"/>
          <w:lang w:val="ru-RU"/>
        </w:rPr>
        <w:t>ического материала протекает в 5</w:t>
      </w:r>
      <w:r w:rsidR="004114C7">
        <w:rPr>
          <w:rFonts w:asciiTheme="majorBidi" w:hAnsiTheme="majorBidi" w:cstheme="majorBidi"/>
          <w:bCs/>
          <w:sz w:val="28"/>
          <w:szCs w:val="28"/>
          <w:lang w:val="ru-RU"/>
        </w:rPr>
        <w:t xml:space="preserve"> фаз, которые описаны ниже.</w:t>
      </w:r>
    </w:p>
    <w:p w:rsidR="000444E8" w:rsidRPr="005D30F7" w:rsidRDefault="00FA571E" w:rsidP="005D30F7">
      <w:pPr>
        <w:pStyle w:val="ListParagraph"/>
        <w:numPr>
          <w:ilvl w:val="0"/>
          <w:numId w:val="13"/>
        </w:numPr>
        <w:spacing w:after="160" w:line="360" w:lineRule="auto"/>
        <w:ind w:left="0" w:firstLine="450"/>
        <w:rPr>
          <w:rFonts w:asciiTheme="majorBidi" w:hAnsiTheme="majorBidi" w:cstheme="majorBidi"/>
          <w:sz w:val="28"/>
          <w:szCs w:val="28"/>
        </w:rPr>
      </w:pPr>
      <w:r>
        <w:rPr>
          <w:rFonts w:asciiTheme="majorBidi" w:hAnsiTheme="majorBidi" w:cstheme="majorBidi"/>
          <w:b/>
          <w:sz w:val="28"/>
          <w:szCs w:val="28"/>
        </w:rPr>
        <w:t>Гемостатическая фаза</w:t>
      </w:r>
    </w:p>
    <w:p w:rsidR="00C71E13" w:rsidRDefault="00E31355" w:rsidP="00771D55">
      <w:pPr>
        <w:pStyle w:val="ListParagraph"/>
        <w:spacing w:after="160" w:line="360" w:lineRule="auto"/>
        <w:ind w:left="0" w:firstLine="450"/>
        <w:rPr>
          <w:rFonts w:asciiTheme="majorBidi" w:hAnsiTheme="majorBidi" w:cstheme="majorBidi"/>
          <w:sz w:val="28"/>
          <w:szCs w:val="28"/>
        </w:rPr>
      </w:pPr>
      <w:r w:rsidRPr="007660E2">
        <w:rPr>
          <w:rFonts w:asciiTheme="majorBidi" w:hAnsiTheme="majorBidi" w:cstheme="majorBidi"/>
          <w:sz w:val="28"/>
          <w:szCs w:val="28"/>
        </w:rPr>
        <w:t>В первый эта происходит формирование сгустка.</w:t>
      </w:r>
      <w:r w:rsidR="005D1C99" w:rsidRPr="007660E2">
        <w:rPr>
          <w:rFonts w:asciiTheme="majorBidi" w:hAnsiTheme="majorBidi" w:cstheme="majorBidi"/>
          <w:sz w:val="28"/>
          <w:szCs w:val="28"/>
        </w:rPr>
        <w:t xml:space="preserve"> </w:t>
      </w:r>
      <w:r w:rsidRPr="007660E2">
        <w:rPr>
          <w:rFonts w:asciiTheme="majorBidi" w:hAnsiTheme="majorBidi" w:cstheme="majorBidi"/>
          <w:sz w:val="28"/>
          <w:szCs w:val="28"/>
        </w:rPr>
        <w:t xml:space="preserve">После хирургического вмешательства начинается активная агрегация тромбоцитов с образованием </w:t>
      </w:r>
      <w:r w:rsidRPr="007660E2">
        <w:rPr>
          <w:rFonts w:asciiTheme="majorBidi" w:hAnsiTheme="majorBidi" w:cstheme="majorBidi"/>
          <w:sz w:val="28"/>
          <w:szCs w:val="28"/>
        </w:rPr>
        <w:lastRenderedPageBreak/>
        <w:t>конгломератов, что п</w:t>
      </w:r>
      <w:r w:rsidR="005F6FC0" w:rsidRPr="007660E2">
        <w:rPr>
          <w:rFonts w:asciiTheme="majorBidi" w:hAnsiTheme="majorBidi" w:cstheme="majorBidi"/>
          <w:sz w:val="28"/>
          <w:szCs w:val="28"/>
        </w:rPr>
        <w:t>риводит к остановке кровотечения</w:t>
      </w:r>
      <w:r w:rsidRPr="007660E2">
        <w:rPr>
          <w:rFonts w:asciiTheme="majorBidi" w:hAnsiTheme="majorBidi" w:cstheme="majorBidi"/>
          <w:sz w:val="28"/>
          <w:szCs w:val="28"/>
        </w:rPr>
        <w:t>. Формируется образование нитей фибрина что придет сгустку упругую структуру.</w:t>
      </w:r>
    </w:p>
    <w:p w:rsidR="00771D55" w:rsidRPr="00771D55" w:rsidRDefault="00771D55" w:rsidP="00771D55">
      <w:pPr>
        <w:pStyle w:val="ListParagraph"/>
        <w:spacing w:after="160" w:line="360" w:lineRule="auto"/>
        <w:ind w:left="0" w:firstLine="450"/>
        <w:rPr>
          <w:rFonts w:asciiTheme="majorBidi" w:hAnsiTheme="majorBidi" w:cstheme="majorBidi"/>
          <w:sz w:val="28"/>
          <w:szCs w:val="28"/>
        </w:rPr>
      </w:pPr>
    </w:p>
    <w:p w:rsidR="00C71E13" w:rsidRDefault="0073016A" w:rsidP="00C71E13">
      <w:pPr>
        <w:ind w:firstLine="450"/>
        <w:jc w:val="both"/>
        <w:rPr>
          <w:rFonts w:asciiTheme="majorBidi" w:hAnsiTheme="majorBidi" w:cstheme="majorBidi"/>
          <w:b/>
          <w:sz w:val="28"/>
          <w:szCs w:val="28"/>
          <w:lang w:val="ru-RU"/>
        </w:rPr>
      </w:pPr>
      <w:r w:rsidRPr="007660E2">
        <w:rPr>
          <w:rFonts w:asciiTheme="majorBidi" w:hAnsiTheme="majorBidi" w:cstheme="majorBidi"/>
          <w:b/>
          <w:sz w:val="28"/>
          <w:szCs w:val="28"/>
          <w:lang w:val="ru-RU"/>
        </w:rPr>
        <w:t>2.</w:t>
      </w:r>
      <w:r w:rsidR="00FA571E">
        <w:rPr>
          <w:rFonts w:asciiTheme="majorBidi" w:hAnsiTheme="majorBidi" w:cstheme="majorBidi"/>
          <w:b/>
          <w:sz w:val="28"/>
          <w:szCs w:val="28"/>
          <w:lang w:val="ru-RU"/>
        </w:rPr>
        <w:t>Фаза воспаления</w:t>
      </w:r>
    </w:p>
    <w:p w:rsidR="000444E8" w:rsidRDefault="00BC0EE5" w:rsidP="00C71E13">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В данную фазу происходит образование экссудата</w:t>
      </w:r>
      <w:r w:rsidR="00E31355" w:rsidRPr="007660E2">
        <w:rPr>
          <w:rFonts w:asciiTheme="majorBidi" w:hAnsiTheme="majorBidi" w:cstheme="majorBidi"/>
          <w:sz w:val="28"/>
          <w:szCs w:val="28"/>
          <w:lang w:val="ru-RU"/>
        </w:rPr>
        <w:t xml:space="preserve">. </w:t>
      </w:r>
      <w:r w:rsidRPr="007660E2">
        <w:rPr>
          <w:rFonts w:asciiTheme="majorBidi" w:hAnsiTheme="majorBidi" w:cstheme="majorBidi"/>
          <w:sz w:val="28"/>
          <w:szCs w:val="28"/>
          <w:lang w:val="ru-RU"/>
        </w:rPr>
        <w:t>Характеризуется типичными сосудистыми реакциями - вазоконстрикцией, сменяющейся вазодилатацией, экссудацией с выходом плазменных белков, миграцией и выходом форменных элементов крови в зону повреждения, выпадением фибрина с отграничением зоны повреждения, отеком и инфильтрацией окружающих тканей. В последующем фибрин подвергается фибринолизу, при этом происходит очищение раны от некротизированных тканей и микроорганизмов с участием лейкоцитов и их ферментов.</w:t>
      </w:r>
    </w:p>
    <w:p w:rsidR="003234F1" w:rsidRPr="00C71E13" w:rsidRDefault="003234F1" w:rsidP="00C71E13">
      <w:pPr>
        <w:ind w:firstLine="450"/>
        <w:jc w:val="both"/>
        <w:rPr>
          <w:rFonts w:asciiTheme="majorBidi" w:hAnsiTheme="majorBidi" w:cstheme="majorBidi"/>
          <w:b/>
          <w:sz w:val="28"/>
          <w:szCs w:val="28"/>
          <w:lang w:val="ru-RU"/>
        </w:rPr>
      </w:pPr>
    </w:p>
    <w:p w:rsidR="000444E8" w:rsidRPr="007660E2" w:rsidRDefault="0073016A" w:rsidP="004114C7">
      <w:pPr>
        <w:ind w:firstLine="450"/>
        <w:rPr>
          <w:rFonts w:asciiTheme="majorBidi" w:hAnsiTheme="majorBidi" w:cstheme="majorBidi"/>
          <w:b/>
          <w:sz w:val="28"/>
          <w:szCs w:val="28"/>
          <w:lang w:val="ru-RU"/>
        </w:rPr>
      </w:pPr>
      <w:r w:rsidRPr="007660E2">
        <w:rPr>
          <w:rFonts w:asciiTheme="majorBidi" w:hAnsiTheme="majorBidi" w:cstheme="majorBidi"/>
          <w:b/>
          <w:sz w:val="28"/>
          <w:szCs w:val="28"/>
          <w:lang w:val="ru-RU"/>
        </w:rPr>
        <w:t>3.</w:t>
      </w:r>
      <w:r w:rsidR="00FA571E">
        <w:rPr>
          <w:rFonts w:asciiTheme="majorBidi" w:hAnsiTheme="majorBidi" w:cstheme="majorBidi"/>
          <w:b/>
          <w:sz w:val="28"/>
          <w:szCs w:val="28"/>
          <w:lang w:val="ru-RU"/>
        </w:rPr>
        <w:t>Фаза ангиогенеза</w:t>
      </w:r>
      <w:r w:rsidR="00E31355" w:rsidRPr="007660E2">
        <w:rPr>
          <w:rFonts w:asciiTheme="majorBidi" w:hAnsiTheme="majorBidi" w:cstheme="majorBidi"/>
          <w:b/>
          <w:sz w:val="28"/>
          <w:szCs w:val="28"/>
          <w:lang w:val="ru-RU"/>
        </w:rPr>
        <w:t xml:space="preserve"> </w:t>
      </w:r>
    </w:p>
    <w:p w:rsidR="000444E8" w:rsidRDefault="004114C7" w:rsidP="005D30F7">
      <w:pPr>
        <w:ind w:firstLine="450"/>
        <w:jc w:val="both"/>
        <w:rPr>
          <w:rFonts w:asciiTheme="majorBidi" w:hAnsiTheme="majorBidi" w:cstheme="majorBidi"/>
          <w:sz w:val="28"/>
          <w:szCs w:val="28"/>
          <w:lang w:val="ru-RU"/>
        </w:rPr>
      </w:pPr>
      <w:r>
        <w:rPr>
          <w:rFonts w:asciiTheme="majorBidi" w:hAnsiTheme="majorBidi" w:cstheme="majorBidi"/>
          <w:sz w:val="28"/>
          <w:szCs w:val="28"/>
          <w:lang w:val="ru-RU"/>
        </w:rPr>
        <w:t>В этой фазе в зоне операции</w:t>
      </w:r>
      <w:r w:rsidR="00E31355" w:rsidRPr="007660E2">
        <w:rPr>
          <w:rFonts w:asciiTheme="majorBidi" w:hAnsiTheme="majorBidi" w:cstheme="majorBidi"/>
          <w:sz w:val="28"/>
          <w:szCs w:val="28"/>
          <w:lang w:val="ru-RU"/>
        </w:rPr>
        <w:t xml:space="preserve"> начинается образование капиляров </w:t>
      </w:r>
      <w:r>
        <w:rPr>
          <w:rFonts w:asciiTheme="majorBidi" w:hAnsiTheme="majorBidi" w:cstheme="majorBidi"/>
          <w:sz w:val="28"/>
          <w:szCs w:val="28"/>
          <w:lang w:val="ru-RU"/>
        </w:rPr>
        <w:t xml:space="preserve">и врастание сосудов </w:t>
      </w:r>
      <w:r w:rsidR="00E31355" w:rsidRPr="007660E2">
        <w:rPr>
          <w:rFonts w:asciiTheme="majorBidi" w:hAnsiTheme="majorBidi" w:cstheme="majorBidi"/>
          <w:sz w:val="28"/>
          <w:szCs w:val="28"/>
          <w:lang w:val="ru-RU"/>
        </w:rPr>
        <w:t>по</w:t>
      </w:r>
      <w:r>
        <w:rPr>
          <w:rFonts w:asciiTheme="majorBidi" w:hAnsiTheme="majorBidi" w:cstheme="majorBidi"/>
          <w:sz w:val="28"/>
          <w:szCs w:val="28"/>
          <w:lang w:val="ru-RU"/>
        </w:rPr>
        <w:t xml:space="preserve"> направлению от краев к центру.</w:t>
      </w:r>
      <w:r w:rsidR="00E31355" w:rsidRPr="007660E2">
        <w:rPr>
          <w:rFonts w:asciiTheme="majorBidi" w:hAnsiTheme="majorBidi" w:cstheme="majorBidi"/>
          <w:sz w:val="28"/>
          <w:szCs w:val="28"/>
          <w:lang w:val="ru-RU"/>
        </w:rPr>
        <w:t xml:space="preserve"> Миграция фибробластов и недифференцированных бластных клеток за</w:t>
      </w:r>
      <w:r w:rsidR="005D659A" w:rsidRPr="007660E2">
        <w:rPr>
          <w:rFonts w:asciiTheme="majorBidi" w:hAnsiTheme="majorBidi" w:cstheme="majorBidi"/>
          <w:sz w:val="28"/>
          <w:szCs w:val="28"/>
          <w:lang w:val="ru-RU"/>
        </w:rPr>
        <w:t xml:space="preserve">пускает процессы пролиферации. </w:t>
      </w:r>
    </w:p>
    <w:p w:rsidR="003234F1" w:rsidRPr="007660E2" w:rsidRDefault="003234F1" w:rsidP="005D30F7">
      <w:pPr>
        <w:ind w:firstLine="450"/>
        <w:jc w:val="both"/>
        <w:rPr>
          <w:rFonts w:asciiTheme="majorBidi" w:hAnsiTheme="majorBidi" w:cstheme="majorBidi"/>
          <w:sz w:val="28"/>
          <w:szCs w:val="28"/>
          <w:lang w:val="ru-RU"/>
        </w:rPr>
      </w:pPr>
    </w:p>
    <w:p w:rsidR="003234F1" w:rsidRPr="007660E2" w:rsidRDefault="0073016A" w:rsidP="003234F1">
      <w:pPr>
        <w:ind w:left="450" w:firstLine="0"/>
        <w:rPr>
          <w:rFonts w:asciiTheme="majorBidi" w:hAnsiTheme="majorBidi" w:cstheme="majorBidi"/>
          <w:b/>
          <w:sz w:val="28"/>
          <w:szCs w:val="28"/>
          <w:lang w:val="ru-RU"/>
        </w:rPr>
      </w:pPr>
      <w:r w:rsidRPr="007660E2">
        <w:rPr>
          <w:rFonts w:asciiTheme="majorBidi" w:hAnsiTheme="majorBidi" w:cstheme="majorBidi"/>
          <w:b/>
          <w:sz w:val="28"/>
          <w:szCs w:val="28"/>
          <w:lang w:val="ru-RU"/>
        </w:rPr>
        <w:t>4.</w:t>
      </w:r>
      <w:r w:rsidR="00E31355" w:rsidRPr="007660E2">
        <w:rPr>
          <w:rFonts w:asciiTheme="majorBidi" w:hAnsiTheme="majorBidi" w:cstheme="majorBidi"/>
          <w:b/>
          <w:sz w:val="28"/>
          <w:szCs w:val="28"/>
          <w:lang w:val="ru-RU"/>
        </w:rPr>
        <w:t>Фаза пролиферации</w:t>
      </w:r>
    </w:p>
    <w:p w:rsidR="000444E8" w:rsidRDefault="00E3135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ab/>
        <w:t xml:space="preserve">Основная функция фибробластов – </w:t>
      </w:r>
      <w:r w:rsidR="00BC0EE5" w:rsidRPr="007660E2">
        <w:rPr>
          <w:rFonts w:asciiTheme="majorBidi" w:hAnsiTheme="majorBidi" w:cstheme="majorBidi"/>
          <w:sz w:val="28"/>
          <w:szCs w:val="28"/>
          <w:lang w:val="ru-RU"/>
        </w:rPr>
        <w:t xml:space="preserve">создание соединительнотканной «матрицы». </w:t>
      </w:r>
      <w:r w:rsidRPr="007660E2">
        <w:rPr>
          <w:rFonts w:asciiTheme="majorBidi" w:hAnsiTheme="majorBidi" w:cstheme="majorBidi"/>
          <w:sz w:val="28"/>
          <w:szCs w:val="28"/>
          <w:lang w:val="ru-RU"/>
        </w:rPr>
        <w:t xml:space="preserve">Под действием морфогенетических белков происходит активное деление и дифференциация остеогенных клеток в остеобласты. Остеобласты синтезируют органический матрикс – остеоид. Продукция остеоида, который под действием соединений кальция и фтора минерализуется, и приводит к образованию незрелой костной ткани. </w:t>
      </w:r>
    </w:p>
    <w:p w:rsidR="003234F1" w:rsidRPr="007660E2" w:rsidRDefault="003234F1" w:rsidP="005D30F7">
      <w:pPr>
        <w:ind w:firstLine="450"/>
        <w:jc w:val="both"/>
        <w:rPr>
          <w:rFonts w:asciiTheme="majorBidi" w:hAnsiTheme="majorBidi" w:cstheme="majorBidi"/>
          <w:sz w:val="28"/>
          <w:szCs w:val="28"/>
          <w:lang w:val="ru-RU"/>
        </w:rPr>
      </w:pPr>
    </w:p>
    <w:p w:rsidR="000444E8" w:rsidRPr="007660E2" w:rsidRDefault="0073016A" w:rsidP="005D30F7">
      <w:pPr>
        <w:ind w:left="360" w:firstLine="0"/>
        <w:rPr>
          <w:rFonts w:asciiTheme="majorBidi" w:hAnsiTheme="majorBidi" w:cstheme="majorBidi"/>
          <w:b/>
          <w:sz w:val="28"/>
          <w:szCs w:val="28"/>
          <w:lang w:val="ru-RU"/>
        </w:rPr>
      </w:pPr>
      <w:r w:rsidRPr="007660E2">
        <w:rPr>
          <w:rFonts w:asciiTheme="majorBidi" w:hAnsiTheme="majorBidi" w:cstheme="majorBidi"/>
          <w:b/>
          <w:sz w:val="28"/>
          <w:szCs w:val="28"/>
          <w:lang w:val="ru-RU"/>
        </w:rPr>
        <w:lastRenderedPageBreak/>
        <w:t>5.</w:t>
      </w:r>
      <w:r w:rsidR="00E31355" w:rsidRPr="007660E2">
        <w:rPr>
          <w:rFonts w:asciiTheme="majorBidi" w:hAnsiTheme="majorBidi" w:cstheme="majorBidi"/>
          <w:b/>
          <w:sz w:val="28"/>
          <w:szCs w:val="28"/>
          <w:lang w:val="ru-RU"/>
        </w:rPr>
        <w:t>Фаз</w:t>
      </w:r>
      <w:r w:rsidR="00FA571E">
        <w:rPr>
          <w:rFonts w:asciiTheme="majorBidi" w:hAnsiTheme="majorBidi" w:cstheme="majorBidi"/>
          <w:b/>
          <w:sz w:val="28"/>
          <w:szCs w:val="28"/>
          <w:lang w:val="ru-RU"/>
        </w:rPr>
        <w:t>а ремоделирования костной ткани</w:t>
      </w:r>
    </w:p>
    <w:p w:rsidR="005D30F7" w:rsidRPr="00DD50AA" w:rsidRDefault="00E31355" w:rsidP="005D30F7">
      <w:pPr>
        <w:pStyle w:val="NormalWeb"/>
        <w:shd w:val="clear" w:color="auto" w:fill="FFFFFF"/>
        <w:spacing w:before="0" w:beforeAutospacing="0" w:after="375" w:afterAutospacing="0" w:line="360" w:lineRule="auto"/>
        <w:ind w:firstLine="450"/>
        <w:jc w:val="both"/>
        <w:rPr>
          <w:rFonts w:asciiTheme="majorBidi" w:hAnsiTheme="majorBidi" w:cstheme="majorBidi"/>
          <w:color w:val="000000"/>
          <w:sz w:val="28"/>
          <w:szCs w:val="28"/>
          <w:shd w:val="clear" w:color="auto" w:fill="E7E6E6" w:themeFill="background2"/>
        </w:rPr>
      </w:pPr>
      <w:r w:rsidRPr="007660E2">
        <w:rPr>
          <w:rFonts w:asciiTheme="majorBidi" w:hAnsiTheme="majorBidi" w:cstheme="majorBidi"/>
          <w:color w:val="000000"/>
          <w:sz w:val="28"/>
          <w:szCs w:val="28"/>
        </w:rPr>
        <w:t xml:space="preserve">Остеокласты играют основную роль в ремоделировании костной ткани. В </w:t>
      </w:r>
      <w:r w:rsidR="005D1C99" w:rsidRPr="007660E2">
        <w:rPr>
          <w:rFonts w:asciiTheme="majorBidi" w:hAnsiTheme="majorBidi" w:cstheme="majorBidi"/>
          <w:color w:val="000000"/>
          <w:sz w:val="28"/>
          <w:szCs w:val="28"/>
        </w:rPr>
        <w:t>результате ремодуля</w:t>
      </w:r>
      <w:r w:rsidR="004B4EAD">
        <w:rPr>
          <w:rFonts w:asciiTheme="majorBidi" w:hAnsiTheme="majorBidi" w:cstheme="majorBidi"/>
          <w:color w:val="000000"/>
          <w:sz w:val="28"/>
          <w:szCs w:val="28"/>
        </w:rPr>
        <w:t>ции происходит появлением микро</w:t>
      </w:r>
      <w:r w:rsidR="005D1C99" w:rsidRPr="007660E2">
        <w:rPr>
          <w:rFonts w:asciiTheme="majorBidi" w:hAnsiTheme="majorBidi" w:cstheme="majorBidi"/>
          <w:color w:val="000000"/>
          <w:sz w:val="28"/>
          <w:szCs w:val="28"/>
        </w:rPr>
        <w:t xml:space="preserve">канальцев. </w:t>
      </w:r>
      <w:r w:rsidRPr="007660E2">
        <w:rPr>
          <w:rFonts w:asciiTheme="majorBidi" w:hAnsiTheme="majorBidi" w:cstheme="majorBidi"/>
          <w:color w:val="000000"/>
          <w:sz w:val="28"/>
          <w:szCs w:val="28"/>
        </w:rPr>
        <w:t>В образованные каналы происходит врастание сосудов</w:t>
      </w:r>
      <w:r w:rsidR="004B4EAD">
        <w:rPr>
          <w:rFonts w:asciiTheme="majorBidi" w:hAnsiTheme="majorBidi" w:cstheme="majorBidi"/>
          <w:color w:val="000000"/>
          <w:sz w:val="28"/>
          <w:szCs w:val="28"/>
        </w:rPr>
        <w:t>,</w:t>
      </w:r>
      <w:r w:rsidRPr="007660E2">
        <w:rPr>
          <w:rFonts w:asciiTheme="majorBidi" w:hAnsiTheme="majorBidi" w:cstheme="majorBidi"/>
          <w:color w:val="000000"/>
          <w:sz w:val="28"/>
          <w:szCs w:val="28"/>
        </w:rPr>
        <w:t xml:space="preserve"> и все это напоминае</w:t>
      </w:r>
      <w:r w:rsidR="005D659A" w:rsidRPr="007660E2">
        <w:rPr>
          <w:rFonts w:asciiTheme="majorBidi" w:hAnsiTheme="majorBidi" w:cstheme="majorBidi"/>
          <w:color w:val="000000"/>
          <w:sz w:val="28"/>
          <w:szCs w:val="28"/>
        </w:rPr>
        <w:t>т более упорядоченную структуру</w:t>
      </w:r>
      <w:r w:rsidR="00B61A6C">
        <w:rPr>
          <w:rFonts w:asciiTheme="majorBidi" w:hAnsiTheme="majorBidi" w:cstheme="majorBidi"/>
          <w:color w:val="000000"/>
          <w:sz w:val="28"/>
          <w:szCs w:val="28"/>
        </w:rPr>
        <w:t xml:space="preserve"> [</w:t>
      </w:r>
      <w:r w:rsidR="00B61A6C" w:rsidRPr="00B61A6C">
        <w:rPr>
          <w:rFonts w:asciiTheme="majorBidi" w:hAnsiTheme="majorBidi" w:cstheme="majorBidi"/>
          <w:color w:val="000000"/>
          <w:sz w:val="28"/>
          <w:szCs w:val="28"/>
        </w:rPr>
        <w:t>30</w:t>
      </w:r>
      <w:r w:rsidR="00DD50AA" w:rsidRPr="00DD50AA">
        <w:rPr>
          <w:rFonts w:asciiTheme="majorBidi" w:hAnsiTheme="majorBidi" w:cstheme="majorBidi"/>
          <w:color w:val="000000"/>
          <w:sz w:val="28"/>
          <w:szCs w:val="28"/>
          <w:shd w:val="clear" w:color="auto" w:fill="E7E6E6" w:themeFill="background2"/>
        </w:rPr>
        <w:t xml:space="preserve">]. </w:t>
      </w:r>
    </w:p>
    <w:p w:rsidR="00E31355" w:rsidRPr="005D30F7" w:rsidRDefault="00E31355" w:rsidP="005D30F7">
      <w:pPr>
        <w:pStyle w:val="NormalWeb"/>
        <w:shd w:val="clear" w:color="auto" w:fill="FFFFFF"/>
        <w:spacing w:before="0" w:beforeAutospacing="0" w:after="375" w:afterAutospacing="0" w:line="360" w:lineRule="auto"/>
        <w:ind w:firstLine="450"/>
        <w:jc w:val="both"/>
        <w:rPr>
          <w:rFonts w:asciiTheme="majorBidi" w:hAnsiTheme="majorBidi" w:cstheme="majorBidi"/>
          <w:color w:val="000000"/>
          <w:sz w:val="28"/>
          <w:szCs w:val="28"/>
          <w:shd w:val="clear" w:color="auto" w:fill="E7E6E6" w:themeFill="background2"/>
        </w:rPr>
      </w:pPr>
      <w:r w:rsidRPr="007660E2">
        <w:rPr>
          <w:rFonts w:asciiTheme="majorBidi" w:hAnsiTheme="majorBidi" w:cstheme="majorBidi"/>
          <w:sz w:val="28"/>
          <w:szCs w:val="28"/>
        </w:rPr>
        <w:t xml:space="preserve">Факторы, определяющие скорость остеогенеза: </w:t>
      </w:r>
    </w:p>
    <w:p w:rsidR="00E31355" w:rsidRPr="007660E2" w:rsidRDefault="00E31355" w:rsidP="006E3EDF">
      <w:pPr>
        <w:pStyle w:val="ListParagraph"/>
        <w:numPr>
          <w:ilvl w:val="0"/>
          <w:numId w:val="14"/>
        </w:numPr>
        <w:spacing w:after="160" w:line="360" w:lineRule="auto"/>
        <w:ind w:left="0" w:firstLine="450"/>
        <w:rPr>
          <w:rFonts w:asciiTheme="majorBidi" w:hAnsiTheme="majorBidi" w:cstheme="majorBidi"/>
          <w:sz w:val="28"/>
          <w:szCs w:val="28"/>
        </w:rPr>
      </w:pPr>
      <w:r w:rsidRPr="007660E2">
        <w:rPr>
          <w:rFonts w:asciiTheme="majorBidi" w:hAnsiTheme="majorBidi" w:cstheme="majorBidi"/>
          <w:sz w:val="28"/>
          <w:szCs w:val="28"/>
        </w:rPr>
        <w:t>Размер дефекта</w:t>
      </w:r>
      <w:r w:rsidR="004B4EAD">
        <w:rPr>
          <w:rFonts w:asciiTheme="majorBidi" w:hAnsiTheme="majorBidi" w:cstheme="majorBidi"/>
          <w:sz w:val="28"/>
          <w:szCs w:val="28"/>
        </w:rPr>
        <w:t>;</w:t>
      </w:r>
    </w:p>
    <w:p w:rsidR="00E31355" w:rsidRPr="007660E2" w:rsidRDefault="00E31355" w:rsidP="006E3EDF">
      <w:pPr>
        <w:pStyle w:val="ListParagraph"/>
        <w:numPr>
          <w:ilvl w:val="0"/>
          <w:numId w:val="14"/>
        </w:numPr>
        <w:spacing w:after="160" w:line="360" w:lineRule="auto"/>
        <w:ind w:left="0" w:firstLine="450"/>
        <w:rPr>
          <w:rFonts w:asciiTheme="majorBidi" w:hAnsiTheme="majorBidi" w:cstheme="majorBidi"/>
          <w:sz w:val="28"/>
          <w:szCs w:val="28"/>
        </w:rPr>
      </w:pPr>
      <w:r w:rsidRPr="007660E2">
        <w:rPr>
          <w:rFonts w:asciiTheme="majorBidi" w:hAnsiTheme="majorBidi" w:cstheme="majorBidi"/>
          <w:sz w:val="28"/>
          <w:szCs w:val="28"/>
        </w:rPr>
        <w:t>Виды мембран</w:t>
      </w:r>
      <w:r w:rsidR="004B4EAD">
        <w:rPr>
          <w:rFonts w:asciiTheme="majorBidi" w:hAnsiTheme="majorBidi" w:cstheme="majorBidi"/>
          <w:sz w:val="28"/>
          <w:szCs w:val="28"/>
        </w:rPr>
        <w:t>;</w:t>
      </w:r>
    </w:p>
    <w:p w:rsidR="00E31355" w:rsidRPr="007660E2" w:rsidRDefault="00E31355" w:rsidP="006E3EDF">
      <w:pPr>
        <w:pStyle w:val="ListParagraph"/>
        <w:numPr>
          <w:ilvl w:val="0"/>
          <w:numId w:val="14"/>
        </w:numPr>
        <w:spacing w:after="160" w:line="360" w:lineRule="auto"/>
        <w:ind w:left="0" w:firstLine="450"/>
        <w:rPr>
          <w:rFonts w:asciiTheme="majorBidi" w:hAnsiTheme="majorBidi" w:cstheme="majorBidi"/>
          <w:sz w:val="28"/>
          <w:szCs w:val="28"/>
        </w:rPr>
      </w:pPr>
      <w:r w:rsidRPr="007660E2">
        <w:rPr>
          <w:rFonts w:asciiTheme="majorBidi" w:hAnsiTheme="majorBidi" w:cstheme="majorBidi"/>
          <w:sz w:val="28"/>
          <w:szCs w:val="28"/>
        </w:rPr>
        <w:t>Объем костного аугментата</w:t>
      </w:r>
      <w:r w:rsidR="004B4EAD">
        <w:rPr>
          <w:rFonts w:asciiTheme="majorBidi" w:hAnsiTheme="majorBidi" w:cstheme="majorBidi"/>
          <w:sz w:val="28"/>
          <w:szCs w:val="28"/>
        </w:rPr>
        <w:t>;</w:t>
      </w:r>
      <w:r w:rsidRPr="007660E2">
        <w:rPr>
          <w:rFonts w:asciiTheme="majorBidi" w:hAnsiTheme="majorBidi" w:cstheme="majorBidi"/>
          <w:sz w:val="28"/>
          <w:szCs w:val="28"/>
        </w:rPr>
        <w:t xml:space="preserve"> </w:t>
      </w:r>
    </w:p>
    <w:p w:rsidR="00E31355" w:rsidRPr="007660E2" w:rsidRDefault="00E31355" w:rsidP="006E3EDF">
      <w:pPr>
        <w:pStyle w:val="ListParagraph"/>
        <w:numPr>
          <w:ilvl w:val="0"/>
          <w:numId w:val="14"/>
        </w:numPr>
        <w:spacing w:after="160" w:line="360" w:lineRule="auto"/>
        <w:ind w:left="0" w:firstLine="450"/>
        <w:rPr>
          <w:rFonts w:asciiTheme="majorBidi" w:hAnsiTheme="majorBidi" w:cstheme="majorBidi"/>
          <w:sz w:val="28"/>
          <w:szCs w:val="28"/>
        </w:rPr>
      </w:pPr>
      <w:r w:rsidRPr="007660E2">
        <w:rPr>
          <w:rFonts w:asciiTheme="majorBidi" w:hAnsiTheme="majorBidi" w:cstheme="majorBidi"/>
          <w:sz w:val="28"/>
          <w:szCs w:val="28"/>
        </w:rPr>
        <w:t>Наличие сопутствующих заболеваний у пациента.</w:t>
      </w:r>
    </w:p>
    <w:p w:rsidR="00E31355" w:rsidRPr="007660E2" w:rsidRDefault="00E31355" w:rsidP="004B4EAD">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В среднем фазы регенерации длится около 4 месяцев в зависмости от</w:t>
      </w:r>
      <w:r w:rsidR="004B4EAD">
        <w:rPr>
          <w:rFonts w:asciiTheme="majorBidi" w:hAnsiTheme="majorBidi" w:cstheme="majorBidi"/>
          <w:sz w:val="28"/>
          <w:szCs w:val="28"/>
          <w:lang w:val="ru-RU"/>
        </w:rPr>
        <w:t xml:space="preserve"> выше указанных факторов</w:t>
      </w:r>
      <w:r w:rsidRPr="007660E2">
        <w:rPr>
          <w:rFonts w:asciiTheme="majorBidi" w:hAnsiTheme="majorBidi" w:cstheme="majorBidi"/>
          <w:sz w:val="28"/>
          <w:szCs w:val="28"/>
          <w:lang w:val="ru-RU"/>
        </w:rPr>
        <w:t xml:space="preserve">. Фаза ремоделирования  длится около 6 месяцев.  Кортикализация костной ткани также наступает на 6 месяц. В последующие 1.5 года возможны изменения новообразовавшейся костной ткани. </w:t>
      </w:r>
    </w:p>
    <w:p w:rsidR="00E31355" w:rsidRPr="007660E2" w:rsidRDefault="00E3135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ab/>
        <w:t>Сущетвует большое количество методик</w:t>
      </w:r>
      <w:r w:rsidR="004B4EAD">
        <w:rPr>
          <w:rFonts w:asciiTheme="majorBidi" w:hAnsiTheme="majorBidi" w:cstheme="majorBidi"/>
          <w:sz w:val="28"/>
          <w:szCs w:val="28"/>
          <w:lang w:val="ru-RU"/>
        </w:rPr>
        <w:t>,</w:t>
      </w:r>
      <w:r w:rsidRPr="007660E2">
        <w:rPr>
          <w:rFonts w:asciiTheme="majorBidi" w:hAnsiTheme="majorBidi" w:cstheme="majorBidi"/>
          <w:sz w:val="28"/>
          <w:szCs w:val="28"/>
          <w:lang w:val="ru-RU"/>
        </w:rPr>
        <w:t xml:space="preserve"> направленных на увеличение альвеолярного гребня. Наиболее популярные из них: направленная костная регенерация с помощью мембран, с помощью трансплантации костных блоков, дистракционный остеосинтез, </w:t>
      </w:r>
      <w:r w:rsidRPr="007660E2">
        <w:rPr>
          <w:rFonts w:asciiTheme="majorBidi" w:hAnsiTheme="majorBidi" w:cstheme="majorBidi"/>
          <w:sz w:val="28"/>
          <w:szCs w:val="28"/>
        </w:rPr>
        <w:t>IDR</w:t>
      </w:r>
      <w:r w:rsidRPr="007660E2">
        <w:rPr>
          <w:rFonts w:asciiTheme="majorBidi" w:hAnsiTheme="majorBidi" w:cstheme="majorBidi"/>
          <w:sz w:val="28"/>
          <w:szCs w:val="28"/>
          <w:lang w:val="ru-RU"/>
        </w:rPr>
        <w:t xml:space="preserve">. </w:t>
      </w:r>
    </w:p>
    <w:p w:rsidR="0073016A" w:rsidRDefault="00E31355" w:rsidP="005D30F7">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ab/>
        <w:t>Наиболее популярная методика это направленная костная регенерация с использованием барьерной мембраны, она наиболее распространена среди  клиницистов, так как наиболее доступ</w:t>
      </w:r>
      <w:r w:rsidR="005D659A" w:rsidRPr="007660E2">
        <w:rPr>
          <w:rFonts w:asciiTheme="majorBidi" w:hAnsiTheme="majorBidi" w:cstheme="majorBidi"/>
          <w:sz w:val="28"/>
          <w:szCs w:val="28"/>
          <w:lang w:val="ru-RU"/>
        </w:rPr>
        <w:t>на в отличие от других методик.</w:t>
      </w:r>
    </w:p>
    <w:p w:rsidR="00725456" w:rsidRDefault="00725456" w:rsidP="006E3EDF">
      <w:pPr>
        <w:ind w:firstLine="450"/>
        <w:jc w:val="both"/>
        <w:rPr>
          <w:rFonts w:asciiTheme="majorBidi" w:hAnsiTheme="majorBidi" w:cstheme="majorBidi"/>
          <w:sz w:val="28"/>
          <w:szCs w:val="28"/>
          <w:lang w:val="ru-RU"/>
        </w:rPr>
      </w:pPr>
    </w:p>
    <w:p w:rsidR="003234F1" w:rsidRDefault="003234F1" w:rsidP="006E3EDF">
      <w:pPr>
        <w:ind w:firstLine="450"/>
        <w:jc w:val="both"/>
        <w:rPr>
          <w:rFonts w:asciiTheme="majorBidi" w:hAnsiTheme="majorBidi" w:cstheme="majorBidi"/>
          <w:sz w:val="28"/>
          <w:szCs w:val="28"/>
          <w:lang w:val="ru-RU"/>
        </w:rPr>
      </w:pPr>
    </w:p>
    <w:p w:rsidR="003234F1" w:rsidRDefault="003234F1" w:rsidP="006E3EDF">
      <w:pPr>
        <w:ind w:firstLine="450"/>
        <w:jc w:val="both"/>
        <w:rPr>
          <w:rFonts w:asciiTheme="majorBidi" w:hAnsiTheme="majorBidi" w:cstheme="majorBidi"/>
          <w:sz w:val="28"/>
          <w:szCs w:val="28"/>
          <w:lang w:val="ru-RU"/>
        </w:rPr>
      </w:pPr>
    </w:p>
    <w:p w:rsidR="003234F1" w:rsidRPr="007660E2" w:rsidRDefault="003234F1" w:rsidP="006E3EDF">
      <w:pPr>
        <w:ind w:firstLine="450"/>
        <w:jc w:val="both"/>
        <w:rPr>
          <w:rFonts w:asciiTheme="majorBidi" w:hAnsiTheme="majorBidi" w:cstheme="majorBidi"/>
          <w:sz w:val="28"/>
          <w:szCs w:val="28"/>
          <w:lang w:val="ru-RU"/>
        </w:rPr>
      </w:pPr>
    </w:p>
    <w:p w:rsidR="000444E8" w:rsidRPr="005D30F7" w:rsidRDefault="005D659A" w:rsidP="005D30F7">
      <w:pPr>
        <w:pStyle w:val="ListParagraph"/>
        <w:numPr>
          <w:ilvl w:val="1"/>
          <w:numId w:val="36"/>
        </w:numPr>
        <w:spacing w:line="360" w:lineRule="auto"/>
        <w:ind w:left="0" w:firstLine="450"/>
        <w:outlineLvl w:val="1"/>
        <w:rPr>
          <w:rFonts w:asciiTheme="majorBidi" w:hAnsiTheme="majorBidi" w:cstheme="majorBidi"/>
          <w:b/>
          <w:sz w:val="28"/>
          <w:szCs w:val="28"/>
        </w:rPr>
      </w:pPr>
      <w:bookmarkStart w:id="59" w:name="_Toc135924073"/>
      <w:r w:rsidRPr="007660E2">
        <w:rPr>
          <w:rFonts w:asciiTheme="majorBidi" w:hAnsiTheme="majorBidi" w:cstheme="majorBidi"/>
          <w:b/>
          <w:sz w:val="28"/>
          <w:szCs w:val="28"/>
        </w:rPr>
        <w:lastRenderedPageBreak/>
        <w:t>Э</w:t>
      </w:r>
      <w:r w:rsidR="00E31355" w:rsidRPr="007660E2">
        <w:rPr>
          <w:rFonts w:asciiTheme="majorBidi" w:hAnsiTheme="majorBidi" w:cstheme="majorBidi"/>
          <w:b/>
          <w:sz w:val="28"/>
          <w:szCs w:val="28"/>
        </w:rPr>
        <w:t>тапы операции:</w:t>
      </w:r>
      <w:bookmarkEnd w:id="59"/>
    </w:p>
    <w:p w:rsidR="00E31355" w:rsidRDefault="00E31355" w:rsidP="00C71E13">
      <w:pPr>
        <w:ind w:firstLine="450"/>
        <w:jc w:val="center"/>
        <w:rPr>
          <w:rFonts w:asciiTheme="majorBidi" w:hAnsiTheme="majorBidi" w:cstheme="majorBidi"/>
          <w:sz w:val="28"/>
          <w:szCs w:val="28"/>
        </w:rPr>
      </w:pPr>
      <w:r w:rsidRPr="007660E2">
        <w:rPr>
          <w:rFonts w:asciiTheme="majorBidi" w:hAnsiTheme="majorBidi" w:cstheme="majorBidi"/>
          <w:noProof/>
          <w:sz w:val="28"/>
          <w:szCs w:val="28"/>
        </w:rPr>
        <w:drawing>
          <wp:inline distT="0" distB="0" distL="0" distR="0">
            <wp:extent cx="3962400" cy="2583180"/>
            <wp:effectExtent l="0" t="0" r="0" b="7620"/>
            <wp:docPr id="35" name="Picture 35" descr="photo_2023-05-12_1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hoto_2023-05-12_17-43-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2583180"/>
                    </a:xfrm>
                    <a:prstGeom prst="rect">
                      <a:avLst/>
                    </a:prstGeom>
                    <a:noFill/>
                    <a:ln>
                      <a:noFill/>
                    </a:ln>
                  </pic:spPr>
                </pic:pic>
              </a:graphicData>
            </a:graphic>
          </wp:inline>
        </w:drawing>
      </w:r>
    </w:p>
    <w:p w:rsidR="00C71E13" w:rsidRPr="00C71E13" w:rsidRDefault="004B4EAD" w:rsidP="00533172">
      <w:pPr>
        <w:ind w:firstLine="450"/>
        <w:jc w:val="center"/>
        <w:rPr>
          <w:rFonts w:asciiTheme="majorBidi" w:hAnsiTheme="majorBidi" w:cstheme="majorBidi"/>
          <w:sz w:val="28"/>
          <w:szCs w:val="28"/>
          <w:lang w:val="ru-RU"/>
        </w:rPr>
      </w:pPr>
      <w:r>
        <w:rPr>
          <w:rFonts w:asciiTheme="majorBidi" w:hAnsiTheme="majorBidi" w:cstheme="majorBidi"/>
          <w:b/>
          <w:bCs/>
          <w:sz w:val="28"/>
          <w:szCs w:val="28"/>
          <w:lang w:val="ru-RU"/>
        </w:rPr>
        <w:t>Рис</w:t>
      </w:r>
      <w:r w:rsidR="007521E8">
        <w:rPr>
          <w:rFonts w:asciiTheme="majorBidi" w:hAnsiTheme="majorBidi" w:cstheme="majorBidi"/>
          <w:b/>
          <w:bCs/>
          <w:sz w:val="28"/>
          <w:szCs w:val="28"/>
          <w:lang w:val="ru-RU"/>
        </w:rPr>
        <w:t>.</w:t>
      </w:r>
      <w:r>
        <w:rPr>
          <w:rFonts w:asciiTheme="majorBidi" w:hAnsiTheme="majorBidi" w:cstheme="majorBidi"/>
          <w:b/>
          <w:bCs/>
          <w:sz w:val="28"/>
          <w:szCs w:val="28"/>
          <w:lang w:val="ru-RU"/>
        </w:rPr>
        <w:t xml:space="preserve"> 2</w:t>
      </w:r>
      <w:r w:rsidR="00C71E13" w:rsidRPr="00C71E13">
        <w:rPr>
          <w:rFonts w:asciiTheme="majorBidi" w:hAnsiTheme="majorBidi" w:cstheme="majorBidi"/>
          <w:b/>
          <w:bCs/>
          <w:sz w:val="28"/>
          <w:szCs w:val="28"/>
          <w:lang w:val="ru-RU"/>
        </w:rPr>
        <w:t>.</w:t>
      </w:r>
      <w:r>
        <w:rPr>
          <w:rFonts w:asciiTheme="majorBidi" w:hAnsiTheme="majorBidi" w:cstheme="majorBidi"/>
          <w:b/>
          <w:bCs/>
          <w:sz w:val="28"/>
          <w:szCs w:val="28"/>
          <w:lang w:val="ru-RU"/>
        </w:rPr>
        <w:t xml:space="preserve">1. </w:t>
      </w:r>
      <w:r w:rsidRPr="004B4EAD">
        <w:rPr>
          <w:rFonts w:asciiTheme="majorBidi" w:hAnsiTheme="majorBidi" w:cstheme="majorBidi"/>
          <w:sz w:val="28"/>
          <w:szCs w:val="28"/>
          <w:lang w:val="ru-RU"/>
        </w:rPr>
        <w:t>Вид в полости рта до операции</w:t>
      </w:r>
    </w:p>
    <w:p w:rsidR="00C71E13" w:rsidRPr="00C71E13" w:rsidRDefault="00C71E13" w:rsidP="00C71E13">
      <w:pPr>
        <w:ind w:firstLine="450"/>
        <w:jc w:val="both"/>
        <w:rPr>
          <w:rFonts w:asciiTheme="majorBidi" w:hAnsiTheme="majorBidi" w:cstheme="majorBidi"/>
          <w:sz w:val="28"/>
          <w:szCs w:val="28"/>
          <w:lang w:val="ru-RU"/>
        </w:rPr>
      </w:pPr>
      <w:r w:rsidRPr="0044502E">
        <w:rPr>
          <w:rFonts w:asciiTheme="majorBidi" w:hAnsiTheme="majorBidi" w:cstheme="majorBidi"/>
          <w:sz w:val="28"/>
          <w:szCs w:val="28"/>
          <w:lang w:val="ru-RU"/>
        </w:rPr>
        <w:t>Скальпелем выполняется разрез по вершине альвеолярного гребня в пределах</w:t>
      </w:r>
      <w:r w:rsidR="004B4EAD">
        <w:rPr>
          <w:rFonts w:asciiTheme="majorBidi" w:hAnsiTheme="majorBidi" w:cstheme="majorBidi"/>
          <w:sz w:val="28"/>
          <w:szCs w:val="28"/>
          <w:lang w:val="ru-RU"/>
        </w:rPr>
        <w:t xml:space="preserve"> кератинизированной слизистой. Д</w:t>
      </w:r>
      <w:r w:rsidRPr="0044502E">
        <w:rPr>
          <w:rFonts w:asciiTheme="majorBidi" w:hAnsiTheme="majorBidi" w:cstheme="majorBidi"/>
          <w:sz w:val="28"/>
          <w:szCs w:val="28"/>
          <w:lang w:val="ru-RU"/>
        </w:rPr>
        <w:t>лина разреза должна быть больше</w:t>
      </w:r>
      <w:r w:rsidR="004B4EAD">
        <w:rPr>
          <w:rFonts w:asciiTheme="majorBidi" w:hAnsiTheme="majorBidi" w:cstheme="majorBidi"/>
          <w:sz w:val="28"/>
          <w:szCs w:val="28"/>
          <w:lang w:val="ru-RU"/>
        </w:rPr>
        <w:t>,</w:t>
      </w:r>
      <w:r w:rsidRPr="0044502E">
        <w:rPr>
          <w:rFonts w:asciiTheme="majorBidi" w:hAnsiTheme="majorBidi" w:cstheme="majorBidi"/>
          <w:sz w:val="28"/>
          <w:szCs w:val="28"/>
          <w:lang w:val="ru-RU"/>
        </w:rPr>
        <w:t xml:space="preserve"> чем длина дефекта на 1-2 зуба. Создание дизайнов разрезов должно быть таким, чтобы после увеличения объема гребня можно было ушить рану без натяжения.</w:t>
      </w:r>
    </w:p>
    <w:p w:rsidR="00C65F31" w:rsidRDefault="00C71E13" w:rsidP="00C65F31">
      <w:pPr>
        <w:ind w:firstLine="450"/>
        <w:jc w:val="center"/>
        <w:rPr>
          <w:rFonts w:asciiTheme="majorBidi" w:hAnsiTheme="majorBidi" w:cstheme="majorBidi"/>
          <w:sz w:val="28"/>
          <w:szCs w:val="28"/>
          <w:lang w:val="ru-RU"/>
        </w:rPr>
      </w:pPr>
      <w:r w:rsidRPr="007660E2">
        <w:rPr>
          <w:rFonts w:asciiTheme="majorBidi" w:hAnsiTheme="majorBidi" w:cstheme="majorBidi"/>
          <w:noProof/>
          <w:sz w:val="28"/>
          <w:szCs w:val="28"/>
        </w:rPr>
        <w:drawing>
          <wp:inline distT="0" distB="0" distL="0" distR="0" wp14:anchorId="7FFE7EFD" wp14:editId="615AB402">
            <wp:extent cx="4594860" cy="3086100"/>
            <wp:effectExtent l="0" t="0" r="0" b="0"/>
            <wp:docPr id="34" name="Picture 34" descr="photo_2023-05-12_17-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hoto_2023-05-12_17-43-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4860" cy="3086100"/>
                    </a:xfrm>
                    <a:prstGeom prst="rect">
                      <a:avLst/>
                    </a:prstGeom>
                    <a:noFill/>
                    <a:ln>
                      <a:noFill/>
                    </a:ln>
                  </pic:spPr>
                </pic:pic>
              </a:graphicData>
            </a:graphic>
          </wp:inline>
        </w:drawing>
      </w:r>
    </w:p>
    <w:p w:rsidR="00C71E13" w:rsidRPr="00C71E13" w:rsidRDefault="00C71E13" w:rsidP="00533172">
      <w:pPr>
        <w:ind w:firstLine="450"/>
        <w:jc w:val="center"/>
        <w:rPr>
          <w:rFonts w:asciiTheme="majorBidi" w:hAnsiTheme="majorBidi" w:cstheme="majorBidi"/>
          <w:sz w:val="28"/>
          <w:szCs w:val="28"/>
          <w:lang w:val="ru-RU"/>
        </w:rPr>
      </w:pPr>
      <w:r w:rsidRPr="00C71E13">
        <w:rPr>
          <w:rFonts w:asciiTheme="majorBidi" w:hAnsiTheme="majorBidi" w:cstheme="majorBidi"/>
          <w:b/>
          <w:bCs/>
          <w:sz w:val="28"/>
          <w:szCs w:val="28"/>
          <w:lang w:val="ru-RU"/>
        </w:rPr>
        <w:t>Рис</w:t>
      </w:r>
      <w:r w:rsidR="007521E8">
        <w:rPr>
          <w:rFonts w:asciiTheme="majorBidi" w:hAnsiTheme="majorBidi" w:cstheme="majorBidi"/>
          <w:b/>
          <w:bCs/>
          <w:sz w:val="28"/>
          <w:szCs w:val="28"/>
          <w:lang w:val="ru-RU"/>
        </w:rPr>
        <w:t>.</w:t>
      </w:r>
      <w:r w:rsidRPr="00C71E13">
        <w:rPr>
          <w:rFonts w:asciiTheme="majorBidi" w:hAnsiTheme="majorBidi" w:cstheme="majorBidi"/>
          <w:b/>
          <w:bCs/>
          <w:sz w:val="28"/>
          <w:szCs w:val="28"/>
          <w:lang w:val="ru-RU"/>
        </w:rPr>
        <w:t xml:space="preserve"> 2</w:t>
      </w:r>
      <w:r w:rsidR="004B4EAD">
        <w:rPr>
          <w:rFonts w:asciiTheme="majorBidi" w:hAnsiTheme="majorBidi" w:cstheme="majorBidi"/>
          <w:b/>
          <w:bCs/>
          <w:sz w:val="28"/>
          <w:szCs w:val="28"/>
          <w:lang w:val="ru-RU"/>
        </w:rPr>
        <w:t>.2.</w:t>
      </w:r>
      <w:r>
        <w:rPr>
          <w:rFonts w:asciiTheme="majorBidi" w:hAnsiTheme="majorBidi" w:cstheme="majorBidi"/>
          <w:sz w:val="28"/>
          <w:szCs w:val="28"/>
          <w:lang w:val="ru-RU"/>
        </w:rPr>
        <w:t xml:space="preserve"> </w:t>
      </w:r>
      <w:r w:rsidR="004B4EAD" w:rsidRPr="004B4EAD">
        <w:rPr>
          <w:rFonts w:asciiTheme="majorBidi" w:hAnsiTheme="majorBidi" w:cstheme="majorBidi"/>
          <w:sz w:val="28"/>
          <w:szCs w:val="28"/>
          <w:lang w:val="ru-RU"/>
        </w:rPr>
        <w:t>Формирование слизисто-надкостничного лоскута</w:t>
      </w:r>
    </w:p>
    <w:p w:rsidR="00A31482" w:rsidRDefault="004B4EAD" w:rsidP="007521E8">
      <w:pPr>
        <w:pStyle w:val="ListParagraph"/>
        <w:spacing w:after="160" w:line="360" w:lineRule="auto"/>
        <w:ind w:left="0" w:firstLine="450"/>
        <w:rPr>
          <w:rFonts w:asciiTheme="majorBidi" w:hAnsiTheme="majorBidi" w:cstheme="majorBidi"/>
          <w:sz w:val="28"/>
          <w:szCs w:val="28"/>
        </w:rPr>
      </w:pPr>
      <w:r>
        <w:rPr>
          <w:rFonts w:asciiTheme="majorBidi" w:hAnsiTheme="majorBidi" w:cstheme="majorBidi"/>
          <w:sz w:val="28"/>
          <w:szCs w:val="28"/>
        </w:rPr>
        <w:lastRenderedPageBreak/>
        <w:t xml:space="preserve">Отслаивается слизисто-надкостничный лоскут. </w:t>
      </w:r>
      <w:r w:rsidR="00E31355" w:rsidRPr="007660E2">
        <w:rPr>
          <w:rFonts w:asciiTheme="majorBidi" w:hAnsiTheme="majorBidi" w:cstheme="majorBidi"/>
          <w:sz w:val="28"/>
          <w:szCs w:val="28"/>
        </w:rPr>
        <w:t>Если на поверхности гребня остались участки с надкостничный</w:t>
      </w:r>
      <w:r>
        <w:rPr>
          <w:rFonts w:asciiTheme="majorBidi" w:hAnsiTheme="majorBidi" w:cstheme="majorBidi"/>
          <w:sz w:val="28"/>
          <w:szCs w:val="28"/>
        </w:rPr>
        <w:t>,</w:t>
      </w:r>
      <w:r w:rsidR="00E31355" w:rsidRPr="007660E2">
        <w:rPr>
          <w:rFonts w:asciiTheme="majorBidi" w:hAnsiTheme="majorBidi" w:cstheme="majorBidi"/>
          <w:sz w:val="28"/>
          <w:szCs w:val="28"/>
        </w:rPr>
        <w:t xml:space="preserve"> их лучше удалить с помощ</w:t>
      </w:r>
      <w:r w:rsidR="007521E8">
        <w:rPr>
          <w:rFonts w:asciiTheme="majorBidi" w:hAnsiTheme="majorBidi" w:cstheme="majorBidi"/>
          <w:sz w:val="28"/>
          <w:szCs w:val="28"/>
        </w:rPr>
        <w:t xml:space="preserve">ью скребка. Расщепленный лоскут </w:t>
      </w:r>
      <w:r w:rsidR="00E31355" w:rsidRPr="007660E2">
        <w:rPr>
          <w:rFonts w:asciiTheme="majorBidi" w:hAnsiTheme="majorBidi" w:cstheme="majorBidi"/>
          <w:sz w:val="28"/>
          <w:szCs w:val="28"/>
        </w:rPr>
        <w:t>нужно</w:t>
      </w:r>
      <w:r w:rsidR="007521E8">
        <w:rPr>
          <w:rFonts w:asciiTheme="majorBidi" w:hAnsiTheme="majorBidi" w:cstheme="majorBidi"/>
          <w:sz w:val="28"/>
          <w:szCs w:val="28"/>
        </w:rPr>
        <w:t xml:space="preserve"> формировать</w:t>
      </w:r>
      <w:r w:rsidR="00E31355" w:rsidRPr="007660E2">
        <w:rPr>
          <w:rFonts w:asciiTheme="majorBidi" w:hAnsiTheme="majorBidi" w:cstheme="majorBidi"/>
          <w:sz w:val="28"/>
          <w:szCs w:val="28"/>
        </w:rPr>
        <w:t xml:space="preserve"> более апикально с </w:t>
      </w:r>
      <w:r w:rsidR="007521E8">
        <w:rPr>
          <w:rFonts w:asciiTheme="majorBidi" w:hAnsiTheme="majorBidi" w:cstheme="majorBidi"/>
          <w:sz w:val="28"/>
          <w:szCs w:val="28"/>
        </w:rPr>
        <w:t xml:space="preserve">помощью </w:t>
      </w:r>
      <w:r w:rsidR="00E31355" w:rsidRPr="007660E2">
        <w:rPr>
          <w:rFonts w:asciiTheme="majorBidi" w:hAnsiTheme="majorBidi" w:cstheme="majorBidi"/>
          <w:sz w:val="28"/>
          <w:szCs w:val="28"/>
        </w:rPr>
        <w:t>послабляющего раз</w:t>
      </w:r>
      <w:r w:rsidR="007521E8">
        <w:rPr>
          <w:rFonts w:asciiTheme="majorBidi" w:hAnsiTheme="majorBidi" w:cstheme="majorBidi"/>
          <w:sz w:val="28"/>
          <w:szCs w:val="28"/>
        </w:rPr>
        <w:t>реза с целью мобилизации. Далее проводят остеотомию шаровидным бором или «де</w:t>
      </w:r>
      <w:r w:rsidR="00E31355" w:rsidRPr="007660E2">
        <w:rPr>
          <w:rFonts w:asciiTheme="majorBidi" w:hAnsiTheme="majorBidi" w:cstheme="majorBidi"/>
          <w:sz w:val="28"/>
          <w:szCs w:val="28"/>
        </w:rPr>
        <w:t>кортикацию» с целью сообщения с губчатым веществом костной ткани, это позволяет врастанию большего количества сосудов в область реконструкции.</w:t>
      </w:r>
    </w:p>
    <w:p w:rsidR="00A31482" w:rsidRDefault="00E31355" w:rsidP="00A31482">
      <w:pPr>
        <w:pStyle w:val="ListParagraph"/>
        <w:spacing w:after="160" w:line="360" w:lineRule="auto"/>
        <w:ind w:left="0" w:firstLine="450"/>
        <w:rPr>
          <w:rFonts w:asciiTheme="majorBidi" w:hAnsiTheme="majorBidi" w:cstheme="majorBidi"/>
          <w:sz w:val="28"/>
          <w:szCs w:val="28"/>
        </w:rPr>
      </w:pPr>
      <w:r w:rsidRPr="00A31482">
        <w:rPr>
          <w:rFonts w:asciiTheme="majorBidi" w:hAnsiTheme="majorBidi" w:cstheme="majorBidi"/>
          <w:sz w:val="28"/>
          <w:szCs w:val="28"/>
        </w:rPr>
        <w:t>Данный эффект носит название «местного ускорения регенерации»</w:t>
      </w:r>
      <w:r w:rsidR="007521E8">
        <w:rPr>
          <w:rFonts w:asciiTheme="majorBidi" w:hAnsiTheme="majorBidi" w:cstheme="majorBidi"/>
          <w:sz w:val="28"/>
          <w:szCs w:val="28"/>
        </w:rPr>
        <w:t>,</w:t>
      </w:r>
      <w:r w:rsidRPr="00A31482">
        <w:rPr>
          <w:rFonts w:asciiTheme="majorBidi" w:hAnsiTheme="majorBidi" w:cstheme="majorBidi"/>
          <w:sz w:val="28"/>
          <w:szCs w:val="28"/>
        </w:rPr>
        <w:t xml:space="preserve"> он связан с быстрым увеличением популяции остеогенн</w:t>
      </w:r>
      <w:r w:rsidR="00DD50AA">
        <w:rPr>
          <w:rFonts w:asciiTheme="majorBidi" w:hAnsiTheme="majorBidi" w:cstheme="majorBidi"/>
          <w:sz w:val="28"/>
          <w:szCs w:val="28"/>
        </w:rPr>
        <w:t>ых клеток в области сгустка</w:t>
      </w:r>
      <w:r w:rsidR="00DD50AA" w:rsidRPr="00DD50AA">
        <w:rPr>
          <w:rFonts w:asciiTheme="majorBidi" w:hAnsiTheme="majorBidi" w:cstheme="majorBidi"/>
          <w:sz w:val="28"/>
          <w:szCs w:val="28"/>
        </w:rPr>
        <w:t xml:space="preserve"> </w:t>
      </w:r>
      <w:r w:rsidR="00DD50AA">
        <w:rPr>
          <w:rFonts w:asciiTheme="majorBidi" w:hAnsiTheme="majorBidi" w:cstheme="majorBidi"/>
          <w:sz w:val="28"/>
          <w:szCs w:val="28"/>
        </w:rPr>
        <w:t>[</w:t>
      </w:r>
      <w:r w:rsidR="00DD50AA" w:rsidRPr="00DD50AA">
        <w:rPr>
          <w:rFonts w:asciiTheme="majorBidi" w:hAnsiTheme="majorBidi" w:cstheme="majorBidi"/>
          <w:sz w:val="28"/>
          <w:szCs w:val="28"/>
        </w:rPr>
        <w:t>31</w:t>
      </w:r>
      <w:r w:rsidRPr="00A31482">
        <w:rPr>
          <w:rFonts w:asciiTheme="majorBidi" w:hAnsiTheme="majorBidi" w:cstheme="majorBidi"/>
          <w:sz w:val="28"/>
          <w:szCs w:val="28"/>
        </w:rPr>
        <w:t>]</w:t>
      </w:r>
      <w:r w:rsidR="00DD50AA" w:rsidRPr="00DD50AA">
        <w:rPr>
          <w:rFonts w:asciiTheme="majorBidi" w:hAnsiTheme="majorBidi" w:cstheme="majorBidi"/>
          <w:sz w:val="28"/>
          <w:szCs w:val="28"/>
        </w:rPr>
        <w:t>.</w:t>
      </w:r>
      <w:r w:rsidRPr="00A31482">
        <w:rPr>
          <w:rFonts w:asciiTheme="majorBidi" w:hAnsiTheme="majorBidi" w:cstheme="majorBidi"/>
          <w:sz w:val="28"/>
          <w:szCs w:val="28"/>
        </w:rPr>
        <w:t xml:space="preserve"> </w:t>
      </w:r>
    </w:p>
    <w:p w:rsidR="00A31482" w:rsidRDefault="00A31482" w:rsidP="00A31482">
      <w:pPr>
        <w:pStyle w:val="ListParagraph"/>
        <w:spacing w:after="160" w:line="360" w:lineRule="auto"/>
        <w:ind w:left="0" w:firstLine="450"/>
        <w:rPr>
          <w:rFonts w:asciiTheme="majorBidi" w:hAnsiTheme="majorBidi" w:cstheme="majorBidi"/>
          <w:sz w:val="28"/>
          <w:szCs w:val="28"/>
        </w:rPr>
      </w:pPr>
    </w:p>
    <w:p w:rsidR="00A31482" w:rsidRDefault="00A31482" w:rsidP="00533172">
      <w:pPr>
        <w:pStyle w:val="ListParagraph"/>
        <w:spacing w:after="160" w:line="360" w:lineRule="auto"/>
        <w:ind w:left="0" w:firstLine="450"/>
        <w:jc w:val="center"/>
        <w:rPr>
          <w:rFonts w:asciiTheme="majorBidi" w:hAnsiTheme="majorBidi" w:cstheme="majorBidi"/>
          <w:sz w:val="28"/>
          <w:szCs w:val="28"/>
        </w:rPr>
      </w:pPr>
      <w:r w:rsidRPr="007660E2">
        <w:rPr>
          <w:rFonts w:asciiTheme="majorBidi" w:hAnsiTheme="majorBidi" w:cstheme="majorBidi"/>
          <w:noProof/>
          <w:sz w:val="28"/>
          <w:szCs w:val="28"/>
          <w:lang w:val="en-US"/>
        </w:rPr>
        <w:drawing>
          <wp:inline distT="0" distB="0" distL="0" distR="0" wp14:anchorId="7E5815DF" wp14:editId="144C0DCA">
            <wp:extent cx="4394200" cy="3016885"/>
            <wp:effectExtent l="0" t="0" r="6350" b="0"/>
            <wp:docPr id="33" name="Picture 33" descr="photo_2023-05-12_17-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hoto_2023-05-12_17-43-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9444" cy="3020485"/>
                    </a:xfrm>
                    <a:prstGeom prst="rect">
                      <a:avLst/>
                    </a:prstGeom>
                    <a:noFill/>
                    <a:ln>
                      <a:noFill/>
                    </a:ln>
                  </pic:spPr>
                </pic:pic>
              </a:graphicData>
            </a:graphic>
          </wp:inline>
        </w:drawing>
      </w:r>
    </w:p>
    <w:p w:rsidR="00C65F31" w:rsidRDefault="007521E8" w:rsidP="00533172">
      <w:pPr>
        <w:pStyle w:val="ListParagraph"/>
        <w:spacing w:after="160" w:line="360" w:lineRule="auto"/>
        <w:ind w:left="0" w:firstLine="450"/>
        <w:jc w:val="center"/>
        <w:rPr>
          <w:rFonts w:asciiTheme="majorBidi" w:hAnsiTheme="majorBidi" w:cstheme="majorBidi"/>
          <w:sz w:val="28"/>
          <w:szCs w:val="28"/>
        </w:rPr>
      </w:pPr>
      <w:r>
        <w:rPr>
          <w:rFonts w:asciiTheme="majorBidi" w:hAnsiTheme="majorBidi" w:cstheme="majorBidi"/>
          <w:b/>
          <w:bCs/>
          <w:sz w:val="28"/>
          <w:szCs w:val="28"/>
        </w:rPr>
        <w:t>Рис. 2</w:t>
      </w:r>
      <w:r w:rsidR="00A31482" w:rsidRPr="00C65F31">
        <w:rPr>
          <w:rFonts w:asciiTheme="majorBidi" w:hAnsiTheme="majorBidi" w:cstheme="majorBidi"/>
          <w:b/>
          <w:bCs/>
          <w:sz w:val="28"/>
          <w:szCs w:val="28"/>
        </w:rPr>
        <w:t>.</w:t>
      </w:r>
      <w:r>
        <w:rPr>
          <w:rFonts w:asciiTheme="majorBidi" w:hAnsiTheme="majorBidi" w:cstheme="majorBidi"/>
          <w:b/>
          <w:bCs/>
          <w:sz w:val="28"/>
          <w:szCs w:val="28"/>
        </w:rPr>
        <w:t>3.</w:t>
      </w:r>
      <w:r w:rsidR="00A31482" w:rsidRPr="00C65F31">
        <w:rPr>
          <w:rFonts w:asciiTheme="majorBidi" w:hAnsiTheme="majorBidi" w:cstheme="majorBidi"/>
          <w:b/>
          <w:bCs/>
          <w:sz w:val="28"/>
          <w:szCs w:val="28"/>
        </w:rPr>
        <w:t xml:space="preserve"> </w:t>
      </w:r>
      <w:r w:rsidR="00533172">
        <w:rPr>
          <w:rFonts w:asciiTheme="majorBidi" w:hAnsiTheme="majorBidi" w:cstheme="majorBidi"/>
          <w:sz w:val="28"/>
          <w:szCs w:val="28"/>
        </w:rPr>
        <w:t>Укладывание костной ткани</w:t>
      </w:r>
    </w:p>
    <w:p w:rsidR="00F80A00" w:rsidRPr="00C65F31" w:rsidRDefault="00F80A00" w:rsidP="00533172">
      <w:pPr>
        <w:pStyle w:val="ListParagraph"/>
        <w:spacing w:after="160" w:line="360" w:lineRule="auto"/>
        <w:ind w:left="0" w:firstLine="450"/>
        <w:jc w:val="center"/>
        <w:rPr>
          <w:rFonts w:asciiTheme="majorBidi" w:hAnsiTheme="majorBidi" w:cstheme="majorBidi"/>
          <w:sz w:val="28"/>
          <w:szCs w:val="28"/>
        </w:rPr>
      </w:pPr>
    </w:p>
    <w:p w:rsidR="00E31355" w:rsidRPr="00A31482" w:rsidRDefault="00E31355" w:rsidP="00A31482">
      <w:pPr>
        <w:pStyle w:val="ListParagraph"/>
        <w:spacing w:after="160" w:line="360" w:lineRule="auto"/>
        <w:ind w:left="0" w:firstLine="450"/>
        <w:rPr>
          <w:rFonts w:asciiTheme="majorBidi" w:hAnsiTheme="majorBidi" w:cstheme="majorBidi"/>
          <w:sz w:val="28"/>
          <w:szCs w:val="28"/>
        </w:rPr>
      </w:pPr>
      <w:r w:rsidRPr="00A31482">
        <w:rPr>
          <w:rFonts w:asciiTheme="majorBidi" w:hAnsiTheme="majorBidi" w:cstheme="majorBidi"/>
          <w:sz w:val="28"/>
          <w:szCs w:val="28"/>
        </w:rPr>
        <w:t>Первым укладывается аутогенный костный материал</w:t>
      </w:r>
      <w:r w:rsidR="007521E8">
        <w:rPr>
          <w:rFonts w:asciiTheme="majorBidi" w:hAnsiTheme="majorBidi" w:cstheme="majorBidi"/>
          <w:sz w:val="28"/>
          <w:szCs w:val="28"/>
        </w:rPr>
        <w:t>,</w:t>
      </w:r>
      <w:r w:rsidRPr="00A31482">
        <w:rPr>
          <w:rFonts w:asciiTheme="majorBidi" w:hAnsiTheme="majorBidi" w:cstheme="majorBidi"/>
          <w:sz w:val="28"/>
          <w:szCs w:val="28"/>
        </w:rPr>
        <w:t xml:space="preserve"> полученный при остеотомии. Именно его укладывают на поверхность имплантата. Если недостаточно аугментата для получения желаемого объема в вестибуло-оральном направлении, используется аллотрансплантат деминерализованной лиофилизированной кости ( АДЛК). Расположение АКЛ и АДЛК в области реконструкции является идеальной средой для пролиферации остеогенных клеток. </w:t>
      </w:r>
    </w:p>
    <w:p w:rsidR="00E31355" w:rsidRPr="007660E2" w:rsidRDefault="00E31355" w:rsidP="006E3EDF">
      <w:pPr>
        <w:pStyle w:val="ListParagraph"/>
        <w:spacing w:after="160" w:line="360" w:lineRule="auto"/>
        <w:ind w:left="0" w:firstLine="450"/>
        <w:rPr>
          <w:rFonts w:asciiTheme="majorBidi" w:hAnsiTheme="majorBidi" w:cstheme="majorBidi"/>
          <w:sz w:val="28"/>
          <w:szCs w:val="28"/>
        </w:rPr>
      </w:pPr>
    </w:p>
    <w:p w:rsidR="00E31355" w:rsidRDefault="00C65F31" w:rsidP="00771D55">
      <w:pPr>
        <w:pStyle w:val="ListParagraph"/>
        <w:spacing w:after="160" w:line="360" w:lineRule="auto"/>
        <w:ind w:left="0" w:firstLine="450"/>
        <w:jc w:val="center"/>
        <w:rPr>
          <w:rFonts w:asciiTheme="majorBidi" w:hAnsiTheme="majorBidi" w:cstheme="majorBidi"/>
          <w:sz w:val="28"/>
          <w:szCs w:val="28"/>
        </w:rPr>
      </w:pPr>
      <w:r w:rsidRPr="007660E2">
        <w:rPr>
          <w:rFonts w:asciiTheme="majorBidi" w:hAnsiTheme="majorBidi" w:cstheme="majorBidi"/>
          <w:noProof/>
          <w:sz w:val="28"/>
          <w:szCs w:val="28"/>
          <w:lang w:val="en-US"/>
        </w:rPr>
        <w:drawing>
          <wp:inline distT="0" distB="0" distL="0" distR="0" wp14:anchorId="2F80BE12" wp14:editId="79088902">
            <wp:extent cx="4595722" cy="2947035"/>
            <wp:effectExtent l="0" t="0" r="0" b="5715"/>
            <wp:docPr id="32" name="Picture 32" descr="photo_2023-05-12_17-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hoto_2023-05-12_17-43-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8849" cy="2955453"/>
                    </a:xfrm>
                    <a:prstGeom prst="rect">
                      <a:avLst/>
                    </a:prstGeom>
                    <a:noFill/>
                    <a:ln>
                      <a:noFill/>
                    </a:ln>
                  </pic:spPr>
                </pic:pic>
              </a:graphicData>
            </a:graphic>
          </wp:inline>
        </w:drawing>
      </w:r>
    </w:p>
    <w:p w:rsidR="00E31355" w:rsidRPr="00C65F31" w:rsidRDefault="00C65F31" w:rsidP="00533172">
      <w:pPr>
        <w:pStyle w:val="ListParagraph"/>
        <w:spacing w:after="160" w:line="360" w:lineRule="auto"/>
        <w:ind w:left="0" w:firstLine="450"/>
        <w:jc w:val="center"/>
        <w:rPr>
          <w:rFonts w:asciiTheme="majorBidi" w:hAnsiTheme="majorBidi" w:cstheme="majorBidi"/>
          <w:sz w:val="28"/>
          <w:szCs w:val="28"/>
        </w:rPr>
      </w:pPr>
      <w:r w:rsidRPr="00C65F31">
        <w:rPr>
          <w:rFonts w:asciiTheme="majorBidi" w:hAnsiTheme="majorBidi" w:cstheme="majorBidi"/>
          <w:b/>
          <w:bCs/>
          <w:sz w:val="28"/>
          <w:szCs w:val="28"/>
        </w:rPr>
        <w:t>Рис</w:t>
      </w:r>
      <w:r w:rsidR="007521E8">
        <w:rPr>
          <w:rFonts w:asciiTheme="majorBidi" w:hAnsiTheme="majorBidi" w:cstheme="majorBidi"/>
          <w:b/>
          <w:bCs/>
          <w:sz w:val="28"/>
          <w:szCs w:val="28"/>
        </w:rPr>
        <w:t>.</w:t>
      </w:r>
      <w:r w:rsidRPr="00C65F31">
        <w:rPr>
          <w:rFonts w:asciiTheme="majorBidi" w:hAnsiTheme="majorBidi" w:cstheme="majorBidi"/>
          <w:b/>
          <w:bCs/>
          <w:sz w:val="28"/>
          <w:szCs w:val="28"/>
        </w:rPr>
        <w:t xml:space="preserve"> </w:t>
      </w:r>
      <w:r w:rsidR="007521E8">
        <w:rPr>
          <w:rFonts w:asciiTheme="majorBidi" w:hAnsiTheme="majorBidi" w:cstheme="majorBidi"/>
          <w:b/>
          <w:bCs/>
          <w:sz w:val="28"/>
          <w:szCs w:val="28"/>
        </w:rPr>
        <w:t>2.</w:t>
      </w:r>
      <w:r w:rsidRPr="00C65F31">
        <w:rPr>
          <w:rFonts w:asciiTheme="majorBidi" w:hAnsiTheme="majorBidi" w:cstheme="majorBidi"/>
          <w:b/>
          <w:bCs/>
          <w:sz w:val="28"/>
          <w:szCs w:val="28"/>
        </w:rPr>
        <w:t>4.</w:t>
      </w:r>
      <w:r>
        <w:rPr>
          <w:rFonts w:asciiTheme="majorBidi" w:hAnsiTheme="majorBidi" w:cstheme="majorBidi"/>
          <w:sz w:val="28"/>
          <w:szCs w:val="28"/>
        </w:rPr>
        <w:t xml:space="preserve"> </w:t>
      </w:r>
      <w:r w:rsidRPr="007660E2">
        <w:rPr>
          <w:rFonts w:asciiTheme="majorBidi" w:hAnsiTheme="majorBidi" w:cstheme="majorBidi"/>
          <w:sz w:val="28"/>
          <w:szCs w:val="28"/>
        </w:rPr>
        <w:t>укладывание, адаптация и фиксации барьерной мембраны</w:t>
      </w:r>
    </w:p>
    <w:p w:rsidR="007521E8" w:rsidRDefault="007521E8" w:rsidP="00C65F31">
      <w:pPr>
        <w:ind w:firstLine="450"/>
        <w:jc w:val="both"/>
        <w:rPr>
          <w:rFonts w:asciiTheme="majorBidi" w:hAnsiTheme="majorBidi" w:cstheme="majorBidi"/>
          <w:sz w:val="28"/>
          <w:szCs w:val="28"/>
          <w:lang w:val="ru-RU"/>
        </w:rPr>
      </w:pPr>
      <w:r>
        <w:rPr>
          <w:rFonts w:asciiTheme="majorBidi" w:hAnsiTheme="majorBidi" w:cstheme="majorBidi"/>
          <w:sz w:val="28"/>
          <w:szCs w:val="28"/>
          <w:lang w:val="ru-RU"/>
        </w:rPr>
        <w:t>Следующим этапом является</w:t>
      </w:r>
      <w:r w:rsidR="00E31355" w:rsidRPr="00C65F31">
        <w:rPr>
          <w:rFonts w:asciiTheme="majorBidi" w:hAnsiTheme="majorBidi" w:cstheme="majorBidi"/>
          <w:sz w:val="28"/>
          <w:szCs w:val="28"/>
          <w:lang w:val="ru-RU"/>
        </w:rPr>
        <w:t xml:space="preserve"> укладывание, адаптация и фиксации барьерной мембраны. </w:t>
      </w:r>
      <w:r w:rsidR="00E31355" w:rsidRPr="0044502E">
        <w:rPr>
          <w:rFonts w:asciiTheme="majorBidi" w:hAnsiTheme="majorBidi" w:cstheme="majorBidi"/>
          <w:sz w:val="28"/>
          <w:szCs w:val="28"/>
          <w:lang w:val="ru-RU"/>
        </w:rPr>
        <w:t xml:space="preserve">Она должна герметично перекрывать костный материал на всем протяжении дефекта. Существуют большой выбор барьерных мембран. </w:t>
      </w:r>
    </w:p>
    <w:p w:rsidR="00E31355" w:rsidRPr="0044502E" w:rsidRDefault="00E31355" w:rsidP="00C65F31">
      <w:pPr>
        <w:ind w:firstLine="450"/>
        <w:jc w:val="both"/>
        <w:rPr>
          <w:rFonts w:asciiTheme="majorBidi" w:hAnsiTheme="majorBidi" w:cstheme="majorBidi"/>
          <w:sz w:val="28"/>
          <w:szCs w:val="28"/>
          <w:lang w:val="ru-RU"/>
        </w:rPr>
      </w:pPr>
      <w:r w:rsidRPr="0044502E">
        <w:rPr>
          <w:rFonts w:asciiTheme="majorBidi" w:hAnsiTheme="majorBidi" w:cstheme="majorBidi"/>
          <w:sz w:val="28"/>
          <w:szCs w:val="28"/>
          <w:lang w:val="ru-RU"/>
        </w:rPr>
        <w:t>Выбор зависит от условий клинической ситуации. Одним из более частых вариантов при небольших дефектов</w:t>
      </w:r>
      <w:r w:rsidR="007521E8">
        <w:rPr>
          <w:rFonts w:asciiTheme="majorBidi" w:hAnsiTheme="majorBidi" w:cstheme="majorBidi"/>
          <w:sz w:val="28"/>
          <w:szCs w:val="28"/>
          <w:lang w:val="ru-RU"/>
        </w:rPr>
        <w:t>,</w:t>
      </w:r>
      <w:r w:rsidRPr="0044502E">
        <w:rPr>
          <w:rFonts w:asciiTheme="majorBidi" w:hAnsiTheme="majorBidi" w:cstheme="majorBidi"/>
          <w:sz w:val="28"/>
          <w:szCs w:val="28"/>
          <w:lang w:val="ru-RU"/>
        </w:rPr>
        <w:t xml:space="preserve"> где необходимо восстановить альвеолярный гребень по ширине</w:t>
      </w:r>
      <w:r w:rsidR="007521E8">
        <w:rPr>
          <w:rFonts w:asciiTheme="majorBidi" w:hAnsiTheme="majorBidi" w:cstheme="majorBidi"/>
          <w:sz w:val="28"/>
          <w:szCs w:val="28"/>
          <w:lang w:val="ru-RU"/>
        </w:rPr>
        <w:t>,</w:t>
      </w:r>
      <w:r w:rsidRPr="0044502E">
        <w:rPr>
          <w:rFonts w:asciiTheme="majorBidi" w:hAnsiTheme="majorBidi" w:cstheme="majorBidi"/>
          <w:sz w:val="28"/>
          <w:szCs w:val="28"/>
          <w:lang w:val="ru-RU"/>
        </w:rPr>
        <w:t xml:space="preserve"> является коллагеновая мембрана. К положительным свойствам таких мембран можно от</w:t>
      </w:r>
      <w:r w:rsidR="007521E8">
        <w:rPr>
          <w:rFonts w:asciiTheme="majorBidi" w:hAnsiTheme="majorBidi" w:cstheme="majorBidi"/>
          <w:sz w:val="28"/>
          <w:szCs w:val="28"/>
          <w:lang w:val="ru-RU"/>
        </w:rPr>
        <w:t>нести биосовместимость, разную</w:t>
      </w:r>
      <w:r w:rsidRPr="0044502E">
        <w:rPr>
          <w:rFonts w:asciiTheme="majorBidi" w:hAnsiTheme="majorBidi" w:cstheme="majorBidi"/>
          <w:sz w:val="28"/>
          <w:szCs w:val="28"/>
          <w:lang w:val="ru-RU"/>
        </w:rPr>
        <w:t xml:space="preserve"> длительность возможность резор</w:t>
      </w:r>
      <w:r w:rsidR="007521E8">
        <w:rPr>
          <w:rFonts w:asciiTheme="majorBidi" w:hAnsiTheme="majorBidi" w:cstheme="majorBidi"/>
          <w:sz w:val="28"/>
          <w:szCs w:val="28"/>
          <w:lang w:val="ru-RU"/>
        </w:rPr>
        <w:t xml:space="preserve">бции. Фиксации мембраны </w:t>
      </w:r>
      <w:r w:rsidRPr="0044502E">
        <w:rPr>
          <w:rFonts w:asciiTheme="majorBidi" w:hAnsiTheme="majorBidi" w:cstheme="majorBidi"/>
          <w:sz w:val="28"/>
          <w:szCs w:val="28"/>
          <w:lang w:val="ru-RU"/>
        </w:rPr>
        <w:t xml:space="preserve"> осуществляется с помощью ударных, безударных титановых пинов, винтов или с помощью погружных швов, которые фиксируется за надкостницу и подтягивают края раны</w:t>
      </w:r>
      <w:r w:rsidR="001E57DF">
        <w:rPr>
          <w:rFonts w:asciiTheme="majorBidi" w:hAnsiTheme="majorBidi" w:cstheme="majorBidi"/>
          <w:sz w:val="28"/>
          <w:szCs w:val="28"/>
          <w:lang w:val="ru-RU"/>
        </w:rPr>
        <w:t>.</w:t>
      </w:r>
    </w:p>
    <w:p w:rsidR="00E31355" w:rsidRPr="007660E2" w:rsidRDefault="00E31355" w:rsidP="006E3EDF">
      <w:pPr>
        <w:pStyle w:val="ListParagraph"/>
        <w:spacing w:after="160" w:line="360" w:lineRule="auto"/>
        <w:ind w:left="0" w:firstLine="450"/>
        <w:rPr>
          <w:rFonts w:asciiTheme="majorBidi" w:hAnsiTheme="majorBidi" w:cstheme="majorBidi"/>
          <w:sz w:val="28"/>
          <w:szCs w:val="28"/>
        </w:rPr>
      </w:pPr>
    </w:p>
    <w:p w:rsidR="00E31355" w:rsidRPr="007660E2" w:rsidRDefault="00C65F31" w:rsidP="006E3EDF">
      <w:pPr>
        <w:pStyle w:val="ListParagraph"/>
        <w:spacing w:after="160" w:line="360" w:lineRule="auto"/>
        <w:ind w:left="0" w:firstLine="450"/>
        <w:rPr>
          <w:rFonts w:asciiTheme="majorBidi" w:hAnsiTheme="majorBidi" w:cstheme="majorBidi"/>
          <w:sz w:val="28"/>
          <w:szCs w:val="28"/>
        </w:rPr>
      </w:pPr>
      <w:r w:rsidRPr="007660E2">
        <w:rPr>
          <w:rFonts w:asciiTheme="majorBidi" w:hAnsiTheme="majorBidi" w:cstheme="majorBidi"/>
          <w:noProof/>
          <w:sz w:val="28"/>
          <w:szCs w:val="28"/>
          <w:lang w:val="en-US"/>
        </w:rPr>
        <w:lastRenderedPageBreak/>
        <w:drawing>
          <wp:inline distT="0" distB="0" distL="0" distR="0" wp14:anchorId="4D622A3A" wp14:editId="49FAE32A">
            <wp:extent cx="4975860" cy="3284220"/>
            <wp:effectExtent l="0" t="0" r="0" b="0"/>
            <wp:docPr id="31" name="Picture 31" descr="photo_2023-05-12_17-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hoto_2023-05-12_17-4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860" cy="3284220"/>
                    </a:xfrm>
                    <a:prstGeom prst="rect">
                      <a:avLst/>
                    </a:prstGeom>
                    <a:noFill/>
                    <a:ln>
                      <a:noFill/>
                    </a:ln>
                  </pic:spPr>
                </pic:pic>
              </a:graphicData>
            </a:graphic>
          </wp:inline>
        </w:drawing>
      </w:r>
    </w:p>
    <w:p w:rsidR="00E31355" w:rsidRPr="007660E2" w:rsidRDefault="00C65F31" w:rsidP="00533172">
      <w:pPr>
        <w:pStyle w:val="ListParagraph"/>
        <w:spacing w:after="160" w:line="360" w:lineRule="auto"/>
        <w:ind w:left="0" w:firstLine="450"/>
        <w:jc w:val="center"/>
        <w:rPr>
          <w:rFonts w:asciiTheme="majorBidi" w:hAnsiTheme="majorBidi" w:cstheme="majorBidi"/>
          <w:sz w:val="28"/>
          <w:szCs w:val="28"/>
        </w:rPr>
      </w:pPr>
      <w:r w:rsidRPr="00C65F31">
        <w:rPr>
          <w:rFonts w:asciiTheme="majorBidi" w:hAnsiTheme="majorBidi" w:cstheme="majorBidi"/>
          <w:b/>
          <w:bCs/>
          <w:sz w:val="28"/>
          <w:szCs w:val="28"/>
        </w:rPr>
        <w:t>Рис</w:t>
      </w:r>
      <w:r w:rsidR="001E57DF">
        <w:rPr>
          <w:rFonts w:asciiTheme="majorBidi" w:hAnsiTheme="majorBidi" w:cstheme="majorBidi"/>
          <w:b/>
          <w:bCs/>
          <w:sz w:val="28"/>
          <w:szCs w:val="28"/>
        </w:rPr>
        <w:t>. 2.</w:t>
      </w:r>
      <w:r w:rsidRPr="00C65F31">
        <w:rPr>
          <w:rFonts w:asciiTheme="majorBidi" w:hAnsiTheme="majorBidi" w:cstheme="majorBidi"/>
          <w:b/>
          <w:bCs/>
          <w:sz w:val="28"/>
          <w:szCs w:val="28"/>
        </w:rPr>
        <w:t>5.</w:t>
      </w:r>
      <w:r w:rsidR="00533172">
        <w:rPr>
          <w:rFonts w:asciiTheme="majorBidi" w:hAnsiTheme="majorBidi" w:cstheme="majorBidi"/>
          <w:sz w:val="28"/>
          <w:szCs w:val="28"/>
        </w:rPr>
        <w:t xml:space="preserve"> Ушивание раны</w:t>
      </w:r>
    </w:p>
    <w:p w:rsidR="00E31355" w:rsidRPr="00C65F31" w:rsidRDefault="00E31355" w:rsidP="001E57DF">
      <w:pPr>
        <w:ind w:firstLine="450"/>
        <w:jc w:val="both"/>
        <w:rPr>
          <w:rFonts w:asciiTheme="majorBidi" w:hAnsiTheme="majorBidi" w:cstheme="majorBidi"/>
          <w:sz w:val="28"/>
          <w:szCs w:val="28"/>
          <w:lang w:val="ru-RU"/>
        </w:rPr>
      </w:pPr>
      <w:r w:rsidRPr="0044502E">
        <w:rPr>
          <w:rFonts w:asciiTheme="majorBidi" w:hAnsiTheme="majorBidi" w:cstheme="majorBidi"/>
          <w:sz w:val="28"/>
          <w:szCs w:val="28"/>
          <w:lang w:val="ru-RU"/>
        </w:rPr>
        <w:t xml:space="preserve">Последний этап операции – ушивание раны. Слизисто-надкостничный лоскут смещают коронально и ушивают без натяжения. Если ушить рану без натяжения не представляется возможным из-за измененного объема в области реконструкции, </w:t>
      </w:r>
      <w:r w:rsidR="001E57DF" w:rsidRPr="001E57DF">
        <w:rPr>
          <w:rFonts w:asciiTheme="majorBidi" w:hAnsiTheme="majorBidi" w:cstheme="majorBidi"/>
          <w:sz w:val="28"/>
          <w:szCs w:val="28"/>
          <w:lang w:val="ru-RU"/>
        </w:rPr>
        <w:t xml:space="preserve">то необходимо сделать вертикальные </w:t>
      </w:r>
      <w:r w:rsidRPr="0044502E">
        <w:rPr>
          <w:rFonts w:asciiTheme="majorBidi" w:hAnsiTheme="majorBidi" w:cstheme="majorBidi"/>
          <w:sz w:val="28"/>
          <w:szCs w:val="28"/>
          <w:lang w:val="ru-RU"/>
        </w:rPr>
        <w:t xml:space="preserve">или горизонтальные послабляющие разрезы. </w:t>
      </w:r>
      <w:r w:rsidRPr="00C65F31">
        <w:rPr>
          <w:rFonts w:asciiTheme="majorBidi" w:hAnsiTheme="majorBidi" w:cstheme="majorBidi"/>
          <w:sz w:val="28"/>
          <w:szCs w:val="28"/>
          <w:lang w:val="ru-RU"/>
        </w:rPr>
        <w:t>Для ушивания могут использоваться как нерезорбируюемые шовные материалы (</w:t>
      </w:r>
      <w:r w:rsidRPr="00C65F31">
        <w:rPr>
          <w:rFonts w:asciiTheme="majorBidi" w:hAnsiTheme="majorBidi" w:cstheme="majorBidi"/>
          <w:sz w:val="28"/>
          <w:szCs w:val="28"/>
        </w:rPr>
        <w:t>Prolen</w:t>
      </w:r>
      <w:r w:rsidRPr="00C65F31">
        <w:rPr>
          <w:rFonts w:asciiTheme="majorBidi" w:hAnsiTheme="majorBidi" w:cstheme="majorBidi"/>
          <w:sz w:val="28"/>
          <w:szCs w:val="28"/>
          <w:lang w:val="ru-RU"/>
        </w:rPr>
        <w:t xml:space="preserve">, Монофил, </w:t>
      </w:r>
      <w:r w:rsidRPr="00C65F31">
        <w:rPr>
          <w:rFonts w:asciiTheme="majorBidi" w:hAnsiTheme="majorBidi" w:cstheme="majorBidi"/>
          <w:sz w:val="28"/>
          <w:szCs w:val="28"/>
        </w:rPr>
        <w:t>Supramid</w:t>
      </w:r>
      <w:r w:rsidRPr="00C65F31">
        <w:rPr>
          <w:rFonts w:asciiTheme="majorBidi" w:hAnsiTheme="majorBidi" w:cstheme="majorBidi"/>
          <w:sz w:val="28"/>
          <w:szCs w:val="28"/>
          <w:lang w:val="ru-RU"/>
        </w:rPr>
        <w:t xml:space="preserve">, </w:t>
      </w:r>
      <w:r w:rsidRPr="00C65F31">
        <w:rPr>
          <w:rFonts w:asciiTheme="majorBidi" w:hAnsiTheme="majorBidi" w:cstheme="majorBidi"/>
          <w:sz w:val="28"/>
          <w:szCs w:val="28"/>
        </w:rPr>
        <w:t>Ethilon</w:t>
      </w:r>
      <w:r w:rsidRPr="00C65F31">
        <w:rPr>
          <w:rFonts w:asciiTheme="majorBidi" w:hAnsiTheme="majorBidi" w:cstheme="majorBidi"/>
          <w:sz w:val="28"/>
          <w:szCs w:val="28"/>
          <w:lang w:val="ru-RU"/>
        </w:rPr>
        <w:t>), так и длительно рассасывающиеся (</w:t>
      </w:r>
      <w:r w:rsidRPr="00C65F31">
        <w:rPr>
          <w:rFonts w:asciiTheme="majorBidi" w:hAnsiTheme="majorBidi" w:cstheme="majorBidi"/>
          <w:sz w:val="28"/>
          <w:szCs w:val="28"/>
        </w:rPr>
        <w:t>Vycril</w:t>
      </w:r>
      <w:r w:rsidRPr="00C65F31">
        <w:rPr>
          <w:rFonts w:asciiTheme="majorBidi" w:hAnsiTheme="majorBidi" w:cstheme="majorBidi"/>
          <w:sz w:val="28"/>
          <w:szCs w:val="28"/>
          <w:lang w:val="ru-RU"/>
        </w:rPr>
        <w:t>)</w:t>
      </w:r>
      <w:r w:rsidR="00C65F31">
        <w:rPr>
          <w:rFonts w:asciiTheme="majorBidi" w:hAnsiTheme="majorBidi" w:cstheme="majorBidi"/>
          <w:sz w:val="28"/>
          <w:szCs w:val="28"/>
          <w:lang w:val="ru-RU"/>
        </w:rPr>
        <w:t>.</w:t>
      </w:r>
    </w:p>
    <w:p w:rsidR="00E31355" w:rsidRDefault="00E31355" w:rsidP="006E3EDF">
      <w:pPr>
        <w:pStyle w:val="ListParagraph"/>
        <w:spacing w:line="360" w:lineRule="auto"/>
        <w:ind w:left="0" w:firstLine="450"/>
        <w:rPr>
          <w:rFonts w:asciiTheme="majorBidi" w:hAnsiTheme="majorBidi" w:cstheme="majorBidi"/>
          <w:sz w:val="28"/>
          <w:szCs w:val="28"/>
        </w:rPr>
      </w:pPr>
      <w:r w:rsidRPr="007660E2">
        <w:rPr>
          <w:rFonts w:asciiTheme="majorBidi" w:hAnsiTheme="majorBidi" w:cstheme="majorBidi"/>
          <w:sz w:val="28"/>
          <w:szCs w:val="28"/>
        </w:rPr>
        <w:t xml:space="preserve">Снятие швов проводят через 10-14 дней после операции. Раскрытие имплантатов и дальнейшее протезирование не следует проводить раньше, чем через 4-6 месяцев. </w:t>
      </w:r>
    </w:p>
    <w:p w:rsidR="00725456" w:rsidRPr="007660E2" w:rsidRDefault="00725456" w:rsidP="00C65F31">
      <w:pPr>
        <w:pStyle w:val="ListParagraph"/>
        <w:spacing w:line="360" w:lineRule="auto"/>
        <w:ind w:left="0" w:firstLine="450"/>
        <w:rPr>
          <w:rFonts w:asciiTheme="majorBidi" w:hAnsiTheme="majorBidi" w:cstheme="majorBidi"/>
          <w:sz w:val="28"/>
          <w:szCs w:val="28"/>
        </w:rPr>
      </w:pPr>
    </w:p>
    <w:p w:rsidR="000444E8" w:rsidRDefault="005D1C99" w:rsidP="00C65F31">
      <w:pPr>
        <w:pStyle w:val="Heading2"/>
        <w:numPr>
          <w:ilvl w:val="1"/>
          <w:numId w:val="36"/>
        </w:numPr>
        <w:spacing w:line="360" w:lineRule="auto"/>
        <w:ind w:left="0" w:firstLine="450"/>
        <w:jc w:val="both"/>
        <w:rPr>
          <w:rFonts w:asciiTheme="majorBidi" w:hAnsiTheme="majorBidi"/>
          <w:color w:val="000000"/>
          <w:sz w:val="28"/>
          <w:szCs w:val="28"/>
          <w:shd w:val="clear" w:color="auto" w:fill="FFFFFF"/>
        </w:rPr>
      </w:pPr>
      <w:bookmarkStart w:id="60" w:name="_Toc135611700"/>
      <w:bookmarkStart w:id="61" w:name="_Toc135924074"/>
      <w:r w:rsidRPr="007660E2">
        <w:rPr>
          <w:rFonts w:asciiTheme="majorBidi" w:hAnsiTheme="majorBidi"/>
          <w:color w:val="000000"/>
          <w:sz w:val="28"/>
          <w:szCs w:val="28"/>
          <w:shd w:val="clear" w:color="auto" w:fill="FFFFFF"/>
        </w:rPr>
        <w:t>Пластика мягких тканей</w:t>
      </w:r>
      <w:r w:rsidR="001E57DF">
        <w:rPr>
          <w:rFonts w:asciiTheme="majorBidi" w:hAnsiTheme="majorBidi"/>
          <w:color w:val="000000"/>
          <w:sz w:val="28"/>
          <w:szCs w:val="28"/>
          <w:shd w:val="clear" w:color="auto" w:fill="FFFFFF"/>
        </w:rPr>
        <w:t xml:space="preserve"> вокруг имплантатов. Мягкотканная а</w:t>
      </w:r>
      <w:r w:rsidRPr="007660E2">
        <w:rPr>
          <w:rFonts w:asciiTheme="majorBidi" w:hAnsiTheme="majorBidi"/>
          <w:color w:val="000000"/>
          <w:sz w:val="28"/>
          <w:szCs w:val="28"/>
          <w:shd w:val="clear" w:color="auto" w:fill="FFFFFF"/>
        </w:rPr>
        <w:t>угментация. Характеристика дефектов вокруг имплантатов</w:t>
      </w:r>
      <w:bookmarkEnd w:id="60"/>
      <w:bookmarkEnd w:id="61"/>
    </w:p>
    <w:p w:rsidR="001E57DF" w:rsidRDefault="001E57DF" w:rsidP="001E57DF">
      <w:pPr>
        <w:shd w:val="clear" w:color="auto" w:fill="FFFFFF"/>
        <w:spacing w:after="0"/>
        <w:ind w:firstLine="450"/>
        <w:jc w:val="both"/>
        <w:rPr>
          <w:rFonts w:asciiTheme="majorBidi" w:hAnsiTheme="majorBidi" w:cstheme="majorBidi"/>
          <w:color w:val="000000"/>
          <w:sz w:val="28"/>
          <w:szCs w:val="28"/>
          <w:lang w:val="ru-RU"/>
        </w:rPr>
      </w:pPr>
      <w:r w:rsidRPr="001E57DF">
        <w:rPr>
          <w:rFonts w:asciiTheme="majorBidi" w:hAnsiTheme="majorBidi" w:cstheme="majorBidi"/>
          <w:color w:val="000000"/>
          <w:sz w:val="28"/>
          <w:szCs w:val="28"/>
          <w:lang w:val="ru-RU"/>
        </w:rPr>
        <w:t xml:space="preserve">К дефектам мягких тканей периимплантной зоны относится: рецессия мягкий тканей, изменение цвета десны (дисколорит) вокруг имплантата, </w:t>
      </w:r>
      <w:r w:rsidRPr="001E57DF">
        <w:rPr>
          <w:rFonts w:asciiTheme="majorBidi" w:hAnsiTheme="majorBidi" w:cstheme="majorBidi"/>
          <w:color w:val="000000"/>
          <w:sz w:val="28"/>
          <w:szCs w:val="28"/>
          <w:lang w:val="ru-RU"/>
        </w:rPr>
        <w:lastRenderedPageBreak/>
        <w:t>отсутствие или некорректное расположение десневого сосочка и образование «черных треугольников».</w:t>
      </w:r>
    </w:p>
    <w:p w:rsidR="00E31355" w:rsidRPr="001E57DF" w:rsidRDefault="00E31355" w:rsidP="001E57DF">
      <w:pPr>
        <w:shd w:val="clear" w:color="auto" w:fill="FFFFFF"/>
        <w:spacing w:after="0"/>
        <w:ind w:firstLine="450"/>
        <w:jc w:val="both"/>
        <w:rPr>
          <w:rFonts w:asciiTheme="majorBidi" w:hAnsiTheme="majorBidi" w:cstheme="majorBidi"/>
          <w:color w:val="000000"/>
          <w:sz w:val="28"/>
          <w:szCs w:val="28"/>
          <w:lang w:val="ru-RU"/>
        </w:rPr>
      </w:pPr>
      <w:r w:rsidRPr="001E57DF">
        <w:rPr>
          <w:rFonts w:asciiTheme="majorBidi" w:hAnsiTheme="majorBidi" w:cstheme="majorBidi"/>
          <w:color w:val="000000"/>
          <w:sz w:val="28"/>
          <w:szCs w:val="28"/>
          <w:shd w:val="clear" w:color="auto" w:fill="FFFFFF"/>
          <w:lang w:val="ru-RU"/>
        </w:rPr>
        <w:t>Эти дефекты приводят к эстетическим и функциональным нарушениям в послеоперационном периоде, а именно к музокиту, периимплантиту.</w:t>
      </w:r>
      <w:r w:rsidRPr="001E57DF">
        <w:rPr>
          <w:rFonts w:asciiTheme="majorBidi" w:hAnsiTheme="majorBidi" w:cstheme="majorBidi"/>
          <w:color w:val="000000"/>
          <w:sz w:val="28"/>
          <w:szCs w:val="28"/>
          <w:lang w:val="ru-RU"/>
        </w:rPr>
        <w:br/>
      </w:r>
      <w:r w:rsidRPr="001E57DF">
        <w:rPr>
          <w:rFonts w:asciiTheme="majorBidi" w:hAnsiTheme="majorBidi" w:cstheme="majorBidi"/>
          <w:color w:val="000000"/>
          <w:sz w:val="28"/>
          <w:szCs w:val="28"/>
          <w:shd w:val="clear" w:color="auto" w:fill="FFFFFF"/>
          <w:lang w:val="ru-RU"/>
        </w:rPr>
        <w:tab/>
      </w:r>
      <w:r w:rsidRPr="00337B1A">
        <w:rPr>
          <w:rFonts w:asciiTheme="majorBidi" w:hAnsiTheme="majorBidi" w:cstheme="majorBidi"/>
          <w:color w:val="000000"/>
          <w:sz w:val="28"/>
          <w:szCs w:val="28"/>
          <w:shd w:val="clear" w:color="auto" w:fill="FFFFFF"/>
          <w:lang w:val="ru-RU"/>
        </w:rPr>
        <w:t>Лечение таких дефектов является еще более сложной задачей, чем лечение таковых у зубов. Это связано с анатомическими и гистологическими особ</w:t>
      </w:r>
      <w:r w:rsidR="00DD50AA" w:rsidRPr="00337B1A">
        <w:rPr>
          <w:rFonts w:asciiTheme="majorBidi" w:hAnsiTheme="majorBidi" w:cstheme="majorBidi"/>
          <w:color w:val="000000"/>
          <w:sz w:val="28"/>
          <w:szCs w:val="28"/>
          <w:shd w:val="clear" w:color="auto" w:fill="FFFFFF"/>
          <w:lang w:val="ru-RU"/>
        </w:rPr>
        <w:t xml:space="preserve">енностями периимплантных тканей </w:t>
      </w:r>
      <w:r w:rsidRPr="00337B1A">
        <w:rPr>
          <w:rFonts w:asciiTheme="majorBidi" w:hAnsiTheme="majorBidi" w:cstheme="majorBidi"/>
          <w:color w:val="000000"/>
          <w:sz w:val="28"/>
          <w:szCs w:val="28"/>
          <w:shd w:val="clear" w:color="auto" w:fill="FFFFFF"/>
          <w:lang w:val="ru-RU"/>
        </w:rPr>
        <w:t>[</w:t>
      </w:r>
      <w:r w:rsidR="00DD50AA" w:rsidRPr="00337B1A">
        <w:rPr>
          <w:rFonts w:asciiTheme="majorBidi" w:hAnsiTheme="majorBidi" w:cstheme="majorBidi"/>
          <w:color w:val="000000"/>
          <w:sz w:val="28"/>
          <w:szCs w:val="28"/>
          <w:lang w:val="ru-RU"/>
        </w:rPr>
        <w:t>32</w:t>
      </w:r>
      <w:r w:rsidRPr="00337B1A">
        <w:rPr>
          <w:rFonts w:asciiTheme="majorBidi" w:hAnsiTheme="majorBidi" w:cstheme="majorBidi"/>
          <w:color w:val="000000"/>
          <w:sz w:val="28"/>
          <w:szCs w:val="28"/>
          <w:shd w:val="clear" w:color="auto" w:fill="FFFFFF"/>
          <w:lang w:val="ru-RU"/>
        </w:rPr>
        <w:t>]</w:t>
      </w:r>
      <w:r w:rsidR="00DD50AA" w:rsidRPr="00337B1A">
        <w:rPr>
          <w:rFonts w:asciiTheme="majorBidi" w:hAnsiTheme="majorBidi" w:cstheme="majorBidi"/>
          <w:color w:val="000000"/>
          <w:sz w:val="28"/>
          <w:szCs w:val="28"/>
          <w:shd w:val="clear" w:color="auto" w:fill="FFFFFF"/>
          <w:lang w:val="ru-RU"/>
        </w:rPr>
        <w:t>.</w:t>
      </w:r>
      <w:r w:rsidRPr="00337B1A">
        <w:rPr>
          <w:rFonts w:asciiTheme="majorBidi" w:hAnsiTheme="majorBidi" w:cstheme="majorBidi"/>
          <w:color w:val="000000"/>
          <w:sz w:val="28"/>
          <w:szCs w:val="28"/>
          <w:lang w:val="ru-RU"/>
        </w:rPr>
        <w:br/>
      </w:r>
      <w:r w:rsidRPr="00337B1A">
        <w:rPr>
          <w:rFonts w:asciiTheme="majorBidi" w:hAnsiTheme="majorBidi" w:cstheme="majorBidi"/>
          <w:color w:val="000000"/>
          <w:sz w:val="28"/>
          <w:szCs w:val="28"/>
          <w:shd w:val="clear" w:color="auto" w:fill="FFFFFF"/>
          <w:lang w:val="ru-RU"/>
        </w:rPr>
        <w:tab/>
        <w:t>Исследования показывают, что увеличение мягких тканей вокруг имплантатов возможно, однако нет доказательств, что они влияют на уровень костной ткани в области имплантов. (Например, остановить атрофию, лизис кос</w:t>
      </w:r>
      <w:r w:rsidR="0011356C" w:rsidRPr="00337B1A">
        <w:rPr>
          <w:rFonts w:asciiTheme="majorBidi" w:hAnsiTheme="majorBidi" w:cstheme="majorBidi"/>
          <w:color w:val="000000"/>
          <w:sz w:val="28"/>
          <w:szCs w:val="28"/>
          <w:shd w:val="clear" w:color="auto" w:fill="FFFFFF"/>
          <w:lang w:val="ru-RU"/>
        </w:rPr>
        <w:t>ти вокруг имплантата) [25, 26, 27, 30, 33, 34, 35</w:t>
      </w:r>
      <w:r w:rsidRPr="00337B1A">
        <w:rPr>
          <w:rFonts w:asciiTheme="majorBidi" w:hAnsiTheme="majorBidi" w:cstheme="majorBidi"/>
          <w:color w:val="000000"/>
          <w:sz w:val="28"/>
          <w:szCs w:val="28"/>
          <w:lang w:val="ru-RU"/>
        </w:rPr>
        <w:t>]</w:t>
      </w:r>
      <w:r w:rsidR="0011356C" w:rsidRPr="00337B1A">
        <w:rPr>
          <w:rFonts w:asciiTheme="majorBidi" w:hAnsiTheme="majorBidi" w:cstheme="majorBidi"/>
          <w:color w:val="000000"/>
          <w:sz w:val="28"/>
          <w:szCs w:val="28"/>
          <w:lang w:val="ru-RU"/>
        </w:rPr>
        <w:t>.</w:t>
      </w:r>
    </w:p>
    <w:p w:rsidR="00E31355" w:rsidRPr="0011356C" w:rsidRDefault="00E31355" w:rsidP="001E57DF">
      <w:pPr>
        <w:shd w:val="clear" w:color="auto" w:fill="FFFFFF"/>
        <w:spacing w:after="0"/>
        <w:ind w:firstLine="450"/>
        <w:jc w:val="both"/>
        <w:rPr>
          <w:rFonts w:asciiTheme="majorBidi" w:eastAsia="Times New Roman" w:hAnsiTheme="majorBidi" w:cstheme="majorBidi"/>
          <w:color w:val="231F20"/>
          <w:sz w:val="28"/>
          <w:szCs w:val="28"/>
          <w:lang w:val="ru-RU" w:eastAsia="ru-RU"/>
        </w:rPr>
      </w:pPr>
      <w:r w:rsidRPr="007660E2">
        <w:rPr>
          <w:rFonts w:asciiTheme="majorBidi" w:hAnsiTheme="majorBidi" w:cstheme="majorBidi"/>
          <w:color w:val="000000"/>
          <w:sz w:val="28"/>
          <w:szCs w:val="28"/>
          <w:shd w:val="clear" w:color="auto" w:fill="FFFFFF"/>
          <w:lang w:val="ru-RU"/>
        </w:rPr>
        <w:tab/>
        <w:t xml:space="preserve">Мягкотканая аугментация направлена на устранение рецессии десны и увеличение кератинизированной прикрепленной десны. </w:t>
      </w:r>
      <w:r w:rsidRPr="007660E2">
        <w:rPr>
          <w:rFonts w:asciiTheme="majorBidi" w:eastAsia="Times New Roman" w:hAnsiTheme="majorBidi" w:cstheme="majorBidi"/>
          <w:color w:val="231F20"/>
          <w:sz w:val="28"/>
          <w:szCs w:val="28"/>
          <w:lang w:val="ru-RU" w:eastAsia="ru-RU"/>
        </w:rPr>
        <w:t>Для стабильного результата доказано, что необходим объем мягких тка</w:t>
      </w:r>
      <w:r w:rsidR="001E57DF">
        <w:rPr>
          <w:rFonts w:asciiTheme="majorBidi" w:eastAsia="Times New Roman" w:hAnsiTheme="majorBidi" w:cstheme="majorBidi"/>
          <w:color w:val="231F20"/>
          <w:sz w:val="28"/>
          <w:szCs w:val="28"/>
          <w:lang w:val="ru-RU" w:eastAsia="ru-RU"/>
        </w:rPr>
        <w:t>ней вокруг ортопедической супра</w:t>
      </w:r>
      <w:r w:rsidRPr="007660E2">
        <w:rPr>
          <w:rFonts w:asciiTheme="majorBidi" w:eastAsia="Times New Roman" w:hAnsiTheme="majorBidi" w:cstheme="majorBidi"/>
          <w:color w:val="231F20"/>
          <w:sz w:val="28"/>
          <w:szCs w:val="28"/>
          <w:lang w:val="ru-RU" w:eastAsia="ru-RU"/>
        </w:rPr>
        <w:t>ст</w:t>
      </w:r>
      <w:r w:rsidR="001E57DF">
        <w:rPr>
          <w:rFonts w:asciiTheme="majorBidi" w:eastAsia="Times New Roman" w:hAnsiTheme="majorBidi" w:cstheme="majorBidi"/>
          <w:color w:val="231F20"/>
          <w:sz w:val="28"/>
          <w:szCs w:val="28"/>
          <w:lang w:val="ru-RU" w:eastAsia="ru-RU"/>
        </w:rPr>
        <w:t>руктуры в размере не менее 3</w:t>
      </w:r>
      <w:r w:rsidR="0011356C">
        <w:rPr>
          <w:rFonts w:asciiTheme="majorBidi" w:eastAsia="Times New Roman" w:hAnsiTheme="majorBidi" w:cstheme="majorBidi"/>
          <w:color w:val="231F20"/>
          <w:sz w:val="28"/>
          <w:szCs w:val="28"/>
          <w:lang w:val="ru-RU" w:eastAsia="ru-RU"/>
        </w:rPr>
        <w:t>мм</w:t>
      </w:r>
      <w:r w:rsidR="001E57DF">
        <w:rPr>
          <w:rFonts w:asciiTheme="majorBidi" w:eastAsia="Times New Roman" w:hAnsiTheme="majorBidi" w:cstheme="majorBidi"/>
          <w:color w:val="231F20"/>
          <w:sz w:val="28"/>
          <w:szCs w:val="28"/>
          <w:lang w:val="ru-RU" w:eastAsia="ru-RU"/>
        </w:rPr>
        <w:t xml:space="preserve"> </w:t>
      </w:r>
      <w:r w:rsidR="0011356C">
        <w:rPr>
          <w:rFonts w:asciiTheme="majorBidi" w:eastAsia="Times New Roman" w:hAnsiTheme="majorBidi" w:cstheme="majorBidi"/>
          <w:color w:val="231F20"/>
          <w:sz w:val="28"/>
          <w:szCs w:val="28"/>
          <w:lang w:val="ru-RU" w:eastAsia="ru-RU"/>
        </w:rPr>
        <w:t>[</w:t>
      </w:r>
      <w:r w:rsidR="0011356C" w:rsidRPr="0011356C">
        <w:rPr>
          <w:rFonts w:asciiTheme="majorBidi" w:eastAsia="Times New Roman" w:hAnsiTheme="majorBidi" w:cstheme="majorBidi"/>
          <w:color w:val="231F20"/>
          <w:sz w:val="28"/>
          <w:szCs w:val="28"/>
          <w:lang w:val="ru-RU" w:eastAsia="ru-RU"/>
        </w:rPr>
        <w:t>29</w:t>
      </w:r>
      <w:r w:rsidR="0011356C">
        <w:rPr>
          <w:rFonts w:asciiTheme="majorBidi" w:eastAsia="Times New Roman" w:hAnsiTheme="majorBidi" w:cstheme="majorBidi"/>
          <w:color w:val="231F20"/>
          <w:sz w:val="28"/>
          <w:szCs w:val="28"/>
          <w:lang w:val="ru-RU" w:eastAsia="ru-RU"/>
        </w:rPr>
        <w:t>,</w:t>
      </w:r>
      <w:r w:rsidR="0011356C" w:rsidRPr="0011356C">
        <w:rPr>
          <w:rFonts w:asciiTheme="majorBidi" w:eastAsia="Times New Roman" w:hAnsiTheme="majorBidi" w:cstheme="majorBidi"/>
          <w:color w:val="231F20"/>
          <w:sz w:val="28"/>
          <w:szCs w:val="28"/>
          <w:lang w:val="ru-RU" w:eastAsia="ru-RU"/>
        </w:rPr>
        <w:t xml:space="preserve"> 37</w:t>
      </w:r>
      <w:r w:rsidRPr="007660E2">
        <w:rPr>
          <w:rFonts w:asciiTheme="majorBidi" w:eastAsia="Times New Roman" w:hAnsiTheme="majorBidi" w:cstheme="majorBidi"/>
          <w:color w:val="231F20"/>
          <w:sz w:val="28"/>
          <w:szCs w:val="28"/>
          <w:lang w:val="ru-RU" w:eastAsia="ru-RU"/>
        </w:rPr>
        <w:t>]</w:t>
      </w:r>
      <w:r w:rsidR="0011356C" w:rsidRPr="0011356C">
        <w:rPr>
          <w:rFonts w:asciiTheme="majorBidi" w:eastAsia="Times New Roman" w:hAnsiTheme="majorBidi" w:cstheme="majorBidi"/>
          <w:color w:val="231F20"/>
          <w:sz w:val="28"/>
          <w:szCs w:val="28"/>
          <w:lang w:val="ru-RU" w:eastAsia="ru-RU"/>
        </w:rPr>
        <w:t>.</w:t>
      </w:r>
      <w:r w:rsidRPr="007660E2">
        <w:rPr>
          <w:rFonts w:asciiTheme="majorBidi" w:eastAsia="Times New Roman" w:hAnsiTheme="majorBidi" w:cstheme="majorBidi"/>
          <w:color w:val="231F20"/>
          <w:sz w:val="28"/>
          <w:szCs w:val="28"/>
          <w:lang w:val="ru-RU" w:eastAsia="ru-RU"/>
        </w:rPr>
        <w:t xml:space="preserve"> </w:t>
      </w:r>
      <w:r w:rsidRPr="007660E2">
        <w:rPr>
          <w:rFonts w:asciiTheme="majorBidi" w:hAnsiTheme="majorBidi" w:cstheme="majorBidi"/>
          <w:color w:val="000000"/>
          <w:sz w:val="28"/>
          <w:szCs w:val="28"/>
          <w:shd w:val="clear" w:color="auto" w:fill="FFFFFF"/>
          <w:lang w:val="ru-RU"/>
        </w:rPr>
        <w:t>Эти условия позволяют поддерживать уровень индивидуальной гигиены. Кроме того, аугментация трансплантата улучшает функциональные и эсетическ</w:t>
      </w:r>
      <w:r w:rsidR="00844978" w:rsidRPr="007660E2">
        <w:rPr>
          <w:rFonts w:asciiTheme="majorBidi" w:hAnsiTheme="majorBidi" w:cstheme="majorBidi"/>
          <w:color w:val="000000"/>
          <w:sz w:val="28"/>
          <w:szCs w:val="28"/>
          <w:shd w:val="clear" w:color="auto" w:fill="FFFFFF"/>
          <w:lang w:val="ru-RU"/>
        </w:rPr>
        <w:t>ие параметры вокруг имплантата. Такж</w:t>
      </w:r>
      <w:r w:rsidRPr="007660E2">
        <w:rPr>
          <w:rFonts w:asciiTheme="majorBidi" w:hAnsiTheme="majorBidi" w:cstheme="majorBidi"/>
          <w:color w:val="000000"/>
          <w:sz w:val="28"/>
          <w:szCs w:val="28"/>
          <w:shd w:val="clear" w:color="auto" w:fill="FFFFFF"/>
          <w:lang w:val="ru-RU"/>
        </w:rPr>
        <w:t xml:space="preserve">е не существуют определенных параметров толщины зоны КПД вокруг имплантатов. Однако можно с точностью сказать, что отсутствие прикрепленной и кератинизированной денсны приводит к деструкции </w:t>
      </w:r>
      <w:r w:rsidR="0011356C">
        <w:rPr>
          <w:rFonts w:asciiTheme="majorBidi" w:hAnsiTheme="majorBidi" w:cstheme="majorBidi"/>
          <w:color w:val="000000"/>
          <w:sz w:val="28"/>
          <w:szCs w:val="28"/>
          <w:shd w:val="clear" w:color="auto" w:fill="FFFFFF"/>
          <w:lang w:val="ru-RU"/>
        </w:rPr>
        <w:t>костной ткани вокруг имплантата</w:t>
      </w:r>
      <w:r w:rsidRPr="007660E2">
        <w:rPr>
          <w:rFonts w:asciiTheme="majorBidi" w:hAnsiTheme="majorBidi" w:cstheme="majorBidi"/>
          <w:color w:val="000000"/>
          <w:sz w:val="28"/>
          <w:szCs w:val="28"/>
          <w:shd w:val="clear" w:color="auto" w:fill="FFFFFF"/>
          <w:lang w:val="ru-RU"/>
        </w:rPr>
        <w:t xml:space="preserve"> [</w:t>
      </w:r>
      <w:r w:rsidR="0011356C" w:rsidRPr="0011356C">
        <w:rPr>
          <w:rFonts w:asciiTheme="majorBidi" w:hAnsiTheme="majorBidi" w:cstheme="majorBidi"/>
          <w:color w:val="000000"/>
          <w:sz w:val="28"/>
          <w:szCs w:val="28"/>
          <w:lang w:val="ru-RU"/>
        </w:rPr>
        <w:t>26, 30, 33</w:t>
      </w:r>
      <w:r w:rsidRPr="007660E2">
        <w:rPr>
          <w:rFonts w:asciiTheme="majorBidi" w:hAnsiTheme="majorBidi" w:cstheme="majorBidi"/>
          <w:color w:val="000000"/>
          <w:sz w:val="28"/>
          <w:szCs w:val="28"/>
          <w:shd w:val="clear" w:color="auto" w:fill="FFFFFF"/>
          <w:lang w:val="ru-RU"/>
        </w:rPr>
        <w:t>]</w:t>
      </w:r>
      <w:r w:rsidR="0011356C" w:rsidRPr="0011356C">
        <w:rPr>
          <w:rFonts w:asciiTheme="majorBidi" w:hAnsiTheme="majorBidi" w:cstheme="majorBidi"/>
          <w:color w:val="000000"/>
          <w:sz w:val="28"/>
          <w:szCs w:val="28"/>
          <w:shd w:val="clear" w:color="auto" w:fill="FFFFFF"/>
          <w:lang w:val="ru-RU"/>
        </w:rPr>
        <w:t>.</w:t>
      </w:r>
      <w:r w:rsidRPr="007660E2">
        <w:rPr>
          <w:rFonts w:asciiTheme="majorBidi" w:hAnsiTheme="majorBidi" w:cstheme="majorBidi"/>
          <w:color w:val="000000"/>
          <w:sz w:val="28"/>
          <w:szCs w:val="28"/>
          <w:shd w:val="clear" w:color="auto" w:fill="FFFFFF"/>
          <w:lang w:val="ru-RU"/>
        </w:rPr>
        <w:t xml:space="preserve"> Причиной становится микробная бляшка в зоне десны </w:t>
      </w:r>
      <w:r w:rsidR="0011356C">
        <w:rPr>
          <w:rFonts w:asciiTheme="majorBidi" w:hAnsiTheme="majorBidi" w:cstheme="majorBidi"/>
          <w:color w:val="000000"/>
          <w:sz w:val="28"/>
          <w:szCs w:val="28"/>
          <w:shd w:val="clear" w:color="auto" w:fill="FFFFFF"/>
          <w:lang w:val="ru-RU"/>
        </w:rPr>
        <w:t>и ортопедической конструкции</w:t>
      </w:r>
      <w:r w:rsidR="0011356C" w:rsidRPr="0011356C">
        <w:rPr>
          <w:rFonts w:asciiTheme="majorBidi" w:hAnsiTheme="majorBidi" w:cstheme="majorBidi"/>
          <w:color w:val="000000"/>
          <w:sz w:val="28"/>
          <w:szCs w:val="28"/>
          <w:shd w:val="clear" w:color="auto" w:fill="FFFFFF"/>
          <w:lang w:val="ru-RU"/>
        </w:rPr>
        <w:t xml:space="preserve"> </w:t>
      </w:r>
      <w:r w:rsidRPr="007660E2">
        <w:rPr>
          <w:rFonts w:asciiTheme="majorBidi" w:hAnsiTheme="majorBidi" w:cstheme="majorBidi"/>
          <w:color w:val="000000"/>
          <w:sz w:val="28"/>
          <w:szCs w:val="28"/>
          <w:shd w:val="clear" w:color="auto" w:fill="FFFFFF"/>
          <w:lang w:val="ru-RU"/>
        </w:rPr>
        <w:t>[</w:t>
      </w:r>
      <w:r w:rsidR="0011356C" w:rsidRPr="0011356C">
        <w:rPr>
          <w:rFonts w:asciiTheme="majorBidi" w:hAnsiTheme="majorBidi" w:cstheme="majorBidi"/>
          <w:color w:val="000000"/>
          <w:sz w:val="28"/>
          <w:szCs w:val="28"/>
          <w:lang w:val="ru-RU"/>
        </w:rPr>
        <w:t>27</w:t>
      </w:r>
      <w:r w:rsidRPr="007660E2">
        <w:rPr>
          <w:rFonts w:asciiTheme="majorBidi" w:hAnsiTheme="majorBidi" w:cstheme="majorBidi"/>
          <w:color w:val="000000"/>
          <w:sz w:val="28"/>
          <w:szCs w:val="28"/>
          <w:lang w:val="ru-RU"/>
        </w:rPr>
        <w:t>]</w:t>
      </w:r>
      <w:r w:rsidR="0011356C" w:rsidRPr="0011356C">
        <w:rPr>
          <w:rFonts w:asciiTheme="majorBidi" w:hAnsiTheme="majorBidi" w:cstheme="majorBidi"/>
          <w:color w:val="000000"/>
          <w:sz w:val="28"/>
          <w:szCs w:val="28"/>
          <w:lang w:val="ru-RU"/>
        </w:rPr>
        <w:t>.</w:t>
      </w:r>
    </w:p>
    <w:p w:rsidR="00E31355" w:rsidRPr="007660E2" w:rsidRDefault="00E31355" w:rsidP="00C65F3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Необходимость созадние адекватного объема мягких тканей заключается в:</w:t>
      </w:r>
    </w:p>
    <w:p w:rsidR="00E31355" w:rsidRPr="007660E2" w:rsidRDefault="00E31355" w:rsidP="00C65F3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1) выполнения уровня гигиены полости рта</w:t>
      </w:r>
      <w:r w:rsidR="0011356C" w:rsidRPr="0011356C">
        <w:rPr>
          <w:rFonts w:asciiTheme="majorBidi" w:hAnsiTheme="majorBidi" w:cstheme="majorBidi"/>
          <w:color w:val="000000"/>
          <w:sz w:val="28"/>
          <w:szCs w:val="28"/>
          <w:shd w:val="clear" w:color="auto" w:fill="FFFFFF"/>
        </w:rPr>
        <w:t>;</w:t>
      </w:r>
      <w:r w:rsidRPr="007660E2">
        <w:rPr>
          <w:rFonts w:asciiTheme="majorBidi" w:hAnsiTheme="majorBidi" w:cstheme="majorBidi"/>
          <w:color w:val="000000"/>
          <w:sz w:val="28"/>
          <w:szCs w:val="28"/>
          <w:shd w:val="clear" w:color="auto" w:fill="FFFFFF"/>
        </w:rPr>
        <w:t xml:space="preserve"> </w:t>
      </w:r>
    </w:p>
    <w:p w:rsidR="00E31355" w:rsidRDefault="0011356C" w:rsidP="00C65F3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2) улучшении эстетики</w:t>
      </w:r>
      <w:r w:rsidRPr="0011356C">
        <w:rPr>
          <w:rFonts w:asciiTheme="majorBidi" w:hAnsiTheme="majorBidi" w:cstheme="majorBidi"/>
          <w:color w:val="000000"/>
          <w:sz w:val="28"/>
          <w:szCs w:val="28"/>
          <w:shd w:val="clear" w:color="auto" w:fill="FFFFFF"/>
        </w:rPr>
        <w:t xml:space="preserve"> </w:t>
      </w:r>
      <w:r w:rsidR="00E31355" w:rsidRPr="007660E2">
        <w:rPr>
          <w:rFonts w:asciiTheme="majorBidi" w:hAnsiTheme="majorBidi" w:cstheme="majorBidi"/>
          <w:color w:val="000000"/>
          <w:sz w:val="28"/>
          <w:szCs w:val="28"/>
          <w:shd w:val="clear" w:color="auto" w:fill="FFFFFF"/>
        </w:rPr>
        <w:t>[</w:t>
      </w:r>
      <w:r w:rsidRPr="0011356C">
        <w:rPr>
          <w:rFonts w:asciiTheme="majorBidi" w:hAnsiTheme="majorBidi" w:cstheme="majorBidi"/>
          <w:color w:val="000000"/>
          <w:sz w:val="28"/>
          <w:szCs w:val="28"/>
        </w:rPr>
        <w:t>26</w:t>
      </w:r>
      <w:r w:rsidR="00E31355" w:rsidRPr="007660E2">
        <w:rPr>
          <w:rFonts w:asciiTheme="majorBidi" w:hAnsiTheme="majorBidi" w:cstheme="majorBidi"/>
          <w:color w:val="000000"/>
          <w:sz w:val="28"/>
          <w:szCs w:val="28"/>
          <w:shd w:val="clear" w:color="auto" w:fill="FFFFFF"/>
        </w:rPr>
        <w:t>]</w:t>
      </w:r>
      <w:r w:rsidRPr="0011356C">
        <w:rPr>
          <w:rFonts w:asciiTheme="majorBidi" w:hAnsiTheme="majorBidi" w:cstheme="majorBidi"/>
          <w:color w:val="000000"/>
          <w:sz w:val="28"/>
          <w:szCs w:val="28"/>
          <w:shd w:val="clear" w:color="auto" w:fill="FFFFFF"/>
        </w:rPr>
        <w:t>.</w:t>
      </w:r>
      <w:r w:rsidR="00E31355" w:rsidRPr="007660E2">
        <w:rPr>
          <w:rFonts w:asciiTheme="majorBidi" w:hAnsiTheme="majorBidi" w:cstheme="majorBidi"/>
          <w:color w:val="000000"/>
          <w:sz w:val="28"/>
          <w:szCs w:val="28"/>
          <w:shd w:val="clear" w:color="auto" w:fill="FFFFFF"/>
        </w:rPr>
        <w:t> </w:t>
      </w:r>
    </w:p>
    <w:p w:rsidR="003234F1" w:rsidRDefault="003234F1" w:rsidP="00C65F3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3234F1" w:rsidRPr="007660E2" w:rsidRDefault="003234F1" w:rsidP="00C65F3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E31355" w:rsidRPr="007660E2" w:rsidRDefault="00E31355" w:rsidP="006E3EDF">
      <w:pPr>
        <w:pStyle w:val="ListParagraph"/>
        <w:shd w:val="clear" w:color="auto" w:fill="FFFFFF"/>
        <w:spacing w:after="0" w:line="360" w:lineRule="auto"/>
        <w:ind w:left="0" w:right="-1" w:firstLine="450"/>
        <w:rPr>
          <w:rFonts w:asciiTheme="majorBidi" w:hAnsiTheme="majorBidi" w:cstheme="majorBidi"/>
          <w:b/>
          <w:color w:val="000000"/>
          <w:sz w:val="28"/>
          <w:szCs w:val="28"/>
          <w:shd w:val="clear" w:color="auto" w:fill="FFFFFF"/>
        </w:rPr>
      </w:pPr>
    </w:p>
    <w:p w:rsidR="000444E8" w:rsidRPr="00C65F31" w:rsidRDefault="005D1C99" w:rsidP="00C65F31">
      <w:pPr>
        <w:pStyle w:val="ListParagraph"/>
        <w:numPr>
          <w:ilvl w:val="1"/>
          <w:numId w:val="36"/>
        </w:numPr>
        <w:shd w:val="clear" w:color="auto" w:fill="FFFFFF"/>
        <w:spacing w:after="0" w:line="360" w:lineRule="auto"/>
        <w:ind w:left="0" w:right="-1" w:firstLine="450"/>
        <w:outlineLvl w:val="1"/>
        <w:rPr>
          <w:rFonts w:asciiTheme="majorBidi" w:hAnsiTheme="majorBidi" w:cstheme="majorBidi"/>
          <w:b/>
          <w:color w:val="000000"/>
          <w:sz w:val="28"/>
          <w:szCs w:val="28"/>
          <w:shd w:val="clear" w:color="auto" w:fill="FFFFFF"/>
        </w:rPr>
      </w:pPr>
      <w:bookmarkStart w:id="62" w:name="_Toc135924075"/>
      <w:r w:rsidRPr="007660E2">
        <w:rPr>
          <w:rFonts w:asciiTheme="majorBidi" w:hAnsiTheme="majorBidi" w:cstheme="majorBidi"/>
          <w:b/>
          <w:color w:val="000000"/>
          <w:sz w:val="28"/>
          <w:szCs w:val="28"/>
          <w:shd w:val="clear" w:color="auto" w:fill="FFFFFF"/>
        </w:rPr>
        <w:lastRenderedPageBreak/>
        <w:t>Донорские участки ССТ для мягкотканной аугментации</w:t>
      </w:r>
      <w:bookmarkEnd w:id="62"/>
    </w:p>
    <w:p w:rsidR="00E31355" w:rsidRPr="007660E2" w:rsidRDefault="00E31355"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Наилучшим способом устранение дефектов и профилактикой недостатка объема КПД является пересадка субэпителиального соединительнотканного транспалнтата с до</w:t>
      </w:r>
      <w:r w:rsidR="0011356C">
        <w:rPr>
          <w:rFonts w:asciiTheme="majorBidi" w:hAnsiTheme="majorBidi" w:cstheme="majorBidi"/>
          <w:color w:val="000000"/>
          <w:sz w:val="28"/>
          <w:szCs w:val="28"/>
          <w:shd w:val="clear" w:color="auto" w:fill="FFFFFF"/>
        </w:rPr>
        <w:t>норских участков в полости рта</w:t>
      </w:r>
      <w:r w:rsidR="0011356C" w:rsidRPr="0011356C">
        <w:rPr>
          <w:rFonts w:asciiTheme="majorBidi" w:hAnsiTheme="majorBidi" w:cstheme="majorBidi"/>
          <w:color w:val="000000"/>
          <w:sz w:val="28"/>
          <w:szCs w:val="28"/>
          <w:shd w:val="clear" w:color="auto" w:fill="FFFFFF"/>
        </w:rPr>
        <w:t xml:space="preserve"> </w:t>
      </w:r>
      <w:r w:rsidRPr="007660E2">
        <w:rPr>
          <w:rFonts w:asciiTheme="majorBidi" w:hAnsiTheme="majorBidi" w:cstheme="majorBidi"/>
          <w:color w:val="000000"/>
          <w:sz w:val="28"/>
          <w:szCs w:val="28"/>
          <w:shd w:val="clear" w:color="auto" w:fill="FFFFFF"/>
        </w:rPr>
        <w:t>[</w:t>
      </w:r>
      <w:r w:rsidR="0011356C" w:rsidRPr="0011356C">
        <w:rPr>
          <w:rFonts w:asciiTheme="majorBidi" w:hAnsiTheme="majorBidi" w:cstheme="majorBidi"/>
          <w:color w:val="000000"/>
          <w:sz w:val="28"/>
          <w:szCs w:val="28"/>
        </w:rPr>
        <w:t>37</w:t>
      </w:r>
      <w:r w:rsidR="0011356C">
        <w:rPr>
          <w:rFonts w:asciiTheme="majorBidi" w:hAnsiTheme="majorBidi" w:cstheme="majorBidi"/>
          <w:color w:val="000000"/>
          <w:sz w:val="28"/>
          <w:szCs w:val="28"/>
        </w:rPr>
        <w:t>,</w:t>
      </w:r>
      <w:r w:rsidR="0011356C" w:rsidRPr="0011356C">
        <w:rPr>
          <w:rFonts w:asciiTheme="majorBidi" w:hAnsiTheme="majorBidi" w:cstheme="majorBidi"/>
          <w:color w:val="000000"/>
          <w:sz w:val="28"/>
          <w:szCs w:val="28"/>
        </w:rPr>
        <w:t xml:space="preserve"> 38</w:t>
      </w:r>
      <w:r w:rsidRPr="007660E2">
        <w:rPr>
          <w:rFonts w:asciiTheme="majorBidi" w:hAnsiTheme="majorBidi" w:cstheme="majorBidi"/>
          <w:color w:val="000000"/>
          <w:sz w:val="28"/>
          <w:szCs w:val="28"/>
          <w:shd w:val="clear" w:color="auto" w:fill="FFFFFF"/>
        </w:rPr>
        <w:t>]</w:t>
      </w:r>
      <w:r w:rsidR="0011356C" w:rsidRPr="0011356C">
        <w:rPr>
          <w:rFonts w:asciiTheme="majorBidi" w:hAnsiTheme="majorBidi" w:cstheme="majorBidi"/>
          <w:color w:val="000000"/>
          <w:sz w:val="28"/>
          <w:szCs w:val="28"/>
          <w:shd w:val="clear" w:color="auto" w:fill="FFFFFF"/>
        </w:rPr>
        <w:t xml:space="preserve">. </w:t>
      </w:r>
      <w:r w:rsidR="00844978" w:rsidRPr="007660E2">
        <w:rPr>
          <w:rFonts w:asciiTheme="majorBidi" w:hAnsiTheme="majorBidi" w:cstheme="majorBidi"/>
          <w:color w:val="000000"/>
          <w:sz w:val="28"/>
          <w:szCs w:val="28"/>
          <w:shd w:val="clear" w:color="auto" w:fill="FFFFFF"/>
        </w:rPr>
        <w:t xml:space="preserve">Обычно трансплантат укладывают </w:t>
      </w:r>
      <w:r w:rsidRPr="007660E2">
        <w:rPr>
          <w:rFonts w:asciiTheme="majorBidi" w:hAnsiTheme="majorBidi" w:cstheme="majorBidi"/>
          <w:color w:val="000000"/>
          <w:sz w:val="28"/>
          <w:szCs w:val="28"/>
          <w:shd w:val="clear" w:color="auto" w:fill="FFFFFF"/>
        </w:rPr>
        <w:t>под лоскут</w:t>
      </w:r>
      <w:r w:rsidR="00DB72E1">
        <w:rPr>
          <w:rFonts w:asciiTheme="majorBidi" w:hAnsiTheme="majorBidi" w:cstheme="majorBidi"/>
          <w:color w:val="000000"/>
          <w:sz w:val="28"/>
          <w:szCs w:val="28"/>
          <w:shd w:val="clear" w:color="auto" w:fill="FFFFFF"/>
        </w:rPr>
        <w:t>,</w:t>
      </w:r>
      <w:r w:rsidRPr="007660E2">
        <w:rPr>
          <w:rFonts w:asciiTheme="majorBidi" w:hAnsiTheme="majorBidi" w:cstheme="majorBidi"/>
          <w:color w:val="000000"/>
          <w:sz w:val="28"/>
          <w:szCs w:val="28"/>
          <w:shd w:val="clear" w:color="auto" w:fill="FFFFFF"/>
        </w:rPr>
        <w:t xml:space="preserve"> смещенный корональ</w:t>
      </w:r>
      <w:r w:rsidR="00DB72E1">
        <w:rPr>
          <w:rFonts w:asciiTheme="majorBidi" w:hAnsiTheme="majorBidi" w:cstheme="majorBidi"/>
          <w:color w:val="000000"/>
          <w:sz w:val="28"/>
          <w:szCs w:val="28"/>
          <w:shd w:val="clear" w:color="auto" w:fill="FFFFFF"/>
        </w:rPr>
        <w:t>но или</w:t>
      </w:r>
      <w:r w:rsidRPr="007660E2">
        <w:rPr>
          <w:rFonts w:asciiTheme="majorBidi" w:hAnsiTheme="majorBidi" w:cstheme="majorBidi"/>
          <w:color w:val="000000"/>
          <w:sz w:val="28"/>
          <w:szCs w:val="28"/>
          <w:shd w:val="clear" w:color="auto" w:fill="FFFFFF"/>
        </w:rPr>
        <w:t xml:space="preserve"> укладывают в предварительно подготовленное в конвертное ложе.</w:t>
      </w:r>
    </w:p>
    <w:p w:rsidR="00E31355" w:rsidRPr="007660E2" w:rsidRDefault="00E31355"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Характеристика донорских зон:</w:t>
      </w:r>
    </w:p>
    <w:p w:rsidR="00E31355" w:rsidRPr="007660E2" w:rsidRDefault="00E31355"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Наиболее распространенным доносрким участком является небо для получения ССТ [</w:t>
      </w:r>
      <w:r w:rsidR="00946C26" w:rsidRPr="00946C26">
        <w:rPr>
          <w:rFonts w:asciiTheme="majorBidi" w:hAnsiTheme="majorBidi" w:cstheme="majorBidi"/>
          <w:color w:val="000000"/>
          <w:sz w:val="28"/>
          <w:szCs w:val="28"/>
        </w:rPr>
        <w:t>39</w:t>
      </w:r>
      <w:r w:rsidRPr="007660E2">
        <w:rPr>
          <w:rFonts w:asciiTheme="majorBidi" w:hAnsiTheme="majorBidi" w:cstheme="majorBidi"/>
          <w:color w:val="000000"/>
          <w:sz w:val="28"/>
          <w:szCs w:val="28"/>
          <w:shd w:val="clear" w:color="auto" w:fill="FFFFFF"/>
        </w:rPr>
        <w:t>]. Недостатками данной зоны явл</w:t>
      </w:r>
      <w:r w:rsidR="00DB72E1">
        <w:rPr>
          <w:rFonts w:asciiTheme="majorBidi" w:hAnsiTheme="majorBidi" w:cstheme="majorBidi"/>
          <w:color w:val="000000"/>
          <w:sz w:val="28"/>
          <w:szCs w:val="28"/>
          <w:shd w:val="clear" w:color="auto" w:fill="FFFFFF"/>
        </w:rPr>
        <w:t>яется наличение небной артерии, а также наличие</w:t>
      </w:r>
      <w:r w:rsidRPr="007660E2">
        <w:rPr>
          <w:rFonts w:asciiTheme="majorBidi" w:hAnsiTheme="majorBidi" w:cstheme="majorBidi"/>
          <w:color w:val="000000"/>
          <w:sz w:val="28"/>
          <w:szCs w:val="28"/>
          <w:shd w:val="clear" w:color="auto" w:fill="FFFFFF"/>
        </w:rPr>
        <w:t xml:space="preserve"> у некоторых </w:t>
      </w:r>
      <w:r w:rsidR="00DB72E1">
        <w:rPr>
          <w:rFonts w:asciiTheme="majorBidi" w:hAnsiTheme="majorBidi" w:cstheme="majorBidi"/>
          <w:color w:val="000000"/>
          <w:sz w:val="28"/>
          <w:szCs w:val="28"/>
          <w:shd w:val="clear" w:color="auto" w:fill="FFFFFF"/>
        </w:rPr>
        <w:t xml:space="preserve"> пациентов пологого</w:t>
      </w:r>
      <w:r w:rsidRPr="007660E2">
        <w:rPr>
          <w:rFonts w:asciiTheme="majorBidi" w:hAnsiTheme="majorBidi" w:cstheme="majorBidi"/>
          <w:color w:val="000000"/>
          <w:sz w:val="28"/>
          <w:szCs w:val="28"/>
          <w:shd w:val="clear" w:color="auto" w:fill="FFFFFF"/>
        </w:rPr>
        <w:t xml:space="preserve"> свод</w:t>
      </w:r>
      <w:r w:rsidR="00DB72E1">
        <w:rPr>
          <w:rFonts w:asciiTheme="majorBidi" w:hAnsiTheme="majorBidi" w:cstheme="majorBidi"/>
          <w:color w:val="000000"/>
          <w:sz w:val="28"/>
          <w:szCs w:val="28"/>
          <w:shd w:val="clear" w:color="auto" w:fill="FFFFFF"/>
        </w:rPr>
        <w:t>а</w:t>
      </w:r>
      <w:r w:rsidRPr="007660E2">
        <w:rPr>
          <w:rFonts w:asciiTheme="majorBidi" w:hAnsiTheme="majorBidi" w:cstheme="majorBidi"/>
          <w:color w:val="000000"/>
          <w:sz w:val="28"/>
          <w:szCs w:val="28"/>
          <w:shd w:val="clear" w:color="auto" w:fill="FFFFFF"/>
        </w:rPr>
        <w:t xml:space="preserve"> неба. Также недостатком в послеоперационном периоде является болезненный дискомфорт при получении полнослойного трансплантата и заживление раны вторичным натяжением. Гистологически соединительнотканный слой нёба характеризуется некоторой рыхлостью и большим содержанием кровеносных сосудов.</w:t>
      </w:r>
    </w:p>
    <w:p w:rsidR="00E31355" w:rsidRPr="007660E2" w:rsidRDefault="00DB72E1"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Взятие ССТ с бугра верхней челюсти</w:t>
      </w:r>
      <w:r w:rsidR="00E31355" w:rsidRPr="007660E2">
        <w:rPr>
          <w:rFonts w:asciiTheme="majorBidi" w:hAnsiTheme="majorBidi" w:cstheme="majorBidi"/>
          <w:color w:val="000000"/>
          <w:sz w:val="28"/>
          <w:szCs w:val="28"/>
          <w:shd w:val="clear" w:color="auto" w:fill="FFFFFF"/>
        </w:rPr>
        <w:t xml:space="preserve"> характеризуется сравнительной простотой в протоколе </w:t>
      </w:r>
      <w:r w:rsidR="007F7ABE" w:rsidRPr="007660E2">
        <w:rPr>
          <w:rFonts w:asciiTheme="majorBidi" w:hAnsiTheme="majorBidi" w:cstheme="majorBidi"/>
          <w:color w:val="000000"/>
          <w:sz w:val="28"/>
          <w:szCs w:val="28"/>
          <w:shd w:val="clear" w:color="auto" w:fill="FFFFFF"/>
        </w:rPr>
        <w:t xml:space="preserve">операции, достижении гемостаза </w:t>
      </w:r>
      <w:r w:rsidR="00E31355" w:rsidRPr="007660E2">
        <w:rPr>
          <w:rFonts w:asciiTheme="majorBidi" w:hAnsiTheme="majorBidi" w:cstheme="majorBidi"/>
          <w:color w:val="000000"/>
          <w:sz w:val="28"/>
          <w:szCs w:val="28"/>
          <w:shd w:val="clear" w:color="auto" w:fill="FFFFFF"/>
        </w:rPr>
        <w:t>и низким дискомфортом в послеоперационном периоде. Эта зоне плотнее в сравнении с небом, где сильнее выражен жировой слой.</w:t>
      </w:r>
      <w:r w:rsidR="00563E7B" w:rsidRPr="007660E2">
        <w:rPr>
          <w:rFonts w:asciiTheme="majorBidi" w:hAnsiTheme="majorBidi" w:cstheme="majorBidi"/>
          <w:color w:val="000000"/>
          <w:sz w:val="28"/>
          <w:szCs w:val="28"/>
          <w:shd w:val="clear" w:color="auto" w:fill="FFFFFF"/>
        </w:rPr>
        <w:t xml:space="preserve"> Поэтому ССТ из области бугра дает меньше усадку в объеме, чем с неба</w:t>
      </w:r>
      <w:r w:rsidR="005D1C99" w:rsidRPr="007660E2">
        <w:rPr>
          <w:rFonts w:asciiTheme="majorBidi" w:hAnsiTheme="majorBidi" w:cstheme="majorBidi"/>
          <w:color w:val="000000"/>
          <w:sz w:val="28"/>
          <w:szCs w:val="28"/>
          <w:shd w:val="clear" w:color="auto" w:fill="FFFFFF"/>
        </w:rPr>
        <w:t xml:space="preserve">, </w:t>
      </w:r>
      <w:r w:rsidR="00563E7B" w:rsidRPr="007660E2">
        <w:rPr>
          <w:rFonts w:asciiTheme="majorBidi" w:hAnsiTheme="majorBidi" w:cstheme="majorBidi"/>
          <w:color w:val="000000"/>
          <w:sz w:val="28"/>
          <w:szCs w:val="28"/>
          <w:shd w:val="clear" w:color="auto" w:fill="FFFFFF"/>
        </w:rPr>
        <w:t xml:space="preserve">так как на небе выражен жировой слой, но при этом реваскуляризация </w:t>
      </w:r>
      <w:r w:rsidR="005D1C99" w:rsidRPr="007660E2">
        <w:rPr>
          <w:rFonts w:asciiTheme="majorBidi" w:hAnsiTheme="majorBidi" w:cstheme="majorBidi"/>
          <w:color w:val="000000"/>
          <w:sz w:val="28"/>
          <w:szCs w:val="28"/>
          <w:shd w:val="clear" w:color="auto" w:fill="FFFFFF"/>
        </w:rPr>
        <w:t xml:space="preserve">из области бугра </w:t>
      </w:r>
      <w:r w:rsidR="00563E7B" w:rsidRPr="007660E2">
        <w:rPr>
          <w:rFonts w:asciiTheme="majorBidi" w:hAnsiTheme="majorBidi" w:cstheme="majorBidi"/>
          <w:color w:val="000000"/>
          <w:sz w:val="28"/>
          <w:szCs w:val="28"/>
          <w:shd w:val="clear" w:color="auto" w:fill="FFFFFF"/>
        </w:rPr>
        <w:t>происходит дольше</w:t>
      </w:r>
      <w:r w:rsidR="005D1C99" w:rsidRPr="007660E2">
        <w:rPr>
          <w:rFonts w:asciiTheme="majorBidi" w:hAnsiTheme="majorBidi" w:cstheme="majorBidi"/>
          <w:color w:val="000000"/>
          <w:sz w:val="28"/>
          <w:szCs w:val="28"/>
          <w:shd w:val="clear" w:color="auto" w:fill="FFFFFF"/>
        </w:rPr>
        <w:t>. Благодаря перекрестной коллагеновой структуре ССТ с бугра стабильней удерживается в тканях чем с неба.</w:t>
      </w:r>
    </w:p>
    <w:p w:rsidR="00C65F31" w:rsidRPr="00C65F31" w:rsidRDefault="00E31355" w:rsidP="00C65F3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Расмотрим протокол операции мягкотканной аугментации с помощью трансплантации субэпителиального соединительн</w:t>
      </w:r>
      <w:r w:rsidR="00DB72E1">
        <w:rPr>
          <w:rFonts w:asciiTheme="majorBidi" w:hAnsiTheme="majorBidi" w:cstheme="majorBidi"/>
          <w:color w:val="000000"/>
          <w:sz w:val="28"/>
          <w:szCs w:val="28"/>
          <w:shd w:val="clear" w:color="auto" w:fill="FFFFFF"/>
        </w:rPr>
        <w:t>отканного трансплантата с неба.</w:t>
      </w:r>
    </w:p>
    <w:p w:rsidR="000444E8" w:rsidRDefault="00C65F31" w:rsidP="003234F1">
      <w:pPr>
        <w:pStyle w:val="ListParagraph"/>
        <w:shd w:val="clear" w:color="auto" w:fill="FFFFFF"/>
        <w:spacing w:after="0"/>
        <w:ind w:left="1080" w:right="-1" w:firstLine="0"/>
        <w:jc w:val="center"/>
        <w:rPr>
          <w:rFonts w:asciiTheme="majorBidi" w:hAnsiTheme="majorBidi" w:cstheme="majorBidi"/>
          <w:color w:val="000000"/>
          <w:sz w:val="28"/>
          <w:szCs w:val="28"/>
          <w:shd w:val="clear" w:color="auto" w:fill="FFFFFF"/>
        </w:rPr>
      </w:pPr>
      <w:r w:rsidRPr="007660E2">
        <w:rPr>
          <w:noProof/>
          <w:shd w:val="clear" w:color="auto" w:fill="FFFFFF"/>
          <w:lang w:val="en-US"/>
        </w:rPr>
        <w:lastRenderedPageBreak/>
        <w:drawing>
          <wp:inline distT="0" distB="0" distL="0" distR="0" wp14:anchorId="0A25B8EA" wp14:editId="64339F8E">
            <wp:extent cx="3550920" cy="2369820"/>
            <wp:effectExtent l="0" t="0" r="0" b="0"/>
            <wp:docPr id="30" name="Picture 30" descr="NVIDIA_Share_HTk71hRq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VIDIA_Share_HTk71hRq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920" cy="2369820"/>
                    </a:xfrm>
                    <a:prstGeom prst="rect">
                      <a:avLst/>
                    </a:prstGeom>
                    <a:noFill/>
                    <a:ln>
                      <a:noFill/>
                    </a:ln>
                  </pic:spPr>
                </pic:pic>
              </a:graphicData>
            </a:graphic>
          </wp:inline>
        </w:drawing>
      </w:r>
    </w:p>
    <w:p w:rsidR="00C65F31" w:rsidRPr="00C65F31" w:rsidRDefault="00DB72E1" w:rsidP="00533172">
      <w:pPr>
        <w:jc w:val="center"/>
        <w:rPr>
          <w:rFonts w:asciiTheme="majorBidi" w:hAnsiTheme="majorBidi" w:cstheme="majorBidi"/>
          <w:bCs/>
          <w:color w:val="000000"/>
          <w:sz w:val="28"/>
          <w:szCs w:val="28"/>
          <w:shd w:val="clear" w:color="auto" w:fill="FFFFFF"/>
          <w:lang w:val="ru-RU"/>
        </w:rPr>
      </w:pPr>
      <w:bookmarkStart w:id="63" w:name="_Toc135757902"/>
      <w:r>
        <w:rPr>
          <w:rFonts w:asciiTheme="majorBidi" w:hAnsiTheme="majorBidi" w:cstheme="majorBidi"/>
          <w:b/>
          <w:color w:val="000000"/>
          <w:sz w:val="28"/>
          <w:szCs w:val="28"/>
          <w:shd w:val="clear" w:color="auto" w:fill="FFFFFF"/>
          <w:lang w:val="ru-RU"/>
        </w:rPr>
        <w:t>Рис. 2.</w:t>
      </w:r>
      <w:r w:rsidR="00C65F31" w:rsidRPr="00C65F31">
        <w:rPr>
          <w:rFonts w:asciiTheme="majorBidi" w:hAnsiTheme="majorBidi" w:cstheme="majorBidi"/>
          <w:b/>
          <w:color w:val="000000"/>
          <w:sz w:val="28"/>
          <w:szCs w:val="28"/>
          <w:shd w:val="clear" w:color="auto" w:fill="FFFFFF"/>
          <w:lang w:val="ru-RU"/>
        </w:rPr>
        <w:t>6.</w:t>
      </w:r>
      <w:r w:rsidR="00C65F31">
        <w:rPr>
          <w:rFonts w:asciiTheme="majorBidi" w:hAnsiTheme="majorBidi" w:cstheme="majorBidi"/>
          <w:bCs/>
          <w:color w:val="000000"/>
          <w:sz w:val="28"/>
          <w:szCs w:val="28"/>
          <w:shd w:val="clear" w:color="auto" w:fill="FFFFFF"/>
          <w:lang w:val="ru-RU"/>
        </w:rPr>
        <w:t xml:space="preserve"> </w:t>
      </w:r>
      <w:r w:rsidR="00C65F31" w:rsidRPr="00C65F31">
        <w:rPr>
          <w:rFonts w:asciiTheme="majorBidi" w:hAnsiTheme="majorBidi" w:cstheme="majorBidi"/>
          <w:bCs/>
          <w:color w:val="000000"/>
          <w:sz w:val="28"/>
          <w:szCs w:val="28"/>
          <w:shd w:val="clear" w:color="auto" w:fill="FFFFFF"/>
          <w:lang w:val="ru-RU"/>
        </w:rPr>
        <w:t>Проведение горизонтального разреза для доступа к тканям под эпителием</w:t>
      </w:r>
      <w:bookmarkEnd w:id="63"/>
    </w:p>
    <w:p w:rsidR="00C65F31" w:rsidRPr="00C65F31" w:rsidRDefault="00C65F31" w:rsidP="00C65F31">
      <w:pPr>
        <w:pStyle w:val="ListParagraph"/>
        <w:shd w:val="clear" w:color="auto" w:fill="FFFFFF"/>
        <w:spacing w:after="0"/>
        <w:ind w:left="1080" w:right="-1" w:firstLine="0"/>
        <w:outlineLvl w:val="2"/>
        <w:rPr>
          <w:rFonts w:asciiTheme="majorBidi" w:hAnsiTheme="majorBidi" w:cstheme="majorBidi"/>
          <w:color w:val="000000"/>
          <w:sz w:val="28"/>
          <w:szCs w:val="28"/>
          <w:shd w:val="clear" w:color="auto" w:fill="FFFFFF"/>
        </w:rPr>
      </w:pPr>
    </w:p>
    <w:p w:rsidR="00E31355" w:rsidRPr="007660E2" w:rsidRDefault="00E31355" w:rsidP="008D787C">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Процедура начинается с единичного горизонтального разреза вдоль зубного ряда от мезиальной границы первого моля</w:t>
      </w:r>
      <w:r w:rsidR="008D787C">
        <w:rPr>
          <w:rFonts w:asciiTheme="majorBidi" w:hAnsiTheme="majorBidi" w:cstheme="majorBidi"/>
          <w:color w:val="000000"/>
          <w:sz w:val="28"/>
          <w:szCs w:val="28"/>
          <w:shd w:val="clear" w:color="auto" w:fill="FFFFFF"/>
        </w:rPr>
        <w:t xml:space="preserve">ра и до латерального резца, 2,0 </w:t>
      </w:r>
      <w:r w:rsidRPr="007660E2">
        <w:rPr>
          <w:rFonts w:asciiTheme="majorBidi" w:hAnsiTheme="majorBidi" w:cstheme="majorBidi"/>
          <w:color w:val="000000"/>
          <w:sz w:val="28"/>
          <w:szCs w:val="28"/>
          <w:shd w:val="clear" w:color="auto" w:fill="FFFFFF"/>
        </w:rPr>
        <w:t>мм а</w:t>
      </w:r>
      <w:r w:rsidR="008D787C">
        <w:rPr>
          <w:rFonts w:asciiTheme="majorBidi" w:hAnsiTheme="majorBidi" w:cstheme="majorBidi"/>
          <w:color w:val="000000"/>
          <w:sz w:val="28"/>
          <w:szCs w:val="28"/>
          <w:shd w:val="clear" w:color="auto" w:fill="FFFFFF"/>
        </w:rPr>
        <w:t>пикальней десневого края и на 1,0–1,</w:t>
      </w:r>
      <w:r w:rsidRPr="007660E2">
        <w:rPr>
          <w:rFonts w:asciiTheme="majorBidi" w:hAnsiTheme="majorBidi" w:cstheme="majorBidi"/>
          <w:color w:val="000000"/>
          <w:sz w:val="28"/>
          <w:szCs w:val="28"/>
          <w:shd w:val="clear" w:color="auto" w:fill="FFFFFF"/>
        </w:rPr>
        <w:t>5 мм глубиной. Все последующие разрезы выполняются под поверхностью слизистой. Принимая во внимание послеоперационные боли, главной задачей, с хирургичес</w:t>
      </w:r>
      <w:r w:rsidR="008D787C">
        <w:rPr>
          <w:rFonts w:asciiTheme="majorBidi" w:hAnsiTheme="majorBidi" w:cstheme="majorBidi"/>
          <w:color w:val="000000"/>
          <w:sz w:val="28"/>
          <w:szCs w:val="28"/>
          <w:shd w:val="clear" w:color="auto" w:fill="FFFFFF"/>
        </w:rPr>
        <w:t>кой точки зрения, является</w:t>
      </w:r>
      <w:r w:rsidR="008D787C" w:rsidRPr="007660E2">
        <w:rPr>
          <w:rFonts w:asciiTheme="majorBidi" w:hAnsiTheme="majorBidi" w:cstheme="majorBidi"/>
          <w:color w:val="000000"/>
          <w:sz w:val="28"/>
          <w:szCs w:val="28"/>
          <w:shd w:val="clear" w:color="auto" w:fill="FFFFFF"/>
        </w:rPr>
        <w:t xml:space="preserve"> </w:t>
      </w:r>
      <w:r w:rsidR="008D787C">
        <w:rPr>
          <w:rFonts w:asciiTheme="majorBidi" w:hAnsiTheme="majorBidi" w:cstheme="majorBidi"/>
          <w:color w:val="000000"/>
          <w:sz w:val="28"/>
          <w:szCs w:val="28"/>
          <w:shd w:val="clear" w:color="auto" w:fill="FFFFFF"/>
        </w:rPr>
        <w:t>достижение</w:t>
      </w:r>
      <w:r w:rsidRPr="007660E2">
        <w:rPr>
          <w:rFonts w:asciiTheme="majorBidi" w:hAnsiTheme="majorBidi" w:cstheme="majorBidi"/>
          <w:color w:val="000000"/>
          <w:sz w:val="28"/>
          <w:szCs w:val="28"/>
          <w:shd w:val="clear" w:color="auto" w:fill="FFFFFF"/>
        </w:rPr>
        <w:t xml:space="preserve"> заживления донорской з</w:t>
      </w:r>
      <w:r w:rsidR="008D787C">
        <w:rPr>
          <w:rFonts w:asciiTheme="majorBidi" w:hAnsiTheme="majorBidi" w:cstheme="majorBidi"/>
          <w:color w:val="000000"/>
          <w:sz w:val="28"/>
          <w:szCs w:val="28"/>
          <w:shd w:val="clear" w:color="auto" w:fill="FFFFFF"/>
        </w:rPr>
        <w:t xml:space="preserve">оны первичным натяжением. В </w:t>
      </w:r>
      <w:r w:rsidRPr="007660E2">
        <w:rPr>
          <w:rFonts w:asciiTheme="majorBidi" w:hAnsiTheme="majorBidi" w:cstheme="majorBidi"/>
          <w:color w:val="000000"/>
          <w:sz w:val="28"/>
          <w:szCs w:val="28"/>
          <w:shd w:val="clear" w:color="auto" w:fill="FFFFFF"/>
        </w:rPr>
        <w:t>связи</w:t>
      </w:r>
      <w:r w:rsidR="008D787C">
        <w:rPr>
          <w:rFonts w:asciiTheme="majorBidi" w:hAnsiTheme="majorBidi" w:cstheme="majorBidi"/>
          <w:color w:val="000000"/>
          <w:sz w:val="28"/>
          <w:szCs w:val="28"/>
          <w:shd w:val="clear" w:color="auto" w:fill="FFFFFF"/>
        </w:rPr>
        <w:t xml:space="preserve"> с этим </w:t>
      </w:r>
      <w:r w:rsidRPr="007660E2">
        <w:rPr>
          <w:rFonts w:asciiTheme="majorBidi" w:hAnsiTheme="majorBidi" w:cstheme="majorBidi"/>
          <w:color w:val="000000"/>
          <w:sz w:val="28"/>
          <w:szCs w:val="28"/>
          <w:shd w:val="clear" w:color="auto" w:fill="FFFFFF"/>
        </w:rPr>
        <w:t>важно сформировать расщепленный лоскут необходимых размеров равномерным по толщине и не нарушить его по</w:t>
      </w:r>
      <w:r w:rsidR="008D787C">
        <w:rPr>
          <w:rFonts w:asciiTheme="majorBidi" w:hAnsiTheme="majorBidi" w:cstheme="majorBidi"/>
          <w:color w:val="000000"/>
          <w:sz w:val="28"/>
          <w:szCs w:val="28"/>
          <w:shd w:val="clear" w:color="auto" w:fill="FFFFFF"/>
        </w:rPr>
        <w:t xml:space="preserve">слеоперационное кровообращение. Поэтому </w:t>
      </w:r>
      <w:r w:rsidRPr="007660E2">
        <w:rPr>
          <w:rFonts w:asciiTheme="majorBidi" w:hAnsiTheme="majorBidi" w:cstheme="majorBidi"/>
          <w:color w:val="000000"/>
          <w:sz w:val="28"/>
          <w:szCs w:val="28"/>
          <w:shd w:val="clear" w:color="auto" w:fill="FFFFFF"/>
        </w:rPr>
        <w:t xml:space="preserve">крайне важно выполнять разрез, располагая скальпель перпендикулярно поверхности нёба. </w:t>
      </w:r>
      <w:r w:rsidR="008D787C">
        <w:rPr>
          <w:rFonts w:asciiTheme="majorBidi" w:hAnsiTheme="majorBidi" w:cstheme="majorBidi"/>
          <w:color w:val="000000"/>
          <w:sz w:val="28"/>
          <w:szCs w:val="28"/>
          <w:shd w:val="clear" w:color="auto" w:fill="FFFFFF"/>
        </w:rPr>
        <w:t>Ч</w:t>
      </w:r>
      <w:r w:rsidRPr="007660E2">
        <w:rPr>
          <w:rFonts w:asciiTheme="majorBidi" w:hAnsiTheme="majorBidi" w:cstheme="majorBidi"/>
          <w:color w:val="000000"/>
          <w:sz w:val="28"/>
          <w:szCs w:val="28"/>
          <w:shd w:val="clear" w:color="auto" w:fill="FFFFFF"/>
        </w:rPr>
        <w:t>тобы обеспечить достаточную величину лоскута</w:t>
      </w:r>
      <w:r w:rsidR="008D787C">
        <w:rPr>
          <w:rFonts w:asciiTheme="majorBidi" w:hAnsiTheme="majorBidi" w:cstheme="majorBidi"/>
          <w:color w:val="000000"/>
          <w:sz w:val="28"/>
          <w:szCs w:val="28"/>
          <w:shd w:val="clear" w:color="auto" w:fill="FFFFFF"/>
        </w:rPr>
        <w:t>,</w:t>
      </w:r>
      <w:r w:rsidRPr="007660E2">
        <w:rPr>
          <w:rFonts w:asciiTheme="majorBidi" w:hAnsiTheme="majorBidi" w:cstheme="majorBidi"/>
          <w:color w:val="000000"/>
          <w:sz w:val="28"/>
          <w:szCs w:val="28"/>
          <w:shd w:val="clear" w:color="auto" w:fill="FFFFFF"/>
        </w:rPr>
        <w:t xml:space="preserve"> важно постепенно увеличивать угол разреза, пока лезвие не будет параллельно поверхности нёба, выполняя повторные движения кончиком лезвия скальпеля в дистально-мезиальном направлении. </w:t>
      </w:r>
    </w:p>
    <w:p w:rsidR="00E31355" w:rsidRDefault="00E31355"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 xml:space="preserve">Необходимо следить за тем, чтобы граница препарирования не продолжалась дальше, чем на 10 мм от эмалево-цементного соединения верхних моляров. Если начало разреза расположено примерно в 2 мм от эмалево-цементного соединения, то его можно продолжить апикально примерно на 8 мм, без риска повреждения большой нёбной артерии. Режущая </w:t>
      </w:r>
      <w:r w:rsidRPr="007660E2">
        <w:rPr>
          <w:rFonts w:asciiTheme="majorBidi" w:hAnsiTheme="majorBidi" w:cstheme="majorBidi"/>
          <w:color w:val="000000"/>
          <w:sz w:val="28"/>
          <w:szCs w:val="28"/>
          <w:shd w:val="clear" w:color="auto" w:fill="FFFFFF"/>
        </w:rPr>
        <w:lastRenderedPageBreak/>
        <w:t>часть скальпеля</w:t>
      </w:r>
      <w:r w:rsidR="008D787C">
        <w:rPr>
          <w:rFonts w:asciiTheme="majorBidi" w:hAnsiTheme="majorBidi" w:cstheme="majorBidi"/>
          <w:color w:val="000000"/>
          <w:sz w:val="28"/>
          <w:szCs w:val="28"/>
          <w:shd w:val="clear" w:color="auto" w:fill="FFFFFF"/>
        </w:rPr>
        <w:t xml:space="preserve"> </w:t>
      </w:r>
      <w:r w:rsidRPr="007660E2">
        <w:rPr>
          <w:rFonts w:asciiTheme="majorBidi" w:hAnsiTheme="majorBidi" w:cstheme="majorBidi"/>
          <w:color w:val="000000"/>
          <w:sz w:val="28"/>
          <w:szCs w:val="28"/>
          <w:shd w:val="clear" w:color="auto" w:fill="FFFFFF"/>
        </w:rPr>
        <w:t xml:space="preserve"> №15 приблизительно 8 мм в длину, и его можно использовать как ориентир в этом случае. </w:t>
      </w:r>
    </w:p>
    <w:p w:rsidR="0044502E" w:rsidRPr="007660E2" w:rsidRDefault="0044502E"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E31355" w:rsidRDefault="0044502E" w:rsidP="006E3EDF">
      <w:pPr>
        <w:pStyle w:val="ListParagraph"/>
        <w:shd w:val="clear" w:color="auto" w:fill="FFFFFF"/>
        <w:spacing w:after="0" w:line="360" w:lineRule="auto"/>
        <w:ind w:left="0" w:right="-1" w:firstLine="450"/>
        <w:jc w:val="center"/>
        <w:rPr>
          <w:rFonts w:asciiTheme="majorBidi" w:hAnsiTheme="majorBidi" w:cstheme="majorBidi"/>
          <w:color w:val="000000"/>
          <w:sz w:val="28"/>
          <w:szCs w:val="28"/>
          <w:shd w:val="clear" w:color="auto" w:fill="FFFFFF"/>
        </w:rPr>
      </w:pPr>
      <w:r w:rsidRPr="007660E2">
        <w:rPr>
          <w:rFonts w:asciiTheme="majorBidi" w:hAnsiTheme="majorBidi" w:cstheme="majorBidi"/>
          <w:b/>
          <w:noProof/>
          <w:color w:val="000000"/>
          <w:sz w:val="28"/>
          <w:szCs w:val="28"/>
          <w:shd w:val="clear" w:color="auto" w:fill="FFFFFF"/>
          <w:lang w:val="en-US"/>
        </w:rPr>
        <w:drawing>
          <wp:inline distT="0" distB="0" distL="0" distR="0" wp14:anchorId="79686680" wp14:editId="35312A32">
            <wp:extent cx="3581400" cy="2430780"/>
            <wp:effectExtent l="0" t="0" r="0" b="7620"/>
            <wp:docPr id="29" name="Picture 29" descr="NVIDIA_Share_ObEk8paA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VIDIA_Share_ObEk8paA8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430780"/>
                    </a:xfrm>
                    <a:prstGeom prst="rect">
                      <a:avLst/>
                    </a:prstGeom>
                    <a:noFill/>
                    <a:ln>
                      <a:noFill/>
                    </a:ln>
                  </pic:spPr>
                </pic:pic>
              </a:graphicData>
            </a:graphic>
          </wp:inline>
        </w:drawing>
      </w:r>
    </w:p>
    <w:p w:rsidR="000444E8" w:rsidRDefault="008D787C" w:rsidP="00533172">
      <w:pPr>
        <w:pStyle w:val="ListParagraph"/>
        <w:shd w:val="clear" w:color="auto" w:fill="FFFFFF"/>
        <w:spacing w:after="0" w:line="360" w:lineRule="auto"/>
        <w:ind w:left="0" w:right="-1" w:firstLine="450"/>
        <w:jc w:val="center"/>
        <w:rPr>
          <w:rFonts w:asciiTheme="majorBidi" w:hAnsiTheme="majorBidi" w:cstheme="majorBidi"/>
          <w:bCs/>
          <w:color w:val="000000"/>
          <w:sz w:val="28"/>
          <w:szCs w:val="28"/>
          <w:shd w:val="clear" w:color="auto" w:fill="FFFFFF"/>
        </w:rPr>
      </w:pPr>
      <w:r>
        <w:rPr>
          <w:rFonts w:asciiTheme="majorBidi" w:hAnsiTheme="majorBidi" w:cstheme="majorBidi"/>
          <w:b/>
          <w:bCs/>
          <w:color w:val="000000"/>
          <w:sz w:val="28"/>
          <w:szCs w:val="28"/>
          <w:shd w:val="clear" w:color="auto" w:fill="FFFFFF"/>
        </w:rPr>
        <w:t>Рис.2.</w:t>
      </w:r>
      <w:r w:rsidR="0044502E" w:rsidRPr="0044502E">
        <w:rPr>
          <w:rFonts w:asciiTheme="majorBidi" w:hAnsiTheme="majorBidi" w:cstheme="majorBidi"/>
          <w:b/>
          <w:bCs/>
          <w:color w:val="000000"/>
          <w:sz w:val="28"/>
          <w:szCs w:val="28"/>
          <w:shd w:val="clear" w:color="auto" w:fill="FFFFFF"/>
        </w:rPr>
        <w:t>7</w:t>
      </w:r>
      <w:r>
        <w:rPr>
          <w:rFonts w:asciiTheme="majorBidi" w:hAnsiTheme="majorBidi" w:cstheme="majorBidi"/>
          <w:b/>
          <w:bCs/>
          <w:color w:val="000000"/>
          <w:sz w:val="28"/>
          <w:szCs w:val="28"/>
          <w:shd w:val="clear" w:color="auto" w:fill="FFFFFF"/>
        </w:rPr>
        <w:t>.</w:t>
      </w:r>
      <w:r w:rsidR="0044502E">
        <w:rPr>
          <w:rFonts w:asciiTheme="majorBidi" w:hAnsiTheme="majorBidi" w:cstheme="majorBidi"/>
          <w:color w:val="000000"/>
          <w:sz w:val="28"/>
          <w:szCs w:val="28"/>
          <w:shd w:val="clear" w:color="auto" w:fill="FFFFFF"/>
        </w:rPr>
        <w:t xml:space="preserve"> </w:t>
      </w:r>
      <w:r w:rsidR="0044502E" w:rsidRPr="0044502E">
        <w:rPr>
          <w:rFonts w:asciiTheme="majorBidi" w:hAnsiTheme="majorBidi" w:cstheme="majorBidi"/>
          <w:bCs/>
          <w:color w:val="000000"/>
          <w:sz w:val="28"/>
          <w:szCs w:val="28"/>
          <w:shd w:val="clear" w:color="auto" w:fill="FFFFFF"/>
        </w:rPr>
        <w:t>Выделение трансплантата прове</w:t>
      </w:r>
      <w:r w:rsidR="00533172">
        <w:rPr>
          <w:rFonts w:asciiTheme="majorBidi" w:hAnsiTheme="majorBidi" w:cstheme="majorBidi"/>
          <w:bCs/>
          <w:color w:val="000000"/>
          <w:sz w:val="28"/>
          <w:szCs w:val="28"/>
          <w:shd w:val="clear" w:color="auto" w:fill="FFFFFF"/>
        </w:rPr>
        <w:t>дением двух конвертных разрезов</w:t>
      </w:r>
    </w:p>
    <w:p w:rsidR="0044502E" w:rsidRPr="0044502E" w:rsidRDefault="0044502E" w:rsidP="0044502E">
      <w:pPr>
        <w:pStyle w:val="ListParagraph"/>
        <w:shd w:val="clear" w:color="auto" w:fill="FFFFFF"/>
        <w:spacing w:after="0" w:line="360" w:lineRule="auto"/>
        <w:ind w:left="0" w:right="-1" w:firstLine="450"/>
        <w:rPr>
          <w:rFonts w:asciiTheme="majorBidi" w:hAnsiTheme="majorBidi" w:cstheme="majorBidi"/>
          <w:b/>
          <w:color w:val="000000"/>
          <w:sz w:val="28"/>
          <w:szCs w:val="28"/>
          <w:shd w:val="clear" w:color="auto" w:fill="FFFFFF"/>
        </w:rPr>
      </w:pPr>
    </w:p>
    <w:p w:rsidR="007812B9" w:rsidRDefault="00E31355"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 xml:space="preserve">После этого размер трансплантата определяется выполнением двух горизонтальных и двух вертикальных разрезов внутри созданного «конверта». Они должны продолжаться до кости и пересекаться. Может быть целесообразным выполнить еще один внутренний разрез, на 1.0–1.5 мм апикально относительно первого горизонтального разреза. Это гарантирует контакт лоскута с хорошо </w:t>
      </w:r>
      <w:r w:rsidR="008D787C">
        <w:rPr>
          <w:rFonts w:asciiTheme="majorBidi" w:hAnsiTheme="majorBidi" w:cstheme="majorBidi"/>
          <w:color w:val="000000"/>
          <w:sz w:val="28"/>
          <w:szCs w:val="28"/>
          <w:shd w:val="clear" w:color="auto" w:fill="FFFFFF"/>
        </w:rPr>
        <w:t>крово</w:t>
      </w:r>
      <w:r w:rsidRPr="007660E2">
        <w:rPr>
          <w:rFonts w:asciiTheme="majorBidi" w:hAnsiTheme="majorBidi" w:cstheme="majorBidi"/>
          <w:color w:val="000000"/>
          <w:sz w:val="28"/>
          <w:szCs w:val="28"/>
          <w:shd w:val="clear" w:color="auto" w:fill="FFFFFF"/>
        </w:rPr>
        <w:t>снабжаемой соединительной тканью, вместо надкостницы или кости, что также повысит шансы добиться заживления по типу первичного натяжения. В зависимости от показаний и количества имеющихся тканей, трансплантат можно получить без или с надкостницей. Последние получают тупым способом с помощью элеватора. Для получения трансплантата без надкостницы необходимо провести дополнительный разрез над её уровнем острым лезвием скальпеля. Кроме того, сохранение надкостницы в донорской зоне поспособствует благоприятному заживлению р</w:t>
      </w:r>
      <w:r w:rsidR="007812B9">
        <w:rPr>
          <w:rFonts w:asciiTheme="majorBidi" w:hAnsiTheme="majorBidi" w:cstheme="majorBidi"/>
          <w:color w:val="000000"/>
          <w:sz w:val="28"/>
          <w:szCs w:val="28"/>
          <w:shd w:val="clear" w:color="auto" w:fill="FFFFFF"/>
        </w:rPr>
        <w:t xml:space="preserve">аны в послеоперационном периоде. </w:t>
      </w:r>
    </w:p>
    <w:p w:rsidR="00E31355" w:rsidRPr="007660E2" w:rsidRDefault="007812B9"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lastRenderedPageBreak/>
        <w:t>К</w:t>
      </w:r>
      <w:r w:rsidR="00E31355" w:rsidRPr="007660E2">
        <w:rPr>
          <w:rFonts w:asciiTheme="majorBidi" w:hAnsiTheme="majorBidi" w:cstheme="majorBidi"/>
          <w:color w:val="000000"/>
          <w:sz w:val="28"/>
          <w:szCs w:val="28"/>
          <w:shd w:val="clear" w:color="auto" w:fill="FFFFFF"/>
        </w:rPr>
        <w:t xml:space="preserve">линические исследования показали, что трансплантаты с надкостницей имеют лучшую механическую стабильность, что будет являться дополнительным преимуществом в некоторых случаях. </w:t>
      </w:r>
    </w:p>
    <w:p w:rsidR="00E31355" w:rsidRPr="007660E2" w:rsidRDefault="00E31355" w:rsidP="006E3EDF">
      <w:pPr>
        <w:pStyle w:val="ListParagraph"/>
        <w:shd w:val="clear" w:color="auto" w:fill="FFFFFF"/>
        <w:spacing w:after="0" w:line="360" w:lineRule="auto"/>
        <w:ind w:left="0" w:right="-1" w:firstLine="450"/>
        <w:rPr>
          <w:rFonts w:asciiTheme="majorBidi" w:hAnsiTheme="majorBidi" w:cstheme="majorBidi"/>
          <w:b/>
          <w:color w:val="000000"/>
          <w:sz w:val="28"/>
          <w:szCs w:val="28"/>
          <w:shd w:val="clear" w:color="auto" w:fill="FFFFFF"/>
        </w:rPr>
      </w:pPr>
    </w:p>
    <w:p w:rsidR="00E31355" w:rsidRDefault="0044502E" w:rsidP="006E3EDF">
      <w:pPr>
        <w:pStyle w:val="ListParagraph"/>
        <w:shd w:val="clear" w:color="auto" w:fill="FFFFFF"/>
        <w:spacing w:after="0" w:line="360" w:lineRule="auto"/>
        <w:ind w:left="0" w:right="-1" w:firstLine="450"/>
        <w:jc w:val="center"/>
        <w:rPr>
          <w:rFonts w:asciiTheme="majorBidi" w:hAnsiTheme="majorBidi" w:cstheme="majorBidi"/>
          <w:b/>
          <w:color w:val="000000"/>
          <w:sz w:val="28"/>
          <w:szCs w:val="28"/>
          <w:shd w:val="clear" w:color="auto" w:fill="FFFFFF"/>
        </w:rPr>
      </w:pPr>
      <w:r w:rsidRPr="007660E2">
        <w:rPr>
          <w:rFonts w:asciiTheme="majorBidi" w:hAnsiTheme="majorBidi" w:cstheme="majorBidi"/>
          <w:noProof/>
          <w:color w:val="000000"/>
          <w:sz w:val="28"/>
          <w:szCs w:val="28"/>
          <w:shd w:val="clear" w:color="auto" w:fill="FFFFFF"/>
          <w:lang w:val="en-US"/>
        </w:rPr>
        <w:drawing>
          <wp:inline distT="0" distB="0" distL="0" distR="0" wp14:anchorId="47DA2A6B" wp14:editId="179A150E">
            <wp:extent cx="3860800" cy="2219960"/>
            <wp:effectExtent l="0" t="0" r="6350" b="8890"/>
            <wp:docPr id="28" name="Picture 28" descr="NVIDIA_Share_5K7ThcMz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VIDIA_Share_5K7ThcMzF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0800" cy="2219960"/>
                    </a:xfrm>
                    <a:prstGeom prst="rect">
                      <a:avLst/>
                    </a:prstGeom>
                    <a:noFill/>
                    <a:ln>
                      <a:noFill/>
                    </a:ln>
                  </pic:spPr>
                </pic:pic>
              </a:graphicData>
            </a:graphic>
          </wp:inline>
        </w:drawing>
      </w:r>
    </w:p>
    <w:p w:rsidR="0044502E" w:rsidRPr="003234F1" w:rsidRDefault="0044502E" w:rsidP="003234F1">
      <w:pPr>
        <w:pStyle w:val="ListParagraph"/>
        <w:shd w:val="clear" w:color="auto" w:fill="FFFFFF"/>
        <w:spacing w:after="0" w:line="360" w:lineRule="auto"/>
        <w:ind w:left="0" w:right="-1" w:firstLine="450"/>
        <w:jc w:val="center"/>
        <w:rPr>
          <w:rFonts w:asciiTheme="majorBidi" w:hAnsiTheme="majorBidi" w:cstheme="majorBidi"/>
          <w:bCs/>
          <w:color w:val="000000"/>
          <w:sz w:val="28"/>
          <w:szCs w:val="28"/>
          <w:shd w:val="clear" w:color="auto" w:fill="FFFFFF"/>
        </w:rPr>
      </w:pPr>
      <w:r w:rsidRPr="0044502E">
        <w:rPr>
          <w:rFonts w:asciiTheme="majorBidi" w:hAnsiTheme="majorBidi" w:cstheme="majorBidi"/>
          <w:b/>
          <w:color w:val="000000"/>
          <w:sz w:val="28"/>
          <w:szCs w:val="28"/>
          <w:shd w:val="clear" w:color="auto" w:fill="FFFFFF"/>
        </w:rPr>
        <w:t>Рис</w:t>
      </w:r>
      <w:r w:rsidR="007812B9">
        <w:rPr>
          <w:rFonts w:asciiTheme="majorBidi" w:hAnsiTheme="majorBidi" w:cstheme="majorBidi"/>
          <w:b/>
          <w:color w:val="000000"/>
          <w:sz w:val="28"/>
          <w:szCs w:val="28"/>
          <w:shd w:val="clear" w:color="auto" w:fill="FFFFFF"/>
        </w:rPr>
        <w:t>.2.</w:t>
      </w:r>
      <w:r w:rsidRPr="0044502E">
        <w:rPr>
          <w:rFonts w:asciiTheme="majorBidi" w:hAnsiTheme="majorBidi" w:cstheme="majorBidi"/>
          <w:b/>
          <w:color w:val="000000"/>
          <w:sz w:val="28"/>
          <w:szCs w:val="28"/>
          <w:shd w:val="clear" w:color="auto" w:fill="FFFFFF"/>
        </w:rPr>
        <w:t>8.</w:t>
      </w:r>
      <w:r w:rsidRPr="0044502E">
        <w:rPr>
          <w:rFonts w:asciiTheme="majorBidi" w:hAnsiTheme="majorBidi" w:cstheme="majorBidi"/>
          <w:bCs/>
          <w:color w:val="000000"/>
          <w:sz w:val="28"/>
          <w:szCs w:val="28"/>
          <w:shd w:val="clear" w:color="auto" w:fill="FFFFFF"/>
        </w:rPr>
        <w:t xml:space="preserve"> Ушивание раны</w:t>
      </w:r>
    </w:p>
    <w:p w:rsidR="003234F1" w:rsidRDefault="003234F1"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E31355" w:rsidRPr="003234F1" w:rsidRDefault="00E31355"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Для последующего закрытия раны рекомендуется применить горизонтальные и пересекающиеся петлевые швы. Использование такого типа швов вокруг моляров верхней челюсти поддерживает сдавливающий эффект, обеспечивая хороший гемостаз и первичную стабильность краёв раны.</w:t>
      </w:r>
    </w:p>
    <w:p w:rsidR="00E31355" w:rsidRPr="007660E2" w:rsidRDefault="00E31355"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E31355" w:rsidRPr="007660E2" w:rsidRDefault="003234F1" w:rsidP="003234F1">
      <w:pPr>
        <w:pStyle w:val="ListParagraph"/>
        <w:shd w:val="clear" w:color="auto" w:fill="FFFFFF"/>
        <w:spacing w:after="0" w:line="360" w:lineRule="auto"/>
        <w:ind w:left="0" w:right="-1" w:firstLine="450"/>
        <w:jc w:val="center"/>
        <w:rPr>
          <w:rFonts w:asciiTheme="majorBidi" w:hAnsiTheme="majorBidi" w:cstheme="majorBidi"/>
          <w:color w:val="000000"/>
          <w:sz w:val="28"/>
          <w:szCs w:val="28"/>
          <w:shd w:val="clear" w:color="auto" w:fill="FFFFFF"/>
        </w:rPr>
      </w:pPr>
      <w:r w:rsidRPr="007660E2">
        <w:rPr>
          <w:rFonts w:asciiTheme="majorBidi" w:hAnsiTheme="majorBidi" w:cstheme="majorBidi"/>
          <w:noProof/>
          <w:color w:val="000000"/>
          <w:sz w:val="28"/>
          <w:szCs w:val="28"/>
          <w:shd w:val="clear" w:color="auto" w:fill="FFFFFF"/>
          <w:lang w:val="en-US"/>
        </w:rPr>
        <w:drawing>
          <wp:inline distT="0" distB="0" distL="0" distR="0" wp14:anchorId="0D1F2524" wp14:editId="7EE07EFC">
            <wp:extent cx="3891280" cy="2260600"/>
            <wp:effectExtent l="0" t="0" r="0" b="6350"/>
            <wp:docPr id="27" name="Picture 27" descr="photo_2023-05-12_18-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hoto_2023-05-12_18-40-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1280" cy="2260600"/>
                    </a:xfrm>
                    <a:prstGeom prst="rect">
                      <a:avLst/>
                    </a:prstGeom>
                    <a:noFill/>
                    <a:ln>
                      <a:noFill/>
                    </a:ln>
                  </pic:spPr>
                </pic:pic>
              </a:graphicData>
            </a:graphic>
          </wp:inline>
        </w:drawing>
      </w:r>
    </w:p>
    <w:p w:rsidR="0044502E" w:rsidRPr="003234F1" w:rsidRDefault="0044502E" w:rsidP="003234F1">
      <w:pPr>
        <w:pStyle w:val="ListParagraph"/>
        <w:shd w:val="clear" w:color="auto" w:fill="FFFFFF"/>
        <w:spacing w:after="0" w:line="360" w:lineRule="auto"/>
        <w:ind w:left="0" w:right="-1" w:firstLine="450"/>
        <w:jc w:val="center"/>
        <w:rPr>
          <w:rFonts w:asciiTheme="majorBidi" w:hAnsiTheme="majorBidi" w:cstheme="majorBidi"/>
          <w:b/>
          <w:color w:val="000000"/>
          <w:sz w:val="28"/>
          <w:szCs w:val="28"/>
          <w:shd w:val="clear" w:color="auto" w:fill="FFFFFF"/>
        </w:rPr>
      </w:pPr>
      <w:r w:rsidRPr="003234F1">
        <w:rPr>
          <w:rFonts w:asciiTheme="majorBidi" w:hAnsiTheme="majorBidi" w:cstheme="majorBidi"/>
          <w:b/>
          <w:color w:val="000000"/>
          <w:sz w:val="28"/>
          <w:szCs w:val="28"/>
          <w:shd w:val="clear" w:color="auto" w:fill="FFFFFF"/>
        </w:rPr>
        <w:t>Рис</w:t>
      </w:r>
      <w:r w:rsidR="007812B9" w:rsidRPr="003234F1">
        <w:rPr>
          <w:rFonts w:asciiTheme="majorBidi" w:hAnsiTheme="majorBidi" w:cstheme="majorBidi"/>
          <w:b/>
          <w:color w:val="000000"/>
          <w:sz w:val="28"/>
          <w:szCs w:val="28"/>
          <w:shd w:val="clear" w:color="auto" w:fill="FFFFFF"/>
        </w:rPr>
        <w:t>.2.</w:t>
      </w:r>
      <w:r w:rsidRPr="003234F1">
        <w:rPr>
          <w:rFonts w:asciiTheme="majorBidi" w:hAnsiTheme="majorBidi" w:cstheme="majorBidi"/>
          <w:b/>
          <w:color w:val="000000"/>
          <w:sz w:val="28"/>
          <w:szCs w:val="28"/>
          <w:shd w:val="clear" w:color="auto" w:fill="FFFFFF"/>
        </w:rPr>
        <w:t>9.</w:t>
      </w:r>
      <w:r w:rsidRPr="003234F1">
        <w:rPr>
          <w:rFonts w:asciiTheme="majorBidi" w:hAnsiTheme="majorBidi" w:cstheme="majorBidi"/>
          <w:bCs/>
          <w:color w:val="000000"/>
          <w:sz w:val="28"/>
          <w:szCs w:val="28"/>
          <w:shd w:val="clear" w:color="auto" w:fill="FFFFFF"/>
        </w:rPr>
        <w:t xml:space="preserve"> Адаптация трансплантата</w:t>
      </w:r>
    </w:p>
    <w:p w:rsidR="0044502E" w:rsidRPr="0044502E" w:rsidRDefault="0044502E" w:rsidP="0044502E">
      <w:pPr>
        <w:pStyle w:val="ListParagraph"/>
        <w:shd w:val="clear" w:color="auto" w:fill="FFFFFF"/>
        <w:spacing w:after="0" w:line="360" w:lineRule="auto"/>
        <w:ind w:left="0" w:right="-1" w:firstLine="450"/>
        <w:jc w:val="right"/>
        <w:rPr>
          <w:rFonts w:asciiTheme="majorBidi" w:hAnsiTheme="majorBidi" w:cstheme="majorBidi"/>
          <w:b/>
          <w:color w:val="000000"/>
          <w:sz w:val="28"/>
          <w:szCs w:val="28"/>
          <w:shd w:val="clear" w:color="auto" w:fill="FFFFFF"/>
        </w:rPr>
      </w:pPr>
    </w:p>
    <w:p w:rsidR="00E31355" w:rsidRPr="007660E2" w:rsidRDefault="00E31355"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lastRenderedPageBreak/>
        <w:t xml:space="preserve">С помощью пародонтологического зонда с насечками измеряется реципиентное ложе куда будет укладывать ССТ, по размеру дефекта трасплантат обрезается скальпелем </w:t>
      </w:r>
      <w:r w:rsidR="007812B9">
        <w:rPr>
          <w:rFonts w:asciiTheme="majorBidi" w:hAnsiTheme="majorBidi" w:cstheme="majorBidi"/>
          <w:color w:val="000000"/>
          <w:sz w:val="28"/>
          <w:szCs w:val="28"/>
          <w:shd w:val="clear" w:color="auto" w:fill="FFFFFF"/>
        </w:rPr>
        <w:t xml:space="preserve">№ </w:t>
      </w:r>
      <w:r w:rsidRPr="007660E2">
        <w:rPr>
          <w:rFonts w:asciiTheme="majorBidi" w:hAnsiTheme="majorBidi" w:cstheme="majorBidi"/>
          <w:color w:val="000000"/>
          <w:sz w:val="28"/>
          <w:szCs w:val="28"/>
          <w:shd w:val="clear" w:color="auto" w:fill="FFFFFF"/>
        </w:rPr>
        <w:t xml:space="preserve">15, </w:t>
      </w:r>
      <w:r w:rsidR="007812B9">
        <w:rPr>
          <w:rFonts w:asciiTheme="majorBidi" w:hAnsiTheme="majorBidi" w:cstheme="majorBidi"/>
          <w:color w:val="000000"/>
          <w:sz w:val="28"/>
          <w:szCs w:val="28"/>
          <w:shd w:val="clear" w:color="auto" w:fill="FFFFFF"/>
        </w:rPr>
        <w:t xml:space="preserve">№ </w:t>
      </w:r>
      <w:r w:rsidRPr="007660E2">
        <w:rPr>
          <w:rFonts w:asciiTheme="majorBidi" w:hAnsiTheme="majorBidi" w:cstheme="majorBidi"/>
          <w:color w:val="000000"/>
          <w:sz w:val="28"/>
          <w:szCs w:val="28"/>
          <w:shd w:val="clear" w:color="auto" w:fill="FFFFFF"/>
        </w:rPr>
        <w:t>15с, во избежание дегидратации ССТ должен быть во влажной среде до укладывания его в сформированное ложе.</w:t>
      </w:r>
    </w:p>
    <w:p w:rsidR="008575A0" w:rsidRPr="007660E2" w:rsidRDefault="008575A0" w:rsidP="006E3EDF">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8575A0" w:rsidRPr="007660E2" w:rsidRDefault="0044502E" w:rsidP="003234F1">
      <w:pPr>
        <w:pStyle w:val="ListParagraph"/>
        <w:shd w:val="clear" w:color="auto" w:fill="FFFFFF"/>
        <w:spacing w:after="0" w:line="360" w:lineRule="auto"/>
        <w:ind w:left="0" w:right="-1" w:firstLine="450"/>
        <w:jc w:val="center"/>
        <w:rPr>
          <w:rFonts w:asciiTheme="majorBidi" w:hAnsiTheme="majorBidi" w:cstheme="majorBidi"/>
          <w:color w:val="000000"/>
          <w:sz w:val="28"/>
          <w:szCs w:val="28"/>
          <w:shd w:val="clear" w:color="auto" w:fill="FFFFFF"/>
        </w:rPr>
      </w:pPr>
      <w:r w:rsidRPr="007660E2">
        <w:rPr>
          <w:rFonts w:asciiTheme="majorBidi" w:hAnsiTheme="majorBidi" w:cstheme="majorBidi"/>
          <w:noProof/>
          <w:color w:val="000000"/>
          <w:sz w:val="28"/>
          <w:szCs w:val="28"/>
          <w:shd w:val="clear" w:color="auto" w:fill="FFFFFF"/>
          <w:lang w:val="en-US"/>
        </w:rPr>
        <w:drawing>
          <wp:inline distT="0" distB="0" distL="0" distR="0" wp14:anchorId="54D7F887" wp14:editId="7C662995">
            <wp:extent cx="4754880" cy="2556934"/>
            <wp:effectExtent l="0" t="0" r="7620" b="0"/>
            <wp:docPr id="26" name="Picture 26" descr="photo_2023-05-12_18-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hoto_2023-05-12_18-40-36"/>
                    <pic:cNvPicPr>
                      <a:picLocks noChangeAspect="1" noChangeArrowheads="1"/>
                    </pic:cNvPicPr>
                  </pic:nvPicPr>
                  <pic:blipFill rotWithShape="1">
                    <a:blip r:embed="rId20">
                      <a:extLst>
                        <a:ext uri="{28A0092B-C50C-407E-A947-70E740481C1C}">
                          <a14:useLocalDpi xmlns:a14="http://schemas.microsoft.com/office/drawing/2010/main" val="0"/>
                        </a:ext>
                      </a:extLst>
                    </a:blip>
                    <a:srcRect b="16529"/>
                    <a:stretch/>
                  </pic:blipFill>
                  <pic:spPr bwMode="auto">
                    <a:xfrm>
                      <a:off x="0" y="0"/>
                      <a:ext cx="4754880" cy="2556934"/>
                    </a:xfrm>
                    <a:prstGeom prst="rect">
                      <a:avLst/>
                    </a:prstGeom>
                    <a:noFill/>
                    <a:ln>
                      <a:noFill/>
                    </a:ln>
                    <a:extLst>
                      <a:ext uri="{53640926-AAD7-44D8-BBD7-CCE9431645EC}">
                        <a14:shadowObscured xmlns:a14="http://schemas.microsoft.com/office/drawing/2010/main"/>
                      </a:ext>
                    </a:extLst>
                  </pic:spPr>
                </pic:pic>
              </a:graphicData>
            </a:graphic>
          </wp:inline>
        </w:drawing>
      </w:r>
    </w:p>
    <w:p w:rsidR="00E31355" w:rsidRDefault="0044502E" w:rsidP="00533172">
      <w:pPr>
        <w:shd w:val="clear" w:color="auto" w:fill="FFFFFF"/>
        <w:spacing w:after="0"/>
        <w:ind w:right="-1" w:firstLine="0"/>
        <w:jc w:val="center"/>
        <w:rPr>
          <w:rFonts w:asciiTheme="majorBidi" w:hAnsiTheme="majorBidi" w:cstheme="majorBidi"/>
          <w:bCs/>
          <w:color w:val="000000"/>
          <w:sz w:val="28"/>
          <w:szCs w:val="28"/>
          <w:shd w:val="clear" w:color="auto" w:fill="FFFFFF"/>
          <w:lang w:val="ru-RU"/>
        </w:rPr>
      </w:pPr>
      <w:r w:rsidRPr="0044502E">
        <w:rPr>
          <w:rFonts w:asciiTheme="majorBidi" w:hAnsiTheme="majorBidi" w:cstheme="majorBidi"/>
          <w:b/>
          <w:color w:val="000000"/>
          <w:sz w:val="28"/>
          <w:szCs w:val="28"/>
          <w:shd w:val="clear" w:color="auto" w:fill="FFFFFF"/>
          <w:lang w:val="ru-RU"/>
        </w:rPr>
        <w:t>Рис</w:t>
      </w:r>
      <w:r w:rsidR="007812B9">
        <w:rPr>
          <w:rFonts w:asciiTheme="majorBidi" w:hAnsiTheme="majorBidi" w:cstheme="majorBidi"/>
          <w:b/>
          <w:color w:val="000000"/>
          <w:sz w:val="28"/>
          <w:szCs w:val="28"/>
          <w:shd w:val="clear" w:color="auto" w:fill="FFFFFF"/>
          <w:lang w:val="ru-RU"/>
        </w:rPr>
        <w:t>. 2.</w:t>
      </w:r>
      <w:r w:rsidRPr="0044502E">
        <w:rPr>
          <w:rFonts w:asciiTheme="majorBidi" w:hAnsiTheme="majorBidi" w:cstheme="majorBidi"/>
          <w:b/>
          <w:color w:val="000000"/>
          <w:sz w:val="28"/>
          <w:szCs w:val="28"/>
          <w:shd w:val="clear" w:color="auto" w:fill="FFFFFF"/>
          <w:lang w:val="ru-RU"/>
        </w:rPr>
        <w:t xml:space="preserve">10. </w:t>
      </w:r>
      <w:r w:rsidR="00E31355" w:rsidRPr="0044502E">
        <w:rPr>
          <w:rFonts w:asciiTheme="majorBidi" w:hAnsiTheme="majorBidi" w:cstheme="majorBidi"/>
          <w:bCs/>
          <w:color w:val="000000"/>
          <w:sz w:val="28"/>
          <w:szCs w:val="28"/>
          <w:shd w:val="clear" w:color="auto" w:fill="FFFFFF"/>
          <w:lang w:val="ru-RU"/>
        </w:rPr>
        <w:t>Укладывание трансплантата в рецепиентное ложе</w:t>
      </w:r>
    </w:p>
    <w:p w:rsidR="0044502E" w:rsidRPr="0044502E" w:rsidRDefault="0044502E" w:rsidP="0044502E">
      <w:pPr>
        <w:shd w:val="clear" w:color="auto" w:fill="FFFFFF"/>
        <w:spacing w:after="0"/>
        <w:ind w:right="-1" w:firstLine="0"/>
        <w:jc w:val="right"/>
        <w:rPr>
          <w:rFonts w:asciiTheme="majorBidi" w:hAnsiTheme="majorBidi" w:cstheme="majorBidi"/>
          <w:b/>
          <w:color w:val="000000"/>
          <w:sz w:val="28"/>
          <w:szCs w:val="28"/>
          <w:shd w:val="clear" w:color="auto" w:fill="FFFFFF"/>
          <w:lang w:val="ru-RU"/>
        </w:rPr>
      </w:pPr>
    </w:p>
    <w:p w:rsidR="00E31355" w:rsidRPr="0044502E" w:rsidRDefault="00E31355" w:rsidP="0044502E">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Трансплантат должен быть полностью перекрыт лоскутом и плотно  к нему прилегать</w:t>
      </w:r>
    </w:p>
    <w:p w:rsidR="00173C0B" w:rsidRDefault="00173C0B" w:rsidP="003234F1">
      <w:pPr>
        <w:pStyle w:val="ListParagraph"/>
        <w:shd w:val="clear" w:color="auto" w:fill="FFFFFF"/>
        <w:spacing w:after="0" w:line="360" w:lineRule="auto"/>
        <w:ind w:left="0" w:right="-1" w:firstLine="450"/>
        <w:jc w:val="center"/>
        <w:rPr>
          <w:rFonts w:asciiTheme="majorBidi" w:hAnsiTheme="majorBidi" w:cstheme="majorBidi"/>
          <w:b/>
          <w:color w:val="000000"/>
          <w:sz w:val="28"/>
          <w:szCs w:val="28"/>
          <w:shd w:val="clear" w:color="auto" w:fill="FFFFFF"/>
        </w:rPr>
      </w:pPr>
      <w:r w:rsidRPr="007660E2">
        <w:rPr>
          <w:rFonts w:asciiTheme="majorBidi" w:hAnsiTheme="majorBidi" w:cstheme="majorBidi"/>
          <w:noProof/>
          <w:color w:val="000000"/>
          <w:sz w:val="28"/>
          <w:szCs w:val="28"/>
          <w:shd w:val="clear" w:color="auto" w:fill="FFFFFF"/>
          <w:lang w:val="en-US"/>
        </w:rPr>
        <w:drawing>
          <wp:inline distT="0" distB="0" distL="0" distR="0" wp14:anchorId="60F781BB" wp14:editId="1238BE93">
            <wp:extent cx="5019040" cy="2946400"/>
            <wp:effectExtent l="0" t="0" r="0" b="6350"/>
            <wp:docPr id="25" name="Picture 25" descr="photo_2023-05-12_18-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hoto_2023-05-12_18-40-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040" cy="2946400"/>
                    </a:xfrm>
                    <a:prstGeom prst="rect">
                      <a:avLst/>
                    </a:prstGeom>
                    <a:noFill/>
                    <a:ln>
                      <a:noFill/>
                    </a:ln>
                  </pic:spPr>
                </pic:pic>
              </a:graphicData>
            </a:graphic>
          </wp:inline>
        </w:drawing>
      </w:r>
    </w:p>
    <w:p w:rsidR="00173C0B" w:rsidRDefault="00173C0B" w:rsidP="00533172">
      <w:pPr>
        <w:pStyle w:val="ListParagraph"/>
        <w:shd w:val="clear" w:color="auto" w:fill="FFFFFF"/>
        <w:spacing w:after="0" w:line="360" w:lineRule="auto"/>
        <w:ind w:left="0" w:right="-1" w:firstLine="450"/>
        <w:jc w:val="center"/>
        <w:rPr>
          <w:rFonts w:asciiTheme="majorBidi" w:hAnsiTheme="majorBidi" w:cstheme="majorBidi"/>
          <w:bCs/>
          <w:color w:val="000000"/>
          <w:sz w:val="28"/>
          <w:szCs w:val="28"/>
          <w:shd w:val="clear" w:color="auto" w:fill="FFFFFF"/>
        </w:rPr>
      </w:pPr>
      <w:r>
        <w:rPr>
          <w:rFonts w:asciiTheme="majorBidi" w:hAnsiTheme="majorBidi" w:cstheme="majorBidi"/>
          <w:b/>
          <w:color w:val="000000"/>
          <w:sz w:val="28"/>
          <w:szCs w:val="28"/>
          <w:shd w:val="clear" w:color="auto" w:fill="FFFFFF"/>
        </w:rPr>
        <w:t>Рис</w:t>
      </w:r>
      <w:r w:rsidR="007812B9">
        <w:rPr>
          <w:rFonts w:asciiTheme="majorBidi" w:hAnsiTheme="majorBidi" w:cstheme="majorBidi"/>
          <w:b/>
          <w:color w:val="000000"/>
          <w:sz w:val="28"/>
          <w:szCs w:val="28"/>
          <w:shd w:val="clear" w:color="auto" w:fill="FFFFFF"/>
        </w:rPr>
        <w:t>. 2.</w:t>
      </w:r>
      <w:r>
        <w:rPr>
          <w:rFonts w:asciiTheme="majorBidi" w:hAnsiTheme="majorBidi" w:cstheme="majorBidi"/>
          <w:b/>
          <w:color w:val="000000"/>
          <w:sz w:val="28"/>
          <w:szCs w:val="28"/>
          <w:shd w:val="clear" w:color="auto" w:fill="FFFFFF"/>
        </w:rPr>
        <w:t>11</w:t>
      </w:r>
      <w:r w:rsidR="00E31355" w:rsidRPr="007660E2">
        <w:rPr>
          <w:rFonts w:asciiTheme="majorBidi" w:hAnsiTheme="majorBidi" w:cstheme="majorBidi"/>
          <w:b/>
          <w:color w:val="000000"/>
          <w:sz w:val="28"/>
          <w:szCs w:val="28"/>
          <w:shd w:val="clear" w:color="auto" w:fill="FFFFFF"/>
        </w:rPr>
        <w:t xml:space="preserve">. </w:t>
      </w:r>
      <w:r w:rsidR="00E31355" w:rsidRPr="00173C0B">
        <w:rPr>
          <w:rFonts w:asciiTheme="majorBidi" w:hAnsiTheme="majorBidi" w:cstheme="majorBidi"/>
          <w:bCs/>
          <w:color w:val="000000"/>
          <w:sz w:val="28"/>
          <w:szCs w:val="28"/>
          <w:shd w:val="clear" w:color="auto" w:fill="FFFFFF"/>
        </w:rPr>
        <w:t>Фиксирование ССТ швами.</w:t>
      </w:r>
    </w:p>
    <w:p w:rsidR="00173C0B" w:rsidRPr="00173C0B" w:rsidRDefault="00173C0B" w:rsidP="00173C0B">
      <w:pPr>
        <w:pStyle w:val="ListParagraph"/>
        <w:shd w:val="clear" w:color="auto" w:fill="FFFFFF"/>
        <w:spacing w:after="0" w:line="360" w:lineRule="auto"/>
        <w:ind w:left="0" w:right="-1" w:firstLine="450"/>
        <w:jc w:val="right"/>
        <w:rPr>
          <w:rFonts w:asciiTheme="majorBidi" w:hAnsiTheme="majorBidi" w:cstheme="majorBidi"/>
          <w:b/>
          <w:color w:val="000000"/>
          <w:sz w:val="28"/>
          <w:szCs w:val="28"/>
          <w:shd w:val="clear" w:color="auto" w:fill="FFFFFF"/>
        </w:rPr>
      </w:pPr>
    </w:p>
    <w:p w:rsidR="000444E8" w:rsidRDefault="00E31355" w:rsidP="00173C0B">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Трансплантат должен быть неподвижным, чтобы произошло врастание новых сосудов и реваскуляризация. С внутренней поверхностью ССТ пришивается узловыми</w:t>
      </w:r>
      <w:r w:rsidR="00173C0B">
        <w:rPr>
          <w:rFonts w:asciiTheme="majorBidi" w:hAnsiTheme="majorBidi" w:cstheme="majorBidi"/>
          <w:color w:val="000000"/>
          <w:sz w:val="28"/>
          <w:szCs w:val="28"/>
          <w:shd w:val="clear" w:color="auto" w:fill="FFFFFF"/>
        </w:rPr>
        <w:t xml:space="preserve"> швами с помощью нитей 6/0, 7/0</w:t>
      </w:r>
    </w:p>
    <w:p w:rsidR="00173C0B" w:rsidRPr="00173C0B" w:rsidRDefault="00173C0B" w:rsidP="00173C0B">
      <w:pPr>
        <w:pStyle w:val="ListParagraph"/>
        <w:shd w:val="clear" w:color="auto" w:fill="FFFFFF"/>
        <w:spacing w:after="0" w:line="360" w:lineRule="auto"/>
        <w:ind w:left="0" w:right="-1" w:firstLine="450"/>
        <w:rPr>
          <w:rFonts w:asciiTheme="majorBidi" w:hAnsiTheme="majorBidi" w:cstheme="majorBidi"/>
          <w:b/>
          <w:color w:val="000000"/>
          <w:sz w:val="28"/>
          <w:szCs w:val="28"/>
          <w:shd w:val="clear" w:color="auto" w:fill="FFFFFF"/>
        </w:rPr>
      </w:pPr>
    </w:p>
    <w:p w:rsidR="000444E8" w:rsidRPr="00144B9B" w:rsidRDefault="00E31355" w:rsidP="00173C0B">
      <w:pPr>
        <w:ind w:firstLine="450"/>
        <w:rPr>
          <w:rFonts w:asciiTheme="majorBidi" w:hAnsiTheme="majorBidi"/>
          <w:b/>
          <w:color w:val="000000"/>
          <w:sz w:val="28"/>
          <w:szCs w:val="28"/>
          <w:shd w:val="clear" w:color="auto" w:fill="FFFFFF"/>
          <w:lang w:val="ru-RU"/>
        </w:rPr>
      </w:pPr>
      <w:r w:rsidRPr="00144B9B">
        <w:rPr>
          <w:rFonts w:asciiTheme="majorBidi" w:hAnsiTheme="majorBidi"/>
          <w:b/>
          <w:color w:val="000000"/>
          <w:sz w:val="28"/>
          <w:szCs w:val="28"/>
          <w:shd w:val="clear" w:color="auto" w:fill="FFFFFF"/>
          <w:lang w:val="ru-RU"/>
        </w:rPr>
        <w:t>Интеграция тканей и стабилизация объема</w:t>
      </w:r>
    </w:p>
    <w:p w:rsidR="00E31355" w:rsidRDefault="00E31355"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r w:rsidRPr="007660E2">
        <w:rPr>
          <w:rFonts w:asciiTheme="majorBidi" w:hAnsiTheme="majorBidi" w:cstheme="majorBidi"/>
          <w:color w:val="000000"/>
          <w:sz w:val="28"/>
          <w:szCs w:val="28"/>
          <w:shd w:val="clear" w:color="auto" w:fill="FFFFFF"/>
        </w:rPr>
        <w:t xml:space="preserve">В отличие от сосудистистых трансплантатов или трансплантатов на ножке, свободные трансплантаты не имеют сосудов и не имеют прямого кровоснабжения. Поэтому приживаемость витальных, тканеспецифических клеток в свободном аутогенном трансплантате зависит от раннего и соответствующего кровоснабжения из реципиентного ложа и перекрывающего лоскута по средствам циркуляции плазмы и, в последствии, </w:t>
      </w:r>
      <w:r w:rsidR="003234F1">
        <w:rPr>
          <w:rFonts w:asciiTheme="majorBidi" w:hAnsiTheme="majorBidi" w:cstheme="majorBidi"/>
          <w:color w:val="000000"/>
          <w:sz w:val="28"/>
          <w:szCs w:val="28"/>
          <w:shd w:val="clear" w:color="auto" w:fill="FFFFFF"/>
        </w:rPr>
        <w:t>реваскуляризации трансплантата.</w:t>
      </w:r>
    </w:p>
    <w:p w:rsidR="003234F1" w:rsidRDefault="003234F1"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F80A00" w:rsidRPr="003234F1" w:rsidRDefault="00F80A00" w:rsidP="003234F1">
      <w:pPr>
        <w:pStyle w:val="ListParagraph"/>
        <w:shd w:val="clear" w:color="auto" w:fill="FFFFFF"/>
        <w:spacing w:after="0" w:line="360" w:lineRule="auto"/>
        <w:ind w:left="0" w:right="-1" w:firstLine="450"/>
        <w:rPr>
          <w:rFonts w:asciiTheme="majorBidi" w:hAnsiTheme="majorBidi" w:cstheme="majorBidi"/>
          <w:color w:val="000000"/>
          <w:sz w:val="28"/>
          <w:szCs w:val="28"/>
          <w:shd w:val="clear" w:color="auto" w:fill="FFFFFF"/>
        </w:rPr>
      </w:pPr>
    </w:p>
    <w:p w:rsidR="007812B9" w:rsidRDefault="00E31355" w:rsidP="003234F1">
      <w:pPr>
        <w:pStyle w:val="Heading1"/>
        <w:spacing w:line="360" w:lineRule="auto"/>
        <w:ind w:firstLine="450"/>
        <w:jc w:val="center"/>
        <w:rPr>
          <w:rFonts w:asciiTheme="majorBidi" w:hAnsiTheme="majorBidi"/>
          <w:color w:val="000000"/>
          <w:shd w:val="clear" w:color="auto" w:fill="FFFFFF"/>
        </w:rPr>
      </w:pPr>
      <w:bookmarkStart w:id="64" w:name="_Toc135160104"/>
      <w:bookmarkStart w:id="65" w:name="_Toc135611701"/>
      <w:bookmarkStart w:id="66" w:name="_Toc135924076"/>
      <w:r w:rsidRPr="007660E2">
        <w:rPr>
          <w:rFonts w:asciiTheme="majorBidi" w:hAnsiTheme="majorBidi"/>
          <w:color w:val="000000"/>
          <w:shd w:val="clear" w:color="auto" w:fill="FFFFFF"/>
        </w:rPr>
        <w:lastRenderedPageBreak/>
        <w:t>Гла</w:t>
      </w:r>
      <w:r w:rsidR="008575A0" w:rsidRPr="007660E2">
        <w:rPr>
          <w:rFonts w:asciiTheme="majorBidi" w:hAnsiTheme="majorBidi"/>
          <w:color w:val="000000"/>
          <w:shd w:val="clear" w:color="auto" w:fill="FFFFFF"/>
        </w:rPr>
        <w:t>ва 3</w:t>
      </w:r>
      <w:r w:rsidRPr="007660E2">
        <w:rPr>
          <w:rFonts w:asciiTheme="majorBidi" w:hAnsiTheme="majorBidi"/>
          <w:color w:val="000000"/>
          <w:shd w:val="clear" w:color="auto" w:fill="FFFFFF"/>
        </w:rPr>
        <w:t>. МАТЕРИАЛЫ И МЕТОДЫ ИССЛЕДОВАНИЯ</w:t>
      </w:r>
      <w:bookmarkEnd w:id="64"/>
      <w:bookmarkEnd w:id="65"/>
      <w:bookmarkEnd w:id="66"/>
    </w:p>
    <w:p w:rsidR="00F80A00" w:rsidRPr="00F80A00" w:rsidRDefault="00F80A00" w:rsidP="00F80A00">
      <w:pPr>
        <w:rPr>
          <w:lang w:val="ru-RU"/>
        </w:rPr>
      </w:pPr>
    </w:p>
    <w:p w:rsidR="007812B9" w:rsidRPr="007812B9" w:rsidRDefault="007812B9" w:rsidP="003234F1">
      <w:pPr>
        <w:pStyle w:val="ListParagraph"/>
        <w:numPr>
          <w:ilvl w:val="1"/>
          <w:numId w:val="22"/>
        </w:numPr>
        <w:spacing w:line="360" w:lineRule="auto"/>
        <w:ind w:left="0" w:firstLine="450"/>
        <w:outlineLvl w:val="1"/>
        <w:rPr>
          <w:rFonts w:asciiTheme="majorBidi" w:hAnsiTheme="majorBidi" w:cstheme="majorBidi"/>
          <w:b/>
          <w:bCs/>
          <w:sz w:val="28"/>
          <w:szCs w:val="28"/>
        </w:rPr>
      </w:pPr>
      <w:bookmarkStart w:id="67" w:name="_Toc135924077"/>
      <w:r w:rsidRPr="007812B9">
        <w:rPr>
          <w:rFonts w:asciiTheme="majorBidi" w:hAnsiTheme="majorBidi" w:cstheme="majorBidi"/>
          <w:b/>
          <w:bCs/>
          <w:sz w:val="28"/>
          <w:szCs w:val="28"/>
        </w:rPr>
        <w:t>Общая характеристика объектов исследования</w:t>
      </w:r>
      <w:bookmarkEnd w:id="67"/>
    </w:p>
    <w:p w:rsidR="007812B9" w:rsidRPr="007812B9" w:rsidRDefault="007812B9" w:rsidP="007812B9">
      <w:pPr>
        <w:ind w:firstLine="450"/>
        <w:jc w:val="both"/>
        <w:rPr>
          <w:rFonts w:asciiTheme="majorBidi" w:hAnsiTheme="majorBidi" w:cstheme="majorBidi"/>
          <w:sz w:val="28"/>
          <w:szCs w:val="28"/>
          <w:lang w:val="ru-RU"/>
        </w:rPr>
      </w:pPr>
      <w:r w:rsidRPr="007812B9">
        <w:rPr>
          <w:rFonts w:asciiTheme="majorBidi" w:hAnsiTheme="majorBidi" w:cstheme="majorBidi"/>
          <w:sz w:val="28"/>
          <w:szCs w:val="28"/>
          <w:lang w:val="ru-RU"/>
        </w:rPr>
        <w:t>Для решения поставленных задач на базе стоматологической клиники ООО «САНТЭ ГРУПП+» исследовались больные, нуждающиеся в замещении одного или нескольких несостоятельных зубов в эстетической зоне после их удаления.</w:t>
      </w:r>
    </w:p>
    <w:p w:rsidR="007812B9" w:rsidRPr="007812B9" w:rsidRDefault="007812B9" w:rsidP="007812B9">
      <w:pPr>
        <w:ind w:firstLine="450"/>
        <w:jc w:val="both"/>
        <w:rPr>
          <w:rFonts w:asciiTheme="majorBidi" w:hAnsiTheme="majorBidi" w:cstheme="majorBidi"/>
          <w:sz w:val="28"/>
          <w:szCs w:val="28"/>
          <w:lang w:val="ru-RU"/>
        </w:rPr>
      </w:pPr>
      <w:r w:rsidRPr="007812B9">
        <w:rPr>
          <w:rFonts w:asciiTheme="majorBidi" w:hAnsiTheme="majorBidi" w:cstheme="majorBidi"/>
          <w:sz w:val="28"/>
          <w:szCs w:val="28"/>
          <w:lang w:val="ru-RU"/>
        </w:rPr>
        <w:t>В выборку исследования вошли участники с хорошей гигиеной полости рта, достаточным объемом костной ткани для установки имплантата, измеренным с помощью компьютерной томографии. Также важным критерием для отбора являлось отсутствие системных заболеваний или состояний, препятствующих заживлению, отсутствие признаков инфекционных заболеваний и заболеваний периодонтита. В группу не включались лица, имеющие расхождение или отсутствия кортикальной пластины после удаления зуба; лица с физическими и умственными недостатками, заядлые курильщики.</w:t>
      </w:r>
    </w:p>
    <w:p w:rsidR="007812B9" w:rsidRPr="007812B9" w:rsidRDefault="007812B9" w:rsidP="007812B9">
      <w:pPr>
        <w:ind w:firstLine="450"/>
        <w:jc w:val="both"/>
        <w:rPr>
          <w:rFonts w:asciiTheme="majorBidi" w:hAnsiTheme="majorBidi" w:cstheme="majorBidi"/>
          <w:sz w:val="28"/>
          <w:szCs w:val="28"/>
          <w:lang w:val="ru-RU"/>
        </w:rPr>
      </w:pPr>
      <w:r w:rsidRPr="007812B9">
        <w:rPr>
          <w:rFonts w:asciiTheme="majorBidi" w:hAnsiTheme="majorBidi" w:cstheme="majorBidi"/>
          <w:sz w:val="28"/>
          <w:szCs w:val="28"/>
          <w:lang w:val="ru-RU"/>
        </w:rPr>
        <w:t>Все пациенты, включенные в исследование, перед вмешательством подписали письменное согласие.</w:t>
      </w:r>
    </w:p>
    <w:p w:rsidR="007812B9" w:rsidRPr="007812B9" w:rsidRDefault="007812B9" w:rsidP="007812B9">
      <w:pPr>
        <w:ind w:firstLine="450"/>
        <w:jc w:val="both"/>
        <w:rPr>
          <w:rFonts w:asciiTheme="majorBidi" w:hAnsiTheme="majorBidi" w:cstheme="majorBidi"/>
          <w:sz w:val="28"/>
          <w:szCs w:val="28"/>
          <w:lang w:val="ru-RU"/>
        </w:rPr>
      </w:pPr>
      <w:r w:rsidRPr="007812B9">
        <w:rPr>
          <w:rFonts w:asciiTheme="majorBidi" w:hAnsiTheme="majorBidi" w:cstheme="majorBidi"/>
          <w:sz w:val="28"/>
          <w:szCs w:val="28"/>
          <w:lang w:val="ru-RU"/>
        </w:rPr>
        <w:t>Клиническое исследование проведено с помощью ретроспективного анализа амбулаторных карт 33 пациентов, обратившихся в ООО «САНТЭ ГРУПП+» за период времени с 2020 г. по 2023 г.</w:t>
      </w:r>
    </w:p>
    <w:p w:rsidR="007812B9" w:rsidRPr="007812B9" w:rsidRDefault="007812B9" w:rsidP="007812B9">
      <w:pPr>
        <w:ind w:firstLine="450"/>
        <w:jc w:val="both"/>
        <w:rPr>
          <w:rFonts w:asciiTheme="majorBidi" w:hAnsiTheme="majorBidi" w:cstheme="majorBidi"/>
          <w:sz w:val="28"/>
          <w:szCs w:val="28"/>
          <w:lang w:val="ru-RU"/>
        </w:rPr>
      </w:pPr>
      <w:r w:rsidRPr="007812B9">
        <w:rPr>
          <w:rFonts w:asciiTheme="majorBidi" w:hAnsiTheme="majorBidi" w:cstheme="majorBidi"/>
          <w:sz w:val="28"/>
          <w:szCs w:val="28"/>
          <w:lang w:val="ru-RU"/>
        </w:rPr>
        <w:t>В данное исследование было включено в общей сложности 33 пациента, из которых сформировали два тестовых массива (тестовый массив №1 - 16 пациентов в тестовой группе, тестовый массив №2 - 17 пациентов в контрольной группе). Все включенные пациенты получали назначенное им лечение.</w:t>
      </w:r>
    </w:p>
    <w:p w:rsidR="00F755D5" w:rsidRDefault="007812B9" w:rsidP="00F80A00">
      <w:pPr>
        <w:ind w:firstLine="450"/>
        <w:jc w:val="both"/>
        <w:rPr>
          <w:rFonts w:asciiTheme="majorBidi" w:hAnsiTheme="majorBidi" w:cstheme="majorBidi"/>
          <w:sz w:val="28"/>
          <w:szCs w:val="28"/>
          <w:lang w:val="ru-RU"/>
        </w:rPr>
      </w:pPr>
      <w:r w:rsidRPr="007812B9">
        <w:rPr>
          <w:rFonts w:asciiTheme="majorBidi" w:hAnsiTheme="majorBidi" w:cstheme="majorBidi"/>
          <w:sz w:val="28"/>
          <w:szCs w:val="28"/>
          <w:lang w:val="ru-RU"/>
        </w:rPr>
        <w:t xml:space="preserve">Подробная информация о характеристиках пациентов на исходном уровне представлена в таблице </w:t>
      </w:r>
      <w:r w:rsidR="00F01F27">
        <w:rPr>
          <w:rFonts w:asciiTheme="majorBidi" w:hAnsiTheme="majorBidi" w:cstheme="majorBidi"/>
          <w:sz w:val="28"/>
          <w:szCs w:val="28"/>
          <w:lang w:val="ru-RU"/>
        </w:rPr>
        <w:t>3.</w:t>
      </w:r>
      <w:r w:rsidRPr="007812B9">
        <w:rPr>
          <w:rFonts w:asciiTheme="majorBidi" w:hAnsiTheme="majorBidi" w:cstheme="majorBidi"/>
          <w:sz w:val="28"/>
          <w:szCs w:val="28"/>
          <w:lang w:val="ru-RU"/>
        </w:rPr>
        <w:t xml:space="preserve">1, графике </w:t>
      </w:r>
      <w:r w:rsidR="00F01F27">
        <w:rPr>
          <w:rFonts w:asciiTheme="majorBidi" w:hAnsiTheme="majorBidi" w:cstheme="majorBidi"/>
          <w:sz w:val="28"/>
          <w:szCs w:val="28"/>
          <w:lang w:val="ru-RU"/>
        </w:rPr>
        <w:t>3.1. и 3.2.</w:t>
      </w:r>
    </w:p>
    <w:p w:rsidR="00F755D5" w:rsidRPr="00F755D5" w:rsidRDefault="00F755D5" w:rsidP="00F755D5">
      <w:pPr>
        <w:jc w:val="right"/>
        <w:rPr>
          <w:rFonts w:ascii="Times New Roman" w:hAnsi="Times New Roman" w:cs="Times New Roman"/>
          <w:b/>
          <w:bCs/>
          <w:color w:val="000000" w:themeColor="text1"/>
          <w:sz w:val="28"/>
          <w:szCs w:val="28"/>
        </w:rPr>
      </w:pPr>
      <w:r w:rsidRPr="00F755D5">
        <w:rPr>
          <w:rFonts w:ascii="Times New Roman" w:hAnsi="Times New Roman" w:cs="Times New Roman"/>
          <w:b/>
          <w:bCs/>
          <w:color w:val="000000" w:themeColor="text1"/>
          <w:sz w:val="28"/>
          <w:szCs w:val="28"/>
        </w:rPr>
        <w:lastRenderedPageBreak/>
        <w:t xml:space="preserve">Таблица </w:t>
      </w:r>
      <w:r w:rsidRPr="00F755D5">
        <w:rPr>
          <w:rFonts w:ascii="Times New Roman" w:hAnsi="Times New Roman" w:cs="Times New Roman"/>
          <w:b/>
          <w:bCs/>
          <w:color w:val="000000" w:themeColor="text1"/>
          <w:sz w:val="28"/>
          <w:szCs w:val="28"/>
          <w:lang w:val="ru-RU"/>
        </w:rPr>
        <w:t>3.</w:t>
      </w:r>
      <w:r w:rsidRPr="00F755D5">
        <w:rPr>
          <w:rFonts w:ascii="Times New Roman" w:hAnsi="Times New Roman" w:cs="Times New Roman"/>
          <w:b/>
          <w:bCs/>
          <w:color w:val="000000" w:themeColor="text1"/>
          <w:sz w:val="28"/>
          <w:szCs w:val="28"/>
        </w:rPr>
        <w:t xml:space="preserve">1. </w:t>
      </w:r>
    </w:p>
    <w:p w:rsidR="00F755D5" w:rsidRPr="00F755D5" w:rsidRDefault="00F755D5" w:rsidP="00F755D5">
      <w:pPr>
        <w:jc w:val="center"/>
        <w:rPr>
          <w:rFonts w:ascii="Times New Roman" w:hAnsi="Times New Roman" w:cs="Times New Roman"/>
          <w:b/>
          <w:bCs/>
          <w:color w:val="000000" w:themeColor="text1"/>
          <w:sz w:val="28"/>
          <w:szCs w:val="28"/>
        </w:rPr>
      </w:pPr>
      <w:r w:rsidRPr="00F755D5">
        <w:rPr>
          <w:rFonts w:ascii="Times New Roman" w:hAnsi="Times New Roman" w:cs="Times New Roman"/>
          <w:b/>
          <w:bCs/>
          <w:color w:val="000000" w:themeColor="text1"/>
          <w:sz w:val="28"/>
          <w:szCs w:val="28"/>
        </w:rPr>
        <w:t>Возрастная характеристика пациентов</w:t>
      </w:r>
    </w:p>
    <w:tbl>
      <w:tblPr>
        <w:tblStyle w:val="TableGrid"/>
        <w:tblW w:w="0" w:type="auto"/>
        <w:tblLook w:val="04A0" w:firstRow="1" w:lastRow="0" w:firstColumn="1" w:lastColumn="0" w:noHBand="0" w:noVBand="1"/>
      </w:tblPr>
      <w:tblGrid>
        <w:gridCol w:w="2301"/>
        <w:gridCol w:w="2290"/>
        <w:gridCol w:w="2585"/>
        <w:gridCol w:w="2070"/>
      </w:tblGrid>
      <w:tr w:rsidR="00F755D5" w:rsidRPr="000A4A55" w:rsidTr="00F80A00">
        <w:tc>
          <w:tcPr>
            <w:tcW w:w="2336"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Характеристика пациентов</w:t>
            </w:r>
          </w:p>
        </w:tc>
        <w:tc>
          <w:tcPr>
            <w:tcW w:w="2336"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Тестовая группа</w:t>
            </w:r>
          </w:p>
        </w:tc>
        <w:tc>
          <w:tcPr>
            <w:tcW w:w="2694"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Контрольная группа</w:t>
            </w:r>
          </w:p>
        </w:tc>
        <w:tc>
          <w:tcPr>
            <w:tcW w:w="1979"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Общее количество</w:t>
            </w:r>
          </w:p>
        </w:tc>
      </w:tr>
      <w:tr w:rsidR="00F755D5" w:rsidRPr="000A4A55" w:rsidTr="00A956E7">
        <w:trPr>
          <w:trHeight w:val="805"/>
        </w:trPr>
        <w:tc>
          <w:tcPr>
            <w:tcW w:w="2336"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Количество пациентов</w:t>
            </w:r>
          </w:p>
        </w:tc>
        <w:tc>
          <w:tcPr>
            <w:tcW w:w="2336"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17</w:t>
            </w:r>
          </w:p>
        </w:tc>
        <w:tc>
          <w:tcPr>
            <w:tcW w:w="2694"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16</w:t>
            </w:r>
          </w:p>
        </w:tc>
        <w:tc>
          <w:tcPr>
            <w:tcW w:w="1979"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33</w:t>
            </w:r>
          </w:p>
        </w:tc>
      </w:tr>
      <w:tr w:rsidR="00F755D5" w:rsidRPr="000A4A55" w:rsidTr="00F80A00">
        <w:tc>
          <w:tcPr>
            <w:tcW w:w="2336"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Мужчины</w:t>
            </w:r>
          </w:p>
        </w:tc>
        <w:tc>
          <w:tcPr>
            <w:tcW w:w="2336"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10</w:t>
            </w:r>
          </w:p>
        </w:tc>
        <w:tc>
          <w:tcPr>
            <w:tcW w:w="2694"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10</w:t>
            </w:r>
          </w:p>
        </w:tc>
        <w:tc>
          <w:tcPr>
            <w:tcW w:w="1979"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20</w:t>
            </w:r>
          </w:p>
        </w:tc>
      </w:tr>
      <w:tr w:rsidR="00F755D5" w:rsidRPr="000A4A55" w:rsidTr="00F80A00">
        <w:tc>
          <w:tcPr>
            <w:tcW w:w="2336"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Pr>
                <w:rFonts w:ascii="Times New Roman" w:hAnsi="Times New Roman" w:cs="Times New Roman"/>
                <w:sz w:val="28"/>
                <w:szCs w:val="28"/>
              </w:rPr>
              <w:t>Ж</w:t>
            </w:r>
            <w:r w:rsidRPr="000A4A55">
              <w:rPr>
                <w:rFonts w:ascii="Times New Roman" w:hAnsi="Times New Roman" w:cs="Times New Roman"/>
                <w:sz w:val="28"/>
                <w:szCs w:val="28"/>
                <w:lang w:val="en-US"/>
              </w:rPr>
              <w:t>енщины</w:t>
            </w:r>
          </w:p>
        </w:tc>
        <w:tc>
          <w:tcPr>
            <w:tcW w:w="2336"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7</w:t>
            </w:r>
          </w:p>
        </w:tc>
        <w:tc>
          <w:tcPr>
            <w:tcW w:w="2694"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6</w:t>
            </w:r>
          </w:p>
        </w:tc>
        <w:tc>
          <w:tcPr>
            <w:tcW w:w="1979"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13</w:t>
            </w:r>
          </w:p>
        </w:tc>
      </w:tr>
      <w:tr w:rsidR="00F755D5" w:rsidRPr="000A4A55" w:rsidTr="00F80A00">
        <w:tc>
          <w:tcPr>
            <w:tcW w:w="2336"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Соотношение</w:t>
            </w:r>
          </w:p>
        </w:tc>
        <w:tc>
          <w:tcPr>
            <w:tcW w:w="2336"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10:7</w:t>
            </w:r>
          </w:p>
        </w:tc>
        <w:tc>
          <w:tcPr>
            <w:tcW w:w="2694"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5:3</w:t>
            </w:r>
          </w:p>
        </w:tc>
        <w:tc>
          <w:tcPr>
            <w:tcW w:w="1979"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20:13</w:t>
            </w:r>
          </w:p>
        </w:tc>
      </w:tr>
      <w:tr w:rsidR="00F755D5" w:rsidRPr="000A4A55" w:rsidTr="00F80A00">
        <w:tc>
          <w:tcPr>
            <w:tcW w:w="2336" w:type="dxa"/>
          </w:tcPr>
          <w:p w:rsidR="00F755D5" w:rsidRPr="000A4A55" w:rsidRDefault="00F755D5" w:rsidP="00F80A00">
            <w:pPr>
              <w:spacing w:after="160" w:line="360" w:lineRule="auto"/>
              <w:jc w:val="center"/>
              <w:rPr>
                <w:rFonts w:ascii="Times New Roman" w:hAnsi="Times New Roman" w:cs="Times New Roman"/>
                <w:sz w:val="28"/>
                <w:szCs w:val="28"/>
                <w:lang w:val="en-US"/>
              </w:rPr>
            </w:pPr>
            <w:r w:rsidRPr="000A4A55">
              <w:rPr>
                <w:rFonts w:ascii="Times New Roman" w:hAnsi="Times New Roman" w:cs="Times New Roman"/>
                <w:sz w:val="28"/>
                <w:szCs w:val="28"/>
                <w:lang w:val="en-US"/>
              </w:rPr>
              <w:t>Возраст</w:t>
            </w:r>
          </w:p>
        </w:tc>
        <w:tc>
          <w:tcPr>
            <w:tcW w:w="2336"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t>35,</w:t>
            </w:r>
            <w:r w:rsidRPr="000A4A55">
              <w:rPr>
                <w:rFonts w:ascii="Times New Roman" w:hAnsi="Times New Roman" w:cs="Times New Roman"/>
                <w:sz w:val="28"/>
                <w:szCs w:val="28"/>
                <w:lang w:val="en-US"/>
              </w:rPr>
              <w:t>50±8.0</w:t>
            </w:r>
          </w:p>
        </w:tc>
        <w:tc>
          <w:tcPr>
            <w:tcW w:w="2694"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t>36,</w:t>
            </w:r>
            <w:r w:rsidRPr="000A4A55">
              <w:rPr>
                <w:rFonts w:ascii="Times New Roman" w:hAnsi="Times New Roman" w:cs="Times New Roman"/>
                <w:sz w:val="28"/>
                <w:szCs w:val="28"/>
                <w:lang w:val="en-US"/>
              </w:rPr>
              <w:t>38±7.5</w:t>
            </w:r>
          </w:p>
        </w:tc>
        <w:tc>
          <w:tcPr>
            <w:tcW w:w="1979" w:type="dxa"/>
          </w:tcPr>
          <w:p w:rsidR="00F755D5" w:rsidRPr="000A4A55" w:rsidRDefault="00F755D5" w:rsidP="00F80A00">
            <w:pPr>
              <w:spacing w:after="160" w:line="360" w:lineRule="auto"/>
              <w:ind w:firstLine="720"/>
              <w:jc w:val="center"/>
              <w:rPr>
                <w:rFonts w:ascii="Times New Roman" w:hAnsi="Times New Roman" w:cs="Times New Roman"/>
                <w:sz w:val="28"/>
                <w:szCs w:val="28"/>
                <w:lang w:val="en-US"/>
              </w:rPr>
            </w:pPr>
            <w:r>
              <w:rPr>
                <w:rFonts w:ascii="Times New Roman" w:hAnsi="Times New Roman" w:cs="Times New Roman"/>
                <w:sz w:val="28"/>
                <w:szCs w:val="28"/>
                <w:lang w:val="en-US"/>
              </w:rPr>
              <w:t>35,</w:t>
            </w:r>
            <w:r w:rsidRPr="000A4A55">
              <w:rPr>
                <w:rFonts w:ascii="Times New Roman" w:hAnsi="Times New Roman" w:cs="Times New Roman"/>
                <w:sz w:val="28"/>
                <w:szCs w:val="28"/>
                <w:lang w:val="en-US"/>
              </w:rPr>
              <w:t>94±7.8</w:t>
            </w:r>
          </w:p>
        </w:tc>
      </w:tr>
    </w:tbl>
    <w:p w:rsidR="00F755D5" w:rsidRPr="000A4A55" w:rsidRDefault="00F755D5" w:rsidP="00F755D5">
      <w:pPr>
        <w:rPr>
          <w:rFonts w:ascii="Times New Roman" w:hAnsi="Times New Roman" w:cs="Times New Roman"/>
          <w:sz w:val="28"/>
          <w:szCs w:val="28"/>
        </w:rPr>
      </w:pPr>
    </w:p>
    <w:p w:rsidR="00F755D5" w:rsidRPr="000A4A55" w:rsidRDefault="00F755D5" w:rsidP="00F80A00">
      <w:pPr>
        <w:jc w:val="center"/>
        <w:rPr>
          <w:rFonts w:ascii="Times New Roman" w:hAnsi="Times New Roman" w:cs="Times New Roman"/>
          <w:sz w:val="28"/>
          <w:szCs w:val="28"/>
        </w:rPr>
      </w:pPr>
      <w:r w:rsidRPr="000A4A55">
        <w:rPr>
          <w:rFonts w:ascii="Times New Roman" w:hAnsi="Times New Roman" w:cs="Times New Roman"/>
          <w:noProof/>
          <w:sz w:val="28"/>
          <w:szCs w:val="28"/>
        </w:rPr>
        <w:drawing>
          <wp:inline distT="0" distB="0" distL="0" distR="0" wp14:anchorId="627CBCE4" wp14:editId="66675828">
            <wp:extent cx="5532120" cy="2880360"/>
            <wp:effectExtent l="0" t="0" r="1143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55D5" w:rsidRDefault="00F755D5" w:rsidP="00F755D5">
      <w:pPr>
        <w:jc w:val="center"/>
        <w:rPr>
          <w:rFonts w:ascii="Times New Roman" w:hAnsi="Times New Roman" w:cs="Times New Roman"/>
          <w:color w:val="000000" w:themeColor="text1"/>
          <w:sz w:val="28"/>
          <w:szCs w:val="28"/>
          <w:lang w:val="ru-RU"/>
        </w:rPr>
      </w:pPr>
      <w:r w:rsidRPr="00F755D5">
        <w:rPr>
          <w:rFonts w:ascii="Times New Roman" w:hAnsi="Times New Roman" w:cs="Times New Roman"/>
          <w:b/>
          <w:bCs/>
          <w:color w:val="000000" w:themeColor="text1"/>
          <w:sz w:val="28"/>
          <w:szCs w:val="28"/>
          <w:lang w:val="ru-RU"/>
        </w:rPr>
        <w:t>График 3.1</w:t>
      </w:r>
      <w:r w:rsidRPr="00F755D5">
        <w:rPr>
          <w:rFonts w:ascii="Times New Roman" w:hAnsi="Times New Roman" w:cs="Times New Roman"/>
          <w:color w:val="000000" w:themeColor="text1"/>
          <w:sz w:val="28"/>
          <w:szCs w:val="28"/>
          <w:lang w:val="ru-RU"/>
        </w:rPr>
        <w:t>. Распределение пациентов в тестовой и контрольной группе</w:t>
      </w:r>
    </w:p>
    <w:p w:rsidR="00F755D5" w:rsidRDefault="00F755D5" w:rsidP="00F755D5">
      <w:pPr>
        <w:jc w:val="both"/>
        <w:rPr>
          <w:rFonts w:ascii="Times New Roman" w:hAnsi="Times New Roman" w:cs="Times New Roman"/>
          <w:b/>
          <w:bCs/>
          <w:color w:val="000000" w:themeColor="text1"/>
          <w:sz w:val="28"/>
          <w:szCs w:val="28"/>
          <w:lang w:val="ru-RU"/>
        </w:rPr>
      </w:pPr>
    </w:p>
    <w:p w:rsidR="00F01F27" w:rsidRDefault="00F01F27" w:rsidP="00F755D5">
      <w:pPr>
        <w:jc w:val="both"/>
        <w:rPr>
          <w:rFonts w:ascii="Times New Roman" w:hAnsi="Times New Roman" w:cs="Times New Roman"/>
          <w:b/>
          <w:bCs/>
          <w:color w:val="000000" w:themeColor="text1"/>
          <w:sz w:val="28"/>
          <w:szCs w:val="28"/>
          <w:lang w:val="ru-RU"/>
        </w:rPr>
      </w:pPr>
    </w:p>
    <w:p w:rsidR="00F01F27" w:rsidRDefault="00F01F27" w:rsidP="00F755D5">
      <w:pPr>
        <w:jc w:val="both"/>
        <w:rPr>
          <w:rFonts w:ascii="Times New Roman" w:hAnsi="Times New Roman" w:cs="Times New Roman"/>
          <w:b/>
          <w:bCs/>
          <w:color w:val="000000" w:themeColor="text1"/>
          <w:sz w:val="28"/>
          <w:szCs w:val="28"/>
          <w:lang w:val="ru-RU"/>
        </w:rPr>
      </w:pPr>
    </w:p>
    <w:p w:rsidR="00F01F27" w:rsidRPr="007660E2" w:rsidRDefault="00F01F27" w:rsidP="00F01F27">
      <w:pPr>
        <w:spacing w:after="100"/>
        <w:ind w:firstLine="450"/>
        <w:rPr>
          <w:rFonts w:asciiTheme="majorBidi" w:hAnsiTheme="majorBidi" w:cstheme="majorBidi"/>
          <w:sz w:val="28"/>
          <w:szCs w:val="28"/>
        </w:rPr>
      </w:pPr>
      <w:r>
        <w:rPr>
          <w:noProof/>
        </w:rPr>
        <w:lastRenderedPageBreak/>
        <w:drawing>
          <wp:inline distT="0" distB="0" distL="0" distR="0" wp14:anchorId="5A962777" wp14:editId="4D74EB27">
            <wp:extent cx="4969510" cy="3081866"/>
            <wp:effectExtent l="0" t="0" r="254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01F27" w:rsidRDefault="00F01F27" w:rsidP="00F01F27">
      <w:pPr>
        <w:jc w:val="center"/>
        <w:rPr>
          <w:rFonts w:ascii="Times New Roman" w:hAnsi="Times New Roman" w:cs="Times New Roman"/>
          <w:color w:val="000000" w:themeColor="text1"/>
          <w:sz w:val="28"/>
          <w:szCs w:val="28"/>
          <w:lang w:val="ru-RU"/>
        </w:rPr>
      </w:pPr>
      <w:r w:rsidRPr="00F01F27">
        <w:rPr>
          <w:rFonts w:ascii="Times New Roman" w:hAnsi="Times New Roman" w:cs="Times New Roman"/>
          <w:b/>
          <w:bCs/>
          <w:color w:val="000000" w:themeColor="text1"/>
          <w:sz w:val="28"/>
          <w:szCs w:val="28"/>
          <w:lang w:val="ru-RU"/>
        </w:rPr>
        <w:t>График 3.2.</w:t>
      </w:r>
      <w:r>
        <w:rPr>
          <w:rFonts w:ascii="Times New Roman" w:hAnsi="Times New Roman" w:cs="Times New Roman"/>
          <w:b/>
          <w:bCs/>
          <w:color w:val="000000" w:themeColor="text1"/>
          <w:sz w:val="28"/>
          <w:szCs w:val="28"/>
          <w:lang w:val="ru-RU"/>
        </w:rPr>
        <w:t xml:space="preserve"> </w:t>
      </w:r>
      <w:r w:rsidRPr="00F755D5">
        <w:rPr>
          <w:rFonts w:ascii="Times New Roman" w:hAnsi="Times New Roman" w:cs="Times New Roman"/>
          <w:color w:val="000000" w:themeColor="text1"/>
          <w:sz w:val="28"/>
          <w:szCs w:val="28"/>
          <w:lang w:val="ru-RU"/>
        </w:rPr>
        <w:t>Распределение пациентов в тестовой и контрольной группе</w:t>
      </w:r>
    </w:p>
    <w:p w:rsidR="00F01F27" w:rsidRPr="00F01F27" w:rsidRDefault="00F01F27" w:rsidP="003234F1">
      <w:pPr>
        <w:pStyle w:val="Heading2"/>
        <w:spacing w:line="360" w:lineRule="auto"/>
        <w:ind w:firstLine="450"/>
        <w:rPr>
          <w:rFonts w:ascii="Times New Roman" w:hAnsi="Times New Roman" w:cs="Times New Roman"/>
          <w:color w:val="000000" w:themeColor="text1"/>
          <w:sz w:val="28"/>
          <w:szCs w:val="28"/>
        </w:rPr>
      </w:pPr>
    </w:p>
    <w:p w:rsidR="00F755D5" w:rsidRPr="00136422" w:rsidRDefault="00F755D5" w:rsidP="003234F1">
      <w:pPr>
        <w:pStyle w:val="Heading2"/>
        <w:spacing w:line="360" w:lineRule="auto"/>
        <w:ind w:firstLine="450"/>
        <w:rPr>
          <w:rFonts w:asciiTheme="majorBidi" w:hAnsiTheme="majorBidi"/>
          <w:color w:val="auto"/>
          <w:sz w:val="28"/>
          <w:szCs w:val="28"/>
        </w:rPr>
      </w:pPr>
      <w:bookmarkStart w:id="68" w:name="_Toc135924078"/>
      <w:r>
        <w:rPr>
          <w:rFonts w:asciiTheme="majorBidi" w:hAnsiTheme="majorBidi"/>
          <w:color w:val="auto"/>
          <w:sz w:val="28"/>
          <w:szCs w:val="28"/>
        </w:rPr>
        <w:t>3.2</w:t>
      </w:r>
      <w:r w:rsidRPr="007660E2">
        <w:rPr>
          <w:rFonts w:asciiTheme="majorBidi" w:hAnsiTheme="majorBidi"/>
          <w:color w:val="auto"/>
          <w:sz w:val="28"/>
          <w:szCs w:val="28"/>
        </w:rPr>
        <w:t>. Клинические</w:t>
      </w:r>
      <w:r>
        <w:rPr>
          <w:rFonts w:asciiTheme="majorBidi" w:hAnsiTheme="majorBidi"/>
          <w:color w:val="auto"/>
          <w:sz w:val="28"/>
          <w:szCs w:val="28"/>
        </w:rPr>
        <w:t xml:space="preserve"> и параклинические методы обследования</w:t>
      </w:r>
      <w:bookmarkEnd w:id="68"/>
    </w:p>
    <w:p w:rsidR="00F755D5" w:rsidRPr="007660E2" w:rsidRDefault="00F755D5" w:rsidP="00F755D5">
      <w:pPr>
        <w:spacing w:after="0"/>
        <w:ind w:firstLine="450"/>
        <w:jc w:val="both"/>
        <w:rPr>
          <w:rFonts w:asciiTheme="majorBidi" w:hAnsiTheme="majorBidi" w:cstheme="majorBidi"/>
          <w:sz w:val="28"/>
          <w:szCs w:val="28"/>
          <w:lang w:val="ru-RU"/>
        </w:rPr>
      </w:pPr>
      <w:r>
        <w:rPr>
          <w:rFonts w:asciiTheme="majorBidi" w:hAnsiTheme="majorBidi" w:cstheme="majorBidi"/>
          <w:sz w:val="28"/>
          <w:szCs w:val="28"/>
          <w:lang w:val="ru-RU"/>
        </w:rPr>
        <w:t>К</w:t>
      </w:r>
      <w:r w:rsidRPr="007660E2">
        <w:rPr>
          <w:rFonts w:asciiTheme="majorBidi" w:hAnsiTheme="majorBidi" w:cstheme="majorBidi"/>
          <w:sz w:val="28"/>
          <w:szCs w:val="28"/>
          <w:lang w:val="ru-RU"/>
        </w:rPr>
        <w:t xml:space="preserve">линические </w:t>
      </w:r>
      <w:r>
        <w:rPr>
          <w:rFonts w:asciiTheme="majorBidi" w:hAnsiTheme="majorBidi" w:cstheme="majorBidi"/>
          <w:sz w:val="28"/>
          <w:szCs w:val="28"/>
          <w:lang w:val="ru-RU"/>
        </w:rPr>
        <w:t>методы представлены собеседованием, осмотром, регистрацией данных в медицинской карте амбулаторного больного (форма № 025</w:t>
      </w:r>
      <w:r w:rsidRPr="006E6B40">
        <w:rPr>
          <w:rFonts w:asciiTheme="majorBidi" w:hAnsiTheme="majorBidi" w:cstheme="majorBidi"/>
          <w:sz w:val="28"/>
          <w:szCs w:val="28"/>
          <w:lang w:val="ru-RU"/>
        </w:rPr>
        <w:t>/</w:t>
      </w:r>
      <w:r>
        <w:rPr>
          <w:rFonts w:asciiTheme="majorBidi" w:hAnsiTheme="majorBidi" w:cstheme="majorBidi"/>
          <w:sz w:val="28"/>
          <w:szCs w:val="28"/>
          <w:lang w:val="ru-RU"/>
        </w:rPr>
        <w:t>у). Основной параметр оценивался следующим образом: г</w:t>
      </w:r>
      <w:r w:rsidRPr="007660E2">
        <w:rPr>
          <w:rFonts w:asciiTheme="majorBidi" w:hAnsiTheme="majorBidi" w:cstheme="majorBidi"/>
          <w:sz w:val="28"/>
          <w:szCs w:val="28"/>
          <w:lang w:val="ru-RU"/>
        </w:rPr>
        <w:t xml:space="preserve">лубина периимплантатного зондирования на уровне, измеренная с точностью до 1 мм с использованием пародонтального зонда </w:t>
      </w:r>
      <w:r>
        <w:rPr>
          <w:rFonts w:asciiTheme="majorBidi" w:hAnsiTheme="majorBidi" w:cstheme="majorBidi"/>
          <w:sz w:val="28"/>
          <w:szCs w:val="28"/>
          <w:lang w:val="ru-RU"/>
        </w:rPr>
        <w:t>в средней части лица имплантата.</w:t>
      </w:r>
    </w:p>
    <w:p w:rsidR="00F755D5" w:rsidRDefault="00F755D5" w:rsidP="00F755D5">
      <w:pPr>
        <w:ind w:firstLine="450"/>
        <w:jc w:val="both"/>
        <w:rPr>
          <w:rFonts w:asciiTheme="majorBidi" w:hAnsiTheme="majorBidi" w:cstheme="majorBidi"/>
          <w:sz w:val="28"/>
          <w:szCs w:val="28"/>
          <w:lang w:val="ru-RU"/>
        </w:rPr>
      </w:pPr>
      <w:r>
        <w:rPr>
          <w:rFonts w:asciiTheme="majorBidi" w:hAnsiTheme="majorBidi" w:cstheme="majorBidi"/>
          <w:sz w:val="28"/>
          <w:szCs w:val="28"/>
          <w:lang w:val="ru-RU"/>
        </w:rPr>
        <w:t xml:space="preserve">Параклинический метод обследования включал рентгенологическое обследование. </w:t>
      </w:r>
      <w:r w:rsidRPr="007660E2">
        <w:rPr>
          <w:rFonts w:asciiTheme="majorBidi" w:hAnsiTheme="majorBidi" w:cstheme="majorBidi"/>
          <w:sz w:val="28"/>
          <w:szCs w:val="28"/>
          <w:lang w:val="ru-RU"/>
        </w:rPr>
        <w:t xml:space="preserve">Основная </w:t>
      </w:r>
      <w:r>
        <w:rPr>
          <w:rFonts w:asciiTheme="majorBidi" w:hAnsiTheme="majorBidi" w:cstheme="majorBidi"/>
          <w:sz w:val="28"/>
          <w:szCs w:val="28"/>
          <w:lang w:val="ru-RU"/>
        </w:rPr>
        <w:t xml:space="preserve">его </w:t>
      </w:r>
      <w:r w:rsidRPr="007660E2">
        <w:rPr>
          <w:rFonts w:asciiTheme="majorBidi" w:hAnsiTheme="majorBidi" w:cstheme="majorBidi"/>
          <w:sz w:val="28"/>
          <w:szCs w:val="28"/>
          <w:lang w:val="ru-RU"/>
        </w:rPr>
        <w:t>цель заключалась в рентгенологической оценке потери альвеолярной кости с помощь</w:t>
      </w:r>
      <w:r>
        <w:rPr>
          <w:rFonts w:asciiTheme="majorBidi" w:hAnsiTheme="majorBidi" w:cstheme="majorBidi"/>
          <w:sz w:val="28"/>
          <w:szCs w:val="28"/>
          <w:lang w:val="ru-RU"/>
        </w:rPr>
        <w:t>ю ортопантомографии и компьютерной томографии (КТ).</w:t>
      </w:r>
    </w:p>
    <w:p w:rsidR="00F01F27" w:rsidRPr="007660E2" w:rsidRDefault="00F01F27" w:rsidP="00F755D5">
      <w:pPr>
        <w:ind w:firstLine="450"/>
        <w:jc w:val="both"/>
        <w:rPr>
          <w:rFonts w:asciiTheme="majorBidi" w:hAnsiTheme="majorBidi" w:cstheme="majorBidi"/>
          <w:sz w:val="28"/>
          <w:szCs w:val="28"/>
          <w:lang w:val="ru-RU"/>
        </w:rPr>
      </w:pPr>
    </w:p>
    <w:p w:rsidR="00F755D5" w:rsidRPr="00725456" w:rsidRDefault="00F755D5" w:rsidP="00F755D5">
      <w:pPr>
        <w:pStyle w:val="Heading2"/>
        <w:spacing w:line="360" w:lineRule="auto"/>
        <w:ind w:firstLine="450"/>
        <w:jc w:val="both"/>
        <w:rPr>
          <w:rFonts w:asciiTheme="majorBidi" w:hAnsiTheme="majorBidi"/>
          <w:color w:val="auto"/>
          <w:sz w:val="28"/>
          <w:szCs w:val="28"/>
        </w:rPr>
      </w:pPr>
      <w:bookmarkStart w:id="69" w:name="_Toc135617783"/>
      <w:bookmarkStart w:id="70" w:name="_Toc135924079"/>
      <w:r>
        <w:rPr>
          <w:rFonts w:asciiTheme="majorBidi" w:hAnsiTheme="majorBidi"/>
          <w:color w:val="auto"/>
          <w:sz w:val="28"/>
          <w:szCs w:val="28"/>
        </w:rPr>
        <w:t>3.3</w:t>
      </w:r>
      <w:r w:rsidRPr="007660E2">
        <w:rPr>
          <w:rFonts w:asciiTheme="majorBidi" w:hAnsiTheme="majorBidi"/>
          <w:color w:val="auto"/>
          <w:sz w:val="28"/>
          <w:szCs w:val="28"/>
        </w:rPr>
        <w:t>. Статистически</w:t>
      </w:r>
      <w:bookmarkEnd w:id="69"/>
      <w:r>
        <w:rPr>
          <w:rFonts w:asciiTheme="majorBidi" w:hAnsiTheme="majorBidi"/>
          <w:color w:val="auto"/>
          <w:sz w:val="28"/>
          <w:szCs w:val="28"/>
        </w:rPr>
        <w:t>е методы</w:t>
      </w:r>
      <w:bookmarkEnd w:id="70"/>
    </w:p>
    <w:p w:rsidR="00F755D5" w:rsidRDefault="00F755D5" w:rsidP="00F755D5">
      <w:pPr>
        <w:spacing w:after="0"/>
        <w:ind w:firstLine="450"/>
        <w:jc w:val="both"/>
        <w:rPr>
          <w:rFonts w:asciiTheme="majorBidi" w:hAnsiTheme="majorBidi" w:cstheme="majorBidi"/>
          <w:sz w:val="28"/>
          <w:szCs w:val="28"/>
          <w:lang w:val="ru-RU"/>
        </w:rPr>
      </w:pPr>
      <w:r>
        <w:rPr>
          <w:rFonts w:asciiTheme="majorBidi" w:hAnsiTheme="majorBidi" w:cstheme="majorBidi"/>
          <w:sz w:val="28"/>
          <w:szCs w:val="28"/>
          <w:lang w:val="ru-RU"/>
        </w:rPr>
        <w:t>Статистический анализ данных – основной путь к качественной оценке предмета исследования.</w:t>
      </w:r>
    </w:p>
    <w:p w:rsidR="00F755D5" w:rsidRPr="007660E2" w:rsidRDefault="00F755D5" w:rsidP="00F755D5">
      <w:pPr>
        <w:spacing w:after="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lastRenderedPageBreak/>
        <w:t xml:space="preserve">Средние значения и стандартные отклонения были рассчитаны для каждой переменной и группы. </w:t>
      </w:r>
    </w:p>
    <w:p w:rsidR="00F755D5" w:rsidRPr="00742C20" w:rsidRDefault="00F755D5" w:rsidP="00F755D5">
      <w:pPr>
        <w:spacing w:after="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Различия между группами по возрасту, полу, глубине пародонтального зондирования и потере маргинальной кости рассчитывали с помощью критерия хи-квадрат и независимый </w:t>
      </w:r>
      <w:r w:rsidRPr="007660E2">
        <w:rPr>
          <w:rFonts w:asciiTheme="majorBidi" w:hAnsiTheme="majorBidi" w:cstheme="majorBidi"/>
          <w:sz w:val="28"/>
          <w:szCs w:val="28"/>
        </w:rPr>
        <w:t>t</w:t>
      </w:r>
      <w:r w:rsidRPr="007660E2">
        <w:rPr>
          <w:rFonts w:asciiTheme="majorBidi" w:hAnsiTheme="majorBidi" w:cstheme="majorBidi"/>
          <w:sz w:val="28"/>
          <w:szCs w:val="28"/>
          <w:lang w:val="ru-RU"/>
        </w:rPr>
        <w:t>-тест.</w:t>
      </w:r>
    </w:p>
    <w:p w:rsidR="00F755D5" w:rsidRPr="00742C20" w:rsidRDefault="00F755D5" w:rsidP="00F755D5">
      <w:pPr>
        <w:spacing w:after="100"/>
        <w:ind w:firstLine="450"/>
        <w:jc w:val="both"/>
        <w:rPr>
          <w:rFonts w:asciiTheme="majorBidi" w:hAnsiTheme="majorBidi" w:cstheme="majorBidi"/>
          <w:sz w:val="28"/>
          <w:szCs w:val="28"/>
          <w:lang w:val="ru-RU"/>
        </w:rPr>
      </w:pPr>
    </w:p>
    <w:p w:rsidR="00F755D5" w:rsidRPr="00725456" w:rsidRDefault="00F755D5" w:rsidP="00F755D5">
      <w:pPr>
        <w:pStyle w:val="Heading2"/>
        <w:spacing w:line="360" w:lineRule="auto"/>
        <w:ind w:firstLine="450"/>
        <w:jc w:val="both"/>
        <w:rPr>
          <w:rFonts w:asciiTheme="majorBidi" w:hAnsiTheme="majorBidi"/>
          <w:bCs w:val="0"/>
          <w:color w:val="auto"/>
          <w:sz w:val="28"/>
          <w:szCs w:val="28"/>
        </w:rPr>
      </w:pPr>
      <w:bookmarkStart w:id="71" w:name="_Toc135617785"/>
      <w:bookmarkStart w:id="72" w:name="_Toc135924080"/>
      <w:r w:rsidRPr="007660E2">
        <w:rPr>
          <w:rFonts w:asciiTheme="majorBidi" w:hAnsiTheme="majorBidi"/>
          <w:bCs w:val="0"/>
          <w:color w:val="auto"/>
          <w:sz w:val="28"/>
          <w:szCs w:val="28"/>
        </w:rPr>
        <w:t>3</w:t>
      </w:r>
      <w:r>
        <w:rPr>
          <w:rFonts w:asciiTheme="majorBidi" w:hAnsiTheme="majorBidi"/>
          <w:bCs w:val="0"/>
          <w:color w:val="auto"/>
          <w:sz w:val="28"/>
          <w:szCs w:val="28"/>
        </w:rPr>
        <w:t>.4</w:t>
      </w:r>
      <w:r w:rsidRPr="007660E2">
        <w:rPr>
          <w:rFonts w:asciiTheme="majorBidi" w:hAnsiTheme="majorBidi"/>
          <w:bCs w:val="0"/>
          <w:color w:val="auto"/>
          <w:sz w:val="28"/>
          <w:szCs w:val="28"/>
        </w:rPr>
        <w:t>. Хирургическая процедура</w:t>
      </w:r>
      <w:bookmarkEnd w:id="71"/>
      <w:bookmarkEnd w:id="72"/>
    </w:p>
    <w:p w:rsidR="00F755D5" w:rsidRPr="007660E2" w:rsidRDefault="00F755D5" w:rsidP="00F755D5">
      <w:pPr>
        <w:spacing w:after="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Операции выполнял один хирург. Операция заключалась в немедленной установке зубных имплантатов с аутогенным костным трансплантатом или без него. Перед операцией всем пациентам была выполнена панорамная рентгенограмма и компьютерная томография. Всем обследуемым перед операцией проводилась местная анестезия артикаином 4% и адреналином 1:100 000. Пораженный зуб был аккуратно удален с минимальной травмой альвеолярного отростка.</w:t>
      </w:r>
    </w:p>
    <w:p w:rsidR="00F755D5" w:rsidRPr="007660E2" w:rsidRDefault="00F755D5" w:rsidP="00F755D5">
      <w:pPr>
        <w:spacing w:after="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Область забора аутотрансплантата происходила с помощью трепанов в области бугра верхней челюсти диаметром 3-5 мм. Если у пациента отсутствовали 12 и 28 зубы, то путем разреза и доступа к бугру верхней челюсти происходил забор аутогенного костного трансплан</w:t>
      </w:r>
      <w:r>
        <w:rPr>
          <w:rFonts w:asciiTheme="majorBidi" w:hAnsiTheme="majorBidi" w:cstheme="majorBidi"/>
          <w:sz w:val="28"/>
          <w:szCs w:val="28"/>
          <w:lang w:val="ru-RU"/>
        </w:rPr>
        <w:t xml:space="preserve">тата. </w:t>
      </w:r>
      <w:r w:rsidRPr="007660E2">
        <w:rPr>
          <w:rFonts w:asciiTheme="majorBidi" w:hAnsiTheme="majorBidi" w:cstheme="majorBidi"/>
          <w:sz w:val="28"/>
          <w:szCs w:val="28"/>
          <w:lang w:val="ru-RU"/>
        </w:rPr>
        <w:t>После чего полученный материал измельчался в костной мельнице.</w:t>
      </w:r>
    </w:p>
    <w:p w:rsidR="00F755D5" w:rsidRDefault="00F755D5" w:rsidP="00F755D5">
      <w:pPr>
        <w:spacing w:after="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Хирургическая процедура для контрольной группы была аналогична таковой для исследуемой группы, за исключением того, что костная аугментация не проводилась</w:t>
      </w:r>
    </w:p>
    <w:p w:rsidR="00F755D5" w:rsidRDefault="00F755D5" w:rsidP="00F755D5">
      <w:pPr>
        <w:spacing w:after="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Соответствующий размер имплантата определялся на основе рентгенографической оценки, глубины лунки и размеров удаленного корня. Размер и диаметр установленных и</w:t>
      </w:r>
      <w:r>
        <w:rPr>
          <w:rFonts w:asciiTheme="majorBidi" w:hAnsiTheme="majorBidi" w:cstheme="majorBidi"/>
          <w:sz w:val="28"/>
          <w:szCs w:val="28"/>
          <w:lang w:val="ru-RU"/>
        </w:rPr>
        <w:t>мплантатов указаны в таблицах 3.2. и 3.3.</w:t>
      </w:r>
    </w:p>
    <w:p w:rsidR="00F01F27" w:rsidRDefault="00F01F27" w:rsidP="003234F1">
      <w:pPr>
        <w:spacing w:after="0"/>
        <w:ind w:firstLine="0"/>
        <w:jc w:val="both"/>
        <w:rPr>
          <w:rFonts w:asciiTheme="majorBidi" w:hAnsiTheme="majorBidi" w:cstheme="majorBidi"/>
          <w:sz w:val="28"/>
          <w:szCs w:val="28"/>
          <w:lang w:val="ru-RU"/>
        </w:rPr>
      </w:pPr>
    </w:p>
    <w:p w:rsidR="00F01F27" w:rsidRDefault="00F01F27" w:rsidP="00F755D5">
      <w:pPr>
        <w:spacing w:after="0"/>
        <w:ind w:firstLine="450"/>
        <w:jc w:val="both"/>
        <w:rPr>
          <w:rFonts w:asciiTheme="majorBidi" w:hAnsiTheme="majorBidi" w:cstheme="majorBidi"/>
          <w:sz w:val="28"/>
          <w:szCs w:val="28"/>
          <w:lang w:val="ru-RU"/>
        </w:rPr>
      </w:pPr>
    </w:p>
    <w:p w:rsidR="00771D55" w:rsidRDefault="00771D55" w:rsidP="00F755D5">
      <w:pPr>
        <w:spacing w:after="0"/>
        <w:ind w:firstLine="450"/>
        <w:jc w:val="both"/>
        <w:rPr>
          <w:rFonts w:asciiTheme="majorBidi" w:hAnsiTheme="majorBidi" w:cstheme="majorBidi"/>
          <w:sz w:val="28"/>
          <w:szCs w:val="28"/>
          <w:lang w:val="ru-RU"/>
        </w:rPr>
      </w:pPr>
    </w:p>
    <w:p w:rsidR="00771D55" w:rsidRPr="007660E2" w:rsidRDefault="00771D55" w:rsidP="00F755D5">
      <w:pPr>
        <w:spacing w:after="0"/>
        <w:ind w:firstLine="450"/>
        <w:jc w:val="both"/>
        <w:rPr>
          <w:rFonts w:asciiTheme="majorBidi" w:hAnsiTheme="majorBidi" w:cstheme="majorBidi"/>
          <w:sz w:val="28"/>
          <w:szCs w:val="28"/>
          <w:lang w:val="ru-RU"/>
        </w:rPr>
      </w:pPr>
    </w:p>
    <w:p w:rsidR="00F755D5" w:rsidRPr="00F755D5" w:rsidRDefault="00F755D5" w:rsidP="00F755D5">
      <w:pPr>
        <w:spacing w:after="0"/>
        <w:jc w:val="right"/>
        <w:rPr>
          <w:rFonts w:asciiTheme="majorBidi" w:hAnsiTheme="majorBidi" w:cstheme="majorBidi"/>
          <w:b/>
          <w:bCs/>
          <w:sz w:val="28"/>
          <w:szCs w:val="28"/>
          <w:lang w:val="ru-RU"/>
        </w:rPr>
      </w:pPr>
      <w:r w:rsidRPr="00F755D5">
        <w:rPr>
          <w:rFonts w:asciiTheme="majorBidi" w:hAnsiTheme="majorBidi" w:cstheme="majorBidi"/>
          <w:b/>
          <w:bCs/>
          <w:sz w:val="28"/>
          <w:szCs w:val="28"/>
          <w:lang w:val="ru-RU"/>
        </w:rPr>
        <w:lastRenderedPageBreak/>
        <w:t xml:space="preserve">Таблица </w:t>
      </w:r>
      <w:r>
        <w:rPr>
          <w:rFonts w:asciiTheme="majorBidi" w:hAnsiTheme="majorBidi" w:cstheme="majorBidi"/>
          <w:b/>
          <w:bCs/>
          <w:sz w:val="28"/>
          <w:szCs w:val="28"/>
          <w:lang w:val="ru-RU"/>
        </w:rPr>
        <w:t>3.</w:t>
      </w:r>
      <w:r w:rsidRPr="00F755D5">
        <w:rPr>
          <w:rFonts w:asciiTheme="majorBidi" w:hAnsiTheme="majorBidi" w:cstheme="majorBidi"/>
          <w:b/>
          <w:bCs/>
          <w:sz w:val="28"/>
          <w:szCs w:val="28"/>
          <w:lang w:val="ru-RU"/>
        </w:rPr>
        <w:t xml:space="preserve">2. </w:t>
      </w:r>
    </w:p>
    <w:p w:rsidR="00F755D5" w:rsidRPr="00F755D5" w:rsidRDefault="00F755D5" w:rsidP="00F755D5">
      <w:pPr>
        <w:spacing w:after="0"/>
        <w:jc w:val="center"/>
        <w:rPr>
          <w:rFonts w:asciiTheme="majorBidi" w:hAnsiTheme="majorBidi" w:cstheme="majorBidi"/>
          <w:b/>
          <w:bCs/>
          <w:sz w:val="28"/>
          <w:szCs w:val="28"/>
          <w:lang w:val="ru-RU"/>
        </w:rPr>
      </w:pPr>
      <w:r w:rsidRPr="00F755D5">
        <w:rPr>
          <w:rFonts w:asciiTheme="majorBidi" w:hAnsiTheme="majorBidi" w:cstheme="majorBidi"/>
          <w:b/>
          <w:bCs/>
          <w:sz w:val="28"/>
          <w:szCs w:val="28"/>
          <w:lang w:val="ru-RU"/>
        </w:rPr>
        <w:t>Используемые имплантаты в контрольной группе</w:t>
      </w:r>
    </w:p>
    <w:tbl>
      <w:tblPr>
        <w:tblStyle w:val="TableGrid"/>
        <w:tblW w:w="8761" w:type="dxa"/>
        <w:tblInd w:w="414" w:type="dxa"/>
        <w:tblLook w:val="04A0" w:firstRow="1" w:lastRow="0" w:firstColumn="1" w:lastColumn="0" w:noHBand="0" w:noVBand="1"/>
      </w:tblPr>
      <w:tblGrid>
        <w:gridCol w:w="1895"/>
        <w:gridCol w:w="2590"/>
        <w:gridCol w:w="1895"/>
        <w:gridCol w:w="2381"/>
      </w:tblGrid>
      <w:tr w:rsidR="00F755D5" w:rsidRPr="007660E2" w:rsidTr="00F01F27">
        <w:trPr>
          <w:trHeight w:val="1822"/>
        </w:trPr>
        <w:tc>
          <w:tcPr>
            <w:tcW w:w="1895" w:type="dxa"/>
          </w:tcPr>
          <w:p w:rsidR="00F755D5" w:rsidRPr="007660E2" w:rsidRDefault="00F755D5" w:rsidP="00F01F27">
            <w:pPr>
              <w:spacing w:after="100" w:line="360" w:lineRule="auto"/>
              <w:ind w:firstLine="189"/>
              <w:jc w:val="center"/>
              <w:rPr>
                <w:rFonts w:asciiTheme="majorBidi" w:hAnsiTheme="majorBidi" w:cstheme="majorBidi"/>
                <w:b/>
                <w:sz w:val="28"/>
                <w:szCs w:val="28"/>
              </w:rPr>
            </w:pPr>
            <w:r w:rsidRPr="007660E2">
              <w:rPr>
                <w:rFonts w:asciiTheme="majorBidi" w:hAnsiTheme="majorBidi" w:cstheme="majorBidi"/>
                <w:b/>
                <w:sz w:val="28"/>
                <w:szCs w:val="28"/>
              </w:rPr>
              <w:t>Диаметр и длина имплантатов (мм)</w:t>
            </w:r>
          </w:p>
        </w:tc>
        <w:tc>
          <w:tcPr>
            <w:tcW w:w="2590" w:type="dxa"/>
          </w:tcPr>
          <w:p w:rsidR="00F755D5" w:rsidRPr="007660E2" w:rsidRDefault="00F755D5" w:rsidP="00F01F27">
            <w:pPr>
              <w:spacing w:after="100" w:line="360" w:lineRule="auto"/>
              <w:ind w:firstLine="284"/>
              <w:jc w:val="center"/>
              <w:rPr>
                <w:rFonts w:asciiTheme="majorBidi" w:hAnsiTheme="majorBidi" w:cstheme="majorBidi"/>
                <w:b/>
                <w:sz w:val="28"/>
                <w:szCs w:val="28"/>
              </w:rPr>
            </w:pPr>
            <w:r w:rsidRPr="007660E2">
              <w:rPr>
                <w:rFonts w:asciiTheme="majorBidi" w:hAnsiTheme="majorBidi" w:cstheme="majorBidi"/>
                <w:b/>
                <w:sz w:val="28"/>
                <w:szCs w:val="28"/>
              </w:rPr>
              <w:t>Позиция</w:t>
            </w:r>
          </w:p>
          <w:p w:rsidR="00F755D5" w:rsidRPr="007660E2" w:rsidRDefault="00F755D5" w:rsidP="00F80A00">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Имплантата</w:t>
            </w:r>
          </w:p>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b/>
                <w:sz w:val="28"/>
                <w:szCs w:val="28"/>
              </w:rPr>
              <w:t>(Номер зуба)</w:t>
            </w:r>
          </w:p>
        </w:tc>
        <w:tc>
          <w:tcPr>
            <w:tcW w:w="1895" w:type="dxa"/>
          </w:tcPr>
          <w:p w:rsidR="00F755D5" w:rsidRPr="007660E2" w:rsidRDefault="00F755D5" w:rsidP="00F80A00">
            <w:pPr>
              <w:spacing w:after="100" w:line="360" w:lineRule="auto"/>
              <w:ind w:firstLine="138"/>
              <w:jc w:val="center"/>
              <w:rPr>
                <w:rFonts w:asciiTheme="majorBidi" w:hAnsiTheme="majorBidi" w:cstheme="majorBidi"/>
                <w:b/>
                <w:sz w:val="28"/>
                <w:szCs w:val="28"/>
              </w:rPr>
            </w:pPr>
            <w:r w:rsidRPr="007660E2">
              <w:rPr>
                <w:rFonts w:asciiTheme="majorBidi" w:hAnsiTheme="majorBidi" w:cstheme="majorBidi"/>
                <w:b/>
                <w:sz w:val="28"/>
                <w:szCs w:val="28"/>
              </w:rPr>
              <w:t>Количество имплантатов</w:t>
            </w:r>
          </w:p>
        </w:tc>
        <w:tc>
          <w:tcPr>
            <w:tcW w:w="2381" w:type="dxa"/>
          </w:tcPr>
          <w:p w:rsidR="00F755D5" w:rsidRPr="007660E2" w:rsidRDefault="00F755D5" w:rsidP="00F01F27">
            <w:pPr>
              <w:spacing w:after="100" w:line="360" w:lineRule="auto"/>
              <w:ind w:firstLine="112"/>
              <w:jc w:val="center"/>
              <w:rPr>
                <w:rFonts w:asciiTheme="majorBidi" w:hAnsiTheme="majorBidi" w:cstheme="majorBidi"/>
                <w:b/>
                <w:sz w:val="28"/>
                <w:szCs w:val="28"/>
              </w:rPr>
            </w:pPr>
            <w:r w:rsidRPr="007660E2">
              <w:rPr>
                <w:rFonts w:asciiTheme="majorBidi" w:hAnsiTheme="majorBidi" w:cstheme="majorBidi"/>
                <w:b/>
                <w:sz w:val="28"/>
                <w:szCs w:val="28"/>
              </w:rPr>
              <w:t>Период наблюдения</w:t>
            </w:r>
          </w:p>
          <w:p w:rsidR="00F755D5" w:rsidRPr="007660E2" w:rsidRDefault="00F755D5" w:rsidP="00F80A00">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(в месяцах)</w:t>
            </w:r>
          </w:p>
        </w:tc>
      </w:tr>
      <w:tr w:rsidR="00F755D5" w:rsidRPr="007660E2" w:rsidTr="00F01F27">
        <w:trPr>
          <w:trHeight w:val="490"/>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5х14</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12</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5х16</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11</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5х16</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21</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47"/>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4х13</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21</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4х13</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22</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3,5х11,</w:t>
            </w:r>
            <w:r w:rsidRPr="007660E2">
              <w:rPr>
                <w:rFonts w:asciiTheme="majorBidi" w:hAnsiTheme="majorBidi" w:cstheme="majorBidi"/>
                <w:sz w:val="28"/>
                <w:szCs w:val="28"/>
              </w:rPr>
              <w:t>5</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12</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13</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22</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5х10</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34</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5х10</w:t>
            </w:r>
          </w:p>
        </w:tc>
        <w:tc>
          <w:tcPr>
            <w:tcW w:w="2590"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44</w:t>
            </w:r>
          </w:p>
        </w:tc>
        <w:tc>
          <w:tcPr>
            <w:tcW w:w="1895"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80A00">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3,5х1,</w:t>
            </w:r>
            <w:r w:rsidRPr="007660E2">
              <w:rPr>
                <w:rFonts w:asciiTheme="majorBidi" w:hAnsiTheme="majorBidi" w:cstheme="majorBidi"/>
                <w:sz w:val="28"/>
                <w:szCs w:val="28"/>
              </w:rPr>
              <w:t>.5</w:t>
            </w:r>
          </w:p>
        </w:tc>
        <w:tc>
          <w:tcPr>
            <w:tcW w:w="2590"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44</w:t>
            </w:r>
          </w:p>
        </w:tc>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5х16</w:t>
            </w:r>
          </w:p>
        </w:tc>
        <w:tc>
          <w:tcPr>
            <w:tcW w:w="2590"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45</w:t>
            </w:r>
          </w:p>
        </w:tc>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590"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42</w:t>
            </w:r>
          </w:p>
        </w:tc>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5х16</w:t>
            </w:r>
          </w:p>
        </w:tc>
        <w:tc>
          <w:tcPr>
            <w:tcW w:w="2590"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41</w:t>
            </w:r>
          </w:p>
        </w:tc>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590"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13</w:t>
            </w:r>
          </w:p>
        </w:tc>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3,5.х11,</w:t>
            </w:r>
            <w:r w:rsidRPr="007660E2">
              <w:rPr>
                <w:rFonts w:asciiTheme="majorBidi" w:hAnsiTheme="majorBidi" w:cstheme="majorBidi"/>
                <w:sz w:val="28"/>
                <w:szCs w:val="28"/>
              </w:rPr>
              <w:t>5</w:t>
            </w:r>
          </w:p>
        </w:tc>
        <w:tc>
          <w:tcPr>
            <w:tcW w:w="2590"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11</w:t>
            </w:r>
          </w:p>
        </w:tc>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79"/>
        </w:trPr>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590"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21</w:t>
            </w:r>
          </w:p>
        </w:tc>
        <w:tc>
          <w:tcPr>
            <w:tcW w:w="1895"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381" w:type="dxa"/>
          </w:tcPr>
          <w:p w:rsidR="00F755D5" w:rsidRPr="007660E2" w:rsidRDefault="00F755D5" w:rsidP="00F755D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bl>
    <w:p w:rsidR="00F01F27" w:rsidRDefault="00F01F27" w:rsidP="00F755D5">
      <w:pPr>
        <w:spacing w:after="100"/>
        <w:ind w:firstLine="0"/>
        <w:jc w:val="both"/>
        <w:rPr>
          <w:rFonts w:asciiTheme="majorBidi" w:hAnsiTheme="majorBidi" w:cstheme="majorBidi"/>
          <w:sz w:val="28"/>
          <w:szCs w:val="28"/>
        </w:rPr>
      </w:pPr>
    </w:p>
    <w:p w:rsidR="00771D55" w:rsidRPr="007660E2" w:rsidRDefault="00771D55" w:rsidP="00F755D5">
      <w:pPr>
        <w:spacing w:after="100"/>
        <w:ind w:firstLine="0"/>
        <w:jc w:val="both"/>
        <w:rPr>
          <w:rFonts w:asciiTheme="majorBidi" w:hAnsiTheme="majorBidi" w:cstheme="majorBidi"/>
          <w:sz w:val="28"/>
          <w:szCs w:val="28"/>
        </w:rPr>
      </w:pPr>
    </w:p>
    <w:p w:rsidR="00F755D5" w:rsidRDefault="00F755D5" w:rsidP="00F755D5">
      <w:pPr>
        <w:spacing w:after="100"/>
        <w:ind w:firstLine="450"/>
        <w:jc w:val="right"/>
        <w:rPr>
          <w:rFonts w:asciiTheme="majorBidi" w:hAnsiTheme="majorBidi" w:cstheme="majorBidi"/>
          <w:b/>
          <w:bCs/>
          <w:sz w:val="28"/>
          <w:szCs w:val="28"/>
          <w:lang w:val="ru-RU"/>
        </w:rPr>
      </w:pPr>
      <w:r w:rsidRPr="00F755D5">
        <w:rPr>
          <w:rFonts w:asciiTheme="majorBidi" w:hAnsiTheme="majorBidi" w:cstheme="majorBidi"/>
          <w:b/>
          <w:bCs/>
          <w:sz w:val="28"/>
          <w:szCs w:val="28"/>
          <w:lang w:val="ru-RU"/>
        </w:rPr>
        <w:lastRenderedPageBreak/>
        <w:t xml:space="preserve">Таблица 3.3. </w:t>
      </w:r>
    </w:p>
    <w:p w:rsidR="00F755D5" w:rsidRPr="00F755D5" w:rsidRDefault="00F755D5" w:rsidP="00F755D5">
      <w:pPr>
        <w:spacing w:after="100"/>
        <w:ind w:firstLine="450"/>
        <w:jc w:val="center"/>
        <w:rPr>
          <w:rFonts w:asciiTheme="majorBidi" w:hAnsiTheme="majorBidi" w:cstheme="majorBidi"/>
          <w:b/>
          <w:bCs/>
          <w:sz w:val="28"/>
          <w:szCs w:val="28"/>
          <w:lang w:val="ru-RU"/>
        </w:rPr>
      </w:pPr>
      <w:r w:rsidRPr="00F755D5">
        <w:rPr>
          <w:rFonts w:asciiTheme="majorBidi" w:hAnsiTheme="majorBidi" w:cstheme="majorBidi"/>
          <w:b/>
          <w:bCs/>
          <w:sz w:val="28"/>
          <w:szCs w:val="28"/>
          <w:lang w:val="ru-RU"/>
        </w:rPr>
        <w:t>Используемые имплантаты в тестовой группе</w:t>
      </w:r>
    </w:p>
    <w:tbl>
      <w:tblPr>
        <w:tblStyle w:val="TableGrid"/>
        <w:tblW w:w="8671" w:type="dxa"/>
        <w:tblInd w:w="414" w:type="dxa"/>
        <w:tblLook w:val="04A0" w:firstRow="1" w:lastRow="0" w:firstColumn="1" w:lastColumn="0" w:noHBand="0" w:noVBand="1"/>
      </w:tblPr>
      <w:tblGrid>
        <w:gridCol w:w="1895"/>
        <w:gridCol w:w="2457"/>
        <w:gridCol w:w="2163"/>
        <w:gridCol w:w="2156"/>
      </w:tblGrid>
      <w:tr w:rsidR="00F755D5" w:rsidRPr="007660E2" w:rsidTr="00F01F27">
        <w:trPr>
          <w:trHeight w:val="1525"/>
        </w:trPr>
        <w:tc>
          <w:tcPr>
            <w:tcW w:w="1895" w:type="dxa"/>
          </w:tcPr>
          <w:p w:rsidR="00F755D5" w:rsidRPr="007660E2" w:rsidRDefault="00F755D5" w:rsidP="00F01F27">
            <w:pPr>
              <w:spacing w:after="100" w:line="360" w:lineRule="auto"/>
              <w:ind w:firstLine="279"/>
              <w:jc w:val="center"/>
              <w:rPr>
                <w:rFonts w:asciiTheme="majorBidi" w:hAnsiTheme="majorBidi" w:cstheme="majorBidi"/>
                <w:b/>
                <w:sz w:val="28"/>
                <w:szCs w:val="28"/>
              </w:rPr>
            </w:pPr>
            <w:r w:rsidRPr="007660E2">
              <w:rPr>
                <w:rFonts w:asciiTheme="majorBidi" w:hAnsiTheme="majorBidi" w:cstheme="majorBidi"/>
                <w:b/>
                <w:sz w:val="28"/>
                <w:szCs w:val="28"/>
              </w:rPr>
              <w:t>Диаметр и длина имплантатов (мм)</w:t>
            </w:r>
          </w:p>
        </w:tc>
        <w:tc>
          <w:tcPr>
            <w:tcW w:w="2457" w:type="dxa"/>
          </w:tcPr>
          <w:p w:rsidR="00F755D5" w:rsidRPr="007660E2" w:rsidRDefault="00F755D5" w:rsidP="00F01F27">
            <w:pPr>
              <w:spacing w:after="100" w:line="360" w:lineRule="auto"/>
              <w:ind w:firstLine="284"/>
              <w:jc w:val="center"/>
              <w:rPr>
                <w:rFonts w:asciiTheme="majorBidi" w:hAnsiTheme="majorBidi" w:cstheme="majorBidi"/>
                <w:b/>
                <w:sz w:val="28"/>
                <w:szCs w:val="28"/>
              </w:rPr>
            </w:pPr>
            <w:r w:rsidRPr="007660E2">
              <w:rPr>
                <w:rFonts w:asciiTheme="majorBidi" w:hAnsiTheme="majorBidi" w:cstheme="majorBidi"/>
                <w:b/>
                <w:sz w:val="28"/>
                <w:szCs w:val="28"/>
              </w:rPr>
              <w:t>Позиция</w:t>
            </w:r>
          </w:p>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имплантата</w:t>
            </w:r>
          </w:p>
          <w:p w:rsidR="00F755D5" w:rsidRPr="007660E2" w:rsidRDefault="00F755D5" w:rsidP="00F01F27">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b/>
                <w:sz w:val="28"/>
                <w:szCs w:val="28"/>
              </w:rPr>
              <w:t>(Номер зуба)</w:t>
            </w:r>
          </w:p>
        </w:tc>
        <w:tc>
          <w:tcPr>
            <w:tcW w:w="2163" w:type="dxa"/>
          </w:tcPr>
          <w:p w:rsidR="00F755D5" w:rsidRPr="007660E2" w:rsidRDefault="00F755D5" w:rsidP="00F01F27">
            <w:pPr>
              <w:spacing w:after="100" w:line="360" w:lineRule="auto"/>
              <w:ind w:firstLine="65"/>
              <w:jc w:val="center"/>
              <w:rPr>
                <w:rFonts w:asciiTheme="majorBidi" w:hAnsiTheme="majorBidi" w:cstheme="majorBidi"/>
                <w:b/>
                <w:sz w:val="28"/>
                <w:szCs w:val="28"/>
              </w:rPr>
            </w:pPr>
            <w:r w:rsidRPr="007660E2">
              <w:rPr>
                <w:rFonts w:asciiTheme="majorBidi" w:hAnsiTheme="majorBidi" w:cstheme="majorBidi"/>
                <w:b/>
                <w:sz w:val="28"/>
                <w:szCs w:val="28"/>
              </w:rPr>
              <w:t>Количество имплантатов</w:t>
            </w:r>
          </w:p>
        </w:tc>
        <w:tc>
          <w:tcPr>
            <w:tcW w:w="2156" w:type="dxa"/>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Период наблюдения</w:t>
            </w:r>
          </w:p>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(в месяцах)</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5х11.5</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31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5х16</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47"/>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5х11</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44</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3,5х11,</w:t>
            </w:r>
            <w:r w:rsidRPr="007660E2">
              <w:rPr>
                <w:rFonts w:asciiTheme="majorBidi" w:hAnsiTheme="majorBidi" w:cstheme="majorBidi"/>
                <w:sz w:val="28"/>
                <w:szCs w:val="28"/>
              </w:rPr>
              <w:t>5</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22</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4х13</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12</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13</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23</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5х16</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3,5х11,</w:t>
            </w:r>
            <w:r w:rsidRPr="007660E2">
              <w:rPr>
                <w:rFonts w:asciiTheme="majorBidi" w:hAnsiTheme="majorBidi" w:cstheme="majorBidi"/>
                <w:sz w:val="28"/>
                <w:szCs w:val="28"/>
              </w:rPr>
              <w:t>5</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5х16</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22</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3,</w:t>
            </w:r>
            <w:r w:rsidRPr="007660E2">
              <w:rPr>
                <w:rFonts w:asciiTheme="majorBidi" w:hAnsiTheme="majorBidi" w:cstheme="majorBidi"/>
                <w:sz w:val="28"/>
                <w:szCs w:val="28"/>
              </w:rPr>
              <w:t>5х13</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31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3.5х13</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32</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3.5х11.5</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41</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r w:rsidR="00F755D5" w:rsidRPr="007660E2" w:rsidTr="00F01F27">
        <w:trPr>
          <w:trHeight w:val="464"/>
        </w:trPr>
        <w:tc>
          <w:tcPr>
            <w:tcW w:w="1895"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3.5.х11.5</w:t>
            </w:r>
          </w:p>
        </w:tc>
        <w:tc>
          <w:tcPr>
            <w:tcW w:w="2457"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32</w:t>
            </w:r>
          </w:p>
        </w:tc>
        <w:tc>
          <w:tcPr>
            <w:tcW w:w="2163"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1</w:t>
            </w:r>
          </w:p>
        </w:tc>
        <w:tc>
          <w:tcPr>
            <w:tcW w:w="2156" w:type="dxa"/>
          </w:tcPr>
          <w:p w:rsidR="00F755D5" w:rsidRPr="007660E2" w:rsidRDefault="00F755D5" w:rsidP="00771D55">
            <w:pPr>
              <w:spacing w:after="100" w:line="360" w:lineRule="auto"/>
              <w:ind w:firstLine="450"/>
              <w:jc w:val="center"/>
              <w:rPr>
                <w:rFonts w:asciiTheme="majorBidi" w:hAnsiTheme="majorBidi" w:cstheme="majorBidi"/>
                <w:sz w:val="28"/>
                <w:szCs w:val="28"/>
              </w:rPr>
            </w:pPr>
            <w:r w:rsidRPr="007660E2">
              <w:rPr>
                <w:rFonts w:asciiTheme="majorBidi" w:hAnsiTheme="majorBidi" w:cstheme="majorBidi"/>
                <w:sz w:val="28"/>
                <w:szCs w:val="28"/>
              </w:rPr>
              <w:t>9</w:t>
            </w:r>
          </w:p>
        </w:tc>
      </w:tr>
    </w:tbl>
    <w:p w:rsidR="00F755D5" w:rsidRDefault="00F755D5" w:rsidP="00F755D5">
      <w:pPr>
        <w:spacing w:after="100"/>
        <w:ind w:firstLine="450"/>
        <w:jc w:val="both"/>
        <w:rPr>
          <w:rFonts w:asciiTheme="majorBidi" w:hAnsiTheme="majorBidi" w:cstheme="majorBidi"/>
          <w:sz w:val="28"/>
          <w:szCs w:val="28"/>
          <w:lang w:val="ru-RU"/>
        </w:rPr>
      </w:pPr>
    </w:p>
    <w:p w:rsidR="00BB5589" w:rsidRDefault="00BB5589" w:rsidP="00F755D5">
      <w:pPr>
        <w:spacing w:after="0"/>
        <w:jc w:val="both"/>
        <w:rPr>
          <w:rFonts w:asciiTheme="majorBidi" w:hAnsiTheme="majorBidi" w:cstheme="majorBidi"/>
          <w:sz w:val="28"/>
          <w:szCs w:val="28"/>
          <w:lang w:val="ru-RU"/>
        </w:rPr>
      </w:pPr>
    </w:p>
    <w:p w:rsidR="00F755D5" w:rsidRPr="007660E2" w:rsidRDefault="00F755D5" w:rsidP="00F755D5">
      <w:pPr>
        <w:spacing w:after="0"/>
        <w:jc w:val="both"/>
        <w:rPr>
          <w:rFonts w:asciiTheme="majorBidi" w:hAnsiTheme="majorBidi" w:cstheme="majorBidi"/>
          <w:sz w:val="28"/>
          <w:szCs w:val="28"/>
          <w:lang w:val="ru-RU"/>
        </w:rPr>
      </w:pPr>
      <w:r w:rsidRPr="007660E2">
        <w:rPr>
          <w:rFonts w:asciiTheme="majorBidi" w:hAnsiTheme="majorBidi" w:cstheme="majorBidi"/>
          <w:sz w:val="28"/>
          <w:szCs w:val="28"/>
          <w:lang w:val="ru-RU"/>
        </w:rPr>
        <w:lastRenderedPageBreak/>
        <w:t>В послеоперационном периоде назначали антибиотики и анальгетики в течение 7 дней. Пациентам было рекомендовано соблюдать надлежащую гигиену полости рта. Окончательные реставрации были установлены через 4 месяца после установки имплантата.</w:t>
      </w:r>
    </w:p>
    <w:p w:rsidR="00F755D5" w:rsidRDefault="00F755D5" w:rsidP="00F755D5">
      <w:pPr>
        <w:spacing w:after="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Всем участникам исследования было рекомендовано КТ для измерения толщины кости через 6 месяцев и 9 месяцев после установки имплантата (таблица </w:t>
      </w:r>
      <w:r w:rsidR="00F01F27">
        <w:rPr>
          <w:rFonts w:asciiTheme="majorBidi" w:hAnsiTheme="majorBidi" w:cstheme="majorBidi"/>
          <w:sz w:val="28"/>
          <w:szCs w:val="28"/>
          <w:lang w:val="ru-RU"/>
        </w:rPr>
        <w:t>3.</w:t>
      </w:r>
      <w:r w:rsidRPr="007660E2">
        <w:rPr>
          <w:rFonts w:asciiTheme="majorBidi" w:hAnsiTheme="majorBidi" w:cstheme="majorBidi"/>
          <w:sz w:val="28"/>
          <w:szCs w:val="28"/>
          <w:lang w:val="ru-RU"/>
        </w:rPr>
        <w:t>4</w:t>
      </w:r>
      <w:r w:rsidR="00F01F27">
        <w:rPr>
          <w:rFonts w:asciiTheme="majorBidi" w:hAnsiTheme="majorBidi" w:cstheme="majorBidi"/>
          <w:sz w:val="28"/>
          <w:szCs w:val="28"/>
          <w:lang w:val="ru-RU"/>
        </w:rPr>
        <w:t>.</w:t>
      </w:r>
      <w:r w:rsidR="00C5240A">
        <w:rPr>
          <w:rFonts w:asciiTheme="majorBidi" w:hAnsiTheme="majorBidi" w:cstheme="majorBidi"/>
          <w:sz w:val="28"/>
          <w:szCs w:val="28"/>
          <w:lang w:val="ru-RU"/>
        </w:rPr>
        <w:t xml:space="preserve"> и график 3.4.</w:t>
      </w:r>
      <w:r w:rsidRPr="007660E2">
        <w:rPr>
          <w:rFonts w:asciiTheme="majorBidi" w:hAnsiTheme="majorBidi" w:cstheme="majorBidi"/>
          <w:sz w:val="28"/>
          <w:szCs w:val="28"/>
          <w:lang w:val="ru-RU"/>
        </w:rPr>
        <w:t>).</w:t>
      </w:r>
    </w:p>
    <w:p w:rsidR="00C5240A" w:rsidRPr="007660E2" w:rsidRDefault="00C5240A" w:rsidP="00F755D5">
      <w:pPr>
        <w:spacing w:after="0"/>
        <w:jc w:val="both"/>
        <w:rPr>
          <w:rFonts w:asciiTheme="majorBidi" w:hAnsiTheme="majorBidi" w:cstheme="majorBidi"/>
          <w:sz w:val="28"/>
          <w:szCs w:val="28"/>
          <w:lang w:val="ru-RU"/>
        </w:rPr>
      </w:pPr>
    </w:p>
    <w:p w:rsidR="00F01F27" w:rsidRDefault="00F755D5" w:rsidP="00F01F27">
      <w:pPr>
        <w:spacing w:after="100"/>
        <w:ind w:firstLine="450"/>
        <w:jc w:val="right"/>
        <w:rPr>
          <w:rFonts w:asciiTheme="majorBidi" w:hAnsiTheme="majorBidi" w:cstheme="majorBidi"/>
          <w:b/>
          <w:bCs/>
          <w:sz w:val="28"/>
          <w:szCs w:val="28"/>
          <w:lang w:val="ru-RU"/>
        </w:rPr>
      </w:pPr>
      <w:r w:rsidRPr="00F01F27">
        <w:rPr>
          <w:rFonts w:asciiTheme="majorBidi" w:hAnsiTheme="majorBidi" w:cstheme="majorBidi"/>
          <w:b/>
          <w:bCs/>
          <w:sz w:val="28"/>
          <w:szCs w:val="28"/>
          <w:lang w:val="ru-RU"/>
        </w:rPr>
        <w:t xml:space="preserve">Таблица </w:t>
      </w:r>
      <w:r w:rsidR="00F01F27">
        <w:rPr>
          <w:rFonts w:asciiTheme="majorBidi" w:hAnsiTheme="majorBidi" w:cstheme="majorBidi"/>
          <w:b/>
          <w:bCs/>
          <w:sz w:val="28"/>
          <w:szCs w:val="28"/>
          <w:lang w:val="ru-RU"/>
        </w:rPr>
        <w:t>3.</w:t>
      </w:r>
      <w:r w:rsidRPr="00F01F27">
        <w:rPr>
          <w:rFonts w:asciiTheme="majorBidi" w:hAnsiTheme="majorBidi" w:cstheme="majorBidi"/>
          <w:b/>
          <w:bCs/>
          <w:sz w:val="28"/>
          <w:szCs w:val="28"/>
          <w:lang w:val="ru-RU"/>
        </w:rPr>
        <w:t xml:space="preserve">4. </w:t>
      </w:r>
    </w:p>
    <w:p w:rsidR="00F755D5" w:rsidRPr="00F01F27" w:rsidRDefault="00F755D5" w:rsidP="00F01F27">
      <w:pPr>
        <w:spacing w:after="100"/>
        <w:ind w:firstLine="450"/>
        <w:jc w:val="center"/>
        <w:rPr>
          <w:rFonts w:asciiTheme="majorBidi" w:hAnsiTheme="majorBidi" w:cstheme="majorBidi"/>
          <w:b/>
          <w:bCs/>
          <w:sz w:val="28"/>
          <w:szCs w:val="28"/>
          <w:lang w:val="ru-RU"/>
        </w:rPr>
      </w:pPr>
      <w:r w:rsidRPr="00F01F27">
        <w:rPr>
          <w:rFonts w:asciiTheme="majorBidi" w:hAnsiTheme="majorBidi" w:cstheme="majorBidi"/>
          <w:b/>
          <w:bCs/>
          <w:sz w:val="28"/>
          <w:szCs w:val="28"/>
          <w:lang w:val="ru-RU"/>
        </w:rPr>
        <w:t>Изменения маргинального уровня кости</w:t>
      </w:r>
    </w:p>
    <w:tbl>
      <w:tblPr>
        <w:tblStyle w:val="TableGrid"/>
        <w:tblW w:w="9472" w:type="dxa"/>
        <w:tblLook w:val="04A0" w:firstRow="1" w:lastRow="0" w:firstColumn="1" w:lastColumn="0" w:noHBand="0" w:noVBand="1"/>
      </w:tblPr>
      <w:tblGrid>
        <w:gridCol w:w="3062"/>
        <w:gridCol w:w="2877"/>
        <w:gridCol w:w="3533"/>
      </w:tblGrid>
      <w:tr w:rsidR="00F755D5" w:rsidRPr="007660E2" w:rsidTr="00C5240A">
        <w:trPr>
          <w:trHeight w:val="998"/>
        </w:trPr>
        <w:tc>
          <w:tcPr>
            <w:tcW w:w="3062" w:type="dxa"/>
          </w:tcPr>
          <w:p w:rsidR="00F755D5" w:rsidRPr="007660E2" w:rsidRDefault="00F755D5" w:rsidP="00F01F27">
            <w:pPr>
              <w:spacing w:after="100" w:line="360" w:lineRule="auto"/>
              <w:ind w:firstLine="240"/>
              <w:jc w:val="center"/>
              <w:rPr>
                <w:rFonts w:asciiTheme="majorBidi" w:hAnsiTheme="majorBidi" w:cstheme="majorBidi"/>
                <w:b/>
                <w:sz w:val="28"/>
                <w:szCs w:val="28"/>
              </w:rPr>
            </w:pPr>
            <w:r w:rsidRPr="007660E2">
              <w:rPr>
                <w:rFonts w:asciiTheme="majorBidi" w:hAnsiTheme="majorBidi" w:cstheme="majorBidi"/>
                <w:b/>
                <w:sz w:val="28"/>
                <w:szCs w:val="28"/>
              </w:rPr>
              <w:t>Краевая резорбция (мм)</w:t>
            </w:r>
          </w:p>
        </w:tc>
        <w:tc>
          <w:tcPr>
            <w:tcW w:w="2877" w:type="dxa"/>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Тестовая группа</w:t>
            </w:r>
          </w:p>
        </w:tc>
        <w:tc>
          <w:tcPr>
            <w:tcW w:w="3532" w:type="dxa"/>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Контрольная группа</w:t>
            </w:r>
          </w:p>
        </w:tc>
      </w:tr>
      <w:tr w:rsidR="00F755D5" w:rsidRPr="007660E2" w:rsidTr="00C5240A">
        <w:trPr>
          <w:trHeight w:val="569"/>
        </w:trPr>
        <w:tc>
          <w:tcPr>
            <w:tcW w:w="9472" w:type="dxa"/>
            <w:gridSpan w:val="3"/>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Медиально</w:t>
            </w:r>
          </w:p>
        </w:tc>
      </w:tr>
      <w:tr w:rsidR="00F755D5" w:rsidRPr="007660E2" w:rsidTr="00C5240A">
        <w:trPr>
          <w:trHeight w:val="56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0,84±0,</w:t>
            </w:r>
            <w:r w:rsidRPr="007660E2">
              <w:rPr>
                <w:rFonts w:asciiTheme="majorBidi" w:hAnsiTheme="majorBidi" w:cstheme="majorBidi"/>
                <w:sz w:val="28"/>
                <w:szCs w:val="28"/>
              </w:rPr>
              <w:t>29</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1,21±0,</w:t>
            </w:r>
            <w:r w:rsidRPr="007660E2">
              <w:rPr>
                <w:rFonts w:asciiTheme="majorBidi" w:hAnsiTheme="majorBidi" w:cstheme="majorBidi"/>
                <w:sz w:val="28"/>
                <w:szCs w:val="28"/>
              </w:rPr>
              <w:t>29</w:t>
            </w:r>
          </w:p>
        </w:tc>
      </w:tr>
      <w:tr w:rsidR="00F755D5" w:rsidRPr="007660E2" w:rsidTr="00C5240A">
        <w:trPr>
          <w:trHeight w:val="54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0</w:t>
            </w:r>
            <w:r>
              <w:rPr>
                <w:rFonts w:asciiTheme="majorBidi" w:hAnsiTheme="majorBidi" w:cstheme="majorBidi"/>
                <w:sz w:val="28"/>
                <w:szCs w:val="28"/>
              </w:rPr>
              <w:t>,93±0,</w:t>
            </w:r>
            <w:r w:rsidRPr="007660E2">
              <w:rPr>
                <w:rFonts w:asciiTheme="majorBidi" w:hAnsiTheme="majorBidi" w:cstheme="majorBidi"/>
                <w:sz w:val="28"/>
                <w:szCs w:val="28"/>
              </w:rPr>
              <w:t>33</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1</w:t>
            </w:r>
            <w:r>
              <w:rPr>
                <w:rFonts w:asciiTheme="majorBidi" w:hAnsiTheme="majorBidi" w:cstheme="majorBidi"/>
                <w:sz w:val="28"/>
                <w:szCs w:val="28"/>
              </w:rPr>
              <w:t>,43±0,</w:t>
            </w:r>
            <w:r w:rsidRPr="007660E2">
              <w:rPr>
                <w:rFonts w:asciiTheme="majorBidi" w:hAnsiTheme="majorBidi" w:cstheme="majorBidi"/>
                <w:sz w:val="28"/>
                <w:szCs w:val="28"/>
              </w:rPr>
              <w:t>36</w:t>
            </w:r>
          </w:p>
        </w:tc>
      </w:tr>
      <w:tr w:rsidR="00F755D5" w:rsidRPr="007660E2" w:rsidTr="00C5240A">
        <w:trPr>
          <w:trHeight w:val="569"/>
        </w:trPr>
        <w:tc>
          <w:tcPr>
            <w:tcW w:w="9472" w:type="dxa"/>
            <w:gridSpan w:val="3"/>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Щечно</w:t>
            </w:r>
          </w:p>
        </w:tc>
      </w:tr>
      <w:tr w:rsidR="00F755D5" w:rsidRPr="007660E2" w:rsidTr="00C5240A">
        <w:trPr>
          <w:trHeight w:val="56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0,95±0,</w:t>
            </w:r>
            <w:r w:rsidRPr="007660E2">
              <w:rPr>
                <w:rFonts w:asciiTheme="majorBidi" w:hAnsiTheme="majorBidi" w:cstheme="majorBidi"/>
                <w:sz w:val="28"/>
                <w:szCs w:val="28"/>
              </w:rPr>
              <w:t>25</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1,11±0,</w:t>
            </w:r>
            <w:r w:rsidRPr="007660E2">
              <w:rPr>
                <w:rFonts w:asciiTheme="majorBidi" w:hAnsiTheme="majorBidi" w:cstheme="majorBidi"/>
                <w:sz w:val="28"/>
                <w:szCs w:val="28"/>
              </w:rPr>
              <w:t>27</w:t>
            </w:r>
          </w:p>
        </w:tc>
      </w:tr>
      <w:tr w:rsidR="00F755D5" w:rsidRPr="007660E2" w:rsidTr="00C5240A">
        <w:trPr>
          <w:trHeight w:val="56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0,83±0,</w:t>
            </w:r>
            <w:r w:rsidRPr="007660E2">
              <w:rPr>
                <w:rFonts w:asciiTheme="majorBidi" w:hAnsiTheme="majorBidi" w:cstheme="majorBidi"/>
                <w:sz w:val="28"/>
                <w:szCs w:val="28"/>
              </w:rPr>
              <w:t>19</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1,24±0,</w:t>
            </w:r>
            <w:r w:rsidRPr="007660E2">
              <w:rPr>
                <w:rFonts w:asciiTheme="majorBidi" w:hAnsiTheme="majorBidi" w:cstheme="majorBidi"/>
                <w:sz w:val="28"/>
                <w:szCs w:val="28"/>
              </w:rPr>
              <w:t>27</w:t>
            </w:r>
          </w:p>
        </w:tc>
      </w:tr>
      <w:tr w:rsidR="00F755D5" w:rsidRPr="007660E2" w:rsidTr="00C5240A">
        <w:trPr>
          <w:trHeight w:val="569"/>
        </w:trPr>
        <w:tc>
          <w:tcPr>
            <w:tcW w:w="9472" w:type="dxa"/>
            <w:gridSpan w:val="3"/>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Дистально</w:t>
            </w:r>
          </w:p>
        </w:tc>
      </w:tr>
      <w:tr w:rsidR="00F755D5" w:rsidRPr="007660E2" w:rsidTr="00C5240A">
        <w:trPr>
          <w:trHeight w:val="56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0,72±0,</w:t>
            </w:r>
            <w:r w:rsidRPr="007660E2">
              <w:rPr>
                <w:rFonts w:asciiTheme="majorBidi" w:hAnsiTheme="majorBidi" w:cstheme="majorBidi"/>
                <w:sz w:val="28"/>
                <w:szCs w:val="28"/>
              </w:rPr>
              <w:t>21</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w:t>
            </w:r>
            <w:r w:rsidRPr="007660E2">
              <w:rPr>
                <w:rFonts w:asciiTheme="majorBidi" w:hAnsiTheme="majorBidi" w:cstheme="majorBidi"/>
                <w:sz w:val="28"/>
                <w:szCs w:val="28"/>
              </w:rPr>
              <w:t>91±0</w:t>
            </w:r>
            <w:r>
              <w:rPr>
                <w:rFonts w:asciiTheme="majorBidi" w:hAnsiTheme="majorBidi" w:cstheme="majorBidi"/>
                <w:sz w:val="28"/>
                <w:szCs w:val="28"/>
              </w:rPr>
              <w:t>,</w:t>
            </w:r>
            <w:r w:rsidRPr="007660E2">
              <w:rPr>
                <w:rFonts w:asciiTheme="majorBidi" w:hAnsiTheme="majorBidi" w:cstheme="majorBidi"/>
                <w:sz w:val="28"/>
                <w:szCs w:val="28"/>
              </w:rPr>
              <w:t>22</w:t>
            </w:r>
          </w:p>
        </w:tc>
      </w:tr>
      <w:tr w:rsidR="00F755D5" w:rsidRPr="007660E2" w:rsidTr="00C5240A">
        <w:trPr>
          <w:trHeight w:val="56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0,78±0,</w:t>
            </w:r>
            <w:r w:rsidRPr="007660E2">
              <w:rPr>
                <w:rFonts w:asciiTheme="majorBidi" w:hAnsiTheme="majorBidi" w:cstheme="majorBidi"/>
                <w:sz w:val="28"/>
                <w:szCs w:val="28"/>
              </w:rPr>
              <w:t>15</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0,95±0,</w:t>
            </w:r>
            <w:r w:rsidRPr="007660E2">
              <w:rPr>
                <w:rFonts w:asciiTheme="majorBidi" w:hAnsiTheme="majorBidi" w:cstheme="majorBidi"/>
                <w:sz w:val="28"/>
                <w:szCs w:val="28"/>
              </w:rPr>
              <w:t>29</w:t>
            </w:r>
          </w:p>
        </w:tc>
      </w:tr>
      <w:tr w:rsidR="00F755D5" w:rsidRPr="007660E2" w:rsidTr="00C5240A">
        <w:trPr>
          <w:trHeight w:val="569"/>
        </w:trPr>
        <w:tc>
          <w:tcPr>
            <w:tcW w:w="9472" w:type="dxa"/>
            <w:gridSpan w:val="3"/>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Язычно</w:t>
            </w:r>
          </w:p>
        </w:tc>
      </w:tr>
      <w:tr w:rsidR="00F755D5" w:rsidRPr="007660E2" w:rsidTr="00C5240A">
        <w:trPr>
          <w:trHeight w:val="56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w:t>
            </w:r>
            <w:r w:rsidR="006F44CB">
              <w:rPr>
                <w:rFonts w:asciiTheme="majorBidi" w:hAnsiTheme="majorBidi" w:cstheme="majorBidi"/>
                <w:sz w:val="28"/>
                <w:szCs w:val="28"/>
              </w:rPr>
              <w:t>58±0</w:t>
            </w:r>
            <w:r w:rsidR="006F44CB">
              <w:rPr>
                <w:rFonts w:asciiTheme="majorBidi" w:hAnsiTheme="majorBidi" w:cstheme="majorBidi"/>
                <w:sz w:val="28"/>
                <w:szCs w:val="28"/>
                <w:lang w:val="en-US"/>
              </w:rPr>
              <w:t>,</w:t>
            </w:r>
            <w:r w:rsidRPr="007660E2">
              <w:rPr>
                <w:rFonts w:asciiTheme="majorBidi" w:hAnsiTheme="majorBidi" w:cstheme="majorBidi"/>
                <w:sz w:val="28"/>
                <w:szCs w:val="28"/>
              </w:rPr>
              <w:t>14</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0,82±0,</w:t>
            </w:r>
            <w:r w:rsidRPr="007660E2">
              <w:rPr>
                <w:rFonts w:asciiTheme="majorBidi" w:hAnsiTheme="majorBidi" w:cstheme="majorBidi"/>
                <w:sz w:val="28"/>
                <w:szCs w:val="28"/>
              </w:rPr>
              <w:t>20</w:t>
            </w:r>
          </w:p>
        </w:tc>
      </w:tr>
      <w:tr w:rsidR="00F755D5" w:rsidRPr="007660E2" w:rsidTr="00C5240A">
        <w:trPr>
          <w:trHeight w:val="569"/>
        </w:trPr>
        <w:tc>
          <w:tcPr>
            <w:tcW w:w="306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2877"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w:t>
            </w:r>
            <w:r w:rsidR="006F44CB">
              <w:rPr>
                <w:rFonts w:asciiTheme="majorBidi" w:hAnsiTheme="majorBidi" w:cstheme="majorBidi"/>
                <w:sz w:val="28"/>
                <w:szCs w:val="28"/>
              </w:rPr>
              <w:t>66±0</w:t>
            </w:r>
            <w:r w:rsidR="006F44CB">
              <w:rPr>
                <w:rFonts w:asciiTheme="majorBidi" w:hAnsiTheme="majorBidi" w:cstheme="majorBidi"/>
                <w:sz w:val="28"/>
                <w:szCs w:val="28"/>
                <w:lang w:val="en-US"/>
              </w:rPr>
              <w:t>,</w:t>
            </w:r>
            <w:r w:rsidRPr="007660E2">
              <w:rPr>
                <w:rFonts w:asciiTheme="majorBidi" w:hAnsiTheme="majorBidi" w:cstheme="majorBidi"/>
                <w:sz w:val="28"/>
                <w:szCs w:val="28"/>
              </w:rPr>
              <w:t>15</w:t>
            </w:r>
          </w:p>
        </w:tc>
        <w:tc>
          <w:tcPr>
            <w:tcW w:w="3532" w:type="dxa"/>
          </w:tcPr>
          <w:p w:rsidR="00F755D5" w:rsidRPr="007660E2" w:rsidRDefault="00F755D5" w:rsidP="00F80A00">
            <w:pPr>
              <w:spacing w:after="100" w:line="360" w:lineRule="auto"/>
              <w:ind w:firstLine="450"/>
              <w:jc w:val="both"/>
              <w:rPr>
                <w:rFonts w:asciiTheme="majorBidi" w:hAnsiTheme="majorBidi" w:cstheme="majorBidi"/>
                <w:sz w:val="28"/>
                <w:szCs w:val="28"/>
              </w:rPr>
            </w:pPr>
            <w:r>
              <w:rPr>
                <w:rFonts w:asciiTheme="majorBidi" w:hAnsiTheme="majorBidi" w:cstheme="majorBidi"/>
                <w:sz w:val="28"/>
                <w:szCs w:val="28"/>
              </w:rPr>
              <w:t>0,90±0,</w:t>
            </w:r>
            <w:r w:rsidRPr="007660E2">
              <w:rPr>
                <w:rFonts w:asciiTheme="majorBidi" w:hAnsiTheme="majorBidi" w:cstheme="majorBidi"/>
                <w:sz w:val="28"/>
                <w:szCs w:val="28"/>
              </w:rPr>
              <w:t>21</w:t>
            </w:r>
          </w:p>
        </w:tc>
      </w:tr>
    </w:tbl>
    <w:p w:rsidR="00F755D5" w:rsidRDefault="00F755D5" w:rsidP="00F755D5">
      <w:pPr>
        <w:spacing w:after="100"/>
        <w:ind w:firstLine="450"/>
        <w:jc w:val="both"/>
        <w:rPr>
          <w:rFonts w:asciiTheme="majorBidi" w:hAnsiTheme="majorBidi" w:cstheme="majorBidi"/>
          <w:sz w:val="28"/>
          <w:szCs w:val="28"/>
          <w:lang w:val="ru-RU"/>
        </w:rPr>
      </w:pPr>
    </w:p>
    <w:p w:rsidR="00C5240A" w:rsidRDefault="00C5240A" w:rsidP="00F755D5">
      <w:pPr>
        <w:spacing w:after="100"/>
        <w:ind w:firstLine="450"/>
        <w:jc w:val="both"/>
        <w:rPr>
          <w:rFonts w:asciiTheme="majorBidi" w:hAnsiTheme="majorBidi" w:cstheme="majorBidi"/>
          <w:sz w:val="28"/>
          <w:szCs w:val="28"/>
          <w:lang w:val="ru-RU"/>
        </w:rPr>
      </w:pPr>
    </w:p>
    <w:p w:rsidR="00C5240A" w:rsidRDefault="00C5240A" w:rsidP="00F755D5">
      <w:pPr>
        <w:spacing w:after="100"/>
        <w:ind w:firstLine="450"/>
        <w:jc w:val="both"/>
        <w:rPr>
          <w:rFonts w:asciiTheme="majorBidi" w:hAnsiTheme="majorBidi" w:cstheme="majorBidi"/>
          <w:sz w:val="28"/>
          <w:szCs w:val="28"/>
          <w:lang w:val="ru-RU"/>
        </w:rPr>
      </w:pPr>
    </w:p>
    <w:p w:rsidR="00BB5589" w:rsidRDefault="00BB5589" w:rsidP="00F755D5">
      <w:pPr>
        <w:spacing w:after="100"/>
        <w:ind w:firstLine="450"/>
        <w:jc w:val="both"/>
        <w:rPr>
          <w:rFonts w:asciiTheme="majorBidi" w:hAnsiTheme="majorBidi" w:cstheme="majorBidi"/>
          <w:sz w:val="28"/>
          <w:szCs w:val="28"/>
          <w:lang w:val="ru-RU"/>
        </w:rPr>
      </w:pPr>
    </w:p>
    <w:p w:rsidR="00BB5589" w:rsidRDefault="00BB5589" w:rsidP="00F755D5">
      <w:pPr>
        <w:spacing w:after="100"/>
        <w:ind w:firstLine="450"/>
        <w:jc w:val="both"/>
        <w:rPr>
          <w:rFonts w:asciiTheme="majorBidi" w:hAnsiTheme="majorBidi" w:cstheme="majorBidi"/>
          <w:sz w:val="28"/>
          <w:szCs w:val="28"/>
          <w:lang w:val="ru-RU"/>
        </w:rPr>
      </w:pPr>
    </w:p>
    <w:p w:rsidR="00C5240A" w:rsidRDefault="00C5240A" w:rsidP="00C5240A">
      <w:pPr>
        <w:spacing w:after="100"/>
        <w:ind w:left="-90" w:firstLine="0"/>
        <w:jc w:val="center"/>
        <w:rPr>
          <w:rFonts w:asciiTheme="majorBidi" w:hAnsiTheme="majorBidi" w:cstheme="majorBidi"/>
          <w:sz w:val="28"/>
          <w:szCs w:val="28"/>
          <w:lang w:val="ru-RU"/>
        </w:rPr>
      </w:pPr>
      <w:r>
        <w:rPr>
          <w:noProof/>
        </w:rPr>
        <w:drawing>
          <wp:inline distT="0" distB="0" distL="0" distR="0" wp14:anchorId="0D4C0B8B" wp14:editId="56BCA25F">
            <wp:extent cx="6263640" cy="569595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240A" w:rsidRPr="00337B1A" w:rsidRDefault="00A956E7" w:rsidP="00A956E7">
      <w:pPr>
        <w:spacing w:after="100"/>
        <w:ind w:firstLine="450"/>
        <w:jc w:val="center"/>
        <w:rPr>
          <w:rFonts w:asciiTheme="majorBidi" w:hAnsiTheme="majorBidi" w:cstheme="majorBidi"/>
          <w:sz w:val="28"/>
          <w:szCs w:val="28"/>
          <w:lang w:val="ru-RU"/>
        </w:rPr>
      </w:pPr>
      <w:r w:rsidRPr="00C5240A">
        <w:rPr>
          <w:rFonts w:asciiTheme="majorBidi" w:hAnsiTheme="majorBidi" w:cstheme="majorBidi"/>
          <w:b/>
          <w:bCs/>
          <w:sz w:val="28"/>
          <w:szCs w:val="28"/>
          <w:lang w:val="ru-RU"/>
        </w:rPr>
        <w:t>График 3.4.</w:t>
      </w:r>
      <w:r>
        <w:rPr>
          <w:rFonts w:asciiTheme="majorBidi" w:hAnsiTheme="majorBidi" w:cstheme="majorBidi"/>
          <w:b/>
          <w:bCs/>
          <w:sz w:val="28"/>
          <w:szCs w:val="28"/>
          <w:lang w:val="ru-RU"/>
        </w:rPr>
        <w:t xml:space="preserve"> </w:t>
      </w:r>
      <w:r w:rsidRPr="00337B1A">
        <w:rPr>
          <w:rFonts w:asciiTheme="majorBidi" w:hAnsiTheme="majorBidi" w:cstheme="majorBidi"/>
          <w:sz w:val="28"/>
          <w:szCs w:val="28"/>
          <w:lang w:val="ru-RU"/>
        </w:rPr>
        <w:t>Изменения маргинального уровня кости</w:t>
      </w:r>
    </w:p>
    <w:p w:rsidR="00A956E7" w:rsidRPr="00337B1A" w:rsidRDefault="00A956E7" w:rsidP="00A956E7">
      <w:pPr>
        <w:spacing w:after="100"/>
        <w:ind w:firstLine="450"/>
        <w:rPr>
          <w:rFonts w:asciiTheme="majorBidi" w:hAnsiTheme="majorBidi" w:cstheme="majorBidi"/>
          <w:sz w:val="28"/>
          <w:szCs w:val="28"/>
          <w:lang w:val="ru-RU"/>
        </w:rPr>
      </w:pPr>
    </w:p>
    <w:p w:rsidR="00C5240A" w:rsidRDefault="00F755D5" w:rsidP="00C5240A">
      <w:pPr>
        <w:spacing w:after="100"/>
        <w:ind w:firstLine="450"/>
        <w:jc w:val="both"/>
        <w:rPr>
          <w:rFonts w:asciiTheme="majorBidi" w:hAnsiTheme="majorBidi" w:cstheme="majorBidi"/>
          <w:sz w:val="28"/>
          <w:szCs w:val="28"/>
          <w:lang w:val="ru-RU"/>
        </w:rPr>
      </w:pPr>
      <w:r>
        <w:rPr>
          <w:rFonts w:asciiTheme="majorBidi" w:hAnsiTheme="majorBidi" w:cstheme="majorBidi"/>
          <w:sz w:val="28"/>
          <w:szCs w:val="28"/>
          <w:lang w:val="ru-RU"/>
        </w:rPr>
        <w:t xml:space="preserve">Через 6 и 9 месяцев </w:t>
      </w:r>
      <w:r w:rsidRPr="007660E2">
        <w:rPr>
          <w:rFonts w:asciiTheme="majorBidi" w:hAnsiTheme="majorBidi" w:cstheme="majorBidi"/>
          <w:sz w:val="28"/>
          <w:szCs w:val="28"/>
          <w:lang w:val="ru-RU"/>
        </w:rPr>
        <w:t xml:space="preserve">после установки имплантата </w:t>
      </w:r>
      <w:r>
        <w:rPr>
          <w:rFonts w:asciiTheme="majorBidi" w:hAnsiTheme="majorBidi" w:cstheme="majorBidi"/>
          <w:sz w:val="28"/>
          <w:szCs w:val="28"/>
          <w:lang w:val="ru-RU"/>
        </w:rPr>
        <w:t xml:space="preserve">проводили измерение глубины периимплантатных тканей </w:t>
      </w:r>
      <w:r w:rsidRPr="007660E2">
        <w:rPr>
          <w:rFonts w:asciiTheme="majorBidi" w:hAnsiTheme="majorBidi" w:cstheme="majorBidi"/>
          <w:sz w:val="28"/>
          <w:szCs w:val="28"/>
          <w:lang w:val="ru-RU"/>
        </w:rPr>
        <w:t xml:space="preserve">(таблица </w:t>
      </w:r>
      <w:r w:rsidR="00F01F27">
        <w:rPr>
          <w:rFonts w:asciiTheme="majorBidi" w:hAnsiTheme="majorBidi" w:cstheme="majorBidi"/>
          <w:sz w:val="28"/>
          <w:szCs w:val="28"/>
          <w:lang w:val="ru-RU"/>
        </w:rPr>
        <w:t>3.</w:t>
      </w:r>
      <w:r w:rsidRPr="007660E2">
        <w:rPr>
          <w:rFonts w:asciiTheme="majorBidi" w:hAnsiTheme="majorBidi" w:cstheme="majorBidi"/>
          <w:sz w:val="28"/>
          <w:szCs w:val="28"/>
          <w:lang w:val="ru-RU"/>
        </w:rPr>
        <w:t>5</w:t>
      </w:r>
      <w:r w:rsidR="00F01F27">
        <w:rPr>
          <w:rFonts w:asciiTheme="majorBidi" w:hAnsiTheme="majorBidi" w:cstheme="majorBidi"/>
          <w:sz w:val="28"/>
          <w:szCs w:val="28"/>
          <w:lang w:val="ru-RU"/>
        </w:rPr>
        <w:t>.</w:t>
      </w:r>
      <w:r w:rsidR="00F619B0">
        <w:rPr>
          <w:rFonts w:asciiTheme="majorBidi" w:hAnsiTheme="majorBidi" w:cstheme="majorBidi"/>
          <w:sz w:val="28"/>
          <w:szCs w:val="28"/>
          <w:lang w:val="ru-RU"/>
        </w:rPr>
        <w:t xml:space="preserve"> и график 3.5.</w:t>
      </w:r>
      <w:r w:rsidRPr="007660E2">
        <w:rPr>
          <w:rFonts w:asciiTheme="majorBidi" w:hAnsiTheme="majorBidi" w:cstheme="majorBidi"/>
          <w:sz w:val="28"/>
          <w:szCs w:val="28"/>
          <w:lang w:val="ru-RU"/>
        </w:rPr>
        <w:t>).</w:t>
      </w:r>
    </w:p>
    <w:p w:rsidR="00C5240A" w:rsidRDefault="00C5240A" w:rsidP="00C5240A">
      <w:pPr>
        <w:spacing w:after="100"/>
        <w:ind w:firstLine="450"/>
        <w:jc w:val="both"/>
        <w:rPr>
          <w:rFonts w:asciiTheme="majorBidi" w:hAnsiTheme="majorBidi" w:cstheme="majorBidi"/>
          <w:sz w:val="28"/>
          <w:szCs w:val="28"/>
          <w:lang w:val="ru-RU"/>
        </w:rPr>
      </w:pPr>
    </w:p>
    <w:p w:rsidR="00C5240A" w:rsidRPr="00714066" w:rsidRDefault="00C5240A" w:rsidP="00C5240A">
      <w:pPr>
        <w:spacing w:after="100"/>
        <w:ind w:firstLine="450"/>
        <w:jc w:val="both"/>
        <w:rPr>
          <w:rFonts w:asciiTheme="majorBidi" w:hAnsiTheme="majorBidi" w:cstheme="majorBidi"/>
          <w:sz w:val="28"/>
          <w:szCs w:val="28"/>
          <w:lang w:val="ru-RU"/>
        </w:rPr>
      </w:pPr>
    </w:p>
    <w:p w:rsidR="00F01F27" w:rsidRDefault="00F755D5" w:rsidP="00F01F27">
      <w:pPr>
        <w:spacing w:after="100"/>
        <w:ind w:firstLine="450"/>
        <w:jc w:val="right"/>
        <w:rPr>
          <w:rFonts w:asciiTheme="majorBidi" w:hAnsiTheme="majorBidi" w:cstheme="majorBidi"/>
          <w:b/>
          <w:bCs/>
          <w:sz w:val="28"/>
          <w:szCs w:val="28"/>
          <w:lang w:val="ru-RU"/>
        </w:rPr>
      </w:pPr>
      <w:r w:rsidRPr="00F01F27">
        <w:rPr>
          <w:rFonts w:asciiTheme="majorBidi" w:hAnsiTheme="majorBidi" w:cstheme="majorBidi"/>
          <w:b/>
          <w:bCs/>
          <w:sz w:val="28"/>
          <w:szCs w:val="28"/>
          <w:lang w:val="ru-RU"/>
        </w:rPr>
        <w:lastRenderedPageBreak/>
        <w:t xml:space="preserve">Таблица </w:t>
      </w:r>
      <w:r w:rsidR="00F01F27">
        <w:rPr>
          <w:rFonts w:asciiTheme="majorBidi" w:hAnsiTheme="majorBidi" w:cstheme="majorBidi"/>
          <w:b/>
          <w:bCs/>
          <w:sz w:val="28"/>
          <w:szCs w:val="28"/>
          <w:lang w:val="ru-RU"/>
        </w:rPr>
        <w:t>3.</w:t>
      </w:r>
      <w:r w:rsidRPr="00F01F27">
        <w:rPr>
          <w:rFonts w:asciiTheme="majorBidi" w:hAnsiTheme="majorBidi" w:cstheme="majorBidi"/>
          <w:b/>
          <w:bCs/>
          <w:sz w:val="28"/>
          <w:szCs w:val="28"/>
          <w:lang w:val="ru-RU"/>
        </w:rPr>
        <w:t xml:space="preserve">5. </w:t>
      </w:r>
    </w:p>
    <w:p w:rsidR="00F755D5" w:rsidRPr="00F01F27" w:rsidRDefault="00F755D5" w:rsidP="00F01F27">
      <w:pPr>
        <w:spacing w:after="100"/>
        <w:ind w:firstLine="450"/>
        <w:jc w:val="center"/>
        <w:rPr>
          <w:rFonts w:asciiTheme="majorBidi" w:hAnsiTheme="majorBidi" w:cstheme="majorBidi"/>
          <w:b/>
          <w:bCs/>
          <w:sz w:val="28"/>
          <w:szCs w:val="28"/>
          <w:lang w:val="ru-RU"/>
        </w:rPr>
      </w:pPr>
      <w:r w:rsidRPr="00F01F27">
        <w:rPr>
          <w:rFonts w:asciiTheme="majorBidi" w:hAnsiTheme="majorBidi" w:cstheme="majorBidi"/>
          <w:b/>
          <w:bCs/>
          <w:sz w:val="28"/>
          <w:szCs w:val="28"/>
          <w:lang w:val="ru-RU"/>
        </w:rPr>
        <w:t>Клиническая глубина периимплантатных тканей</w:t>
      </w:r>
    </w:p>
    <w:tbl>
      <w:tblPr>
        <w:tblStyle w:val="TableGrid"/>
        <w:tblW w:w="0" w:type="auto"/>
        <w:tblLook w:val="04A0" w:firstRow="1" w:lastRow="0" w:firstColumn="1" w:lastColumn="0" w:noHBand="0" w:noVBand="1"/>
      </w:tblPr>
      <w:tblGrid>
        <w:gridCol w:w="3040"/>
        <w:gridCol w:w="3017"/>
        <w:gridCol w:w="3038"/>
      </w:tblGrid>
      <w:tr w:rsidR="00F755D5" w:rsidRPr="007660E2" w:rsidTr="00C5240A">
        <w:trPr>
          <w:trHeight w:val="2312"/>
        </w:trPr>
        <w:tc>
          <w:tcPr>
            <w:tcW w:w="3040" w:type="dxa"/>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Глубина зондирования периимплантных тканей (мм)</w:t>
            </w:r>
          </w:p>
        </w:tc>
        <w:tc>
          <w:tcPr>
            <w:tcW w:w="3017" w:type="dxa"/>
          </w:tcPr>
          <w:p w:rsidR="00F755D5" w:rsidRPr="007660E2" w:rsidRDefault="00F755D5" w:rsidP="00A956E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Тестова группа</w:t>
            </w:r>
          </w:p>
        </w:tc>
        <w:tc>
          <w:tcPr>
            <w:tcW w:w="3037" w:type="dxa"/>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Контрольная группа</w:t>
            </w:r>
          </w:p>
        </w:tc>
      </w:tr>
      <w:tr w:rsidR="00F755D5" w:rsidRPr="007660E2" w:rsidTr="00C5240A">
        <w:trPr>
          <w:trHeight w:val="769"/>
        </w:trPr>
        <w:tc>
          <w:tcPr>
            <w:tcW w:w="9095" w:type="dxa"/>
            <w:gridSpan w:val="3"/>
          </w:tcPr>
          <w:p w:rsidR="00F755D5" w:rsidRPr="007660E2" w:rsidRDefault="00F755D5" w:rsidP="00F01F27">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Мезиально</w:t>
            </w:r>
          </w:p>
        </w:tc>
      </w:tr>
      <w:tr w:rsidR="00F755D5" w:rsidRPr="007660E2" w:rsidTr="00C5240A">
        <w:trPr>
          <w:trHeight w:val="769"/>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3017" w:type="dxa"/>
          </w:tcPr>
          <w:p w:rsidR="00F755D5" w:rsidRPr="007660E2" w:rsidRDefault="00F755D5"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2,</w:t>
            </w:r>
            <w:r w:rsidR="00BB5589">
              <w:rPr>
                <w:rFonts w:asciiTheme="majorBidi" w:hAnsiTheme="majorBidi" w:cstheme="majorBidi"/>
                <w:sz w:val="28"/>
                <w:szCs w:val="28"/>
              </w:rPr>
              <w:t>19</w:t>
            </w:r>
          </w:p>
        </w:tc>
        <w:tc>
          <w:tcPr>
            <w:tcW w:w="303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1,88</w:t>
            </w:r>
          </w:p>
        </w:tc>
      </w:tr>
      <w:tr w:rsidR="00F755D5" w:rsidRPr="007660E2" w:rsidTr="00C5240A">
        <w:trPr>
          <w:trHeight w:val="730"/>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3017" w:type="dxa"/>
          </w:tcPr>
          <w:p w:rsidR="00F755D5" w:rsidRPr="007660E2" w:rsidRDefault="00F755D5"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1,87</w:t>
            </w:r>
          </w:p>
        </w:tc>
        <w:tc>
          <w:tcPr>
            <w:tcW w:w="303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2,56</w:t>
            </w:r>
          </w:p>
        </w:tc>
      </w:tr>
      <w:tr w:rsidR="00F755D5" w:rsidRPr="007660E2" w:rsidTr="00C5240A">
        <w:trPr>
          <w:trHeight w:val="769"/>
        </w:trPr>
        <w:tc>
          <w:tcPr>
            <w:tcW w:w="9095" w:type="dxa"/>
            <w:gridSpan w:val="3"/>
          </w:tcPr>
          <w:p w:rsidR="00F755D5" w:rsidRPr="007660E2" w:rsidRDefault="00F755D5" w:rsidP="00BB5589">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Щечно</w:t>
            </w:r>
          </w:p>
        </w:tc>
      </w:tr>
      <w:tr w:rsidR="00F755D5" w:rsidRPr="007660E2" w:rsidTr="00C5240A">
        <w:trPr>
          <w:trHeight w:val="769"/>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301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2,25</w:t>
            </w:r>
          </w:p>
        </w:tc>
        <w:tc>
          <w:tcPr>
            <w:tcW w:w="3037" w:type="dxa"/>
          </w:tcPr>
          <w:p w:rsidR="00F755D5" w:rsidRPr="00BB5589" w:rsidRDefault="00BB5589" w:rsidP="00BB5589">
            <w:pPr>
              <w:spacing w:after="100" w:line="360" w:lineRule="auto"/>
              <w:ind w:firstLine="450"/>
              <w:jc w:val="center"/>
              <w:rPr>
                <w:rFonts w:asciiTheme="majorBidi" w:hAnsiTheme="majorBidi" w:cstheme="majorBidi"/>
                <w:sz w:val="28"/>
                <w:szCs w:val="28"/>
                <w:lang w:val="en-US"/>
              </w:rPr>
            </w:pPr>
            <w:r>
              <w:rPr>
                <w:rFonts w:asciiTheme="majorBidi" w:hAnsiTheme="majorBidi" w:cstheme="majorBidi"/>
                <w:sz w:val="28"/>
                <w:szCs w:val="28"/>
              </w:rPr>
              <w:t>1,8</w:t>
            </w:r>
            <w:r>
              <w:rPr>
                <w:rFonts w:asciiTheme="majorBidi" w:hAnsiTheme="majorBidi" w:cstheme="majorBidi"/>
                <w:sz w:val="28"/>
                <w:szCs w:val="28"/>
                <w:lang w:val="en-US"/>
              </w:rPr>
              <w:t>1</w:t>
            </w:r>
          </w:p>
        </w:tc>
      </w:tr>
      <w:tr w:rsidR="00F755D5" w:rsidRPr="007660E2" w:rsidTr="00C5240A">
        <w:trPr>
          <w:trHeight w:val="769"/>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301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1,75</w:t>
            </w:r>
          </w:p>
        </w:tc>
        <w:tc>
          <w:tcPr>
            <w:tcW w:w="303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2.44</w:t>
            </w:r>
          </w:p>
        </w:tc>
      </w:tr>
      <w:tr w:rsidR="00F755D5" w:rsidRPr="007660E2" w:rsidTr="00C5240A">
        <w:trPr>
          <w:trHeight w:val="730"/>
        </w:trPr>
        <w:tc>
          <w:tcPr>
            <w:tcW w:w="9095" w:type="dxa"/>
            <w:gridSpan w:val="3"/>
          </w:tcPr>
          <w:p w:rsidR="00F755D5" w:rsidRPr="007660E2" w:rsidRDefault="00F755D5" w:rsidP="00BB5589">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Дистально</w:t>
            </w:r>
          </w:p>
        </w:tc>
      </w:tr>
      <w:tr w:rsidR="00F755D5" w:rsidRPr="007660E2" w:rsidTr="00C5240A">
        <w:trPr>
          <w:trHeight w:val="769"/>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301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2,19</w:t>
            </w:r>
          </w:p>
        </w:tc>
        <w:tc>
          <w:tcPr>
            <w:tcW w:w="303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1.81</w:t>
            </w:r>
          </w:p>
        </w:tc>
      </w:tr>
      <w:tr w:rsidR="00F755D5" w:rsidRPr="007660E2" w:rsidTr="00C5240A">
        <w:trPr>
          <w:trHeight w:val="769"/>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301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1,89</w:t>
            </w:r>
          </w:p>
        </w:tc>
        <w:tc>
          <w:tcPr>
            <w:tcW w:w="303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2.19</w:t>
            </w:r>
          </w:p>
        </w:tc>
      </w:tr>
      <w:tr w:rsidR="00F755D5" w:rsidRPr="007660E2" w:rsidTr="00C5240A">
        <w:trPr>
          <w:trHeight w:val="769"/>
        </w:trPr>
        <w:tc>
          <w:tcPr>
            <w:tcW w:w="9095" w:type="dxa"/>
            <w:gridSpan w:val="3"/>
          </w:tcPr>
          <w:p w:rsidR="00F755D5" w:rsidRPr="007660E2" w:rsidRDefault="00F755D5" w:rsidP="00BB5589">
            <w:pPr>
              <w:spacing w:after="100" w:line="360" w:lineRule="auto"/>
              <w:ind w:firstLine="450"/>
              <w:jc w:val="center"/>
              <w:rPr>
                <w:rFonts w:asciiTheme="majorBidi" w:hAnsiTheme="majorBidi" w:cstheme="majorBidi"/>
                <w:b/>
                <w:sz w:val="28"/>
                <w:szCs w:val="28"/>
              </w:rPr>
            </w:pPr>
            <w:r w:rsidRPr="007660E2">
              <w:rPr>
                <w:rFonts w:asciiTheme="majorBidi" w:hAnsiTheme="majorBidi" w:cstheme="majorBidi"/>
                <w:b/>
                <w:sz w:val="28"/>
                <w:szCs w:val="28"/>
              </w:rPr>
              <w:t>Язычно</w:t>
            </w:r>
          </w:p>
        </w:tc>
      </w:tr>
      <w:tr w:rsidR="00F755D5" w:rsidRPr="007660E2" w:rsidTr="00C5240A">
        <w:trPr>
          <w:trHeight w:val="730"/>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6 месяцев</w:t>
            </w:r>
          </w:p>
        </w:tc>
        <w:tc>
          <w:tcPr>
            <w:tcW w:w="301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2,00</w:t>
            </w:r>
          </w:p>
        </w:tc>
        <w:tc>
          <w:tcPr>
            <w:tcW w:w="303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1.75</w:t>
            </w:r>
          </w:p>
        </w:tc>
      </w:tr>
      <w:tr w:rsidR="00F755D5" w:rsidRPr="007660E2" w:rsidTr="00C5240A">
        <w:trPr>
          <w:trHeight w:val="807"/>
        </w:trPr>
        <w:tc>
          <w:tcPr>
            <w:tcW w:w="3040" w:type="dxa"/>
          </w:tcPr>
          <w:p w:rsidR="00F755D5" w:rsidRPr="007660E2" w:rsidRDefault="00F755D5" w:rsidP="00F80A00">
            <w:pPr>
              <w:spacing w:after="100" w:line="360" w:lineRule="auto"/>
              <w:ind w:firstLine="450"/>
              <w:jc w:val="both"/>
              <w:rPr>
                <w:rFonts w:asciiTheme="majorBidi" w:hAnsiTheme="majorBidi" w:cstheme="majorBidi"/>
                <w:sz w:val="28"/>
                <w:szCs w:val="28"/>
              </w:rPr>
            </w:pPr>
            <w:r w:rsidRPr="007660E2">
              <w:rPr>
                <w:rFonts w:asciiTheme="majorBidi" w:hAnsiTheme="majorBidi" w:cstheme="majorBidi"/>
                <w:sz w:val="28"/>
                <w:szCs w:val="28"/>
              </w:rPr>
              <w:t>9 месяцев</w:t>
            </w:r>
          </w:p>
        </w:tc>
        <w:tc>
          <w:tcPr>
            <w:tcW w:w="301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1,44</w:t>
            </w:r>
          </w:p>
        </w:tc>
        <w:tc>
          <w:tcPr>
            <w:tcW w:w="3037" w:type="dxa"/>
          </w:tcPr>
          <w:p w:rsidR="00F755D5" w:rsidRPr="007660E2" w:rsidRDefault="00BB5589" w:rsidP="00BB5589">
            <w:pPr>
              <w:spacing w:after="100" w:line="360" w:lineRule="auto"/>
              <w:ind w:firstLine="450"/>
              <w:jc w:val="center"/>
              <w:rPr>
                <w:rFonts w:asciiTheme="majorBidi" w:hAnsiTheme="majorBidi" w:cstheme="majorBidi"/>
                <w:sz w:val="28"/>
                <w:szCs w:val="28"/>
              </w:rPr>
            </w:pPr>
            <w:r>
              <w:rPr>
                <w:rFonts w:asciiTheme="majorBidi" w:hAnsiTheme="majorBidi" w:cstheme="majorBidi"/>
                <w:sz w:val="28"/>
                <w:szCs w:val="28"/>
              </w:rPr>
              <w:t>1.94</w:t>
            </w:r>
          </w:p>
        </w:tc>
      </w:tr>
    </w:tbl>
    <w:p w:rsidR="00F619B0" w:rsidRDefault="00F619B0" w:rsidP="00AA0079">
      <w:pPr>
        <w:spacing w:after="100"/>
        <w:ind w:firstLine="0"/>
        <w:jc w:val="right"/>
        <w:rPr>
          <w:rFonts w:asciiTheme="majorBidi" w:hAnsiTheme="majorBidi" w:cstheme="majorBidi"/>
          <w:sz w:val="28"/>
          <w:szCs w:val="28"/>
          <w:lang w:val="ru-RU"/>
        </w:rPr>
      </w:pPr>
    </w:p>
    <w:p w:rsidR="00AA0079" w:rsidRDefault="00AA0079" w:rsidP="00AA0079">
      <w:pPr>
        <w:spacing w:after="100"/>
        <w:ind w:firstLine="0"/>
        <w:jc w:val="right"/>
        <w:rPr>
          <w:rFonts w:asciiTheme="majorBidi" w:hAnsiTheme="majorBidi" w:cstheme="majorBidi"/>
          <w:b/>
          <w:bCs/>
          <w:sz w:val="28"/>
          <w:szCs w:val="28"/>
          <w:lang w:val="ru-RU"/>
        </w:rPr>
      </w:pPr>
    </w:p>
    <w:p w:rsidR="00AA0079" w:rsidRDefault="00AA0079" w:rsidP="00AA0079">
      <w:pPr>
        <w:spacing w:after="100"/>
        <w:ind w:firstLine="0"/>
        <w:jc w:val="right"/>
        <w:rPr>
          <w:rFonts w:asciiTheme="majorBidi" w:hAnsiTheme="majorBidi" w:cstheme="majorBidi"/>
          <w:b/>
          <w:bCs/>
          <w:sz w:val="28"/>
          <w:szCs w:val="28"/>
          <w:lang w:val="ru-RU"/>
        </w:rPr>
      </w:pPr>
    </w:p>
    <w:p w:rsidR="00F619B0" w:rsidRDefault="00AA0079" w:rsidP="00AA0079">
      <w:pPr>
        <w:spacing w:after="100"/>
        <w:ind w:firstLine="0"/>
        <w:jc w:val="center"/>
        <w:rPr>
          <w:noProof/>
          <w:lang w:val="ru-RU"/>
        </w:rPr>
      </w:pPr>
      <w:r w:rsidRPr="00AA0079">
        <w:rPr>
          <w:rFonts w:asciiTheme="majorBidi" w:hAnsiTheme="majorBidi" w:cstheme="majorBidi"/>
          <w:noProof/>
          <w:sz w:val="28"/>
          <w:szCs w:val="28"/>
        </w:rPr>
        <w:lastRenderedPageBreak/>
        <w:drawing>
          <wp:inline distT="0" distB="0" distL="0" distR="0" wp14:anchorId="219623B8" wp14:editId="17E50C75">
            <wp:extent cx="5928360" cy="4267200"/>
            <wp:effectExtent l="0" t="0" r="152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19B0" w:rsidRPr="00337B1A" w:rsidRDefault="00A956E7" w:rsidP="00A956E7">
      <w:pPr>
        <w:spacing w:after="100"/>
        <w:jc w:val="center"/>
        <w:rPr>
          <w:rFonts w:asciiTheme="majorBidi" w:hAnsiTheme="majorBidi" w:cstheme="majorBidi"/>
          <w:b/>
          <w:bCs/>
          <w:sz w:val="28"/>
          <w:szCs w:val="28"/>
          <w:lang w:val="ru-RU"/>
        </w:rPr>
      </w:pPr>
      <w:r>
        <w:rPr>
          <w:rFonts w:asciiTheme="majorBidi" w:hAnsiTheme="majorBidi" w:cstheme="majorBidi"/>
          <w:b/>
          <w:bCs/>
          <w:sz w:val="28"/>
          <w:szCs w:val="28"/>
          <w:lang w:val="ru-RU"/>
        </w:rPr>
        <w:t xml:space="preserve">График 3.5. </w:t>
      </w:r>
      <w:r w:rsidRPr="00337B1A">
        <w:rPr>
          <w:rFonts w:asciiTheme="majorBidi" w:hAnsiTheme="majorBidi" w:cstheme="majorBidi"/>
          <w:sz w:val="28"/>
          <w:szCs w:val="28"/>
          <w:lang w:val="ru-RU"/>
        </w:rPr>
        <w:t>Клиническая глубина периимплантатных тканей</w:t>
      </w:r>
    </w:p>
    <w:p w:rsidR="00A956E7" w:rsidRPr="00337B1A" w:rsidRDefault="00A956E7" w:rsidP="00A956E7">
      <w:pPr>
        <w:spacing w:after="100"/>
        <w:jc w:val="center"/>
        <w:rPr>
          <w:rFonts w:asciiTheme="majorBidi" w:hAnsiTheme="majorBidi" w:cstheme="majorBidi"/>
          <w:b/>
          <w:bCs/>
          <w:sz w:val="28"/>
          <w:szCs w:val="28"/>
          <w:lang w:val="ru-RU"/>
        </w:rPr>
      </w:pPr>
    </w:p>
    <w:p w:rsidR="00B52959" w:rsidRDefault="00F755D5" w:rsidP="003234F1">
      <w:pPr>
        <w:spacing w:after="10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Другие параметры, такие как боль, подвижно</w:t>
      </w:r>
      <w:r>
        <w:rPr>
          <w:rFonts w:asciiTheme="majorBidi" w:hAnsiTheme="majorBidi" w:cstheme="majorBidi"/>
          <w:sz w:val="28"/>
          <w:szCs w:val="28"/>
          <w:lang w:val="ru-RU"/>
        </w:rPr>
        <w:t>сть установленного имплантата, наличие экссудата</w:t>
      </w:r>
      <w:r w:rsidRPr="007660E2">
        <w:rPr>
          <w:rFonts w:asciiTheme="majorBidi" w:hAnsiTheme="majorBidi" w:cstheme="majorBidi"/>
          <w:sz w:val="28"/>
          <w:szCs w:val="28"/>
          <w:lang w:val="ru-RU"/>
        </w:rPr>
        <w:t xml:space="preserve">, также </w:t>
      </w:r>
      <w:r>
        <w:rPr>
          <w:rFonts w:asciiTheme="majorBidi" w:hAnsiTheme="majorBidi" w:cstheme="majorBidi"/>
          <w:sz w:val="28"/>
          <w:szCs w:val="28"/>
          <w:lang w:val="ru-RU"/>
        </w:rPr>
        <w:t xml:space="preserve">оценивались </w:t>
      </w:r>
      <w:r w:rsidRPr="007660E2">
        <w:rPr>
          <w:rFonts w:asciiTheme="majorBidi" w:hAnsiTheme="majorBidi" w:cstheme="majorBidi"/>
          <w:sz w:val="28"/>
          <w:szCs w:val="28"/>
          <w:lang w:val="ru-RU"/>
        </w:rPr>
        <w:t>во время последующих посещений.</w:t>
      </w:r>
    </w:p>
    <w:p w:rsidR="00F619B0" w:rsidRPr="007660E2" w:rsidRDefault="00F619B0" w:rsidP="003234F1">
      <w:pPr>
        <w:spacing w:after="100"/>
        <w:ind w:firstLine="450"/>
        <w:jc w:val="both"/>
        <w:rPr>
          <w:rFonts w:asciiTheme="majorBidi" w:hAnsiTheme="majorBidi" w:cstheme="majorBidi"/>
          <w:sz w:val="28"/>
          <w:szCs w:val="28"/>
          <w:lang w:val="ru-RU"/>
        </w:rPr>
      </w:pPr>
    </w:p>
    <w:p w:rsidR="00B51557" w:rsidRPr="005A270C" w:rsidRDefault="00E31355" w:rsidP="00F01F27">
      <w:pPr>
        <w:pStyle w:val="Heading2"/>
        <w:numPr>
          <w:ilvl w:val="1"/>
          <w:numId w:val="40"/>
        </w:numPr>
        <w:spacing w:line="360" w:lineRule="auto"/>
        <w:rPr>
          <w:rFonts w:asciiTheme="majorBidi" w:hAnsiTheme="majorBidi"/>
          <w:bCs w:val="0"/>
          <w:color w:val="212121"/>
          <w:sz w:val="28"/>
          <w:szCs w:val="28"/>
          <w:shd w:val="clear" w:color="auto" w:fill="FFFFFF"/>
        </w:rPr>
      </w:pPr>
      <w:bookmarkStart w:id="73" w:name="_Toc135160111"/>
      <w:bookmarkStart w:id="74" w:name="_Toc135611708"/>
      <w:bookmarkStart w:id="75" w:name="_Toc135924081"/>
      <w:r w:rsidRPr="007660E2">
        <w:rPr>
          <w:rFonts w:asciiTheme="majorBidi" w:hAnsiTheme="majorBidi"/>
          <w:bCs w:val="0"/>
          <w:color w:val="212121"/>
          <w:sz w:val="28"/>
          <w:szCs w:val="28"/>
          <w:shd w:val="clear" w:color="auto" w:fill="FFFFFF"/>
        </w:rPr>
        <w:t>Анализ клинического случая</w:t>
      </w:r>
      <w:bookmarkEnd w:id="73"/>
      <w:bookmarkEnd w:id="74"/>
      <w:bookmarkEnd w:id="75"/>
      <w:r w:rsidRPr="007660E2">
        <w:rPr>
          <w:rFonts w:asciiTheme="majorBidi" w:hAnsiTheme="majorBidi"/>
          <w:bCs w:val="0"/>
          <w:color w:val="212121"/>
          <w:sz w:val="28"/>
          <w:szCs w:val="28"/>
          <w:shd w:val="clear" w:color="auto" w:fill="FFFFFF"/>
        </w:rPr>
        <w:t xml:space="preserve"> </w:t>
      </w:r>
    </w:p>
    <w:p w:rsidR="00E31355" w:rsidRPr="007660E2" w:rsidRDefault="00E31355" w:rsidP="00734AB5">
      <w:pPr>
        <w:shd w:val="clear" w:color="auto" w:fill="FFFFFF"/>
        <w:spacing w:after="0"/>
        <w:ind w:right="-1" w:firstLine="450"/>
        <w:jc w:val="both"/>
        <w:rPr>
          <w:rFonts w:asciiTheme="majorBidi" w:hAnsiTheme="majorBidi" w:cstheme="majorBidi"/>
          <w:color w:val="212121"/>
          <w:sz w:val="28"/>
          <w:szCs w:val="28"/>
          <w:shd w:val="clear" w:color="auto" w:fill="FFFFFF"/>
          <w:lang w:val="ru-RU"/>
        </w:rPr>
      </w:pPr>
      <w:r w:rsidRPr="007660E2">
        <w:rPr>
          <w:rFonts w:asciiTheme="majorBidi" w:hAnsiTheme="majorBidi" w:cstheme="majorBidi"/>
          <w:color w:val="212121"/>
          <w:sz w:val="28"/>
          <w:szCs w:val="28"/>
          <w:shd w:val="clear" w:color="auto" w:fill="FFFFFF"/>
          <w:lang w:val="ru-RU"/>
        </w:rPr>
        <w:t>Разберем фотопротокол клинического случая имплантации в эстетическо значимой зоне с применением костного материала.</w:t>
      </w:r>
    </w:p>
    <w:p w:rsidR="00734AB5" w:rsidRDefault="00E31355" w:rsidP="00734AB5">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color w:val="000000"/>
          <w:sz w:val="28"/>
          <w:szCs w:val="28"/>
          <w:lang w:val="ru-RU" w:eastAsia="ru-RU"/>
        </w:rPr>
        <w:t>Пациент обратился с жалобой на эстетический дефект в области зуба.</w:t>
      </w:r>
    </w:p>
    <w:p w:rsidR="006E3EDF" w:rsidRPr="007660E2" w:rsidRDefault="00E31355" w:rsidP="00734AB5">
      <w:pPr>
        <w:shd w:val="clear" w:color="auto" w:fill="FFFFFF"/>
        <w:spacing w:after="0"/>
        <w:ind w:right="-1" w:firstLine="0"/>
        <w:jc w:val="both"/>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color w:val="000000"/>
          <w:sz w:val="28"/>
          <w:szCs w:val="28"/>
          <w:lang w:val="ru-RU" w:eastAsia="ru-RU"/>
        </w:rPr>
        <w:t>Из-за отсутствия феррула, а также переапикальных изменений незначительных размеров, было предложено удаление и замещени</w:t>
      </w:r>
      <w:r w:rsidR="002D12E2" w:rsidRPr="007660E2">
        <w:rPr>
          <w:rFonts w:asciiTheme="majorBidi" w:eastAsia="Times New Roman" w:hAnsiTheme="majorBidi" w:cstheme="majorBidi"/>
          <w:color w:val="000000"/>
          <w:sz w:val="28"/>
          <w:szCs w:val="28"/>
          <w:lang w:val="ru-RU" w:eastAsia="ru-RU"/>
        </w:rPr>
        <w:t>е дефекта с помощью имплантата.</w:t>
      </w:r>
    </w:p>
    <w:p w:rsidR="00E31355" w:rsidRPr="00B52959" w:rsidRDefault="00E31355" w:rsidP="006E3EDF">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noProof/>
          <w:color w:val="000000"/>
          <w:sz w:val="28"/>
          <w:szCs w:val="28"/>
        </w:rPr>
        <w:lastRenderedPageBreak/>
        <w:drawing>
          <wp:inline distT="0" distB="0" distL="0" distR="0">
            <wp:extent cx="2781300" cy="3479800"/>
            <wp:effectExtent l="0" t="0" r="0" b="6350"/>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1345" cy="3504879"/>
                    </a:xfrm>
                    <a:prstGeom prst="rect">
                      <a:avLst/>
                    </a:prstGeom>
                    <a:noFill/>
                    <a:ln>
                      <a:noFill/>
                    </a:ln>
                  </pic:spPr>
                </pic:pic>
              </a:graphicData>
            </a:graphic>
          </wp:inline>
        </w:drawing>
      </w:r>
    </w:p>
    <w:p w:rsidR="00B52959" w:rsidRPr="00B52959" w:rsidRDefault="00734AB5" w:rsidP="00533172">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r>
        <w:rPr>
          <w:rFonts w:asciiTheme="majorBidi" w:eastAsia="Times New Roman" w:hAnsiTheme="majorBidi" w:cstheme="majorBidi"/>
          <w:b/>
          <w:bCs/>
          <w:color w:val="000000"/>
          <w:sz w:val="28"/>
          <w:szCs w:val="28"/>
          <w:lang w:val="ru-RU" w:eastAsia="ru-RU"/>
        </w:rPr>
        <w:t>Рис. 3.1.</w:t>
      </w:r>
      <w:r w:rsidR="00B52959" w:rsidRPr="00B52959">
        <w:rPr>
          <w:rFonts w:asciiTheme="majorBidi" w:eastAsia="Times New Roman" w:hAnsiTheme="majorBidi" w:cstheme="majorBidi"/>
          <w:color w:val="000000"/>
          <w:sz w:val="28"/>
          <w:szCs w:val="28"/>
          <w:lang w:val="ru-RU" w:eastAsia="ru-RU"/>
        </w:rPr>
        <w:t xml:space="preserve"> Исходная ситуация в полости рта.</w:t>
      </w:r>
    </w:p>
    <w:p w:rsidR="00E31355" w:rsidRDefault="00E31355" w:rsidP="00B52959">
      <w:pPr>
        <w:shd w:val="clear" w:color="auto" w:fill="FFFFFF"/>
        <w:spacing w:after="0"/>
        <w:ind w:right="-1" w:firstLine="0"/>
        <w:jc w:val="both"/>
        <w:rPr>
          <w:rFonts w:asciiTheme="majorBidi" w:eastAsia="Times New Roman" w:hAnsiTheme="majorBidi" w:cstheme="majorBidi"/>
          <w:color w:val="000000"/>
          <w:sz w:val="28"/>
          <w:szCs w:val="28"/>
          <w:lang w:val="ru-RU" w:eastAsia="ru-RU"/>
        </w:rPr>
      </w:pPr>
    </w:p>
    <w:p w:rsidR="00E03B4E" w:rsidRPr="00B52959" w:rsidRDefault="00E03B4E" w:rsidP="00B52959">
      <w:pPr>
        <w:shd w:val="clear" w:color="auto" w:fill="FFFFFF"/>
        <w:spacing w:after="0"/>
        <w:ind w:right="-1" w:firstLine="0"/>
        <w:jc w:val="both"/>
        <w:rPr>
          <w:rFonts w:asciiTheme="majorBidi" w:eastAsia="Times New Roman" w:hAnsiTheme="majorBidi" w:cstheme="majorBidi"/>
          <w:color w:val="000000"/>
          <w:sz w:val="28"/>
          <w:szCs w:val="28"/>
          <w:lang w:val="ru-RU" w:eastAsia="ru-RU"/>
        </w:rPr>
      </w:pPr>
    </w:p>
    <w:p w:rsidR="00B52959" w:rsidRPr="00B52959" w:rsidRDefault="00E31355" w:rsidP="00B52959">
      <w:pPr>
        <w:shd w:val="clear" w:color="auto" w:fill="FFFFFF"/>
        <w:spacing w:after="0"/>
        <w:ind w:right="-1" w:firstLine="450"/>
        <w:jc w:val="center"/>
        <w:rPr>
          <w:rFonts w:asciiTheme="majorBidi" w:eastAsia="Times New Roman" w:hAnsiTheme="majorBidi" w:cstheme="majorBidi"/>
          <w:color w:val="000000"/>
          <w:sz w:val="28"/>
          <w:szCs w:val="28"/>
          <w:lang w:eastAsia="ru-RU"/>
        </w:rPr>
      </w:pPr>
      <w:r w:rsidRPr="007660E2">
        <w:rPr>
          <w:rFonts w:asciiTheme="majorBidi" w:eastAsia="Times New Roman" w:hAnsiTheme="majorBidi" w:cstheme="majorBidi"/>
          <w:noProof/>
          <w:color w:val="000000"/>
          <w:sz w:val="28"/>
          <w:szCs w:val="28"/>
        </w:rPr>
        <w:drawing>
          <wp:inline distT="0" distB="0" distL="0" distR="0" wp14:anchorId="1016DC28" wp14:editId="58089444">
            <wp:extent cx="2578100" cy="3543300"/>
            <wp:effectExtent l="0" t="0" r="0" b="0"/>
            <wp:docPr id="1" name="Рисунок 1" descr="C:\Users\vkorn\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orn\AppData\Local\Microsoft\Windows\INetCache\Content.Word\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7292" cy="3555933"/>
                    </a:xfrm>
                    <a:prstGeom prst="rect">
                      <a:avLst/>
                    </a:prstGeom>
                    <a:noFill/>
                    <a:ln>
                      <a:noFill/>
                    </a:ln>
                  </pic:spPr>
                </pic:pic>
              </a:graphicData>
            </a:graphic>
          </wp:inline>
        </w:drawing>
      </w:r>
    </w:p>
    <w:p w:rsidR="00B52959" w:rsidRPr="00B52959" w:rsidRDefault="00734AB5" w:rsidP="00533172">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r>
        <w:rPr>
          <w:rFonts w:asciiTheme="majorBidi" w:eastAsia="Times New Roman" w:hAnsiTheme="majorBidi" w:cstheme="majorBidi"/>
          <w:b/>
          <w:bCs/>
          <w:color w:val="000000"/>
          <w:sz w:val="28"/>
          <w:szCs w:val="28"/>
          <w:lang w:val="ru-RU" w:eastAsia="ru-RU"/>
        </w:rPr>
        <w:t>Рис. 3.2</w:t>
      </w:r>
      <w:r w:rsidR="00B52959" w:rsidRPr="00B52959">
        <w:rPr>
          <w:rFonts w:asciiTheme="majorBidi" w:eastAsia="Times New Roman" w:hAnsiTheme="majorBidi" w:cstheme="majorBidi"/>
          <w:b/>
          <w:bCs/>
          <w:color w:val="000000"/>
          <w:sz w:val="28"/>
          <w:szCs w:val="28"/>
          <w:lang w:val="ru-RU" w:eastAsia="ru-RU"/>
        </w:rPr>
        <w:t>.</w:t>
      </w:r>
      <w:r w:rsidR="00B52959" w:rsidRPr="00B52959">
        <w:rPr>
          <w:rFonts w:asciiTheme="majorBidi" w:eastAsia="Times New Roman" w:hAnsiTheme="majorBidi" w:cstheme="majorBidi"/>
          <w:color w:val="000000"/>
          <w:sz w:val="28"/>
          <w:szCs w:val="28"/>
          <w:lang w:val="ru-RU" w:eastAsia="ru-RU"/>
        </w:rPr>
        <w:t xml:space="preserve"> Зуб был атравматично удален путем сегментации корня бором в вести</w:t>
      </w:r>
    </w:p>
    <w:p w:rsidR="00B52959" w:rsidRPr="00B52959" w:rsidRDefault="00AA0079" w:rsidP="00E03B4E">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noProof/>
          <w:color w:val="000000"/>
          <w:sz w:val="28"/>
          <w:szCs w:val="28"/>
        </w:rPr>
        <w:lastRenderedPageBreak/>
        <w:drawing>
          <wp:inline distT="0" distB="0" distL="0" distR="0" wp14:anchorId="3A1399FE" wp14:editId="1D078137">
            <wp:extent cx="2273300" cy="3048000"/>
            <wp:effectExtent l="0" t="0" r="0" b="0"/>
            <wp:docPr id="23" name="Picture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3300" cy="3048000"/>
                    </a:xfrm>
                    <a:prstGeom prst="rect">
                      <a:avLst/>
                    </a:prstGeom>
                    <a:noFill/>
                    <a:ln>
                      <a:noFill/>
                    </a:ln>
                  </pic:spPr>
                </pic:pic>
              </a:graphicData>
            </a:graphic>
          </wp:inline>
        </w:drawing>
      </w:r>
    </w:p>
    <w:p w:rsidR="00B52959" w:rsidRPr="00B52959" w:rsidRDefault="00734AB5" w:rsidP="00E03B4E">
      <w:pPr>
        <w:shd w:val="clear" w:color="auto" w:fill="FFFFFF"/>
        <w:spacing w:after="0"/>
        <w:ind w:right="-1" w:firstLine="0"/>
        <w:jc w:val="center"/>
        <w:rPr>
          <w:rFonts w:asciiTheme="majorBidi" w:eastAsia="Times New Roman" w:hAnsiTheme="majorBidi" w:cstheme="majorBidi"/>
          <w:color w:val="000000"/>
          <w:sz w:val="28"/>
          <w:szCs w:val="28"/>
          <w:lang w:val="ru-RU" w:eastAsia="ru-RU"/>
        </w:rPr>
      </w:pPr>
      <w:r>
        <w:rPr>
          <w:rFonts w:asciiTheme="majorBidi" w:eastAsia="Times New Roman" w:hAnsiTheme="majorBidi" w:cstheme="majorBidi"/>
          <w:b/>
          <w:bCs/>
          <w:color w:val="000000"/>
          <w:sz w:val="28"/>
          <w:szCs w:val="28"/>
          <w:lang w:val="ru-RU" w:eastAsia="ru-RU"/>
        </w:rPr>
        <w:t>Рис. 3.3</w:t>
      </w:r>
      <w:r w:rsidR="00B52959" w:rsidRPr="00B51557">
        <w:rPr>
          <w:rFonts w:asciiTheme="majorBidi" w:eastAsia="Times New Roman" w:hAnsiTheme="majorBidi" w:cstheme="majorBidi"/>
          <w:b/>
          <w:bCs/>
          <w:color w:val="000000"/>
          <w:sz w:val="28"/>
          <w:szCs w:val="28"/>
          <w:lang w:val="ru-RU" w:eastAsia="ru-RU"/>
        </w:rPr>
        <w:t xml:space="preserve">. </w:t>
      </w:r>
      <w:r w:rsidR="00B52959" w:rsidRPr="00B52959">
        <w:rPr>
          <w:rFonts w:asciiTheme="majorBidi" w:eastAsia="Times New Roman" w:hAnsiTheme="majorBidi" w:cstheme="majorBidi"/>
          <w:color w:val="000000"/>
          <w:sz w:val="28"/>
          <w:szCs w:val="28"/>
          <w:lang w:val="ru-RU" w:eastAsia="ru-RU"/>
        </w:rPr>
        <w:t>Установлен пин параллельности для проверки подготовки имплантационного ложа</w:t>
      </w:r>
    </w:p>
    <w:p w:rsidR="00E31355" w:rsidRPr="007660E2" w:rsidRDefault="00E31355" w:rsidP="00B52959">
      <w:pPr>
        <w:shd w:val="clear" w:color="auto" w:fill="FFFFFF"/>
        <w:spacing w:after="0"/>
        <w:ind w:right="-1" w:firstLine="0"/>
        <w:jc w:val="both"/>
        <w:rPr>
          <w:rFonts w:asciiTheme="majorBidi" w:eastAsia="Times New Roman" w:hAnsiTheme="majorBidi" w:cstheme="majorBidi"/>
          <w:color w:val="000000"/>
          <w:sz w:val="28"/>
          <w:szCs w:val="28"/>
          <w:lang w:val="ru-RU" w:eastAsia="ru-RU"/>
        </w:rPr>
      </w:pPr>
    </w:p>
    <w:p w:rsidR="00E31355" w:rsidRDefault="00E31355" w:rsidP="006E3EDF">
      <w:pPr>
        <w:shd w:val="clear" w:color="auto" w:fill="FFFFFF"/>
        <w:spacing w:after="0"/>
        <w:ind w:right="-1" w:firstLine="450"/>
        <w:jc w:val="center"/>
        <w:rPr>
          <w:rFonts w:asciiTheme="majorBidi" w:eastAsia="Times New Roman" w:hAnsiTheme="majorBidi" w:cstheme="majorBidi"/>
          <w:color w:val="000000"/>
          <w:sz w:val="28"/>
          <w:szCs w:val="28"/>
          <w:lang w:eastAsia="ru-RU"/>
        </w:rPr>
      </w:pPr>
      <w:r w:rsidRPr="007660E2">
        <w:rPr>
          <w:rFonts w:asciiTheme="majorBidi" w:eastAsia="Times New Roman" w:hAnsiTheme="majorBidi" w:cstheme="majorBidi"/>
          <w:noProof/>
          <w:color w:val="000000"/>
          <w:sz w:val="28"/>
          <w:szCs w:val="28"/>
        </w:rPr>
        <w:drawing>
          <wp:inline distT="0" distB="0" distL="0" distR="0">
            <wp:extent cx="2192020" cy="2844800"/>
            <wp:effectExtent l="0" t="0" r="0" b="0"/>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2020" cy="2844800"/>
                    </a:xfrm>
                    <a:prstGeom prst="rect">
                      <a:avLst/>
                    </a:prstGeom>
                    <a:noFill/>
                    <a:ln>
                      <a:noFill/>
                    </a:ln>
                  </pic:spPr>
                </pic:pic>
              </a:graphicData>
            </a:graphic>
          </wp:inline>
        </w:drawing>
      </w:r>
    </w:p>
    <w:p w:rsidR="00B52959" w:rsidRDefault="00734AB5" w:rsidP="00533172">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r>
        <w:rPr>
          <w:rFonts w:asciiTheme="majorBidi" w:eastAsia="Times New Roman" w:hAnsiTheme="majorBidi" w:cstheme="majorBidi"/>
          <w:b/>
          <w:bCs/>
          <w:color w:val="000000"/>
          <w:sz w:val="28"/>
          <w:szCs w:val="28"/>
          <w:lang w:val="ru-RU" w:eastAsia="ru-RU"/>
        </w:rPr>
        <w:t>Рис.3.4</w:t>
      </w:r>
      <w:r w:rsidR="00B52959" w:rsidRPr="00E911DC">
        <w:rPr>
          <w:rFonts w:asciiTheme="majorBidi" w:eastAsia="Times New Roman" w:hAnsiTheme="majorBidi" w:cstheme="majorBidi"/>
          <w:b/>
          <w:bCs/>
          <w:color w:val="000000"/>
          <w:sz w:val="28"/>
          <w:szCs w:val="28"/>
          <w:lang w:val="ru-RU" w:eastAsia="ru-RU"/>
        </w:rPr>
        <w:t>.</w:t>
      </w:r>
      <w:r w:rsidR="00B52959" w:rsidRPr="00E911DC">
        <w:rPr>
          <w:rFonts w:asciiTheme="majorBidi" w:eastAsia="Times New Roman" w:hAnsiTheme="majorBidi" w:cstheme="majorBidi"/>
          <w:color w:val="000000"/>
          <w:sz w:val="28"/>
          <w:szCs w:val="28"/>
          <w:lang w:val="ru-RU" w:eastAsia="ru-RU"/>
        </w:rPr>
        <w:t xml:space="preserve"> Установлен имплантат. Стабильность &gt;35 Н/</w:t>
      </w:r>
      <w:r w:rsidR="00B52959" w:rsidRPr="00E911DC">
        <w:rPr>
          <w:rFonts w:asciiTheme="majorBidi" w:eastAsia="Times New Roman" w:hAnsiTheme="majorBidi" w:cstheme="majorBidi"/>
          <w:color w:val="000000"/>
          <w:sz w:val="28"/>
          <w:szCs w:val="28"/>
          <w:lang w:eastAsia="ru-RU"/>
        </w:rPr>
        <w:t>c</w:t>
      </w:r>
      <w:r w:rsidR="00B52959" w:rsidRPr="00E911DC">
        <w:rPr>
          <w:rFonts w:asciiTheme="majorBidi" w:eastAsia="Times New Roman" w:hAnsiTheme="majorBidi" w:cstheme="majorBidi"/>
          <w:color w:val="000000"/>
          <w:sz w:val="28"/>
          <w:szCs w:val="28"/>
          <w:lang w:val="ru-RU" w:eastAsia="ru-RU"/>
        </w:rPr>
        <w:t>м</w:t>
      </w:r>
    </w:p>
    <w:p w:rsidR="00E911DC" w:rsidRPr="00E911DC" w:rsidRDefault="00E911DC" w:rsidP="00E911DC">
      <w:pPr>
        <w:shd w:val="clear" w:color="auto" w:fill="FFFFFF"/>
        <w:spacing w:after="0"/>
        <w:ind w:right="-1" w:firstLine="450"/>
        <w:jc w:val="right"/>
        <w:rPr>
          <w:rFonts w:asciiTheme="majorBidi" w:eastAsia="Times New Roman" w:hAnsiTheme="majorBidi" w:cstheme="majorBidi"/>
          <w:color w:val="000000"/>
          <w:sz w:val="28"/>
          <w:szCs w:val="28"/>
          <w:lang w:val="ru-RU" w:eastAsia="ru-RU"/>
        </w:rPr>
      </w:pPr>
    </w:p>
    <w:p w:rsidR="00B52959" w:rsidRDefault="00E911DC" w:rsidP="006E3EDF">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r w:rsidRPr="007660E2">
        <w:rPr>
          <w:rFonts w:asciiTheme="majorBidi" w:hAnsiTheme="majorBidi" w:cstheme="majorBidi"/>
          <w:noProof/>
          <w:color w:val="212121"/>
          <w:sz w:val="28"/>
          <w:szCs w:val="28"/>
          <w:shd w:val="clear" w:color="auto" w:fill="FFFFFF"/>
        </w:rPr>
        <w:lastRenderedPageBreak/>
        <w:drawing>
          <wp:inline distT="0" distB="0" distL="0" distR="0" wp14:anchorId="1E5A0B75" wp14:editId="7F764564">
            <wp:extent cx="2263775" cy="2895600"/>
            <wp:effectExtent l="0" t="0" r="3175" b="0"/>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5609" cy="2936319"/>
                    </a:xfrm>
                    <a:prstGeom prst="rect">
                      <a:avLst/>
                    </a:prstGeom>
                    <a:noFill/>
                    <a:ln>
                      <a:noFill/>
                    </a:ln>
                    <a:effectLst>
                      <a:glow>
                        <a:schemeClr val="accent1">
                          <a:alpha val="40000"/>
                        </a:schemeClr>
                      </a:glow>
                    </a:effectLst>
                  </pic:spPr>
                </pic:pic>
              </a:graphicData>
            </a:graphic>
          </wp:inline>
        </w:drawing>
      </w:r>
    </w:p>
    <w:p w:rsidR="00E911DC" w:rsidRPr="00E911DC" w:rsidRDefault="00734AB5" w:rsidP="00533172">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r>
        <w:rPr>
          <w:rFonts w:asciiTheme="majorBidi" w:eastAsia="Times New Roman" w:hAnsiTheme="majorBidi" w:cstheme="majorBidi"/>
          <w:b/>
          <w:bCs/>
          <w:color w:val="000000"/>
          <w:sz w:val="28"/>
          <w:szCs w:val="28"/>
          <w:lang w:val="ru-RU" w:eastAsia="ru-RU"/>
        </w:rPr>
        <w:t>Рис. 3.6</w:t>
      </w:r>
      <w:r w:rsidR="00E911DC" w:rsidRPr="00B51557">
        <w:rPr>
          <w:rFonts w:asciiTheme="majorBidi" w:eastAsia="Times New Roman" w:hAnsiTheme="majorBidi" w:cstheme="majorBidi"/>
          <w:b/>
          <w:bCs/>
          <w:color w:val="000000"/>
          <w:sz w:val="28"/>
          <w:szCs w:val="28"/>
          <w:lang w:val="ru-RU" w:eastAsia="ru-RU"/>
        </w:rPr>
        <w:t xml:space="preserve">. </w:t>
      </w:r>
      <w:r w:rsidR="00E911DC" w:rsidRPr="00E911DC">
        <w:rPr>
          <w:rFonts w:asciiTheme="majorBidi" w:eastAsia="Times New Roman" w:hAnsiTheme="majorBidi" w:cstheme="majorBidi"/>
          <w:color w:val="000000"/>
          <w:sz w:val="28"/>
          <w:szCs w:val="28"/>
          <w:lang w:val="ru-RU" w:eastAsia="ru-RU"/>
        </w:rPr>
        <w:t>Уложена смесь 50/50% аутогенного и ксеногенного костного материала «</w:t>
      </w:r>
      <w:r w:rsidR="00E911DC" w:rsidRPr="00E911DC">
        <w:rPr>
          <w:rFonts w:asciiTheme="majorBidi" w:eastAsia="Times New Roman" w:hAnsiTheme="majorBidi" w:cstheme="majorBidi"/>
          <w:color w:val="000000"/>
          <w:sz w:val="28"/>
          <w:szCs w:val="28"/>
          <w:lang w:eastAsia="ru-RU"/>
        </w:rPr>
        <w:t>InterOSS</w:t>
      </w:r>
      <w:r w:rsidR="00E911DC" w:rsidRPr="00E911DC">
        <w:rPr>
          <w:rFonts w:asciiTheme="majorBidi" w:eastAsia="Times New Roman" w:hAnsiTheme="majorBidi" w:cstheme="majorBidi"/>
          <w:color w:val="000000"/>
          <w:sz w:val="28"/>
          <w:szCs w:val="28"/>
          <w:lang w:val="ru-RU" w:eastAsia="ru-RU"/>
        </w:rPr>
        <w:t>».</w:t>
      </w:r>
    </w:p>
    <w:p w:rsidR="00E911DC" w:rsidRPr="00E911DC" w:rsidRDefault="00E911DC" w:rsidP="006E3EDF">
      <w:pPr>
        <w:shd w:val="clear" w:color="auto" w:fill="FFFFFF"/>
        <w:spacing w:after="0"/>
        <w:ind w:right="-1" w:firstLine="450"/>
        <w:jc w:val="center"/>
        <w:rPr>
          <w:rFonts w:asciiTheme="majorBidi" w:eastAsia="Times New Roman" w:hAnsiTheme="majorBidi" w:cstheme="majorBidi"/>
          <w:color w:val="000000"/>
          <w:sz w:val="28"/>
          <w:szCs w:val="28"/>
          <w:lang w:val="ru-RU" w:eastAsia="ru-RU"/>
        </w:rPr>
      </w:pPr>
    </w:p>
    <w:p w:rsidR="00E31355" w:rsidRPr="007660E2" w:rsidRDefault="00E31355" w:rsidP="00734AB5">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r w:rsidRPr="007660E2">
        <w:rPr>
          <w:rFonts w:asciiTheme="majorBidi" w:eastAsia="Times New Roman" w:hAnsiTheme="majorBidi" w:cstheme="majorBidi"/>
          <w:color w:val="000000"/>
          <w:sz w:val="28"/>
          <w:szCs w:val="28"/>
          <w:lang w:val="ru-RU" w:eastAsia="ru-RU"/>
        </w:rPr>
        <w:t>После установки имплантата устанавливается винт-заглушка, для беспрепятственного внесения костного материала, после устанавливается формирователь десневой манжеты</w:t>
      </w:r>
    </w:p>
    <w:p w:rsidR="00E31355" w:rsidRPr="007660E2" w:rsidRDefault="00E31355" w:rsidP="006E3EDF">
      <w:pPr>
        <w:shd w:val="clear" w:color="auto" w:fill="FFFFFF"/>
        <w:spacing w:after="0"/>
        <w:ind w:right="-1" w:firstLine="450"/>
        <w:jc w:val="both"/>
        <w:rPr>
          <w:rFonts w:asciiTheme="majorBidi" w:eastAsia="Times New Roman" w:hAnsiTheme="majorBidi" w:cstheme="majorBidi"/>
          <w:color w:val="000000"/>
          <w:sz w:val="28"/>
          <w:szCs w:val="28"/>
          <w:lang w:val="ru-RU" w:eastAsia="ru-RU"/>
        </w:rPr>
      </w:pPr>
    </w:p>
    <w:p w:rsidR="00E31355" w:rsidRPr="00E911DC" w:rsidRDefault="00E911DC" w:rsidP="00E911DC">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r w:rsidRPr="007660E2">
        <w:rPr>
          <w:rFonts w:asciiTheme="majorBidi" w:hAnsiTheme="majorBidi" w:cstheme="majorBidi"/>
          <w:noProof/>
          <w:color w:val="212121"/>
          <w:sz w:val="28"/>
          <w:szCs w:val="28"/>
          <w:shd w:val="clear" w:color="auto" w:fill="FFFFFF"/>
        </w:rPr>
        <w:drawing>
          <wp:inline distT="0" distB="0" distL="0" distR="0" wp14:anchorId="2881B47C" wp14:editId="12F5BE0F">
            <wp:extent cx="2590800" cy="2885440"/>
            <wp:effectExtent l="0" t="0" r="0" b="0"/>
            <wp:docPr id="21" name="Picture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406" cy="2888342"/>
                    </a:xfrm>
                    <a:prstGeom prst="rect">
                      <a:avLst/>
                    </a:prstGeom>
                    <a:noFill/>
                    <a:ln>
                      <a:noFill/>
                    </a:ln>
                  </pic:spPr>
                </pic:pic>
              </a:graphicData>
            </a:graphic>
          </wp:inline>
        </w:drawing>
      </w:r>
    </w:p>
    <w:p w:rsidR="00E31355" w:rsidRPr="00B51557" w:rsidRDefault="00734AB5" w:rsidP="00533172">
      <w:pPr>
        <w:shd w:val="clear" w:color="auto" w:fill="FFFFFF"/>
        <w:spacing w:after="0"/>
        <w:ind w:right="-1" w:firstLine="450"/>
        <w:jc w:val="center"/>
        <w:rPr>
          <w:rFonts w:asciiTheme="majorBidi" w:hAnsiTheme="majorBidi" w:cstheme="majorBidi"/>
          <w:b/>
          <w:bCs/>
          <w:color w:val="212121"/>
          <w:sz w:val="28"/>
          <w:szCs w:val="28"/>
          <w:shd w:val="clear" w:color="auto" w:fill="FFFFFF"/>
          <w:lang w:val="ru-RU"/>
        </w:rPr>
      </w:pPr>
      <w:r>
        <w:rPr>
          <w:rFonts w:asciiTheme="majorBidi" w:hAnsiTheme="majorBidi" w:cstheme="majorBidi"/>
          <w:b/>
          <w:bCs/>
          <w:color w:val="212121"/>
          <w:sz w:val="28"/>
          <w:szCs w:val="28"/>
          <w:shd w:val="clear" w:color="auto" w:fill="FFFFFF"/>
          <w:lang w:val="ru-RU"/>
        </w:rPr>
        <w:t>Рис. 3.</w:t>
      </w:r>
      <w:r w:rsidR="00173C0B">
        <w:rPr>
          <w:rFonts w:asciiTheme="majorBidi" w:hAnsiTheme="majorBidi" w:cstheme="majorBidi"/>
          <w:b/>
          <w:bCs/>
          <w:color w:val="212121"/>
          <w:sz w:val="28"/>
          <w:szCs w:val="28"/>
          <w:shd w:val="clear" w:color="auto" w:fill="FFFFFF"/>
          <w:lang w:val="ru-RU"/>
        </w:rPr>
        <w:t>7</w:t>
      </w:r>
      <w:r w:rsidR="00E31355" w:rsidRPr="00B51557">
        <w:rPr>
          <w:rFonts w:asciiTheme="majorBidi" w:hAnsiTheme="majorBidi" w:cstheme="majorBidi"/>
          <w:b/>
          <w:bCs/>
          <w:color w:val="212121"/>
          <w:sz w:val="28"/>
          <w:szCs w:val="28"/>
          <w:shd w:val="clear" w:color="auto" w:fill="FFFFFF"/>
          <w:lang w:val="ru-RU"/>
        </w:rPr>
        <w:t xml:space="preserve">. </w:t>
      </w:r>
      <w:r w:rsidR="00E31355" w:rsidRPr="00E911DC">
        <w:rPr>
          <w:rFonts w:asciiTheme="majorBidi" w:hAnsiTheme="majorBidi" w:cstheme="majorBidi"/>
          <w:color w:val="212121"/>
          <w:sz w:val="28"/>
          <w:szCs w:val="28"/>
          <w:shd w:val="clear" w:color="auto" w:fill="FFFFFF"/>
          <w:lang w:val="ru-RU"/>
        </w:rPr>
        <w:t>Рана ушита швами пролен 5.0, между костным материалом и ФДМ уложена гемостатическая губка «Стимул ОСС»</w:t>
      </w:r>
    </w:p>
    <w:p w:rsidR="00E31355" w:rsidRPr="0044502E" w:rsidRDefault="00E31355"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E31355" w:rsidRDefault="00E31355" w:rsidP="006E3EDF">
      <w:pPr>
        <w:shd w:val="clear" w:color="auto" w:fill="FFFFFF"/>
        <w:spacing w:after="0"/>
        <w:ind w:right="-1" w:firstLine="450"/>
        <w:jc w:val="center"/>
        <w:rPr>
          <w:rFonts w:asciiTheme="majorBidi" w:hAnsiTheme="majorBidi" w:cstheme="majorBidi"/>
          <w:color w:val="212121"/>
          <w:sz w:val="28"/>
          <w:szCs w:val="28"/>
          <w:shd w:val="clear" w:color="auto" w:fill="FFFFFF"/>
        </w:rPr>
      </w:pPr>
      <w:r w:rsidRPr="007660E2">
        <w:rPr>
          <w:rFonts w:asciiTheme="majorBidi" w:hAnsiTheme="majorBidi" w:cstheme="majorBidi"/>
          <w:noProof/>
          <w:color w:val="212121"/>
          <w:sz w:val="28"/>
          <w:szCs w:val="28"/>
          <w:shd w:val="clear" w:color="auto" w:fill="FFFFFF"/>
        </w:rPr>
        <w:lastRenderedPageBreak/>
        <w:drawing>
          <wp:inline distT="0" distB="0" distL="0" distR="0">
            <wp:extent cx="2606040" cy="2857500"/>
            <wp:effectExtent l="0" t="0" r="3810" b="0"/>
            <wp:docPr id="20" name="Picture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6040" cy="2857500"/>
                    </a:xfrm>
                    <a:prstGeom prst="rect">
                      <a:avLst/>
                    </a:prstGeom>
                    <a:noFill/>
                    <a:ln>
                      <a:noFill/>
                    </a:ln>
                  </pic:spPr>
                </pic:pic>
              </a:graphicData>
            </a:graphic>
          </wp:inline>
        </w:drawing>
      </w:r>
    </w:p>
    <w:p w:rsidR="00E31355" w:rsidRDefault="00734AB5"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r>
        <w:rPr>
          <w:rFonts w:asciiTheme="majorBidi" w:hAnsiTheme="majorBidi" w:cstheme="majorBidi"/>
          <w:b/>
          <w:bCs/>
          <w:color w:val="212121"/>
          <w:sz w:val="28"/>
          <w:szCs w:val="28"/>
          <w:shd w:val="clear" w:color="auto" w:fill="FFFFFF"/>
          <w:lang w:val="ru-RU"/>
        </w:rPr>
        <w:t>Рис. 3.8</w:t>
      </w:r>
      <w:r w:rsidR="00E911DC" w:rsidRPr="00B51557">
        <w:rPr>
          <w:rFonts w:asciiTheme="majorBidi" w:hAnsiTheme="majorBidi" w:cstheme="majorBidi"/>
          <w:b/>
          <w:bCs/>
          <w:color w:val="212121"/>
          <w:sz w:val="28"/>
          <w:szCs w:val="28"/>
          <w:shd w:val="clear" w:color="auto" w:fill="FFFFFF"/>
          <w:lang w:val="ru-RU"/>
        </w:rPr>
        <w:t xml:space="preserve">.  </w:t>
      </w:r>
      <w:r w:rsidR="00E911DC" w:rsidRPr="00E911DC">
        <w:rPr>
          <w:rFonts w:asciiTheme="majorBidi" w:hAnsiTheme="majorBidi" w:cstheme="majorBidi"/>
          <w:color w:val="212121"/>
          <w:sz w:val="28"/>
          <w:szCs w:val="28"/>
          <w:shd w:val="clear" w:color="auto" w:fill="FFFFFF"/>
          <w:lang w:val="ru-RU"/>
        </w:rPr>
        <w:t>Установка временной конструкции по типу «Мериленд протез» до снятия швов и изготовления более эстетичной коронки лабораторным методом.</w:t>
      </w:r>
    </w:p>
    <w:p w:rsidR="00771D55" w:rsidRDefault="00771D55"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533172">
      <w:pPr>
        <w:shd w:val="clear" w:color="auto" w:fill="FFFFFF"/>
        <w:spacing w:after="0"/>
        <w:ind w:right="-1" w:firstLine="450"/>
        <w:jc w:val="center"/>
        <w:rPr>
          <w:rFonts w:asciiTheme="majorBidi" w:hAnsiTheme="majorBidi" w:cstheme="majorBidi"/>
          <w:color w:val="212121"/>
          <w:sz w:val="28"/>
          <w:szCs w:val="28"/>
          <w:shd w:val="clear" w:color="auto" w:fill="FFFFFF"/>
          <w:lang w:val="ru-RU"/>
        </w:rPr>
      </w:pPr>
    </w:p>
    <w:p w:rsidR="00714066" w:rsidRDefault="00714066" w:rsidP="00714066">
      <w:pPr>
        <w:pStyle w:val="Heading1"/>
        <w:ind w:firstLine="450"/>
        <w:jc w:val="center"/>
        <w:rPr>
          <w:rFonts w:asciiTheme="majorBidi" w:hAnsiTheme="majorBidi"/>
          <w:color w:val="000000" w:themeColor="text1"/>
          <w:shd w:val="clear" w:color="auto" w:fill="FFFFFF"/>
        </w:rPr>
      </w:pPr>
      <w:bookmarkStart w:id="76" w:name="_Toc135924082"/>
      <w:r w:rsidRPr="00714066">
        <w:rPr>
          <w:rFonts w:asciiTheme="majorBidi" w:hAnsiTheme="majorBidi"/>
          <w:color w:val="000000" w:themeColor="text1"/>
          <w:shd w:val="clear" w:color="auto" w:fill="FFFFFF"/>
        </w:rPr>
        <w:lastRenderedPageBreak/>
        <w:t xml:space="preserve">Глава 4. </w:t>
      </w:r>
      <w:r>
        <w:rPr>
          <w:rFonts w:asciiTheme="majorBidi" w:hAnsiTheme="majorBidi"/>
          <w:color w:val="000000" w:themeColor="text1"/>
          <w:shd w:val="clear" w:color="auto" w:fill="FFFFFF"/>
        </w:rPr>
        <w:t>З</w:t>
      </w:r>
      <w:r w:rsidR="00D75C5F">
        <w:rPr>
          <w:rFonts w:asciiTheme="majorBidi" w:hAnsiTheme="majorBidi"/>
          <w:color w:val="000000" w:themeColor="text1"/>
          <w:shd w:val="clear" w:color="auto" w:fill="FFFFFF"/>
        </w:rPr>
        <w:t>АКЛЮЧЕНИЕ И ВЫВОДЫ</w:t>
      </w:r>
      <w:bookmarkEnd w:id="76"/>
      <w:r w:rsidR="00D75C5F">
        <w:rPr>
          <w:rFonts w:asciiTheme="majorBidi" w:hAnsiTheme="majorBidi"/>
          <w:color w:val="000000" w:themeColor="text1"/>
          <w:shd w:val="clear" w:color="auto" w:fill="FFFFFF"/>
        </w:rPr>
        <w:t xml:space="preserve"> </w:t>
      </w:r>
    </w:p>
    <w:p w:rsidR="00714066" w:rsidRPr="00714066" w:rsidRDefault="00714066" w:rsidP="00714066">
      <w:pPr>
        <w:rPr>
          <w:lang w:val="ru-RU"/>
        </w:rPr>
      </w:pPr>
    </w:p>
    <w:p w:rsidR="00B51557" w:rsidRPr="00E911DC" w:rsidRDefault="00714066" w:rsidP="00714066">
      <w:pPr>
        <w:pStyle w:val="Heading2"/>
        <w:spacing w:line="360" w:lineRule="auto"/>
        <w:ind w:firstLine="450"/>
        <w:rPr>
          <w:rFonts w:asciiTheme="majorBidi" w:hAnsiTheme="majorBidi"/>
          <w:color w:val="auto"/>
          <w:sz w:val="28"/>
          <w:szCs w:val="28"/>
        </w:rPr>
      </w:pPr>
      <w:bookmarkStart w:id="77" w:name="_Toc135160112"/>
      <w:bookmarkStart w:id="78" w:name="_Toc135611709"/>
      <w:bookmarkStart w:id="79" w:name="_Toc135924083"/>
      <w:r>
        <w:rPr>
          <w:rFonts w:asciiTheme="majorBidi" w:hAnsiTheme="majorBidi"/>
          <w:color w:val="auto"/>
          <w:sz w:val="28"/>
          <w:szCs w:val="28"/>
        </w:rPr>
        <w:t xml:space="preserve">4.1. </w:t>
      </w:r>
      <w:r w:rsidR="00E31355" w:rsidRPr="007660E2">
        <w:rPr>
          <w:rFonts w:asciiTheme="majorBidi" w:hAnsiTheme="majorBidi"/>
          <w:color w:val="auto"/>
          <w:sz w:val="28"/>
          <w:szCs w:val="28"/>
        </w:rPr>
        <w:t>З</w:t>
      </w:r>
      <w:bookmarkEnd w:id="77"/>
      <w:bookmarkEnd w:id="78"/>
      <w:r w:rsidR="007660E2">
        <w:rPr>
          <w:rFonts w:asciiTheme="majorBidi" w:hAnsiTheme="majorBidi"/>
          <w:color w:val="auto"/>
          <w:sz w:val="28"/>
          <w:szCs w:val="28"/>
        </w:rPr>
        <w:t>аключение</w:t>
      </w:r>
      <w:bookmarkEnd w:id="79"/>
      <w:r w:rsidR="007660E2">
        <w:rPr>
          <w:rFonts w:asciiTheme="majorBidi" w:hAnsiTheme="majorBidi"/>
          <w:color w:val="auto"/>
          <w:sz w:val="28"/>
          <w:szCs w:val="28"/>
        </w:rPr>
        <w:t xml:space="preserve"> </w:t>
      </w:r>
    </w:p>
    <w:p w:rsidR="00E31355" w:rsidRPr="007660E2" w:rsidRDefault="00E31355" w:rsidP="00E911DC">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Исходные характеристики участников, такие как распределение по возрасту и полу, не повлияли на результат исследования, поскольку исходные характеристики были равномерно распределены между группами и не показали статистически значимых результатов.</w:t>
      </w:r>
    </w:p>
    <w:p w:rsidR="00E31355" w:rsidRPr="007660E2" w:rsidRDefault="00E31355" w:rsidP="00E911DC">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В этом исследовании средняя потеря альвеолярной кости была выше в контрольной группе по сравнению с исследуемой группой через 6 и 9 месяцев после установки имплантата. Такое снижение потери костной массы в исследуемой группе было связано с тем, что аутогенный костный трансплантат обладает как остеогенными, так и остеоиндуктивными свойствами. </w:t>
      </w:r>
    </w:p>
    <w:p w:rsidR="00734AB5" w:rsidRDefault="00E31355" w:rsidP="00734AB5">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Контакт </w:t>
      </w:r>
      <w:r w:rsidR="00734AB5">
        <w:rPr>
          <w:rFonts w:asciiTheme="majorBidi" w:hAnsiTheme="majorBidi" w:cstheme="majorBidi"/>
          <w:sz w:val="28"/>
          <w:szCs w:val="28"/>
          <w:lang w:val="ru-RU"/>
        </w:rPr>
        <w:t>«</w:t>
      </w:r>
      <w:r w:rsidR="00734AB5" w:rsidRPr="007660E2">
        <w:rPr>
          <w:rFonts w:asciiTheme="majorBidi" w:hAnsiTheme="majorBidi" w:cstheme="majorBidi"/>
          <w:sz w:val="28"/>
          <w:szCs w:val="28"/>
          <w:lang w:val="ru-RU"/>
        </w:rPr>
        <w:t>кость-имплантат</w:t>
      </w:r>
      <w:r w:rsidR="00734AB5">
        <w:rPr>
          <w:rFonts w:asciiTheme="majorBidi" w:hAnsiTheme="majorBidi" w:cstheme="majorBidi"/>
          <w:sz w:val="28"/>
          <w:szCs w:val="28"/>
          <w:lang w:val="ru-RU"/>
        </w:rPr>
        <w:t>»</w:t>
      </w:r>
      <w:r w:rsidR="00734AB5" w:rsidRPr="007660E2">
        <w:rPr>
          <w:rFonts w:asciiTheme="majorBidi" w:hAnsiTheme="majorBidi" w:cstheme="majorBidi"/>
          <w:sz w:val="28"/>
          <w:szCs w:val="28"/>
          <w:lang w:val="ru-RU"/>
        </w:rPr>
        <w:t xml:space="preserve"> </w:t>
      </w:r>
      <w:r w:rsidRPr="007660E2">
        <w:rPr>
          <w:rFonts w:asciiTheme="majorBidi" w:hAnsiTheme="majorBidi" w:cstheme="majorBidi"/>
          <w:sz w:val="28"/>
          <w:szCs w:val="28"/>
          <w:lang w:val="ru-RU"/>
        </w:rPr>
        <w:t xml:space="preserve">должен быть значительно выше в участках имплантата, заполненных аутогенным трансплантатом, по сравнению с участками, оставшимися незаполненными. </w:t>
      </w:r>
    </w:p>
    <w:p w:rsidR="00E31355" w:rsidRPr="007660E2" w:rsidRDefault="00E31355" w:rsidP="00734AB5">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Исследование показало, что использование костных трансплантатов в некоторых непосредственных зубных имплантатах улучшает заживление мягких и твердых тканей, окружающих имплантаты.</w:t>
      </w:r>
    </w:p>
    <w:p w:rsidR="00E31355" w:rsidRPr="007660E2" w:rsidRDefault="00734AB5" w:rsidP="00E911DC">
      <w:pPr>
        <w:spacing w:after="120"/>
        <w:ind w:firstLine="450"/>
        <w:jc w:val="both"/>
        <w:rPr>
          <w:rFonts w:asciiTheme="majorBidi" w:hAnsiTheme="majorBidi" w:cstheme="majorBidi"/>
          <w:sz w:val="28"/>
          <w:szCs w:val="28"/>
          <w:lang w:val="ru-RU"/>
        </w:rPr>
      </w:pPr>
      <w:r>
        <w:rPr>
          <w:rFonts w:asciiTheme="majorBidi" w:hAnsiTheme="majorBidi" w:cstheme="majorBidi"/>
          <w:sz w:val="28"/>
          <w:szCs w:val="28"/>
          <w:lang w:val="ru-RU"/>
        </w:rPr>
        <w:t xml:space="preserve">Данное </w:t>
      </w:r>
      <w:r w:rsidR="00E31355" w:rsidRPr="007660E2">
        <w:rPr>
          <w:rFonts w:asciiTheme="majorBidi" w:hAnsiTheme="majorBidi" w:cstheme="majorBidi"/>
          <w:sz w:val="28"/>
          <w:szCs w:val="28"/>
          <w:lang w:val="ru-RU"/>
        </w:rPr>
        <w:t>исследование показало, что глубина периимплантатного зондирования, рассчитанная в конце 9-го месяца, была выше в контрольной группе по сравнению с исследуемой груп</w:t>
      </w:r>
      <w:r>
        <w:rPr>
          <w:rFonts w:asciiTheme="majorBidi" w:hAnsiTheme="majorBidi" w:cstheme="majorBidi"/>
          <w:sz w:val="28"/>
          <w:szCs w:val="28"/>
          <w:lang w:val="ru-RU"/>
        </w:rPr>
        <w:t>пой. Напротив, было видно, что г</w:t>
      </w:r>
      <w:r w:rsidR="00E31355" w:rsidRPr="007660E2">
        <w:rPr>
          <w:rFonts w:asciiTheme="majorBidi" w:hAnsiTheme="majorBidi" w:cstheme="majorBidi"/>
          <w:sz w:val="28"/>
          <w:szCs w:val="28"/>
          <w:lang w:val="ru-RU"/>
        </w:rPr>
        <w:t xml:space="preserve">лубина периимплантатного зондирования, рассчитанный в конце 6 месяцев, был выше в основной группе по сравнению с контрольной группой. </w:t>
      </w:r>
    </w:p>
    <w:p w:rsidR="00E31355" w:rsidRPr="007660E2" w:rsidRDefault="00E31355" w:rsidP="00E911DC">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Сравнивая значения на 6-м и 9-м месяцах, мы можем сказать, что имело место чистое снижение глубина периимплантатного зондирования, которое наблюдалось в исследуемой группе, и чистый прирост глубина периимплантатного зондирования, который наблюдался в контрольной группе. </w:t>
      </w:r>
    </w:p>
    <w:p w:rsidR="00E31355" w:rsidRPr="007660E2" w:rsidRDefault="00E31355" w:rsidP="00E911DC">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lastRenderedPageBreak/>
        <w:t>Причину уменьшения глубины зондирующего кармана в исследуемой группе можно объяснить тем, что костный трансплантат, размещенный в дефекте, выполняет роль барьера, благодаря чему уменьшается врастание десны в дефект и снижается вероятность формирования длинного соединительного эпителия, но вместо этого помогает в форми</w:t>
      </w:r>
      <w:r w:rsidR="00DD699B">
        <w:rPr>
          <w:rFonts w:asciiTheme="majorBidi" w:hAnsiTheme="majorBidi" w:cstheme="majorBidi"/>
          <w:sz w:val="28"/>
          <w:szCs w:val="28"/>
          <w:lang w:val="ru-RU"/>
        </w:rPr>
        <w:t xml:space="preserve">ровании нового прикрепления, </w:t>
      </w:r>
      <w:r w:rsidRPr="007660E2">
        <w:rPr>
          <w:rFonts w:asciiTheme="majorBidi" w:hAnsiTheme="majorBidi" w:cstheme="majorBidi"/>
          <w:sz w:val="28"/>
          <w:szCs w:val="28"/>
          <w:lang w:val="ru-RU"/>
        </w:rPr>
        <w:t xml:space="preserve">тем самым снижает глубину периимплантатного зондирования. </w:t>
      </w:r>
    </w:p>
    <w:p w:rsidR="00E31355" w:rsidRPr="007660E2" w:rsidRDefault="00E31355" w:rsidP="00DD699B">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Однако в контрольной группе дефект не имеет барьера; поэтому десна врастает в дефект, что приводит к образованию длинного соединительного эпителия, который отвечает за увеличение. Это соответствовало тому, что имплантаты для немедленного применения, в которые были пересажены костные ткани, показали уменьшение глубины кармана при зондировании по сравнению с их первоначальным значением.</w:t>
      </w:r>
    </w:p>
    <w:p w:rsidR="00E31355" w:rsidRPr="007660E2" w:rsidRDefault="00E31355" w:rsidP="00DD699B">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Клинические состояния, такие как боль, подвижность и нагноение для каждого имплантата из исследуемой и контрольной групп, оценивались индивидуально.</w:t>
      </w:r>
    </w:p>
    <w:p w:rsidR="00E31355" w:rsidRPr="007660E2" w:rsidRDefault="00E31355" w:rsidP="00DD699B">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Результаты исследования показали, что имплантат в обеих группах не </w:t>
      </w:r>
      <w:r w:rsidR="00DD699B">
        <w:rPr>
          <w:rFonts w:asciiTheme="majorBidi" w:hAnsiTheme="majorBidi" w:cstheme="majorBidi"/>
          <w:sz w:val="28"/>
          <w:szCs w:val="28"/>
          <w:lang w:val="ru-RU"/>
        </w:rPr>
        <w:t xml:space="preserve">вызывал </w:t>
      </w:r>
      <w:r w:rsidRPr="007660E2">
        <w:rPr>
          <w:rFonts w:asciiTheme="majorBidi" w:hAnsiTheme="majorBidi" w:cstheme="majorBidi"/>
          <w:sz w:val="28"/>
          <w:szCs w:val="28"/>
          <w:lang w:val="ru-RU"/>
        </w:rPr>
        <w:t>боли, нагноения или подвижности в течение 9 месяцев.</w:t>
      </w:r>
    </w:p>
    <w:p w:rsidR="00E31355" w:rsidRPr="007660E2" w:rsidRDefault="00E31355" w:rsidP="00DD699B">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Наблюдение в настоящем исследовании показало, что адекватное заживление кости вокруг имплантата возможно как с использованием любого трансплантационного материала, так и без него. </w:t>
      </w:r>
    </w:p>
    <w:p w:rsidR="00DD699B" w:rsidRDefault="00E31355" w:rsidP="00E911DC">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 xml:space="preserve">Тем не менее, лучший уровень кости и меньшая резорбция кости, по-видимому, были достигнуты при использовании смешивания и ксеногенных аутогенных костных трансплантатов. </w:t>
      </w:r>
    </w:p>
    <w:p w:rsidR="00E911DC" w:rsidRDefault="00E31355" w:rsidP="00E911DC">
      <w:pPr>
        <w:spacing w:after="12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Это исследование показывает, что немедленная установка зубных имплантатов с аутогенным костным трансплантатом или без него может рассматриваться как безопасный, эффективный и предсказуемый ва</w:t>
      </w:r>
      <w:r w:rsidR="00B51557">
        <w:rPr>
          <w:rFonts w:asciiTheme="majorBidi" w:hAnsiTheme="majorBidi" w:cstheme="majorBidi"/>
          <w:sz w:val="28"/>
          <w:szCs w:val="28"/>
          <w:lang w:val="ru-RU"/>
        </w:rPr>
        <w:t>риант лечения для замены зубов.</w:t>
      </w:r>
    </w:p>
    <w:p w:rsidR="00B51557" w:rsidRPr="00714066" w:rsidRDefault="00714066" w:rsidP="00714066">
      <w:pPr>
        <w:pStyle w:val="Heading2"/>
        <w:spacing w:line="360" w:lineRule="auto"/>
        <w:ind w:firstLine="450"/>
        <w:rPr>
          <w:rFonts w:asciiTheme="majorBidi" w:hAnsiTheme="majorBidi"/>
          <w:color w:val="auto"/>
          <w:sz w:val="28"/>
          <w:szCs w:val="28"/>
        </w:rPr>
      </w:pPr>
      <w:bookmarkStart w:id="80" w:name="_Toc135160113"/>
      <w:bookmarkStart w:id="81" w:name="_Toc135611710"/>
      <w:bookmarkStart w:id="82" w:name="_Toc135924084"/>
      <w:r w:rsidRPr="00714066">
        <w:rPr>
          <w:rFonts w:asciiTheme="majorBidi" w:hAnsiTheme="majorBidi"/>
          <w:color w:val="auto"/>
          <w:sz w:val="28"/>
          <w:szCs w:val="28"/>
        </w:rPr>
        <w:lastRenderedPageBreak/>
        <w:t xml:space="preserve">4.2. </w:t>
      </w:r>
      <w:r w:rsidR="00E31355" w:rsidRPr="00714066">
        <w:rPr>
          <w:rFonts w:asciiTheme="majorBidi" w:hAnsiTheme="majorBidi"/>
          <w:color w:val="auto"/>
          <w:sz w:val="28"/>
          <w:szCs w:val="28"/>
        </w:rPr>
        <w:t>В</w:t>
      </w:r>
      <w:bookmarkEnd w:id="80"/>
      <w:bookmarkEnd w:id="81"/>
      <w:r w:rsidR="007660E2" w:rsidRPr="00714066">
        <w:rPr>
          <w:rFonts w:asciiTheme="majorBidi" w:hAnsiTheme="majorBidi"/>
          <w:color w:val="auto"/>
          <w:sz w:val="28"/>
          <w:szCs w:val="28"/>
        </w:rPr>
        <w:t>ыводы</w:t>
      </w:r>
      <w:bookmarkEnd w:id="82"/>
    </w:p>
    <w:p w:rsidR="00B51557" w:rsidRPr="00E911DC" w:rsidRDefault="00E31355" w:rsidP="003234F1">
      <w:pPr>
        <w:pStyle w:val="ListParagraph"/>
        <w:numPr>
          <w:ilvl w:val="0"/>
          <w:numId w:val="39"/>
        </w:numPr>
        <w:spacing w:line="360" w:lineRule="auto"/>
        <w:ind w:left="0" w:firstLine="450"/>
        <w:rPr>
          <w:rFonts w:asciiTheme="majorBidi" w:hAnsiTheme="majorBidi" w:cstheme="majorBidi"/>
          <w:sz w:val="28"/>
          <w:szCs w:val="28"/>
        </w:rPr>
      </w:pPr>
      <w:r w:rsidRPr="00E911DC">
        <w:rPr>
          <w:rFonts w:asciiTheme="majorBidi" w:hAnsiTheme="majorBidi" w:cstheme="majorBidi"/>
          <w:sz w:val="28"/>
          <w:szCs w:val="28"/>
        </w:rPr>
        <w:t>Использование остеопластических материалов значительно ускоряет прирост маргинальной кости в мезиодистальном напр</w:t>
      </w:r>
      <w:r w:rsidR="00DD699B">
        <w:rPr>
          <w:rFonts w:asciiTheme="majorBidi" w:hAnsiTheme="majorBidi" w:cstheme="majorBidi"/>
          <w:sz w:val="28"/>
          <w:szCs w:val="28"/>
        </w:rPr>
        <w:t xml:space="preserve">авлении (мезиально - 0,9+/-0,3, </w:t>
      </w:r>
      <w:r w:rsidRPr="00E911DC">
        <w:rPr>
          <w:rFonts w:asciiTheme="majorBidi" w:hAnsiTheme="majorBidi" w:cstheme="majorBidi"/>
          <w:sz w:val="28"/>
          <w:szCs w:val="28"/>
        </w:rPr>
        <w:t xml:space="preserve">дистально - 0,8+/- 0,5) в первые 6 месяца после операции. </w:t>
      </w:r>
    </w:p>
    <w:p w:rsidR="00B51557" w:rsidRPr="00E911DC" w:rsidRDefault="00E31355" w:rsidP="003234F1">
      <w:pPr>
        <w:pStyle w:val="ListParagraph"/>
        <w:numPr>
          <w:ilvl w:val="0"/>
          <w:numId w:val="39"/>
        </w:numPr>
        <w:spacing w:line="360" w:lineRule="auto"/>
        <w:ind w:left="0" w:firstLine="450"/>
        <w:rPr>
          <w:rFonts w:asciiTheme="majorBidi" w:hAnsiTheme="majorBidi" w:cstheme="majorBidi"/>
          <w:sz w:val="28"/>
          <w:szCs w:val="28"/>
        </w:rPr>
      </w:pPr>
      <w:r w:rsidRPr="00E911DC">
        <w:rPr>
          <w:rFonts w:asciiTheme="majorBidi" w:hAnsiTheme="majorBidi" w:cstheme="majorBidi"/>
          <w:sz w:val="28"/>
          <w:szCs w:val="28"/>
        </w:rPr>
        <w:t>Отдаленные результаты протезирования продемонстрировали высокие эстетические показатели, не требующие дополнительных оперативных вмешательств в периимплантной зоне, по шкале оценки эстетики средний показатель составил 1,5. Успешность проводимых вмешательств коррелировала с возрастом.</w:t>
      </w:r>
    </w:p>
    <w:p w:rsidR="00B51557" w:rsidRPr="00E911DC" w:rsidRDefault="00E31355" w:rsidP="003234F1">
      <w:pPr>
        <w:pStyle w:val="ListParagraph"/>
        <w:numPr>
          <w:ilvl w:val="0"/>
          <w:numId w:val="39"/>
        </w:numPr>
        <w:spacing w:line="360" w:lineRule="auto"/>
        <w:ind w:left="0" w:firstLine="450"/>
        <w:rPr>
          <w:rFonts w:asciiTheme="majorBidi" w:hAnsiTheme="majorBidi" w:cstheme="majorBidi"/>
          <w:sz w:val="28"/>
          <w:szCs w:val="28"/>
        </w:rPr>
      </w:pPr>
      <w:r w:rsidRPr="00E911DC">
        <w:rPr>
          <w:rFonts w:asciiTheme="majorBidi" w:hAnsiTheme="majorBidi" w:cstheme="majorBidi"/>
          <w:sz w:val="28"/>
          <w:szCs w:val="28"/>
        </w:rPr>
        <w:t>Развитие отека – наиболее распространенное послеоперационное осложнение. У 10 пациентов (</w:t>
      </w:r>
      <w:r w:rsidR="00244E48" w:rsidRPr="00E911DC">
        <w:rPr>
          <w:rFonts w:asciiTheme="majorBidi" w:hAnsiTheme="majorBidi" w:cstheme="majorBidi"/>
          <w:sz w:val="28"/>
          <w:szCs w:val="28"/>
        </w:rPr>
        <w:t>30,3</w:t>
      </w:r>
      <w:r w:rsidRPr="00E911DC">
        <w:rPr>
          <w:rFonts w:asciiTheme="majorBidi" w:hAnsiTheme="majorBidi" w:cstheme="majorBidi"/>
          <w:sz w:val="28"/>
          <w:szCs w:val="28"/>
        </w:rPr>
        <w:t>%) отмечался умеренно вы</w:t>
      </w:r>
      <w:r w:rsidR="00244E48" w:rsidRPr="00E911DC">
        <w:rPr>
          <w:rFonts w:asciiTheme="majorBidi" w:hAnsiTheme="majorBidi" w:cstheme="majorBidi"/>
          <w:sz w:val="28"/>
          <w:szCs w:val="28"/>
        </w:rPr>
        <w:t>раженный отек, у 2 пациентов (6,06%) слабо выраженный и у 1 (3,3</w:t>
      </w:r>
      <w:r w:rsidRPr="00E911DC">
        <w:rPr>
          <w:rFonts w:asciiTheme="majorBidi" w:hAnsiTheme="majorBidi" w:cstheme="majorBidi"/>
          <w:sz w:val="28"/>
          <w:szCs w:val="28"/>
        </w:rPr>
        <w:t xml:space="preserve">%) выраженный. </w:t>
      </w:r>
    </w:p>
    <w:p w:rsidR="00E31355" w:rsidRPr="00714066" w:rsidRDefault="00E31355" w:rsidP="00E911DC">
      <w:pPr>
        <w:pStyle w:val="ListParagraph"/>
        <w:numPr>
          <w:ilvl w:val="0"/>
          <w:numId w:val="39"/>
        </w:numPr>
        <w:spacing w:line="360" w:lineRule="auto"/>
        <w:ind w:left="0" w:firstLine="450"/>
        <w:rPr>
          <w:rFonts w:asciiTheme="majorBidi" w:hAnsiTheme="majorBidi" w:cstheme="majorBidi"/>
          <w:b/>
          <w:sz w:val="28"/>
          <w:szCs w:val="28"/>
        </w:rPr>
      </w:pPr>
      <w:r w:rsidRPr="00E911DC">
        <w:rPr>
          <w:rFonts w:asciiTheme="majorBidi" w:hAnsiTheme="majorBidi" w:cstheme="majorBidi"/>
          <w:sz w:val="28"/>
          <w:szCs w:val="28"/>
        </w:rPr>
        <w:t>Заполнение пространства между платформой имплантата и костью первично твердым наполнителем (костным материалом) препятствует врастанию мягких тканей в дефект, что сказывается на благоприятном заживлении и эстетических результатов</w:t>
      </w:r>
      <w:r w:rsidR="00C03765" w:rsidRPr="00E911DC">
        <w:rPr>
          <w:rFonts w:asciiTheme="majorBidi" w:hAnsiTheme="majorBidi" w:cstheme="majorBidi"/>
          <w:sz w:val="28"/>
          <w:szCs w:val="28"/>
        </w:rPr>
        <w:t>.</w:t>
      </w:r>
    </w:p>
    <w:p w:rsidR="00714066" w:rsidRPr="00E911DC" w:rsidRDefault="00714066" w:rsidP="00714066">
      <w:pPr>
        <w:pStyle w:val="ListParagraph"/>
        <w:spacing w:line="360" w:lineRule="auto"/>
        <w:ind w:left="450" w:firstLine="0"/>
        <w:rPr>
          <w:rFonts w:asciiTheme="majorBidi" w:hAnsiTheme="majorBidi" w:cstheme="majorBidi"/>
          <w:b/>
          <w:sz w:val="28"/>
          <w:szCs w:val="28"/>
        </w:rPr>
      </w:pPr>
    </w:p>
    <w:p w:rsidR="00B51557" w:rsidRPr="00714066" w:rsidRDefault="00E31355" w:rsidP="00714066">
      <w:pPr>
        <w:pStyle w:val="Heading2"/>
        <w:numPr>
          <w:ilvl w:val="1"/>
          <w:numId w:val="39"/>
        </w:numPr>
        <w:spacing w:line="360" w:lineRule="auto"/>
        <w:rPr>
          <w:rFonts w:asciiTheme="majorBidi" w:hAnsiTheme="majorBidi"/>
          <w:color w:val="auto"/>
          <w:sz w:val="28"/>
          <w:szCs w:val="28"/>
        </w:rPr>
      </w:pPr>
      <w:bookmarkStart w:id="83" w:name="_Toc135160114"/>
      <w:bookmarkStart w:id="84" w:name="_Toc135611711"/>
      <w:bookmarkStart w:id="85" w:name="_Toc135924085"/>
      <w:r w:rsidRPr="00714066">
        <w:rPr>
          <w:rFonts w:asciiTheme="majorBidi" w:hAnsiTheme="majorBidi"/>
          <w:color w:val="auto"/>
          <w:sz w:val="28"/>
          <w:szCs w:val="28"/>
        </w:rPr>
        <w:t>П</w:t>
      </w:r>
      <w:bookmarkEnd w:id="83"/>
      <w:bookmarkEnd w:id="84"/>
      <w:r w:rsidR="007660E2" w:rsidRPr="00714066">
        <w:rPr>
          <w:rFonts w:asciiTheme="majorBidi" w:hAnsiTheme="majorBidi"/>
          <w:color w:val="auto"/>
          <w:sz w:val="28"/>
          <w:szCs w:val="28"/>
        </w:rPr>
        <w:t>рактические рекомендации</w:t>
      </w:r>
      <w:bookmarkEnd w:id="85"/>
      <w:r w:rsidR="007660E2" w:rsidRPr="00714066">
        <w:rPr>
          <w:rFonts w:asciiTheme="majorBidi" w:hAnsiTheme="majorBidi"/>
          <w:color w:val="auto"/>
          <w:sz w:val="28"/>
          <w:szCs w:val="28"/>
        </w:rPr>
        <w:t xml:space="preserve"> </w:t>
      </w:r>
    </w:p>
    <w:p w:rsidR="00E31355" w:rsidRPr="007660E2" w:rsidRDefault="00E31355" w:rsidP="003234F1">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Данные рекомендации разработаны на основе трех наиболее значимых пунктов, которые приурочены к самым частым клиническим случаям встречающиеся в практике клинициста</w:t>
      </w:r>
      <w:r w:rsidR="00DD699B">
        <w:rPr>
          <w:rFonts w:asciiTheme="majorBidi" w:hAnsiTheme="majorBidi" w:cstheme="majorBidi"/>
          <w:sz w:val="28"/>
          <w:szCs w:val="28"/>
          <w:lang w:val="ru-RU"/>
        </w:rPr>
        <w:t xml:space="preserve">: </w:t>
      </w:r>
    </w:p>
    <w:p w:rsidR="00E31355" w:rsidRPr="00E911DC" w:rsidRDefault="00E31355" w:rsidP="003234F1">
      <w:pPr>
        <w:pStyle w:val="ListParagraph"/>
        <w:numPr>
          <w:ilvl w:val="0"/>
          <w:numId w:val="28"/>
        </w:numPr>
        <w:spacing w:line="360" w:lineRule="auto"/>
        <w:ind w:left="0" w:firstLine="450"/>
        <w:rPr>
          <w:rFonts w:asciiTheme="majorBidi" w:hAnsiTheme="majorBidi" w:cstheme="majorBidi"/>
          <w:sz w:val="28"/>
          <w:szCs w:val="28"/>
        </w:rPr>
      </w:pPr>
      <w:r w:rsidRPr="00E911DC">
        <w:rPr>
          <w:rFonts w:asciiTheme="majorBidi" w:hAnsiTheme="majorBidi" w:cstheme="majorBidi"/>
          <w:sz w:val="28"/>
          <w:szCs w:val="28"/>
        </w:rPr>
        <w:t xml:space="preserve">Достаточное количество вертикальных тканей. </w:t>
      </w:r>
    </w:p>
    <w:p w:rsidR="00B51557" w:rsidRPr="007660E2" w:rsidRDefault="00E31355" w:rsidP="003234F1">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Если вертикальные ткани длиной 3 мм, то в таком случае необходимо имплантат установить с переключением платформы на уровне костной ткани или субкрестально, что зависит от рекомендаций производителя различных имплантационных систем. При достижении стабильности имплантата в 25 Нсм или более производится хирургическая по одноэтапному протоколу, если стабильности не удается достичь, то имплантат ушивается наглухо для заживления.</w:t>
      </w:r>
    </w:p>
    <w:p w:rsidR="003236E5" w:rsidRPr="00E911DC" w:rsidRDefault="003236E5" w:rsidP="00E911DC">
      <w:pPr>
        <w:pStyle w:val="ListParagraph"/>
        <w:numPr>
          <w:ilvl w:val="0"/>
          <w:numId w:val="28"/>
        </w:numPr>
        <w:spacing w:line="360" w:lineRule="auto"/>
        <w:ind w:left="0" w:firstLine="450"/>
        <w:rPr>
          <w:rFonts w:asciiTheme="majorBidi" w:hAnsiTheme="majorBidi" w:cstheme="majorBidi"/>
          <w:sz w:val="28"/>
          <w:szCs w:val="28"/>
        </w:rPr>
      </w:pPr>
      <w:r w:rsidRPr="00E911DC">
        <w:rPr>
          <w:rFonts w:asciiTheme="majorBidi" w:hAnsiTheme="majorBidi" w:cstheme="majorBidi"/>
          <w:sz w:val="28"/>
          <w:szCs w:val="28"/>
        </w:rPr>
        <w:lastRenderedPageBreak/>
        <w:t xml:space="preserve">Недостаточное количество мягких тканей и </w:t>
      </w:r>
      <w:r w:rsidR="00563E7B" w:rsidRPr="00E911DC">
        <w:rPr>
          <w:rFonts w:asciiTheme="majorBidi" w:hAnsiTheme="majorBidi" w:cstheme="majorBidi"/>
          <w:sz w:val="28"/>
          <w:szCs w:val="28"/>
        </w:rPr>
        <w:t>адекватные</w:t>
      </w:r>
      <w:r w:rsidRPr="00E911DC">
        <w:rPr>
          <w:rFonts w:asciiTheme="majorBidi" w:hAnsiTheme="majorBidi" w:cstheme="majorBidi"/>
          <w:sz w:val="28"/>
          <w:szCs w:val="28"/>
        </w:rPr>
        <w:t xml:space="preserve"> </w:t>
      </w:r>
      <w:r w:rsidR="00563E7B" w:rsidRPr="00E911DC">
        <w:rPr>
          <w:rFonts w:asciiTheme="majorBidi" w:hAnsiTheme="majorBidi" w:cstheme="majorBidi"/>
          <w:sz w:val="28"/>
          <w:szCs w:val="28"/>
        </w:rPr>
        <w:t>условия</w:t>
      </w:r>
      <w:r w:rsidRPr="00E911DC">
        <w:rPr>
          <w:rFonts w:asciiTheme="majorBidi" w:hAnsiTheme="majorBidi" w:cstheme="majorBidi"/>
          <w:sz w:val="28"/>
          <w:szCs w:val="28"/>
        </w:rPr>
        <w:t xml:space="preserve"> костной ткани для постановки имплантата субкрестально</w:t>
      </w:r>
      <w:r w:rsidR="00563E7B" w:rsidRPr="00E911DC">
        <w:rPr>
          <w:rFonts w:asciiTheme="majorBidi" w:hAnsiTheme="majorBidi" w:cstheme="majorBidi"/>
          <w:sz w:val="28"/>
          <w:szCs w:val="28"/>
        </w:rPr>
        <w:t>.</w:t>
      </w:r>
    </w:p>
    <w:p w:rsidR="00B51557" w:rsidRPr="007660E2" w:rsidRDefault="00E31355" w:rsidP="00E911DC">
      <w:pPr>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При недостаточном количестве мягких тканей, но достаточного количества костной ткани имплантат устанавливается субкрестально, для достижения оптимальных параметров биологической ширины. Благодаря субкрестальной удается добиться первичной стабильности 25  Нсм, одномоментно устанавливается формирователь десневой манжеты с проведением мягкотканой аугментации. Однако не рекомендуется располагать платформу имплантата более 5мм от зенита прорезывания коронки, чтобы избежать осложнений в эстетической значимой зоне в виде длиной клинической  коронки.</w:t>
      </w:r>
    </w:p>
    <w:p w:rsidR="003236E5" w:rsidRPr="00E911DC" w:rsidRDefault="003236E5" w:rsidP="00E911DC">
      <w:pPr>
        <w:pStyle w:val="ListParagraph"/>
        <w:numPr>
          <w:ilvl w:val="0"/>
          <w:numId w:val="28"/>
        </w:numPr>
        <w:spacing w:line="360" w:lineRule="auto"/>
        <w:ind w:left="0" w:firstLine="450"/>
        <w:rPr>
          <w:rFonts w:asciiTheme="majorBidi" w:hAnsiTheme="majorBidi" w:cstheme="majorBidi"/>
          <w:sz w:val="28"/>
          <w:szCs w:val="28"/>
        </w:rPr>
      </w:pPr>
      <w:r w:rsidRPr="00E911DC">
        <w:rPr>
          <w:rFonts w:asciiTheme="majorBidi" w:hAnsiTheme="majorBidi" w:cstheme="majorBidi"/>
          <w:sz w:val="28"/>
          <w:szCs w:val="28"/>
        </w:rPr>
        <w:t>Недостаток мягких и костной тканей по ширине и высоте.</w:t>
      </w:r>
    </w:p>
    <w:p w:rsidR="00946C26" w:rsidRDefault="00E31355" w:rsidP="00A956E7">
      <w:pPr>
        <w:spacing w:after="100"/>
        <w:ind w:firstLine="450"/>
        <w:jc w:val="both"/>
        <w:rPr>
          <w:rFonts w:asciiTheme="majorBidi" w:hAnsiTheme="majorBidi" w:cstheme="majorBidi"/>
          <w:sz w:val="28"/>
          <w:szCs w:val="28"/>
          <w:lang w:val="ru-RU"/>
        </w:rPr>
      </w:pPr>
      <w:r w:rsidRPr="007660E2">
        <w:rPr>
          <w:rFonts w:asciiTheme="majorBidi" w:hAnsiTheme="majorBidi" w:cstheme="majorBidi"/>
          <w:sz w:val="28"/>
          <w:szCs w:val="28"/>
          <w:lang w:val="ru-RU"/>
        </w:rPr>
        <w:t>При наличии менее 3 мм мягких тканей и невозможность устано</w:t>
      </w:r>
      <w:r w:rsidR="00666F46">
        <w:rPr>
          <w:rFonts w:asciiTheme="majorBidi" w:hAnsiTheme="majorBidi" w:cstheme="majorBidi"/>
          <w:sz w:val="28"/>
          <w:szCs w:val="28"/>
          <w:lang w:val="ru-RU"/>
        </w:rPr>
        <w:t>вить имплантат субкрестально из-</w:t>
      </w:r>
      <w:r w:rsidRPr="007660E2">
        <w:rPr>
          <w:rFonts w:asciiTheme="majorBidi" w:hAnsiTheme="majorBidi" w:cstheme="majorBidi"/>
          <w:sz w:val="28"/>
          <w:szCs w:val="28"/>
          <w:lang w:val="ru-RU"/>
        </w:rPr>
        <w:t xml:space="preserve">за атрофии костного гребня, рекомендуется устанавливать короткие имплантаты. </w:t>
      </w:r>
      <w:r w:rsidRPr="00666F46">
        <w:rPr>
          <w:rFonts w:asciiTheme="majorBidi" w:hAnsiTheme="majorBidi" w:cstheme="majorBidi"/>
          <w:sz w:val="28"/>
          <w:szCs w:val="28"/>
          <w:lang w:val="ru-RU"/>
        </w:rPr>
        <w:t>Установка имплантата осуществляется с учетом его дизайна.</w:t>
      </w:r>
    </w:p>
    <w:p w:rsidR="00714066" w:rsidRDefault="00714066" w:rsidP="00A956E7">
      <w:pPr>
        <w:spacing w:after="100"/>
        <w:ind w:firstLine="450"/>
        <w:jc w:val="both"/>
        <w:rPr>
          <w:rFonts w:asciiTheme="majorBidi" w:hAnsiTheme="majorBidi" w:cstheme="majorBidi"/>
          <w:sz w:val="28"/>
          <w:szCs w:val="28"/>
          <w:lang w:val="ru-RU"/>
        </w:rPr>
      </w:pPr>
    </w:p>
    <w:p w:rsidR="00714066" w:rsidRDefault="00714066" w:rsidP="00A956E7">
      <w:pPr>
        <w:spacing w:after="100"/>
        <w:ind w:firstLine="450"/>
        <w:jc w:val="both"/>
        <w:rPr>
          <w:rFonts w:asciiTheme="majorBidi" w:hAnsiTheme="majorBidi" w:cstheme="majorBidi"/>
          <w:sz w:val="28"/>
          <w:szCs w:val="28"/>
          <w:lang w:val="ru-RU"/>
        </w:rPr>
      </w:pPr>
    </w:p>
    <w:p w:rsidR="00714066" w:rsidRDefault="00714066" w:rsidP="00A956E7">
      <w:pPr>
        <w:spacing w:after="100"/>
        <w:ind w:firstLine="450"/>
        <w:jc w:val="both"/>
        <w:rPr>
          <w:rFonts w:asciiTheme="majorBidi" w:hAnsiTheme="majorBidi" w:cstheme="majorBidi"/>
          <w:sz w:val="28"/>
          <w:szCs w:val="28"/>
          <w:lang w:val="ru-RU"/>
        </w:rPr>
      </w:pPr>
    </w:p>
    <w:p w:rsidR="00714066" w:rsidRDefault="00714066" w:rsidP="00A956E7">
      <w:pPr>
        <w:spacing w:after="100"/>
        <w:ind w:firstLine="450"/>
        <w:jc w:val="both"/>
        <w:rPr>
          <w:rFonts w:asciiTheme="majorBidi" w:hAnsiTheme="majorBidi" w:cstheme="majorBidi"/>
          <w:sz w:val="28"/>
          <w:szCs w:val="28"/>
          <w:lang w:val="ru-RU"/>
        </w:rPr>
      </w:pPr>
    </w:p>
    <w:p w:rsidR="00714066" w:rsidRDefault="00714066" w:rsidP="00A956E7">
      <w:pPr>
        <w:spacing w:after="100"/>
        <w:ind w:firstLine="450"/>
        <w:jc w:val="both"/>
        <w:rPr>
          <w:rFonts w:asciiTheme="majorBidi" w:hAnsiTheme="majorBidi" w:cstheme="majorBidi"/>
          <w:sz w:val="28"/>
          <w:szCs w:val="28"/>
          <w:lang w:val="ru-RU"/>
        </w:rPr>
      </w:pPr>
    </w:p>
    <w:p w:rsidR="00714066" w:rsidRDefault="00714066" w:rsidP="00A956E7">
      <w:pPr>
        <w:spacing w:after="100"/>
        <w:ind w:firstLine="450"/>
        <w:jc w:val="both"/>
        <w:rPr>
          <w:rFonts w:asciiTheme="majorBidi" w:hAnsiTheme="majorBidi" w:cstheme="majorBidi"/>
          <w:sz w:val="28"/>
          <w:szCs w:val="28"/>
          <w:lang w:val="ru-RU"/>
        </w:rPr>
      </w:pPr>
    </w:p>
    <w:p w:rsidR="00714066" w:rsidRDefault="00714066" w:rsidP="00A956E7">
      <w:pPr>
        <w:spacing w:after="100"/>
        <w:ind w:firstLine="450"/>
        <w:jc w:val="both"/>
        <w:rPr>
          <w:rFonts w:asciiTheme="majorBidi" w:hAnsiTheme="majorBidi" w:cstheme="majorBidi"/>
          <w:sz w:val="28"/>
          <w:szCs w:val="28"/>
          <w:lang w:val="ru-RU"/>
        </w:rPr>
      </w:pPr>
    </w:p>
    <w:p w:rsidR="00714066" w:rsidRDefault="00714066" w:rsidP="00A956E7">
      <w:pPr>
        <w:spacing w:after="100"/>
        <w:ind w:firstLine="450"/>
        <w:jc w:val="both"/>
        <w:rPr>
          <w:rFonts w:asciiTheme="majorBidi" w:hAnsiTheme="majorBidi" w:cstheme="majorBidi"/>
          <w:sz w:val="28"/>
          <w:szCs w:val="28"/>
          <w:lang w:val="ru-RU"/>
        </w:rPr>
      </w:pPr>
    </w:p>
    <w:p w:rsidR="00714066" w:rsidRPr="00666F46" w:rsidRDefault="00714066" w:rsidP="00A956E7">
      <w:pPr>
        <w:spacing w:after="100"/>
        <w:ind w:firstLine="450"/>
        <w:jc w:val="both"/>
        <w:rPr>
          <w:rFonts w:asciiTheme="majorBidi" w:hAnsiTheme="majorBidi" w:cstheme="majorBidi"/>
          <w:sz w:val="28"/>
          <w:szCs w:val="28"/>
          <w:lang w:val="ru-RU"/>
        </w:rPr>
      </w:pPr>
    </w:p>
    <w:p w:rsidR="00E31355" w:rsidRDefault="00E31355" w:rsidP="006E3EDF">
      <w:pPr>
        <w:pStyle w:val="Heading1"/>
        <w:spacing w:line="360" w:lineRule="auto"/>
        <w:ind w:firstLine="450"/>
        <w:jc w:val="both"/>
        <w:rPr>
          <w:rFonts w:asciiTheme="majorBidi" w:eastAsia="Times New Roman" w:hAnsiTheme="majorBidi"/>
          <w:color w:val="000000"/>
          <w:lang w:eastAsia="ru-RU"/>
        </w:rPr>
      </w:pPr>
      <w:bookmarkStart w:id="86" w:name="_Toc135160115"/>
      <w:bookmarkStart w:id="87" w:name="_Toc135611712"/>
      <w:bookmarkStart w:id="88" w:name="_Toc135924086"/>
      <w:r w:rsidRPr="007660E2">
        <w:rPr>
          <w:rFonts w:asciiTheme="majorBidi" w:eastAsia="Times New Roman" w:hAnsiTheme="majorBidi"/>
          <w:color w:val="000000"/>
          <w:lang w:eastAsia="ru-RU"/>
        </w:rPr>
        <w:lastRenderedPageBreak/>
        <w:t>С</w:t>
      </w:r>
      <w:bookmarkEnd w:id="86"/>
      <w:bookmarkEnd w:id="87"/>
      <w:r w:rsidR="007660E2">
        <w:rPr>
          <w:rFonts w:asciiTheme="majorBidi" w:eastAsia="Times New Roman" w:hAnsiTheme="majorBidi"/>
          <w:color w:val="000000"/>
          <w:lang w:eastAsia="ru-RU"/>
        </w:rPr>
        <w:t>писок</w:t>
      </w:r>
      <w:r w:rsidR="007660E2" w:rsidRPr="00666F46">
        <w:rPr>
          <w:rFonts w:asciiTheme="majorBidi" w:eastAsia="Times New Roman" w:hAnsiTheme="majorBidi"/>
          <w:color w:val="000000"/>
          <w:lang w:eastAsia="ru-RU"/>
        </w:rPr>
        <w:t xml:space="preserve"> </w:t>
      </w:r>
      <w:r w:rsidR="007660E2">
        <w:rPr>
          <w:rFonts w:asciiTheme="majorBidi" w:eastAsia="Times New Roman" w:hAnsiTheme="majorBidi"/>
          <w:color w:val="000000"/>
          <w:lang w:eastAsia="ru-RU"/>
        </w:rPr>
        <w:t>литературы</w:t>
      </w:r>
      <w:bookmarkEnd w:id="88"/>
    </w:p>
    <w:p w:rsidR="00946C26" w:rsidRPr="00946C26" w:rsidRDefault="00946C26" w:rsidP="00723410">
      <w:pPr>
        <w:ind w:firstLine="450"/>
        <w:rPr>
          <w:lang w:val="ru-RU" w:eastAsia="ru-RU"/>
        </w:rPr>
      </w:pPr>
    </w:p>
    <w:p w:rsidR="00946C26" w:rsidRPr="00946C26" w:rsidRDefault="00946C26" w:rsidP="00723410">
      <w:pPr>
        <w:ind w:firstLine="450"/>
        <w:rPr>
          <w:rFonts w:asciiTheme="majorBidi" w:hAnsiTheme="majorBidi" w:cstheme="majorBidi"/>
          <w:sz w:val="28"/>
          <w:szCs w:val="28"/>
          <w:lang w:val="ru-RU" w:eastAsia="ru-RU"/>
        </w:rPr>
      </w:pPr>
      <w:r w:rsidRPr="00714066">
        <w:rPr>
          <w:rFonts w:asciiTheme="majorBidi" w:hAnsiTheme="majorBidi" w:cstheme="majorBidi"/>
          <w:sz w:val="28"/>
          <w:szCs w:val="28"/>
          <w:lang w:eastAsia="ru-RU"/>
        </w:rPr>
        <w:t xml:space="preserve">1. </w:t>
      </w:r>
      <w:r w:rsidRPr="00946C26">
        <w:rPr>
          <w:rFonts w:asciiTheme="majorBidi" w:hAnsiTheme="majorBidi" w:cstheme="majorBidi"/>
          <w:sz w:val="28"/>
          <w:szCs w:val="28"/>
          <w:lang w:eastAsia="ru-RU"/>
        </w:rPr>
        <w:t>Elgali</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I</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Omar</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O</w:t>
      </w:r>
      <w:r w:rsidRPr="00714066">
        <w:rPr>
          <w:rFonts w:asciiTheme="majorBidi" w:hAnsiTheme="majorBidi" w:cstheme="majorBidi"/>
          <w:sz w:val="28"/>
          <w:szCs w:val="28"/>
          <w:lang w:eastAsia="ru-RU"/>
        </w:rPr>
        <w:t xml:space="preserve">, </w:t>
      </w:r>
      <w:proofErr w:type="gramStart"/>
      <w:r w:rsidRPr="00946C26">
        <w:rPr>
          <w:rFonts w:asciiTheme="majorBidi" w:hAnsiTheme="majorBidi" w:cstheme="majorBidi"/>
          <w:sz w:val="28"/>
          <w:szCs w:val="28"/>
          <w:lang w:eastAsia="ru-RU"/>
        </w:rPr>
        <w:t>Dahlin</w:t>
      </w:r>
      <w:proofErr w:type="gramEnd"/>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C</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Thomsen</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P</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Guided</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bone</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regeneration</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materials</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and</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biological</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mechanisms</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eastAsia="ru-RU"/>
        </w:rPr>
        <w:t>revisited</w:t>
      </w:r>
      <w:r w:rsidRPr="0071406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Eur. J. Oral. Sci. 2017;125:315–337. doi: 10.1111/eos.12364.</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val="ru-RU" w:eastAsia="ru-RU"/>
        </w:rPr>
        <w:t>2. Майоран К., Симион М. Передовые методики регенерации кости и Био-осс и Био-Гайд. Пер</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с</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англ</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Под</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ред</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А</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Островского</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М</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Азбука</w:t>
      </w:r>
      <w:r w:rsidRPr="00946C26">
        <w:rPr>
          <w:rFonts w:asciiTheme="majorBidi" w:hAnsiTheme="majorBidi" w:cstheme="majorBidi"/>
          <w:sz w:val="28"/>
          <w:szCs w:val="28"/>
          <w:lang w:eastAsia="ru-RU"/>
        </w:rPr>
        <w:t xml:space="preserve"> 2005; 104.</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 Khoury F., Antoun H., Missika P. Bone augmentation in oral implantology. – Grafton Road, New Maldon, United Kingdom: Quintessence Publishing Co, Ltd, 2007. – P.436.</w:t>
      </w:r>
    </w:p>
    <w:p w:rsidR="00946C26" w:rsidRPr="00946C26" w:rsidRDefault="00946C26" w:rsidP="00723410">
      <w:pPr>
        <w:ind w:firstLine="450"/>
        <w:jc w:val="both"/>
        <w:rPr>
          <w:rFonts w:asciiTheme="majorBidi" w:hAnsiTheme="majorBidi" w:cstheme="majorBidi"/>
          <w:sz w:val="28"/>
          <w:szCs w:val="28"/>
          <w:lang w:val="ru-RU" w:eastAsia="ru-RU"/>
        </w:rPr>
      </w:pPr>
      <w:r w:rsidRPr="00946C26">
        <w:rPr>
          <w:rFonts w:asciiTheme="majorBidi" w:hAnsiTheme="majorBidi" w:cstheme="majorBidi"/>
          <w:sz w:val="28"/>
          <w:szCs w:val="28"/>
          <w:lang w:val="ru-RU" w:eastAsia="ru-RU"/>
        </w:rPr>
        <w:t>4. Рыбаков П.А., Минеев С.В., Зотанин П.В. Костная пластика с использованием лиофилизированного губчатого аллотрансплантата. Сравнительный анализ результатов без мембранной техники и с использованием барьерных мембран.// Российский вестник дентальной имплантологии. – 2007/2008. – №1/4(II)(17/20). – С.16-21.</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val="ru-RU" w:eastAsia="ru-RU"/>
        </w:rPr>
        <w:t xml:space="preserve">5. Жусев А. И. Увеличение ширины альвеолярного отростка (альвеолярной части) методом расщепления. // Пародонтология. </w:t>
      </w:r>
      <w:r w:rsidRPr="00946C26">
        <w:rPr>
          <w:rFonts w:asciiTheme="majorBidi" w:hAnsiTheme="majorBidi" w:cstheme="majorBidi"/>
          <w:sz w:val="28"/>
          <w:szCs w:val="28"/>
          <w:lang w:eastAsia="ru-RU"/>
        </w:rPr>
        <w:t xml:space="preserve">2010; </w:t>
      </w:r>
      <w:r w:rsidRPr="00946C26">
        <w:rPr>
          <w:rFonts w:asciiTheme="majorBidi" w:hAnsiTheme="majorBidi" w:cstheme="majorBidi"/>
          <w:sz w:val="28"/>
          <w:szCs w:val="28"/>
          <w:lang w:val="ru-RU" w:eastAsia="ru-RU"/>
        </w:rPr>
        <w:t>Т</w:t>
      </w:r>
      <w:r w:rsidRPr="00946C26">
        <w:rPr>
          <w:rFonts w:asciiTheme="majorBidi" w:hAnsiTheme="majorBidi" w:cstheme="majorBidi"/>
          <w:sz w:val="28"/>
          <w:szCs w:val="28"/>
          <w:lang w:eastAsia="ru-RU"/>
        </w:rPr>
        <w:t>. 15. № 1.</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 xml:space="preserve">6. Tomaso Varcellotti Essentials in Piezosurgery. Clinical Advantagesin Dentistry. Quintessenza Edizioni. 2009. </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 xml:space="preserve">7. Michaele S. Block, Dm D. </w:t>
      </w:r>
      <w:r w:rsidRPr="00946C26">
        <w:rPr>
          <w:rFonts w:asciiTheme="majorBidi" w:hAnsiTheme="majorBidi" w:cstheme="majorBidi"/>
          <w:sz w:val="28"/>
          <w:szCs w:val="28"/>
          <w:lang w:val="ru-RU" w:eastAsia="ru-RU"/>
        </w:rPr>
        <w:t>С</w:t>
      </w:r>
      <w:r w:rsidRPr="00946C26">
        <w:rPr>
          <w:rFonts w:asciiTheme="majorBidi" w:hAnsiTheme="majorBidi" w:cstheme="majorBidi"/>
          <w:sz w:val="28"/>
          <w:szCs w:val="28"/>
          <w:lang w:eastAsia="ru-RU"/>
        </w:rPr>
        <w:t>olor Atlas of Dental implant surgery. / Michaele S. Block. // Saunders, 2011.</w:t>
      </w:r>
    </w:p>
    <w:p w:rsidR="00946C26" w:rsidRPr="00946C26" w:rsidRDefault="00946C26" w:rsidP="00723410">
      <w:pPr>
        <w:ind w:firstLine="450"/>
        <w:rPr>
          <w:rFonts w:asciiTheme="majorBidi" w:hAnsiTheme="majorBidi" w:cstheme="majorBidi"/>
          <w:sz w:val="28"/>
          <w:szCs w:val="28"/>
          <w:lang w:val="ru-RU" w:eastAsia="ru-RU"/>
        </w:rPr>
      </w:pPr>
      <w:r w:rsidRPr="00946C26">
        <w:rPr>
          <w:rFonts w:asciiTheme="majorBidi" w:hAnsiTheme="majorBidi" w:cstheme="majorBidi"/>
          <w:sz w:val="28"/>
          <w:szCs w:val="28"/>
          <w:lang w:val="ru-RU" w:eastAsia="ru-RU"/>
        </w:rPr>
        <w:t>8. Иванов А. С. Основы дентальной имплантологии: учебное пособие. – СПб.: СпецЛит, 2011. – C. 40–43.</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lastRenderedPageBreak/>
        <w:t xml:space="preserve">9. Blomqvist JE. Retrospective analysis of one-stage maxillary sinus augumentation with endosseous implants / Alberius P, Isaksson S // Int J Oral Maxillofac Implants. – 1996. – № 11. – </w:t>
      </w:r>
      <w:r w:rsidRPr="00946C26">
        <w:rPr>
          <w:rFonts w:asciiTheme="majorBidi" w:hAnsiTheme="majorBidi" w:cstheme="majorBidi"/>
          <w:sz w:val="28"/>
          <w:szCs w:val="28"/>
          <w:lang w:val="ru-RU" w:eastAsia="ru-RU"/>
        </w:rPr>
        <w:t>Р</w:t>
      </w:r>
      <w:r w:rsidRPr="00946C26">
        <w:rPr>
          <w:rFonts w:asciiTheme="majorBidi" w:hAnsiTheme="majorBidi" w:cstheme="majorBidi"/>
          <w:sz w:val="28"/>
          <w:szCs w:val="28"/>
          <w:lang w:eastAsia="ru-RU"/>
        </w:rPr>
        <w:t>. 512-21.</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10. Doual PA. Intraoral mandibular distraction: indications, technique and long-term results / Tomat C, Soupre V, Martinez H. // Ann Acad Med Singapure. – 1999. – № 28. – P. 634-41</w:t>
      </w:r>
      <w:r>
        <w:rPr>
          <w:rFonts w:asciiTheme="majorBidi" w:hAnsiTheme="majorBidi" w:cstheme="majorBidi"/>
          <w:sz w:val="28"/>
          <w:szCs w:val="28"/>
          <w:lang w:eastAsia="ru-RU"/>
        </w:rPr>
        <w:t>.</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val="ru-RU" w:eastAsia="ru-RU"/>
        </w:rPr>
        <w:t>11. Губин А.В., Борзунов Д.Ю., Марченкова Л.О. Научное наследие академика Г.А. Илизарова: Взгляд из прошлого в будущее. Гений</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ортопедии</w:t>
      </w:r>
      <w:r w:rsidRPr="00946C26">
        <w:rPr>
          <w:rFonts w:asciiTheme="majorBidi" w:hAnsiTheme="majorBidi" w:cstheme="majorBidi"/>
          <w:sz w:val="28"/>
          <w:szCs w:val="28"/>
          <w:lang w:eastAsia="ru-RU"/>
        </w:rPr>
        <w:t>. 2016</w:t>
      </w:r>
      <w:proofErr w:type="gramStart"/>
      <w:r w:rsidRPr="00946C26">
        <w:rPr>
          <w:rFonts w:asciiTheme="majorBidi" w:hAnsiTheme="majorBidi" w:cstheme="majorBidi"/>
          <w:sz w:val="28"/>
          <w:szCs w:val="28"/>
          <w:lang w:eastAsia="ru-RU"/>
        </w:rPr>
        <w:t>;6</w:t>
      </w:r>
      <w:proofErr w:type="gramEnd"/>
      <w:r w:rsidRPr="00946C26">
        <w:rPr>
          <w:rFonts w:asciiTheme="majorBidi" w:hAnsiTheme="majorBidi" w:cstheme="majorBidi"/>
          <w:sz w:val="28"/>
          <w:szCs w:val="28"/>
          <w:lang w:eastAsia="ru-RU"/>
        </w:rPr>
        <w:t>-12. Gubin AV, Borzunov DY, Marchenkova LO. Academician G.A. Ilizarov’s scientific heritage: a look into the future from the past. Orhtopedics genius. 2016</w:t>
      </w:r>
      <w:proofErr w:type="gramStart"/>
      <w:r w:rsidRPr="00946C26">
        <w:rPr>
          <w:rFonts w:asciiTheme="majorBidi" w:hAnsiTheme="majorBidi" w:cstheme="majorBidi"/>
          <w:sz w:val="28"/>
          <w:szCs w:val="28"/>
          <w:lang w:eastAsia="ru-RU"/>
        </w:rPr>
        <w:t>;6</w:t>
      </w:r>
      <w:proofErr w:type="gramEnd"/>
      <w:r w:rsidRPr="00946C26">
        <w:rPr>
          <w:rFonts w:asciiTheme="majorBidi" w:hAnsiTheme="majorBidi" w:cstheme="majorBidi"/>
          <w:sz w:val="28"/>
          <w:szCs w:val="28"/>
          <w:lang w:eastAsia="ru-RU"/>
        </w:rPr>
        <w:t xml:space="preserve">-12. </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12. Snyder CC, Levine GA, Swanson HM, Browne EZ. Mandibular Lengthening by gradual distraction: preliminary report. Plast Reconstr Surg. 1973</w:t>
      </w:r>
      <w:proofErr w:type="gramStart"/>
      <w:r w:rsidRPr="00946C26">
        <w:rPr>
          <w:rFonts w:asciiTheme="majorBidi" w:hAnsiTheme="majorBidi" w:cstheme="majorBidi"/>
          <w:sz w:val="28"/>
          <w:szCs w:val="28"/>
          <w:lang w:eastAsia="ru-RU"/>
        </w:rPr>
        <w:t>;51</w:t>
      </w:r>
      <w:proofErr w:type="gramEnd"/>
      <w:r w:rsidRPr="00946C26">
        <w:rPr>
          <w:rFonts w:asciiTheme="majorBidi" w:hAnsiTheme="majorBidi" w:cstheme="majorBidi"/>
          <w:sz w:val="28"/>
          <w:szCs w:val="28"/>
          <w:lang w:eastAsia="ru-RU"/>
        </w:rPr>
        <w:t xml:space="preserve">: 506-508. </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13. Simonpieri A, Del Corso M, Vervelle A, Jimbo R, Inchingolo F, et al. (2012) Current knowledge and perspectives for the use of platelet rich plasma (prp) and platelet-rich fibrin (prf) in oral and maxillofacial surgery part 2: Bone graft, implant and reconstructive surgery. Curr Pharm Biotechnol 13: 1231-1256.</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14. Tozum TF, Demiralp B (2003) Platelet-rich plasma: A promising innovation in dentistry. J Can Dent Assoc 69: 664.</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15. Freymiller EA, Aghaloo TL (2004) Platelet-rich plasma: Ready or not? J Oral maxillofac Surg 62: 484-488.</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16. Pontual MAB, Margine RS (2004) Plasma rico em plaquetas (prp) e fatores de crescimento; das pesquisas científicas à clínica Odontológica. Livraria Santos Editora.</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lastRenderedPageBreak/>
        <w:t>17. Ribeiro DAST, Silva CO, Marson FC, Gama RJR, Neto Filho MDA (2015) Utilização do plasma rico em plaquetas (prp) na recuperação de tecidos ósseos. Braz J Surg Clin Res 11: 48-52.</w:t>
      </w:r>
    </w:p>
    <w:p w:rsidR="00723410"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18. Pacifi L, Casella F, Maggiore C (2002) Platelet rich plasma (prp): Potencialities and techniques of extration. Minerva Stomatol 51: 341-350.</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 xml:space="preserve">19. Amanda GMP, José Fábio SDL, Ana Amélia Rodrigues, Angela Cristina ML, William DB, et al. (2014) </w:t>
      </w:r>
      <w:proofErr w:type="gramStart"/>
      <w:r w:rsidRPr="00946C26">
        <w:rPr>
          <w:rFonts w:asciiTheme="majorBidi" w:hAnsiTheme="majorBidi" w:cstheme="majorBidi"/>
          <w:sz w:val="28"/>
          <w:szCs w:val="28"/>
          <w:lang w:eastAsia="ru-RU"/>
        </w:rPr>
        <w:t>Relevant</w:t>
      </w:r>
      <w:proofErr w:type="gramEnd"/>
      <w:r w:rsidRPr="00946C26">
        <w:rPr>
          <w:rFonts w:asciiTheme="majorBidi" w:hAnsiTheme="majorBidi" w:cstheme="majorBidi"/>
          <w:sz w:val="28"/>
          <w:szCs w:val="28"/>
          <w:lang w:eastAsia="ru-RU"/>
        </w:rPr>
        <w:t xml:space="preserve"> aspects of centrifugation step in the preparation of platelet-rich plasma. ISRN Hematology 2014: 1-8.</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20. Wilson EMK, Barbieri CH, Mazzer N (2006) Estimulação da cicatrização óssea pelo plasma autógeno rico em plaquetas. Estudo experimental em coelhos. Acta Ortop Bras 14.</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21. Civinini R, Macera A, Nistri L, Redl B, Innocenti M (2011) The use of autologous blood-derived growth factors in bone regeneration. Clin Cases Miner Bone Metab 8: 25-31.</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22. Fabiel Spani Vendramin, Diogo Franco, Carmen Martins Nogueira, Mariana Sá Pereira, Talita Romero Franco (2006) Plasma rico em plaquetas e fatores de crescimento: Técnica de preparo e utilização em cirurgia plástica. Rcol Bras Cir 33: 24-28.</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23. Antoniades HN, Williams LT (1983) Human platelet-derived growth factor: Structure and function. Fed Proc 42: 2630-2634.</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24. Liu Y, Kalén A, Risto O, Wahlström O (2002) Fibroblast proliferation due to exposure to a platelet concentrate in vitro is pH dependent. Wound Repair Regen 10: 336-340.</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25. Pranskunas M, Poskevicius L, Juodzbalys G, et al. Influence of periimplant soft tissue condition and plaque accumulation on peri-implantitis: A systematic review. J Oral Maxillofac Res. 2016</w:t>
      </w:r>
      <w:proofErr w:type="gramStart"/>
      <w:r w:rsidRPr="00946C26">
        <w:rPr>
          <w:rFonts w:asciiTheme="majorBidi" w:hAnsiTheme="majorBidi" w:cstheme="majorBidi"/>
          <w:sz w:val="28"/>
          <w:szCs w:val="28"/>
          <w:lang w:eastAsia="ru-RU"/>
        </w:rPr>
        <w:t>;7:e2</w:t>
      </w:r>
      <w:proofErr w:type="gramEnd"/>
      <w:r w:rsidRPr="00946C26">
        <w:rPr>
          <w:rFonts w:asciiTheme="majorBidi" w:hAnsiTheme="majorBidi" w:cstheme="majorBidi"/>
          <w:sz w:val="28"/>
          <w:szCs w:val="28"/>
          <w:lang w:eastAsia="ru-RU"/>
        </w:rPr>
        <w:t>.</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lastRenderedPageBreak/>
        <w:t>26. Gobbato L, Avila-Ortiz G, Sohrabi K, et al. The effect of keratinized mucosa width on peri-implant health: A systematic review. Int J Oral Maxillofac Implants. 2013</w:t>
      </w:r>
      <w:proofErr w:type="gramStart"/>
      <w:r w:rsidRPr="00946C26">
        <w:rPr>
          <w:rFonts w:asciiTheme="majorBidi" w:hAnsiTheme="majorBidi" w:cstheme="majorBidi"/>
          <w:sz w:val="28"/>
          <w:szCs w:val="28"/>
          <w:lang w:eastAsia="ru-RU"/>
        </w:rPr>
        <w:t>;28:1536</w:t>
      </w:r>
      <w:proofErr w:type="gramEnd"/>
      <w:r w:rsidRPr="00946C26">
        <w:rPr>
          <w:rFonts w:asciiTheme="majorBidi" w:hAnsiTheme="majorBidi" w:cstheme="majorBidi"/>
          <w:sz w:val="28"/>
          <w:szCs w:val="28"/>
          <w:lang w:eastAsia="ru-RU"/>
        </w:rPr>
        <w:t>–1545.</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27. Warrer K, Buser D, Lang NP, et al. Plaque-induced peri-implantitis in the presence or absence of keratinized mucosa. An experimental study in monkeys. Clin Oral Implants Res. 1995</w:t>
      </w:r>
      <w:proofErr w:type="gramStart"/>
      <w:r w:rsidRPr="00946C26">
        <w:rPr>
          <w:rFonts w:asciiTheme="majorBidi" w:hAnsiTheme="majorBidi" w:cstheme="majorBidi"/>
          <w:sz w:val="28"/>
          <w:szCs w:val="28"/>
          <w:lang w:eastAsia="ru-RU"/>
        </w:rPr>
        <w:t>;6</w:t>
      </w:r>
      <w:proofErr w:type="gramEnd"/>
      <w:r w:rsidRPr="00946C26">
        <w:rPr>
          <w:rFonts w:asciiTheme="majorBidi" w:hAnsiTheme="majorBidi" w:cstheme="majorBidi"/>
          <w:sz w:val="28"/>
          <w:szCs w:val="28"/>
          <w:lang w:eastAsia="ru-RU"/>
        </w:rPr>
        <w:t xml:space="preserve">: 131–138. </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 xml:space="preserve">28. </w:t>
      </w:r>
      <w:r w:rsidRPr="00946C26">
        <w:rPr>
          <w:rFonts w:asciiTheme="majorBidi" w:hAnsiTheme="majorBidi" w:cstheme="majorBidi"/>
          <w:sz w:val="28"/>
          <w:szCs w:val="28"/>
          <w:lang w:val="ru-RU" w:eastAsia="ru-RU"/>
        </w:rPr>
        <w:t>Севастьянов</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В</w:t>
      </w:r>
      <w:r w:rsidRPr="00946C26">
        <w:rPr>
          <w:rFonts w:asciiTheme="majorBidi" w:hAnsiTheme="majorBidi" w:cstheme="majorBidi"/>
          <w:sz w:val="28"/>
          <w:szCs w:val="28"/>
          <w:lang w:eastAsia="ru-RU"/>
        </w:rPr>
        <w:t>.</w:t>
      </w:r>
      <w:r w:rsidRPr="00946C26">
        <w:rPr>
          <w:rFonts w:asciiTheme="majorBidi" w:hAnsiTheme="majorBidi" w:cstheme="majorBidi"/>
          <w:sz w:val="28"/>
          <w:szCs w:val="28"/>
          <w:lang w:val="ru-RU" w:eastAsia="ru-RU"/>
        </w:rPr>
        <w:t>И</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Взаимодействие</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чужеродной</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поверхности</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с</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белковыми</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и</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клеточными</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компонентами</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биологических</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сред</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глава</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книги</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Биосовместимые</w:t>
      </w:r>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материалы</w:t>
      </w:r>
      <w:r w:rsidRPr="00946C26">
        <w:rPr>
          <w:rFonts w:asciiTheme="majorBidi" w:hAnsiTheme="majorBidi" w:cstheme="majorBidi"/>
          <w:sz w:val="28"/>
          <w:szCs w:val="28"/>
          <w:lang w:eastAsia="ru-RU"/>
        </w:rPr>
        <w:t xml:space="preserve">. — </w:t>
      </w:r>
      <w:proofErr w:type="gramStart"/>
      <w:r w:rsidRPr="00946C26">
        <w:rPr>
          <w:rFonts w:asciiTheme="majorBidi" w:hAnsiTheme="majorBidi" w:cstheme="majorBidi"/>
          <w:sz w:val="28"/>
          <w:szCs w:val="28"/>
          <w:lang w:val="ru-RU" w:eastAsia="ru-RU"/>
        </w:rPr>
        <w:t>М</w:t>
      </w:r>
      <w:r w:rsidRPr="00946C26">
        <w:rPr>
          <w:rFonts w:asciiTheme="majorBidi" w:hAnsiTheme="majorBidi" w:cstheme="majorBidi"/>
          <w:sz w:val="28"/>
          <w:szCs w:val="28"/>
          <w:lang w:eastAsia="ru-RU"/>
        </w:rPr>
        <w:t>.:</w:t>
      </w:r>
      <w:proofErr w:type="gramEnd"/>
      <w:r w:rsidRPr="00946C26">
        <w:rPr>
          <w:rFonts w:asciiTheme="majorBidi" w:hAnsiTheme="majorBidi" w:cstheme="majorBidi"/>
          <w:sz w:val="28"/>
          <w:szCs w:val="28"/>
          <w:lang w:eastAsia="ru-RU"/>
        </w:rPr>
        <w:t xml:space="preserve"> </w:t>
      </w:r>
      <w:r w:rsidRPr="00946C26">
        <w:rPr>
          <w:rFonts w:asciiTheme="majorBidi" w:hAnsiTheme="majorBidi" w:cstheme="majorBidi"/>
          <w:sz w:val="28"/>
          <w:szCs w:val="28"/>
          <w:lang w:val="ru-RU" w:eastAsia="ru-RU"/>
        </w:rPr>
        <w:t>МИА</w:t>
      </w:r>
      <w:r w:rsidRPr="00946C26">
        <w:rPr>
          <w:rFonts w:asciiTheme="majorBidi" w:hAnsiTheme="majorBidi" w:cstheme="majorBidi"/>
          <w:sz w:val="28"/>
          <w:szCs w:val="28"/>
          <w:lang w:eastAsia="ru-RU"/>
        </w:rPr>
        <w:t>; 2011:77-129.</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29. Puleo DA, Nanci A. Understanding and controlling the bone-implant interface. Biomaterials 1999</w:t>
      </w:r>
      <w:proofErr w:type="gramStart"/>
      <w:r w:rsidRPr="00946C26">
        <w:rPr>
          <w:rFonts w:asciiTheme="majorBidi" w:hAnsiTheme="majorBidi" w:cstheme="majorBidi"/>
          <w:sz w:val="28"/>
          <w:szCs w:val="28"/>
          <w:lang w:eastAsia="ru-RU"/>
        </w:rPr>
        <w:t>;20:2311</w:t>
      </w:r>
      <w:proofErr w:type="gramEnd"/>
      <w:r w:rsidRPr="00946C26">
        <w:rPr>
          <w:rFonts w:asciiTheme="majorBidi" w:hAnsiTheme="majorBidi" w:cstheme="majorBidi"/>
          <w:sz w:val="28"/>
          <w:szCs w:val="28"/>
          <w:lang w:eastAsia="ru-RU"/>
        </w:rPr>
        <w:t xml:space="preserve">-2321. </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30. Wennstrom JL, Derks J. Is there a need for keratinized mucosa around implants to maintain health and tissue stability? Clin Oral Implants Res. 2012; 23(suppl 6):136–146.</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 xml:space="preserve">31. Frost </w:t>
      </w:r>
      <w:proofErr w:type="gramStart"/>
      <w:r w:rsidRPr="00946C26">
        <w:rPr>
          <w:rFonts w:asciiTheme="majorBidi" w:hAnsiTheme="majorBidi" w:cstheme="majorBidi"/>
          <w:sz w:val="28"/>
          <w:szCs w:val="28"/>
          <w:lang w:eastAsia="ru-RU"/>
        </w:rPr>
        <w:t>HM.:</w:t>
      </w:r>
      <w:proofErr w:type="gramEnd"/>
      <w:r w:rsidRPr="00946C26">
        <w:rPr>
          <w:rFonts w:asciiTheme="majorBidi" w:hAnsiTheme="majorBidi" w:cstheme="majorBidi"/>
          <w:sz w:val="28"/>
          <w:szCs w:val="28"/>
          <w:lang w:eastAsia="ru-RU"/>
        </w:rPr>
        <w:t xml:space="preserve"> The biology of fracture healing. An overview for clinicians. Part II. Clin Orthop 1989</w:t>
      </w:r>
      <w:proofErr w:type="gramStart"/>
      <w:r w:rsidRPr="00946C26">
        <w:rPr>
          <w:rFonts w:asciiTheme="majorBidi" w:hAnsiTheme="majorBidi" w:cstheme="majorBidi"/>
          <w:sz w:val="28"/>
          <w:szCs w:val="28"/>
          <w:lang w:eastAsia="ru-RU"/>
        </w:rPr>
        <w:t>;248:294</w:t>
      </w:r>
      <w:proofErr w:type="gramEnd"/>
      <w:r w:rsidRPr="00946C26">
        <w:rPr>
          <w:rFonts w:asciiTheme="majorBidi" w:hAnsiTheme="majorBidi" w:cstheme="majorBidi"/>
          <w:sz w:val="28"/>
          <w:szCs w:val="28"/>
          <w:lang w:eastAsia="ru-RU"/>
        </w:rPr>
        <w:t>–309.</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32. Rosetti EP. Marcantonio RA, Rossa Cc Chaves ES, Gossis G. Sculean A, Chappuis V, Cosgarea R. Coverage of mucosal recessions at dental implants. Periodontol 2000. 2017 Feb</w:t>
      </w:r>
      <w:proofErr w:type="gramStart"/>
      <w:r w:rsidRPr="00946C26">
        <w:rPr>
          <w:rFonts w:asciiTheme="majorBidi" w:hAnsiTheme="majorBidi" w:cstheme="majorBidi"/>
          <w:sz w:val="28"/>
          <w:szCs w:val="28"/>
          <w:lang w:eastAsia="ru-RU"/>
        </w:rPr>
        <w:t>;73</w:t>
      </w:r>
      <w:proofErr w:type="gramEnd"/>
      <w:r w:rsidRPr="00946C26">
        <w:rPr>
          <w:rFonts w:asciiTheme="majorBidi" w:hAnsiTheme="majorBidi" w:cstheme="majorBidi"/>
          <w:sz w:val="28"/>
          <w:szCs w:val="28"/>
          <w:lang w:eastAsia="ru-RU"/>
        </w:rPr>
        <w:t xml:space="preserve">(1):134-140. </w:t>
      </w:r>
      <w:proofErr w:type="gramStart"/>
      <w:r w:rsidRPr="00946C26">
        <w:rPr>
          <w:rFonts w:asciiTheme="majorBidi" w:hAnsiTheme="majorBidi" w:cstheme="majorBidi"/>
          <w:sz w:val="28"/>
          <w:szCs w:val="28"/>
          <w:lang w:eastAsia="ru-RU"/>
        </w:rPr>
        <w:t>doi</w:t>
      </w:r>
      <w:proofErr w:type="gramEnd"/>
      <w:r w:rsidRPr="00946C26">
        <w:rPr>
          <w:rFonts w:asciiTheme="majorBidi" w:hAnsiTheme="majorBidi" w:cstheme="majorBidi"/>
          <w:sz w:val="28"/>
          <w:szCs w:val="28"/>
          <w:lang w:eastAsia="ru-RU"/>
        </w:rPr>
        <w:t>: 10.1111/prd.12178. PMID: 28000282.</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33. Chiu YW, Lee SY, Lin YC, et al. Significance of the width of keratinized mucosa on peri-implant health. J Chin Med Assoc. 2015</w:t>
      </w:r>
      <w:proofErr w:type="gramStart"/>
      <w:r w:rsidRPr="00946C26">
        <w:rPr>
          <w:rFonts w:asciiTheme="majorBidi" w:hAnsiTheme="majorBidi" w:cstheme="majorBidi"/>
          <w:sz w:val="28"/>
          <w:szCs w:val="28"/>
          <w:lang w:eastAsia="ru-RU"/>
        </w:rPr>
        <w:t>;78:389</w:t>
      </w:r>
      <w:proofErr w:type="gramEnd"/>
      <w:r w:rsidRPr="00946C26">
        <w:rPr>
          <w:rFonts w:asciiTheme="majorBidi" w:hAnsiTheme="majorBidi" w:cstheme="majorBidi"/>
          <w:sz w:val="28"/>
          <w:szCs w:val="28"/>
          <w:lang w:eastAsia="ru-RU"/>
        </w:rPr>
        <w:t>–394.</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 xml:space="preserve">34. Ladwein C, Schmelzeisen R, Nelson K, et al. Is the presence of keratinized mucosa associated with periimplant tissue </w:t>
      </w:r>
      <w:proofErr w:type="gramStart"/>
      <w:r w:rsidRPr="00946C26">
        <w:rPr>
          <w:rFonts w:asciiTheme="majorBidi" w:hAnsiTheme="majorBidi" w:cstheme="majorBidi"/>
          <w:sz w:val="28"/>
          <w:szCs w:val="28"/>
          <w:lang w:eastAsia="ru-RU"/>
        </w:rPr>
        <w:t>health.</w:t>
      </w:r>
      <w:proofErr w:type="gramEnd"/>
      <w:r w:rsidRPr="00946C26">
        <w:rPr>
          <w:rFonts w:asciiTheme="majorBidi" w:hAnsiTheme="majorBidi" w:cstheme="majorBidi"/>
          <w:sz w:val="28"/>
          <w:szCs w:val="28"/>
          <w:lang w:eastAsia="ru-RU"/>
        </w:rPr>
        <w:t xml:space="preserve"> A clinical crosssectional analysis. Int J Implant Dent. 2015</w:t>
      </w:r>
      <w:proofErr w:type="gramStart"/>
      <w:r w:rsidRPr="00946C26">
        <w:rPr>
          <w:rFonts w:asciiTheme="majorBidi" w:hAnsiTheme="majorBidi" w:cstheme="majorBidi"/>
          <w:sz w:val="28"/>
          <w:szCs w:val="28"/>
          <w:lang w:eastAsia="ru-RU"/>
        </w:rPr>
        <w:t>;1:11</w:t>
      </w:r>
      <w:proofErr w:type="gramEnd"/>
      <w:r w:rsidRPr="00946C26">
        <w:rPr>
          <w:rFonts w:asciiTheme="majorBidi" w:hAnsiTheme="majorBidi" w:cstheme="majorBidi"/>
          <w:sz w:val="28"/>
          <w:szCs w:val="28"/>
          <w:lang w:eastAsia="ru-RU"/>
        </w:rPr>
        <w:t>.</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lastRenderedPageBreak/>
        <w:t>35. Thoma DS, Naenni N, Figuero E, et al. Effects of soft tissue augmentation procedures on peri-implant health or disease: A systematic review and meta-analysis. Clin Oral Implants Res. 2018; 29(suppl 15):32–49.</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36. Marquez IC. The role of keratinized tissue and attached gingiva in maintaining periodontal. Peri-implant health. Gen Dent 2004; 52 (1): 74–8.</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37. Langer B. Langer L. Subepithelial connective tissue graft technique for root coverage. J Periodontol 1985:56:715-720.</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38. Marcantonio Jr. Treatment of gingival recession: Comparative study between subepithelial connective tissue graft and guided tissue regeneration. J Periodontol 2000:71:1441-1447.</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39. Reiser GM, Bruno JF, Mahan PE, Larkin LH. The subepithelial connective tissue graft palatal donor site: Anatomic considerations for surgeons. Int J Periodontics Restorative Dent 1996:16:130-137.</w:t>
      </w:r>
    </w:p>
    <w:p w:rsidR="00946C26" w:rsidRP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40. Botticelli D, Berglundh T, Buser D, Lindhe J. The jumping distance revisited: An experimental study in the dog. Clin Oral Implants Res 2003</w:t>
      </w:r>
      <w:proofErr w:type="gramStart"/>
      <w:r w:rsidRPr="00946C26">
        <w:rPr>
          <w:rFonts w:asciiTheme="majorBidi" w:hAnsiTheme="majorBidi" w:cstheme="majorBidi"/>
          <w:sz w:val="28"/>
          <w:szCs w:val="28"/>
          <w:lang w:eastAsia="ru-RU"/>
        </w:rPr>
        <w:t>;14:35</w:t>
      </w:r>
      <w:proofErr w:type="gramEnd"/>
      <w:r>
        <w:rPr>
          <w:rFonts w:asciiTheme="majorBidi" w:hAnsiTheme="majorBidi" w:cstheme="majorBidi"/>
          <w:sz w:val="28"/>
          <w:szCs w:val="28"/>
          <w:lang w:eastAsia="ru-RU"/>
        </w:rPr>
        <w:t>-</w:t>
      </w:r>
      <w:r w:rsidRPr="00946C26">
        <w:rPr>
          <w:rFonts w:asciiTheme="majorBidi" w:hAnsiTheme="majorBidi" w:cstheme="majorBidi"/>
          <w:sz w:val="28"/>
          <w:szCs w:val="28"/>
          <w:lang w:eastAsia="ru-RU"/>
        </w:rPr>
        <w:t>42.</w:t>
      </w:r>
    </w:p>
    <w:p w:rsidR="00946C26" w:rsidRDefault="00946C26" w:rsidP="00723410">
      <w:pPr>
        <w:ind w:firstLine="450"/>
        <w:rPr>
          <w:rFonts w:asciiTheme="majorBidi" w:hAnsiTheme="majorBidi" w:cstheme="majorBidi"/>
          <w:sz w:val="28"/>
          <w:szCs w:val="28"/>
          <w:lang w:eastAsia="ru-RU"/>
        </w:rPr>
      </w:pPr>
      <w:r w:rsidRPr="00946C26">
        <w:rPr>
          <w:rFonts w:asciiTheme="majorBidi" w:hAnsiTheme="majorBidi" w:cstheme="majorBidi"/>
          <w:sz w:val="28"/>
          <w:szCs w:val="28"/>
          <w:lang w:eastAsia="ru-RU"/>
        </w:rPr>
        <w:t>41. Ghanem WA. Role of horizontal gap on the success of immediate implant. Int J Oral Maxillofac Surg 2015</w:t>
      </w:r>
      <w:proofErr w:type="gramStart"/>
      <w:r w:rsidRPr="00946C26">
        <w:rPr>
          <w:rFonts w:asciiTheme="majorBidi" w:hAnsiTheme="majorBidi" w:cstheme="majorBidi"/>
          <w:sz w:val="28"/>
          <w:szCs w:val="28"/>
          <w:lang w:eastAsia="ru-RU"/>
        </w:rPr>
        <w:t>;44:e212</w:t>
      </w:r>
      <w:proofErr w:type="gramEnd"/>
      <w:r w:rsidRPr="00946C26">
        <w:rPr>
          <w:rFonts w:asciiTheme="majorBidi" w:hAnsiTheme="majorBidi" w:cstheme="majorBidi"/>
          <w:sz w:val="28"/>
          <w:szCs w:val="28"/>
          <w:lang w:eastAsia="ru-RU"/>
        </w:rPr>
        <w:t>.</w:t>
      </w:r>
    </w:p>
    <w:p w:rsidR="00723410" w:rsidRPr="00723410" w:rsidRDefault="00723410" w:rsidP="00723410">
      <w:pPr>
        <w:ind w:firstLine="450"/>
        <w:rPr>
          <w:rFonts w:asciiTheme="majorBidi" w:hAnsiTheme="majorBidi" w:cstheme="majorBidi"/>
          <w:sz w:val="28"/>
          <w:szCs w:val="28"/>
          <w:lang w:eastAsia="ru-RU"/>
        </w:rPr>
      </w:pPr>
      <w:r w:rsidRPr="00723410">
        <w:rPr>
          <w:rFonts w:asciiTheme="majorBidi" w:hAnsiTheme="majorBidi" w:cstheme="majorBidi"/>
          <w:sz w:val="28"/>
          <w:szCs w:val="28"/>
          <w:lang w:eastAsia="ru-RU"/>
        </w:rPr>
        <w:t>42. Bruno Avelar Santos (2009) Plasma rico em plaquetas: Verdades e controvérsias. UFMG.</w:t>
      </w:r>
    </w:p>
    <w:p w:rsidR="00E31355" w:rsidRPr="00723410" w:rsidRDefault="00723410" w:rsidP="00723410">
      <w:pPr>
        <w:ind w:firstLine="450"/>
        <w:rPr>
          <w:rFonts w:asciiTheme="majorBidi" w:hAnsiTheme="majorBidi" w:cstheme="majorBidi"/>
          <w:sz w:val="28"/>
          <w:szCs w:val="28"/>
          <w:lang w:eastAsia="ru-RU"/>
        </w:rPr>
      </w:pPr>
      <w:r w:rsidRPr="00723410">
        <w:rPr>
          <w:rFonts w:asciiTheme="majorBidi" w:hAnsiTheme="majorBidi" w:cstheme="majorBidi"/>
          <w:sz w:val="28"/>
          <w:szCs w:val="28"/>
          <w:lang w:eastAsia="ru-RU"/>
        </w:rPr>
        <w:t>43. Ribeiro DAST, Silva CO, Marson FC, Gama RJR, Neto Filho MDA (2015) Utilização do plasma rico em plaquetas (prp) na recuperação de tecidos ósseos. Braz J Surg Clin Res 11: 48-52.</w:t>
      </w:r>
    </w:p>
    <w:p w:rsidR="00E31355" w:rsidRPr="007660E2" w:rsidRDefault="00E31355" w:rsidP="006E3EDF">
      <w:pPr>
        <w:pStyle w:val="NormalWeb"/>
        <w:spacing w:before="0" w:beforeAutospacing="0" w:afterAutospacing="0" w:line="360" w:lineRule="auto"/>
        <w:ind w:firstLine="450"/>
        <w:jc w:val="both"/>
        <w:rPr>
          <w:rFonts w:asciiTheme="majorBidi" w:hAnsiTheme="majorBidi" w:cstheme="majorBidi"/>
          <w:color w:val="000000"/>
          <w:sz w:val="28"/>
          <w:szCs w:val="28"/>
          <w:lang w:val="en-US"/>
        </w:rPr>
      </w:pPr>
    </w:p>
    <w:p w:rsidR="00E31355" w:rsidRPr="007660E2" w:rsidRDefault="00E31355" w:rsidP="006E3EDF">
      <w:pPr>
        <w:pStyle w:val="ListParagraph"/>
        <w:spacing w:before="4" w:after="4" w:line="360" w:lineRule="auto"/>
        <w:ind w:left="0" w:right="113" w:firstLine="450"/>
        <w:outlineLvl w:val="1"/>
        <w:rPr>
          <w:rFonts w:asciiTheme="majorBidi" w:hAnsiTheme="majorBidi" w:cstheme="majorBidi"/>
          <w:sz w:val="28"/>
          <w:szCs w:val="28"/>
          <w:lang w:val="en-US"/>
        </w:rPr>
      </w:pPr>
    </w:p>
    <w:p w:rsidR="006B32D0" w:rsidRPr="007660E2" w:rsidRDefault="006B32D0" w:rsidP="006E3EDF">
      <w:pPr>
        <w:ind w:firstLine="540"/>
        <w:rPr>
          <w:rFonts w:asciiTheme="majorBidi" w:hAnsiTheme="majorBidi" w:cstheme="majorBidi"/>
          <w:sz w:val="28"/>
          <w:szCs w:val="28"/>
        </w:rPr>
      </w:pPr>
    </w:p>
    <w:sectPr w:rsidR="006B32D0" w:rsidRPr="007660E2" w:rsidSect="00155166">
      <w:footerReference w:type="default" r:id="rId33"/>
      <w:footerReference w:type="first" r:id="rId34"/>
      <w:pgSz w:w="11906" w:h="16838"/>
      <w:pgMar w:top="1138" w:right="850" w:bottom="1138"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95E" w:rsidRDefault="00D2595E">
      <w:pPr>
        <w:spacing w:after="0" w:line="240" w:lineRule="auto"/>
      </w:pPr>
      <w:r>
        <w:separator/>
      </w:r>
    </w:p>
  </w:endnote>
  <w:endnote w:type="continuationSeparator" w:id="0">
    <w:p w:rsidR="00D2595E" w:rsidRDefault="00D25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Yu Gothic UI"/>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066" w:rsidRDefault="00714066" w:rsidP="000444E8">
    <w:pPr>
      <w:pStyle w:val="Footer"/>
      <w:jc w:val="right"/>
    </w:pPr>
    <w:sdt>
      <w:sdtPr>
        <w:id w:val="20709194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75C5F">
          <w:rPr>
            <w:noProof/>
          </w:rPr>
          <w:t>56</w:t>
        </w:r>
        <w:r>
          <w:rPr>
            <w:noProof/>
          </w:rPr>
          <w:fldChar w:fldCharType="end"/>
        </w:r>
      </w:sdtContent>
    </w:sdt>
  </w:p>
  <w:p w:rsidR="00714066" w:rsidRDefault="00714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997730"/>
      <w:docPartObj>
        <w:docPartGallery w:val="Page Numbers (Bottom of Page)"/>
        <w:docPartUnique/>
      </w:docPartObj>
    </w:sdtPr>
    <w:sdtEndPr>
      <w:rPr>
        <w:noProof/>
      </w:rPr>
    </w:sdtEndPr>
    <w:sdtContent>
      <w:p w:rsidR="00714066" w:rsidRDefault="00714066">
        <w:pPr>
          <w:pStyle w:val="Footer"/>
          <w:jc w:val="right"/>
        </w:pPr>
        <w:r>
          <w:fldChar w:fldCharType="begin"/>
        </w:r>
        <w:r>
          <w:instrText xml:space="preserve"> PAGE   \* MERGEFORMAT </w:instrText>
        </w:r>
        <w:r>
          <w:fldChar w:fldCharType="separate"/>
        </w:r>
        <w:r w:rsidR="00D75C5F">
          <w:rPr>
            <w:noProof/>
          </w:rPr>
          <w:t>0</w:t>
        </w:r>
        <w:r>
          <w:rPr>
            <w:noProof/>
          </w:rPr>
          <w:fldChar w:fldCharType="end"/>
        </w:r>
      </w:p>
    </w:sdtContent>
  </w:sdt>
  <w:p w:rsidR="00714066" w:rsidRDefault="00714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95E" w:rsidRDefault="00D2595E">
      <w:pPr>
        <w:spacing w:after="0" w:line="240" w:lineRule="auto"/>
      </w:pPr>
      <w:r>
        <w:separator/>
      </w:r>
    </w:p>
  </w:footnote>
  <w:footnote w:type="continuationSeparator" w:id="0">
    <w:p w:rsidR="00D2595E" w:rsidRDefault="00D259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C93"/>
    <w:multiLevelType w:val="multilevel"/>
    <w:tmpl w:val="26B8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52C8C"/>
    <w:multiLevelType w:val="multilevel"/>
    <w:tmpl w:val="D012FB26"/>
    <w:lvl w:ilvl="0">
      <w:start w:val="2"/>
      <w:numFmt w:val="decimal"/>
      <w:lvlText w:val="%1."/>
      <w:lvlJc w:val="left"/>
      <w:pPr>
        <w:ind w:left="720" w:hanging="360"/>
      </w:pPr>
      <w:rPr>
        <w:rFonts w:eastAsiaTheme="minorHAnsi" w:hint="default"/>
        <w:b w:val="0"/>
        <w:color w:val="auto"/>
        <w:sz w:val="28"/>
        <w:szCs w:val="28"/>
      </w:rPr>
    </w:lvl>
    <w:lvl w:ilvl="1">
      <w:start w:val="1"/>
      <w:numFmt w:val="decimal"/>
      <w:isLgl/>
      <w:lvlText w:val="%1.%2."/>
      <w:lvlJc w:val="left"/>
      <w:pPr>
        <w:ind w:left="1512" w:hanging="792"/>
      </w:pPr>
      <w:rPr>
        <w:rFonts w:hint="default"/>
      </w:rPr>
    </w:lvl>
    <w:lvl w:ilvl="2">
      <w:start w:val="1"/>
      <w:numFmt w:val="decimal"/>
      <w:isLgl/>
      <w:lvlText w:val="%1.%2.%3."/>
      <w:lvlJc w:val="left"/>
      <w:pPr>
        <w:ind w:left="1872" w:hanging="792"/>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9FB1489"/>
    <w:multiLevelType w:val="multilevel"/>
    <w:tmpl w:val="F0F2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65693"/>
    <w:multiLevelType w:val="hybridMultilevel"/>
    <w:tmpl w:val="0BD2D58E"/>
    <w:lvl w:ilvl="0" w:tplc="5518FFA0">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6E922E2"/>
    <w:multiLevelType w:val="multilevel"/>
    <w:tmpl w:val="995CE4C4"/>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5" w15:restartNumberingAfterBreak="0">
    <w:nsid w:val="1B356468"/>
    <w:multiLevelType w:val="hybridMultilevel"/>
    <w:tmpl w:val="79C6133C"/>
    <w:lvl w:ilvl="0" w:tplc="354ABDDE">
      <w:start w:val="13"/>
      <w:numFmt w:val="decimal"/>
      <w:lvlText w:val="%1."/>
      <w:lvlJc w:val="left"/>
      <w:pPr>
        <w:ind w:left="535" w:hanging="225"/>
        <w:jc w:val="right"/>
      </w:pPr>
      <w:rPr>
        <w:rFonts w:ascii="Carlito" w:eastAsia="Carlito" w:hAnsi="Carlito" w:cs="Carlito" w:hint="default"/>
        <w:color w:val="1A171C"/>
        <w:spacing w:val="-2"/>
        <w:w w:val="87"/>
        <w:sz w:val="15"/>
        <w:szCs w:val="15"/>
        <w:lang w:val="en-US" w:eastAsia="en-US" w:bidi="ar-SA"/>
      </w:rPr>
    </w:lvl>
    <w:lvl w:ilvl="1" w:tplc="8D1C13C4">
      <w:numFmt w:val="bullet"/>
      <w:lvlText w:val="•"/>
      <w:lvlJc w:val="left"/>
      <w:pPr>
        <w:ind w:left="1105" w:hanging="225"/>
      </w:pPr>
      <w:rPr>
        <w:rFonts w:hint="default"/>
        <w:lang w:val="en-US" w:eastAsia="en-US" w:bidi="ar-SA"/>
      </w:rPr>
    </w:lvl>
    <w:lvl w:ilvl="2" w:tplc="909665E0">
      <w:numFmt w:val="bullet"/>
      <w:lvlText w:val="•"/>
      <w:lvlJc w:val="left"/>
      <w:pPr>
        <w:ind w:left="1670" w:hanging="225"/>
      </w:pPr>
      <w:rPr>
        <w:rFonts w:hint="default"/>
        <w:lang w:val="en-US" w:eastAsia="en-US" w:bidi="ar-SA"/>
      </w:rPr>
    </w:lvl>
    <w:lvl w:ilvl="3" w:tplc="97344E8C">
      <w:numFmt w:val="bullet"/>
      <w:lvlText w:val="•"/>
      <w:lvlJc w:val="left"/>
      <w:pPr>
        <w:ind w:left="2235" w:hanging="225"/>
      </w:pPr>
      <w:rPr>
        <w:rFonts w:hint="default"/>
        <w:lang w:val="en-US" w:eastAsia="en-US" w:bidi="ar-SA"/>
      </w:rPr>
    </w:lvl>
    <w:lvl w:ilvl="4" w:tplc="E2BA9B64">
      <w:numFmt w:val="bullet"/>
      <w:lvlText w:val="•"/>
      <w:lvlJc w:val="left"/>
      <w:pPr>
        <w:ind w:left="2801" w:hanging="225"/>
      </w:pPr>
      <w:rPr>
        <w:rFonts w:hint="default"/>
        <w:lang w:val="en-US" w:eastAsia="en-US" w:bidi="ar-SA"/>
      </w:rPr>
    </w:lvl>
    <w:lvl w:ilvl="5" w:tplc="C65E8056">
      <w:numFmt w:val="bullet"/>
      <w:lvlText w:val="•"/>
      <w:lvlJc w:val="left"/>
      <w:pPr>
        <w:ind w:left="3366" w:hanging="225"/>
      </w:pPr>
      <w:rPr>
        <w:rFonts w:hint="default"/>
        <w:lang w:val="en-US" w:eastAsia="en-US" w:bidi="ar-SA"/>
      </w:rPr>
    </w:lvl>
    <w:lvl w:ilvl="6" w:tplc="DAD22270">
      <w:numFmt w:val="bullet"/>
      <w:lvlText w:val="•"/>
      <w:lvlJc w:val="left"/>
      <w:pPr>
        <w:ind w:left="3931" w:hanging="225"/>
      </w:pPr>
      <w:rPr>
        <w:rFonts w:hint="default"/>
        <w:lang w:val="en-US" w:eastAsia="en-US" w:bidi="ar-SA"/>
      </w:rPr>
    </w:lvl>
    <w:lvl w:ilvl="7" w:tplc="7098F16E">
      <w:numFmt w:val="bullet"/>
      <w:lvlText w:val="•"/>
      <w:lvlJc w:val="left"/>
      <w:pPr>
        <w:ind w:left="4497" w:hanging="225"/>
      </w:pPr>
      <w:rPr>
        <w:rFonts w:hint="default"/>
        <w:lang w:val="en-US" w:eastAsia="en-US" w:bidi="ar-SA"/>
      </w:rPr>
    </w:lvl>
    <w:lvl w:ilvl="8" w:tplc="B00E8982">
      <w:numFmt w:val="bullet"/>
      <w:lvlText w:val="•"/>
      <w:lvlJc w:val="left"/>
      <w:pPr>
        <w:ind w:left="5062" w:hanging="225"/>
      </w:pPr>
      <w:rPr>
        <w:rFonts w:hint="default"/>
        <w:lang w:val="en-US" w:eastAsia="en-US" w:bidi="ar-SA"/>
      </w:rPr>
    </w:lvl>
  </w:abstractNum>
  <w:abstractNum w:abstractNumId="6" w15:restartNumberingAfterBreak="0">
    <w:nsid w:val="1D382448"/>
    <w:multiLevelType w:val="multilevel"/>
    <w:tmpl w:val="3304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65EFE"/>
    <w:multiLevelType w:val="hybridMultilevel"/>
    <w:tmpl w:val="05CA6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9F7716"/>
    <w:multiLevelType w:val="hybridMultilevel"/>
    <w:tmpl w:val="5F6AC9D8"/>
    <w:lvl w:ilvl="0" w:tplc="24D2EA3A">
      <w:start w:val="3"/>
      <w:numFmt w:val="bullet"/>
      <w:lvlText w:val=""/>
      <w:lvlJc w:val="left"/>
      <w:pPr>
        <w:ind w:left="1239" w:hanging="360"/>
      </w:pPr>
      <w:rPr>
        <w:rFonts w:ascii="Symbol" w:eastAsiaTheme="minorHAnsi" w:hAnsi="Symbol" w:cs="Times New Roman"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9" w15:restartNumberingAfterBreak="0">
    <w:nsid w:val="22903356"/>
    <w:multiLevelType w:val="multilevel"/>
    <w:tmpl w:val="460C9368"/>
    <w:lvl w:ilvl="0">
      <w:start w:val="3"/>
      <w:numFmt w:val="decimal"/>
      <w:lvlText w:val="%1."/>
      <w:lvlJc w:val="left"/>
      <w:pPr>
        <w:ind w:left="432" w:hanging="432"/>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5F67E7D"/>
    <w:multiLevelType w:val="hybridMultilevel"/>
    <w:tmpl w:val="C400A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2A2561"/>
    <w:multiLevelType w:val="hybridMultilevel"/>
    <w:tmpl w:val="79C6133C"/>
    <w:lvl w:ilvl="0" w:tplc="354ABDDE">
      <w:start w:val="13"/>
      <w:numFmt w:val="decimal"/>
      <w:lvlText w:val="%1."/>
      <w:lvlJc w:val="left"/>
      <w:pPr>
        <w:ind w:left="535" w:hanging="225"/>
        <w:jc w:val="right"/>
      </w:pPr>
      <w:rPr>
        <w:rFonts w:ascii="Carlito" w:eastAsia="Carlito" w:hAnsi="Carlito" w:cs="Carlito" w:hint="default"/>
        <w:color w:val="1A171C"/>
        <w:spacing w:val="-2"/>
        <w:w w:val="87"/>
        <w:sz w:val="15"/>
        <w:szCs w:val="15"/>
        <w:lang w:val="en-US" w:eastAsia="en-US" w:bidi="ar-SA"/>
      </w:rPr>
    </w:lvl>
    <w:lvl w:ilvl="1" w:tplc="8D1C13C4">
      <w:numFmt w:val="bullet"/>
      <w:lvlText w:val="•"/>
      <w:lvlJc w:val="left"/>
      <w:pPr>
        <w:ind w:left="1105" w:hanging="225"/>
      </w:pPr>
      <w:rPr>
        <w:rFonts w:hint="default"/>
        <w:lang w:val="en-US" w:eastAsia="en-US" w:bidi="ar-SA"/>
      </w:rPr>
    </w:lvl>
    <w:lvl w:ilvl="2" w:tplc="909665E0">
      <w:numFmt w:val="bullet"/>
      <w:lvlText w:val="•"/>
      <w:lvlJc w:val="left"/>
      <w:pPr>
        <w:ind w:left="1670" w:hanging="225"/>
      </w:pPr>
      <w:rPr>
        <w:rFonts w:hint="default"/>
        <w:lang w:val="en-US" w:eastAsia="en-US" w:bidi="ar-SA"/>
      </w:rPr>
    </w:lvl>
    <w:lvl w:ilvl="3" w:tplc="97344E8C">
      <w:numFmt w:val="bullet"/>
      <w:lvlText w:val="•"/>
      <w:lvlJc w:val="left"/>
      <w:pPr>
        <w:ind w:left="2235" w:hanging="225"/>
      </w:pPr>
      <w:rPr>
        <w:rFonts w:hint="default"/>
        <w:lang w:val="en-US" w:eastAsia="en-US" w:bidi="ar-SA"/>
      </w:rPr>
    </w:lvl>
    <w:lvl w:ilvl="4" w:tplc="E2BA9B64">
      <w:numFmt w:val="bullet"/>
      <w:lvlText w:val="•"/>
      <w:lvlJc w:val="left"/>
      <w:pPr>
        <w:ind w:left="2801" w:hanging="225"/>
      </w:pPr>
      <w:rPr>
        <w:rFonts w:hint="default"/>
        <w:lang w:val="en-US" w:eastAsia="en-US" w:bidi="ar-SA"/>
      </w:rPr>
    </w:lvl>
    <w:lvl w:ilvl="5" w:tplc="C65E8056">
      <w:numFmt w:val="bullet"/>
      <w:lvlText w:val="•"/>
      <w:lvlJc w:val="left"/>
      <w:pPr>
        <w:ind w:left="3366" w:hanging="225"/>
      </w:pPr>
      <w:rPr>
        <w:rFonts w:hint="default"/>
        <w:lang w:val="en-US" w:eastAsia="en-US" w:bidi="ar-SA"/>
      </w:rPr>
    </w:lvl>
    <w:lvl w:ilvl="6" w:tplc="DAD22270">
      <w:numFmt w:val="bullet"/>
      <w:lvlText w:val="•"/>
      <w:lvlJc w:val="left"/>
      <w:pPr>
        <w:ind w:left="3931" w:hanging="225"/>
      </w:pPr>
      <w:rPr>
        <w:rFonts w:hint="default"/>
        <w:lang w:val="en-US" w:eastAsia="en-US" w:bidi="ar-SA"/>
      </w:rPr>
    </w:lvl>
    <w:lvl w:ilvl="7" w:tplc="7098F16E">
      <w:numFmt w:val="bullet"/>
      <w:lvlText w:val="•"/>
      <w:lvlJc w:val="left"/>
      <w:pPr>
        <w:ind w:left="4497" w:hanging="225"/>
      </w:pPr>
      <w:rPr>
        <w:rFonts w:hint="default"/>
        <w:lang w:val="en-US" w:eastAsia="en-US" w:bidi="ar-SA"/>
      </w:rPr>
    </w:lvl>
    <w:lvl w:ilvl="8" w:tplc="B00E8982">
      <w:numFmt w:val="bullet"/>
      <w:lvlText w:val="•"/>
      <w:lvlJc w:val="left"/>
      <w:pPr>
        <w:ind w:left="5062" w:hanging="225"/>
      </w:pPr>
      <w:rPr>
        <w:rFonts w:hint="default"/>
        <w:lang w:val="en-US" w:eastAsia="en-US" w:bidi="ar-SA"/>
      </w:rPr>
    </w:lvl>
  </w:abstractNum>
  <w:abstractNum w:abstractNumId="12" w15:restartNumberingAfterBreak="0">
    <w:nsid w:val="2CEE56B1"/>
    <w:multiLevelType w:val="multilevel"/>
    <w:tmpl w:val="047C7492"/>
    <w:lvl w:ilvl="0">
      <w:start w:val="1"/>
      <w:numFmt w:val="decimal"/>
      <w:lvlText w:val="%1"/>
      <w:lvlJc w:val="left"/>
      <w:pPr>
        <w:ind w:left="360" w:hanging="360"/>
      </w:pPr>
      <w:rPr>
        <w:rFonts w:hint="default"/>
        <w:b/>
      </w:rPr>
    </w:lvl>
    <w:lvl w:ilvl="1">
      <w:start w:val="1"/>
      <w:numFmt w:val="decimal"/>
      <w:lvlText w:val="%1.%2"/>
      <w:lvlJc w:val="left"/>
      <w:pPr>
        <w:ind w:left="81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690" w:hanging="144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950" w:hanging="1800"/>
      </w:pPr>
      <w:rPr>
        <w:rFonts w:hint="default"/>
        <w:b/>
      </w:rPr>
    </w:lvl>
    <w:lvl w:ilvl="8">
      <w:start w:val="1"/>
      <w:numFmt w:val="decimal"/>
      <w:lvlText w:val="%1.%2.%3.%4.%5.%6.%7.%8.%9"/>
      <w:lvlJc w:val="left"/>
      <w:pPr>
        <w:ind w:left="5400" w:hanging="1800"/>
      </w:pPr>
      <w:rPr>
        <w:rFonts w:hint="default"/>
        <w:b/>
      </w:rPr>
    </w:lvl>
  </w:abstractNum>
  <w:abstractNum w:abstractNumId="13" w15:restartNumberingAfterBreak="0">
    <w:nsid w:val="2D107793"/>
    <w:multiLevelType w:val="hybridMultilevel"/>
    <w:tmpl w:val="400EA26E"/>
    <w:lvl w:ilvl="0" w:tplc="08C4819C">
      <w:start w:val="1"/>
      <w:numFmt w:val="decimal"/>
      <w:lvlText w:val="%1."/>
      <w:lvlJc w:val="left"/>
      <w:pPr>
        <w:ind w:left="720" w:hanging="360"/>
      </w:pPr>
      <w:rPr>
        <w:rFonts w:hint="default"/>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BD5545"/>
    <w:multiLevelType w:val="multilevel"/>
    <w:tmpl w:val="F03E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E1E9E"/>
    <w:multiLevelType w:val="multilevel"/>
    <w:tmpl w:val="93EC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07AA5"/>
    <w:multiLevelType w:val="multilevel"/>
    <w:tmpl w:val="B16E68F6"/>
    <w:lvl w:ilvl="0">
      <w:start w:val="3"/>
      <w:numFmt w:val="decimal"/>
      <w:lvlText w:val="%1."/>
      <w:lvlJc w:val="left"/>
      <w:pPr>
        <w:ind w:left="432" w:hanging="432"/>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09552D3"/>
    <w:multiLevelType w:val="hybridMultilevel"/>
    <w:tmpl w:val="6B225542"/>
    <w:lvl w:ilvl="0" w:tplc="0419000F">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8" w15:restartNumberingAfterBreak="0">
    <w:nsid w:val="43554888"/>
    <w:multiLevelType w:val="multilevel"/>
    <w:tmpl w:val="B83420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4A64E20"/>
    <w:multiLevelType w:val="hybridMultilevel"/>
    <w:tmpl w:val="119A92FA"/>
    <w:lvl w:ilvl="0" w:tplc="3C2007DE">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D56151"/>
    <w:multiLevelType w:val="hybridMultilevel"/>
    <w:tmpl w:val="41B077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460C09D0"/>
    <w:multiLevelType w:val="hybridMultilevel"/>
    <w:tmpl w:val="661CCB82"/>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2" w15:restartNumberingAfterBreak="0">
    <w:nsid w:val="470E2845"/>
    <w:multiLevelType w:val="multilevel"/>
    <w:tmpl w:val="0AD0415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1003E63"/>
    <w:multiLevelType w:val="hybridMultilevel"/>
    <w:tmpl w:val="5E3EC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D169F3"/>
    <w:multiLevelType w:val="hybridMultilevel"/>
    <w:tmpl w:val="5AA03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143F57"/>
    <w:multiLevelType w:val="multilevel"/>
    <w:tmpl w:val="4A2041BC"/>
    <w:lvl w:ilvl="0">
      <w:start w:val="2"/>
      <w:numFmt w:val="decimal"/>
      <w:lvlText w:val="%1."/>
      <w:lvlJc w:val="left"/>
      <w:pPr>
        <w:ind w:left="648" w:hanging="648"/>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15:restartNumberingAfterBreak="0">
    <w:nsid w:val="544D5CD6"/>
    <w:multiLevelType w:val="multilevel"/>
    <w:tmpl w:val="95C6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74294"/>
    <w:multiLevelType w:val="multilevel"/>
    <w:tmpl w:val="F9BAFA0A"/>
    <w:lvl w:ilvl="0">
      <w:start w:val="1"/>
      <w:numFmt w:val="decimal"/>
      <w:lvlText w:val="%1."/>
      <w:lvlJc w:val="left"/>
      <w:pPr>
        <w:ind w:left="408" w:hanging="408"/>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589F090D"/>
    <w:multiLevelType w:val="multilevel"/>
    <w:tmpl w:val="C04CBC72"/>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59F96D00"/>
    <w:multiLevelType w:val="hybridMultilevel"/>
    <w:tmpl w:val="A89AB51C"/>
    <w:lvl w:ilvl="0" w:tplc="8CA8947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9A425D"/>
    <w:multiLevelType w:val="hybridMultilevel"/>
    <w:tmpl w:val="1BDAC554"/>
    <w:lvl w:ilvl="0" w:tplc="BEA6751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DF240F"/>
    <w:multiLevelType w:val="multilevel"/>
    <w:tmpl w:val="7554AD3C"/>
    <w:lvl w:ilvl="0">
      <w:start w:val="1"/>
      <w:numFmt w:val="decimal"/>
      <w:lvlText w:val="%1."/>
      <w:lvlJc w:val="left"/>
      <w:pPr>
        <w:ind w:left="810" w:hanging="360"/>
      </w:pPr>
      <w:rPr>
        <w:rFonts w:hint="default"/>
      </w:rPr>
    </w:lvl>
    <w:lvl w:ilvl="1">
      <w:start w:val="1"/>
      <w:numFmt w:val="decimal"/>
      <w:isLgl/>
      <w:lvlText w:val="%1.%2."/>
      <w:lvlJc w:val="left"/>
      <w:pPr>
        <w:ind w:left="1212" w:hanging="492"/>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2" w15:restartNumberingAfterBreak="0">
    <w:nsid w:val="72A31E9D"/>
    <w:multiLevelType w:val="hybridMultilevel"/>
    <w:tmpl w:val="77A69F10"/>
    <w:lvl w:ilvl="0" w:tplc="079C43E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74FC4797"/>
    <w:multiLevelType w:val="hybridMultilevel"/>
    <w:tmpl w:val="7870E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EA67F9"/>
    <w:multiLevelType w:val="hybridMultilevel"/>
    <w:tmpl w:val="1C4AB45A"/>
    <w:lvl w:ilvl="0" w:tplc="079C43E0">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F578CB"/>
    <w:multiLevelType w:val="hybridMultilevel"/>
    <w:tmpl w:val="1C069196"/>
    <w:lvl w:ilvl="0" w:tplc="689A38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6" w15:restartNumberingAfterBreak="0">
    <w:nsid w:val="771E7D7A"/>
    <w:multiLevelType w:val="hybridMultilevel"/>
    <w:tmpl w:val="917A7236"/>
    <w:lvl w:ilvl="0" w:tplc="EE025A7C">
      <w:start w:val="1"/>
      <w:numFmt w:val="decimal"/>
      <w:lvlText w:val="%1."/>
      <w:lvlJc w:val="left"/>
      <w:pPr>
        <w:ind w:left="81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63719B"/>
    <w:multiLevelType w:val="hybridMultilevel"/>
    <w:tmpl w:val="614877DC"/>
    <w:lvl w:ilvl="0" w:tplc="F9C47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AD5E41"/>
    <w:multiLevelType w:val="multilevel"/>
    <w:tmpl w:val="869A28AE"/>
    <w:lvl w:ilvl="0">
      <w:start w:val="1"/>
      <w:numFmt w:val="decimal"/>
      <w:lvlText w:val="%1."/>
      <w:lvlJc w:val="left"/>
      <w:pPr>
        <w:ind w:left="900" w:hanging="360"/>
      </w:pPr>
      <w:rPr>
        <w:b w:val="0"/>
        <w:bCs/>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9" w15:restartNumberingAfterBreak="0">
    <w:nsid w:val="7DF871A3"/>
    <w:multiLevelType w:val="multilevel"/>
    <w:tmpl w:val="B3DED080"/>
    <w:lvl w:ilvl="0">
      <w:start w:val="1"/>
      <w:numFmt w:val="decimal"/>
      <w:lvlText w:val="%1."/>
      <w:lvlJc w:val="left"/>
      <w:pPr>
        <w:ind w:left="408" w:hanging="408"/>
      </w:pPr>
      <w:rPr>
        <w:rFonts w:hint="default"/>
        <w:b/>
      </w:rPr>
    </w:lvl>
    <w:lvl w:ilvl="1">
      <w:start w:val="1"/>
      <w:numFmt w:val="decimal"/>
      <w:lvlText w:val="%1.%2."/>
      <w:lvlJc w:val="left"/>
      <w:pPr>
        <w:ind w:left="1170" w:hanging="72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430" w:hanging="108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690" w:hanging="144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950" w:hanging="1800"/>
      </w:pPr>
      <w:rPr>
        <w:rFonts w:hint="default"/>
        <w:b/>
      </w:rPr>
    </w:lvl>
    <w:lvl w:ilvl="8">
      <w:start w:val="1"/>
      <w:numFmt w:val="decimal"/>
      <w:lvlText w:val="%1.%2.%3.%4.%5.%6.%7.%8.%9."/>
      <w:lvlJc w:val="left"/>
      <w:pPr>
        <w:ind w:left="5400" w:hanging="1800"/>
      </w:pPr>
      <w:rPr>
        <w:rFonts w:hint="default"/>
        <w:b/>
      </w:rPr>
    </w:lvl>
  </w:abstractNum>
  <w:abstractNum w:abstractNumId="40" w15:restartNumberingAfterBreak="0">
    <w:nsid w:val="7F3C0494"/>
    <w:multiLevelType w:val="multilevel"/>
    <w:tmpl w:val="9D1A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AD754E"/>
    <w:multiLevelType w:val="hybridMultilevel"/>
    <w:tmpl w:val="F0B02FA6"/>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41"/>
  </w:num>
  <w:num w:numId="4">
    <w:abstractNumId w:val="6"/>
  </w:num>
  <w:num w:numId="5">
    <w:abstractNumId w:val="26"/>
  </w:num>
  <w:num w:numId="6">
    <w:abstractNumId w:val="14"/>
  </w:num>
  <w:num w:numId="7">
    <w:abstractNumId w:val="0"/>
  </w:num>
  <w:num w:numId="8">
    <w:abstractNumId w:val="2"/>
  </w:num>
  <w:num w:numId="9">
    <w:abstractNumId w:val="40"/>
  </w:num>
  <w:num w:numId="10">
    <w:abstractNumId w:val="15"/>
  </w:num>
  <w:num w:numId="11">
    <w:abstractNumId w:val="21"/>
  </w:num>
  <w:num w:numId="12">
    <w:abstractNumId w:val="22"/>
  </w:num>
  <w:num w:numId="13">
    <w:abstractNumId w:val="36"/>
  </w:num>
  <w:num w:numId="14">
    <w:abstractNumId w:val="19"/>
  </w:num>
  <w:num w:numId="15">
    <w:abstractNumId w:val="17"/>
  </w:num>
  <w:num w:numId="16">
    <w:abstractNumId w:val="10"/>
  </w:num>
  <w:num w:numId="17">
    <w:abstractNumId w:val="11"/>
  </w:num>
  <w:num w:numId="18">
    <w:abstractNumId w:val="5"/>
  </w:num>
  <w:num w:numId="19">
    <w:abstractNumId w:val="24"/>
  </w:num>
  <w:num w:numId="20">
    <w:abstractNumId w:val="29"/>
  </w:num>
  <w:num w:numId="21">
    <w:abstractNumId w:val="23"/>
  </w:num>
  <w:num w:numId="22">
    <w:abstractNumId w:val="1"/>
  </w:num>
  <w:num w:numId="23">
    <w:abstractNumId w:val="35"/>
  </w:num>
  <w:num w:numId="24">
    <w:abstractNumId w:val="7"/>
  </w:num>
  <w:num w:numId="25">
    <w:abstractNumId w:val="13"/>
  </w:num>
  <w:num w:numId="26">
    <w:abstractNumId w:val="30"/>
  </w:num>
  <w:num w:numId="27">
    <w:abstractNumId w:val="8"/>
  </w:num>
  <w:num w:numId="28">
    <w:abstractNumId w:val="33"/>
  </w:num>
  <w:num w:numId="29">
    <w:abstractNumId w:val="32"/>
  </w:num>
  <w:num w:numId="30">
    <w:abstractNumId w:val="34"/>
  </w:num>
  <w:num w:numId="31">
    <w:abstractNumId w:val="37"/>
  </w:num>
  <w:num w:numId="32">
    <w:abstractNumId w:val="31"/>
  </w:num>
  <w:num w:numId="33">
    <w:abstractNumId w:val="39"/>
  </w:num>
  <w:num w:numId="34">
    <w:abstractNumId w:val="12"/>
  </w:num>
  <w:num w:numId="35">
    <w:abstractNumId w:val="27"/>
  </w:num>
  <w:num w:numId="36">
    <w:abstractNumId w:val="25"/>
  </w:num>
  <w:num w:numId="37">
    <w:abstractNumId w:val="20"/>
  </w:num>
  <w:num w:numId="38">
    <w:abstractNumId w:val="3"/>
  </w:num>
  <w:num w:numId="39">
    <w:abstractNumId w:val="38"/>
  </w:num>
  <w:num w:numId="40">
    <w:abstractNumId w:val="9"/>
  </w:num>
  <w:num w:numId="41">
    <w:abstractNumId w:val="16"/>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F7"/>
    <w:rsid w:val="00004EF2"/>
    <w:rsid w:val="000077B1"/>
    <w:rsid w:val="000444E8"/>
    <w:rsid w:val="00054C43"/>
    <w:rsid w:val="00087D79"/>
    <w:rsid w:val="000B0C33"/>
    <w:rsid w:val="000C55CB"/>
    <w:rsid w:val="000E6A3E"/>
    <w:rsid w:val="0011356C"/>
    <w:rsid w:val="00132CA9"/>
    <w:rsid w:val="00144B9B"/>
    <w:rsid w:val="00155166"/>
    <w:rsid w:val="001625F9"/>
    <w:rsid w:val="00173C0B"/>
    <w:rsid w:val="0018470D"/>
    <w:rsid w:val="00185952"/>
    <w:rsid w:val="001E57DF"/>
    <w:rsid w:val="00200C11"/>
    <w:rsid w:val="00207015"/>
    <w:rsid w:val="002108AC"/>
    <w:rsid w:val="00235CB8"/>
    <w:rsid w:val="00244E48"/>
    <w:rsid w:val="0027157D"/>
    <w:rsid w:val="002863C2"/>
    <w:rsid w:val="00295C17"/>
    <w:rsid w:val="002D12E2"/>
    <w:rsid w:val="002D2693"/>
    <w:rsid w:val="002F1EB0"/>
    <w:rsid w:val="002F59E3"/>
    <w:rsid w:val="00312F39"/>
    <w:rsid w:val="003234F1"/>
    <w:rsid w:val="003236E5"/>
    <w:rsid w:val="00337B1A"/>
    <w:rsid w:val="00356E87"/>
    <w:rsid w:val="004114C7"/>
    <w:rsid w:val="004274F7"/>
    <w:rsid w:val="004415E8"/>
    <w:rsid w:val="0044502E"/>
    <w:rsid w:val="0046102B"/>
    <w:rsid w:val="004647DD"/>
    <w:rsid w:val="00486704"/>
    <w:rsid w:val="004A36BF"/>
    <w:rsid w:val="004B4EAD"/>
    <w:rsid w:val="004D793B"/>
    <w:rsid w:val="004E7589"/>
    <w:rsid w:val="00533172"/>
    <w:rsid w:val="005369CB"/>
    <w:rsid w:val="00563E7B"/>
    <w:rsid w:val="005A270C"/>
    <w:rsid w:val="005C38CD"/>
    <w:rsid w:val="005D1C99"/>
    <w:rsid w:val="005D30F7"/>
    <w:rsid w:val="005D659A"/>
    <w:rsid w:val="005E0FCB"/>
    <w:rsid w:val="005F6FC0"/>
    <w:rsid w:val="0061492D"/>
    <w:rsid w:val="0066212C"/>
    <w:rsid w:val="00666F46"/>
    <w:rsid w:val="00685F2E"/>
    <w:rsid w:val="006B32D0"/>
    <w:rsid w:val="006D3203"/>
    <w:rsid w:val="006E3EDF"/>
    <w:rsid w:val="006F44CB"/>
    <w:rsid w:val="00714066"/>
    <w:rsid w:val="00723410"/>
    <w:rsid w:val="00725456"/>
    <w:rsid w:val="0073016A"/>
    <w:rsid w:val="00734AB5"/>
    <w:rsid w:val="00745D5D"/>
    <w:rsid w:val="00746888"/>
    <w:rsid w:val="007521E8"/>
    <w:rsid w:val="007660E2"/>
    <w:rsid w:val="00771D55"/>
    <w:rsid w:val="00777FA6"/>
    <w:rsid w:val="007812B9"/>
    <w:rsid w:val="007A0DE9"/>
    <w:rsid w:val="007E4531"/>
    <w:rsid w:val="007E6B54"/>
    <w:rsid w:val="007F739D"/>
    <w:rsid w:val="007F7ABE"/>
    <w:rsid w:val="008238FD"/>
    <w:rsid w:val="00826973"/>
    <w:rsid w:val="00835AC1"/>
    <w:rsid w:val="00844978"/>
    <w:rsid w:val="008575A0"/>
    <w:rsid w:val="00865689"/>
    <w:rsid w:val="008D787C"/>
    <w:rsid w:val="008F0DA3"/>
    <w:rsid w:val="0091580D"/>
    <w:rsid w:val="00946C26"/>
    <w:rsid w:val="009545D1"/>
    <w:rsid w:val="00973568"/>
    <w:rsid w:val="009B4042"/>
    <w:rsid w:val="009F36DE"/>
    <w:rsid w:val="00A23C90"/>
    <w:rsid w:val="00A31482"/>
    <w:rsid w:val="00A65DEE"/>
    <w:rsid w:val="00A84A81"/>
    <w:rsid w:val="00A956E7"/>
    <w:rsid w:val="00AA0079"/>
    <w:rsid w:val="00AA7ABE"/>
    <w:rsid w:val="00AB32CB"/>
    <w:rsid w:val="00AC2405"/>
    <w:rsid w:val="00B51557"/>
    <w:rsid w:val="00B51FA2"/>
    <w:rsid w:val="00B52959"/>
    <w:rsid w:val="00B61A6C"/>
    <w:rsid w:val="00B97A89"/>
    <w:rsid w:val="00BB5589"/>
    <w:rsid w:val="00BC0EE5"/>
    <w:rsid w:val="00C03765"/>
    <w:rsid w:val="00C07635"/>
    <w:rsid w:val="00C234D6"/>
    <w:rsid w:val="00C5240A"/>
    <w:rsid w:val="00C65F31"/>
    <w:rsid w:val="00C71E13"/>
    <w:rsid w:val="00C776ED"/>
    <w:rsid w:val="00C80F15"/>
    <w:rsid w:val="00C94725"/>
    <w:rsid w:val="00CB5908"/>
    <w:rsid w:val="00CC25E2"/>
    <w:rsid w:val="00CE266E"/>
    <w:rsid w:val="00D2595E"/>
    <w:rsid w:val="00D75C5F"/>
    <w:rsid w:val="00D95712"/>
    <w:rsid w:val="00DB5ACA"/>
    <w:rsid w:val="00DB72E1"/>
    <w:rsid w:val="00DD50AA"/>
    <w:rsid w:val="00DD699B"/>
    <w:rsid w:val="00E03B4E"/>
    <w:rsid w:val="00E07C5E"/>
    <w:rsid w:val="00E31355"/>
    <w:rsid w:val="00E45136"/>
    <w:rsid w:val="00E51E94"/>
    <w:rsid w:val="00E804B1"/>
    <w:rsid w:val="00E911DC"/>
    <w:rsid w:val="00EA7B54"/>
    <w:rsid w:val="00EE1D38"/>
    <w:rsid w:val="00EF170F"/>
    <w:rsid w:val="00F01F27"/>
    <w:rsid w:val="00F619B0"/>
    <w:rsid w:val="00F755D5"/>
    <w:rsid w:val="00F80A00"/>
    <w:rsid w:val="00FA571E"/>
    <w:rsid w:val="00FC2180"/>
    <w:rsid w:val="00FD7F7A"/>
    <w:rsid w:val="00FE6B6D"/>
    <w:rsid w:val="00FF73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D320"/>
  <w15:chartTrackingRefBased/>
  <w15:docId w15:val="{F64C1F88-C20A-4515-9BA9-3BA6972AE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36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1355"/>
    <w:pPr>
      <w:keepNext/>
      <w:keepLines/>
      <w:spacing w:before="480" w:after="0" w:line="276" w:lineRule="auto"/>
      <w:ind w:firstLine="0"/>
      <w:outlineLvl w:val="0"/>
    </w:pPr>
    <w:rPr>
      <w:rFonts w:asciiTheme="majorHAnsi" w:eastAsiaTheme="majorEastAsia" w:hAnsiTheme="majorHAnsi" w:cstheme="majorBidi"/>
      <w:b/>
      <w:bCs/>
      <w:color w:val="2E74B5" w:themeColor="accent1" w:themeShade="BF"/>
      <w:sz w:val="28"/>
      <w:szCs w:val="28"/>
      <w:lang w:val="ru-RU"/>
    </w:rPr>
  </w:style>
  <w:style w:type="paragraph" w:styleId="Heading2">
    <w:name w:val="heading 2"/>
    <w:basedOn w:val="Normal"/>
    <w:next w:val="Normal"/>
    <w:link w:val="Heading2Char"/>
    <w:uiPriority w:val="9"/>
    <w:unhideWhenUsed/>
    <w:qFormat/>
    <w:rsid w:val="00E31355"/>
    <w:pPr>
      <w:keepNext/>
      <w:keepLines/>
      <w:spacing w:before="200" w:after="0" w:line="276" w:lineRule="auto"/>
      <w:ind w:firstLine="0"/>
      <w:outlineLvl w:val="1"/>
    </w:pPr>
    <w:rPr>
      <w:rFonts w:asciiTheme="majorHAnsi" w:eastAsiaTheme="majorEastAsia" w:hAnsiTheme="majorHAnsi" w:cstheme="majorBidi"/>
      <w:b/>
      <w:bCs/>
      <w:color w:val="5B9BD5" w:themeColor="accent1"/>
      <w:sz w:val="26"/>
      <w:szCs w:val="26"/>
      <w:lang w:val="ru-RU"/>
    </w:rPr>
  </w:style>
  <w:style w:type="paragraph" w:styleId="Heading3">
    <w:name w:val="heading 3"/>
    <w:basedOn w:val="Normal"/>
    <w:next w:val="Normal"/>
    <w:link w:val="Heading3Char"/>
    <w:uiPriority w:val="9"/>
    <w:unhideWhenUsed/>
    <w:qFormat/>
    <w:rsid w:val="00E31355"/>
    <w:pPr>
      <w:keepNext/>
      <w:keepLines/>
      <w:spacing w:before="200" w:after="0" w:line="276" w:lineRule="auto"/>
      <w:ind w:firstLine="0"/>
      <w:outlineLvl w:val="2"/>
    </w:pPr>
    <w:rPr>
      <w:rFonts w:asciiTheme="majorHAnsi" w:eastAsiaTheme="majorEastAsia" w:hAnsiTheme="majorHAnsi" w:cstheme="majorBidi"/>
      <w:b/>
      <w:bCs/>
      <w:color w:val="5B9BD5" w:themeColor="accent1"/>
      <w:lang w:val="ru-RU"/>
    </w:rPr>
  </w:style>
  <w:style w:type="paragraph" w:styleId="Heading4">
    <w:name w:val="heading 4"/>
    <w:basedOn w:val="Normal"/>
    <w:next w:val="Normal"/>
    <w:link w:val="Heading4Char"/>
    <w:qFormat/>
    <w:rsid w:val="00E31355"/>
    <w:pPr>
      <w:keepNext/>
      <w:widowControl w:val="0"/>
      <w:overflowPunct w:val="0"/>
      <w:autoSpaceDE w:val="0"/>
      <w:autoSpaceDN w:val="0"/>
      <w:adjustRightInd w:val="0"/>
      <w:spacing w:after="0" w:line="240" w:lineRule="auto"/>
      <w:ind w:left="283" w:firstLine="0"/>
      <w:jc w:val="both"/>
      <w:outlineLvl w:val="3"/>
    </w:pPr>
    <w:rPr>
      <w:rFonts w:ascii="Times New Roman" w:eastAsia="Times New Roman" w:hAnsi="Times New Roman" w:cs="Times New Roman"/>
      <w:spacing w:val="-1"/>
      <w:sz w:val="28"/>
      <w:szCs w:val="20"/>
      <w:lang w:val="ru-RU" w:eastAsia="ru-RU"/>
    </w:rPr>
  </w:style>
  <w:style w:type="paragraph" w:styleId="Heading5">
    <w:name w:val="heading 5"/>
    <w:basedOn w:val="Normal"/>
    <w:next w:val="Normal"/>
    <w:link w:val="Heading5Char"/>
    <w:qFormat/>
    <w:rsid w:val="00E31355"/>
    <w:pPr>
      <w:keepNext/>
      <w:widowControl w:val="0"/>
      <w:overflowPunct w:val="0"/>
      <w:autoSpaceDE w:val="0"/>
      <w:autoSpaceDN w:val="0"/>
      <w:adjustRightInd w:val="0"/>
      <w:spacing w:after="0" w:line="240" w:lineRule="auto"/>
      <w:ind w:firstLine="0"/>
      <w:jc w:val="both"/>
      <w:outlineLvl w:val="4"/>
    </w:pPr>
    <w:rPr>
      <w:rFonts w:ascii="Times New Roman" w:eastAsia="Times New Roman" w:hAnsi="Times New Roman" w:cs="Times New Roman"/>
      <w:b/>
      <w:spacing w:val="-1"/>
      <w:sz w:val="32"/>
      <w:szCs w:val="20"/>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355"/>
    <w:rPr>
      <w:rFonts w:asciiTheme="majorHAnsi" w:eastAsiaTheme="majorEastAsia" w:hAnsiTheme="majorHAnsi" w:cstheme="majorBidi"/>
      <w:b/>
      <w:bCs/>
      <w:color w:val="2E74B5" w:themeColor="accent1" w:themeShade="BF"/>
      <w:sz w:val="28"/>
      <w:szCs w:val="28"/>
      <w:lang w:val="ru-RU"/>
    </w:rPr>
  </w:style>
  <w:style w:type="character" w:customStyle="1" w:styleId="Heading2Char">
    <w:name w:val="Heading 2 Char"/>
    <w:basedOn w:val="DefaultParagraphFont"/>
    <w:link w:val="Heading2"/>
    <w:uiPriority w:val="9"/>
    <w:rsid w:val="00E31355"/>
    <w:rPr>
      <w:rFonts w:asciiTheme="majorHAnsi" w:eastAsiaTheme="majorEastAsia" w:hAnsiTheme="majorHAnsi" w:cstheme="majorBidi"/>
      <w:b/>
      <w:bCs/>
      <w:color w:val="5B9BD5" w:themeColor="accent1"/>
      <w:sz w:val="26"/>
      <w:szCs w:val="26"/>
      <w:lang w:val="ru-RU"/>
    </w:rPr>
  </w:style>
  <w:style w:type="character" w:customStyle="1" w:styleId="Heading3Char">
    <w:name w:val="Heading 3 Char"/>
    <w:basedOn w:val="DefaultParagraphFont"/>
    <w:link w:val="Heading3"/>
    <w:uiPriority w:val="9"/>
    <w:rsid w:val="00E31355"/>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rsid w:val="00E31355"/>
    <w:rPr>
      <w:rFonts w:ascii="Times New Roman" w:eastAsia="Times New Roman" w:hAnsi="Times New Roman" w:cs="Times New Roman"/>
      <w:spacing w:val="-1"/>
      <w:sz w:val="28"/>
      <w:szCs w:val="20"/>
      <w:lang w:val="ru-RU" w:eastAsia="ru-RU"/>
    </w:rPr>
  </w:style>
  <w:style w:type="character" w:customStyle="1" w:styleId="Heading5Char">
    <w:name w:val="Heading 5 Char"/>
    <w:basedOn w:val="DefaultParagraphFont"/>
    <w:link w:val="Heading5"/>
    <w:rsid w:val="00E31355"/>
    <w:rPr>
      <w:rFonts w:ascii="Times New Roman" w:eastAsia="Times New Roman" w:hAnsi="Times New Roman" w:cs="Times New Roman"/>
      <w:b/>
      <w:spacing w:val="-1"/>
      <w:sz w:val="32"/>
      <w:szCs w:val="20"/>
      <w:lang w:val="ru-RU" w:eastAsia="ru-RU"/>
    </w:rPr>
  </w:style>
  <w:style w:type="paragraph" w:styleId="BodyText">
    <w:name w:val="Body Text"/>
    <w:basedOn w:val="Normal"/>
    <w:link w:val="BodyTextChar"/>
    <w:rsid w:val="00E31355"/>
    <w:pPr>
      <w:widowControl w:val="0"/>
      <w:overflowPunct w:val="0"/>
      <w:autoSpaceDE w:val="0"/>
      <w:autoSpaceDN w:val="0"/>
      <w:adjustRightInd w:val="0"/>
      <w:spacing w:after="0" w:line="240" w:lineRule="auto"/>
      <w:ind w:firstLine="0"/>
      <w:jc w:val="both"/>
    </w:pPr>
    <w:rPr>
      <w:rFonts w:ascii="Times New Roman" w:eastAsia="Times New Roman" w:hAnsi="Times New Roman" w:cs="Times New Roman"/>
      <w:spacing w:val="-1"/>
      <w:sz w:val="28"/>
      <w:szCs w:val="20"/>
      <w:lang w:val="ru-RU" w:eastAsia="ru-RU"/>
    </w:rPr>
  </w:style>
  <w:style w:type="character" w:customStyle="1" w:styleId="BodyTextChar">
    <w:name w:val="Body Text Char"/>
    <w:basedOn w:val="DefaultParagraphFont"/>
    <w:link w:val="BodyText"/>
    <w:rsid w:val="00E31355"/>
    <w:rPr>
      <w:rFonts w:ascii="Times New Roman" w:eastAsia="Times New Roman" w:hAnsi="Times New Roman" w:cs="Times New Roman"/>
      <w:spacing w:val="-1"/>
      <w:sz w:val="28"/>
      <w:szCs w:val="20"/>
      <w:lang w:val="ru-RU" w:eastAsia="ru-RU"/>
    </w:rPr>
  </w:style>
  <w:style w:type="paragraph" w:customStyle="1" w:styleId="22">
    <w:name w:val="Основной текст 22"/>
    <w:basedOn w:val="Normal"/>
    <w:rsid w:val="00E3135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val="ru-RU" w:eastAsia="ru-RU"/>
    </w:rPr>
  </w:style>
  <w:style w:type="paragraph" w:styleId="ListParagraph">
    <w:name w:val="List Paragraph"/>
    <w:basedOn w:val="Normal"/>
    <w:uiPriority w:val="34"/>
    <w:qFormat/>
    <w:rsid w:val="00E31355"/>
    <w:pPr>
      <w:spacing w:after="200" w:line="276" w:lineRule="auto"/>
      <w:ind w:left="720" w:firstLine="709"/>
      <w:contextualSpacing/>
      <w:jc w:val="both"/>
    </w:pPr>
    <w:rPr>
      <w:lang w:val="ru-RU"/>
    </w:rPr>
  </w:style>
  <w:style w:type="paragraph" w:customStyle="1" w:styleId="Style14">
    <w:name w:val="Style14"/>
    <w:basedOn w:val="Normal"/>
    <w:uiPriority w:val="99"/>
    <w:rsid w:val="00E31355"/>
    <w:pPr>
      <w:widowControl w:val="0"/>
      <w:autoSpaceDE w:val="0"/>
      <w:autoSpaceDN w:val="0"/>
      <w:adjustRightInd w:val="0"/>
      <w:spacing w:after="0" w:line="234" w:lineRule="exact"/>
      <w:ind w:firstLine="274"/>
      <w:jc w:val="both"/>
    </w:pPr>
    <w:rPr>
      <w:rFonts w:ascii="Times New Roman" w:eastAsia="Times New Roman" w:hAnsi="Times New Roman" w:cs="Times New Roman"/>
      <w:sz w:val="24"/>
      <w:szCs w:val="24"/>
      <w:lang w:val="ru-RU" w:eastAsia="ru-RU"/>
    </w:rPr>
  </w:style>
  <w:style w:type="character" w:customStyle="1" w:styleId="FontStyle40">
    <w:name w:val="Font Style40"/>
    <w:basedOn w:val="DefaultParagraphFont"/>
    <w:uiPriority w:val="99"/>
    <w:rsid w:val="00E31355"/>
    <w:rPr>
      <w:rFonts w:ascii="Times New Roman" w:hAnsi="Times New Roman" w:cs="Times New Roman" w:hint="default"/>
      <w:sz w:val="20"/>
      <w:szCs w:val="20"/>
    </w:rPr>
  </w:style>
  <w:style w:type="paragraph" w:styleId="BalloonText">
    <w:name w:val="Balloon Text"/>
    <w:basedOn w:val="Normal"/>
    <w:link w:val="BalloonTextChar"/>
    <w:uiPriority w:val="99"/>
    <w:semiHidden/>
    <w:unhideWhenUsed/>
    <w:rsid w:val="00E31355"/>
    <w:pPr>
      <w:spacing w:after="0" w:line="240" w:lineRule="auto"/>
      <w:ind w:firstLine="0"/>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E31355"/>
    <w:rPr>
      <w:rFonts w:ascii="Tahoma" w:hAnsi="Tahoma" w:cs="Tahoma"/>
      <w:sz w:val="16"/>
      <w:szCs w:val="16"/>
      <w:lang w:val="ru-RU"/>
    </w:rPr>
  </w:style>
  <w:style w:type="character" w:styleId="Hyperlink">
    <w:name w:val="Hyperlink"/>
    <w:basedOn w:val="DefaultParagraphFont"/>
    <w:uiPriority w:val="99"/>
    <w:unhideWhenUsed/>
    <w:rsid w:val="00E31355"/>
    <w:rPr>
      <w:color w:val="0000FF"/>
      <w:u w:val="single"/>
    </w:rPr>
  </w:style>
  <w:style w:type="character" w:customStyle="1" w:styleId="im-mess-stack--tools">
    <w:name w:val="im-mess-stack--tools"/>
    <w:basedOn w:val="DefaultParagraphFont"/>
    <w:rsid w:val="00E31355"/>
  </w:style>
  <w:style w:type="paragraph" w:styleId="NormalWeb">
    <w:name w:val="Normal (Web)"/>
    <w:basedOn w:val="Normal"/>
    <w:uiPriority w:val="99"/>
    <w:unhideWhenUsed/>
    <w:rsid w:val="00E31355"/>
    <w:pPr>
      <w:spacing w:before="100" w:beforeAutospacing="1" w:after="100" w:afterAutospacing="1" w:line="240" w:lineRule="auto"/>
      <w:ind w:firstLine="0"/>
    </w:pPr>
    <w:rPr>
      <w:rFonts w:ascii="Times New Roman" w:eastAsia="Times New Roman" w:hAnsi="Times New Roman" w:cs="Times New Roman"/>
      <w:sz w:val="24"/>
      <w:szCs w:val="24"/>
      <w:lang w:val="ru-RU" w:eastAsia="ru-RU"/>
    </w:rPr>
  </w:style>
  <w:style w:type="paragraph" w:styleId="NoSpacing">
    <w:name w:val="No Spacing"/>
    <w:uiPriority w:val="1"/>
    <w:qFormat/>
    <w:rsid w:val="00E31355"/>
    <w:pPr>
      <w:spacing w:after="0" w:line="240" w:lineRule="auto"/>
      <w:ind w:firstLine="0"/>
    </w:pPr>
    <w:rPr>
      <w:lang w:val="ru-RU"/>
    </w:rPr>
  </w:style>
  <w:style w:type="paragraph" w:styleId="TOCHeading">
    <w:name w:val="TOC Heading"/>
    <w:basedOn w:val="Heading1"/>
    <w:next w:val="Normal"/>
    <w:uiPriority w:val="39"/>
    <w:unhideWhenUsed/>
    <w:qFormat/>
    <w:rsid w:val="00E31355"/>
    <w:pPr>
      <w:outlineLvl w:val="9"/>
    </w:pPr>
  </w:style>
  <w:style w:type="paragraph" w:styleId="TOC2">
    <w:name w:val="toc 2"/>
    <w:basedOn w:val="Normal"/>
    <w:next w:val="Normal"/>
    <w:autoRedefine/>
    <w:uiPriority w:val="39"/>
    <w:unhideWhenUsed/>
    <w:qFormat/>
    <w:rsid w:val="00E31355"/>
    <w:pPr>
      <w:tabs>
        <w:tab w:val="right" w:leader="dot" w:pos="9345"/>
      </w:tabs>
      <w:spacing w:after="100" w:line="276" w:lineRule="auto"/>
      <w:ind w:left="220" w:firstLine="0"/>
    </w:pPr>
    <w:rPr>
      <w:rFonts w:ascii="Times New Roman" w:hAnsi="Times New Roman" w:cs="Times New Roman"/>
      <w:b/>
      <w:noProof/>
      <w:lang w:val="ru-RU"/>
    </w:rPr>
  </w:style>
  <w:style w:type="paragraph" w:styleId="TOC1">
    <w:name w:val="toc 1"/>
    <w:basedOn w:val="Normal"/>
    <w:next w:val="Normal"/>
    <w:autoRedefine/>
    <w:uiPriority w:val="39"/>
    <w:unhideWhenUsed/>
    <w:qFormat/>
    <w:rsid w:val="00714066"/>
    <w:pPr>
      <w:tabs>
        <w:tab w:val="left" w:pos="440"/>
        <w:tab w:val="right" w:leader="dot" w:pos="9347"/>
      </w:tabs>
      <w:spacing w:after="100" w:line="276" w:lineRule="auto"/>
      <w:ind w:firstLine="0"/>
    </w:pPr>
    <w:rPr>
      <w:rFonts w:ascii="Times New Roman" w:eastAsiaTheme="minorEastAsia" w:hAnsi="Times New Roman" w:cs="Times New Roman"/>
      <w:b/>
      <w:bCs/>
      <w:noProof/>
      <w:lang w:val="ru-RU"/>
    </w:rPr>
  </w:style>
  <w:style w:type="paragraph" w:styleId="TOC3">
    <w:name w:val="toc 3"/>
    <w:basedOn w:val="Normal"/>
    <w:next w:val="Normal"/>
    <w:autoRedefine/>
    <w:uiPriority w:val="39"/>
    <w:unhideWhenUsed/>
    <w:qFormat/>
    <w:rsid w:val="00CC25E2"/>
    <w:pPr>
      <w:tabs>
        <w:tab w:val="left" w:pos="1320"/>
        <w:tab w:val="right" w:leader="dot" w:pos="9246"/>
      </w:tabs>
      <w:spacing w:after="100" w:line="276" w:lineRule="auto"/>
      <w:ind w:left="440" w:firstLine="0"/>
    </w:pPr>
    <w:rPr>
      <w:rFonts w:asciiTheme="majorBidi" w:eastAsiaTheme="minorEastAsia" w:hAnsiTheme="majorBidi" w:cstheme="majorBidi"/>
      <w:b/>
      <w:bCs/>
      <w:noProof/>
      <w:lang w:val="ru-RU"/>
    </w:rPr>
  </w:style>
  <w:style w:type="paragraph" w:styleId="Header">
    <w:name w:val="header"/>
    <w:basedOn w:val="Normal"/>
    <w:link w:val="HeaderChar"/>
    <w:uiPriority w:val="99"/>
    <w:unhideWhenUsed/>
    <w:rsid w:val="00E31355"/>
    <w:pPr>
      <w:tabs>
        <w:tab w:val="center" w:pos="4677"/>
        <w:tab w:val="right" w:pos="9355"/>
      </w:tabs>
      <w:spacing w:after="0" w:line="240" w:lineRule="auto"/>
      <w:ind w:firstLine="0"/>
    </w:pPr>
    <w:rPr>
      <w:lang w:val="ru-RU"/>
    </w:rPr>
  </w:style>
  <w:style w:type="character" w:customStyle="1" w:styleId="HeaderChar">
    <w:name w:val="Header Char"/>
    <w:basedOn w:val="DefaultParagraphFont"/>
    <w:link w:val="Header"/>
    <w:uiPriority w:val="99"/>
    <w:rsid w:val="00E31355"/>
    <w:rPr>
      <w:lang w:val="ru-RU"/>
    </w:rPr>
  </w:style>
  <w:style w:type="paragraph" w:styleId="Footer">
    <w:name w:val="footer"/>
    <w:basedOn w:val="Normal"/>
    <w:link w:val="FooterChar"/>
    <w:uiPriority w:val="99"/>
    <w:unhideWhenUsed/>
    <w:rsid w:val="00E31355"/>
    <w:pPr>
      <w:tabs>
        <w:tab w:val="center" w:pos="4677"/>
        <w:tab w:val="right" w:pos="9355"/>
      </w:tabs>
      <w:spacing w:after="0" w:line="240" w:lineRule="auto"/>
      <w:ind w:firstLine="0"/>
    </w:pPr>
    <w:rPr>
      <w:lang w:val="ru-RU"/>
    </w:rPr>
  </w:style>
  <w:style w:type="character" w:customStyle="1" w:styleId="FooterChar">
    <w:name w:val="Footer Char"/>
    <w:basedOn w:val="DefaultParagraphFont"/>
    <w:link w:val="Footer"/>
    <w:uiPriority w:val="99"/>
    <w:rsid w:val="00E31355"/>
    <w:rPr>
      <w:lang w:val="ru-RU"/>
    </w:rPr>
  </w:style>
  <w:style w:type="paragraph" w:customStyle="1" w:styleId="1">
    <w:name w:val="Обычный1"/>
    <w:rsid w:val="00E31355"/>
    <w:pPr>
      <w:suppressAutoHyphens/>
      <w:spacing w:after="0" w:line="240" w:lineRule="auto"/>
      <w:ind w:firstLine="0"/>
    </w:pPr>
    <w:rPr>
      <w:rFonts w:ascii="Times New Roman" w:eastAsia="Times New Roman" w:hAnsi="Times New Roman" w:cs="Times New Roman"/>
      <w:sz w:val="20"/>
      <w:szCs w:val="20"/>
      <w:lang w:val="ru-RU" w:eastAsia="ar-SA"/>
    </w:rPr>
  </w:style>
  <w:style w:type="table" w:styleId="TableGrid">
    <w:name w:val="Table Grid"/>
    <w:basedOn w:val="TableNormal"/>
    <w:uiPriority w:val="39"/>
    <w:rsid w:val="00E31355"/>
    <w:pPr>
      <w:spacing w:after="0" w:line="240" w:lineRule="auto"/>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73016A"/>
    <w:pPr>
      <w:spacing w:after="0" w:line="240" w:lineRule="auto"/>
    </w:pPr>
    <w:rPr>
      <w:sz w:val="20"/>
      <w:szCs w:val="20"/>
    </w:rPr>
  </w:style>
  <w:style w:type="character" w:customStyle="1" w:styleId="EndnoteTextChar">
    <w:name w:val="Endnote Text Char"/>
    <w:basedOn w:val="DefaultParagraphFont"/>
    <w:link w:val="EndnoteText"/>
    <w:uiPriority w:val="99"/>
    <w:rsid w:val="0073016A"/>
    <w:rPr>
      <w:sz w:val="20"/>
      <w:szCs w:val="20"/>
    </w:rPr>
  </w:style>
  <w:style w:type="character" w:styleId="EndnoteReference">
    <w:name w:val="endnote reference"/>
    <w:basedOn w:val="DefaultParagraphFont"/>
    <w:uiPriority w:val="99"/>
    <w:semiHidden/>
    <w:unhideWhenUsed/>
    <w:rsid w:val="0073016A"/>
    <w:rPr>
      <w:vertAlign w:val="superscript"/>
    </w:rPr>
  </w:style>
  <w:style w:type="character" w:styleId="PlaceholderText">
    <w:name w:val="Placeholder Text"/>
    <w:basedOn w:val="DefaultParagraphFont"/>
    <w:uiPriority w:val="99"/>
    <w:semiHidden/>
    <w:rsid w:val="002D2693"/>
    <w:rPr>
      <w:color w:val="808080"/>
    </w:rPr>
  </w:style>
  <w:style w:type="character" w:styleId="FollowedHyperlink">
    <w:name w:val="FollowedHyperlink"/>
    <w:basedOn w:val="DefaultParagraphFont"/>
    <w:uiPriority w:val="99"/>
    <w:semiHidden/>
    <w:unhideWhenUsed/>
    <w:rsid w:val="006D3203"/>
    <w:rPr>
      <w:color w:val="954F72" w:themeColor="followedHyperlink"/>
      <w:u w:val="single"/>
    </w:rPr>
  </w:style>
  <w:style w:type="character" w:styleId="Emphasis">
    <w:name w:val="Emphasis"/>
    <w:basedOn w:val="DefaultParagraphFont"/>
    <w:uiPriority w:val="20"/>
    <w:qFormat/>
    <w:rsid w:val="00685F2E"/>
    <w:rPr>
      <w:i/>
      <w:iCs/>
    </w:rPr>
  </w:style>
  <w:style w:type="paragraph" w:styleId="FootnoteText">
    <w:name w:val="footnote text"/>
    <w:basedOn w:val="Normal"/>
    <w:link w:val="FootnoteTextChar"/>
    <w:uiPriority w:val="99"/>
    <w:semiHidden/>
    <w:unhideWhenUsed/>
    <w:rsid w:val="00F80A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0A00"/>
    <w:rPr>
      <w:sz w:val="20"/>
      <w:szCs w:val="20"/>
    </w:rPr>
  </w:style>
  <w:style w:type="character" w:styleId="FootnoteReference">
    <w:name w:val="footnote reference"/>
    <w:basedOn w:val="DefaultParagraphFont"/>
    <w:uiPriority w:val="99"/>
    <w:semiHidden/>
    <w:unhideWhenUsed/>
    <w:rsid w:val="00F80A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926964">
      <w:bodyDiv w:val="1"/>
      <w:marLeft w:val="0"/>
      <w:marRight w:val="0"/>
      <w:marTop w:val="0"/>
      <w:marBottom w:val="0"/>
      <w:divBdr>
        <w:top w:val="none" w:sz="0" w:space="0" w:color="auto"/>
        <w:left w:val="none" w:sz="0" w:space="0" w:color="auto"/>
        <w:bottom w:val="none" w:sz="0" w:space="0" w:color="auto"/>
        <w:right w:val="none" w:sz="0" w:space="0" w:color="auto"/>
      </w:divBdr>
    </w:div>
    <w:div w:id="362099354">
      <w:bodyDiv w:val="1"/>
      <w:marLeft w:val="0"/>
      <w:marRight w:val="0"/>
      <w:marTop w:val="0"/>
      <w:marBottom w:val="0"/>
      <w:divBdr>
        <w:top w:val="none" w:sz="0" w:space="0" w:color="auto"/>
        <w:left w:val="none" w:sz="0" w:space="0" w:color="auto"/>
        <w:bottom w:val="none" w:sz="0" w:space="0" w:color="auto"/>
        <w:right w:val="none" w:sz="0" w:space="0" w:color="auto"/>
      </w:divBdr>
    </w:div>
    <w:div w:id="429201260">
      <w:bodyDiv w:val="1"/>
      <w:marLeft w:val="0"/>
      <w:marRight w:val="0"/>
      <w:marTop w:val="0"/>
      <w:marBottom w:val="0"/>
      <w:divBdr>
        <w:top w:val="none" w:sz="0" w:space="0" w:color="auto"/>
        <w:left w:val="none" w:sz="0" w:space="0" w:color="auto"/>
        <w:bottom w:val="none" w:sz="0" w:space="0" w:color="auto"/>
        <w:right w:val="none" w:sz="0" w:space="0" w:color="auto"/>
      </w:divBdr>
    </w:div>
    <w:div w:id="554662035">
      <w:bodyDiv w:val="1"/>
      <w:marLeft w:val="0"/>
      <w:marRight w:val="0"/>
      <w:marTop w:val="0"/>
      <w:marBottom w:val="0"/>
      <w:divBdr>
        <w:top w:val="none" w:sz="0" w:space="0" w:color="auto"/>
        <w:left w:val="none" w:sz="0" w:space="0" w:color="auto"/>
        <w:bottom w:val="none" w:sz="0" w:space="0" w:color="auto"/>
        <w:right w:val="none" w:sz="0" w:space="0" w:color="auto"/>
      </w:divBdr>
    </w:div>
    <w:div w:id="622493316">
      <w:bodyDiv w:val="1"/>
      <w:marLeft w:val="0"/>
      <w:marRight w:val="0"/>
      <w:marTop w:val="0"/>
      <w:marBottom w:val="0"/>
      <w:divBdr>
        <w:top w:val="none" w:sz="0" w:space="0" w:color="auto"/>
        <w:left w:val="none" w:sz="0" w:space="0" w:color="auto"/>
        <w:bottom w:val="none" w:sz="0" w:space="0" w:color="auto"/>
        <w:right w:val="none" w:sz="0" w:space="0" w:color="auto"/>
      </w:divBdr>
    </w:div>
    <w:div w:id="722141227">
      <w:bodyDiv w:val="1"/>
      <w:marLeft w:val="0"/>
      <w:marRight w:val="0"/>
      <w:marTop w:val="0"/>
      <w:marBottom w:val="0"/>
      <w:divBdr>
        <w:top w:val="none" w:sz="0" w:space="0" w:color="auto"/>
        <w:left w:val="none" w:sz="0" w:space="0" w:color="auto"/>
        <w:bottom w:val="none" w:sz="0" w:space="0" w:color="auto"/>
        <w:right w:val="none" w:sz="0" w:space="0" w:color="auto"/>
      </w:divBdr>
    </w:div>
    <w:div w:id="992828632">
      <w:bodyDiv w:val="1"/>
      <w:marLeft w:val="0"/>
      <w:marRight w:val="0"/>
      <w:marTop w:val="0"/>
      <w:marBottom w:val="0"/>
      <w:divBdr>
        <w:top w:val="none" w:sz="0" w:space="0" w:color="auto"/>
        <w:left w:val="none" w:sz="0" w:space="0" w:color="auto"/>
        <w:bottom w:val="none" w:sz="0" w:space="0" w:color="auto"/>
        <w:right w:val="none" w:sz="0" w:space="0" w:color="auto"/>
      </w:divBdr>
    </w:div>
    <w:div w:id="1031883240">
      <w:bodyDiv w:val="1"/>
      <w:marLeft w:val="0"/>
      <w:marRight w:val="0"/>
      <w:marTop w:val="0"/>
      <w:marBottom w:val="0"/>
      <w:divBdr>
        <w:top w:val="none" w:sz="0" w:space="0" w:color="auto"/>
        <w:left w:val="none" w:sz="0" w:space="0" w:color="auto"/>
        <w:bottom w:val="none" w:sz="0" w:space="0" w:color="auto"/>
        <w:right w:val="none" w:sz="0" w:space="0" w:color="auto"/>
      </w:divBdr>
    </w:div>
    <w:div w:id="1084645323">
      <w:bodyDiv w:val="1"/>
      <w:marLeft w:val="0"/>
      <w:marRight w:val="0"/>
      <w:marTop w:val="0"/>
      <w:marBottom w:val="0"/>
      <w:divBdr>
        <w:top w:val="none" w:sz="0" w:space="0" w:color="auto"/>
        <w:left w:val="none" w:sz="0" w:space="0" w:color="auto"/>
        <w:bottom w:val="none" w:sz="0" w:space="0" w:color="auto"/>
        <w:right w:val="none" w:sz="0" w:space="0" w:color="auto"/>
      </w:divBdr>
    </w:div>
    <w:div w:id="1628584491">
      <w:bodyDiv w:val="1"/>
      <w:marLeft w:val="0"/>
      <w:marRight w:val="0"/>
      <w:marTop w:val="0"/>
      <w:marBottom w:val="0"/>
      <w:divBdr>
        <w:top w:val="none" w:sz="0" w:space="0" w:color="auto"/>
        <w:left w:val="none" w:sz="0" w:space="0" w:color="auto"/>
        <w:bottom w:val="none" w:sz="0" w:space="0" w:color="auto"/>
        <w:right w:val="none" w:sz="0" w:space="0" w:color="auto"/>
      </w:divBdr>
    </w:div>
    <w:div w:id="1688940857">
      <w:bodyDiv w:val="1"/>
      <w:marLeft w:val="0"/>
      <w:marRight w:val="0"/>
      <w:marTop w:val="0"/>
      <w:marBottom w:val="0"/>
      <w:divBdr>
        <w:top w:val="none" w:sz="0" w:space="0" w:color="auto"/>
        <w:left w:val="none" w:sz="0" w:space="0" w:color="auto"/>
        <w:bottom w:val="none" w:sz="0" w:space="0" w:color="auto"/>
        <w:right w:val="none" w:sz="0" w:space="0" w:color="auto"/>
      </w:divBdr>
    </w:div>
    <w:div w:id="1932278678">
      <w:bodyDiv w:val="1"/>
      <w:marLeft w:val="0"/>
      <w:marRight w:val="0"/>
      <w:marTop w:val="0"/>
      <w:marBottom w:val="0"/>
      <w:divBdr>
        <w:top w:val="none" w:sz="0" w:space="0" w:color="auto"/>
        <w:left w:val="none" w:sz="0" w:space="0" w:color="auto"/>
        <w:bottom w:val="none" w:sz="0" w:space="0" w:color="auto"/>
        <w:right w:val="none" w:sz="0" w:space="0" w:color="auto"/>
      </w:divBdr>
    </w:div>
    <w:div w:id="193254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характеристика пациентов</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Sheet1!$H$5</c:f>
              <c:strCache>
                <c:ptCount val="1"/>
                <c:pt idx="0">
                  <c:v>Тестовая группа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Sheet1!$G$6:$G$9</c:f>
              <c:strCache>
                <c:ptCount val="4"/>
                <c:pt idx="0">
                  <c:v>Количество пациентов</c:v>
                </c:pt>
                <c:pt idx="1">
                  <c:v>Мужчины</c:v>
                </c:pt>
                <c:pt idx="2">
                  <c:v>женщины</c:v>
                </c:pt>
                <c:pt idx="3">
                  <c:v>Соотношение</c:v>
                </c:pt>
              </c:strCache>
            </c:strRef>
          </c:cat>
          <c:val>
            <c:numRef>
              <c:f>Sheet1!$H$6:$H$9</c:f>
              <c:numCache>
                <c:formatCode>General</c:formatCode>
                <c:ptCount val="4"/>
                <c:pt idx="0">
                  <c:v>17</c:v>
                </c:pt>
                <c:pt idx="1">
                  <c:v>10</c:v>
                </c:pt>
                <c:pt idx="2">
                  <c:v>7</c:v>
                </c:pt>
                <c:pt idx="3" formatCode="h:mm">
                  <c:v>0.42152777777777778</c:v>
                </c:pt>
              </c:numCache>
            </c:numRef>
          </c:val>
          <c:extLst>
            <c:ext xmlns:c16="http://schemas.microsoft.com/office/drawing/2014/chart" uri="{C3380CC4-5D6E-409C-BE32-E72D297353CC}">
              <c16:uniqueId val="{00000000-E58C-4A35-8303-A78C0FF01EB9}"/>
            </c:ext>
          </c:extLst>
        </c:ser>
        <c:ser>
          <c:idx val="1"/>
          <c:order val="1"/>
          <c:tx>
            <c:strRef>
              <c:f>Sheet1!$I$5</c:f>
              <c:strCache>
                <c:ptCount val="1"/>
                <c:pt idx="0">
                  <c:v>Контрольная группа</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Sheet1!$G$6:$G$9</c:f>
              <c:strCache>
                <c:ptCount val="4"/>
                <c:pt idx="0">
                  <c:v>Количество пациентов</c:v>
                </c:pt>
                <c:pt idx="1">
                  <c:v>Мужчины</c:v>
                </c:pt>
                <c:pt idx="2">
                  <c:v>женщины</c:v>
                </c:pt>
                <c:pt idx="3">
                  <c:v>Соотношение</c:v>
                </c:pt>
              </c:strCache>
            </c:strRef>
          </c:cat>
          <c:val>
            <c:numRef>
              <c:f>Sheet1!$I$6:$I$9</c:f>
              <c:numCache>
                <c:formatCode>General</c:formatCode>
                <c:ptCount val="4"/>
                <c:pt idx="0">
                  <c:v>16</c:v>
                </c:pt>
                <c:pt idx="1">
                  <c:v>10</c:v>
                </c:pt>
                <c:pt idx="2">
                  <c:v>6</c:v>
                </c:pt>
                <c:pt idx="3" formatCode="h:mm">
                  <c:v>0.21041666666666667</c:v>
                </c:pt>
              </c:numCache>
            </c:numRef>
          </c:val>
          <c:extLst>
            <c:ext xmlns:c16="http://schemas.microsoft.com/office/drawing/2014/chart" uri="{C3380CC4-5D6E-409C-BE32-E72D297353CC}">
              <c16:uniqueId val="{00000001-E58C-4A35-8303-A78C0FF01EB9}"/>
            </c:ext>
          </c:extLst>
        </c:ser>
        <c:ser>
          <c:idx val="2"/>
          <c:order val="2"/>
          <c:tx>
            <c:strRef>
              <c:f>Sheet1!$J$5</c:f>
              <c:strCache>
                <c:ptCount val="1"/>
                <c:pt idx="0">
                  <c:v>Общее количество</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Sheet1!$G$6:$G$9</c:f>
              <c:strCache>
                <c:ptCount val="4"/>
                <c:pt idx="0">
                  <c:v>Количество пациентов</c:v>
                </c:pt>
                <c:pt idx="1">
                  <c:v>Мужчины</c:v>
                </c:pt>
                <c:pt idx="2">
                  <c:v>женщины</c:v>
                </c:pt>
                <c:pt idx="3">
                  <c:v>Соотношение</c:v>
                </c:pt>
              </c:strCache>
            </c:strRef>
          </c:cat>
          <c:val>
            <c:numRef>
              <c:f>Sheet1!$J$6:$J$9</c:f>
              <c:numCache>
                <c:formatCode>General</c:formatCode>
                <c:ptCount val="4"/>
                <c:pt idx="0">
                  <c:v>33</c:v>
                </c:pt>
                <c:pt idx="1">
                  <c:v>20</c:v>
                </c:pt>
                <c:pt idx="2">
                  <c:v>13</c:v>
                </c:pt>
                <c:pt idx="3" formatCode="h:mm">
                  <c:v>0.84236111111111101</c:v>
                </c:pt>
              </c:numCache>
            </c:numRef>
          </c:val>
          <c:extLst>
            <c:ext xmlns:c16="http://schemas.microsoft.com/office/drawing/2014/chart" uri="{C3380CC4-5D6E-409C-BE32-E72D297353CC}">
              <c16:uniqueId val="{00000002-E58C-4A35-8303-A78C0FF01EB9}"/>
            </c:ext>
          </c:extLst>
        </c:ser>
        <c:dLbls>
          <c:dLblPos val="outEnd"/>
          <c:showLegendKey val="0"/>
          <c:showVal val="1"/>
          <c:showCatName val="0"/>
          <c:showSerName val="0"/>
          <c:showPercent val="0"/>
          <c:showBubbleSize val="0"/>
        </c:dLbls>
        <c:gapWidth val="219"/>
        <c:overlap val="-27"/>
        <c:axId val="467969808"/>
        <c:axId val="467970792"/>
      </c:barChart>
      <c:catAx>
        <c:axId val="46796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70792"/>
        <c:crosses val="autoZero"/>
        <c:auto val="1"/>
        <c:lblAlgn val="ctr"/>
        <c:lblOffset val="100"/>
        <c:noMultiLvlLbl val="0"/>
      </c:catAx>
      <c:valAx>
        <c:axId val="467970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Количество</a:t>
                </a:r>
                <a:r>
                  <a:rPr lang="ru-RU" sz="1400" baseline="0">
                    <a:latin typeface="Times New Roman" panose="02020603050405020304" pitchFamily="18" charset="0"/>
                    <a:cs typeface="Times New Roman" panose="02020603050405020304" pitchFamily="18" charset="0"/>
                  </a:rPr>
                  <a:t> пациентов </a:t>
                </a:r>
                <a:endParaRPr lang="en-US" sz="1400">
                  <a:latin typeface="Times New Roman" panose="02020603050405020304" pitchFamily="18" charset="0"/>
                  <a:cs typeface="Times New Roman" panose="02020603050405020304" pitchFamily="18" charset="0"/>
                </a:endParaRPr>
              </a:p>
            </c:rich>
          </c:tx>
          <c:layout>
            <c:manualLayout>
              <c:xMode val="edge"/>
              <c:yMode val="edge"/>
              <c:x val="1.6690510252742013E-2"/>
              <c:y val="0.167551972670082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96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6C82-4E53-A81C-5FAFE3A2A66C}"/>
              </c:ext>
            </c:extLst>
          </c:dPt>
          <c:dPt>
            <c:idx val="1"/>
            <c:bubble3D val="0"/>
            <c:explosion val="9"/>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6C82-4E53-A81C-5FAFE3A2A6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82-4E53-A81C-5FAFE3A2A6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82-4E53-A81C-5FAFE3A2A66C}"/>
              </c:ext>
            </c:extLst>
          </c:dPt>
          <c:dLbls>
            <c:dLbl>
              <c:idx val="0"/>
              <c:tx>
                <c:rich>
                  <a:bodyPr/>
                  <a:lstStyle/>
                  <a:p>
                    <a:r>
                      <a:rPr lang="en-US" baseline="0"/>
                      <a:t>
</a:t>
                    </a:r>
                    <a:fld id="{0778DC52-8C45-43DC-BE5B-66980A05B910}" type="PERCENTAGE">
                      <a:rPr lang="en-US" sz="1400" baseline="0">
                        <a:latin typeface="Times New Roman" panose="02020603050405020304" pitchFamily="18" charset="0"/>
                        <a:cs typeface="Times New Roman" panose="02020603050405020304" pitchFamily="18" charset="0"/>
                      </a:rPr>
                      <a:pPr/>
                      <a:t>[PERCENTAGE]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82-4E53-A81C-5FAFE3A2A66C}"/>
                </c:ext>
              </c:extLst>
            </c:dLbl>
            <c:dLbl>
              <c:idx val="1"/>
              <c:tx>
                <c:rich>
                  <a:bodyPr/>
                  <a:lstStyle/>
                  <a:p>
                    <a:r>
                      <a:rPr lang="en-US"/>
                      <a:t>
</a:t>
                    </a:r>
                    <a:fld id="{2B48144F-B775-4B11-B151-B73E7932F610}" type="PERCENTAGE">
                      <a:rPr lang="en-US" sz="1400">
                        <a:latin typeface="Times New Roman" panose="02020603050405020304" pitchFamily="18" charset="0"/>
                        <a:cs typeface="Times New Roman" panose="02020603050405020304" pitchFamily="18" charset="0"/>
                      </a:rPr>
                      <a:pPr/>
                      <a:t>[PERCENTAGE]</a:t>
                    </a:fld>
                    <a:endParaRPr lang="en-US"/>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82-4E53-A81C-5FAFE3A2A66C}"/>
                </c:ext>
              </c:extLst>
            </c:dLbl>
            <c:numFmt formatCode="General" sourceLinked="0"/>
            <c:spPr>
              <a:noFill/>
              <a:ln>
                <a:noFill/>
              </a:ln>
              <a:effectLst/>
            </c:spPr>
            <c:txPr>
              <a:bodyPr rot="0" spcFirstLastPara="1" vertOverflow="ellipsis" horzOverflow="clip" vert="horz" wrap="square" lIns="182880" tIns="0" rIns="9144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Sheet1!$A$2:$A$5</c:f>
              <c:strCache>
                <c:ptCount val="2"/>
                <c:pt idx="0">
                  <c:v>Тестовая группа:  Немедленная установка зубного имплантата с аутогенным костным трансплантатом</c:v>
                </c:pt>
                <c:pt idx="1">
                  <c:v>Контрольная группа: Немедленная установка зубного имплантата без аутогенного костного трансплантата </c:v>
                </c:pt>
              </c:strCache>
            </c:strRef>
          </c:cat>
          <c:val>
            <c:numRef>
              <c:f>Sheet1!$B$2:$B$5</c:f>
              <c:numCache>
                <c:formatCode>General</c:formatCode>
                <c:ptCount val="4"/>
                <c:pt idx="0">
                  <c:v>17</c:v>
                </c:pt>
                <c:pt idx="1">
                  <c:v>16</c:v>
                </c:pt>
              </c:numCache>
            </c:numRef>
          </c:val>
          <c:extLst>
            <c:ext xmlns:c16="http://schemas.microsoft.com/office/drawing/2014/chart" uri="{C3380CC4-5D6E-409C-BE32-E72D297353CC}">
              <c16:uniqueId val="{00000008-6C82-4E53-A81C-5FAFE3A2A66C}"/>
            </c:ext>
          </c:extLst>
        </c:ser>
        <c:dLbls>
          <c:dLblPos val="ctr"/>
          <c:showLegendKey val="0"/>
          <c:showVal val="0"/>
          <c:showCatName val="0"/>
          <c:showSerName val="0"/>
          <c:showPercent val="1"/>
          <c:showBubbleSize val="0"/>
          <c:showLeaderLines val="1"/>
        </c:dLbls>
        <c:firstSliceAng val="1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9741075310374"/>
          <c:y val="7.8260869565217397E-2"/>
          <c:w val="0.64948021834693981"/>
          <c:h val="0.81405068513592993"/>
        </c:manualLayout>
      </c:layout>
      <c:lineChart>
        <c:grouping val="standard"/>
        <c:varyColors val="0"/>
        <c:ser>
          <c:idx val="0"/>
          <c:order val="0"/>
          <c:tx>
            <c:strRef>
              <c:f>Sheet1!$D$4</c:f>
              <c:strCache>
                <c:ptCount val="1"/>
                <c:pt idx="0">
                  <c:v>Тестова группа (6 мес. )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6824897344036372E-2"/>
                  <c:y val="4.0133867045883481E-2"/>
                </c:manualLayout>
              </c:layout>
              <c:tx>
                <c:rich>
                  <a:bodyPr/>
                  <a:lstStyle/>
                  <a:p>
                    <a:fld id="{C27BFD0D-FE14-4081-A860-DDFB274C5486}" type="VALUE">
                      <a:rPr lang="en-US"/>
                      <a:pPr/>
                      <a:t>[VALUE]</a:t>
                    </a:fld>
                    <a:r>
                      <a:rPr lang="en-US" sz="900" b="0" i="0" u="none" strike="noStrike" baseline="0">
                        <a:effectLst/>
                      </a:rPr>
                      <a:t>±0.29</a:t>
                    </a:r>
                  </a:p>
                </c:rich>
              </c:tx>
              <c:dLblPos val="r"/>
              <c:showLegendKey val="0"/>
              <c:showVal val="1"/>
              <c:showCatName val="0"/>
              <c:showSerName val="0"/>
              <c:showPercent val="0"/>
              <c:showBubbleSize val="0"/>
              <c:extLst>
                <c:ext xmlns:c15="http://schemas.microsoft.com/office/drawing/2012/chart" uri="{CE6537A1-D6FC-4f65-9D91-7224C49458BB}">
                  <c15:layout>
                    <c:manualLayout>
                      <c:w val="9.6137549412162876E-2"/>
                      <c:h val="3.1181804615560173E-2"/>
                    </c:manualLayout>
                  </c15:layout>
                  <c15:dlblFieldTable/>
                  <c15:showDataLabelsRange val="0"/>
                </c:ext>
                <c:ext xmlns:c16="http://schemas.microsoft.com/office/drawing/2014/chart" uri="{C3380CC4-5D6E-409C-BE32-E72D297353CC}">
                  <c16:uniqueId val="{00000000-8824-4118-99BF-C5F55FCD787A}"/>
                </c:ext>
              </c:extLst>
            </c:dLbl>
            <c:dLbl>
              <c:idx val="1"/>
              <c:layout>
                <c:manualLayout>
                  <c:x val="-6.6978071581956719E-2"/>
                  <c:y val="-1.7626690973919865E-2"/>
                </c:manualLayout>
              </c:layout>
              <c:tx>
                <c:rich>
                  <a:bodyPr/>
                  <a:lstStyle/>
                  <a:p>
                    <a:fld id="{4BC58AB9-2223-4E43-88E7-89A9BC363DDA}" type="VALUE">
                      <a:rPr lang="en-US"/>
                      <a:pPr/>
                      <a:t>[VALUE]</a:t>
                    </a:fld>
                    <a:r>
                      <a:rPr lang="en-US" sz="900" b="0" i="0" u="none" strike="noStrike" baseline="0">
                        <a:effectLst/>
                      </a:rPr>
                      <a:t>±0.25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586-4A1E-BAAB-1C27F0E708B1}"/>
                </c:ext>
              </c:extLst>
            </c:dLbl>
            <c:dLbl>
              <c:idx val="2"/>
              <c:layout>
                <c:manualLayout>
                  <c:x val="-4.5098616778742072E-2"/>
                  <c:y val="5.651401434352478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1D7A6A7-1EBE-4DB3-99D2-B8AFEFB2B8C3}" type="VALUE">
                      <a:rPr lang="en-US"/>
                      <a:pPr>
                        <a:defRPr/>
                      </a:pPr>
                      <a:t>[VALUE]</a:t>
                    </a:fld>
                    <a:r>
                      <a:rPr lang="en-US" sz="900" b="0" i="0" u="none" strike="noStrike" baseline="0">
                        <a:effectLst/>
                      </a:rPr>
                      <a:t>±0.21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9.7604428096123005E-2"/>
                      <c:h val="2.8952150211992732E-2"/>
                    </c:manualLayout>
                  </c15:layout>
                  <c15:dlblFieldTable/>
                  <c15:showDataLabelsRange val="0"/>
                </c:ext>
                <c:ext xmlns:c16="http://schemas.microsoft.com/office/drawing/2014/chart" uri="{C3380CC4-5D6E-409C-BE32-E72D297353CC}">
                  <c16:uniqueId val="{00000001-0586-4A1E-BAAB-1C27F0E708B1}"/>
                </c:ext>
              </c:extLst>
            </c:dLbl>
            <c:dLbl>
              <c:idx val="3"/>
              <c:layout>
                <c:manualLayout>
                  <c:x val="-5.4486847903136196E-2"/>
                  <c:y val="3.9949613321746152E-2"/>
                </c:manualLayout>
              </c:layout>
              <c:tx>
                <c:rich>
                  <a:bodyPr/>
                  <a:lstStyle/>
                  <a:p>
                    <a:fld id="{1B6CB7B7-8C21-4805-8335-72BF40EAC3DC}" type="VALUE">
                      <a:rPr lang="en-US"/>
                      <a:pPr/>
                      <a:t>[VALUE]</a:t>
                    </a:fld>
                    <a:r>
                      <a:rPr lang="en-US" sz="900" b="0" i="0" u="none" strike="noStrike" baseline="0">
                        <a:effectLst/>
                      </a:rPr>
                      <a:t>±0.14</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586-4A1E-BAAB-1C27F0E708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Sheet1!$D$5:$D$8</c:f>
              <c:numCache>
                <c:formatCode>General</c:formatCode>
                <c:ptCount val="4"/>
                <c:pt idx="0">
                  <c:v>0.84</c:v>
                </c:pt>
                <c:pt idx="1">
                  <c:v>0.95</c:v>
                </c:pt>
                <c:pt idx="2">
                  <c:v>0.72</c:v>
                </c:pt>
                <c:pt idx="3">
                  <c:v>0.57999999999999996</c:v>
                </c:pt>
              </c:numCache>
            </c:numRef>
          </c:val>
          <c:smooth val="0"/>
          <c:extLst>
            <c:ext xmlns:c16="http://schemas.microsoft.com/office/drawing/2014/chart" uri="{C3380CC4-5D6E-409C-BE32-E72D297353CC}">
              <c16:uniqueId val="{00000003-0586-4A1E-BAAB-1C27F0E708B1}"/>
            </c:ext>
          </c:extLst>
        </c:ser>
        <c:ser>
          <c:idx val="1"/>
          <c:order val="1"/>
          <c:tx>
            <c:strRef>
              <c:f>Sheet1!$E$4</c:f>
              <c:strCache>
                <c:ptCount val="1"/>
                <c:pt idx="0">
                  <c:v>Тестова группа (9 мес.)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9590429845904298E-2"/>
                  <c:y val="-2.8985507246376812E-2"/>
                </c:manualLayout>
              </c:layout>
              <c:tx>
                <c:rich>
                  <a:bodyPr/>
                  <a:lstStyle/>
                  <a:p>
                    <a:fld id="{9326FDAA-AEE8-4A66-86D6-E538B69E8D8E}" type="VALUE">
                      <a:rPr lang="en-US"/>
                      <a:pPr/>
                      <a:t>[VALUE]</a:t>
                    </a:fld>
                    <a:r>
                      <a:rPr lang="en-US" sz="900" b="0" i="0" u="none" strike="noStrike" baseline="0">
                        <a:effectLst/>
                      </a:rPr>
                      <a:t>±0.33</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24-4118-99BF-C5F55FCD787A}"/>
                </c:ext>
              </c:extLst>
            </c:dLbl>
            <c:dLbl>
              <c:idx val="1"/>
              <c:layout>
                <c:manualLayout>
                  <c:x val="-5.2731319169045478E-2"/>
                  <c:y val="3.9791606316768931E-2"/>
                </c:manualLayout>
              </c:layout>
              <c:tx>
                <c:rich>
                  <a:bodyPr/>
                  <a:lstStyle/>
                  <a:p>
                    <a:fld id="{2EDD424F-AA8F-44D9-A606-89F916D878FE}" type="VALUE">
                      <a:rPr lang="en-US"/>
                      <a:pPr/>
                      <a:t>[VALUE]</a:t>
                    </a:fld>
                    <a:r>
                      <a:rPr lang="en-US" sz="900" b="0" i="0" u="none" strike="noStrike" baseline="0">
                        <a:effectLst/>
                      </a:rPr>
                      <a:t>±0.19</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586-4A1E-BAAB-1C27F0E708B1}"/>
                </c:ext>
              </c:extLst>
            </c:dLbl>
            <c:dLbl>
              <c:idx val="2"/>
              <c:layout>
                <c:manualLayout>
                  <c:x val="-0.12106794132485264"/>
                  <c:y val="4.4829923015475906E-2"/>
                </c:manualLayout>
              </c:layout>
              <c:tx>
                <c:rich>
                  <a:bodyPr/>
                  <a:lstStyle/>
                  <a:p>
                    <a:fld id="{1ED5ED7D-5A8A-4680-9C04-6BB133BFF799}" type="VALUE">
                      <a:rPr lang="en-US"/>
                      <a:pPr/>
                      <a:t>[VALUE]</a:t>
                    </a:fld>
                    <a:r>
                      <a:rPr lang="en-US" sz="900" b="0" i="0" u="none" strike="noStrike" baseline="0">
                        <a:effectLst/>
                      </a:rPr>
                      <a:t>±0.15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586-4A1E-BAAB-1C27F0E708B1}"/>
                </c:ext>
              </c:extLst>
            </c:dLbl>
            <c:dLbl>
              <c:idx val="3"/>
              <c:layout>
                <c:manualLayout>
                  <c:x val="-6.2432706860547617E-2"/>
                  <c:y val="-2.9038176248035886E-2"/>
                </c:manualLayout>
              </c:layout>
              <c:tx>
                <c:rich>
                  <a:bodyPr/>
                  <a:lstStyle/>
                  <a:p>
                    <a:fld id="{B31D063F-3821-408C-BFCF-1B4CA1BD0BC1}" type="VALUE">
                      <a:rPr lang="en-US"/>
                      <a:pPr/>
                      <a:t>[VALUE]</a:t>
                    </a:fld>
                    <a:r>
                      <a:rPr lang="en-US" sz="900" b="0" i="0" u="none" strike="noStrike" baseline="0">
                        <a:effectLst/>
                      </a:rPr>
                      <a:t>±0.15</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586-4A1E-BAAB-1C27F0E708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Sheet1!$E$5:$E$8</c:f>
              <c:numCache>
                <c:formatCode>General</c:formatCode>
                <c:ptCount val="4"/>
                <c:pt idx="0">
                  <c:v>0.93</c:v>
                </c:pt>
                <c:pt idx="1">
                  <c:v>0.83</c:v>
                </c:pt>
                <c:pt idx="2">
                  <c:v>0.78</c:v>
                </c:pt>
                <c:pt idx="3">
                  <c:v>0.66</c:v>
                </c:pt>
              </c:numCache>
            </c:numRef>
          </c:val>
          <c:smooth val="0"/>
          <c:extLst>
            <c:ext xmlns:c16="http://schemas.microsoft.com/office/drawing/2014/chart" uri="{C3380CC4-5D6E-409C-BE32-E72D297353CC}">
              <c16:uniqueId val="{00000007-0586-4A1E-BAAB-1C27F0E708B1}"/>
            </c:ext>
          </c:extLst>
        </c:ser>
        <c:ser>
          <c:idx val="2"/>
          <c:order val="2"/>
          <c:tx>
            <c:strRef>
              <c:f>Sheet1!$F$4</c:f>
              <c:strCache>
                <c:ptCount val="1"/>
                <c:pt idx="0">
                  <c:v>Контрольная группа (6 мес.)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5602269606810121E-2"/>
                  <c:y val="-3.3444816053511704E-2"/>
                </c:manualLayout>
              </c:layout>
              <c:tx>
                <c:rich>
                  <a:bodyPr/>
                  <a:lstStyle/>
                  <a:p>
                    <a:fld id="{17CE3605-F05F-42D5-8A35-CE35624F6D93}" type="VALUE">
                      <a:rPr lang="en-US"/>
                      <a:pPr/>
                      <a:t>[VALUE]</a:t>
                    </a:fld>
                    <a:r>
                      <a:rPr lang="en-US" sz="900" b="0" i="0" u="none" strike="noStrike" baseline="0">
                        <a:effectLst/>
                      </a:rPr>
                      <a:t>±0.29</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824-4118-99BF-C5F55FCD787A}"/>
                </c:ext>
              </c:extLst>
            </c:dLbl>
            <c:dLbl>
              <c:idx val="1"/>
              <c:layout>
                <c:manualLayout>
                  <c:x val="-0.12627114585129418"/>
                  <c:y val="1.5423414882504236E-2"/>
                </c:manualLayout>
              </c:layout>
              <c:tx>
                <c:rich>
                  <a:bodyPr/>
                  <a:lstStyle/>
                  <a:p>
                    <a:fld id="{17213470-0815-45AD-8375-A179403743EE}" type="VALUE">
                      <a:rPr lang="en-US"/>
                      <a:pPr/>
                      <a:t>[VALUE]</a:t>
                    </a:fld>
                    <a:r>
                      <a:rPr lang="en-US" sz="900" b="0" i="0" u="none" strike="noStrike" baseline="0">
                        <a:effectLst/>
                      </a:rPr>
                      <a:t>±0.27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586-4A1E-BAAB-1C27F0E708B1}"/>
                </c:ext>
              </c:extLst>
            </c:dLbl>
            <c:dLbl>
              <c:idx val="2"/>
              <c:layout>
                <c:manualLayout>
                  <c:x val="-6.7444648798462237E-2"/>
                  <c:y val="2.203337459071796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5AC921F-B6E1-4BB6-99D2-777E2CA4FAE7}" type="VALUE">
                      <a:rPr lang="en-US"/>
                      <a:pPr>
                        <a:defRPr/>
                      </a:pPr>
                      <a:t>[VALUE]</a:t>
                    </a:fld>
                    <a:r>
                      <a:rPr lang="en-US" sz="900" b="0" i="0" u="none" strike="noStrike" baseline="0">
                        <a:effectLst/>
                      </a:rPr>
                      <a:t>±0.22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7956204379562031E-2"/>
                      <c:h val="3.1181804615560173E-2"/>
                    </c:manualLayout>
                  </c15:layout>
                  <c15:dlblFieldTable/>
                  <c15:showDataLabelsRange val="0"/>
                </c:ext>
                <c:ext xmlns:c16="http://schemas.microsoft.com/office/drawing/2014/chart" uri="{C3380CC4-5D6E-409C-BE32-E72D297353CC}">
                  <c16:uniqueId val="{00000009-0586-4A1E-BAAB-1C27F0E708B1}"/>
                </c:ext>
              </c:extLst>
            </c:dLbl>
            <c:dLbl>
              <c:idx val="3"/>
              <c:layout>
                <c:manualLayout>
                  <c:x val="9.875248258201302E-3"/>
                  <c:y val="-3.8114537522274596E-2"/>
                </c:manualLayout>
              </c:layout>
              <c:tx>
                <c:rich>
                  <a:bodyPr/>
                  <a:lstStyle/>
                  <a:p>
                    <a:fld id="{304CEF52-E488-4E02-B123-D99B5CD6C319}" type="VALUE">
                      <a:rPr lang="en-US"/>
                      <a:pPr/>
                      <a:t>[VALUE]</a:t>
                    </a:fld>
                    <a:r>
                      <a:rPr lang="en-US" sz="900" b="0" i="0" u="none" strike="noStrike" baseline="0">
                        <a:effectLst/>
                      </a:rPr>
                      <a:t>±0.20</a:t>
                    </a:r>
                  </a:p>
                </c:rich>
              </c:tx>
              <c:dLblPos val="r"/>
              <c:showLegendKey val="0"/>
              <c:showVal val="1"/>
              <c:showCatName val="0"/>
              <c:showSerName val="0"/>
              <c:showPercent val="0"/>
              <c:showBubbleSize val="0"/>
              <c:extLst>
                <c:ext xmlns:c15="http://schemas.microsoft.com/office/drawing/2012/chart" uri="{CE6537A1-D6FC-4f65-9D91-7224C49458BB}">
                  <c15:layout>
                    <c:manualLayout>
                      <c:w val="9.6066504460665045E-2"/>
                      <c:h val="3.1181804615560173E-2"/>
                    </c:manualLayout>
                  </c15:layout>
                  <c15:dlblFieldTable/>
                  <c15:showDataLabelsRange val="0"/>
                </c:ext>
                <c:ext xmlns:c16="http://schemas.microsoft.com/office/drawing/2014/chart" uri="{C3380CC4-5D6E-409C-BE32-E72D297353CC}">
                  <c16:uniqueId val="{0000000A-0586-4A1E-BAAB-1C27F0E708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Sheet1!$F$5:$F$8</c:f>
              <c:numCache>
                <c:formatCode>General</c:formatCode>
                <c:ptCount val="4"/>
                <c:pt idx="0">
                  <c:v>1.21</c:v>
                </c:pt>
                <c:pt idx="1">
                  <c:v>1.1100000000000001</c:v>
                </c:pt>
                <c:pt idx="2">
                  <c:v>0.91</c:v>
                </c:pt>
                <c:pt idx="3">
                  <c:v>0.82</c:v>
                </c:pt>
              </c:numCache>
            </c:numRef>
          </c:val>
          <c:smooth val="0"/>
          <c:extLst>
            <c:ext xmlns:c16="http://schemas.microsoft.com/office/drawing/2014/chart" uri="{C3380CC4-5D6E-409C-BE32-E72D297353CC}">
              <c16:uniqueId val="{0000000B-0586-4A1E-BAAB-1C27F0E708B1}"/>
            </c:ext>
          </c:extLst>
        </c:ser>
        <c:ser>
          <c:idx val="3"/>
          <c:order val="3"/>
          <c:tx>
            <c:strRef>
              <c:f>Sheet1!$G$4</c:f>
              <c:strCache>
                <c:ptCount val="1"/>
                <c:pt idx="0">
                  <c:v>контрольная группа (9 мес.)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7003691144446397E-2"/>
                  <c:y val="-2.8748672302249863E-2"/>
                </c:manualLayout>
              </c:layout>
              <c:tx>
                <c:rich>
                  <a:bodyPr/>
                  <a:lstStyle/>
                  <a:p>
                    <a:fld id="{F2044E59-1C0B-4A1E-BBFB-D61327822340}" type="VALUE">
                      <a:rPr lang="en-US"/>
                      <a:pPr/>
                      <a:t>[VALUE]</a:t>
                    </a:fld>
                    <a:r>
                      <a:rPr lang="en-US" sz="900" b="0" i="0" u="none" strike="noStrike" baseline="0">
                        <a:effectLst/>
                      </a:rPr>
                      <a:t>±0,36</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0586-4A1E-BAAB-1C27F0E708B1}"/>
                </c:ext>
              </c:extLst>
            </c:dLbl>
            <c:dLbl>
              <c:idx val="1"/>
              <c:layout>
                <c:manualLayout>
                  <c:x val="-1.5304998371553922E-2"/>
                  <c:y val="-2.8722337801420306E-2"/>
                </c:manualLayout>
              </c:layout>
              <c:tx>
                <c:rich>
                  <a:bodyPr/>
                  <a:lstStyle/>
                  <a:p>
                    <a:fld id="{0A9FBAE8-139B-4E81-87AF-6512009FB151}" type="VALUE">
                      <a:rPr lang="en-US"/>
                      <a:pPr/>
                      <a:t>[VALUE]</a:t>
                    </a:fld>
                    <a:r>
                      <a:rPr lang="en-US" sz="900" b="0" i="0" u="none" strike="noStrike" baseline="0">
                        <a:effectLst/>
                      </a:rPr>
                      <a:t>±0.27</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586-4A1E-BAAB-1C27F0E708B1}"/>
                </c:ext>
              </c:extLst>
            </c:dLbl>
            <c:dLbl>
              <c:idx val="2"/>
              <c:layout>
                <c:manualLayout>
                  <c:x val="-2.1552164556072825E-2"/>
                  <c:y val="-3.3128977606896128E-2"/>
                </c:manualLayout>
              </c:layout>
              <c:tx>
                <c:rich>
                  <a:bodyPr/>
                  <a:lstStyle/>
                  <a:p>
                    <a:fld id="{4B09105F-E432-479A-AB89-C25A309B7A79}" type="VALUE">
                      <a:rPr lang="en-US"/>
                      <a:pPr/>
                      <a:t>[VALUE]</a:t>
                    </a:fld>
                    <a:r>
                      <a:rPr lang="en-US" sz="900" b="0" i="0" u="none" strike="noStrike" baseline="0">
                        <a:effectLst/>
                      </a:rPr>
                      <a:t>±0.29</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0586-4A1E-BAAB-1C27F0E708B1}"/>
                </c:ext>
              </c:extLst>
            </c:dLbl>
            <c:dLbl>
              <c:idx val="3"/>
              <c:layout>
                <c:manualLayout>
                  <c:x val="-3.1029561085886163E-2"/>
                  <c:y val="-3.5358632010463575E-2"/>
                </c:manualLayout>
              </c:layout>
              <c:tx>
                <c:rich>
                  <a:bodyPr/>
                  <a:lstStyle/>
                  <a:p>
                    <a:fld id="{520877C6-4722-48C1-86C5-3036DDA790D2}" type="VALUE">
                      <a:rPr lang="en-US"/>
                      <a:pPr/>
                      <a:t>[VALUE]</a:t>
                    </a:fld>
                    <a:r>
                      <a:rPr lang="en-US" sz="900" b="0" i="0" u="none" strike="noStrike" baseline="0">
                        <a:effectLst/>
                      </a:rPr>
                      <a:t>±0.21</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586-4A1E-BAAB-1C27F0E708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Sheet1!$G$5:$G$8</c:f>
              <c:numCache>
                <c:formatCode>General</c:formatCode>
                <c:ptCount val="4"/>
                <c:pt idx="0">
                  <c:v>1.43</c:v>
                </c:pt>
                <c:pt idx="1">
                  <c:v>1.24</c:v>
                </c:pt>
                <c:pt idx="2">
                  <c:v>0.95</c:v>
                </c:pt>
                <c:pt idx="3">
                  <c:v>0.9</c:v>
                </c:pt>
              </c:numCache>
            </c:numRef>
          </c:val>
          <c:smooth val="0"/>
          <c:extLst>
            <c:ext xmlns:c16="http://schemas.microsoft.com/office/drawing/2014/chart" uri="{C3380CC4-5D6E-409C-BE32-E72D297353CC}">
              <c16:uniqueId val="{00000010-0586-4A1E-BAAB-1C27F0E708B1}"/>
            </c:ext>
          </c:extLst>
        </c:ser>
        <c:dLbls>
          <c:dLblPos val="l"/>
          <c:showLegendKey val="0"/>
          <c:showVal val="1"/>
          <c:showCatName val="0"/>
          <c:showSerName val="0"/>
          <c:showPercent val="0"/>
          <c:showBubbleSize val="0"/>
        </c:dLbls>
        <c:marker val="1"/>
        <c:smooth val="0"/>
        <c:axId val="475591528"/>
        <c:axId val="475589232"/>
      </c:lineChart>
      <c:catAx>
        <c:axId val="4755915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1">
                    <a:latin typeface="Times New Roman" panose="02020603050405020304" pitchFamily="18" charset="0"/>
                    <a:cs typeface="Times New Roman" panose="02020603050405020304" pitchFamily="18" charset="0"/>
                  </a:rPr>
                  <a:t>Поверхность</a:t>
                </a:r>
                <a:r>
                  <a:rPr lang="ru-RU" baseline="0"/>
                  <a:t> </a:t>
                </a:r>
                <a:endParaRPr lang="en-US"/>
              </a:p>
            </c:rich>
          </c:tx>
          <c:layout>
            <c:manualLayout>
              <c:xMode val="edge"/>
              <c:yMode val="edge"/>
              <c:x val="0.3820046116660506"/>
              <c:y val="0.958815444578002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589232"/>
        <c:crosses val="autoZero"/>
        <c:auto val="1"/>
        <c:lblAlgn val="ctr"/>
        <c:lblOffset val="100"/>
        <c:noMultiLvlLbl val="0"/>
      </c:catAx>
      <c:valAx>
        <c:axId val="475589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1">
                    <a:latin typeface="Times New Roman" panose="02020603050405020304" pitchFamily="18" charset="0"/>
                    <a:cs typeface="Times New Roman" panose="02020603050405020304" pitchFamily="18" charset="0"/>
                  </a:rPr>
                  <a:t>Краевая</a:t>
                </a:r>
                <a:r>
                  <a:rPr lang="ru-RU" sz="1400" b="1" baseline="0">
                    <a:latin typeface="Times New Roman" panose="02020603050405020304" pitchFamily="18" charset="0"/>
                    <a:cs typeface="Times New Roman" panose="02020603050405020304" pitchFamily="18" charset="0"/>
                  </a:rPr>
                  <a:t> резорбия </a:t>
                </a:r>
              </a:p>
              <a:p>
                <a:pPr>
                  <a:defRPr/>
                </a:pPr>
                <a:r>
                  <a:rPr lang="ru-RU" sz="1100" baseline="0">
                    <a:latin typeface="Times New Roman" panose="02020603050405020304" pitchFamily="18" charset="0"/>
                    <a:cs typeface="Times New Roman" panose="02020603050405020304" pitchFamily="18" charset="0"/>
                  </a:rPr>
                  <a:t>(ММ)</a:t>
                </a:r>
                <a:endParaRPr lang="en-US" sz="1100">
                  <a:latin typeface="Times New Roman" panose="02020603050405020304" pitchFamily="18" charset="0"/>
                  <a:cs typeface="Times New Roman" panose="02020603050405020304" pitchFamily="18" charset="0"/>
                </a:endParaRPr>
              </a:p>
            </c:rich>
          </c:tx>
          <c:layout>
            <c:manualLayout>
              <c:xMode val="edge"/>
              <c:yMode val="edge"/>
              <c:x val="1.4581776730463439E-2"/>
              <c:y val="0.349304505833091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591528"/>
        <c:crosses val="autoZero"/>
        <c:crossBetween val="between"/>
      </c:valAx>
      <c:spPr>
        <a:noFill/>
        <a:ln>
          <a:noFill/>
        </a:ln>
        <a:effectLst/>
      </c:spPr>
    </c:plotArea>
    <c:legend>
      <c:legendPos val="r"/>
      <c:layout>
        <c:manualLayout>
          <c:xMode val="edge"/>
          <c:yMode val="edge"/>
          <c:x val="0.78607989952176227"/>
          <c:y val="0.43786532536275774"/>
          <c:w val="0.18024668695554161"/>
          <c:h val="0.332208499021234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50679783279017"/>
          <c:y val="3.273809523809524E-2"/>
          <c:w val="0.53050725664433329"/>
          <c:h val="0.82351706036745409"/>
        </c:manualLayout>
      </c:layout>
      <c:lineChart>
        <c:grouping val="standard"/>
        <c:varyColors val="0"/>
        <c:ser>
          <c:idx val="0"/>
          <c:order val="0"/>
          <c:tx>
            <c:strRef>
              <c:f>Sheet1!$D$4</c:f>
              <c:strCache>
                <c:ptCount val="1"/>
                <c:pt idx="0">
                  <c:v>Тестова группа (6 мес. )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759063282688932E-2"/>
                  <c:y val="1.55920627722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3-4C57-AFA3-D2412751BE06}"/>
                </c:ext>
              </c:extLst>
            </c:dLbl>
            <c:dLbl>
              <c:idx val="1"/>
              <c:layout>
                <c:manualLayout>
                  <c:x val="-2.1347971942665502E-2"/>
                  <c:y val="3.1995346131471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3-4C57-AFA3-D2412751BE06}"/>
                </c:ext>
              </c:extLst>
            </c:dLbl>
            <c:dLbl>
              <c:idx val="2"/>
              <c:layout>
                <c:manualLayout>
                  <c:x val="7.6242756938089762E-3"/>
                  <c:y val="-1.4543339150668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3-4C57-AFA3-D2412751BE06}"/>
                </c:ext>
              </c:extLst>
            </c:dLbl>
            <c:dLbl>
              <c:idx val="3"/>
              <c:layout>
                <c:manualLayout>
                  <c:x val="-1.2198841110094541E-2"/>
                  <c:y val="-2.6178010471204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3-4C57-AFA3-D2412751B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Sheet1!$D$5:$D$8</c:f>
              <c:numCache>
                <c:formatCode>General</c:formatCode>
                <c:ptCount val="4"/>
                <c:pt idx="0">
                  <c:v>2.19</c:v>
                </c:pt>
                <c:pt idx="1">
                  <c:v>2.25</c:v>
                </c:pt>
                <c:pt idx="2">
                  <c:v>2.19</c:v>
                </c:pt>
                <c:pt idx="3">
                  <c:v>2</c:v>
                </c:pt>
              </c:numCache>
            </c:numRef>
          </c:val>
          <c:smooth val="0"/>
          <c:extLst>
            <c:ext xmlns:c16="http://schemas.microsoft.com/office/drawing/2014/chart" uri="{C3380CC4-5D6E-409C-BE32-E72D297353CC}">
              <c16:uniqueId val="{00000004-B9A3-4C57-AFA3-D2412751BE06}"/>
            </c:ext>
          </c:extLst>
        </c:ser>
        <c:ser>
          <c:idx val="1"/>
          <c:order val="1"/>
          <c:tx>
            <c:strRef>
              <c:f>Sheet1!$E$4</c:f>
              <c:strCache>
                <c:ptCount val="1"/>
                <c:pt idx="0">
                  <c:v>Тестова группа (9 мес.)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0673985971332723E-2"/>
                  <c:y val="-3.7812681791739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3-4C57-AFA3-D2412751BE06}"/>
                </c:ext>
              </c:extLst>
            </c:dLbl>
            <c:dLbl>
              <c:idx val="1"/>
              <c:layout>
                <c:manualLayout>
                  <c:x val="-2.4397682220189083E-2"/>
                  <c:y val="3.1995346131471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3-4C57-AFA3-D2412751BE06}"/>
                </c:ext>
              </c:extLst>
            </c:dLbl>
            <c:dLbl>
              <c:idx val="2"/>
              <c:layout>
                <c:manualLayout>
                  <c:x val="-3.0244012821647157E-2"/>
                  <c:y val="-2.840416310547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3-4C57-AFA3-D2412751BE06}"/>
                </c:ext>
              </c:extLst>
            </c:dLbl>
            <c:dLbl>
              <c:idx val="3"/>
              <c:layout>
                <c:manualLayout>
                  <c:x val="-1.2198841110094541E-2"/>
                  <c:y val="3.1995346131471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3-4C57-AFA3-D2412751B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Sheet1!$E$5:$E$8</c:f>
              <c:numCache>
                <c:formatCode>General</c:formatCode>
                <c:ptCount val="4"/>
                <c:pt idx="0">
                  <c:v>1.87</c:v>
                </c:pt>
                <c:pt idx="1">
                  <c:v>1.75</c:v>
                </c:pt>
                <c:pt idx="2">
                  <c:v>1.89</c:v>
                </c:pt>
                <c:pt idx="3">
                  <c:v>1.44</c:v>
                </c:pt>
              </c:numCache>
            </c:numRef>
          </c:val>
          <c:smooth val="0"/>
          <c:extLst>
            <c:ext xmlns:c16="http://schemas.microsoft.com/office/drawing/2014/chart" uri="{C3380CC4-5D6E-409C-BE32-E72D297353CC}">
              <c16:uniqueId val="{00000009-B9A3-4C57-AFA3-D2412751BE06}"/>
            </c:ext>
          </c:extLst>
        </c:ser>
        <c:ser>
          <c:idx val="2"/>
          <c:order val="2"/>
          <c:tx>
            <c:strRef>
              <c:f>Sheet1!$F$4</c:f>
              <c:strCache>
                <c:ptCount val="1"/>
                <c:pt idx="0">
                  <c:v>Контрольная группа (6 мес.)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6596523330283626E-2"/>
                  <c:y val="4.0721349621873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A3-4C57-AFA3-D2412751BE06}"/>
                </c:ext>
              </c:extLst>
            </c:dLbl>
            <c:dLbl>
              <c:idx val="1"/>
              <c:layout>
                <c:manualLayout>
                  <c:x val="-2.8083252233920237E-2"/>
                  <c:y val="-2.8404163105477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A3-4C57-AFA3-D2412751BE06}"/>
                </c:ext>
              </c:extLst>
            </c:dLbl>
            <c:dLbl>
              <c:idx val="2"/>
              <c:layout>
                <c:manualLayout>
                  <c:x val="-2.1347971942665446E-2"/>
                  <c:y val="3.49040139616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A3-4C57-AFA3-D2412751BE06}"/>
                </c:ext>
              </c:extLst>
            </c:dLbl>
            <c:dLbl>
              <c:idx val="3"/>
              <c:layout>
                <c:manualLayout>
                  <c:x val="-1.6773406526379993E-2"/>
                  <c:y val="2.9086678301337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9A3-4C57-AFA3-D2412751B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Sheet1!$F$5:$F$8</c:f>
              <c:numCache>
                <c:formatCode>General</c:formatCode>
                <c:ptCount val="4"/>
                <c:pt idx="0">
                  <c:v>1.88</c:v>
                </c:pt>
                <c:pt idx="1">
                  <c:v>1.81</c:v>
                </c:pt>
                <c:pt idx="2">
                  <c:v>1.81</c:v>
                </c:pt>
                <c:pt idx="3">
                  <c:v>1.75</c:v>
                </c:pt>
              </c:numCache>
            </c:numRef>
          </c:val>
          <c:smooth val="0"/>
          <c:extLst>
            <c:ext xmlns:c16="http://schemas.microsoft.com/office/drawing/2014/chart" uri="{C3380CC4-5D6E-409C-BE32-E72D297353CC}">
              <c16:uniqueId val="{0000000E-B9A3-4C57-AFA3-D2412751BE06}"/>
            </c:ext>
          </c:extLst>
        </c:ser>
        <c:ser>
          <c:idx val="3"/>
          <c:order val="3"/>
          <c:tx>
            <c:strRef>
              <c:f>Sheet1!$G$4</c:f>
              <c:strCache>
                <c:ptCount val="1"/>
                <c:pt idx="0">
                  <c:v>контрольная группа (9 мес.)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9823116803903629E-2"/>
                  <c:y val="-3.1995346131471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3-4C57-AFA3-D2412751BE06}"/>
                </c:ext>
              </c:extLst>
            </c:dLbl>
            <c:dLbl>
              <c:idx val="1"/>
              <c:layout>
                <c:manualLayout>
                  <c:x val="-2.4397682220189083E-2"/>
                  <c:y val="-2.9086678301337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3-4C57-AFA3-D2412751BE06}"/>
                </c:ext>
              </c:extLst>
            </c:dLbl>
            <c:dLbl>
              <c:idx val="2"/>
              <c:layout>
                <c:manualLayout>
                  <c:x val="-2.8972226570209408E-2"/>
                  <c:y val="-5.1844119946900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9A3-4C57-AFA3-D2412751BE06}"/>
                </c:ext>
              </c:extLst>
            </c:dLbl>
            <c:dLbl>
              <c:idx val="3"/>
              <c:layout>
                <c:manualLayout>
                  <c:x val="-1.0673985971332836E-2"/>
                  <c:y val="2.6178010471204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9A3-4C57-AFA3-D2412751B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Sheet1!$C$5:$C$8</c:f>
              <c:strCache>
                <c:ptCount val="4"/>
                <c:pt idx="0">
                  <c:v>Мезиально</c:v>
                </c:pt>
                <c:pt idx="1">
                  <c:v>Щечно</c:v>
                </c:pt>
                <c:pt idx="2">
                  <c:v>Дистально</c:v>
                </c:pt>
                <c:pt idx="3">
                  <c:v>Язычно</c:v>
                </c:pt>
              </c:strCache>
            </c:strRef>
          </c:cat>
          <c:val>
            <c:numRef>
              <c:f>Sheet1!$G$5:$G$8</c:f>
              <c:numCache>
                <c:formatCode>General</c:formatCode>
                <c:ptCount val="4"/>
                <c:pt idx="0">
                  <c:v>2.56</c:v>
                </c:pt>
                <c:pt idx="1">
                  <c:v>2.44</c:v>
                </c:pt>
                <c:pt idx="2">
                  <c:v>2.19</c:v>
                </c:pt>
                <c:pt idx="3">
                  <c:v>1.94</c:v>
                </c:pt>
              </c:numCache>
            </c:numRef>
          </c:val>
          <c:smooth val="0"/>
          <c:extLst>
            <c:ext xmlns:c16="http://schemas.microsoft.com/office/drawing/2014/chart" uri="{C3380CC4-5D6E-409C-BE32-E72D297353CC}">
              <c16:uniqueId val="{00000013-B9A3-4C57-AFA3-D2412751BE06}"/>
            </c:ext>
          </c:extLst>
        </c:ser>
        <c:dLbls>
          <c:showLegendKey val="0"/>
          <c:showVal val="1"/>
          <c:showCatName val="0"/>
          <c:showSerName val="0"/>
          <c:showPercent val="0"/>
          <c:showBubbleSize val="0"/>
        </c:dLbls>
        <c:marker val="1"/>
        <c:smooth val="0"/>
        <c:axId val="444849304"/>
        <c:axId val="444853568"/>
      </c:lineChart>
      <c:catAx>
        <c:axId val="4448493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0" i="0" baseline="0">
                    <a:effectLst/>
                    <a:latin typeface="Times New Roman" panose="02020603050405020304" pitchFamily="18" charset="0"/>
                    <a:cs typeface="Times New Roman" panose="02020603050405020304" pitchFamily="18" charset="0"/>
                  </a:rPr>
                  <a:t>Поверхность зондирования </a:t>
                </a:r>
                <a:endParaRPr lang="en-US" sz="1400" b="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853568"/>
        <c:crossesAt val="0"/>
        <c:auto val="1"/>
        <c:lblAlgn val="ctr"/>
        <c:lblOffset val="100"/>
        <c:noMultiLvlLbl val="0"/>
      </c:catAx>
      <c:valAx>
        <c:axId val="444853568"/>
        <c:scaling>
          <c:orientation val="minMax"/>
          <c:min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a:latin typeface="Times New Roman" panose="02020603050405020304" pitchFamily="18" charset="0"/>
                    <a:cs typeface="Times New Roman" panose="02020603050405020304" pitchFamily="18" charset="0"/>
                  </a:rPr>
                  <a:t> </a:t>
                </a:r>
                <a:r>
                  <a:rPr lang="en-US" sz="1400" b="0" i="0" baseline="0">
                    <a:effectLst/>
                    <a:latin typeface="Times New Roman" panose="02020603050405020304" pitchFamily="18" charset="0"/>
                    <a:cs typeface="Times New Roman" panose="02020603050405020304" pitchFamily="18" charset="0"/>
                  </a:rPr>
                  <a:t>Глубина зондирования</a:t>
                </a:r>
                <a:r>
                  <a:rPr lang="en-US" sz="1400" b="0" i="0" baseline="0">
                    <a:effectLst/>
                  </a:rPr>
                  <a:t> </a:t>
                </a:r>
                <a:r>
                  <a:rPr lang="en-US" sz="1400" b="0" i="0" baseline="0">
                    <a:effectLst/>
                    <a:latin typeface="Times New Roman" panose="02020603050405020304" pitchFamily="18" charset="0"/>
                    <a:cs typeface="Times New Roman" panose="02020603050405020304" pitchFamily="18" charset="0"/>
                  </a:rPr>
                  <a:t>периимплантных тканей (мм)</a:t>
                </a:r>
                <a:endParaRPr lang="en-US" sz="1400" b="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849304"/>
        <c:crosses val="autoZero"/>
        <c:crossBetween val="between"/>
        <c:majorUnit val="0.25"/>
      </c:valAx>
      <c:spPr>
        <a:noFill/>
        <a:ln>
          <a:noFill/>
        </a:ln>
        <a:effectLst/>
      </c:spPr>
    </c:plotArea>
    <c:legend>
      <c:legendPos val="r"/>
      <c:layout>
        <c:manualLayout>
          <c:xMode val="edge"/>
          <c:yMode val="edge"/>
          <c:x val="0.80560708865583674"/>
          <c:y val="0.46103083534881467"/>
          <c:w val="0.18142834781780195"/>
          <c:h val="0.398769738078352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FDFDF-3A26-4BB9-9B12-CE92319F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57</Pages>
  <Words>9302</Words>
  <Characters>53023</Characters>
  <Application>Microsoft Office Word</Application>
  <DocSecurity>0</DocSecurity>
  <Lines>441</Lines>
  <Paragraphs>124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Асаль Багерхани</dc:creator>
  <cp:keywords/>
  <dc:description/>
  <cp:lastModifiedBy>Асаль Багерхани</cp:lastModifiedBy>
  <cp:revision>17</cp:revision>
  <dcterms:created xsi:type="dcterms:W3CDTF">2023-05-12T17:54:00Z</dcterms:created>
  <dcterms:modified xsi:type="dcterms:W3CDTF">2023-05-25T13:21:00Z</dcterms:modified>
</cp:coreProperties>
</file>