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0A" w:rsidRDefault="001D03AA" w:rsidP="007B6397">
      <w:pPr>
        <w:spacing w:before="120" w:after="120"/>
        <w:ind w:firstLine="0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«Санкт-Петербургский государственный университет»</w:t>
      </w:r>
    </w:p>
    <w:p w:rsidR="000B700A" w:rsidRDefault="001D03AA" w:rsidP="007B6397">
      <w:pPr>
        <w:spacing w:before="120" w:after="120"/>
        <w:ind w:firstLine="0"/>
        <w:jc w:val="center"/>
        <w:rPr>
          <w:b/>
        </w:rPr>
      </w:pPr>
      <w:r>
        <w:rPr>
          <w:b/>
        </w:rPr>
        <w:t>Направление медицина</w:t>
      </w:r>
    </w:p>
    <w:p w:rsidR="000B700A" w:rsidRDefault="002E7C55" w:rsidP="007B6397">
      <w:pPr>
        <w:spacing w:before="120" w:after="240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0B700A" w:rsidRDefault="001D03AA" w:rsidP="007B6397">
      <w:pPr>
        <w:spacing w:before="120" w:after="240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0B700A" w:rsidRDefault="001D03AA" w:rsidP="007B6397">
      <w:pPr>
        <w:spacing w:before="120" w:after="240"/>
        <w:ind w:firstLine="0"/>
        <w:jc w:val="center"/>
        <w:rPr>
          <w:b/>
        </w:rPr>
      </w:pPr>
      <w:r>
        <w:rPr>
          <w:b/>
        </w:rPr>
        <w:t>ВЫПУСКНАЯ КВАЛИФИКАЦИОННАЯ РАБОТА</w:t>
      </w:r>
    </w:p>
    <w:p w:rsidR="000B700A" w:rsidRDefault="001D03AA" w:rsidP="007B6397">
      <w:pPr>
        <w:spacing w:before="120" w:after="240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0B700A" w:rsidRDefault="001D03AA" w:rsidP="007B6397">
      <w:pPr>
        <w:spacing w:before="120" w:after="240"/>
        <w:ind w:firstLine="0"/>
        <w:jc w:val="center"/>
        <w:rPr>
          <w:b/>
          <w:sz w:val="34"/>
          <w:szCs w:val="34"/>
        </w:rPr>
      </w:pPr>
      <w:r>
        <w:rPr>
          <w:b/>
        </w:rPr>
        <w:t>на тему: Экспертиза профпригодности у пациентов с болезнями кожи, работающих в пищевой промышленности</w:t>
      </w:r>
    </w:p>
    <w:p w:rsidR="000B700A" w:rsidRDefault="001D03AA" w:rsidP="007B6397">
      <w:pPr>
        <w:spacing w:before="120"/>
        <w:ind w:left="5660" w:firstLine="20"/>
        <w:jc w:val="right"/>
        <w:rPr>
          <w:b/>
        </w:rPr>
      </w:pPr>
      <w:r>
        <w:rPr>
          <w:b/>
        </w:rPr>
        <w:t xml:space="preserve"> </w:t>
      </w:r>
    </w:p>
    <w:p w:rsidR="000B700A" w:rsidRDefault="001D03AA" w:rsidP="007B6397">
      <w:pPr>
        <w:spacing w:before="120"/>
        <w:ind w:left="5660" w:firstLine="20"/>
        <w:jc w:val="right"/>
        <w:rPr>
          <w:b/>
        </w:rPr>
      </w:pPr>
      <w:r>
        <w:rPr>
          <w:b/>
        </w:rPr>
        <w:t xml:space="preserve"> </w:t>
      </w:r>
    </w:p>
    <w:p w:rsidR="000B700A" w:rsidRDefault="000B700A" w:rsidP="007B6397">
      <w:pPr>
        <w:spacing w:before="120"/>
        <w:ind w:left="5660" w:firstLine="20"/>
        <w:jc w:val="right"/>
        <w:rPr>
          <w:b/>
        </w:rPr>
      </w:pPr>
    </w:p>
    <w:p w:rsidR="000B700A" w:rsidRDefault="001D03AA" w:rsidP="007B6397">
      <w:pPr>
        <w:spacing w:before="240" w:after="240"/>
        <w:ind w:firstLine="0"/>
        <w:jc w:val="right"/>
        <w:rPr>
          <w:b/>
          <w:highlight w:val="white"/>
        </w:rPr>
      </w:pPr>
      <w:r>
        <w:rPr>
          <w:b/>
        </w:rPr>
        <w:t>Выполнила студ</w:t>
      </w:r>
      <w:r>
        <w:rPr>
          <w:b/>
          <w:highlight w:val="white"/>
        </w:rPr>
        <w:t>ентка 16.СО1-м группы</w:t>
      </w:r>
    </w:p>
    <w:p w:rsidR="000B700A" w:rsidRDefault="001D03AA" w:rsidP="007B6397">
      <w:pPr>
        <w:spacing w:before="240" w:after="240"/>
        <w:ind w:firstLine="0"/>
        <w:jc w:val="right"/>
        <w:rPr>
          <w:b/>
          <w:highlight w:val="white"/>
        </w:rPr>
      </w:pPr>
      <w:r>
        <w:rPr>
          <w:b/>
          <w:highlight w:val="white"/>
        </w:rPr>
        <w:t>Заремба Анастасия Алексеевна</w:t>
      </w:r>
    </w:p>
    <w:p w:rsidR="000B700A" w:rsidRDefault="001D03AA" w:rsidP="007B6397">
      <w:pPr>
        <w:spacing w:before="120" w:after="240"/>
        <w:ind w:firstLine="0"/>
        <w:jc w:val="right"/>
        <w:rPr>
          <w:b/>
        </w:rPr>
      </w:pPr>
      <w:r>
        <w:rPr>
          <w:b/>
        </w:rPr>
        <w:t xml:space="preserve"> </w:t>
      </w:r>
    </w:p>
    <w:p w:rsidR="000B700A" w:rsidRDefault="001D03AA" w:rsidP="007B6397">
      <w:pPr>
        <w:spacing w:before="240" w:after="240"/>
        <w:ind w:firstLine="0"/>
        <w:jc w:val="right"/>
        <w:rPr>
          <w:b/>
        </w:rPr>
      </w:pPr>
      <w:r>
        <w:rPr>
          <w:b/>
        </w:rPr>
        <w:t>Научный руководитель:</w:t>
      </w:r>
    </w:p>
    <w:p w:rsidR="000B700A" w:rsidRDefault="001D03AA" w:rsidP="007B6397">
      <w:pPr>
        <w:spacing w:before="240" w:after="240"/>
        <w:ind w:firstLine="0"/>
        <w:jc w:val="right"/>
        <w:rPr>
          <w:b/>
        </w:rPr>
      </w:pPr>
      <w:r>
        <w:rPr>
          <w:b/>
        </w:rPr>
        <w:t>к.м.н., доцент</w:t>
      </w:r>
    </w:p>
    <w:p w:rsidR="000B700A" w:rsidRDefault="001D03AA" w:rsidP="007B6397">
      <w:pPr>
        <w:spacing w:before="240" w:after="240"/>
        <w:ind w:firstLine="0"/>
        <w:jc w:val="right"/>
        <w:rPr>
          <w:b/>
        </w:rPr>
      </w:pPr>
      <w:r>
        <w:rPr>
          <w:b/>
        </w:rPr>
        <w:t xml:space="preserve"> Григорьева Татьяна Викторовна</w:t>
      </w:r>
    </w:p>
    <w:p w:rsidR="000B700A" w:rsidRDefault="001D03AA" w:rsidP="007B6397">
      <w:pPr>
        <w:spacing w:before="120" w:after="240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0B700A" w:rsidRDefault="002E7C55" w:rsidP="007B6397">
      <w:pPr>
        <w:spacing w:before="120" w:after="240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0B700A" w:rsidRDefault="001D03AA" w:rsidP="007B6397">
      <w:pPr>
        <w:spacing w:before="120" w:after="240"/>
        <w:ind w:firstLine="0"/>
        <w:jc w:val="center"/>
        <w:rPr>
          <w:b/>
        </w:rPr>
      </w:pPr>
      <w:r>
        <w:rPr>
          <w:b/>
        </w:rPr>
        <w:t>Санкт-Петербург</w:t>
      </w:r>
    </w:p>
    <w:p w:rsidR="000B700A" w:rsidRDefault="001D03AA" w:rsidP="007B6397">
      <w:pPr>
        <w:spacing w:before="120" w:after="240"/>
        <w:ind w:firstLine="0"/>
        <w:jc w:val="center"/>
        <w:rPr>
          <w:b/>
        </w:rPr>
      </w:pPr>
      <w:r>
        <w:rPr>
          <w:b/>
        </w:rPr>
        <w:t>2023 год</w:t>
      </w:r>
    </w:p>
    <w:bookmarkStart w:id="0" w:name="_heading=h.v5fu6shflqvx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</w:rPr>
        <w:id w:val="-73971848"/>
        <w:docPartObj>
          <w:docPartGallery w:val="Table of Contents"/>
          <w:docPartUnique/>
        </w:docPartObj>
      </w:sdtPr>
      <w:sdtEndPr/>
      <w:sdtContent>
        <w:p w:rsidR="002E5E29" w:rsidRPr="002E5E29" w:rsidRDefault="002E5E29" w:rsidP="007B6397">
          <w:pPr>
            <w:pStyle w:val="a7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2E5E2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E5E29" w:rsidRPr="002E5E29" w:rsidRDefault="002E5E29" w:rsidP="007B6397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r w:rsidRPr="002E5E29">
            <w:rPr>
              <w:sz w:val="28"/>
              <w:szCs w:val="28"/>
            </w:rPr>
            <w:fldChar w:fldCharType="begin"/>
          </w:r>
          <w:r w:rsidRPr="002E5E29">
            <w:rPr>
              <w:sz w:val="28"/>
              <w:szCs w:val="28"/>
            </w:rPr>
            <w:instrText xml:space="preserve"> TOC \o "1-3" \h \z \u </w:instrText>
          </w:r>
          <w:r w:rsidRPr="002E5E29">
            <w:rPr>
              <w:sz w:val="28"/>
              <w:szCs w:val="28"/>
            </w:rPr>
            <w:fldChar w:fldCharType="separate"/>
          </w:r>
          <w:hyperlink w:anchor="_Toc135789853" w:history="1">
            <w:r w:rsidRPr="002E5E29">
              <w:rPr>
                <w:rStyle w:val="af8"/>
                <w:noProof/>
                <w:sz w:val="28"/>
                <w:szCs w:val="28"/>
              </w:rPr>
              <w:t>СПИСОК СОКРАЩЕНИЙ</w:t>
            </w:r>
            <w:r w:rsidRPr="002E5E29">
              <w:rPr>
                <w:noProof/>
                <w:webHidden/>
                <w:sz w:val="28"/>
                <w:szCs w:val="28"/>
              </w:rPr>
              <w:tab/>
            </w:r>
            <w:r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Pr="002E5E29">
              <w:rPr>
                <w:noProof/>
                <w:webHidden/>
                <w:sz w:val="28"/>
                <w:szCs w:val="28"/>
              </w:rPr>
              <w:instrText xml:space="preserve"> PAGEREF _Toc135789853 \h </w:instrText>
            </w:r>
            <w:r w:rsidRPr="002E5E29">
              <w:rPr>
                <w:noProof/>
                <w:webHidden/>
                <w:sz w:val="28"/>
                <w:szCs w:val="28"/>
              </w:rPr>
            </w:r>
            <w:r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2E5E29">
              <w:rPr>
                <w:noProof/>
                <w:webHidden/>
                <w:sz w:val="28"/>
                <w:szCs w:val="28"/>
              </w:rPr>
              <w:t>3</w:t>
            </w:r>
            <w:r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54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Введение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_Toc135789854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5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55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Глава 1. ОБЗОР ЛИТЕРАТУРЫ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_Toc135789855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7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2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56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1.1. История медицинских осмотров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_Toc135789856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7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2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57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1.2. Медицинские обследования работников предприятий питания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_Toc135789857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11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2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58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1.3. Болезни у работников хлебопекарного производства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_Toc135789858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16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2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59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1.4. Проведение экспертизы профпригодности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_Toc135789859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17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60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Глава 2. МАТЕРИАЛЫ И МЕТОДЫ ИССЛЕДОВАНИЯ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_Toc135789860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24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2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61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2.1 Методы статистического анализа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_Toc135789861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24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62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Глава 3. РЕЗУЛЬТАТЫ ИССЛЕДОВАНИЯ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_Toc135789862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26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63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ЗАКЛЮЧЕНИЕ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_Toc135789863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38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64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ВЫВОДЫ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_Toc135789864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39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D06A1" w:rsidP="007B6397">
          <w:pPr>
            <w:pStyle w:val="11"/>
            <w:tabs>
              <w:tab w:val="right" w:leader="dot" w:pos="9344"/>
            </w:tabs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noProof/>
              <w:sz w:val="28"/>
              <w:szCs w:val="28"/>
            </w:rPr>
          </w:pPr>
          <w:hyperlink w:anchor="_Toc135789865" w:history="1">
            <w:r w:rsidR="002E5E29" w:rsidRPr="002E5E29">
              <w:rPr>
                <w:rStyle w:val="af8"/>
                <w:noProof/>
                <w:sz w:val="28"/>
                <w:szCs w:val="28"/>
              </w:rPr>
              <w:t>Список источников и литературы</w:t>
            </w:r>
            <w:r w:rsidR="002E5E29" w:rsidRPr="002E5E29">
              <w:rPr>
                <w:noProof/>
                <w:webHidden/>
                <w:sz w:val="28"/>
                <w:szCs w:val="28"/>
              </w:rPr>
              <w:tab/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begin"/>
            </w:r>
            <w:r w:rsidR="002E5E29" w:rsidRPr="002E5E29">
              <w:rPr>
                <w:noProof/>
                <w:webHidden/>
                <w:sz w:val="28"/>
                <w:szCs w:val="28"/>
              </w:rPr>
              <w:instrText xml:space="preserve"> PAGEREF _Toc135789865 \h </w:instrText>
            </w:r>
            <w:r w:rsidR="002E5E29" w:rsidRPr="002E5E29">
              <w:rPr>
                <w:noProof/>
                <w:webHidden/>
                <w:sz w:val="28"/>
                <w:szCs w:val="28"/>
              </w:rPr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E5E29" w:rsidRPr="002E5E29">
              <w:rPr>
                <w:noProof/>
                <w:webHidden/>
                <w:sz w:val="28"/>
                <w:szCs w:val="28"/>
              </w:rPr>
              <w:t>41</w:t>
            </w:r>
            <w:r w:rsidR="002E5E29" w:rsidRPr="002E5E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5E29" w:rsidRPr="002E5E29" w:rsidRDefault="002E5E29" w:rsidP="007B6397">
          <w:r w:rsidRPr="002E5E29">
            <w:rPr>
              <w:b/>
              <w:bCs/>
            </w:rPr>
            <w:fldChar w:fldCharType="end"/>
          </w:r>
        </w:p>
      </w:sdtContent>
    </w:sdt>
    <w:p w:rsidR="002E5E29" w:rsidRDefault="002E5E29" w:rsidP="007B6397"/>
    <w:p w:rsidR="002E5E29" w:rsidRDefault="002E5E29" w:rsidP="007B6397"/>
    <w:p w:rsidR="002E5E29" w:rsidRDefault="002E5E29" w:rsidP="007B6397"/>
    <w:p w:rsidR="002E5E29" w:rsidRDefault="002E5E29" w:rsidP="007B6397"/>
    <w:p w:rsidR="002E5E29" w:rsidRDefault="002E5E29" w:rsidP="007B6397"/>
    <w:p w:rsidR="002E5E29" w:rsidRDefault="002E5E29" w:rsidP="007B6397"/>
    <w:p w:rsidR="002E5E29" w:rsidRDefault="002E5E29" w:rsidP="007B6397"/>
    <w:p w:rsidR="002E5E29" w:rsidRDefault="002E5E29" w:rsidP="007B6397"/>
    <w:p w:rsidR="002E5E29" w:rsidRDefault="002E5E29" w:rsidP="007B6397"/>
    <w:p w:rsidR="002E5E29" w:rsidRDefault="002E5E29" w:rsidP="00BB008F">
      <w:pPr>
        <w:ind w:firstLine="0"/>
      </w:pPr>
      <w:bookmarkStart w:id="1" w:name="_GoBack"/>
      <w:bookmarkEnd w:id="1"/>
    </w:p>
    <w:p w:rsidR="002E5E29" w:rsidRDefault="002E5E29" w:rsidP="007B6397">
      <w:pPr>
        <w:ind w:firstLine="0"/>
      </w:pPr>
    </w:p>
    <w:p w:rsidR="002E5E29" w:rsidRPr="002E7C55" w:rsidRDefault="001D03AA" w:rsidP="002E7C55">
      <w:pPr>
        <w:pStyle w:val="1"/>
        <w:spacing w:line="360" w:lineRule="auto"/>
        <w:jc w:val="center"/>
        <w:rPr>
          <w:sz w:val="28"/>
        </w:rPr>
      </w:pPr>
      <w:bookmarkStart w:id="2" w:name="_Toc135789853"/>
      <w:r w:rsidRPr="002E5E29">
        <w:rPr>
          <w:sz w:val="28"/>
        </w:rPr>
        <w:lastRenderedPageBreak/>
        <w:t>СПИСОК СОКРАЩЕНИЙ</w:t>
      </w:r>
      <w:bookmarkEnd w:id="2"/>
    </w:p>
    <w:p w:rsidR="000B700A" w:rsidRDefault="001D03AA" w:rsidP="007B6397">
      <w:pPr>
        <w:ind w:firstLine="0"/>
        <w:jc w:val="left"/>
      </w:pPr>
      <w:r>
        <w:t>ВП</w:t>
      </w:r>
      <w:proofErr w:type="gramStart"/>
      <w:r>
        <w:t>Ф-</w:t>
      </w:r>
      <w:proofErr w:type="gramEnd"/>
      <w:r>
        <w:t xml:space="preserve"> вредные производственные факторы </w:t>
      </w:r>
    </w:p>
    <w:p w:rsidR="000B700A" w:rsidRDefault="001D03AA" w:rsidP="007B6397">
      <w:pPr>
        <w:ind w:firstLine="0"/>
        <w:jc w:val="left"/>
      </w:pPr>
      <w:r>
        <w:t>ИПП</w:t>
      </w:r>
      <w:proofErr w:type="gramStart"/>
      <w:r>
        <w:t>П-</w:t>
      </w:r>
      <w:proofErr w:type="gramEnd"/>
      <w:r>
        <w:t xml:space="preserve"> инфекции передающиеся половым путем</w:t>
      </w:r>
    </w:p>
    <w:p w:rsidR="000B700A" w:rsidRDefault="001D03AA" w:rsidP="007B6397">
      <w:pPr>
        <w:ind w:firstLine="0"/>
        <w:jc w:val="left"/>
      </w:pPr>
      <w:r>
        <w:t>МКБ-10 -Международная классификация болезней 10-го пересмотра</w:t>
      </w:r>
    </w:p>
    <w:p w:rsidR="000B700A" w:rsidRDefault="001D03AA" w:rsidP="007B6397">
      <w:pPr>
        <w:ind w:firstLine="0"/>
        <w:jc w:val="left"/>
      </w:pPr>
      <w:r>
        <w:t>М</w:t>
      </w:r>
      <w:proofErr w:type="gramStart"/>
      <w:r>
        <w:t>О-</w:t>
      </w:r>
      <w:proofErr w:type="gramEnd"/>
      <w:r>
        <w:t xml:space="preserve"> медицинский осмотр</w:t>
      </w:r>
    </w:p>
    <w:p w:rsidR="000B700A" w:rsidRDefault="001D03AA" w:rsidP="007B6397">
      <w:pPr>
        <w:ind w:firstLine="0"/>
        <w:jc w:val="left"/>
      </w:pPr>
      <w:r>
        <w:t>МЦ-медицинский центр</w:t>
      </w:r>
    </w:p>
    <w:p w:rsidR="000B700A" w:rsidRDefault="001D03AA" w:rsidP="007B6397">
      <w:pPr>
        <w:ind w:firstLine="0"/>
        <w:jc w:val="left"/>
      </w:pPr>
      <w:r>
        <w:t>ПМ</w:t>
      </w:r>
      <w:proofErr w:type="gramStart"/>
      <w:r>
        <w:t>О-</w:t>
      </w:r>
      <w:proofErr w:type="gramEnd"/>
      <w:r>
        <w:t xml:space="preserve"> периодические медицинские осмотры</w:t>
      </w:r>
    </w:p>
    <w:p w:rsidR="000B700A" w:rsidRDefault="001D03AA" w:rsidP="007B6397">
      <w:pPr>
        <w:ind w:firstLine="0"/>
        <w:jc w:val="left"/>
      </w:pPr>
      <w:r>
        <w:t>Р</w:t>
      </w:r>
      <w:proofErr w:type="gramStart"/>
      <w:r>
        <w:t>Ф-</w:t>
      </w:r>
      <w:proofErr w:type="gramEnd"/>
      <w:r>
        <w:t xml:space="preserve"> Российская Федерация</w:t>
      </w:r>
    </w:p>
    <w:p w:rsidR="000B700A" w:rsidRDefault="001D03AA" w:rsidP="007B6397">
      <w:pPr>
        <w:ind w:firstLine="0"/>
        <w:jc w:val="left"/>
      </w:pPr>
      <w:proofErr w:type="gramStart"/>
      <w:r>
        <w:t>СП-санитарные</w:t>
      </w:r>
      <w:proofErr w:type="gramEnd"/>
      <w:r>
        <w:t xml:space="preserve"> правила</w:t>
      </w:r>
    </w:p>
    <w:p w:rsidR="000B700A" w:rsidRDefault="001D03AA" w:rsidP="007B6397">
      <w:pPr>
        <w:ind w:firstLine="0"/>
        <w:jc w:val="left"/>
      </w:pPr>
      <w:r>
        <w:t>ФК-функциональный класс</w:t>
      </w:r>
    </w:p>
    <w:p w:rsidR="000B700A" w:rsidRDefault="001D03AA" w:rsidP="007B6397">
      <w:pPr>
        <w:ind w:firstLine="0"/>
        <w:rPr>
          <w:b/>
        </w:rPr>
      </w:pPr>
      <w:bookmarkStart w:id="3" w:name="_heading=h.2dwq3pz0xuc6" w:colFirst="0" w:colLast="0"/>
      <w:bookmarkEnd w:id="3"/>
      <w:r>
        <w:br w:type="page"/>
      </w:r>
    </w:p>
    <w:p w:rsidR="000B700A" w:rsidRPr="001D03AA" w:rsidRDefault="001D03AA" w:rsidP="007B6397">
      <w:pPr>
        <w:pStyle w:val="1"/>
        <w:spacing w:line="360" w:lineRule="auto"/>
        <w:jc w:val="center"/>
        <w:rPr>
          <w:sz w:val="28"/>
        </w:rPr>
      </w:pPr>
      <w:bookmarkStart w:id="4" w:name="_Toc135789854"/>
      <w:r w:rsidRPr="001D03AA">
        <w:rPr>
          <w:sz w:val="28"/>
        </w:rPr>
        <w:lastRenderedPageBreak/>
        <w:t>Введение</w:t>
      </w:r>
      <w:bookmarkEnd w:id="4"/>
    </w:p>
    <w:p w:rsidR="000B700A" w:rsidRDefault="00883FD7" w:rsidP="007B6397">
      <w:pPr>
        <w:jc w:val="center"/>
        <w:rPr>
          <w:b/>
        </w:rPr>
      </w:pPr>
      <w:r>
        <w:rPr>
          <w:b/>
        </w:rPr>
        <w:t>Актуальность темы исследования</w:t>
      </w:r>
    </w:p>
    <w:p w:rsidR="000B700A" w:rsidRDefault="001D03AA" w:rsidP="007B6397">
      <w:r>
        <w:t>В современных социально-экономических условиях около 4,3 млн. человек в России трудятся на рабочих местах, не соответствующих санитарно-гигиеническим нормативам. Удельный вес предприятий с неудовлетворительными условиями труда достигает 40%. Проблема патологии кожи обусловлена различными факторами производственной среды и проявлением неблагоприятных воздействий промышленно-экологической среды на организм человека, ухудшением состояния здоровья работающих. Распространенность заболеваний кожи и подкожной клетчатки среди всех групп населения представляет интерес для врачей разных специальностей. По данным исследований в России в 2022 г. общая заболеваемость болезнями кожи и подкожной клетчатки составила 5871 случая на 100 тыс. населения, первичная- 4259 случая на 100 тыс. населения. При наличии тяжело протекающих хронических дерматозов значительно снижается качество жизни пациентов, страдает самооценка, нарушается привычный образ жизни. По данным литературы в структуре кожных заболеваний наибольший удельный вес до 31% составляют больные с экземой, 29% с острыми кожными заболеваниями, 22,5% с псориазом и 17,5% с другими хроническими дерматозами [1]. В Российской Федерации в период с 2013-2021 гг. на фоне общего снижения заболеваний кожи также</w:t>
      </w:r>
      <w:r w:rsidR="002E7C55">
        <w:t xml:space="preserve"> </w:t>
      </w:r>
      <w:r>
        <w:t>отмечается высокая распространенность отдельных нозологий:</w:t>
      </w:r>
      <w:r w:rsidR="002E7C55">
        <w:t xml:space="preserve"> </w:t>
      </w:r>
      <w:proofErr w:type="spellStart"/>
      <w:r>
        <w:t>атопического</w:t>
      </w:r>
      <w:proofErr w:type="spellEnd"/>
      <w:r>
        <w:t xml:space="preserve"> дерматита, псориаза, заболеваний соединительной ткани [2]. Однако уровень диспансерного наблюдения пациентов </w:t>
      </w:r>
      <w:proofErr w:type="gramStart"/>
      <w:r>
        <w:t>по прежнему</w:t>
      </w:r>
      <w:proofErr w:type="gramEnd"/>
      <w:r>
        <w:t xml:space="preserve"> остается низким во всех возрастных группах населения. Это обуславливает необходимость совершенствования методов диагностики, лечения и профилактики, выявления факторов риска их развития, а также поиск новых </w:t>
      </w:r>
      <w:proofErr w:type="gramStart"/>
      <w:r>
        <w:t>путей совершенствования системы организации медицинской помощи</w:t>
      </w:r>
      <w:proofErr w:type="gramEnd"/>
      <w:r>
        <w:t xml:space="preserve"> населению. Изучение и прогнозирование общей и первичной заболеваемости, структуры болезни кожи представляется актуальным для организаций лечебно-</w:t>
      </w:r>
      <w:r>
        <w:lastRenderedPageBreak/>
        <w:t xml:space="preserve">диагностических мероприятий и планирования объемов оказания медицинской помощи населению. </w:t>
      </w:r>
    </w:p>
    <w:p w:rsidR="000B700A" w:rsidRDefault="001D03AA" w:rsidP="007B6397">
      <w:pPr>
        <w:spacing w:after="240"/>
        <w:ind w:firstLine="0"/>
      </w:pPr>
      <w:r>
        <w:rPr>
          <w:b/>
        </w:rPr>
        <w:t>Цель:</w:t>
      </w:r>
      <w:r>
        <w:t xml:space="preserve"> Изучить особенности проведения экспертизы профпригодности у пациентов с болезнями кожи, работающих в пищевой промышленности</w:t>
      </w:r>
    </w:p>
    <w:p w:rsidR="000B700A" w:rsidRDefault="001D03AA" w:rsidP="007B6397">
      <w:pPr>
        <w:spacing w:after="240"/>
        <w:ind w:firstLine="0"/>
        <w:rPr>
          <w:b/>
        </w:rPr>
      </w:pPr>
      <w:r>
        <w:rPr>
          <w:b/>
        </w:rPr>
        <w:t xml:space="preserve"> Задачи:</w:t>
      </w:r>
    </w:p>
    <w:p w:rsidR="000B700A" w:rsidRDefault="001D03AA" w:rsidP="007B6397">
      <w:pPr>
        <w:spacing w:after="240"/>
        <w:ind w:left="360" w:hanging="360"/>
      </w:pPr>
      <w: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>Изучить заболеваемость на хлебозаводе в 2020 и в 2022 году</w:t>
      </w:r>
    </w:p>
    <w:p w:rsidR="000B700A" w:rsidRDefault="001D03AA" w:rsidP="007B6397">
      <w:pPr>
        <w:spacing w:after="240"/>
        <w:ind w:left="360" w:hanging="360"/>
      </w:pPr>
      <w: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>Оценить, что изменилось при проведении экспертизы профпригодности для пациентов с болезнями кожи в 2022 году</w:t>
      </w:r>
    </w:p>
    <w:p w:rsidR="000B700A" w:rsidRDefault="001D03AA" w:rsidP="007B6397">
      <w:pPr>
        <w:spacing w:after="240"/>
        <w:ind w:left="360" w:hanging="360"/>
      </w:pPr>
      <w: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 xml:space="preserve">Сформулировать практические рекомендации для </w:t>
      </w:r>
      <w:proofErr w:type="spellStart"/>
      <w:r>
        <w:t>дерматовенерологов</w:t>
      </w:r>
      <w:proofErr w:type="spellEnd"/>
      <w:r>
        <w:t>, принимающих участие в медосмотрах</w:t>
      </w:r>
    </w:p>
    <w:p w:rsidR="000B700A" w:rsidRDefault="001D03AA" w:rsidP="007B6397">
      <w:pPr>
        <w:spacing w:after="240"/>
        <w:ind w:firstLine="0"/>
        <w:rPr>
          <w:b/>
        </w:rPr>
      </w:pPr>
      <w:r>
        <w:rPr>
          <w:b/>
        </w:rPr>
        <w:t>Новизна:</w:t>
      </w:r>
    </w:p>
    <w:p w:rsidR="000B700A" w:rsidRDefault="001D03AA" w:rsidP="007B6397">
      <w:pPr>
        <w:spacing w:after="240"/>
        <w:ind w:firstLine="720"/>
      </w:pPr>
      <w:r>
        <w:t>С апреля 2021 года вступил в действие новый приказ о проведении обязательных предварительных и периодических медицинских осмотров, согласно которому изменился перечень противопоказаний к работам во вредных условиях труда. Работа на хлебозаводе связана с воздействием вредных производственных факторов, которые неблагоприятно сказываются на течении аллергических и кожных заболеваний. Впервые будет оценено, что изменилось при проведении экспертизы профпригодности для пациентов с болезнями кожи в связи с выходом новых нормативных документов.</w:t>
      </w:r>
    </w:p>
    <w:p w:rsidR="000B700A" w:rsidRDefault="001D03AA" w:rsidP="007B6397">
      <w:pPr>
        <w:spacing w:after="240"/>
        <w:ind w:firstLine="0"/>
      </w:pPr>
      <w:r>
        <w:t xml:space="preserve"> </w:t>
      </w:r>
      <w:r>
        <w:rPr>
          <w:b/>
        </w:rPr>
        <w:t>Практическое значение работы:</w:t>
      </w:r>
    </w:p>
    <w:p w:rsidR="000B700A" w:rsidRDefault="001D03AA" w:rsidP="007B6397">
      <w:pPr>
        <w:spacing w:after="240"/>
        <w:rPr>
          <w:b/>
        </w:rPr>
      </w:pPr>
      <w:r>
        <w:t xml:space="preserve">По результатам исследования будут сформулированы практические рекомендации для врачей </w:t>
      </w:r>
      <w:proofErr w:type="spellStart"/>
      <w:r>
        <w:t>дерматовенерологов</w:t>
      </w:r>
      <w:proofErr w:type="spellEnd"/>
      <w:r>
        <w:t>, принимающих участие в медосмотрах в разрезе допуска к работам в контакте с вредными производственными факторами работников хлебозаводов.</w:t>
      </w:r>
    </w:p>
    <w:p w:rsidR="000B700A" w:rsidRDefault="000B700A" w:rsidP="007B6397">
      <w:pPr>
        <w:rPr>
          <w:b/>
        </w:rPr>
      </w:pPr>
    </w:p>
    <w:p w:rsidR="000B700A" w:rsidRDefault="001D03AA" w:rsidP="007B6397">
      <w:pPr>
        <w:pStyle w:val="1"/>
        <w:widowControl/>
        <w:spacing w:after="120" w:line="360" w:lineRule="auto"/>
        <w:ind w:left="0" w:firstLine="709"/>
        <w:jc w:val="center"/>
        <w:rPr>
          <w:sz w:val="28"/>
          <w:szCs w:val="28"/>
        </w:rPr>
      </w:pPr>
      <w:bookmarkStart w:id="5" w:name="_heading=h.asustxn84v8u" w:colFirst="0" w:colLast="0"/>
      <w:bookmarkStart w:id="6" w:name="_Toc135789855"/>
      <w:bookmarkEnd w:id="5"/>
      <w:r>
        <w:rPr>
          <w:sz w:val="28"/>
          <w:szCs w:val="28"/>
        </w:rPr>
        <w:lastRenderedPageBreak/>
        <w:t>Глава 1. ОБЗОР ЛИТЕРАТУРЫ</w:t>
      </w:r>
      <w:bookmarkEnd w:id="6"/>
    </w:p>
    <w:p w:rsidR="00C659B8" w:rsidRPr="002E7C55" w:rsidRDefault="001D03AA" w:rsidP="002E7C55">
      <w:pPr>
        <w:pStyle w:val="2"/>
        <w:numPr>
          <w:ilvl w:val="1"/>
          <w:numId w:val="5"/>
        </w:numPr>
        <w:spacing w:before="0" w:line="360" w:lineRule="auto"/>
        <w:rPr>
          <w:i w:val="0"/>
          <w:sz w:val="28"/>
        </w:rPr>
      </w:pPr>
      <w:bookmarkStart w:id="7" w:name="_Toc135789856"/>
      <w:r w:rsidRPr="002E5E29">
        <w:rPr>
          <w:i w:val="0"/>
          <w:sz w:val="28"/>
        </w:rPr>
        <w:t>История медицинских осмотров</w:t>
      </w:r>
      <w:bookmarkEnd w:id="7"/>
      <w:r w:rsidR="002E7C55">
        <w:rPr>
          <w:i w:val="0"/>
          <w:sz w:val="28"/>
        </w:rPr>
        <w:t xml:space="preserve">  </w:t>
      </w:r>
    </w:p>
    <w:p w:rsidR="000B700A" w:rsidRDefault="001D03AA" w:rsidP="007B6397">
      <w:r>
        <w:t>В 20-30-е годы прошлого века</w:t>
      </w:r>
      <w:r w:rsidR="002E7C55">
        <w:t xml:space="preserve"> </w:t>
      </w:r>
      <w:r>
        <w:t>помимо</w:t>
      </w:r>
      <w:r w:rsidR="002E7C55">
        <w:t xml:space="preserve"> </w:t>
      </w:r>
      <w:r>
        <w:t>возрастающих эпидемий тифа, холеры и чумы, также росла численность</w:t>
      </w:r>
      <w:r w:rsidR="002E7C55">
        <w:t xml:space="preserve"> </w:t>
      </w:r>
      <w:r>
        <w:t xml:space="preserve">заболеваемости сифилисом в России, это привело к </w:t>
      </w:r>
      <w:proofErr w:type="spellStart"/>
      <w:r>
        <w:t>инвалидизации</w:t>
      </w:r>
      <w:proofErr w:type="spellEnd"/>
      <w:r>
        <w:t xml:space="preserve"> населения и летальным исходам. В связи с этим в 1921 г. вышло постановление Правительства об обязательном медицинском осмотре работников предприятий общественного питания, торговли, пищевой промышленности, родильных домов, детских больниц, организованных дошкольных учреждений и других предприятий в соответствии с разработанным перечнем. При этом создается список работников «декретированной» группы, прошедших обязательный медицинский осмотр, как при приеме на работу, с определенной периодичностью [3].</w:t>
      </w:r>
    </w:p>
    <w:p w:rsidR="000B700A" w:rsidRDefault="001D03AA" w:rsidP="007B6397">
      <w:proofErr w:type="gramStart"/>
      <w:r>
        <w:t>В связи с ростом заболеваемости венерическими заболеваниями, особенно сифилисом, гонореей, инфекционными заболеваниями кожи (чесоткой, микозами), в период после Великой Отечественной войны вновь были изданы соответствующие приказы Минздрава СССР, направленные на снижение вышеперечисленных заболеваний и активизацию профилактической работы, в том числе на регулярные профилактические медицинские осмотры лиц декретированных профессий.</w:t>
      </w:r>
      <w:proofErr w:type="gramEnd"/>
    </w:p>
    <w:p w:rsidR="000B700A" w:rsidRDefault="001D03AA" w:rsidP="007B6397">
      <w:r>
        <w:t xml:space="preserve">В последующие годы стали издаваться приказы Минздрава РФ, которые все больше усложняли проблему диспансеризации. </w:t>
      </w:r>
      <w:proofErr w:type="gramStart"/>
      <w:r>
        <w:t xml:space="preserve">Так, в приказах Минздрава РФ от № 83 от 16.08.2004 "Об утверждении перечней вредных и (или) опасных производственных факторов и работ, при которых проводятся предварительные и периодические медицинские осмотры, и порядка проведения этих осмотров (осмотров)" [4] и от 16.05.2005 г. № 338 «О внесении изменений в приложение № 2 к Приказу </w:t>
      </w:r>
      <w:proofErr w:type="spellStart"/>
      <w:r>
        <w:t>Минздравсоцразвития</w:t>
      </w:r>
      <w:proofErr w:type="spellEnd"/>
      <w:r>
        <w:t xml:space="preserve"> России от 16.08.2004 № 83» [5] лица, работающие с вредными веществами и</w:t>
      </w:r>
      <w:proofErr w:type="gramEnd"/>
      <w:r>
        <w:t xml:space="preserve"> подлежащие обследованию на ИППП, объединены в общий список. </w:t>
      </w:r>
      <w:r>
        <w:lastRenderedPageBreak/>
        <w:t>Сочетание двух принципиально разных медицинских осмотров привело к выдаче единой лицензии на их проведение.</w:t>
      </w:r>
    </w:p>
    <w:p w:rsidR="000B700A" w:rsidRDefault="001A4186" w:rsidP="00586FB0">
      <w:proofErr w:type="gramStart"/>
      <w:r>
        <w:t>Приказ</w:t>
      </w:r>
      <w:r w:rsidRPr="001A4186">
        <w:t xml:space="preserve"> </w:t>
      </w:r>
      <w:r w:rsidRPr="001A4186">
        <w:tab/>
      </w:r>
      <w:r w:rsidR="001D03AA">
        <w:t>Министерства здравоохранения и медицинской промышленности РФ от 14.03.1996 г. № 90</w:t>
      </w:r>
      <w:r w:rsidR="002E7C55">
        <w:t xml:space="preserve"> </w:t>
      </w:r>
      <w:r w:rsidR="001D03AA">
        <w:t>«О порядке проведения предварительных и периодических медицинских осмотров работников</w:t>
      </w:r>
      <w:r w:rsidR="002E7C55">
        <w:t xml:space="preserve"> </w:t>
      </w:r>
      <w:r w:rsidR="001D03AA">
        <w:t>и медицинских регламентах допуска к профессии» [6] помимо перечня вредных, опасных веществ, производственных факторов, видов работ и порядка проведения медосмотров с перечнем противопоказаний регламентировал ещё и список профессиональных заболеваний с инструкцией по его применению.</w:t>
      </w:r>
      <w:proofErr w:type="gramEnd"/>
    </w:p>
    <w:p w:rsidR="000B700A" w:rsidRDefault="001D03AA" w:rsidP="007B6397">
      <w:proofErr w:type="gramStart"/>
      <w:r>
        <w:t>Введение в действие Приказа Министерства здравоохранения Российской Федерации от № 302н от 12.04.2011 “Об утверждении перечней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(обследования) работников, занятых на тяжелых работах и работах с вредными и (или) опасными условиями труда ”, [7]</w:t>
      </w:r>
      <w:r w:rsidR="002E7C55">
        <w:t xml:space="preserve"> </w:t>
      </w:r>
      <w:r>
        <w:t>(далее - Приказ №302н</w:t>
      </w:r>
      <w:proofErr w:type="gramEnd"/>
      <w:r>
        <w:t>) вступивший в силу с января 2012 г., на территории Российской Федерации объединил Порядок проведения медицинских осмотров в целях определения состояния здоровья работников, своевременного выявления заболеваний, начальных форм профессиональных заболеваний (взамен утративших силу приказов № 83 и № 90). Издание данного приказа было обусловлено целью обеспечения единого регламента диспансеризации различных групп, работающих в рамках единого нормативного документа Минздрава.</w:t>
      </w:r>
    </w:p>
    <w:p w:rsidR="000B700A" w:rsidRDefault="001D03AA" w:rsidP="007B6397">
      <w:proofErr w:type="gramStart"/>
      <w:r>
        <w:t xml:space="preserve">С 1 апреля 2021 года вступил в силу новый приказ Минздрава Российской федерации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</w:t>
      </w:r>
      <w:r>
        <w:lastRenderedPageBreak/>
        <w:t>противопоказаний к осуществлению работ с вредными и (или) опасными производственными факторами, а также работам, при выполнении которых проводятся</w:t>
      </w:r>
      <w:proofErr w:type="gramEnd"/>
      <w:r>
        <w:t xml:space="preserve"> обязательные предварительные и периодические медицинские осмотры» [8] (далее - Приказ №29н), который внес изменения в порядок организации медосмотров и определение противопоказаний к работе во вредных и опасных условиях труда. Изменения затронули как работодателей, так и медицинские организации, проводящие медосмотры. С его выходом кардинально изменился подход к вынесению противопоказаний:</w:t>
      </w:r>
    </w:p>
    <w:p w:rsidR="000B700A" w:rsidRDefault="001D03AA" w:rsidP="007B6397">
      <w:pPr>
        <w:numPr>
          <w:ilvl w:val="0"/>
          <w:numId w:val="2"/>
        </w:numPr>
      </w:pPr>
      <w:r>
        <w:t>исключен перечень общих противопоказаний,</w:t>
      </w:r>
    </w:p>
    <w:p w:rsidR="000B700A" w:rsidRDefault="001D03AA" w:rsidP="007B6397">
      <w:pPr>
        <w:numPr>
          <w:ilvl w:val="0"/>
          <w:numId w:val="2"/>
        </w:numPr>
      </w:pPr>
      <w:r>
        <w:t xml:space="preserve">для каждого противопоказания установлены коды по МКБ-10, </w:t>
      </w:r>
    </w:p>
    <w:p w:rsidR="000B700A" w:rsidRDefault="001D03AA" w:rsidP="007B6397">
      <w:pPr>
        <w:ind w:firstLine="0"/>
      </w:pPr>
      <w:r>
        <w:t xml:space="preserve">что существенным образом сказалось на вынесении заключений комиссией по медосмотрам. </w:t>
      </w:r>
    </w:p>
    <w:p w:rsidR="000B700A" w:rsidRDefault="001D03AA" w:rsidP="007B6397">
      <w:pPr>
        <w:ind w:firstLine="860"/>
      </w:pPr>
      <w:r>
        <w:t xml:space="preserve">Приказ имеет новую структуру, отличную от уже </w:t>
      </w:r>
      <w:proofErr w:type="gramStart"/>
      <w:r>
        <w:t>привычной</w:t>
      </w:r>
      <w:proofErr w:type="gramEnd"/>
      <w:r>
        <w:t xml:space="preserve"> в действующих нормативных документах. Первое приложение подробно описывает порядок проведения ПМО и имеет свое приложение без номера. Приложение к первому приложению Приказа определяет периодичность и объем ПМО. По новому Приказу нет разделения на общие и дополнительные противопоказания. Они все изложены во вт</w:t>
      </w:r>
      <w:r w:rsidR="006652C0">
        <w:t xml:space="preserve">ором приложении. Однако следует </w:t>
      </w:r>
      <w:r>
        <w:t xml:space="preserve">обратить внимание, что ряд заболеваний является противопоказанием к работе с вредными и (или) опасными производственными факторами (п. 1-5) и к видам работ (п.6-22) с дополнительной оговоркой, что решение вопроса о профессиональной пригодности принимается врачебной комиссией после лечения с учетом мнения профильного заболеванию врача-специалиста. </w:t>
      </w:r>
    </w:p>
    <w:p w:rsidR="000B700A" w:rsidRDefault="001D03AA" w:rsidP="007B6397">
      <w:pPr>
        <w:ind w:firstLine="860"/>
      </w:pPr>
      <w:r>
        <w:t xml:space="preserve">Решение о включении в список лиц, подлежащих медосмотрам, принимает работодатель с учетом того, что "медосмотру подлежат лица, занятые на работах с вредными и (или) опасными условиями труда". Учитывая, что из ранее действующего перечня факторов (приказ №302н) исключена оговорка относительно уровней воздействия факторов производственной среды и трудового процесса, текущие формулировки </w:t>
      </w:r>
      <w:r>
        <w:lastRenderedPageBreak/>
        <w:t xml:space="preserve">текста приказа устанавливают требования к обязательному проведению медицинского осмотра всем лицам у которых на рабочих местах которых имеются (идентифицированы) вредные и опасные </w:t>
      </w:r>
      <w:proofErr w:type="gramStart"/>
      <w:r>
        <w:t>факторы</w:t>
      </w:r>
      <w:proofErr w:type="gramEnd"/>
      <w:r>
        <w:t xml:space="preserve"> указанные в приказе №988н/№1420н независимо от установленного класса условий труда [9].</w:t>
      </w:r>
    </w:p>
    <w:p w:rsidR="000B700A" w:rsidRDefault="001D03AA" w:rsidP="007B6397">
      <w:pPr>
        <w:ind w:firstLine="860"/>
        <w:rPr>
          <w:color w:val="FF0000"/>
          <w:sz w:val="24"/>
          <w:szCs w:val="24"/>
        </w:rPr>
      </w:pPr>
      <w:r>
        <w:t xml:space="preserve">Перечень болезней, являющихся медицинскими противопоказаниями к работам с вредными и (или) опасными производственными факторами, а также работам, при выполнении которых проводятся ПМО, приведён в приложении №2 к новому Приказу. Список болезней и нарушений функций организма приведён в строгом соответствии с </w:t>
      </w:r>
      <w:proofErr w:type="gramStart"/>
      <w:r>
        <w:t>действующей</w:t>
      </w:r>
      <w:proofErr w:type="gramEnd"/>
      <w:r>
        <w:t xml:space="preserve"> МКБ-10, конкретизированы врачебно-экспертные критерии допуска к работам во вредных и (или) опасных условиях труда при различных заболеваниях [10].</w:t>
      </w:r>
    </w:p>
    <w:p w:rsidR="000B700A" w:rsidRDefault="001D03AA" w:rsidP="007B6397">
      <w:pPr>
        <w:ind w:firstLine="0"/>
      </w:pPr>
      <w:r>
        <w:br w:type="page"/>
      </w:r>
    </w:p>
    <w:p w:rsidR="00C659B8" w:rsidRPr="002E7C55" w:rsidRDefault="001D03AA" w:rsidP="002E7C55">
      <w:pPr>
        <w:pStyle w:val="2"/>
        <w:numPr>
          <w:ilvl w:val="1"/>
          <w:numId w:val="5"/>
        </w:numPr>
        <w:spacing w:before="0" w:line="360" w:lineRule="auto"/>
        <w:rPr>
          <w:i w:val="0"/>
          <w:sz w:val="28"/>
        </w:rPr>
      </w:pPr>
      <w:bookmarkStart w:id="8" w:name="_Toc135789857"/>
      <w:r w:rsidRPr="002E5E29">
        <w:rPr>
          <w:i w:val="0"/>
          <w:sz w:val="28"/>
        </w:rPr>
        <w:lastRenderedPageBreak/>
        <w:t>Медицинские обследования работников предприятий питания</w:t>
      </w:r>
      <w:bookmarkEnd w:id="8"/>
    </w:p>
    <w:p w:rsidR="000B700A" w:rsidRDefault="006652C0" w:rsidP="007B6397">
      <w:pPr>
        <w:ind w:firstLine="0"/>
      </w:pPr>
      <w:r>
        <w:t xml:space="preserve"> </w:t>
      </w:r>
      <w:r w:rsidR="00586FB0">
        <w:tab/>
      </w:r>
      <w:r w:rsidR="001D03AA">
        <w:t>Целью медицинских осмотров ранее было выявление и возмещение вреда, причиненного здоровью работника. Сейчас их основная задача – профилактика, предотвращение и раннее выявление заболеваний [11].</w:t>
      </w:r>
    </w:p>
    <w:p w:rsidR="000B700A" w:rsidRDefault="001D03AA" w:rsidP="007B6397">
      <w:r>
        <w:t>Основной</w:t>
      </w:r>
      <w:r w:rsidR="002E7C55">
        <w:t xml:space="preserve"> </w:t>
      </w:r>
      <w:r>
        <w:t xml:space="preserve">целью диспансеризации работников пищевых предприятий и организаций является охрана их здоровья и запрещение допуска к работе больных лиц или </w:t>
      </w:r>
      <w:proofErr w:type="spellStart"/>
      <w:r>
        <w:t>бактерионосителей</w:t>
      </w:r>
      <w:proofErr w:type="spellEnd"/>
      <w:r>
        <w:t>, которые могут быть источником инфекционных заболеваний и пищевых отравлений. Обязанность проведения медицинских осмотров указана статьей 34 Закона РФ «О санитарно-эпидемиологическом благополучии населения» от 30.03.99 [12].</w:t>
      </w:r>
    </w:p>
    <w:p w:rsidR="000B700A" w:rsidRDefault="001D03AA" w:rsidP="007B6397">
      <w:r>
        <w:t xml:space="preserve">Работники пищевых предприятий и организаций проходят обязательные предварительные и периодические медицинские осмотры. Предварительные медицинские осмотры позволяют выявить и не допустить к работе больных инфекционными, гнойничковыми и глистными заболеваниями, которые могут быть источником заражения потребителей и контаминации пищевых продуктов, оборудования, инвентаря и т.п. Обязательные предварительные медицинские осмотры при приеме на работу проводятся в лечебно-профилактических учреждениях по месту жительства обследуемого. </w:t>
      </w:r>
    </w:p>
    <w:p w:rsidR="000B700A" w:rsidRDefault="001D03AA" w:rsidP="007B6397">
      <w:r>
        <w:t xml:space="preserve">При прохождении предварительного осмотра администрация предприятия в направлении медицинского учреждения должна полностью указать фамилию, имя, отчество, год рождения, профессию обследуемого, вредные факторы и неблагоприятные условия труда. </w:t>
      </w:r>
    </w:p>
    <w:p w:rsidR="000B700A" w:rsidRDefault="001D03AA" w:rsidP="007B6397">
      <w:r>
        <w:t xml:space="preserve">При обследовании, как правило, рабочих проверяют на носительство возбудителей инфекционных болезней, кишечных инфекций, гельминтозов, туберкулеза, венерических и инфекционных болезней кожи. </w:t>
      </w:r>
    </w:p>
    <w:p w:rsidR="000B700A" w:rsidRDefault="001D03AA" w:rsidP="007B6397">
      <w:r>
        <w:t>Помимо осмотра терапевтом, отдельные категории работников общепита (официанты, повара, директора, буфетчицы) подлежат осмотру врачом-</w:t>
      </w:r>
      <w:proofErr w:type="spellStart"/>
      <w:r>
        <w:t>дерматовенерологом</w:t>
      </w:r>
      <w:proofErr w:type="spellEnd"/>
      <w:r>
        <w:t xml:space="preserve"> с лабораторными исследованиями на гонорею и </w:t>
      </w:r>
      <w:r>
        <w:lastRenderedPageBreak/>
        <w:t xml:space="preserve">сифилис при поступлении на работу. Все сотрудники проходят флюорографию органов грудной клетки. </w:t>
      </w:r>
    </w:p>
    <w:p w:rsidR="000B700A" w:rsidRDefault="001D03AA" w:rsidP="007B6397">
      <w:r>
        <w:t xml:space="preserve">Лица, поступающие на работу, обследуются на гельминтозы, цисты, простейшие и </w:t>
      </w:r>
      <w:proofErr w:type="spellStart"/>
      <w:r>
        <w:t>бактерионосители</w:t>
      </w:r>
      <w:proofErr w:type="spellEnd"/>
      <w:r>
        <w:t xml:space="preserve"> (брюшной тиф, паратиф, дизентерия и сальмонеллез). Лица с заболеваниями и </w:t>
      </w:r>
      <w:proofErr w:type="spellStart"/>
      <w:r>
        <w:t>бактерионосители</w:t>
      </w:r>
      <w:proofErr w:type="spellEnd"/>
      <w:r>
        <w:t xml:space="preserve"> к работе на предприятиях не допускаются или подлежат временному отстранению от работы. </w:t>
      </w:r>
    </w:p>
    <w:p w:rsidR="000B700A" w:rsidRDefault="001D03AA" w:rsidP="007B6397">
      <w:r>
        <w:t xml:space="preserve">Лица, работающие на пищевых предприятиях, проходят периодические медицинские осмотры, ежеквартальный медосмотр, раз в год делают флюорографию. </w:t>
      </w:r>
    </w:p>
    <w:p w:rsidR="000B700A" w:rsidRDefault="001D03AA" w:rsidP="007B6397">
      <w:r>
        <w:t>Анализы на антигельминтную и бактериальную сдачу проводятся в сроки, установленные учреждениями санитарно-эпидемиологической службы.</w:t>
      </w:r>
    </w:p>
    <w:p w:rsidR="000B700A" w:rsidRDefault="001D03AA" w:rsidP="007B6397">
      <w:proofErr w:type="gramStart"/>
      <w:r>
        <w:t xml:space="preserve">Выявленные </w:t>
      </w:r>
      <w:proofErr w:type="spellStart"/>
      <w:r>
        <w:t>бактерионосители</w:t>
      </w:r>
      <w:proofErr w:type="spellEnd"/>
      <w:r>
        <w:t xml:space="preserve"> кишечных инфекций отстраняются от работы и отправляются на лечение.</w:t>
      </w:r>
      <w:proofErr w:type="gramEnd"/>
      <w:r>
        <w:t xml:space="preserve"> Они не могут быть повторно допущены к работе без разрешения представителей органов санитарного надзора. Работники предприятий общественного питания при общении с инфекционными больными по месту жительства или работы подлежат медицинскому наблюдению и освидетельствованию.</w:t>
      </w:r>
    </w:p>
    <w:p w:rsidR="000B700A" w:rsidRDefault="001D03AA" w:rsidP="007B6397">
      <w:r>
        <w:t xml:space="preserve">При выявлении инвазии гельминтами проводится обязательное лечение в лечебно-профилактических учреждениях. Лица, прошедшие дегельминтизацию, кроме </w:t>
      </w:r>
      <w:proofErr w:type="spellStart"/>
      <w:r>
        <w:t>гименолепидоза</w:t>
      </w:r>
      <w:proofErr w:type="spellEnd"/>
      <w:r>
        <w:t xml:space="preserve"> и энтеробиоза, от работы не освобождаются.</w:t>
      </w:r>
    </w:p>
    <w:p w:rsidR="000B700A" w:rsidRDefault="001D03AA" w:rsidP="007B6397">
      <w:r>
        <w:t xml:space="preserve">Всем работникам предприятий должны быть сделаны профилактические прививки с целью предупреждения инфекционных и кишечных заболеваний. Перечень профилактических прививок, порядок и сроки их проведения определяются органами здравоохранения. Лица, страдающие ангиной и катаральными явлениями верхних дыхательных путей, имеющие гнойничковые заболевания кожи, нагноившиеся ожоги или порезы, временно отстраняются от работы с готовой продукцией. Для </w:t>
      </w:r>
      <w:r>
        <w:lastRenderedPageBreak/>
        <w:t>выявления таких лиц необходимо ежедневно перед началом работы проверять руки персонала на отсутствие гнойничковых заболеваний с записью результатов осмотра и проведенных мероприятий в специальном журнале осмотра гнойничковых заболеваний. При отсутствии в штате медицинского работника такой осмотр должен проводить санитарный пост предприятия или начальник производства. Рабочие с гнойничковыми заболеваниями отстраняются на время лечения от работ, связанных с контактом с пищевыми продуктами, посудой, производственным оборудованием и инвентарем, для профилактики пищевой стафилококковой интоксикации.</w:t>
      </w:r>
    </w:p>
    <w:p w:rsidR="000B700A" w:rsidRDefault="001D03AA" w:rsidP="007B6397">
      <w:r>
        <w:t>Работники, имеющие непосредственный контакт с пищевыми продуктами, посудой, производственным оборудованием оборудование и оборудование должны проходить гигиеническую подготовку, проходить проверку 1 раз в два года по установленной программе. В программу санитарного минимума включаются сведения об инфекционных заболеваниях и пищевых отравлениях, их профилактике, санитарном режиме на предприятии, личной гигиене и др. Санитарный врач вправе отстранить от работы лиц, не знающих и не соблюдающих санитарные правила, до прохождения проверки по установленной программе.</w:t>
      </w:r>
    </w:p>
    <w:p w:rsidR="000B700A" w:rsidRDefault="001D03AA" w:rsidP="007B6397">
      <w:r>
        <w:t>Инженерно-технический персонал и руководители предприятий проходят аттестацию по санитарно-гигиеническим и санитарно-противоэпидемическим вопросам 1 раз в два года.</w:t>
      </w:r>
    </w:p>
    <w:p w:rsidR="000B700A" w:rsidRDefault="006652C0" w:rsidP="007B6397">
      <w:pPr>
        <w:ind w:firstLine="0"/>
      </w:pPr>
      <w:r>
        <w:t xml:space="preserve">  </w:t>
      </w:r>
      <w:r w:rsidR="001D03AA">
        <w:t xml:space="preserve"> Каждый работник предприятия должен иметь личную медицинскую книжку, в которой отражаются результаты всех медицинских осмотров и обследований, сведения об инфекционных заболеваниях, о прохождении гигиенического обучения и аттестации.</w:t>
      </w:r>
    </w:p>
    <w:p w:rsidR="000B700A" w:rsidRDefault="001D03AA" w:rsidP="007B6397">
      <w:r>
        <w:t xml:space="preserve">Личные медицинские карты сотрудников хранятся у администрации предприятия. Администрация предприятия несет ответственность за допуск к работе лиц, не прошедших предварительный или периодический медицинский осмотр, а также не допущенных к работе по медицинским </w:t>
      </w:r>
      <w:r>
        <w:lastRenderedPageBreak/>
        <w:t>показаниям, за своевременное и организованное явку работников на эти осмотры, контролирует соблюдение сроков прохождения медицинских осмотров.</w:t>
      </w:r>
    </w:p>
    <w:p w:rsidR="000B700A" w:rsidRDefault="001D03AA" w:rsidP="007B6397">
      <w:r>
        <w:t>Каждый работник пищевого предприятия должен знать санитарные правила и соблюдать личную гигиену [13].</w:t>
      </w:r>
    </w:p>
    <w:p w:rsidR="000B700A" w:rsidRDefault="001D03AA" w:rsidP="007B6397">
      <w:r>
        <w:t xml:space="preserve">На пищевых предприятиях должны проводиться мероприятия по охране здоровья персонала, направленные на обеспечение нормальных условий труда - освещение, отопление, вентиляция, предупреждение производственного травматизма. Профилактика травматизма, помимо защиты здоровья персонала предприятия, имеет большое значение для предотвращения контаминации пищевых продуктов некоторыми возбудителями. Например, порезы и ожоги рук приводят к воспалительным процессам и гнойничковым заболеваниям кожи, что представляет потенциальную опасность контаминации продуктов </w:t>
      </w:r>
      <w:proofErr w:type="spellStart"/>
      <w:r>
        <w:t>токсигенными</w:t>
      </w:r>
      <w:proofErr w:type="spellEnd"/>
      <w:r>
        <w:t xml:space="preserve"> стафилококками, вызывающими пищевой токсикоз.</w:t>
      </w:r>
    </w:p>
    <w:p w:rsidR="000B700A" w:rsidRDefault="001D03AA" w:rsidP="007B6397">
      <w:r>
        <w:t>Администрация предприятия обязана:</w:t>
      </w:r>
    </w:p>
    <w:p w:rsidR="000B700A" w:rsidRDefault="001D03AA" w:rsidP="007B6397">
      <w:r>
        <w:t>• обеспечить своевременное прохождение работниками обязательных периодических медицинских осмотров в соответствии с утвержденным графиком;</w:t>
      </w:r>
    </w:p>
    <w:p w:rsidR="000B700A" w:rsidRDefault="001D03AA" w:rsidP="007B6397">
      <w:r>
        <w:t>• предоставить каждому работнику, подлежащему медицинскому осмотру, личную медицинскую книжку установленного образца;</w:t>
      </w:r>
    </w:p>
    <w:p w:rsidR="000B700A" w:rsidRDefault="001D03AA" w:rsidP="007B6397">
      <w:r>
        <w:t>• организовать занятия по гигиеническому обучению работников предприятий, сдаче зачетов при приеме на работу, а затем 1 раз в два года;</w:t>
      </w:r>
    </w:p>
    <w:p w:rsidR="000B700A" w:rsidRDefault="001D03AA" w:rsidP="007B6397">
      <w:r>
        <w:t>• предварительно представлять списки работников предприятий в поликлиники и другие медицинские учреждения, где проводятся медицинские осмотры;</w:t>
      </w:r>
    </w:p>
    <w:p w:rsidR="000B700A" w:rsidRDefault="001D03AA" w:rsidP="007B6397">
      <w:r>
        <w:t>• создать условия труда персонала, отвечающие санитарно-гигиеническим нормам [14].</w:t>
      </w:r>
    </w:p>
    <w:p w:rsidR="000B700A" w:rsidRDefault="001D03AA" w:rsidP="007B6397">
      <w:r>
        <w:t xml:space="preserve">Во всех организациях, независимо от форм собственности, производственный контроль осуществляется в соответствии с санитарными </w:t>
      </w:r>
      <w:r>
        <w:lastRenderedPageBreak/>
        <w:t xml:space="preserve">правилами СП 1.1.1058-01 «Общие вопросы. 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санитарно-противоэпидемических эпидемические (профилактические) мероприятия» [15]. Порядок и периодичность производственного контроля, в том числе лабораторных исследований качества и безопасности пищевых продуктов, условий труда и личной гигиены, устанавливаются предприятием по согласованию с органами санитарного надзора. </w:t>
      </w:r>
      <w:r>
        <w:br w:type="page"/>
      </w:r>
    </w:p>
    <w:p w:rsidR="002E5E29" w:rsidRPr="002E5E29" w:rsidRDefault="001D03AA" w:rsidP="002E7C55">
      <w:pPr>
        <w:pStyle w:val="2"/>
        <w:spacing w:before="0" w:line="360" w:lineRule="auto"/>
        <w:rPr>
          <w:i w:val="0"/>
          <w:sz w:val="28"/>
        </w:rPr>
      </w:pPr>
      <w:bookmarkStart w:id="9" w:name="_Toc135789858"/>
      <w:r w:rsidRPr="002E5E29">
        <w:rPr>
          <w:i w:val="0"/>
          <w:sz w:val="28"/>
        </w:rPr>
        <w:lastRenderedPageBreak/>
        <w:t>1.3. Болезни у работников хлебопекарного производства</w:t>
      </w:r>
      <w:bookmarkEnd w:id="9"/>
      <w:r w:rsidRPr="002E5E29">
        <w:rPr>
          <w:i w:val="0"/>
          <w:sz w:val="28"/>
        </w:rPr>
        <w:t xml:space="preserve"> </w:t>
      </w:r>
    </w:p>
    <w:p w:rsidR="000B700A" w:rsidRDefault="001D03AA" w:rsidP="007B6397">
      <w:r>
        <w:t>Согласно литературным данным ведущее место по распространенности среди работников пищевой промышленности занимают заболевания опорно-двигательного аппарата</w:t>
      </w:r>
      <w:r w:rsidR="002E7C55">
        <w:t xml:space="preserve"> </w:t>
      </w:r>
      <w:r>
        <w:t>и составляют 67,5 %. Сведений о патологии кожи у работников этой отрасли в литературных данных не найдено [16].</w:t>
      </w:r>
    </w:p>
    <w:p w:rsidR="00586FB0" w:rsidRPr="00586FB0" w:rsidRDefault="001D03AA" w:rsidP="00586FB0">
      <w:r>
        <w:t xml:space="preserve">К профессиональным заболеваниям относят заболевания, возникающие исключительно или преимущественно при воздействии на организм (или кожу) ВПФ или встречается при работе с этими вредностями во много раз чаще, чем при иных условиях. Данные заболевания развиваются в результате длительного периода работы, в течение которого происходит накопление критической массы токсичного или вредного вещества. Согласно классификации А. А. Антоньева (1975), построенной по клинико-этиологическому принципу все профессиональные дерматозы химической природы делятся </w:t>
      </w:r>
      <w:proofErr w:type="gramStart"/>
      <w:r>
        <w:t>на</w:t>
      </w:r>
      <w:proofErr w:type="gramEnd"/>
      <w:r>
        <w:t>:</w:t>
      </w:r>
    </w:p>
    <w:p w:rsidR="00586FB0" w:rsidRPr="00586FB0" w:rsidRDefault="001D03AA" w:rsidP="00586FB0">
      <w:r>
        <w:t xml:space="preserve">1. Профессиональные дерматозы от воздействия первичных раздражителей: </w:t>
      </w:r>
      <w:proofErr w:type="spellStart"/>
      <w:r>
        <w:t>эпидермиты</w:t>
      </w:r>
      <w:proofErr w:type="spellEnd"/>
      <w:r>
        <w:t xml:space="preserve">, контактные дерматиты; химические ожоги (I, II, III степеней); изъязвления кожи и слизистых оболочек; </w:t>
      </w:r>
      <w:proofErr w:type="spellStart"/>
      <w:r>
        <w:t>онихии</w:t>
      </w:r>
      <w:proofErr w:type="spellEnd"/>
      <w:r>
        <w:t xml:space="preserve"> и паронихии.</w:t>
      </w:r>
    </w:p>
    <w:p w:rsidR="00586FB0" w:rsidRPr="00586FB0" w:rsidRDefault="001D03AA" w:rsidP="00586FB0">
      <w:r>
        <w:t xml:space="preserve">2. Аллергические профессиональные дерматозы: аллергический дерматит, экзема, </w:t>
      </w:r>
      <w:proofErr w:type="spellStart"/>
      <w:r>
        <w:t>токсидермия</w:t>
      </w:r>
      <w:proofErr w:type="spellEnd"/>
      <w:r>
        <w:t>, крапивница.</w:t>
      </w:r>
    </w:p>
    <w:p w:rsidR="00586FB0" w:rsidRPr="00586FB0" w:rsidRDefault="001D03AA" w:rsidP="00586FB0">
      <w:r>
        <w:t xml:space="preserve">3. Профессиональные дерматозы от воздействия углеводородов: фолликулиты и </w:t>
      </w:r>
      <w:proofErr w:type="spellStart"/>
      <w:r>
        <w:t>акне</w:t>
      </w:r>
      <w:proofErr w:type="spellEnd"/>
      <w:r>
        <w:t xml:space="preserve">; </w:t>
      </w:r>
      <w:proofErr w:type="gramStart"/>
      <w:r>
        <w:t>токсическая</w:t>
      </w:r>
      <w:proofErr w:type="gramEnd"/>
      <w:r>
        <w:t xml:space="preserve"> </w:t>
      </w:r>
      <w:proofErr w:type="spellStart"/>
      <w:r>
        <w:t>меланодермия</w:t>
      </w:r>
      <w:proofErr w:type="spellEnd"/>
      <w:r>
        <w:t xml:space="preserve">; ограниченные </w:t>
      </w:r>
      <w:proofErr w:type="spellStart"/>
      <w:r>
        <w:t>кератодермии</w:t>
      </w:r>
      <w:proofErr w:type="spellEnd"/>
      <w:r>
        <w:t xml:space="preserve"> и </w:t>
      </w:r>
      <w:proofErr w:type="spellStart"/>
      <w:r>
        <w:t>эпителиома</w:t>
      </w:r>
      <w:r w:rsidR="00586FB0">
        <w:t>тозные</w:t>
      </w:r>
      <w:proofErr w:type="spellEnd"/>
      <w:r w:rsidR="00586FB0">
        <w:t xml:space="preserve"> разрастания; </w:t>
      </w:r>
      <w:proofErr w:type="spellStart"/>
      <w:r w:rsidR="00586FB0">
        <w:t>фотодермиты</w:t>
      </w:r>
      <w:proofErr w:type="spellEnd"/>
      <w:r w:rsidR="00586FB0" w:rsidRPr="00586FB0">
        <w:t>.</w:t>
      </w:r>
    </w:p>
    <w:p w:rsidR="000B700A" w:rsidRDefault="001D03AA" w:rsidP="00586FB0">
      <w:r>
        <w:t xml:space="preserve">4. </w:t>
      </w:r>
      <w:proofErr w:type="spellStart"/>
      <w:r>
        <w:t>Дерматокониозы</w:t>
      </w:r>
      <w:proofErr w:type="spellEnd"/>
      <w:r>
        <w:t>.</w:t>
      </w:r>
    </w:p>
    <w:p w:rsidR="000B700A" w:rsidRDefault="001D03AA" w:rsidP="007B6397">
      <w:pPr>
        <w:ind w:firstLine="720"/>
      </w:pPr>
      <w:r>
        <w:t>По данным литературы доля профессиональных дерматозов составляет 90–95%. К</w:t>
      </w:r>
      <w:r w:rsidR="002E7C55">
        <w:t xml:space="preserve"> </w:t>
      </w:r>
      <w:r>
        <w:t>наиболее распространенным дерматозам</w:t>
      </w:r>
      <w:r w:rsidR="002E7C55">
        <w:t xml:space="preserve"> </w:t>
      </w:r>
      <w:r>
        <w:t>относят</w:t>
      </w:r>
      <w:r w:rsidR="002E7C55">
        <w:t xml:space="preserve"> </w:t>
      </w:r>
      <w:r>
        <w:t xml:space="preserve">профессиональные </w:t>
      </w:r>
      <w:proofErr w:type="spellStart"/>
      <w:r>
        <w:t>аллергодерматозы</w:t>
      </w:r>
      <w:proofErr w:type="spellEnd"/>
      <w:r>
        <w:t xml:space="preserve"> (более 85%): аллергический контактный дерматит, экзема, </w:t>
      </w:r>
      <w:proofErr w:type="spellStart"/>
      <w:r>
        <w:t>токсикодермия</w:t>
      </w:r>
      <w:proofErr w:type="spellEnd"/>
      <w:r>
        <w:t xml:space="preserve">, крапивница. В клиническом плане </w:t>
      </w:r>
      <w:proofErr w:type="spellStart"/>
      <w:r>
        <w:t>профаллергодерматозы</w:t>
      </w:r>
      <w:proofErr w:type="spellEnd"/>
      <w:r>
        <w:t xml:space="preserve"> и </w:t>
      </w:r>
      <w:proofErr w:type="spellStart"/>
      <w:r>
        <w:t>аллергодерматозы</w:t>
      </w:r>
      <w:proofErr w:type="spellEnd"/>
      <w:r>
        <w:t xml:space="preserve"> непрофессионального генеза очень похожи, их объединяет</w:t>
      </w:r>
      <w:r w:rsidR="002E7C55">
        <w:t xml:space="preserve"> </w:t>
      </w:r>
      <w:r>
        <w:t xml:space="preserve">общность патогенетических </w:t>
      </w:r>
      <w:r>
        <w:lastRenderedPageBreak/>
        <w:t>механизмов, наличие системного аллергического воспаления с активным проявлением на коже.</w:t>
      </w:r>
    </w:p>
    <w:p w:rsidR="002E7C55" w:rsidRDefault="002E7C55" w:rsidP="007B6397">
      <w:pPr>
        <w:ind w:firstLine="720"/>
      </w:pPr>
      <w:r>
        <w:t xml:space="preserve"> </w:t>
      </w:r>
    </w:p>
    <w:p w:rsidR="000B700A" w:rsidRPr="00586FB0" w:rsidRDefault="001D03AA" w:rsidP="00586FB0">
      <w:pPr>
        <w:pStyle w:val="21"/>
        <w:spacing w:before="0" w:line="360" w:lineRule="auto"/>
        <w:ind w:left="0" w:firstLine="540"/>
        <w:jc w:val="center"/>
        <w:rPr>
          <w:bCs w:val="0"/>
          <w:sz w:val="28"/>
          <w:szCs w:val="28"/>
        </w:rPr>
      </w:pPr>
      <w:r w:rsidRPr="00586FB0">
        <w:rPr>
          <w:rStyle w:val="20"/>
          <w:b/>
          <w:i w:val="0"/>
          <w:sz w:val="28"/>
          <w:szCs w:val="28"/>
        </w:rPr>
        <w:t>1.</w:t>
      </w:r>
      <w:r w:rsidRPr="00586FB0">
        <w:rPr>
          <w:rStyle w:val="10"/>
          <w:b/>
          <w:sz w:val="28"/>
          <w:szCs w:val="28"/>
        </w:rPr>
        <w:t xml:space="preserve">4. </w:t>
      </w:r>
      <w:bookmarkStart w:id="10" w:name="_Toc135789859"/>
      <w:r w:rsidRPr="00586FB0">
        <w:rPr>
          <w:rStyle w:val="10"/>
          <w:b/>
          <w:sz w:val="28"/>
          <w:szCs w:val="28"/>
        </w:rPr>
        <w:t>Проведение экспертизы профпригодности</w:t>
      </w:r>
      <w:bookmarkEnd w:id="10"/>
      <w:proofErr w:type="gramStart"/>
      <w:r w:rsidRPr="004F019F">
        <w:rPr>
          <w:rStyle w:val="20"/>
        </w:rPr>
        <w:br/>
      </w:r>
      <w:r w:rsidR="006652C0">
        <w:rPr>
          <w:b w:val="0"/>
          <w:sz w:val="28"/>
        </w:rPr>
        <w:t xml:space="preserve">  </w:t>
      </w:r>
      <w:r w:rsidR="007B6397">
        <w:rPr>
          <w:b w:val="0"/>
          <w:sz w:val="28"/>
        </w:rPr>
        <w:t xml:space="preserve"> </w:t>
      </w:r>
      <w:r w:rsidRPr="00C659B8">
        <w:rPr>
          <w:b w:val="0"/>
          <w:sz w:val="28"/>
        </w:rPr>
        <w:t>П</w:t>
      </w:r>
      <w:proofErr w:type="gramEnd"/>
      <w:r w:rsidRPr="00C659B8">
        <w:rPr>
          <w:b w:val="0"/>
          <w:sz w:val="28"/>
        </w:rPr>
        <w:t>ри проведении экспертизы профпригодности Приказом №302н для работы в пищевой отрасли были установлены общие противопоказания:</w:t>
      </w:r>
    </w:p>
    <w:p w:rsidR="00C659B8" w:rsidRDefault="001D03AA" w:rsidP="00586FB0">
      <w:pPr>
        <w:ind w:firstLine="720"/>
      </w:pPr>
      <w:r>
        <w:t xml:space="preserve">врожденные пороки развития, деформации, хромосомные аномалии со стойкими выраженными нарушениями функции органов и </w:t>
      </w:r>
      <w:proofErr w:type="spellStart"/>
      <w:r>
        <w:t>систем</w:t>
      </w:r>
      <w:proofErr w:type="gramStart"/>
      <w:r>
        <w:t>;п</w:t>
      </w:r>
      <w:proofErr w:type="gramEnd"/>
      <w:r>
        <w:t>оследствия</w:t>
      </w:r>
      <w:proofErr w:type="spellEnd"/>
      <w:r>
        <w:t xml:space="preserve">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C659B8" w:rsidRDefault="001D03AA" w:rsidP="00586FB0">
      <w:pPr>
        <w:ind w:firstLine="540"/>
      </w:pPr>
      <w:r>
        <w:t xml:space="preserve"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</w:t>
      </w:r>
      <w:proofErr w:type="spellStart"/>
      <w:r>
        <w:t>мнестико</w:t>
      </w:r>
      <w:proofErr w:type="spellEnd"/>
      <w:r>
        <w:t>-интеллектуальными нарушениями;</w:t>
      </w:r>
    </w:p>
    <w:p w:rsidR="000B700A" w:rsidRDefault="001D03AA" w:rsidP="00586FB0">
      <w:pPr>
        <w:ind w:firstLine="540"/>
      </w:pPr>
      <w:r>
        <w:t xml:space="preserve">нарколепсия и </w:t>
      </w:r>
      <w:proofErr w:type="spellStart"/>
      <w:r>
        <w:t>катаплексия</w:t>
      </w:r>
      <w:proofErr w:type="spellEnd"/>
      <w:r>
        <w:t>;</w:t>
      </w:r>
    </w:p>
    <w:p w:rsidR="000B700A" w:rsidRDefault="001D03AA" w:rsidP="00586FB0">
      <w:pPr>
        <w:ind w:firstLine="540"/>
      </w:pPr>
      <w:r>
        <w:t xml:space="preserve">заболевания, сопровождающиеся расстройствами сознания: эпилепсия и эпилептические синдромы различной этиологии, </w:t>
      </w:r>
      <w:proofErr w:type="spellStart"/>
      <w:r>
        <w:t>синкопальные</w:t>
      </w:r>
      <w:proofErr w:type="spellEnd"/>
      <w:r>
        <w:t xml:space="preserve"> синдромы различной этиологии и др.;</w:t>
      </w:r>
    </w:p>
    <w:p w:rsidR="000B700A" w:rsidRDefault="001D03AA" w:rsidP="00586FB0">
      <w:pPr>
        <w:ind w:firstLine="540"/>
      </w:pPr>
      <w:r>
        <w:t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диспансерах;</w:t>
      </w:r>
    </w:p>
    <w:p w:rsidR="000B700A" w:rsidRDefault="001D03AA" w:rsidP="00586FB0">
      <w:pPr>
        <w:ind w:firstLine="540"/>
      </w:pPr>
      <w:r>
        <w:t>алкоголизм, токсикомания, наркомания;</w:t>
      </w:r>
    </w:p>
    <w:p w:rsidR="000B700A" w:rsidRDefault="001D03AA" w:rsidP="00586FB0">
      <w:pPr>
        <w:ind w:firstLine="540"/>
      </w:pPr>
      <w:r>
        <w:t>болезни эндокринной системы прогрессирующего течения с признаками поражения других органов и систем и нарушением их функции 3 - 4 степени;</w:t>
      </w:r>
    </w:p>
    <w:p w:rsidR="000B700A" w:rsidRDefault="001D03AA" w:rsidP="00586FB0">
      <w:pPr>
        <w:ind w:firstLine="540"/>
      </w:pPr>
      <w:r>
        <w:t>злокачественные новообразования любой локализации;</w:t>
      </w:r>
    </w:p>
    <w:p w:rsidR="000B700A" w:rsidRDefault="001D03AA" w:rsidP="00586FB0">
      <w:pPr>
        <w:ind w:firstLine="540"/>
      </w:pPr>
      <w:r>
        <w:lastRenderedPageBreak/>
        <w:t>заболевания крови и кроветворных органов с прогрессирующим и рецидивирующим течением (</w:t>
      </w:r>
      <w:proofErr w:type="spellStart"/>
      <w:r>
        <w:t>гемобластозы</w:t>
      </w:r>
      <w:proofErr w:type="spellEnd"/>
      <w:r>
        <w:t xml:space="preserve">, выраженные формы гемолитических и </w:t>
      </w:r>
      <w:proofErr w:type="spellStart"/>
      <w:r>
        <w:t>апластических</w:t>
      </w:r>
      <w:proofErr w:type="spellEnd"/>
      <w:r>
        <w:t xml:space="preserve"> анемий, геморрагические диатезы);</w:t>
      </w:r>
    </w:p>
    <w:p w:rsidR="000B700A" w:rsidRDefault="001D03AA" w:rsidP="00586FB0">
      <w:pPr>
        <w:ind w:firstLine="540"/>
      </w:pPr>
      <w:r>
        <w:t>гипертоническая болезнь III стадии, 3 степени, риск IV;</w:t>
      </w:r>
    </w:p>
    <w:p w:rsidR="000B700A" w:rsidRDefault="001D03AA" w:rsidP="00586FB0">
      <w:pPr>
        <w:ind w:firstLine="540"/>
      </w:pPr>
      <w:r>
        <w:t>хронические болезни сердца и перикарда с недостаточностью кровообращения ФК III, НК 2 и более степени;</w:t>
      </w:r>
    </w:p>
    <w:p w:rsidR="000B700A" w:rsidRDefault="001D03AA" w:rsidP="00586FB0">
      <w:pPr>
        <w:ind w:firstLine="540"/>
      </w:pPr>
      <w:r>
        <w:t>ишемическая болезнь сердца:</w:t>
      </w:r>
    </w:p>
    <w:p w:rsidR="000B700A" w:rsidRDefault="001D03AA" w:rsidP="00586FB0">
      <w:pPr>
        <w:ind w:firstLine="540"/>
      </w:pPr>
      <w:r>
        <w:t>стенокардия ФК III - IV;</w:t>
      </w:r>
    </w:p>
    <w:p w:rsidR="000B700A" w:rsidRDefault="001D03AA" w:rsidP="00586FB0">
      <w:pPr>
        <w:ind w:firstLine="540"/>
      </w:pPr>
      <w:r>
        <w:t>с нарушением проводимости (синоаурикулярная блокада III степени, слабость синусового узла);</w:t>
      </w:r>
    </w:p>
    <w:p w:rsidR="000B700A" w:rsidRDefault="001D03AA" w:rsidP="00586FB0">
      <w:pPr>
        <w:ind w:firstLine="540"/>
      </w:pPr>
      <w: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0B700A" w:rsidRDefault="001D03AA" w:rsidP="00586FB0">
      <w:pPr>
        <w:ind w:firstLine="540"/>
      </w:pPr>
      <w:r>
        <w:t>постинфарктный кардиосклероз, аневризма сердца;</w:t>
      </w:r>
    </w:p>
    <w:p w:rsidR="000B700A" w:rsidRDefault="001D03AA" w:rsidP="00586FB0">
      <w:pPr>
        <w:ind w:firstLine="540"/>
      </w:pPr>
      <w:r>
        <w:t>аневризмы и расслоения любых отделов аорты и артерий;</w:t>
      </w:r>
    </w:p>
    <w:p w:rsidR="000B700A" w:rsidRDefault="001D03AA" w:rsidP="00586FB0">
      <w:pPr>
        <w:ind w:firstLine="540"/>
      </w:pPr>
      <w:r>
        <w:t>облитерирующий атеросклероз аорты с облитерацией висцеральных артерий и нарушением функции органов;</w:t>
      </w:r>
    </w:p>
    <w:p w:rsidR="000B700A" w:rsidRDefault="001D03AA" w:rsidP="00586FB0">
      <w:pPr>
        <w:ind w:firstLine="540"/>
      </w:pPr>
      <w:r>
        <w:t xml:space="preserve">облитерирующий атеросклероз сосудов конечностей, тромбангиит, </w:t>
      </w:r>
      <w:proofErr w:type="spellStart"/>
      <w:r>
        <w:t>аортоартериит</w:t>
      </w:r>
      <w:proofErr w:type="spellEnd"/>
      <w:r>
        <w:t xml:space="preserve"> с признаками декомпенсации кровоснабжения конечности (конечностей);</w:t>
      </w:r>
    </w:p>
    <w:p w:rsidR="000B700A" w:rsidRDefault="001D03AA" w:rsidP="00586FB0">
      <w:pPr>
        <w:ind w:firstLine="540"/>
      </w:pPr>
      <w: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0B700A" w:rsidRDefault="001D03AA" w:rsidP="00586FB0">
      <w:pPr>
        <w:ind w:firstLine="540"/>
      </w:pPr>
      <w:r>
        <w:t xml:space="preserve">лимфангит и другие нарушения </w:t>
      </w:r>
      <w:proofErr w:type="spellStart"/>
      <w:r>
        <w:t>лимфооттока</w:t>
      </w:r>
      <w:proofErr w:type="spellEnd"/>
      <w:r>
        <w:t xml:space="preserve"> 3 - 4 степени;</w:t>
      </w:r>
    </w:p>
    <w:p w:rsidR="000B700A" w:rsidRDefault="001D03AA" w:rsidP="00586FB0">
      <w:pPr>
        <w:ind w:firstLine="540"/>
      </w:pPr>
      <w:r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0B700A" w:rsidRDefault="001D03AA" w:rsidP="00586FB0">
      <w:pPr>
        <w:ind w:firstLine="540"/>
      </w:pPr>
      <w: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0B700A" w:rsidRDefault="001D03AA" w:rsidP="00586FB0">
      <w:pPr>
        <w:ind w:firstLine="540"/>
      </w:pPr>
      <w:r>
        <w:t>активные формы туберкулеза любой локализации;</w:t>
      </w:r>
    </w:p>
    <w:p w:rsidR="000B700A" w:rsidRDefault="001D03AA" w:rsidP="00586FB0">
      <w:pPr>
        <w:ind w:firstLine="540"/>
      </w:pPr>
      <w:r>
        <w:lastRenderedPageBreak/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0B700A" w:rsidRDefault="001D03AA" w:rsidP="00586FB0">
      <w:pPr>
        <w:ind w:firstLine="540"/>
      </w:pPr>
      <w: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0B700A" w:rsidRDefault="001D03AA" w:rsidP="00586FB0">
      <w:pPr>
        <w:ind w:firstLine="540"/>
      </w:pPr>
      <w:r>
        <w:t>хронические болезни почек и мочевыводящих путей с явлениями хронической почечной недостаточности 2 - 3 степени;</w:t>
      </w:r>
    </w:p>
    <w:p w:rsidR="000B700A" w:rsidRDefault="001D03AA" w:rsidP="00586FB0">
      <w:pPr>
        <w:ind w:firstLine="540"/>
      </w:pPr>
      <w:r>
        <w:t>неспецифический язвенный колит и болезнь Крона тяжелого течения;</w:t>
      </w:r>
    </w:p>
    <w:p w:rsidR="000B700A" w:rsidRDefault="001D03AA" w:rsidP="00586FB0">
      <w:pPr>
        <w:ind w:firstLine="540"/>
      </w:pPr>
      <w:r>
        <w:t xml:space="preserve">диффузные заболевания соединительной ткани с нарушением функции органов и систем 3 - 4 степени, системные </w:t>
      </w:r>
      <w:proofErr w:type="spellStart"/>
      <w:r>
        <w:t>васкулиты</w:t>
      </w:r>
      <w:proofErr w:type="spellEnd"/>
      <w:r>
        <w:t>;</w:t>
      </w:r>
    </w:p>
    <w:p w:rsidR="000B700A" w:rsidRDefault="001D03AA" w:rsidP="00586FB0">
      <w:pPr>
        <w:ind w:firstLine="540"/>
      </w:pPr>
      <w: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0B700A" w:rsidRDefault="001D03AA" w:rsidP="00586FB0">
      <w:pPr>
        <w:ind w:firstLine="540"/>
      </w:pPr>
      <w:r>
        <w:t>хронические заболевания опорно-двигательного аппарата с нарушениями функции 2 - 3 степени;</w:t>
      </w:r>
    </w:p>
    <w:p w:rsidR="000B700A" w:rsidRDefault="001D03AA" w:rsidP="00586FB0">
      <w:pPr>
        <w:ind w:firstLine="540"/>
      </w:pPr>
      <w:r>
        <w:t>хронические заболевания кожи:</w:t>
      </w:r>
    </w:p>
    <w:p w:rsidR="000B700A" w:rsidRDefault="001D03AA" w:rsidP="00586FB0">
      <w:pPr>
        <w:ind w:firstLine="540"/>
      </w:pPr>
      <w:r>
        <w:t>хроническая распространенная, часто рецидивирующая (не менее 4 раз в год) экзема;</w:t>
      </w:r>
    </w:p>
    <w:p w:rsidR="000B700A" w:rsidRDefault="001D03AA" w:rsidP="00586FB0">
      <w:pPr>
        <w:ind w:firstLine="540"/>
      </w:pPr>
      <w:r>
        <w:t xml:space="preserve">псориаз универсальный, распространенный, </w:t>
      </w:r>
      <w:proofErr w:type="spellStart"/>
      <w:r>
        <w:t>артропатический</w:t>
      </w:r>
      <w:proofErr w:type="spellEnd"/>
      <w:r>
        <w:t xml:space="preserve">, пустулезный, </w:t>
      </w:r>
      <w:proofErr w:type="spellStart"/>
      <w:r>
        <w:t>псориатическая</w:t>
      </w:r>
      <w:proofErr w:type="spellEnd"/>
      <w:r>
        <w:t xml:space="preserve"> эритродермия;</w:t>
      </w:r>
    </w:p>
    <w:p w:rsidR="000B700A" w:rsidRDefault="001D03AA" w:rsidP="00586FB0">
      <w:pPr>
        <w:ind w:firstLine="540"/>
      </w:pPr>
      <w:r>
        <w:t>вульгарная пузырчатка;</w:t>
      </w:r>
    </w:p>
    <w:p w:rsidR="000B700A" w:rsidRDefault="001D03AA" w:rsidP="00586FB0">
      <w:pPr>
        <w:ind w:firstLine="540"/>
      </w:pPr>
      <w:r>
        <w:t>хронический необратимый распространенный ихтиоз;</w:t>
      </w:r>
    </w:p>
    <w:p w:rsidR="000B700A" w:rsidRDefault="001D03AA" w:rsidP="00586FB0">
      <w:pPr>
        <w:ind w:firstLine="540"/>
      </w:pPr>
      <w:r>
        <w:t xml:space="preserve">хронический прогрессирующий </w:t>
      </w:r>
      <w:proofErr w:type="spellStart"/>
      <w:r>
        <w:t>атопический</w:t>
      </w:r>
      <w:proofErr w:type="spellEnd"/>
      <w:r>
        <w:t xml:space="preserve"> дерматит;</w:t>
      </w:r>
    </w:p>
    <w:p w:rsidR="000B700A" w:rsidRDefault="001D03AA" w:rsidP="00586FB0">
      <w:pPr>
        <w:ind w:firstLine="540"/>
      </w:pPr>
      <w:r>
        <w:t xml:space="preserve">хронические, рецидивирующие формы инфекционных и паразитарных заболеваний, поствакцинальные поражения в случае неподдающихся или </w:t>
      </w:r>
      <w:proofErr w:type="spellStart"/>
      <w:r>
        <w:t>трудноподдающихся</w:t>
      </w:r>
      <w:proofErr w:type="spellEnd"/>
      <w:r>
        <w:t xml:space="preserve"> лечению клинических форм [16].</w:t>
      </w:r>
      <w:r>
        <w:rPr>
          <w:color w:val="FF0000"/>
        </w:rPr>
        <w:br/>
      </w:r>
      <w:r>
        <w:rPr>
          <w:color w:val="FF0000"/>
        </w:rPr>
        <w:tab/>
      </w:r>
      <w:r>
        <w:t>Дополнительными противопоказаниями по пункту вредности 15 второго приложения Приказа №302н для работников пищевого производства являлись:</w:t>
      </w:r>
      <w:r>
        <w:br/>
        <w:t xml:space="preserve">Заболевания и </w:t>
      </w:r>
      <w:proofErr w:type="spellStart"/>
      <w:r>
        <w:t>бактерионосительство</w:t>
      </w:r>
      <w:proofErr w:type="spellEnd"/>
      <w:r>
        <w:t>:</w:t>
      </w:r>
    </w:p>
    <w:p w:rsidR="000B700A" w:rsidRDefault="001D03AA" w:rsidP="00586FB0">
      <w:pPr>
        <w:ind w:left="280" w:firstLine="260"/>
      </w:pPr>
      <w:r>
        <w:lastRenderedPageBreak/>
        <w:t>1) брюшной тиф, паратифы, сальмонеллез, дизентерия;</w:t>
      </w:r>
    </w:p>
    <w:p w:rsidR="000B700A" w:rsidRDefault="001D03AA" w:rsidP="00586FB0">
      <w:pPr>
        <w:ind w:left="280" w:firstLine="260"/>
      </w:pPr>
      <w:r>
        <w:t>2) гельминтозы;</w:t>
      </w:r>
    </w:p>
    <w:p w:rsidR="000B700A" w:rsidRDefault="001D03AA" w:rsidP="00586FB0">
      <w:pPr>
        <w:ind w:left="280" w:firstLine="260"/>
      </w:pPr>
      <w:r>
        <w:t>3) сифилис в заразном периоде;</w:t>
      </w:r>
    </w:p>
    <w:p w:rsidR="000B700A" w:rsidRDefault="001D03AA" w:rsidP="00586FB0">
      <w:pPr>
        <w:ind w:left="280" w:firstLine="260"/>
      </w:pPr>
      <w:r>
        <w:t>4) лепра;</w:t>
      </w:r>
    </w:p>
    <w:p w:rsidR="000B700A" w:rsidRDefault="001D03AA" w:rsidP="00586FB0">
      <w:pPr>
        <w:ind w:left="280" w:firstLine="260"/>
      </w:pPr>
      <w:r>
        <w:t>5) педикулез;</w:t>
      </w:r>
    </w:p>
    <w:p w:rsidR="000B700A" w:rsidRDefault="001D03AA" w:rsidP="00586FB0">
      <w:pPr>
        <w:ind w:left="280" w:firstLine="260"/>
      </w:pPr>
      <w:r>
        <w:t>6) заразные кожные заболевания: чесотка, трихофития, микроспория, парша, актиномикоз с изъязвлениями или свищами на открытых частях тела;</w:t>
      </w:r>
    </w:p>
    <w:p w:rsidR="000B700A" w:rsidRDefault="001D03AA" w:rsidP="00586FB0">
      <w:pPr>
        <w:ind w:left="280" w:firstLine="260"/>
      </w:pPr>
      <w:r>
        <w:t>7) заразные и деструктивные формы туберкулеза легких, внелегочный туберкулез с наличием свищей, бактериурии, туберкулезной волчанки лица и рук;</w:t>
      </w:r>
    </w:p>
    <w:p w:rsidR="000B700A" w:rsidRDefault="001D03AA" w:rsidP="00586FB0">
      <w:pPr>
        <w:ind w:left="280" w:firstLine="260"/>
      </w:pPr>
      <w:r>
        <w:t>8) гонорея (все формы) на срок проведения лечения антибиотиками и получения отрицательных результатов первого контроля;</w:t>
      </w:r>
    </w:p>
    <w:p w:rsidR="001D03AA" w:rsidRDefault="001D03AA" w:rsidP="00586FB0">
      <w:pPr>
        <w:ind w:left="280" w:firstLine="260"/>
      </w:pPr>
      <w:r>
        <w:t>9) инфекции кожи и подкожной клетчатки - только для работников, занятых изготовлением и реализацией пищевых продуктов;</w:t>
      </w:r>
    </w:p>
    <w:p w:rsidR="00D621F7" w:rsidRDefault="001D03AA" w:rsidP="00586FB0">
      <w:pPr>
        <w:ind w:left="540" w:firstLine="0"/>
      </w:pPr>
      <w:r>
        <w:t>10)</w:t>
      </w:r>
      <w:proofErr w:type="spellStart"/>
      <w:r>
        <w:t>озена</w:t>
      </w:r>
      <w:proofErr w:type="spellEnd"/>
      <w:r>
        <w:t>[7].</w:t>
      </w:r>
    </w:p>
    <w:p w:rsidR="000B700A" w:rsidRDefault="001D03AA" w:rsidP="00586FB0">
      <w:r>
        <w:t>После вступления в силу Приказа №29н, в качестве противопоказаний для работ, где имеется контакт с пищевыми продуктами в процессе их производства, хранения, транспортировки и реализации (п. 23 прил.1 Приказа 29н) могут служить следующие заболевания:</w:t>
      </w:r>
    </w:p>
    <w:p w:rsidR="000B700A" w:rsidRDefault="000B700A" w:rsidP="007B6397">
      <w:pPr>
        <w:spacing w:after="200"/>
        <w:ind w:firstLine="0"/>
        <w:jc w:val="center"/>
        <w:rPr>
          <w:b/>
          <w:sz w:val="24"/>
          <w:szCs w:val="24"/>
        </w:rPr>
      </w:pPr>
    </w:p>
    <w:p w:rsidR="000B700A" w:rsidRPr="002E5E29" w:rsidRDefault="001D03AA" w:rsidP="006652C0">
      <w:pPr>
        <w:spacing w:after="200"/>
        <w:ind w:firstLine="0"/>
        <w:jc w:val="center"/>
      </w:pPr>
      <w:r w:rsidRPr="002E5E29">
        <w:rPr>
          <w:b/>
        </w:rPr>
        <w:t>Рубрики по МКБ 10</w:t>
      </w:r>
    </w:p>
    <w:tbl>
      <w:tblPr>
        <w:tblStyle w:val="af0"/>
        <w:tblW w:w="93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9"/>
        <w:gridCol w:w="6595"/>
        <w:gridCol w:w="1805"/>
      </w:tblGrid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 w:rsidRPr="002E5E29">
              <w:rPr>
                <w:b/>
              </w:rPr>
              <w:t>№</w:t>
            </w:r>
          </w:p>
        </w:tc>
        <w:tc>
          <w:tcPr>
            <w:tcW w:w="6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 w:rsidRPr="002E5E29">
              <w:rPr>
                <w:b/>
              </w:rPr>
              <w:t>Заболевание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 w:rsidRPr="002E5E29">
              <w:rPr>
                <w:b/>
              </w:rPr>
              <w:t>Код МКБ</w:t>
            </w:r>
          </w:p>
        </w:tc>
      </w:tr>
      <w:tr w:rsidR="000B700A" w:rsidRPr="002E5E29">
        <w:trPr>
          <w:trHeight w:val="710"/>
        </w:trPr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1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Кишечные инфекции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A00 - A09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2</w:t>
            </w:r>
          </w:p>
        </w:tc>
        <w:tc>
          <w:tcPr>
            <w:tcW w:w="6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Туберкулез органов дыхания, других органов и систем: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A15 - A19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lastRenderedPageBreak/>
              <w:t>3</w:t>
            </w:r>
          </w:p>
        </w:tc>
        <w:tc>
          <w:tcPr>
            <w:tcW w:w="6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 xml:space="preserve">Активный прогрессирующий, </w:t>
            </w:r>
            <w:proofErr w:type="spellStart"/>
            <w:r w:rsidRPr="002E5E29">
              <w:t>генерализованный</w:t>
            </w:r>
            <w:proofErr w:type="spellEnd"/>
            <w:r w:rsidRPr="002E5E29">
              <w:t xml:space="preserve">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 xml:space="preserve"> 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4</w:t>
            </w:r>
          </w:p>
        </w:tc>
        <w:tc>
          <w:tcPr>
            <w:tcW w:w="6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Сифилис в заразном периоде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A50 - A53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5</w:t>
            </w:r>
          </w:p>
        </w:tc>
        <w:tc>
          <w:tcPr>
            <w:tcW w:w="6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Гонорея в заразном периоде (при поступлении на работу)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A54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6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 xml:space="preserve">Вирусные инфекции, микозы, педикулез и другие </w:t>
            </w:r>
            <w:proofErr w:type="spellStart"/>
            <w:r w:rsidRPr="002E5E29">
              <w:t>инфестации</w:t>
            </w:r>
            <w:proofErr w:type="spellEnd"/>
            <w:r w:rsidRPr="002E5E29">
              <w:t>, с поражениями открытых участков кожи и слизистых оболочек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B00 - B09, B35 - B49, B85 - B89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7</w:t>
            </w:r>
          </w:p>
        </w:tc>
        <w:tc>
          <w:tcPr>
            <w:tcW w:w="6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Гельминтозы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B65 - B83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8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F00 - F09, F20 - F34, F40 - F42, F60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9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 xml:space="preserve">Воспалительные заболевания центральной нервной </w:t>
            </w:r>
            <w:r w:rsidRPr="002E5E29">
              <w:lastRenderedPageBreak/>
              <w:t>системы:</w:t>
            </w:r>
          </w:p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lastRenderedPageBreak/>
              <w:t>G00 - G09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lastRenderedPageBreak/>
              <w:t>10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2E5E29">
              <w:t>демиелинизирующие</w:t>
            </w:r>
            <w:proofErr w:type="spellEnd"/>
            <w:r w:rsidRPr="002E5E29">
              <w:t xml:space="preserve"> болезни центральной нервной системы:</w:t>
            </w:r>
          </w:p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G10 - G12, G20 - G25, G35 - G37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11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Другие дегенеративные болезни центральной нервной системы:</w:t>
            </w:r>
          </w:p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G30 - G31</w:t>
            </w:r>
          </w:p>
        </w:tc>
      </w:tr>
      <w:tr w:rsidR="000B700A" w:rsidRPr="002E5E29">
        <w:tc>
          <w:tcPr>
            <w:tcW w:w="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Pr="002E5E29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2E5E29">
              <w:t>12</w:t>
            </w:r>
          </w:p>
        </w:tc>
        <w:tc>
          <w:tcPr>
            <w:tcW w:w="6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Хронические болезни кожи и подкожной клетчатки:</w:t>
            </w:r>
          </w:p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left"/>
            </w:pPr>
            <w:r w:rsidRPr="002E5E29">
              <w:t>а) тяжелые формы заболеваний</w:t>
            </w:r>
          </w:p>
        </w:tc>
        <w:tc>
          <w:tcPr>
            <w:tcW w:w="1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0B700A" w:rsidRPr="002E5E29" w:rsidRDefault="001D03AA" w:rsidP="007B6397">
            <w:pPr>
              <w:widowControl w:val="0"/>
              <w:spacing w:after="240"/>
              <w:ind w:left="60" w:firstLine="0"/>
              <w:jc w:val="center"/>
            </w:pPr>
            <w:r w:rsidRPr="002E5E29">
              <w:t>L00 - L98</w:t>
            </w:r>
          </w:p>
        </w:tc>
      </w:tr>
    </w:tbl>
    <w:p w:rsidR="002E7C55" w:rsidRDefault="001D03AA" w:rsidP="007B6397">
      <w:pPr>
        <w:spacing w:after="240"/>
        <w:ind w:firstLine="0"/>
      </w:pPr>
      <w:r>
        <w:t xml:space="preserve"> </w:t>
      </w:r>
      <w:r w:rsidR="002E7C55">
        <w:tab/>
      </w:r>
    </w:p>
    <w:p w:rsidR="000B700A" w:rsidRDefault="001D03AA" w:rsidP="002E7C55">
      <w:pPr>
        <w:spacing w:after="240"/>
        <w:ind w:firstLine="720"/>
      </w:pPr>
      <w:r>
        <w:t>Таким образом, с 1 апреля 2021 года существенно изменился подход к проведению экспертизы профпригодности и перечню заболеваний, являющихся противопоказаниями к работе на пищевом производстве.</w:t>
      </w:r>
    </w:p>
    <w:p w:rsidR="000B700A" w:rsidRDefault="000B700A" w:rsidP="007B6397">
      <w:pPr>
        <w:ind w:firstLine="0"/>
        <w:rPr>
          <w:b/>
        </w:rPr>
      </w:pPr>
      <w:bookmarkStart w:id="11" w:name="_heading=h.tvvz9npeiyy1" w:colFirst="0" w:colLast="0"/>
      <w:bookmarkEnd w:id="11"/>
    </w:p>
    <w:p w:rsidR="000B700A" w:rsidRDefault="001D03AA" w:rsidP="007B6397">
      <w:pPr>
        <w:ind w:firstLine="0"/>
        <w:rPr>
          <w:b/>
        </w:rPr>
      </w:pPr>
      <w:bookmarkStart w:id="12" w:name="_heading=h.py92gx7rhe6q" w:colFirst="0" w:colLast="0"/>
      <w:bookmarkEnd w:id="12"/>
      <w:r>
        <w:br w:type="page"/>
      </w:r>
    </w:p>
    <w:p w:rsidR="000B700A" w:rsidRDefault="001D03AA" w:rsidP="007B6397">
      <w:pPr>
        <w:pStyle w:val="1"/>
        <w:widowControl/>
        <w:spacing w:after="120" w:line="360" w:lineRule="auto"/>
        <w:ind w:left="0" w:firstLine="0"/>
        <w:jc w:val="center"/>
        <w:rPr>
          <w:sz w:val="28"/>
          <w:szCs w:val="28"/>
        </w:rPr>
      </w:pPr>
      <w:bookmarkStart w:id="13" w:name="_heading=h.x8acfu3tph0t" w:colFirst="0" w:colLast="0"/>
      <w:bookmarkStart w:id="14" w:name="_Toc135789860"/>
      <w:bookmarkEnd w:id="13"/>
      <w:r>
        <w:rPr>
          <w:sz w:val="28"/>
          <w:szCs w:val="28"/>
        </w:rPr>
        <w:lastRenderedPageBreak/>
        <w:t>Глава 2. МАТЕРИАЛЫ И МЕТОДЫ ИССЛЕДОВАНИЯ</w:t>
      </w:r>
      <w:bookmarkEnd w:id="14"/>
    </w:p>
    <w:p w:rsidR="000B700A" w:rsidRDefault="001D03AA" w:rsidP="003070F0">
      <w:pPr>
        <w:ind w:firstLine="720"/>
      </w:pPr>
      <w:r>
        <w:t xml:space="preserve">В рамках данной работы было проведено ретроспективное исследование двух групп сравнения: группа 1 (n=131 человек в </w:t>
      </w:r>
      <w:r>
        <w:rPr>
          <w:highlight w:val="white"/>
        </w:rPr>
        <w:t>возрасте 22-65 лет, медиана возраста – 47 лет</w:t>
      </w:r>
      <w:r w:rsidR="002E7C55">
        <w:rPr>
          <w:highlight w:val="white"/>
        </w:rPr>
        <w:t xml:space="preserve"> </w:t>
      </w:r>
      <w:r>
        <w:rPr>
          <w:highlight w:val="white"/>
        </w:rPr>
        <w:t>, 57 - мужчин и 74 - женщин</w:t>
      </w:r>
      <w:r>
        <w:t>) - работники хлебопекарного предприятия в Санкт-Петербурге, прошедшие в 2020 году периодический медицинский осмотр в ООО «МЦ</w:t>
      </w:r>
      <w:proofErr w:type="gramStart"/>
      <w:r>
        <w:t xml:space="preserve"> Э</w:t>
      </w:r>
      <w:proofErr w:type="gramEnd"/>
      <w:r>
        <w:t>ко – безопасность» по Приказу 302н; группа 2 (n=136 человек в возрасте 24-67 лет, медиана возраста – 49, 61 - мужчин и 75 - женщин) – те же самые работники хлебопекарного предприятия в Санкт-Петербурге, прошедшие в 2022 году периодический медицинский осмотр в ООО «МЦ</w:t>
      </w:r>
      <w:proofErr w:type="gramStart"/>
      <w:r>
        <w:t xml:space="preserve"> Э</w:t>
      </w:r>
      <w:proofErr w:type="gramEnd"/>
      <w:r>
        <w:t>ко – безопасность» уже после изменения законодательства по проведению ПМО.</w:t>
      </w:r>
    </w:p>
    <w:p w:rsidR="000B700A" w:rsidRDefault="001D03AA" w:rsidP="003070F0">
      <w:pPr>
        <w:ind w:firstLine="720"/>
      </w:pPr>
      <w:r>
        <w:t>Критерии включения участников в исследование: все работники хлебопекарного предприятия. Критериев исключения не было.</w:t>
      </w:r>
    </w:p>
    <w:p w:rsidR="000B700A" w:rsidRDefault="001D03AA" w:rsidP="003070F0">
      <w:pPr>
        <w:ind w:firstLine="720"/>
      </w:pPr>
      <w:r>
        <w:t xml:space="preserve">Вся информация по ПМО вносилась в медицинскую информационную систему </w:t>
      </w:r>
      <w:proofErr w:type="spellStart"/>
      <w:r>
        <w:t>Медсейф</w:t>
      </w:r>
      <w:proofErr w:type="spellEnd"/>
      <w:r>
        <w:t xml:space="preserve"> (с). Для анализа заболеваемости использовались сведения из указанной информационной системы. Проведенное исследование включало: изучение результатов профилактических медицинских осмотров, анализ структуры заболеваемости работников во всем заводе, статистический анализ достоверности различий. Отдельно оценивалось наличие противопоказаний к работе у работников с кожными заболеваниями. </w:t>
      </w:r>
    </w:p>
    <w:p w:rsidR="000B700A" w:rsidRPr="004F019F" w:rsidRDefault="004F019F" w:rsidP="007B6397">
      <w:pPr>
        <w:pStyle w:val="2"/>
        <w:spacing w:before="0" w:line="360" w:lineRule="auto"/>
        <w:rPr>
          <w:i w:val="0"/>
          <w:sz w:val="28"/>
        </w:rPr>
      </w:pPr>
      <w:bookmarkStart w:id="15" w:name="_Toc135789861"/>
      <w:r>
        <w:rPr>
          <w:i w:val="0"/>
          <w:sz w:val="28"/>
        </w:rPr>
        <w:t xml:space="preserve">2.1 </w:t>
      </w:r>
      <w:r w:rsidR="001D03AA" w:rsidRPr="004F019F">
        <w:rPr>
          <w:i w:val="0"/>
          <w:sz w:val="28"/>
        </w:rPr>
        <w:t>Методы статистического анализа</w:t>
      </w:r>
      <w:bookmarkEnd w:id="15"/>
    </w:p>
    <w:p w:rsidR="000B700A" w:rsidRDefault="001D03AA" w:rsidP="007B6397">
      <w:pPr>
        <w:spacing w:after="200"/>
        <w:ind w:firstLine="720"/>
      </w:pPr>
      <w:r>
        <w:t xml:space="preserve">Межгрупповой анализ данных осуществлялся на персональном компьютере с использованием программного обеспечения MS </w:t>
      </w:r>
      <w:proofErr w:type="spellStart"/>
      <w:r>
        <w:t>Excel</w:t>
      </w:r>
      <w:proofErr w:type="spellEnd"/>
      <w:r>
        <w:t xml:space="preserve"> 2018. Методы описательной статистики включали оценку среднего арифметического (М), стандартную ошибку среднего значения (m). Для сравнения исследуемых признаков в группах использовали критерий Стьюдента, </w:t>
      </w:r>
      <w:proofErr w:type="gramStart"/>
      <w:r>
        <w:t>χ-</w:t>
      </w:r>
      <w:proofErr w:type="gramEnd"/>
      <w:r>
        <w:t xml:space="preserve">квадрат. Для выявления наличия статистически значимой корреляции между количественными признаками использовался </w:t>
      </w:r>
      <w:r>
        <w:lastRenderedPageBreak/>
        <w:t>статистический метод с применением критерия Пирсона. Различия считались статистически значимыми при значении p &lt;0,05.</w:t>
      </w:r>
    </w:p>
    <w:p w:rsidR="000B700A" w:rsidRDefault="001D03AA" w:rsidP="007B6397">
      <w:pPr>
        <w:spacing w:after="200"/>
        <w:ind w:firstLine="720"/>
      </w:pPr>
      <w:r>
        <w:t xml:space="preserve">Графическая обработка данных проводилась при помощи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2018.</w:t>
      </w:r>
    </w:p>
    <w:p w:rsidR="000B700A" w:rsidRDefault="001D03AA" w:rsidP="007B6397">
      <w:pPr>
        <w:spacing w:after="200"/>
        <w:ind w:firstLine="0"/>
      </w:pPr>
      <w:bookmarkStart w:id="16" w:name="_heading=h.wo1c1yk1eenc" w:colFirst="0" w:colLast="0"/>
      <w:bookmarkEnd w:id="16"/>
      <w:r>
        <w:br w:type="page"/>
      </w:r>
    </w:p>
    <w:p w:rsidR="000B700A" w:rsidRPr="004F019F" w:rsidRDefault="001D03AA" w:rsidP="007B6397">
      <w:pPr>
        <w:pStyle w:val="1"/>
        <w:spacing w:line="360" w:lineRule="auto"/>
        <w:jc w:val="center"/>
        <w:rPr>
          <w:sz w:val="28"/>
        </w:rPr>
      </w:pPr>
      <w:bookmarkStart w:id="17" w:name="_heading=h.2o3i9len3xme" w:colFirst="0" w:colLast="0"/>
      <w:bookmarkStart w:id="18" w:name="_Toc135789862"/>
      <w:bookmarkEnd w:id="17"/>
      <w:r w:rsidRPr="004F019F">
        <w:rPr>
          <w:sz w:val="28"/>
        </w:rPr>
        <w:lastRenderedPageBreak/>
        <w:t>Глава 3. РЕЗУЛЬТАТЫ ИССЛЕДОВАНИЯ</w:t>
      </w:r>
      <w:bookmarkEnd w:id="18"/>
    </w:p>
    <w:p w:rsidR="000B700A" w:rsidRDefault="001D03AA" w:rsidP="007B6397">
      <w:pPr>
        <w:spacing w:after="200"/>
        <w:ind w:firstLine="0"/>
        <w:jc w:val="center"/>
        <w:rPr>
          <w:b/>
          <w:highlight w:val="white"/>
        </w:rPr>
      </w:pPr>
      <w:bookmarkStart w:id="19" w:name="_heading=h.rm606xteuium" w:colFirst="0" w:colLast="0"/>
      <w:bookmarkEnd w:id="19"/>
      <w:r>
        <w:rPr>
          <w:b/>
          <w:highlight w:val="white"/>
        </w:rPr>
        <w:t>таблица №1</w:t>
      </w:r>
    </w:p>
    <w:p w:rsidR="000B700A" w:rsidRDefault="001D03AA" w:rsidP="002E7C55">
      <w:pPr>
        <w:spacing w:after="200"/>
        <w:ind w:firstLine="0"/>
        <w:jc w:val="center"/>
        <w:rPr>
          <w:b/>
          <w:highlight w:val="white"/>
        </w:rPr>
      </w:pPr>
      <w:bookmarkStart w:id="20" w:name="_heading=h.ex238r2s2if8" w:colFirst="0" w:colLast="0"/>
      <w:bookmarkEnd w:id="20"/>
      <w:r>
        <w:rPr>
          <w:b/>
          <w:highlight w:val="white"/>
        </w:rPr>
        <w:t>Сравнительная характеристика групп</w:t>
      </w:r>
      <w:bookmarkStart w:id="21" w:name="_heading=h.opejzvsbvrup" w:colFirst="0" w:colLast="0"/>
      <w:bookmarkEnd w:id="21"/>
    </w:p>
    <w:tbl>
      <w:tblPr>
        <w:tblStyle w:val="af1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2400"/>
        <w:gridCol w:w="2880"/>
      </w:tblGrid>
      <w:tr w:rsidR="000B700A">
        <w:trPr>
          <w:trHeight w:val="80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2020 год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2022 год</w:t>
            </w:r>
          </w:p>
        </w:tc>
      </w:tr>
      <w:tr w:rsidR="000B700A">
        <w:trPr>
          <w:trHeight w:val="80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Возраст (медиана), лет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47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49</w:t>
            </w:r>
          </w:p>
        </w:tc>
      </w:tr>
      <w:tr w:rsidR="000B700A">
        <w:trPr>
          <w:trHeight w:val="80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131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136</w:t>
            </w:r>
          </w:p>
        </w:tc>
      </w:tr>
      <w:tr w:rsidR="000B700A">
        <w:trPr>
          <w:trHeight w:val="80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мужчины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61 </w:t>
            </w:r>
          </w:p>
        </w:tc>
      </w:tr>
      <w:tr w:rsidR="000B700A">
        <w:trPr>
          <w:trHeight w:val="80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женщины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6652C0" w:rsidP="007B6397">
            <w:pPr>
              <w:spacing w:after="200"/>
              <w:ind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  <w:r w:rsidR="001D03AA">
              <w:rPr>
                <w:b/>
                <w:highlight w:val="white"/>
              </w:rPr>
              <w:t xml:space="preserve"> 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75</w:t>
            </w:r>
          </w:p>
        </w:tc>
      </w:tr>
      <w:tr w:rsidR="000B700A">
        <w:trPr>
          <w:trHeight w:val="107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Общее число выявленных заболеваний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249</w:t>
            </w:r>
          </w:p>
        </w:tc>
      </w:tr>
      <w:tr w:rsidR="000B700A">
        <w:trPr>
          <w:trHeight w:val="800"/>
        </w:trPr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Общая заболеваемость, 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3099,23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200"/>
              <w:ind w:firstLine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1900,76</w:t>
            </w:r>
            <w:r w:rsidR="002E7C55">
              <w:rPr>
                <w:b/>
                <w:highlight w:val="white"/>
              </w:rPr>
              <w:t xml:space="preserve"> </w:t>
            </w:r>
          </w:p>
        </w:tc>
      </w:tr>
    </w:tbl>
    <w:p w:rsidR="000B700A" w:rsidRDefault="000B700A" w:rsidP="007B6397">
      <w:pPr>
        <w:spacing w:after="200"/>
        <w:ind w:firstLine="0"/>
        <w:jc w:val="center"/>
        <w:rPr>
          <w:b/>
          <w:highlight w:val="yellow"/>
        </w:rPr>
      </w:pPr>
      <w:bookmarkStart w:id="22" w:name="_heading=h.4xn8wfdqyxv1" w:colFirst="0" w:colLast="0"/>
      <w:bookmarkEnd w:id="22"/>
    </w:p>
    <w:p w:rsidR="000B700A" w:rsidRDefault="001D03AA" w:rsidP="007B6397">
      <w:pPr>
        <w:ind w:firstLine="720"/>
      </w:pPr>
      <w:r>
        <w:br w:type="page"/>
      </w:r>
      <w:r>
        <w:lastRenderedPageBreak/>
        <w:t>По результатам проведенного исследования в 2020 году было выявлено 406 заболеваний, в 2022 году – 249. Исходя из этих данных, была рассчитана общая заболеваемость по следующей формуле:</w:t>
      </w:r>
    </w:p>
    <w:p w:rsidR="000B700A" w:rsidRDefault="001D03AA" w:rsidP="007B6397">
      <w:pPr>
        <w:spacing w:after="200"/>
        <w:ind w:firstLine="0"/>
        <w:jc w:val="left"/>
      </w:pPr>
      <w:r>
        <w:t xml:space="preserve">Общая заболеваемость, ‰ = </w:t>
      </w:r>
      <w:r>
        <w:rPr>
          <w:noProof/>
        </w:rPr>
        <w:drawing>
          <wp:inline distT="114300" distB="114300" distL="114300" distR="114300" wp14:anchorId="3EFF6074" wp14:editId="6624116A">
            <wp:extent cx="3448050" cy="55245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700A" w:rsidRDefault="001D03AA" w:rsidP="007B6397">
      <w:pPr>
        <w:spacing w:after="200"/>
        <w:ind w:firstLine="720"/>
        <w:jc w:val="left"/>
      </w:pPr>
      <w:r>
        <w:t xml:space="preserve">В ходе исследования было показано </w:t>
      </w:r>
      <w:proofErr w:type="spellStart"/>
      <w:r>
        <w:t>статистическ</w:t>
      </w:r>
      <w:proofErr w:type="spellEnd"/>
      <w:r>
        <w:t xml:space="preserve"> незначимое снижение общей заболеваемости у работников завода с</w:t>
      </w:r>
      <w:r w:rsidR="002E7C55">
        <w:t xml:space="preserve"> </w:t>
      </w:r>
      <w:r>
        <w:rPr>
          <w:b/>
          <w:highlight w:val="white"/>
        </w:rPr>
        <w:t>3099,23</w:t>
      </w:r>
      <w:r>
        <w:t xml:space="preserve">‰ до </w:t>
      </w:r>
      <w:r>
        <w:rPr>
          <w:b/>
          <w:highlight w:val="white"/>
        </w:rPr>
        <w:t xml:space="preserve">1900,76 </w:t>
      </w:r>
      <w:r>
        <w:t>‰ (p=0,52).</w:t>
      </w:r>
    </w:p>
    <w:p w:rsidR="000B700A" w:rsidRDefault="001D03AA" w:rsidP="007B6397">
      <w:pPr>
        <w:spacing w:after="200"/>
        <w:ind w:firstLine="720"/>
        <w:rPr>
          <w:b/>
        </w:rPr>
      </w:pPr>
      <w:r>
        <w:t>Для определения структуры заболеваемости в данной работе все выявленные патологии были записаны в виде кода МКБ 10 и сгруппированы в соответствующие рубрики, представленные в таблице ниже.</w:t>
      </w:r>
      <w:r w:rsidR="002E7C55">
        <w:t xml:space="preserve"> </w:t>
      </w:r>
    </w:p>
    <w:p w:rsidR="000B700A" w:rsidRDefault="001D03AA" w:rsidP="007B6397">
      <w:pPr>
        <w:spacing w:after="200"/>
        <w:ind w:firstLine="0"/>
        <w:jc w:val="right"/>
        <w:rPr>
          <w:b/>
        </w:rPr>
      </w:pPr>
      <w:r>
        <w:rPr>
          <w:b/>
        </w:rPr>
        <w:t>Таблица №2</w:t>
      </w:r>
    </w:p>
    <w:p w:rsidR="000B700A" w:rsidRDefault="001D03AA" w:rsidP="007B6397">
      <w:pPr>
        <w:spacing w:after="200"/>
        <w:ind w:firstLine="0"/>
        <w:jc w:val="center"/>
        <w:rPr>
          <w:b/>
        </w:rPr>
      </w:pPr>
      <w:r>
        <w:rPr>
          <w:b/>
        </w:rPr>
        <w:t>Рубрики по МКБ 10</w:t>
      </w:r>
    </w:p>
    <w:tbl>
      <w:tblPr>
        <w:tblStyle w:val="af2"/>
        <w:tblW w:w="9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90"/>
        <w:gridCol w:w="1575"/>
      </w:tblGrid>
      <w:tr w:rsidR="000B700A">
        <w:trPr>
          <w:trHeight w:val="860"/>
        </w:trPr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Некоторые инфекционные и паразитарные болезни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A00-B99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Новообразования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C00-D48</w:t>
            </w:r>
          </w:p>
        </w:tc>
      </w:tr>
      <w:tr w:rsidR="000B700A">
        <w:trPr>
          <w:trHeight w:val="104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D50-D89</w:t>
            </w:r>
          </w:p>
        </w:tc>
      </w:tr>
      <w:tr w:rsidR="000B700A">
        <w:trPr>
          <w:trHeight w:val="110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E00-E90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Психические расстройства и расстройства поведения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F00-F99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нервной системы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G00-G99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lastRenderedPageBreak/>
              <w:t>Болезни глаза и его придаточного аппарата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H00-H59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уха и сосцевидного отростка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H60-H95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системы кровообращения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I00-I99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органов дыхания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J00-J99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органов пищеварения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K00-K93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кожи и подкожной клетчатки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L00-L99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костно-мышечной системы и соединительной ткани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M00-M99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Болезни мочеполовой системы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N00-N99</w:t>
            </w:r>
          </w:p>
        </w:tc>
      </w:tr>
      <w:tr w:rsidR="000B700A">
        <w:trPr>
          <w:trHeight w:val="86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Отдельные состояния, возникающие в перинатальном периоде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P00-P96</w:t>
            </w:r>
          </w:p>
        </w:tc>
      </w:tr>
      <w:tr w:rsidR="000B700A">
        <w:trPr>
          <w:trHeight w:val="104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Q00-Q99</w:t>
            </w:r>
          </w:p>
        </w:tc>
      </w:tr>
      <w:tr w:rsidR="000B700A">
        <w:trPr>
          <w:trHeight w:val="1325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R00-R99</w:t>
            </w:r>
          </w:p>
        </w:tc>
      </w:tr>
      <w:tr w:rsidR="000B700A">
        <w:trPr>
          <w:trHeight w:val="104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lastRenderedPageBreak/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S00-T98</w:t>
            </w:r>
          </w:p>
        </w:tc>
      </w:tr>
      <w:tr w:rsidR="000B700A">
        <w:trPr>
          <w:trHeight w:val="1040"/>
        </w:trPr>
        <w:tc>
          <w:tcPr>
            <w:tcW w:w="7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rPr>
                <w:b/>
              </w:rPr>
            </w:pPr>
            <w:r>
              <w:rPr>
                <w:b/>
              </w:rPr>
              <w:t>Z00-Z99</w:t>
            </w:r>
          </w:p>
        </w:tc>
      </w:tr>
    </w:tbl>
    <w:p w:rsidR="000B700A" w:rsidRDefault="001D03AA" w:rsidP="007B6397">
      <w:pPr>
        <w:spacing w:after="200"/>
        <w:ind w:firstLine="0"/>
        <w:rPr>
          <w:b/>
        </w:rPr>
      </w:pPr>
      <w:r>
        <w:rPr>
          <w:b/>
        </w:rPr>
        <w:t xml:space="preserve"> </w:t>
      </w:r>
    </w:p>
    <w:p w:rsidR="000B700A" w:rsidRDefault="001D03AA" w:rsidP="007B6397">
      <w:pPr>
        <w:spacing w:after="200"/>
        <w:ind w:firstLine="720"/>
      </w:pPr>
      <w:r>
        <w:t>По результатам обработки данных, полученных после профилактических медицинских осмотров, было выявлено, что в 2020 г. по структуре заболеваемости в порядке убывания преобладали следующие рубрики:</w:t>
      </w:r>
      <w:r w:rsidR="002E7C55">
        <w:t xml:space="preserve"> </w:t>
      </w:r>
      <w:r>
        <w:t>“Болезни глаза и его придаточного аппарата”-20,73%, “Болезни органов кровообращения” -17,93%, “Болезни костно-мышечной системы и соединительной ткани”- 16,81% . Полная структура заболеваемости за 2020 год отражена в таблице ниже.</w:t>
      </w:r>
    </w:p>
    <w:p w:rsidR="000B700A" w:rsidRDefault="001D03AA" w:rsidP="007B6397">
      <w:pPr>
        <w:spacing w:after="200"/>
        <w:ind w:firstLine="0"/>
      </w:pPr>
      <w:r>
        <w:t>Структура заболеваемости вычислялась по следующей формуле:</w:t>
      </w:r>
    </w:p>
    <w:p w:rsidR="000B700A" w:rsidRDefault="001D03AA" w:rsidP="007B6397">
      <w:pPr>
        <w:spacing w:after="200"/>
        <w:ind w:firstLine="0"/>
      </w:pPr>
      <w:r>
        <w:t xml:space="preserve">Структура заболеваемости Х,% = </w:t>
      </w:r>
      <w:r>
        <w:rPr>
          <w:noProof/>
        </w:rPr>
        <w:drawing>
          <wp:inline distT="114300" distB="114300" distL="114300" distR="114300" wp14:anchorId="10BCF018" wp14:editId="3B53815D">
            <wp:extent cx="2838450" cy="5810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700A" w:rsidRDefault="001D03AA" w:rsidP="007B6397">
      <w:pPr>
        <w:spacing w:after="160"/>
        <w:ind w:firstLine="0"/>
        <w:jc w:val="right"/>
        <w:rPr>
          <w:b/>
        </w:rPr>
      </w:pPr>
      <w:r>
        <w:rPr>
          <w:b/>
        </w:rPr>
        <w:t xml:space="preserve"> </w:t>
      </w:r>
    </w:p>
    <w:p w:rsidR="000B700A" w:rsidRDefault="001D03AA" w:rsidP="007B6397">
      <w:pPr>
        <w:spacing w:after="160"/>
        <w:ind w:firstLine="0"/>
        <w:jc w:val="right"/>
        <w:rPr>
          <w:b/>
        </w:rPr>
      </w:pPr>
      <w:r>
        <w:rPr>
          <w:b/>
        </w:rPr>
        <w:t>Таблица 3</w:t>
      </w:r>
    </w:p>
    <w:p w:rsidR="000B700A" w:rsidRDefault="001D03AA" w:rsidP="007B6397">
      <w:pPr>
        <w:spacing w:after="160"/>
        <w:ind w:firstLine="0"/>
        <w:jc w:val="center"/>
        <w:rPr>
          <w:b/>
        </w:rPr>
      </w:pPr>
      <w:r>
        <w:rPr>
          <w:b/>
        </w:rPr>
        <w:t>Структура заболеваемости за 2020 год</w:t>
      </w:r>
    </w:p>
    <w:tbl>
      <w:tblPr>
        <w:tblStyle w:val="af3"/>
        <w:tblW w:w="8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850"/>
        <w:gridCol w:w="2370"/>
      </w:tblGrid>
      <w:tr w:rsidR="000B700A">
        <w:trPr>
          <w:trHeight w:val="77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МКБ 10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Число заболеваний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Структура, %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A00-B99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C00-D48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D50-D89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4.76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E00-E90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8.40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F00-F99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0.28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G00-G99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0.28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H00-H59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20.73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H60-H95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6.44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I00-I99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17.93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J00-J99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3.36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K00-K93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7.56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L00-L99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1.68</w:t>
            </w:r>
          </w:p>
        </w:tc>
      </w:tr>
      <w:tr w:rsidR="000B700A">
        <w:trPr>
          <w:trHeight w:val="10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M00-M40,M60-M80,M95-M99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M40-M54, M80-M94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16.81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N00-N99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6.44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P00-P96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Q00-Q99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0.84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R00-R99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2.52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S00-T98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0.28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Z98.8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1.68</w:t>
            </w:r>
          </w:p>
        </w:tc>
      </w:tr>
      <w:tr w:rsidR="000B700A">
        <w:trPr>
          <w:trHeight w:val="7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Всего заболеваний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0B700A" w:rsidRDefault="000B700A" w:rsidP="007B6397">
      <w:pPr>
        <w:spacing w:after="200"/>
        <w:ind w:firstLine="0"/>
        <w:jc w:val="right"/>
        <w:rPr>
          <w:b/>
        </w:rPr>
      </w:pPr>
      <w:bookmarkStart w:id="23" w:name="_heading=h.wiicv1c6nc40" w:colFirst="0" w:colLast="0"/>
      <w:bookmarkEnd w:id="23"/>
    </w:p>
    <w:p w:rsidR="000B700A" w:rsidRDefault="001D03AA" w:rsidP="007B6397">
      <w:pPr>
        <w:spacing w:after="200"/>
        <w:ind w:firstLine="0"/>
        <w:jc w:val="right"/>
        <w:rPr>
          <w:b/>
        </w:rPr>
      </w:pPr>
      <w:r>
        <w:rPr>
          <w:b/>
        </w:rPr>
        <w:t xml:space="preserve"> Рисунок 1</w:t>
      </w:r>
    </w:p>
    <w:p w:rsidR="000B700A" w:rsidRDefault="001D03AA" w:rsidP="007B6397">
      <w:pPr>
        <w:spacing w:after="160"/>
        <w:ind w:firstLine="0"/>
        <w:jc w:val="center"/>
        <w:rPr>
          <w:b/>
        </w:rPr>
      </w:pPr>
      <w:r>
        <w:rPr>
          <w:b/>
        </w:rPr>
        <w:t>Структура заболеваемости за 2020 год</w:t>
      </w:r>
    </w:p>
    <w:p w:rsidR="000B700A" w:rsidRDefault="001D03AA" w:rsidP="007B6397">
      <w:pPr>
        <w:spacing w:after="200"/>
        <w:ind w:firstLine="0"/>
        <w:jc w:val="right"/>
        <w:rPr>
          <w:b/>
        </w:rPr>
      </w:pPr>
      <w:bookmarkStart w:id="24" w:name="_heading=h.5nm4tb23o5tq" w:colFirst="0" w:colLast="0"/>
      <w:bookmarkEnd w:id="24"/>
      <w:r>
        <w:rPr>
          <w:b/>
          <w:noProof/>
        </w:rPr>
        <w:drawing>
          <wp:inline distT="114300" distB="114300" distL="114300" distR="114300" wp14:anchorId="0D96B2EA" wp14:editId="695A8496">
            <wp:extent cx="5940115" cy="36068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700A" w:rsidRDefault="001D03AA" w:rsidP="007B6397">
      <w:pPr>
        <w:spacing w:after="200"/>
        <w:ind w:firstLine="720"/>
      </w:pPr>
      <w:r>
        <w:t xml:space="preserve">По результатам анализа заболеваемости в 2022 году обращает на себя внимание повышение заболеваемости органов кровообращения -23,13%, и наоборот, снижение заболеваемости органов зрения-15% и снижение </w:t>
      </w:r>
      <w:r>
        <w:lastRenderedPageBreak/>
        <w:t>заболеваемости костно-мышечной системы и соединительной ткани- 8,44%. Все данные по структуре заболеваемости за 2022 год представлены в Таблице 4. Графически изменение структуры заболеваемости сотрудников в 2020-2022 гг. наглядно продемонстрированы на диаграмме ниже (Рисунок 2).</w:t>
      </w:r>
    </w:p>
    <w:p w:rsidR="000B700A" w:rsidRDefault="001D03AA" w:rsidP="007B6397">
      <w:pPr>
        <w:spacing w:after="160"/>
        <w:ind w:firstLine="0"/>
        <w:jc w:val="right"/>
        <w:rPr>
          <w:b/>
        </w:rPr>
      </w:pPr>
      <w:r>
        <w:rPr>
          <w:b/>
        </w:rPr>
        <w:t>Таблица 4</w:t>
      </w:r>
    </w:p>
    <w:p w:rsidR="000B700A" w:rsidRDefault="001D03AA" w:rsidP="007B6397">
      <w:pPr>
        <w:spacing w:after="160"/>
        <w:ind w:firstLine="0"/>
        <w:jc w:val="center"/>
        <w:rPr>
          <w:b/>
        </w:rPr>
      </w:pPr>
      <w:r>
        <w:rPr>
          <w:b/>
        </w:rPr>
        <w:t>Структура заболеваемости за 2022 год</w:t>
      </w:r>
    </w:p>
    <w:tbl>
      <w:tblPr>
        <w:tblStyle w:val="af4"/>
        <w:tblW w:w="74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2640"/>
        <w:gridCol w:w="1995"/>
      </w:tblGrid>
      <w:tr w:rsidR="000B700A">
        <w:trPr>
          <w:trHeight w:val="77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МКБ 10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Число заболеваний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Структура, %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A00-B99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0.31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C00-D48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6.25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D50-D89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2.19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E00-E90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6.88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F00-F99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4.06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G00-G99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H00-H59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H60-H95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3.13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I00-I99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23.13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J00-J99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1.25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K00-K93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7.5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L00-L99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1.56</w:t>
            </w:r>
          </w:p>
        </w:tc>
      </w:tr>
      <w:tr w:rsidR="000B700A">
        <w:trPr>
          <w:trHeight w:val="104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M00-M40,M60-M80,M95-M99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M40-M54, M80-M94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8.44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N00-N99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8.13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P00-P96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Q00-Q99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0.94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R00-R99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1.88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S00-T98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Z98.8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4.38</w:t>
            </w:r>
          </w:p>
        </w:tc>
      </w:tr>
      <w:tr w:rsidR="000B700A">
        <w:trPr>
          <w:trHeight w:val="770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left"/>
              <w:rPr>
                <w:b/>
              </w:rPr>
            </w:pPr>
            <w:r>
              <w:rPr>
                <w:b/>
              </w:rPr>
              <w:t>Всего заболеваний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0B700A" w:rsidRDefault="001D03AA" w:rsidP="007B6397">
      <w:pPr>
        <w:spacing w:after="200"/>
        <w:ind w:firstLine="0"/>
        <w:jc w:val="right"/>
        <w:rPr>
          <w:b/>
        </w:rPr>
      </w:pPr>
      <w:r>
        <w:rPr>
          <w:b/>
        </w:rPr>
        <w:t xml:space="preserve"> </w:t>
      </w:r>
    </w:p>
    <w:p w:rsidR="002E5E29" w:rsidRDefault="002E5E29" w:rsidP="007B6397">
      <w:pPr>
        <w:spacing w:after="200"/>
        <w:ind w:firstLine="0"/>
        <w:jc w:val="right"/>
        <w:rPr>
          <w:b/>
        </w:rPr>
      </w:pPr>
    </w:p>
    <w:p w:rsidR="002E5E29" w:rsidRDefault="002E5E29" w:rsidP="00586FB0">
      <w:pPr>
        <w:spacing w:after="200"/>
        <w:ind w:firstLine="0"/>
        <w:rPr>
          <w:b/>
        </w:rPr>
      </w:pPr>
    </w:p>
    <w:p w:rsidR="000B700A" w:rsidRDefault="001D03AA" w:rsidP="007B6397">
      <w:pPr>
        <w:spacing w:after="200"/>
        <w:ind w:firstLine="0"/>
        <w:jc w:val="right"/>
        <w:rPr>
          <w:b/>
        </w:rPr>
      </w:pPr>
      <w:r>
        <w:rPr>
          <w:b/>
        </w:rPr>
        <w:lastRenderedPageBreak/>
        <w:t>Рисунок 2</w:t>
      </w:r>
    </w:p>
    <w:p w:rsidR="000B700A" w:rsidRDefault="001D03AA" w:rsidP="007B6397">
      <w:pPr>
        <w:spacing w:after="160"/>
        <w:ind w:firstLine="0"/>
        <w:jc w:val="center"/>
        <w:rPr>
          <w:b/>
        </w:rPr>
      </w:pPr>
      <w:r>
        <w:rPr>
          <w:b/>
        </w:rPr>
        <w:t>Структура заболеваемости за 2022 год</w:t>
      </w:r>
    </w:p>
    <w:p w:rsidR="000B700A" w:rsidRDefault="001D03AA" w:rsidP="007B6397">
      <w:pPr>
        <w:spacing w:after="200"/>
        <w:ind w:firstLine="0"/>
        <w:jc w:val="right"/>
        <w:rPr>
          <w:b/>
        </w:rPr>
      </w:pPr>
      <w:bookmarkStart w:id="25" w:name="_heading=h.ok1awyizutcb" w:colFirst="0" w:colLast="0"/>
      <w:bookmarkEnd w:id="25"/>
      <w:r>
        <w:rPr>
          <w:b/>
          <w:noProof/>
        </w:rPr>
        <w:drawing>
          <wp:inline distT="114300" distB="114300" distL="114300" distR="114300" wp14:anchorId="509D5691" wp14:editId="3F0EDDFB">
            <wp:extent cx="5940115" cy="4089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408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700A" w:rsidRDefault="000B700A" w:rsidP="007B6397">
      <w:pPr>
        <w:ind w:firstLine="0"/>
        <w:rPr>
          <w:b/>
        </w:rPr>
      </w:pPr>
    </w:p>
    <w:p w:rsidR="000B700A" w:rsidRDefault="001D03AA" w:rsidP="007B6397">
      <w:pPr>
        <w:ind w:firstLine="720"/>
      </w:pPr>
      <w:r>
        <w:t>При сопоставлении уровней заболеваемости для каждого класса МКБ-10 в 2020 и 2022 годах по всем нозологиям выявлено отсутствие статистически значимых различий. Результаты сравнения этих групп приведены в Таблице 5, Рисунок 3.</w:t>
      </w:r>
    </w:p>
    <w:p w:rsidR="000B700A" w:rsidRDefault="001D03AA" w:rsidP="007B6397">
      <w:pPr>
        <w:spacing w:after="200"/>
        <w:ind w:firstLine="0"/>
      </w:pPr>
      <w:r>
        <w:t xml:space="preserve">Уровень заболеваемости каждой нозологии по МКБ рассчитывался по следующей формуле: </w:t>
      </w:r>
    </w:p>
    <w:p w:rsidR="000B700A" w:rsidRDefault="001D03AA" w:rsidP="007B6397">
      <w:pPr>
        <w:spacing w:after="200"/>
        <w:ind w:firstLine="0"/>
      </w:pPr>
      <w:bookmarkStart w:id="26" w:name="_heading=h.3yt75tg1bedx" w:colFirst="0" w:colLast="0"/>
      <w:bookmarkEnd w:id="26"/>
      <w:r>
        <w:rPr>
          <w:noProof/>
        </w:rPr>
        <w:drawing>
          <wp:inline distT="114300" distB="114300" distL="114300" distR="114300" wp14:anchorId="3866AFD7" wp14:editId="567493C9">
            <wp:extent cx="5940115" cy="64770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03AA" w:rsidRDefault="001D03AA" w:rsidP="007B6397">
      <w:pPr>
        <w:spacing w:after="200"/>
        <w:ind w:right="1000" w:firstLine="0"/>
        <w:jc w:val="right"/>
        <w:rPr>
          <w:b/>
        </w:rPr>
      </w:pPr>
      <w:bookmarkStart w:id="27" w:name="_heading=h.iew381lplzeo" w:colFirst="0" w:colLast="0"/>
      <w:bookmarkEnd w:id="27"/>
    </w:p>
    <w:p w:rsidR="001D03AA" w:rsidRDefault="001D03AA" w:rsidP="00586FB0">
      <w:pPr>
        <w:spacing w:after="200"/>
        <w:ind w:right="1000" w:firstLine="0"/>
        <w:rPr>
          <w:b/>
        </w:rPr>
      </w:pPr>
    </w:p>
    <w:p w:rsidR="000B700A" w:rsidRDefault="001D03AA" w:rsidP="007B6397">
      <w:pPr>
        <w:spacing w:after="200"/>
        <w:ind w:right="1000" w:firstLine="0"/>
        <w:jc w:val="right"/>
        <w:rPr>
          <w:b/>
        </w:rPr>
      </w:pPr>
      <w:r>
        <w:rPr>
          <w:b/>
        </w:rPr>
        <w:lastRenderedPageBreak/>
        <w:t>Таблица 5</w:t>
      </w:r>
    </w:p>
    <w:p w:rsidR="000B700A" w:rsidRDefault="001D03AA" w:rsidP="007B6397">
      <w:pPr>
        <w:spacing w:after="200"/>
        <w:ind w:right="1000" w:firstLine="0"/>
        <w:jc w:val="center"/>
        <w:rPr>
          <w:b/>
        </w:rPr>
      </w:pPr>
      <w:r>
        <w:rPr>
          <w:b/>
        </w:rPr>
        <w:t>Сопоставление уровней заболеваемости по рубрикам</w:t>
      </w:r>
    </w:p>
    <w:p w:rsidR="000B700A" w:rsidRDefault="001D03AA" w:rsidP="007B6397">
      <w:pPr>
        <w:spacing w:after="200"/>
        <w:ind w:right="1000" w:firstLine="0"/>
        <w:jc w:val="center"/>
        <w:rPr>
          <w:b/>
        </w:rPr>
      </w:pPr>
      <w:bookmarkStart w:id="28" w:name="_heading=h.43fwseta066" w:colFirst="0" w:colLast="0"/>
      <w:bookmarkEnd w:id="28"/>
      <w:r>
        <w:rPr>
          <w:b/>
        </w:rPr>
        <w:t xml:space="preserve"> МКБ 10 в 2020 и 2022 годах</w:t>
      </w:r>
    </w:p>
    <w:p w:rsidR="000B700A" w:rsidRDefault="000B700A" w:rsidP="007B6397">
      <w:pPr>
        <w:spacing w:after="200"/>
        <w:ind w:right="1000" w:firstLine="0"/>
        <w:jc w:val="left"/>
        <w:rPr>
          <w:b/>
        </w:rPr>
      </w:pPr>
      <w:bookmarkStart w:id="29" w:name="_heading=h.zafh8lpzxvv8" w:colFirst="0" w:colLast="0"/>
      <w:bookmarkEnd w:id="29"/>
    </w:p>
    <w:tbl>
      <w:tblPr>
        <w:tblStyle w:val="af5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0B700A"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Код МКБ 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Число заболеваний в 2020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Заболеваемость в 2020 году,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Число заболеваний в 2022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Заболеваемость в 2022 году, %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</w:rPr>
            </w:pPr>
            <w:r>
              <w:rPr>
                <w:b/>
              </w:rPr>
              <w:t>p-</w:t>
            </w:r>
            <w:proofErr w:type="spellStart"/>
            <w:r>
              <w:rPr>
                <w:b/>
              </w:rPr>
              <w:t>value</w:t>
            </w:r>
            <w:proofErr w:type="spellEnd"/>
          </w:p>
        </w:tc>
      </w:tr>
      <w:tr w:rsidR="000B700A"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A00-B99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0,517</w:t>
            </w:r>
          </w:p>
        </w:tc>
      </w:tr>
      <w:tr w:rsidR="000B700A"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C00-D48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  <w:color w:val="123456"/>
                <w:sz w:val="26"/>
                <w:szCs w:val="26"/>
              </w:rPr>
              <w:t>0.815</w:t>
            </w:r>
          </w:p>
        </w:tc>
      </w:tr>
      <w:tr w:rsidR="000B700A"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D50-D89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2,19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0,332</w:t>
            </w:r>
          </w:p>
        </w:tc>
      </w:tr>
      <w:tr w:rsidR="000B700A">
        <w:trPr>
          <w:trHeight w:val="795"/>
        </w:trPr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E00-E90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6,88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0,364</w:t>
            </w:r>
          </w:p>
        </w:tc>
      </w:tr>
      <w:tr w:rsidR="000B700A"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F00-F99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4,06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0B700A"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G00-G99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0,483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H00-H59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0,332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H60-H95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3,13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0,285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I00-I99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23,13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0,668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J00-J99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0,364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K00-K93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7,05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0,448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L00-L99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1,56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0,483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M40-M54, M80-M94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8,44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0,036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N00-N99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8,13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0,552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Q00-Q99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0,94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R00-R99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1,88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0,448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S00-T98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0,483</w:t>
            </w:r>
          </w:p>
        </w:tc>
      </w:tr>
      <w:tr w:rsidR="000B700A"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Z98.8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B700A" w:rsidRDefault="001D03AA" w:rsidP="007B6397">
            <w:pPr>
              <w:spacing w:after="160"/>
              <w:ind w:firstLine="0"/>
              <w:jc w:val="center"/>
              <w:rPr>
                <w:b/>
              </w:rPr>
            </w:pPr>
            <w:bookmarkStart w:id="30" w:name="_heading=h.xrw0ityztsv5" w:colFirst="0" w:colLast="0"/>
            <w:bookmarkEnd w:id="30"/>
            <w:r>
              <w:rPr>
                <w:b/>
              </w:rPr>
              <w:t>4,38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B700A" w:rsidRDefault="001D03AA" w:rsidP="007B6397">
            <w:pPr>
              <w:widowControl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0,636</w:t>
            </w:r>
          </w:p>
        </w:tc>
      </w:tr>
    </w:tbl>
    <w:p w:rsidR="000B700A" w:rsidRDefault="000B700A" w:rsidP="007B6397">
      <w:pPr>
        <w:spacing w:after="200"/>
        <w:ind w:right="1000" w:firstLine="0"/>
        <w:jc w:val="left"/>
        <w:rPr>
          <w:b/>
        </w:rPr>
      </w:pPr>
      <w:bookmarkStart w:id="31" w:name="_heading=h.rwhg3dyq17zj" w:colFirst="0" w:colLast="0"/>
      <w:bookmarkEnd w:id="31"/>
    </w:p>
    <w:p w:rsidR="000B700A" w:rsidRDefault="000B700A" w:rsidP="007B6397">
      <w:pPr>
        <w:spacing w:after="200"/>
        <w:ind w:right="1000" w:firstLine="0"/>
        <w:jc w:val="left"/>
        <w:rPr>
          <w:b/>
        </w:rPr>
      </w:pPr>
      <w:bookmarkStart w:id="32" w:name="_heading=h.yaufsa3qq9ss" w:colFirst="0" w:colLast="0"/>
      <w:bookmarkEnd w:id="32"/>
    </w:p>
    <w:p w:rsidR="000B700A" w:rsidRDefault="000B700A" w:rsidP="007B6397">
      <w:pPr>
        <w:spacing w:after="200"/>
        <w:ind w:right="1000" w:firstLine="0"/>
        <w:jc w:val="left"/>
        <w:rPr>
          <w:b/>
        </w:rPr>
      </w:pPr>
      <w:bookmarkStart w:id="33" w:name="_heading=h.yqbujoae6vg" w:colFirst="0" w:colLast="0"/>
      <w:bookmarkEnd w:id="33"/>
    </w:p>
    <w:p w:rsidR="000B700A" w:rsidRDefault="000B700A" w:rsidP="007B6397">
      <w:pPr>
        <w:spacing w:after="200"/>
        <w:ind w:right="1000" w:firstLine="0"/>
        <w:jc w:val="left"/>
        <w:rPr>
          <w:b/>
        </w:rPr>
      </w:pPr>
      <w:bookmarkStart w:id="34" w:name="_heading=h.845ugfsuy1vs" w:colFirst="0" w:colLast="0"/>
      <w:bookmarkEnd w:id="34"/>
    </w:p>
    <w:p w:rsidR="000B700A" w:rsidRDefault="000B700A" w:rsidP="007B6397">
      <w:pPr>
        <w:spacing w:after="200"/>
        <w:ind w:right="1000" w:firstLine="0"/>
        <w:jc w:val="left"/>
        <w:rPr>
          <w:b/>
        </w:rPr>
      </w:pPr>
      <w:bookmarkStart w:id="35" w:name="_heading=h.i7eldrua29y8" w:colFirst="0" w:colLast="0"/>
      <w:bookmarkEnd w:id="35"/>
    </w:p>
    <w:p w:rsidR="000B700A" w:rsidRDefault="000B700A" w:rsidP="007B6397">
      <w:pPr>
        <w:spacing w:after="200"/>
        <w:ind w:right="1000" w:firstLine="0"/>
        <w:jc w:val="left"/>
        <w:rPr>
          <w:b/>
        </w:rPr>
      </w:pPr>
      <w:bookmarkStart w:id="36" w:name="_heading=h.goosfg6jfut" w:colFirst="0" w:colLast="0"/>
      <w:bookmarkEnd w:id="36"/>
    </w:p>
    <w:p w:rsidR="001D03AA" w:rsidRDefault="001D03AA" w:rsidP="007B6397">
      <w:pPr>
        <w:spacing w:after="200"/>
        <w:ind w:right="1000" w:firstLine="0"/>
        <w:jc w:val="right"/>
        <w:rPr>
          <w:b/>
        </w:rPr>
      </w:pPr>
      <w:bookmarkStart w:id="37" w:name="_heading=h.49sstvidz9ea" w:colFirst="0" w:colLast="0"/>
      <w:bookmarkEnd w:id="37"/>
      <w:r>
        <w:rPr>
          <w:b/>
        </w:rPr>
        <w:t xml:space="preserve"> </w:t>
      </w:r>
    </w:p>
    <w:p w:rsidR="001D03AA" w:rsidRDefault="001D03AA" w:rsidP="007B6397">
      <w:pPr>
        <w:spacing w:after="200"/>
        <w:ind w:right="1000" w:firstLine="0"/>
        <w:jc w:val="right"/>
        <w:rPr>
          <w:b/>
        </w:rPr>
      </w:pPr>
    </w:p>
    <w:p w:rsidR="001D03AA" w:rsidRDefault="001D03AA" w:rsidP="007B6397">
      <w:pPr>
        <w:spacing w:after="200"/>
        <w:ind w:right="1000" w:firstLine="0"/>
        <w:jc w:val="right"/>
        <w:rPr>
          <w:b/>
        </w:rPr>
      </w:pPr>
    </w:p>
    <w:p w:rsidR="001D03AA" w:rsidRDefault="001D03AA" w:rsidP="00586FB0">
      <w:pPr>
        <w:spacing w:after="200"/>
        <w:ind w:right="1000" w:firstLine="0"/>
        <w:rPr>
          <w:b/>
        </w:rPr>
      </w:pPr>
    </w:p>
    <w:p w:rsidR="000B700A" w:rsidRDefault="001D03AA" w:rsidP="007B6397">
      <w:pPr>
        <w:spacing w:after="200"/>
        <w:ind w:right="1000" w:firstLine="0"/>
        <w:jc w:val="right"/>
        <w:rPr>
          <w:b/>
        </w:rPr>
      </w:pPr>
      <w:r>
        <w:rPr>
          <w:b/>
        </w:rPr>
        <w:lastRenderedPageBreak/>
        <w:t>Рисунок 3</w:t>
      </w:r>
    </w:p>
    <w:p w:rsidR="000B700A" w:rsidRDefault="001D03AA" w:rsidP="007B6397">
      <w:pPr>
        <w:spacing w:after="200"/>
        <w:ind w:right="700" w:firstLine="0"/>
        <w:jc w:val="center"/>
        <w:rPr>
          <w:b/>
        </w:rPr>
      </w:pPr>
      <w:bookmarkStart w:id="38" w:name="_heading=h.ywtcwyy2n99s" w:colFirst="0" w:colLast="0"/>
      <w:bookmarkEnd w:id="38"/>
      <w:r>
        <w:rPr>
          <w:b/>
        </w:rPr>
        <w:t>Сравнение уровней заболеваемости работников</w:t>
      </w:r>
      <w:r>
        <w:rPr>
          <w:b/>
        </w:rPr>
        <w:br/>
        <w:t xml:space="preserve"> в 2020 и 2022 гг.</w:t>
      </w:r>
    </w:p>
    <w:p w:rsidR="000B700A" w:rsidRDefault="001D03AA" w:rsidP="002E7C55">
      <w:pPr>
        <w:spacing w:after="200"/>
        <w:ind w:right="700" w:firstLine="0"/>
        <w:rPr>
          <w:b/>
        </w:rPr>
      </w:pPr>
      <w:bookmarkStart w:id="39" w:name="_heading=h.9sahqf6mibpb" w:colFirst="0" w:colLast="0"/>
      <w:bookmarkEnd w:id="39"/>
      <w:r>
        <w:rPr>
          <w:b/>
          <w:noProof/>
        </w:rPr>
        <w:drawing>
          <wp:inline distT="114300" distB="114300" distL="114300" distR="114300" wp14:anchorId="51566733" wp14:editId="7AC1FFEB">
            <wp:extent cx="5940115" cy="3644900"/>
            <wp:effectExtent l="0" t="0" r="0" b="0"/>
            <wp:docPr id="4" name="image3.png">
              <a:extLst xmlns:a="http://schemas.openxmlformats.org/drawingml/2006/main">
                <a:ext uri="http://customooxmlschemas.google.com/">
                  <go:docsCustomData xmlns:go="http://customooxmlschemas.google.com/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="http://schemas.openxmlformats.org/wordprocessingml/2006/main" xmlns:w10="urn:schemas-microsoft-com:office:word" xmlns:v="urn:schemas-microsoft-com:vml" xmlns:o="urn:schemas-microsoft-com:office:office" xmlns="" roundtripId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64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40" w:name="_heading=h.tp4zr3y2tq0g" w:colFirst="0" w:colLast="0"/>
      <w:bookmarkEnd w:id="40"/>
    </w:p>
    <w:p w:rsidR="000B700A" w:rsidRDefault="001D03AA" w:rsidP="007B6397">
      <w:pPr>
        <w:ind w:firstLine="720"/>
      </w:pPr>
      <w:bookmarkStart w:id="41" w:name="_heading=h.9fns7qmpg0ov" w:colFirst="0" w:colLast="0"/>
      <w:bookmarkEnd w:id="41"/>
      <w:r>
        <w:t>При анализе результатов оценки профпригодности для работников с заболеваниями кожи (L00-L99) выявлено, что у 6 работников с этой патологией в 2020 году не выявлено медицинских противопоказаний по Приказу 302н, а у 5 работников с этой патологией в 2022 году также</w:t>
      </w:r>
      <w:r w:rsidR="002E7C55">
        <w:t xml:space="preserve"> </w:t>
      </w:r>
      <w:r>
        <w:t xml:space="preserve">не было выявлено медицинских противопоказаний по Приказу 29н. </w:t>
      </w:r>
    </w:p>
    <w:p w:rsidR="000B700A" w:rsidRDefault="000B700A" w:rsidP="007B6397">
      <w:pPr>
        <w:ind w:firstLine="0"/>
        <w:rPr>
          <w:b/>
        </w:rPr>
      </w:pPr>
      <w:bookmarkStart w:id="42" w:name="_heading=h.r8e6v13by8ly" w:colFirst="0" w:colLast="0"/>
      <w:bookmarkEnd w:id="42"/>
    </w:p>
    <w:p w:rsidR="000B700A" w:rsidRDefault="000B700A" w:rsidP="007B6397">
      <w:pPr>
        <w:ind w:firstLine="0"/>
        <w:rPr>
          <w:b/>
        </w:rPr>
      </w:pPr>
      <w:bookmarkStart w:id="43" w:name="_heading=h.51auejro9cyc" w:colFirst="0" w:colLast="0"/>
      <w:bookmarkEnd w:id="43"/>
    </w:p>
    <w:p w:rsidR="000B700A" w:rsidRDefault="000B700A" w:rsidP="007B6397">
      <w:pPr>
        <w:ind w:firstLine="0"/>
        <w:rPr>
          <w:b/>
        </w:rPr>
      </w:pPr>
      <w:bookmarkStart w:id="44" w:name="_heading=h.286yg3hz8p6n" w:colFirst="0" w:colLast="0"/>
      <w:bookmarkEnd w:id="44"/>
    </w:p>
    <w:p w:rsidR="000B700A" w:rsidRDefault="001D03AA" w:rsidP="007B6397">
      <w:pPr>
        <w:ind w:firstLine="0"/>
        <w:jc w:val="center"/>
        <w:rPr>
          <w:b/>
        </w:rPr>
      </w:pPr>
      <w:bookmarkStart w:id="45" w:name="_heading=h.7b9wigky19qh" w:colFirst="0" w:colLast="0"/>
      <w:bookmarkEnd w:id="45"/>
      <w:r>
        <w:br w:type="page"/>
      </w:r>
    </w:p>
    <w:p w:rsidR="007B6397" w:rsidRPr="004F019F" w:rsidRDefault="001D03AA" w:rsidP="002E7C55">
      <w:pPr>
        <w:pStyle w:val="1"/>
        <w:spacing w:line="360" w:lineRule="auto"/>
        <w:jc w:val="center"/>
        <w:rPr>
          <w:sz w:val="28"/>
        </w:rPr>
      </w:pPr>
      <w:bookmarkStart w:id="46" w:name="_heading=h.mtp9de4beql7" w:colFirst="0" w:colLast="0"/>
      <w:bookmarkStart w:id="47" w:name="_Toc135789863"/>
      <w:bookmarkEnd w:id="46"/>
      <w:r w:rsidRPr="004F019F">
        <w:rPr>
          <w:sz w:val="28"/>
        </w:rPr>
        <w:lastRenderedPageBreak/>
        <w:t>ЗАКЛЮЧЕНИЕ</w:t>
      </w:r>
      <w:bookmarkEnd w:id="47"/>
    </w:p>
    <w:p w:rsidR="000B700A" w:rsidRDefault="001D03AA" w:rsidP="002E7C55">
      <w:pPr>
        <w:ind w:firstLine="720"/>
      </w:pPr>
      <w:bookmarkStart w:id="48" w:name="_heading=h.44i4126k0n6i" w:colFirst="0" w:colLast="0"/>
      <w:bookmarkEnd w:id="48"/>
      <w:r>
        <w:rPr>
          <w:highlight w:val="white"/>
        </w:rPr>
        <w:t xml:space="preserve">Тема </w:t>
      </w:r>
      <w:r>
        <w:t xml:space="preserve">сохранения и укрепления здоровья трудоспособного населения в последние годы не теряет своей актуальности. </w:t>
      </w:r>
      <w:r>
        <w:rPr>
          <w:highlight w:val="white"/>
        </w:rPr>
        <w:t>Одной</w:t>
      </w:r>
      <w:r w:rsidR="002E7C55">
        <w:rPr>
          <w:highlight w:val="white"/>
        </w:rPr>
        <w:t xml:space="preserve"> </w:t>
      </w:r>
      <w:r>
        <w:rPr>
          <w:highlight w:val="white"/>
        </w:rPr>
        <w:t>из</w:t>
      </w:r>
      <w:r w:rsidR="002E7C55">
        <w:rPr>
          <w:highlight w:val="white"/>
        </w:rPr>
        <w:t xml:space="preserve"> </w:t>
      </w:r>
      <w:r>
        <w:rPr>
          <w:highlight w:val="white"/>
        </w:rPr>
        <w:t>ведущих</w:t>
      </w:r>
      <w:r w:rsidR="002E7C55">
        <w:rPr>
          <w:highlight w:val="white"/>
        </w:rPr>
        <w:t xml:space="preserve"> </w:t>
      </w:r>
      <w:r>
        <w:rPr>
          <w:highlight w:val="white"/>
        </w:rPr>
        <w:t>отраслей народного</w:t>
      </w:r>
      <w:r w:rsidR="002E7C55">
        <w:rPr>
          <w:highlight w:val="white"/>
        </w:rPr>
        <w:t xml:space="preserve"> </w:t>
      </w:r>
      <w:r>
        <w:rPr>
          <w:highlight w:val="white"/>
        </w:rPr>
        <w:t>хозяйства</w:t>
      </w:r>
      <w:r w:rsidR="002E7C55">
        <w:rPr>
          <w:highlight w:val="white"/>
        </w:rPr>
        <w:t xml:space="preserve"> </w:t>
      </w:r>
      <w:r>
        <w:rPr>
          <w:highlight w:val="white"/>
        </w:rPr>
        <w:t>Российской</w:t>
      </w:r>
      <w:r w:rsidR="002E7C55">
        <w:rPr>
          <w:highlight w:val="white"/>
        </w:rPr>
        <w:t xml:space="preserve"> </w:t>
      </w:r>
      <w:r>
        <w:rPr>
          <w:highlight w:val="white"/>
        </w:rPr>
        <w:t>Федерации</w:t>
      </w:r>
      <w:r w:rsidR="002E7C55">
        <w:rPr>
          <w:highlight w:val="white"/>
        </w:rPr>
        <w:t xml:space="preserve"> </w:t>
      </w:r>
      <w:r>
        <w:rPr>
          <w:highlight w:val="white"/>
        </w:rPr>
        <w:t>является</w:t>
      </w:r>
      <w:r w:rsidR="002E7C55">
        <w:rPr>
          <w:highlight w:val="white"/>
        </w:rPr>
        <w:t xml:space="preserve"> </w:t>
      </w:r>
      <w:r>
        <w:rPr>
          <w:highlight w:val="white"/>
        </w:rPr>
        <w:t>пищевая</w:t>
      </w:r>
      <w:r w:rsidR="002E7C55">
        <w:rPr>
          <w:highlight w:val="white"/>
        </w:rPr>
        <w:t xml:space="preserve"> </w:t>
      </w:r>
      <w:r>
        <w:rPr>
          <w:highlight w:val="white"/>
        </w:rPr>
        <w:t>промышленность,</w:t>
      </w:r>
      <w:r w:rsidR="002E7C55">
        <w:rPr>
          <w:highlight w:val="white"/>
        </w:rPr>
        <w:t xml:space="preserve"> </w:t>
      </w:r>
      <w:r>
        <w:rPr>
          <w:highlight w:val="white"/>
        </w:rPr>
        <w:t>на</w:t>
      </w:r>
      <w:r w:rsidR="002E7C55">
        <w:rPr>
          <w:highlight w:val="white"/>
        </w:rPr>
        <w:t xml:space="preserve"> </w:t>
      </w:r>
      <w:r>
        <w:rPr>
          <w:highlight w:val="white"/>
        </w:rPr>
        <w:t>предприятиях</w:t>
      </w:r>
      <w:r w:rsidR="002E7C55">
        <w:rPr>
          <w:highlight w:val="white"/>
        </w:rPr>
        <w:t xml:space="preserve"> </w:t>
      </w:r>
      <w:r>
        <w:rPr>
          <w:highlight w:val="white"/>
        </w:rPr>
        <w:t xml:space="preserve">которой занято около 1,5 </w:t>
      </w:r>
      <w:proofErr w:type="gramStart"/>
      <w:r>
        <w:rPr>
          <w:highlight w:val="white"/>
        </w:rPr>
        <w:t>млн</w:t>
      </w:r>
      <w:proofErr w:type="gramEnd"/>
      <w:r>
        <w:rPr>
          <w:highlight w:val="white"/>
        </w:rPr>
        <w:t xml:space="preserve"> человек. </w:t>
      </w:r>
      <w:r>
        <w:t>Более</w:t>
      </w:r>
      <w:r w:rsidR="002E7C55">
        <w:t xml:space="preserve"> </w:t>
      </w:r>
      <w:r>
        <w:t>трети работников</w:t>
      </w:r>
      <w:r w:rsidR="002E7C55">
        <w:t xml:space="preserve"> </w:t>
      </w:r>
      <w:r>
        <w:t>пищевой</w:t>
      </w:r>
      <w:r w:rsidR="002E7C55">
        <w:t xml:space="preserve"> </w:t>
      </w:r>
      <w:r>
        <w:t xml:space="preserve">промышленности трудятся во вредных условиях труда. </w:t>
      </w:r>
      <w:r>
        <w:rPr>
          <w:highlight w:val="white"/>
        </w:rPr>
        <w:t>Согласно литературным данным, ведущие позиции по заболеваемости в этой сфере занимает патология периферических сосудов и сердца, опорно-двигательного</w:t>
      </w:r>
      <w:r w:rsidR="002E7C55">
        <w:rPr>
          <w:highlight w:val="white"/>
        </w:rPr>
        <w:t xml:space="preserve"> </w:t>
      </w:r>
      <w:r>
        <w:rPr>
          <w:highlight w:val="white"/>
        </w:rPr>
        <w:t xml:space="preserve">аппарата, а также органа зрения. Такая же структура заболеваемости выявлена по результатам нашей работы. Несмотря на изменение законодательства по порядку организации и проведения </w:t>
      </w:r>
      <w:r>
        <w:t xml:space="preserve">ПМО, работники хлебозавода имеют кожную патологию в небольшом проценте случаев 1,68% в 2020 г. и 1,56% в 2022 г., что не является препятствием для их профессиональной деятельности. Полученные данные являются следствием тщательно проведенных предварительных медицинских осмотров, в ходе которых были выявлены работники с кожной патологией и, соответственно, не были допущены до </w:t>
      </w:r>
      <w:r w:rsidR="007B6397">
        <w:t>производства. В</w:t>
      </w:r>
      <w:r>
        <w:t xml:space="preserve"> равной мере </w:t>
      </w:r>
      <w:proofErr w:type="gramStart"/>
      <w:r>
        <w:t>соблюдаются</w:t>
      </w:r>
      <w:proofErr w:type="gramEnd"/>
      <w:r>
        <w:t xml:space="preserve"> и требования санитарно-гигиенических правил к организации рабочего места на хлебобулочном производстве. Из этого следует, что на рабочих местах обеспечена производственная безопасность</w:t>
      </w:r>
      <w:r w:rsidR="002E7C55">
        <w:t xml:space="preserve"> </w:t>
      </w:r>
      <w:r>
        <w:t>и работники</w:t>
      </w:r>
      <w:r w:rsidR="002E7C55">
        <w:t xml:space="preserve"> </w:t>
      </w:r>
      <w:r>
        <w:t xml:space="preserve">ограждены от неблагоприятного действия вредных условий труда. Учитывая скудные литературные данные об общей и производственно-обусловленной заболеваемости работников хлебозаводов в РФ, представляется интересным проследить динамику заболеваемости изучаемого предприятия на протяжении 5- 10 лет. </w:t>
      </w:r>
    </w:p>
    <w:p w:rsidR="000B700A" w:rsidRDefault="000B700A" w:rsidP="007B6397">
      <w:pPr>
        <w:ind w:firstLine="0"/>
        <w:rPr>
          <w:b/>
        </w:rPr>
      </w:pPr>
      <w:bookmarkStart w:id="49" w:name="_heading=h.qsfnfk3waitv" w:colFirst="0" w:colLast="0"/>
      <w:bookmarkEnd w:id="49"/>
    </w:p>
    <w:p w:rsidR="000B700A" w:rsidRDefault="002E7C55" w:rsidP="007B6397">
      <w:pPr>
        <w:ind w:firstLine="0"/>
        <w:rPr>
          <w:b/>
        </w:rPr>
      </w:pPr>
      <w:bookmarkStart w:id="50" w:name="_heading=h.wrnfnflti4zj" w:colFirst="0" w:colLast="0"/>
      <w:bookmarkEnd w:id="50"/>
      <w:r>
        <w:rPr>
          <w:b/>
        </w:rPr>
        <w:t xml:space="preserve"> </w:t>
      </w:r>
      <w:r w:rsidR="001D03AA">
        <w:br w:type="page"/>
      </w:r>
    </w:p>
    <w:p w:rsidR="000B700A" w:rsidRPr="007B6397" w:rsidRDefault="001D03AA" w:rsidP="007B6397">
      <w:pPr>
        <w:pStyle w:val="1"/>
        <w:spacing w:after="240" w:line="360" w:lineRule="auto"/>
        <w:jc w:val="center"/>
        <w:rPr>
          <w:sz w:val="28"/>
        </w:rPr>
      </w:pPr>
      <w:bookmarkStart w:id="51" w:name="_heading=h.y4lx0v2ab3ye" w:colFirst="0" w:colLast="0"/>
      <w:bookmarkStart w:id="52" w:name="_Toc135789864"/>
      <w:bookmarkEnd w:id="51"/>
      <w:r w:rsidRPr="004F019F">
        <w:rPr>
          <w:sz w:val="28"/>
        </w:rPr>
        <w:lastRenderedPageBreak/>
        <w:t>ВЫВОДЫ</w:t>
      </w:r>
      <w:bookmarkStart w:id="53" w:name="_heading=h.vv465q7fb2q5" w:colFirst="0" w:colLast="0"/>
      <w:bookmarkEnd w:id="52"/>
      <w:bookmarkEnd w:id="53"/>
    </w:p>
    <w:p w:rsidR="000B700A" w:rsidRDefault="001D03AA" w:rsidP="007B6397">
      <w:pPr>
        <w:spacing w:after="240"/>
        <w:ind w:left="360" w:firstLine="360"/>
      </w:pPr>
      <w: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 xml:space="preserve">При изучении заболеваемости на хлебозаводе в 2020 и в 2022 году, выявлен рост заболеваемости органов кровообращения с 17,93% до 23,13%, одновременно отмечается снижение заболеваемости органов зрения с 20,73% до 15% и снижение заболеваемости костно-мышечной системы и соединительной ткани </w:t>
      </w:r>
      <w:proofErr w:type="gramStart"/>
      <w:r>
        <w:t>с</w:t>
      </w:r>
      <w:proofErr w:type="gramEnd"/>
      <w:r>
        <w:t xml:space="preserve"> 16,81% до 8,44%.</w:t>
      </w:r>
    </w:p>
    <w:p w:rsidR="000B700A" w:rsidRDefault="001D03AA" w:rsidP="007B6397">
      <w:pPr>
        <w:spacing w:after="240"/>
        <w:ind w:left="360" w:firstLine="360"/>
      </w:pPr>
      <w: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>При проведении экспертизы профпригодности для пациентов с болезнями кожи в 2022 году изменился перечень противопоказаний. На данный момент исключен перечень общих противопоказаний и для каждого противопоказания установлены коды по МКБ-10.</w:t>
      </w:r>
    </w:p>
    <w:p w:rsidR="000B700A" w:rsidRDefault="001D03AA" w:rsidP="007B6397">
      <w:pPr>
        <w:spacing w:after="240"/>
        <w:ind w:left="360" w:firstLine="360"/>
      </w:pPr>
      <w: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t>Врачам-дерматологам рекомендуется при проведении ПМО руководствоваться действующими нормативными актами. Основное внимание занимает предварительные МО, т.к. важно не допустить пациентов с патологией, которая может усугубиться под воздействием неблагоприятных производственных факторов. На периодических осмотрах при выявлении подозрения на кожную патологию либо начальные стадии заболевания, для вынесения заключения о профпригодности следует направить пациента на углубленное дерматологическое обследование, которое может включать в себя поскабливание (</w:t>
      </w:r>
      <w:proofErr w:type="spellStart"/>
      <w:r>
        <w:t>граттаж</w:t>
      </w:r>
      <w:proofErr w:type="spellEnd"/>
      <w:r>
        <w:t>)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дископию</w:t>
      </w:r>
      <w:proofErr w:type="spellEnd"/>
      <w:r>
        <w:t xml:space="preserve"> (</w:t>
      </w:r>
      <w:proofErr w:type="spellStart"/>
      <w:r>
        <w:t>витропрессию</w:t>
      </w:r>
      <w:proofErr w:type="spellEnd"/>
      <w:r>
        <w:t xml:space="preserve">), </w:t>
      </w:r>
      <w:proofErr w:type="spellStart"/>
      <w:r>
        <w:t>дерматоскопию</w:t>
      </w:r>
      <w:proofErr w:type="spellEnd"/>
      <w:r>
        <w:t xml:space="preserve"> и другие диагностические методы</w:t>
      </w:r>
      <w:r w:rsidR="007B6397">
        <w:t xml:space="preserve">. </w:t>
      </w:r>
      <w:r>
        <w:t xml:space="preserve">Согласно полученным данным осмотра дать рекомендации по проведению внеочередного медосмотра через 6 месяцев для уточнения характера течения и тяжести заболевания, а также провести оценку результатов лечения кожной патологии. </w:t>
      </w:r>
    </w:p>
    <w:p w:rsidR="000B700A" w:rsidRDefault="000B700A" w:rsidP="007B6397">
      <w:pPr>
        <w:spacing w:after="240"/>
        <w:ind w:left="360" w:hanging="360"/>
        <w:rPr>
          <w:color w:val="FF0000"/>
        </w:rPr>
      </w:pPr>
    </w:p>
    <w:p w:rsidR="000B700A" w:rsidRDefault="000B700A" w:rsidP="007B6397">
      <w:pPr>
        <w:spacing w:after="240"/>
        <w:ind w:left="360" w:hanging="360"/>
        <w:rPr>
          <w:color w:val="FF0000"/>
        </w:rPr>
      </w:pPr>
    </w:p>
    <w:p w:rsidR="000B700A" w:rsidRDefault="001D03AA" w:rsidP="007B6397">
      <w:pPr>
        <w:ind w:firstLine="0"/>
        <w:rPr>
          <w:b/>
        </w:rPr>
      </w:pPr>
      <w:bookmarkStart w:id="54" w:name="_heading=h.p97bpe25fj8w" w:colFirst="0" w:colLast="0"/>
      <w:bookmarkEnd w:id="54"/>
      <w:r>
        <w:br w:type="page"/>
      </w:r>
    </w:p>
    <w:p w:rsidR="000B700A" w:rsidRDefault="001D03AA" w:rsidP="007B6397">
      <w:pPr>
        <w:pStyle w:val="1"/>
        <w:spacing w:line="360" w:lineRule="auto"/>
        <w:jc w:val="center"/>
        <w:rPr>
          <w:sz w:val="28"/>
        </w:rPr>
      </w:pPr>
      <w:bookmarkStart w:id="55" w:name="_heading=h.5y74j4fw30am" w:colFirst="0" w:colLast="0"/>
      <w:bookmarkStart w:id="56" w:name="_Toc135789865"/>
      <w:bookmarkEnd w:id="55"/>
      <w:r w:rsidRPr="004F019F">
        <w:rPr>
          <w:sz w:val="28"/>
        </w:rPr>
        <w:lastRenderedPageBreak/>
        <w:t>Список источников и литературы</w:t>
      </w:r>
      <w:bookmarkEnd w:id="56"/>
    </w:p>
    <w:p w:rsidR="007B6397" w:rsidRPr="007B6397" w:rsidRDefault="007B6397" w:rsidP="007B6397">
      <w:pPr>
        <w:pStyle w:val="1"/>
        <w:spacing w:line="360" w:lineRule="auto"/>
        <w:jc w:val="center"/>
        <w:rPr>
          <w:sz w:val="28"/>
        </w:rPr>
      </w:pPr>
    </w:p>
    <w:p w:rsidR="000B700A" w:rsidRPr="004F019F" w:rsidRDefault="001D03AA" w:rsidP="007B6397">
      <w:pPr>
        <w:widowControl w:val="0"/>
        <w:numPr>
          <w:ilvl w:val="0"/>
          <w:numId w:val="4"/>
        </w:numPr>
      </w:pPr>
      <w:r>
        <w:t xml:space="preserve">Померанцев О.Н., </w:t>
      </w:r>
      <w:proofErr w:type="spellStart"/>
      <w:r>
        <w:t>Потекаев</w:t>
      </w:r>
      <w:proofErr w:type="spellEnd"/>
      <w:r>
        <w:t xml:space="preserve"> Н.Н. Заболеваемость населения</w:t>
      </w:r>
      <w:r w:rsidR="002E7C55">
        <w:t xml:space="preserve"> </w:t>
      </w:r>
      <w:r w:rsidR="004F019F">
        <w:t xml:space="preserve"> </w:t>
      </w:r>
      <w:r w:rsidRPr="004F019F">
        <w:t xml:space="preserve">болезнями кожи и подкожной клетчатки как </w:t>
      </w:r>
      <w:proofErr w:type="gramStart"/>
      <w:r w:rsidRPr="004F019F">
        <w:t>медико-социальная</w:t>
      </w:r>
      <w:proofErr w:type="gramEnd"/>
      <w:r w:rsidR="002E7C55">
        <w:t xml:space="preserve">   </w:t>
      </w:r>
      <w:r w:rsidRPr="004F019F">
        <w:t>проблема. Клиническая дерматология и венерология. 2013; 6(11): 4-6.</w:t>
      </w:r>
    </w:p>
    <w:p w:rsidR="000B700A" w:rsidRDefault="001D03AA" w:rsidP="007B6397">
      <w:pPr>
        <w:widowControl w:val="0"/>
        <w:numPr>
          <w:ilvl w:val="0"/>
          <w:numId w:val="4"/>
        </w:numPr>
      </w:pPr>
      <w:proofErr w:type="spellStart"/>
      <w:r>
        <w:t>Кубанова</w:t>
      </w:r>
      <w:proofErr w:type="spellEnd"/>
      <w:r>
        <w:t xml:space="preserve"> А. А., </w:t>
      </w:r>
      <w:proofErr w:type="spellStart"/>
      <w:r>
        <w:t>Кубанов</w:t>
      </w:r>
      <w:proofErr w:type="spellEnd"/>
      <w:r>
        <w:t xml:space="preserve"> А. А., </w:t>
      </w:r>
      <w:proofErr w:type="spellStart"/>
      <w:r>
        <w:t>Мелехина</w:t>
      </w:r>
      <w:proofErr w:type="spellEnd"/>
      <w:r>
        <w:t xml:space="preserve"> Л. Е., Богданова Е.В. Анализ состояния заболеваемости болезнями кожи и подкожной клетчатки в Российской Федерации за период 2003–2016 гг. Вестник дерматологии и венерологии. 2017; (6): 22–33.</w:t>
      </w:r>
    </w:p>
    <w:p w:rsidR="000B700A" w:rsidRDefault="001D03AA" w:rsidP="007B6397">
      <w:pPr>
        <w:widowControl w:val="0"/>
        <w:numPr>
          <w:ilvl w:val="0"/>
          <w:numId w:val="4"/>
        </w:numPr>
      </w:pPr>
      <w:proofErr w:type="spellStart"/>
      <w:r>
        <w:t>Ясовеев</w:t>
      </w:r>
      <w:proofErr w:type="spellEnd"/>
      <w:r>
        <w:t xml:space="preserve"> М.Г., </w:t>
      </w:r>
      <w:proofErr w:type="spellStart"/>
      <w:r>
        <w:t>Досин</w:t>
      </w:r>
      <w:proofErr w:type="spellEnd"/>
      <w:r>
        <w:t xml:space="preserve"> Ю.М. Природные факторы оздоровления: Учебное пособие /. - М.: НИЦ ИНФРА-М; Мн.: Нов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нание, 2014. </w:t>
      </w:r>
    </w:p>
    <w:p w:rsidR="000B700A" w:rsidRDefault="001D03AA" w:rsidP="007B6397">
      <w:pPr>
        <w:numPr>
          <w:ilvl w:val="0"/>
          <w:numId w:val="4"/>
        </w:numPr>
      </w:pPr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РФ от 16.08.2004 N 83 (ред. от 16.05.2005)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</w:t>
      </w:r>
      <w:r w:rsidR="002E7C55">
        <w:t xml:space="preserve"> </w:t>
      </w:r>
    </w:p>
    <w:p w:rsidR="000B700A" w:rsidRDefault="001D03AA" w:rsidP="007B6397">
      <w:pPr>
        <w:numPr>
          <w:ilvl w:val="0"/>
          <w:numId w:val="4"/>
        </w:numPr>
      </w:pPr>
      <w:proofErr w:type="gramStart"/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РФ от 16.05.2005 N 338 "О внесении изменений в приложение N 2 к Приказу </w:t>
      </w:r>
      <w:proofErr w:type="spellStart"/>
      <w:r>
        <w:t>Минздравсоцразвития</w:t>
      </w:r>
      <w:proofErr w:type="spellEnd"/>
      <w:r>
        <w:t xml:space="preserve"> России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</w:t>
      </w:r>
      <w:r w:rsidR="002E7C55">
        <w:t xml:space="preserve"> </w:t>
      </w:r>
      <w:proofErr w:type="gramEnd"/>
    </w:p>
    <w:p w:rsidR="000B700A" w:rsidRDefault="001D03AA" w:rsidP="007B6397">
      <w:pPr>
        <w:numPr>
          <w:ilvl w:val="0"/>
          <w:numId w:val="4"/>
        </w:numPr>
      </w:pPr>
      <w:r>
        <w:t xml:space="preserve"> Приказ </w:t>
      </w:r>
      <w:proofErr w:type="spellStart"/>
      <w:r>
        <w:t>Минздравмедпрома</w:t>
      </w:r>
      <w:proofErr w:type="spellEnd"/>
      <w:r>
        <w:t xml:space="preserve"> РФ от 14.03.1996 N 90 (ред. от 06.02.2001) "О порядке проведения предварительных и периодических медицинских осмотров работников и медицинских регламентах допуска к профессии"</w:t>
      </w:r>
    </w:p>
    <w:p w:rsidR="000B700A" w:rsidRDefault="001D03AA" w:rsidP="007B6397">
      <w:pPr>
        <w:numPr>
          <w:ilvl w:val="0"/>
          <w:numId w:val="4"/>
        </w:numPr>
      </w:pPr>
      <w:proofErr w:type="gramStart"/>
      <w:r>
        <w:t xml:space="preserve">Приказ Министерства здравоохранения Российской Федерации от № 302н от 12.04.2011 “Об утверждении перечней и (или) опасных производственных факторов и работ, при выполнении которых </w:t>
      </w:r>
      <w:r>
        <w:lastRenderedPageBreak/>
        <w:t>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(обследования) работников, занятых на тяжелых работах и работах с вредными и (или) опасными условиями труда ”</w:t>
      </w:r>
      <w:r w:rsidR="002E7C55">
        <w:t xml:space="preserve"> </w:t>
      </w:r>
      <w:proofErr w:type="gramEnd"/>
    </w:p>
    <w:p w:rsidR="000B700A" w:rsidRDefault="001D03AA" w:rsidP="007B6397">
      <w:pPr>
        <w:numPr>
          <w:ilvl w:val="0"/>
          <w:numId w:val="4"/>
        </w:numPr>
      </w:pPr>
      <w:r>
        <w:t xml:space="preserve"> </w:t>
      </w:r>
      <w:proofErr w:type="gramStart"/>
      <w:r>
        <w:t xml:space="preserve">Приказ Минздрава Российской федерации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</w:t>
      </w:r>
      <w:proofErr w:type="gramEnd"/>
    </w:p>
    <w:p w:rsidR="000B700A" w:rsidRDefault="001D03AA" w:rsidP="007B6397">
      <w:pPr>
        <w:widowControl w:val="0"/>
        <w:numPr>
          <w:ilvl w:val="0"/>
          <w:numId w:val="4"/>
        </w:numPr>
      </w:pPr>
      <w:r>
        <w:t>Приказ Министерства труда и социальной защиты РФ и Министерства здравоохранения РФ от 31 декабря 2020 г. №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осмотры".</w:t>
      </w:r>
    </w:p>
    <w:p w:rsidR="000B700A" w:rsidRDefault="001D03AA" w:rsidP="007B6397">
      <w:pPr>
        <w:widowControl w:val="0"/>
        <w:numPr>
          <w:ilvl w:val="0"/>
          <w:numId w:val="4"/>
        </w:numPr>
      </w:pPr>
      <w:r>
        <w:t>«Изменения в проведении медицинских осмотров с апреля 2021 года» Веселова Т.В. - Врач, 2021; (2): 80-84</w:t>
      </w:r>
      <w:r>
        <w:rPr>
          <w:color w:val="FF0000"/>
        </w:rPr>
        <w:t xml:space="preserve"> </w:t>
      </w:r>
    </w:p>
    <w:p w:rsidR="000B700A" w:rsidRDefault="001D03AA" w:rsidP="007B6397">
      <w:pPr>
        <w:widowControl w:val="0"/>
        <w:numPr>
          <w:ilvl w:val="0"/>
          <w:numId w:val="4"/>
        </w:numPr>
      </w:pPr>
      <w:r>
        <w:rPr>
          <w:color w:val="FF0000"/>
        </w:rPr>
        <w:t xml:space="preserve"> </w:t>
      </w:r>
      <w:proofErr w:type="spellStart"/>
      <w:r>
        <w:t>Гадаборшев</w:t>
      </w:r>
      <w:proofErr w:type="spellEnd"/>
      <w:r>
        <w:t xml:space="preserve"> М. И, </w:t>
      </w:r>
      <w:proofErr w:type="spellStart"/>
      <w:r>
        <w:t>Левкевич</w:t>
      </w:r>
      <w:proofErr w:type="spellEnd"/>
      <w:r>
        <w:t xml:space="preserve"> М.М., </w:t>
      </w:r>
      <w:proofErr w:type="spellStart"/>
      <w:r>
        <w:t>Рудлицкая</w:t>
      </w:r>
      <w:proofErr w:type="spellEnd"/>
      <w:r>
        <w:t xml:space="preserve"> Н.В. Организация, оценка эффективности и результативности оказания медицинской помощи: Монография / - М.: НИЦ Инфра-М, 2013</w:t>
      </w:r>
      <w:r w:rsidR="002E7C55">
        <w:t xml:space="preserve">  </w:t>
      </w:r>
      <w:r>
        <w:t xml:space="preserve"> </w:t>
      </w:r>
    </w:p>
    <w:p w:rsidR="000B700A" w:rsidRDefault="001D03AA" w:rsidP="007B6397">
      <w:pPr>
        <w:widowControl w:val="0"/>
        <w:numPr>
          <w:ilvl w:val="0"/>
          <w:numId w:val="4"/>
        </w:numPr>
      </w:pPr>
      <w:r>
        <w:t>Федеральный закон от 30 марта 1999 г. N 52-ФЗ "О санитарно-эпидемиологическом благополучии населения" // СЗ РФ от 5 апреля 1999 г. N 14 ст. 1650.</w:t>
      </w:r>
      <w:r w:rsidR="002E7C55">
        <w:t xml:space="preserve"> </w:t>
      </w:r>
      <w:r>
        <w:t xml:space="preserve"> </w:t>
      </w:r>
    </w:p>
    <w:p w:rsidR="000B700A" w:rsidRDefault="001D03AA" w:rsidP="007B6397">
      <w:pPr>
        <w:widowControl w:val="0"/>
        <w:numPr>
          <w:ilvl w:val="0"/>
          <w:numId w:val="4"/>
        </w:numPr>
      </w:pPr>
      <w:r>
        <w:t xml:space="preserve"> </w:t>
      </w:r>
      <w:proofErr w:type="spellStart"/>
      <w:r>
        <w:t>Сигида</w:t>
      </w:r>
      <w:proofErr w:type="spellEnd"/>
      <w:r>
        <w:t xml:space="preserve"> Е.А., Лукьянова И.Е. Теория и методология практики </w:t>
      </w:r>
      <w:proofErr w:type="gramStart"/>
      <w:r>
        <w:t>медико-социальной</w:t>
      </w:r>
      <w:proofErr w:type="gramEnd"/>
      <w:r>
        <w:t xml:space="preserve"> работы: Монография /. - М.: НИЦ ИНФРА-М, 2013</w:t>
      </w:r>
      <w:r w:rsidR="002E7C55">
        <w:t xml:space="preserve"> </w:t>
      </w:r>
    </w:p>
    <w:p w:rsidR="000B700A" w:rsidRDefault="001D03AA" w:rsidP="007B6397">
      <w:pPr>
        <w:widowControl w:val="0"/>
        <w:numPr>
          <w:ilvl w:val="0"/>
          <w:numId w:val="4"/>
        </w:numPr>
      </w:pPr>
      <w:r>
        <w:lastRenderedPageBreak/>
        <w:t>Ткаченко В. С.; Северо-Кавказский государственный технический университет Основы социальной медицины: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/. - М.: ИНФРА-М, 2015 </w:t>
      </w:r>
    </w:p>
    <w:p w:rsidR="000B700A" w:rsidRDefault="001D03AA" w:rsidP="007B6397">
      <w:pPr>
        <w:widowControl w:val="0"/>
        <w:numPr>
          <w:ilvl w:val="0"/>
          <w:numId w:val="4"/>
        </w:numPr>
      </w:pPr>
      <w:r>
        <w:t xml:space="preserve">Постановление Главного государственного санитарного врача РФ от 13 июля 2001 г. N 18 "О введении в действие санитарных правил - СП 1.1.1058-01" (с изменениями и дополнениями) </w:t>
      </w:r>
    </w:p>
    <w:p w:rsidR="000B700A" w:rsidRDefault="002D06A1" w:rsidP="007B6397">
      <w:pPr>
        <w:numPr>
          <w:ilvl w:val="0"/>
          <w:numId w:val="4"/>
        </w:numPr>
      </w:pPr>
      <w:sdt>
        <w:sdtPr>
          <w:tag w:val="goog_rdk_1"/>
          <w:id w:val="1344054627"/>
        </w:sdtPr>
        <w:sdtEndPr/>
        <w:sdtContent>
          <w:proofErr w:type="spellStart"/>
          <w:r w:rsidR="001D03AA">
            <w:rPr>
              <w:rFonts w:ascii="Gungsuh" w:eastAsia="Gungsuh" w:hAnsi="Gungsuh" w:cs="Gungsuh"/>
            </w:rPr>
            <w:t>Контарева</w:t>
          </w:r>
          <w:proofErr w:type="spellEnd"/>
          <w:r w:rsidR="001D03AA">
            <w:rPr>
              <w:rFonts w:ascii="Gungsuh" w:eastAsia="Gungsuh" w:hAnsi="Gungsuh" w:cs="Gungsuh"/>
            </w:rPr>
            <w:t>, В. Ю. Профессиональная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заболеваемость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и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производственный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травматизм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у работников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пищевой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промышленности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//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 xml:space="preserve">В. Ю. </w:t>
          </w:r>
          <w:proofErr w:type="spellStart"/>
          <w:r w:rsidR="001D03AA">
            <w:rPr>
              <w:rFonts w:ascii="Gungsuh" w:eastAsia="Gungsuh" w:hAnsi="Gungsuh" w:cs="Gungsuh"/>
            </w:rPr>
            <w:t>Контарева</w:t>
          </w:r>
          <w:proofErr w:type="spellEnd"/>
          <w:r w:rsidR="001D03AA">
            <w:rPr>
              <w:rFonts w:ascii="Gungsuh" w:eastAsia="Gungsuh" w:hAnsi="Gungsuh" w:cs="Gungsuh"/>
            </w:rPr>
            <w:t>,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 xml:space="preserve">С. Н. </w:t>
          </w:r>
          <w:proofErr w:type="spellStart"/>
          <w:r w:rsidR="001D03AA">
            <w:rPr>
              <w:rFonts w:ascii="Gungsuh" w:eastAsia="Gungsuh" w:hAnsi="Gungsuh" w:cs="Gungsuh"/>
            </w:rPr>
            <w:t>Белик</w:t>
          </w:r>
          <w:proofErr w:type="spellEnd"/>
          <w:r w:rsidR="001D03AA">
            <w:rPr>
              <w:rFonts w:ascii="Gungsuh" w:eastAsia="Gungsuh" w:hAnsi="Gungsuh" w:cs="Gungsuh"/>
            </w:rPr>
            <w:t xml:space="preserve"> //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Безопасность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>техногенных</w:t>
          </w:r>
          <w:r w:rsidR="002E7C55">
            <w:rPr>
              <w:rFonts w:ascii="Gungsuh" w:eastAsia="Gungsuh" w:hAnsi="Gungsuh" w:cs="Gungsuh"/>
            </w:rPr>
            <w:t xml:space="preserve"> </w:t>
          </w:r>
          <w:r w:rsidR="001D03AA">
            <w:rPr>
              <w:rFonts w:ascii="Gungsuh" w:eastAsia="Gungsuh" w:hAnsi="Gungsuh" w:cs="Gungsuh"/>
            </w:rPr>
            <w:t xml:space="preserve">и природных систем. — 2022. — </w:t>
          </w:r>
          <w:proofErr w:type="spellStart"/>
          <w:r w:rsidR="001D03AA">
            <w:rPr>
              <w:rFonts w:ascii="Gungsuh" w:eastAsia="Gungsuh" w:hAnsi="Gungsuh" w:cs="Gungsuh"/>
            </w:rPr>
            <w:t>No</w:t>
          </w:r>
          <w:proofErr w:type="spellEnd"/>
          <w:r w:rsidR="001D03AA">
            <w:rPr>
              <w:rFonts w:ascii="Gungsuh" w:eastAsia="Gungsuh" w:hAnsi="Gungsuh" w:cs="Gungsuh"/>
            </w:rPr>
            <w:t xml:space="preserve"> 1. — С. 32−40. </w:t>
          </w:r>
        </w:sdtContent>
      </w:sdt>
    </w:p>
    <w:p w:rsidR="000B700A" w:rsidRDefault="000B700A" w:rsidP="007B6397">
      <w:pPr>
        <w:widowControl w:val="0"/>
        <w:ind w:left="720" w:firstLine="0"/>
      </w:pPr>
    </w:p>
    <w:p w:rsidR="000B700A" w:rsidRDefault="000B700A" w:rsidP="007B6397">
      <w:pPr>
        <w:widowControl w:val="0"/>
        <w:ind w:firstLine="0"/>
      </w:pPr>
    </w:p>
    <w:p w:rsidR="000B700A" w:rsidRDefault="000B700A" w:rsidP="007B6397"/>
    <w:p w:rsidR="000B700A" w:rsidRDefault="000B700A" w:rsidP="007B6397">
      <w:pPr>
        <w:rPr>
          <w:b/>
        </w:rPr>
      </w:pPr>
    </w:p>
    <w:p w:rsidR="000B700A" w:rsidRDefault="000B700A" w:rsidP="007B6397"/>
    <w:p w:rsidR="000B700A" w:rsidRDefault="000B700A" w:rsidP="007B63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0B700A" w:rsidRDefault="000B700A" w:rsidP="007B6397"/>
    <w:sectPr w:rsidR="000B700A" w:rsidSect="001D03AA">
      <w:footerReference w:type="default" r:id="rId16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A1" w:rsidRDefault="002D06A1">
      <w:pPr>
        <w:spacing w:line="240" w:lineRule="auto"/>
      </w:pPr>
      <w:r>
        <w:separator/>
      </w:r>
    </w:p>
  </w:endnote>
  <w:endnote w:type="continuationSeparator" w:id="0">
    <w:p w:rsidR="002D06A1" w:rsidRDefault="002D0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169653"/>
      <w:docPartObj>
        <w:docPartGallery w:val="Page Numbers (Bottom of Page)"/>
        <w:docPartUnique/>
      </w:docPartObj>
    </w:sdtPr>
    <w:sdtEndPr/>
    <w:sdtContent>
      <w:p w:rsidR="00586FB0" w:rsidRDefault="00586F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08F">
          <w:rPr>
            <w:noProof/>
          </w:rPr>
          <w:t>2</w:t>
        </w:r>
        <w:r>
          <w:fldChar w:fldCharType="end"/>
        </w:r>
      </w:p>
    </w:sdtContent>
  </w:sdt>
  <w:p w:rsidR="00586FB0" w:rsidRDefault="00586F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A1" w:rsidRDefault="002D06A1">
      <w:pPr>
        <w:spacing w:line="240" w:lineRule="auto"/>
      </w:pPr>
      <w:r>
        <w:separator/>
      </w:r>
    </w:p>
  </w:footnote>
  <w:footnote w:type="continuationSeparator" w:id="0">
    <w:p w:rsidR="002D06A1" w:rsidRDefault="002D06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877"/>
    <w:multiLevelType w:val="multilevel"/>
    <w:tmpl w:val="C0A63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C637042"/>
    <w:multiLevelType w:val="multilevel"/>
    <w:tmpl w:val="A3AC721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2160"/>
      </w:pPr>
      <w:rPr>
        <w:rFonts w:hint="default"/>
      </w:rPr>
    </w:lvl>
  </w:abstractNum>
  <w:abstractNum w:abstractNumId="2">
    <w:nsid w:val="480C2B3D"/>
    <w:multiLevelType w:val="multilevel"/>
    <w:tmpl w:val="E9306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BB225E4"/>
    <w:multiLevelType w:val="hybridMultilevel"/>
    <w:tmpl w:val="CF9A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969B2"/>
    <w:multiLevelType w:val="hybridMultilevel"/>
    <w:tmpl w:val="24F2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700A"/>
    <w:rsid w:val="000B700A"/>
    <w:rsid w:val="001A4186"/>
    <w:rsid w:val="001D03AA"/>
    <w:rsid w:val="002D06A1"/>
    <w:rsid w:val="002E5E29"/>
    <w:rsid w:val="002E7C55"/>
    <w:rsid w:val="003070F0"/>
    <w:rsid w:val="004F019F"/>
    <w:rsid w:val="00586FB0"/>
    <w:rsid w:val="006652C0"/>
    <w:rsid w:val="007B6397"/>
    <w:rsid w:val="00883FD7"/>
    <w:rsid w:val="00BB008F"/>
    <w:rsid w:val="00C659B8"/>
    <w:rsid w:val="00D50E49"/>
    <w:rsid w:val="00D621F7"/>
    <w:rsid w:val="00D82D30"/>
    <w:rsid w:val="00E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EA"/>
  </w:style>
  <w:style w:type="paragraph" w:styleId="1">
    <w:name w:val="heading 1"/>
    <w:basedOn w:val="a"/>
    <w:link w:val="10"/>
    <w:uiPriority w:val="1"/>
    <w:qFormat/>
    <w:rsid w:val="00F775EA"/>
    <w:pPr>
      <w:widowControl w:val="0"/>
      <w:autoSpaceDE w:val="0"/>
      <w:autoSpaceDN w:val="0"/>
      <w:spacing w:line="240" w:lineRule="auto"/>
      <w:ind w:left="305" w:firstLine="707"/>
      <w:jc w:val="left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75EA"/>
    <w:pPr>
      <w:widowControl w:val="0"/>
      <w:autoSpaceDE w:val="0"/>
      <w:autoSpaceDN w:val="0"/>
      <w:spacing w:before="76" w:line="240" w:lineRule="auto"/>
      <w:ind w:left="305" w:right="450" w:firstLine="0"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F775EA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F775EA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775EA"/>
    <w:rPr>
      <w:rFonts w:eastAsia="Times New Roman"/>
      <w:b/>
      <w:bCs/>
      <w:i/>
      <w:iCs/>
      <w:sz w:val="24"/>
      <w:szCs w:val="24"/>
    </w:rPr>
  </w:style>
  <w:style w:type="paragraph" w:styleId="11">
    <w:name w:val="toc 1"/>
    <w:basedOn w:val="a"/>
    <w:uiPriority w:val="39"/>
    <w:qFormat/>
    <w:rsid w:val="00F775EA"/>
    <w:pPr>
      <w:widowControl w:val="0"/>
      <w:autoSpaceDE w:val="0"/>
      <w:autoSpaceDN w:val="0"/>
      <w:spacing w:before="120" w:line="240" w:lineRule="auto"/>
      <w:ind w:right="169" w:firstLine="0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rsid w:val="00F775EA"/>
    <w:pPr>
      <w:widowControl w:val="0"/>
      <w:autoSpaceDE w:val="0"/>
      <w:autoSpaceDN w:val="0"/>
      <w:spacing w:before="120" w:line="240" w:lineRule="auto"/>
      <w:ind w:left="305" w:firstLine="0"/>
      <w:jc w:val="left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rsid w:val="00F775EA"/>
    <w:pPr>
      <w:widowControl w:val="0"/>
      <w:autoSpaceDE w:val="0"/>
      <w:autoSpaceDN w:val="0"/>
      <w:spacing w:before="120" w:line="240" w:lineRule="auto"/>
      <w:ind w:left="525" w:firstLine="0"/>
      <w:jc w:val="left"/>
    </w:pPr>
    <w:rPr>
      <w:sz w:val="24"/>
      <w:szCs w:val="24"/>
    </w:rPr>
  </w:style>
  <w:style w:type="paragraph" w:styleId="40">
    <w:name w:val="toc 4"/>
    <w:basedOn w:val="a"/>
    <w:uiPriority w:val="1"/>
    <w:qFormat/>
    <w:rsid w:val="00F775EA"/>
    <w:pPr>
      <w:widowControl w:val="0"/>
      <w:autoSpaceDE w:val="0"/>
      <w:autoSpaceDN w:val="0"/>
      <w:spacing w:line="240" w:lineRule="auto"/>
      <w:ind w:left="540" w:firstLine="0"/>
      <w:jc w:val="left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qFormat/>
    <w:rsid w:val="00F775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775EA"/>
  </w:style>
  <w:style w:type="paragraph" w:styleId="a6">
    <w:name w:val="List Paragraph"/>
    <w:basedOn w:val="a"/>
    <w:uiPriority w:val="1"/>
    <w:qFormat/>
    <w:rsid w:val="00F775EA"/>
    <w:pPr>
      <w:widowControl w:val="0"/>
      <w:autoSpaceDE w:val="0"/>
      <w:autoSpaceDN w:val="0"/>
      <w:spacing w:line="240" w:lineRule="auto"/>
      <w:ind w:left="305" w:firstLine="707"/>
    </w:pPr>
    <w:rPr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F775EA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72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237D"/>
  </w:style>
  <w:style w:type="paragraph" w:styleId="aa">
    <w:name w:val="footer"/>
    <w:basedOn w:val="a"/>
    <w:link w:val="ab"/>
    <w:uiPriority w:val="99"/>
    <w:unhideWhenUsed/>
    <w:rsid w:val="00872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237D"/>
  </w:style>
  <w:style w:type="paragraph" w:styleId="ac">
    <w:name w:val="footnote text"/>
    <w:basedOn w:val="a"/>
    <w:link w:val="ad"/>
    <w:uiPriority w:val="99"/>
    <w:semiHidden/>
    <w:unhideWhenUsed/>
    <w:rsid w:val="00FC2135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C213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C2135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D0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03AA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1D0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EA"/>
  </w:style>
  <w:style w:type="paragraph" w:styleId="1">
    <w:name w:val="heading 1"/>
    <w:basedOn w:val="a"/>
    <w:link w:val="10"/>
    <w:uiPriority w:val="1"/>
    <w:qFormat/>
    <w:rsid w:val="00F775EA"/>
    <w:pPr>
      <w:widowControl w:val="0"/>
      <w:autoSpaceDE w:val="0"/>
      <w:autoSpaceDN w:val="0"/>
      <w:spacing w:line="240" w:lineRule="auto"/>
      <w:ind w:left="305" w:firstLine="707"/>
      <w:jc w:val="left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775EA"/>
    <w:pPr>
      <w:widowControl w:val="0"/>
      <w:autoSpaceDE w:val="0"/>
      <w:autoSpaceDN w:val="0"/>
      <w:spacing w:before="76" w:line="240" w:lineRule="auto"/>
      <w:ind w:left="305" w:right="450" w:firstLine="0"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F775EA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F775EA"/>
    <w:rPr>
      <w:rFonts w:eastAsia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775EA"/>
    <w:rPr>
      <w:rFonts w:eastAsia="Times New Roman"/>
      <w:b/>
      <w:bCs/>
      <w:i/>
      <w:iCs/>
      <w:sz w:val="24"/>
      <w:szCs w:val="24"/>
    </w:rPr>
  </w:style>
  <w:style w:type="paragraph" w:styleId="11">
    <w:name w:val="toc 1"/>
    <w:basedOn w:val="a"/>
    <w:uiPriority w:val="39"/>
    <w:qFormat/>
    <w:rsid w:val="00F775EA"/>
    <w:pPr>
      <w:widowControl w:val="0"/>
      <w:autoSpaceDE w:val="0"/>
      <w:autoSpaceDN w:val="0"/>
      <w:spacing w:before="120" w:line="240" w:lineRule="auto"/>
      <w:ind w:right="169" w:firstLine="0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39"/>
    <w:qFormat/>
    <w:rsid w:val="00F775EA"/>
    <w:pPr>
      <w:widowControl w:val="0"/>
      <w:autoSpaceDE w:val="0"/>
      <w:autoSpaceDN w:val="0"/>
      <w:spacing w:before="120" w:line="240" w:lineRule="auto"/>
      <w:ind w:left="305" w:firstLine="0"/>
      <w:jc w:val="left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rsid w:val="00F775EA"/>
    <w:pPr>
      <w:widowControl w:val="0"/>
      <w:autoSpaceDE w:val="0"/>
      <w:autoSpaceDN w:val="0"/>
      <w:spacing w:before="120" w:line="240" w:lineRule="auto"/>
      <w:ind w:left="525" w:firstLine="0"/>
      <w:jc w:val="left"/>
    </w:pPr>
    <w:rPr>
      <w:sz w:val="24"/>
      <w:szCs w:val="24"/>
    </w:rPr>
  </w:style>
  <w:style w:type="paragraph" w:styleId="40">
    <w:name w:val="toc 4"/>
    <w:basedOn w:val="a"/>
    <w:uiPriority w:val="1"/>
    <w:qFormat/>
    <w:rsid w:val="00F775EA"/>
    <w:pPr>
      <w:widowControl w:val="0"/>
      <w:autoSpaceDE w:val="0"/>
      <w:autoSpaceDN w:val="0"/>
      <w:spacing w:line="240" w:lineRule="auto"/>
      <w:ind w:left="540" w:firstLine="0"/>
      <w:jc w:val="left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qFormat/>
    <w:rsid w:val="00F775E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775EA"/>
  </w:style>
  <w:style w:type="paragraph" w:styleId="a6">
    <w:name w:val="List Paragraph"/>
    <w:basedOn w:val="a"/>
    <w:uiPriority w:val="1"/>
    <w:qFormat/>
    <w:rsid w:val="00F775EA"/>
    <w:pPr>
      <w:widowControl w:val="0"/>
      <w:autoSpaceDE w:val="0"/>
      <w:autoSpaceDN w:val="0"/>
      <w:spacing w:line="240" w:lineRule="auto"/>
      <w:ind w:left="305" w:firstLine="707"/>
    </w:pPr>
    <w:rPr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F775EA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72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237D"/>
  </w:style>
  <w:style w:type="paragraph" w:styleId="aa">
    <w:name w:val="footer"/>
    <w:basedOn w:val="a"/>
    <w:link w:val="ab"/>
    <w:uiPriority w:val="99"/>
    <w:unhideWhenUsed/>
    <w:rsid w:val="00872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237D"/>
  </w:style>
  <w:style w:type="paragraph" w:styleId="ac">
    <w:name w:val="footnote text"/>
    <w:basedOn w:val="a"/>
    <w:link w:val="ad"/>
    <w:uiPriority w:val="99"/>
    <w:semiHidden/>
    <w:unhideWhenUsed/>
    <w:rsid w:val="00FC2135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C213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C2135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1D0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03AA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1D0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/72EGnareCBFKFVvUicZNgoDew==">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d2lpY3YxYzZuYzQwMg5oLnhydzBpdHl6dHN2NTIOaC54cncwaXR5enRzdjUyDmguNW5tNHRiMjNvNXRx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m9rMWF3eWl6dXRjYjIOaC50cDR6cjN5MnRxMGcyDmgudHA0enIzeTJ0cTBnMg5oLnRwNHpyM3kydHEwZzIOaC4zeXQ3NXRnMWJlZHgyDmguaWV3MzgxbHBsemVvMg1oLjQzZndzZXRhMDY2Mg1oLjQzZndzZXRhMDY2Mg5oLnphZmg4bHB6eHZ2OD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76F641-22C4-48DB-9989-697624A4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40</Pages>
  <Words>6335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Anastasiya</cp:lastModifiedBy>
  <cp:revision>10</cp:revision>
  <dcterms:created xsi:type="dcterms:W3CDTF">2022-10-08T00:44:00Z</dcterms:created>
  <dcterms:modified xsi:type="dcterms:W3CDTF">2023-05-24T16:00:00Z</dcterms:modified>
</cp:coreProperties>
</file>