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5038A" w14:textId="243CF51C" w:rsidR="27F21E8B" w:rsidRDefault="27F21E8B" w:rsidP="6EFA15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EFA1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Санкт-Петербургский Государственный Университет</w:t>
      </w:r>
    </w:p>
    <w:p w14:paraId="361E150B" w14:textId="032B3605" w:rsidR="4DE0F41F" w:rsidRDefault="4DE0F41F" w:rsidP="6EFA15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EFA1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Юридический факультет</w:t>
      </w:r>
    </w:p>
    <w:p w14:paraId="1FDD01D1" w14:textId="50DC8B4B" w:rsidR="00081347" w:rsidRDefault="5F085655" w:rsidP="6EFA1536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EFA1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Аннотация выпускной квалификационной работы </w:t>
      </w:r>
      <w:r w:rsidR="0DAFB425" w:rsidRPr="6EFA1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студента 2 курса </w:t>
      </w:r>
      <w:r w:rsidRPr="6EFA1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магистр</w:t>
      </w:r>
      <w:r w:rsidR="6D0226BD" w:rsidRPr="6EFA1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атуры</w:t>
      </w:r>
    </w:p>
    <w:p w14:paraId="2AFA7471" w14:textId="43A06FB2" w:rsidR="00081347" w:rsidRDefault="6DB27BF3" w:rsidP="6EFA1536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EFA1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Столяренко Артема Геннадьевича</w:t>
      </w:r>
    </w:p>
    <w:p w14:paraId="2F9B693A" w14:textId="5A95D95B" w:rsidR="00081347" w:rsidRDefault="7368BD21" w:rsidP="6EFA15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FA15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49286AB1" w:rsidRPr="6EFA1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МОНИТОРИНГ И ПРЕДУПРЕЖДЕНИЕ НЕБЛАГОПРИЯТНЫХ ИСХОДОВ ЛЕЧЕНИЯ: ПРАВОВЫЕ АСПЕКТЫ</w:t>
      </w:r>
      <w:r w:rsidR="5F085655" w:rsidRPr="6EFA15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» </w:t>
      </w:r>
    </w:p>
    <w:p w14:paraId="39990DEA" w14:textId="3DDB0E43" w:rsidR="1005CAF1" w:rsidRPr="0081656C" w:rsidRDefault="1005CAF1" w:rsidP="6EFA1536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816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«</w:t>
      </w:r>
      <w:r w:rsidR="69CCB34B" w:rsidRPr="00816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MONITORING AND PREVENTION OF ADVERSE TREATMENT OUTCOMES: LEGAL ASPECTS</w:t>
      </w:r>
      <w:r w:rsidR="52BB2FBA" w:rsidRPr="00816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»</w:t>
      </w:r>
    </w:p>
    <w:p w14:paraId="406BA5FA" w14:textId="430B93DE" w:rsidR="14019A67" w:rsidRDefault="14019A67" w:rsidP="6EFA153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6EFA1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Научный руководитель: кандидат юридических наук, доцент кафедры гражданского права Кратенко Максим Владимирович</w:t>
      </w:r>
    </w:p>
    <w:p w14:paraId="056448E1" w14:textId="655C6C8A" w:rsidR="14019A67" w:rsidRDefault="14019A67" w:rsidP="6EFA15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EFA1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Основная образовательная программа </w:t>
      </w:r>
    </w:p>
    <w:p w14:paraId="7FE99CCF" w14:textId="589234E0" w:rsidR="14019A67" w:rsidRDefault="14019A67" w:rsidP="6EFA15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EFA1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«Медицинское и фармацевтическое право»</w:t>
      </w:r>
    </w:p>
    <w:p w14:paraId="7543151B" w14:textId="02447D08" w:rsidR="6EFA1536" w:rsidRDefault="6EFA1536" w:rsidP="6EFA1536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0447F1E" w14:textId="7A6F27B5" w:rsidR="0081656C" w:rsidRPr="0081656C" w:rsidRDefault="0A1D2443" w:rsidP="008165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EFA1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</w:t>
      </w:r>
      <w:r w:rsidR="00816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r w:rsidRPr="6EFA1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</w:t>
      </w:r>
      <w:r w:rsidR="00816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6EFA1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исследования:</w:t>
      </w:r>
      <w:r w:rsidR="00816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656C" w:rsidRPr="00816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существующих в мировой и российской практике юридических механизмов</w:t>
      </w:r>
      <w:r w:rsidR="00816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контроля качества медицинской помощи, организации мониторинга неблагоприятных исходов лечения и их предотвращения</w:t>
      </w:r>
      <w:r w:rsidR="0081656C" w:rsidRPr="00816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ECDA374" w14:textId="44328E4F" w:rsidR="0081656C" w:rsidRPr="0081656C" w:rsidRDefault="0081656C" w:rsidP="008165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6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Задачи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исследования</w:t>
      </w:r>
      <w:r w:rsidRPr="00816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02044EDE" w14:textId="1EA453D6" w:rsidR="0081656C" w:rsidRPr="0081656C" w:rsidRDefault="0081656C" w:rsidP="008165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6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определить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понятие и критерии </w:t>
      </w:r>
      <w:r w:rsidRPr="00816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неблагоприятн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Pr="00816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исходов лечения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их причины и уровень распространенности</w:t>
      </w:r>
      <w:r w:rsidRPr="00816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4CD4599F" w14:textId="77777777" w:rsidR="003378CA" w:rsidRDefault="0081656C" w:rsidP="003378C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6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соотнести понятие неблагоприятного исхода со смежными категориями (врачебной ошибки, случая и пр.); уточнить основания и </w:t>
      </w:r>
      <w:r w:rsidRPr="00816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условия юридической ответственности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субъектов медицинской деятельности (медицинских организаций, врачей);</w:t>
      </w:r>
    </w:p>
    <w:p w14:paraId="03ADE741" w14:textId="6976B566" w:rsidR="003378CA" w:rsidRDefault="003378CA" w:rsidP="003378C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78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378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определение оснований и условий для досудебного урегулирования претензий пациентов к медицинским учреждениям;</w:t>
      </w:r>
    </w:p>
    <w:p w14:paraId="43E7C3A7" w14:textId="6987EF1F" w:rsidR="0081656C" w:rsidRPr="0081656C" w:rsidRDefault="0081656C" w:rsidP="008165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6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исследовать альтернативные схемы возмещения вреда, причиненного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пациенту </w:t>
      </w:r>
      <w:r w:rsidRPr="00816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медицинском вмешательстве;</w:t>
      </w:r>
    </w:p>
    <w:p w14:paraId="2D49A7C6" w14:textId="6B0C4417" w:rsidR="0081656C" w:rsidRPr="0081656C" w:rsidRDefault="0081656C" w:rsidP="008165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6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оценить перспективы внедрения системы обязательного страхования профессиональной ответственности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причинение вреда пациенту; </w:t>
      </w:r>
    </w:p>
    <w:p w14:paraId="7DB6230E" w14:textId="509D16D2" w:rsidR="0081656C" w:rsidRPr="0081656C" w:rsidRDefault="0081656C" w:rsidP="008165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6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проанализировать существующую систему контроля качества медицинской помощи в рамках ОМС;</w:t>
      </w:r>
    </w:p>
    <w:p w14:paraId="57B60577" w14:textId="49AD72E4" w:rsidR="0081656C" w:rsidRDefault="0081656C" w:rsidP="008165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6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сформулировать предложения по </w:t>
      </w:r>
      <w:r w:rsidRPr="00816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816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законодательств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16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здравоохранении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иных нормативных актов, которые будут способствовать своевременному выявлению и предотвращению неблагоприятных исходов лечения, сокращению количества врачебных ошибок</w:t>
      </w:r>
      <w:r w:rsidRPr="00816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48023F7" w14:textId="77777777" w:rsidR="0038600C" w:rsidRDefault="0081656C" w:rsidP="008165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итогам проведенного исследования сделаны следующие выводы. </w:t>
      </w:r>
    </w:p>
    <w:p w14:paraId="2E6F0A1B" w14:textId="12E4C861" w:rsidR="0038600C" w:rsidRDefault="0081656C" w:rsidP="008165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 выявления и предотвращения неблагоприятных исходов лечения, в том числе вызванных врачебными ошибками, стоит достаточно остро в России. Это подтверждается значительны</w:t>
      </w:r>
      <w:r w:rsidR="003860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количеством гражданских и уголовных дел, связанных </w:t>
      </w:r>
      <w:r w:rsidR="003860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ненадлежащим оказанием медицинской помощи. Соответственно, медицинское сообщество, равно как и общество в целом, заинтересованы в поиске и внедрении таких юридических механизмов, которые позволят врачу (медицинской организации) раскрывать информацию о неблагоприятных исходах, не опасаясь какого-либо преследования на основе раскрытой информации, использовании этой информации в качестве доказательств против самого субъекта медицинской деятельности. Не основанные на вине (альтернативные) схемы компенсации вреда, причиненного при медицинском вмешательстве, в большей степени способствуют раскрытию соответствующей информации и, соответственно, её обобщению, анализу, использованию в учебных целях и для предотвращения аналогичных </w:t>
      </w:r>
      <w:r w:rsidR="003860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осложнений в будущем. Данные схемы также являются более доступным вариантом получения компенсации для потерпевших (пациентов) в сравнении с системой деликтной ответственности, где существуют </w:t>
      </w:r>
      <w:r w:rsidR="00976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строгие требования к доказыванию условий ответственности</w:t>
      </w:r>
      <w:r w:rsidR="003860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C8DC5D8" w14:textId="4FBA056D" w:rsidR="6EFA1536" w:rsidRDefault="0038600C" w:rsidP="008165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Кроме того, в целях сокращения врачебных ошибок могут быть использованы уже существующие возможности в рамках системы ОМС и страхования профессиональной ответственности за причинение вреда пациенту. Более эффективным представляется вариант обязательного страхования ответственности медицинских организаций и частнопрактикующих врачей, при котором участие в страховании значительного количества субъектов позволит сделать страховые тарифы более доступными. Кроме того, такой режим страхования исключит возможность злоупотреблений страховщиков при составлении условий договоров страхования. </w:t>
      </w:r>
      <w:bookmarkStart w:id="0" w:name="_GoBack"/>
      <w:bookmarkEnd w:id="0"/>
    </w:p>
    <w:sectPr w:rsidR="6EFA153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CFDB1"/>
    <w:multiLevelType w:val="hybridMultilevel"/>
    <w:tmpl w:val="422C0E94"/>
    <w:lvl w:ilvl="0" w:tplc="C68470FC">
      <w:start w:val="1"/>
      <w:numFmt w:val="decimal"/>
      <w:lvlText w:val="%1)"/>
      <w:lvlJc w:val="left"/>
      <w:pPr>
        <w:ind w:left="720" w:hanging="360"/>
      </w:pPr>
    </w:lvl>
    <w:lvl w:ilvl="1" w:tplc="F6EEA35E">
      <w:start w:val="1"/>
      <w:numFmt w:val="lowerLetter"/>
      <w:lvlText w:val="%2."/>
      <w:lvlJc w:val="left"/>
      <w:pPr>
        <w:ind w:left="1440" w:hanging="360"/>
      </w:pPr>
    </w:lvl>
    <w:lvl w:ilvl="2" w:tplc="B6FEABD6">
      <w:start w:val="1"/>
      <w:numFmt w:val="lowerRoman"/>
      <w:lvlText w:val="%3."/>
      <w:lvlJc w:val="right"/>
      <w:pPr>
        <w:ind w:left="2160" w:hanging="180"/>
      </w:pPr>
    </w:lvl>
    <w:lvl w:ilvl="3" w:tplc="C5D61F8E">
      <w:start w:val="1"/>
      <w:numFmt w:val="decimal"/>
      <w:lvlText w:val="%4."/>
      <w:lvlJc w:val="left"/>
      <w:pPr>
        <w:ind w:left="2880" w:hanging="360"/>
      </w:pPr>
    </w:lvl>
    <w:lvl w:ilvl="4" w:tplc="055ACD68">
      <w:start w:val="1"/>
      <w:numFmt w:val="lowerLetter"/>
      <w:lvlText w:val="%5."/>
      <w:lvlJc w:val="left"/>
      <w:pPr>
        <w:ind w:left="3600" w:hanging="360"/>
      </w:pPr>
    </w:lvl>
    <w:lvl w:ilvl="5" w:tplc="9FB8CE6C">
      <w:start w:val="1"/>
      <w:numFmt w:val="lowerRoman"/>
      <w:lvlText w:val="%6."/>
      <w:lvlJc w:val="right"/>
      <w:pPr>
        <w:ind w:left="4320" w:hanging="180"/>
      </w:pPr>
    </w:lvl>
    <w:lvl w:ilvl="6" w:tplc="7974C492">
      <w:start w:val="1"/>
      <w:numFmt w:val="decimal"/>
      <w:lvlText w:val="%7."/>
      <w:lvlJc w:val="left"/>
      <w:pPr>
        <w:ind w:left="5040" w:hanging="360"/>
      </w:pPr>
    </w:lvl>
    <w:lvl w:ilvl="7" w:tplc="C638DC76">
      <w:start w:val="1"/>
      <w:numFmt w:val="lowerLetter"/>
      <w:lvlText w:val="%8."/>
      <w:lvlJc w:val="left"/>
      <w:pPr>
        <w:ind w:left="5760" w:hanging="360"/>
      </w:pPr>
    </w:lvl>
    <w:lvl w:ilvl="8" w:tplc="589245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01CBC1"/>
    <w:rsid w:val="00081347"/>
    <w:rsid w:val="003378CA"/>
    <w:rsid w:val="0038600C"/>
    <w:rsid w:val="0081656C"/>
    <w:rsid w:val="00976AD8"/>
    <w:rsid w:val="00EE01D7"/>
    <w:rsid w:val="04245688"/>
    <w:rsid w:val="0972E22F"/>
    <w:rsid w:val="098D3881"/>
    <w:rsid w:val="09A0227F"/>
    <w:rsid w:val="0A1D2443"/>
    <w:rsid w:val="0DAFB425"/>
    <w:rsid w:val="0DDF8420"/>
    <w:rsid w:val="0F2D6362"/>
    <w:rsid w:val="1005CAF1"/>
    <w:rsid w:val="1006B210"/>
    <w:rsid w:val="100E31B2"/>
    <w:rsid w:val="12CA3229"/>
    <w:rsid w:val="1392F8C9"/>
    <w:rsid w:val="14019A67"/>
    <w:rsid w:val="147E9C60"/>
    <w:rsid w:val="157820CF"/>
    <w:rsid w:val="165973C9"/>
    <w:rsid w:val="184ED526"/>
    <w:rsid w:val="19274AE0"/>
    <w:rsid w:val="1984409C"/>
    <w:rsid w:val="1B67C978"/>
    <w:rsid w:val="1C3EFEAB"/>
    <w:rsid w:val="1E6B3EE3"/>
    <w:rsid w:val="1EBBF72E"/>
    <w:rsid w:val="201A8B55"/>
    <w:rsid w:val="22A5950F"/>
    <w:rsid w:val="231F00BB"/>
    <w:rsid w:val="233FDCD7"/>
    <w:rsid w:val="2355C284"/>
    <w:rsid w:val="23E71982"/>
    <w:rsid w:val="2501CBC1"/>
    <w:rsid w:val="25929D0E"/>
    <w:rsid w:val="25BFD5A2"/>
    <w:rsid w:val="272EC4EA"/>
    <w:rsid w:val="27422397"/>
    <w:rsid w:val="275BA603"/>
    <w:rsid w:val="27A5DB05"/>
    <w:rsid w:val="27BCEB82"/>
    <w:rsid w:val="27F21E8B"/>
    <w:rsid w:val="28DDF3F8"/>
    <w:rsid w:val="2919602D"/>
    <w:rsid w:val="2A5AF38F"/>
    <w:rsid w:val="2A8E2759"/>
    <w:rsid w:val="2B01E0F6"/>
    <w:rsid w:val="2C2F1726"/>
    <w:rsid w:val="2D11292C"/>
    <w:rsid w:val="2D8BDDA1"/>
    <w:rsid w:val="2DC5C81B"/>
    <w:rsid w:val="2E17CB80"/>
    <w:rsid w:val="2F163D06"/>
    <w:rsid w:val="300FC175"/>
    <w:rsid w:val="30B20D67"/>
    <w:rsid w:val="30E44080"/>
    <w:rsid w:val="32ED7350"/>
    <w:rsid w:val="3305C4FC"/>
    <w:rsid w:val="33107EF1"/>
    <w:rsid w:val="33819F7C"/>
    <w:rsid w:val="34D791FF"/>
    <w:rsid w:val="35614274"/>
    <w:rsid w:val="35DEBAD8"/>
    <w:rsid w:val="35F01CED"/>
    <w:rsid w:val="3976CD33"/>
    <w:rsid w:val="3A365675"/>
    <w:rsid w:val="3A8B22C6"/>
    <w:rsid w:val="3ADBD0B2"/>
    <w:rsid w:val="3CEC8C12"/>
    <w:rsid w:val="3DDF44E9"/>
    <w:rsid w:val="3FBE13FB"/>
    <w:rsid w:val="4197B80E"/>
    <w:rsid w:val="41C9A326"/>
    <w:rsid w:val="429C5BC9"/>
    <w:rsid w:val="43009063"/>
    <w:rsid w:val="4487A460"/>
    <w:rsid w:val="450C9FA2"/>
    <w:rsid w:val="458ED213"/>
    <w:rsid w:val="46C6B7CC"/>
    <w:rsid w:val="47501C01"/>
    <w:rsid w:val="4838E4AA"/>
    <w:rsid w:val="4862882D"/>
    <w:rsid w:val="49286AB1"/>
    <w:rsid w:val="4AA7621B"/>
    <w:rsid w:val="4DE0F41F"/>
    <w:rsid w:val="4E194022"/>
    <w:rsid w:val="4F2B20AE"/>
    <w:rsid w:val="504F5249"/>
    <w:rsid w:val="5134F6FB"/>
    <w:rsid w:val="51F7D58D"/>
    <w:rsid w:val="529A36E3"/>
    <w:rsid w:val="52BB2FBA"/>
    <w:rsid w:val="5393A5EE"/>
    <w:rsid w:val="546C97BD"/>
    <w:rsid w:val="59CBEEFC"/>
    <w:rsid w:val="5B0A4AA3"/>
    <w:rsid w:val="5B99F276"/>
    <w:rsid w:val="5CA64553"/>
    <w:rsid w:val="5EFAF952"/>
    <w:rsid w:val="5F085655"/>
    <w:rsid w:val="603B3080"/>
    <w:rsid w:val="612E17EC"/>
    <w:rsid w:val="62D08550"/>
    <w:rsid w:val="631030D5"/>
    <w:rsid w:val="63D47C7A"/>
    <w:rsid w:val="6460B518"/>
    <w:rsid w:val="647E6569"/>
    <w:rsid w:val="64EA658D"/>
    <w:rsid w:val="69CCB34B"/>
    <w:rsid w:val="6C529EA0"/>
    <w:rsid w:val="6D0226BD"/>
    <w:rsid w:val="6D32BE44"/>
    <w:rsid w:val="6D9703B3"/>
    <w:rsid w:val="6DB27BF3"/>
    <w:rsid w:val="6EFA1536"/>
    <w:rsid w:val="6F6EDD64"/>
    <w:rsid w:val="721CA4C1"/>
    <w:rsid w:val="723E9BAC"/>
    <w:rsid w:val="7368BD21"/>
    <w:rsid w:val="77F91D5A"/>
    <w:rsid w:val="78582697"/>
    <w:rsid w:val="7A17686A"/>
    <w:rsid w:val="7AB6A424"/>
    <w:rsid w:val="7B0A23AB"/>
    <w:rsid w:val="7C32B421"/>
    <w:rsid w:val="7CA5F40C"/>
    <w:rsid w:val="7D6CD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CBC1"/>
  <w15:chartTrackingRefBased/>
  <w15:docId w15:val="{EE3E0C75-0BAF-46FA-B2DD-6834DC31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9AD2C3E7</Template>
  <TotalTime>9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Столяренко Артем Геннадьевич</dc:creator>
  <cp:keywords/>
  <dc:description/>
  <cp:lastModifiedBy>Столяренко Артем Геннадьевич</cp:lastModifiedBy>
  <cp:revision>3</cp:revision>
  <dcterms:created xsi:type="dcterms:W3CDTF">2023-05-17T13:32:00Z</dcterms:created>
  <dcterms:modified xsi:type="dcterms:W3CDTF">2023-05-17T13:51:00Z</dcterms:modified>
</cp:coreProperties>
</file>