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27A2" w14:textId="50607327" w:rsidR="000E50AD" w:rsidRPr="003A7E35" w:rsidRDefault="000E50AD" w:rsidP="003A7E35">
      <w:pPr>
        <w:jc w:val="center"/>
        <w:rPr>
          <w:rFonts w:ascii="Times New Roman" w:hAnsi="Times New Roman" w:cs="Times New Roman"/>
          <w:sz w:val="28"/>
          <w:szCs w:val="28"/>
        </w:rPr>
      </w:pPr>
      <w:bookmarkStart w:id="0" w:name="_Toc121354004"/>
      <w:bookmarkStart w:id="1" w:name="_Toc121354491"/>
      <w:bookmarkStart w:id="2" w:name="_Toc121354696"/>
      <w:bookmarkStart w:id="3" w:name="_Toc121354794"/>
      <w:bookmarkStart w:id="4" w:name="_Toc122698725"/>
      <w:r w:rsidRPr="003A7E35">
        <w:rPr>
          <w:rFonts w:ascii="Times New Roman" w:hAnsi="Times New Roman" w:cs="Times New Roman"/>
          <w:sz w:val="28"/>
          <w:szCs w:val="28"/>
        </w:rPr>
        <w:t>Правительство Российской Федерации</w:t>
      </w:r>
      <w:bookmarkEnd w:id="0"/>
      <w:bookmarkEnd w:id="1"/>
      <w:bookmarkEnd w:id="2"/>
      <w:bookmarkEnd w:id="3"/>
      <w:bookmarkEnd w:id="4"/>
    </w:p>
    <w:p w14:paraId="244648FF" w14:textId="518041CD" w:rsidR="000E50AD" w:rsidRPr="003A7E35" w:rsidRDefault="000E50AD" w:rsidP="003A7E35">
      <w:pPr>
        <w:jc w:val="center"/>
        <w:rPr>
          <w:rFonts w:ascii="Times New Roman" w:hAnsi="Times New Roman" w:cs="Times New Roman"/>
          <w:sz w:val="28"/>
          <w:szCs w:val="28"/>
        </w:rPr>
      </w:pPr>
      <w:r w:rsidRPr="003A7E35">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230FC3C9" w14:textId="517E1A7C" w:rsidR="000E50AD" w:rsidRPr="000E50AD" w:rsidRDefault="000E50AD" w:rsidP="000E50AD">
      <w:pPr>
        <w:spacing w:after="0" w:line="240" w:lineRule="auto"/>
        <w:jc w:val="center"/>
        <w:rPr>
          <w:rFonts w:ascii="Times New Roman" w:hAnsi="Times New Roman" w:cs="Times New Roman"/>
          <w:color w:val="000000" w:themeColor="text1"/>
          <w:sz w:val="28"/>
          <w:szCs w:val="28"/>
        </w:rPr>
      </w:pPr>
      <w:r w:rsidRPr="000E50AD">
        <w:rPr>
          <w:rFonts w:ascii="Times New Roman" w:hAnsi="Times New Roman" w:cs="Times New Roman"/>
          <w:color w:val="000000" w:themeColor="text1"/>
          <w:sz w:val="28"/>
          <w:szCs w:val="28"/>
        </w:rPr>
        <w:t>«Санкт-Петербургский государственный университет»</w:t>
      </w:r>
    </w:p>
    <w:p w14:paraId="13F5AEEF" w14:textId="77777777" w:rsidR="000E50AD" w:rsidRDefault="000E50AD" w:rsidP="000E50AD">
      <w:pPr>
        <w:spacing w:after="0" w:line="240" w:lineRule="auto"/>
        <w:jc w:val="center"/>
        <w:rPr>
          <w:rFonts w:ascii="Times New Roman" w:hAnsi="Times New Roman" w:cs="Times New Roman"/>
          <w:color w:val="000000" w:themeColor="text1"/>
          <w:sz w:val="28"/>
          <w:szCs w:val="28"/>
        </w:rPr>
      </w:pPr>
    </w:p>
    <w:p w14:paraId="2ED6B6C2" w14:textId="4D676E0C" w:rsidR="000E50AD" w:rsidRPr="000E50AD" w:rsidRDefault="000E50AD" w:rsidP="000E50AD">
      <w:pPr>
        <w:spacing w:after="0" w:line="240" w:lineRule="auto"/>
        <w:jc w:val="center"/>
        <w:rPr>
          <w:rFonts w:ascii="Times New Roman" w:hAnsi="Times New Roman" w:cs="Times New Roman"/>
          <w:color w:val="000000" w:themeColor="text1"/>
          <w:sz w:val="28"/>
          <w:szCs w:val="28"/>
        </w:rPr>
      </w:pPr>
      <w:r w:rsidRPr="000E50AD">
        <w:rPr>
          <w:rFonts w:ascii="Times New Roman" w:hAnsi="Times New Roman" w:cs="Times New Roman"/>
          <w:color w:val="000000" w:themeColor="text1"/>
          <w:sz w:val="28"/>
          <w:szCs w:val="28"/>
        </w:rPr>
        <w:t>Программа основной подготовки магистратуры</w:t>
      </w:r>
    </w:p>
    <w:p w14:paraId="7E2E07EA" w14:textId="77777777" w:rsidR="000E50AD" w:rsidRPr="000E50AD" w:rsidRDefault="000E50AD" w:rsidP="000E50AD">
      <w:pPr>
        <w:spacing w:after="0" w:line="240" w:lineRule="auto"/>
        <w:jc w:val="center"/>
        <w:rPr>
          <w:rFonts w:ascii="Times New Roman" w:hAnsi="Times New Roman" w:cs="Times New Roman"/>
          <w:color w:val="000000" w:themeColor="text1"/>
          <w:sz w:val="28"/>
          <w:szCs w:val="28"/>
        </w:rPr>
      </w:pPr>
      <w:r w:rsidRPr="000E50AD">
        <w:rPr>
          <w:rFonts w:ascii="Times New Roman" w:hAnsi="Times New Roman" w:cs="Times New Roman"/>
          <w:color w:val="000000" w:themeColor="text1"/>
          <w:sz w:val="28"/>
          <w:szCs w:val="28"/>
        </w:rPr>
        <w:t>«Международное частное право»</w:t>
      </w:r>
    </w:p>
    <w:p w14:paraId="0B6D4165" w14:textId="7E95BCFD" w:rsidR="000E50AD" w:rsidRPr="000E50AD" w:rsidRDefault="000E50AD" w:rsidP="000E50AD">
      <w:pPr>
        <w:spacing w:after="0" w:line="240" w:lineRule="auto"/>
        <w:jc w:val="center"/>
        <w:rPr>
          <w:rFonts w:ascii="Times New Roman" w:hAnsi="Times New Roman" w:cs="Times New Roman"/>
          <w:color w:val="000000" w:themeColor="text1"/>
          <w:sz w:val="28"/>
          <w:szCs w:val="28"/>
        </w:rPr>
      </w:pPr>
      <w:r w:rsidRPr="000E50AD">
        <w:rPr>
          <w:rFonts w:ascii="Times New Roman" w:hAnsi="Times New Roman" w:cs="Times New Roman"/>
          <w:color w:val="000000" w:themeColor="text1"/>
          <w:sz w:val="28"/>
          <w:szCs w:val="28"/>
        </w:rPr>
        <w:t>Направления «Юриспруденция»</w:t>
      </w:r>
    </w:p>
    <w:p w14:paraId="3587CC1C" w14:textId="77777777" w:rsidR="000E50AD" w:rsidRDefault="000E50AD" w:rsidP="000E50AD">
      <w:pPr>
        <w:spacing w:line="360" w:lineRule="auto"/>
        <w:ind w:firstLine="709"/>
        <w:contextualSpacing/>
        <w:jc w:val="center"/>
        <w:rPr>
          <w:rFonts w:ascii="Times New Roman" w:hAnsi="Times New Roman" w:cs="Times New Roman"/>
          <w:b/>
          <w:sz w:val="28"/>
          <w:szCs w:val="28"/>
        </w:rPr>
      </w:pPr>
    </w:p>
    <w:p w14:paraId="56512CAD" w14:textId="77777777" w:rsidR="001207DE" w:rsidRDefault="001207DE" w:rsidP="000E50AD">
      <w:pPr>
        <w:spacing w:line="360" w:lineRule="auto"/>
        <w:ind w:firstLine="709"/>
        <w:contextualSpacing/>
        <w:jc w:val="center"/>
        <w:rPr>
          <w:rFonts w:ascii="Times New Roman" w:hAnsi="Times New Roman" w:cs="Times New Roman"/>
          <w:b/>
          <w:sz w:val="28"/>
          <w:szCs w:val="28"/>
        </w:rPr>
      </w:pPr>
    </w:p>
    <w:p w14:paraId="032BCAEF" w14:textId="77777777" w:rsidR="001207DE" w:rsidRDefault="001207DE" w:rsidP="000E50AD">
      <w:pPr>
        <w:spacing w:line="360" w:lineRule="auto"/>
        <w:ind w:firstLine="709"/>
        <w:contextualSpacing/>
        <w:jc w:val="center"/>
        <w:rPr>
          <w:rFonts w:ascii="Times New Roman" w:hAnsi="Times New Roman" w:cs="Times New Roman"/>
          <w:b/>
          <w:sz w:val="28"/>
          <w:szCs w:val="28"/>
        </w:rPr>
      </w:pPr>
    </w:p>
    <w:p w14:paraId="4214DD62" w14:textId="77777777" w:rsidR="001207DE" w:rsidRDefault="001207DE" w:rsidP="000E50AD">
      <w:pPr>
        <w:spacing w:line="360" w:lineRule="auto"/>
        <w:ind w:firstLine="709"/>
        <w:contextualSpacing/>
        <w:jc w:val="center"/>
        <w:rPr>
          <w:rFonts w:ascii="Times New Roman" w:hAnsi="Times New Roman" w:cs="Times New Roman"/>
          <w:b/>
          <w:sz w:val="28"/>
          <w:szCs w:val="28"/>
        </w:rPr>
      </w:pPr>
    </w:p>
    <w:p w14:paraId="54ED7449" w14:textId="7DCA9007" w:rsidR="000E50AD" w:rsidRPr="000E50AD" w:rsidRDefault="0056239C" w:rsidP="000E50AD">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Коллизионное регулирование интеллектуальной собственности в странах Европейского Союза</w:t>
      </w:r>
    </w:p>
    <w:p w14:paraId="7765C8CD" w14:textId="77777777" w:rsidR="000E50AD" w:rsidRPr="000E50AD" w:rsidRDefault="000E50AD" w:rsidP="000E50AD">
      <w:pPr>
        <w:ind w:left="4248"/>
        <w:rPr>
          <w:rFonts w:ascii="Times New Roman" w:hAnsi="Times New Roman" w:cs="Times New Roman"/>
          <w:sz w:val="28"/>
          <w:szCs w:val="28"/>
        </w:rPr>
      </w:pPr>
    </w:p>
    <w:p w14:paraId="7C06BACB" w14:textId="77777777" w:rsidR="000E50AD" w:rsidRPr="000E50AD" w:rsidRDefault="000E50AD" w:rsidP="000E50AD">
      <w:pPr>
        <w:ind w:left="4248"/>
        <w:rPr>
          <w:rFonts w:ascii="Times New Roman" w:hAnsi="Times New Roman" w:cs="Times New Roman"/>
          <w:sz w:val="28"/>
          <w:szCs w:val="28"/>
        </w:rPr>
      </w:pPr>
    </w:p>
    <w:p w14:paraId="3492F03C" w14:textId="5BCF746D" w:rsidR="000E50AD" w:rsidRPr="000E50AD" w:rsidRDefault="000E50AD" w:rsidP="000E50AD">
      <w:pPr>
        <w:ind w:left="4248"/>
        <w:rPr>
          <w:rFonts w:ascii="Times New Roman" w:hAnsi="Times New Roman" w:cs="Times New Roman"/>
          <w:sz w:val="28"/>
          <w:szCs w:val="28"/>
        </w:rPr>
      </w:pPr>
      <w:r w:rsidRPr="000E50AD">
        <w:rPr>
          <w:rFonts w:ascii="Times New Roman" w:hAnsi="Times New Roman" w:cs="Times New Roman"/>
          <w:sz w:val="28"/>
          <w:szCs w:val="28"/>
        </w:rPr>
        <w:t>Выпускная квалификационная работа студент</w:t>
      </w:r>
      <w:r w:rsidR="00015EB3">
        <w:rPr>
          <w:rFonts w:ascii="Times New Roman" w:hAnsi="Times New Roman" w:cs="Times New Roman"/>
          <w:sz w:val="28"/>
          <w:szCs w:val="28"/>
        </w:rPr>
        <w:t xml:space="preserve">а </w:t>
      </w:r>
      <w:r w:rsidRPr="000E50AD">
        <w:rPr>
          <w:rFonts w:ascii="Times New Roman" w:hAnsi="Times New Roman" w:cs="Times New Roman"/>
          <w:color w:val="000000" w:themeColor="text1"/>
          <w:sz w:val="28"/>
          <w:szCs w:val="28"/>
        </w:rPr>
        <w:t>2 курса магистратуры</w:t>
      </w:r>
    </w:p>
    <w:p w14:paraId="0416EDDD" w14:textId="3DD3A1E7" w:rsidR="000E50AD" w:rsidRPr="000E50AD" w:rsidRDefault="000E50AD" w:rsidP="000E50AD">
      <w:pPr>
        <w:ind w:left="3829" w:firstLine="419"/>
        <w:rPr>
          <w:rFonts w:ascii="Times New Roman" w:hAnsi="Times New Roman" w:cs="Times New Roman"/>
          <w:sz w:val="28"/>
          <w:szCs w:val="28"/>
        </w:rPr>
      </w:pPr>
      <w:r w:rsidRPr="000E50AD">
        <w:rPr>
          <w:rFonts w:ascii="Times New Roman" w:hAnsi="Times New Roman" w:cs="Times New Roman"/>
          <w:color w:val="000000" w:themeColor="text1"/>
          <w:sz w:val="28"/>
          <w:szCs w:val="28"/>
        </w:rPr>
        <w:t xml:space="preserve">группы МЧП </w:t>
      </w:r>
      <w:r w:rsidR="00015EB3">
        <w:rPr>
          <w:rFonts w:ascii="Times New Roman" w:hAnsi="Times New Roman" w:cs="Times New Roman"/>
          <w:color w:val="000000" w:themeColor="text1"/>
          <w:sz w:val="28"/>
          <w:szCs w:val="28"/>
        </w:rPr>
        <w:t>2</w:t>
      </w:r>
      <w:r w:rsidR="0056239C">
        <w:rPr>
          <w:rFonts w:ascii="Times New Roman" w:hAnsi="Times New Roman" w:cs="Times New Roman"/>
          <w:color w:val="000000" w:themeColor="text1"/>
          <w:sz w:val="28"/>
          <w:szCs w:val="28"/>
        </w:rPr>
        <w:t>1</w:t>
      </w:r>
      <w:r w:rsidRPr="000E50AD">
        <w:rPr>
          <w:rFonts w:ascii="Times New Roman" w:hAnsi="Times New Roman" w:cs="Times New Roman"/>
          <w:color w:val="000000" w:themeColor="text1"/>
          <w:sz w:val="28"/>
          <w:szCs w:val="28"/>
        </w:rPr>
        <w:t>.М08-ю</w:t>
      </w:r>
    </w:p>
    <w:p w14:paraId="7EAFF65F" w14:textId="77777777" w:rsidR="000E50AD" w:rsidRPr="000E50AD" w:rsidRDefault="000E50AD" w:rsidP="000E50AD">
      <w:pPr>
        <w:ind w:left="3540" w:firstLine="708"/>
        <w:rPr>
          <w:rFonts w:ascii="Times New Roman" w:hAnsi="Times New Roman" w:cs="Times New Roman"/>
          <w:sz w:val="28"/>
          <w:szCs w:val="28"/>
        </w:rPr>
      </w:pPr>
      <w:r w:rsidRPr="000E50AD">
        <w:rPr>
          <w:rFonts w:ascii="Times New Roman" w:hAnsi="Times New Roman" w:cs="Times New Roman"/>
          <w:sz w:val="28"/>
          <w:szCs w:val="28"/>
        </w:rPr>
        <w:t>очной формы обучения</w:t>
      </w:r>
    </w:p>
    <w:p w14:paraId="3F8B9877" w14:textId="1A58A1CD" w:rsidR="000E50AD" w:rsidRPr="000E50AD" w:rsidRDefault="0056239C" w:rsidP="000E50AD">
      <w:pPr>
        <w:ind w:left="3540" w:firstLine="708"/>
        <w:rPr>
          <w:rFonts w:ascii="Times New Roman" w:hAnsi="Times New Roman" w:cs="Times New Roman"/>
          <w:sz w:val="28"/>
          <w:szCs w:val="28"/>
        </w:rPr>
      </w:pPr>
      <w:r>
        <w:rPr>
          <w:rFonts w:ascii="Times New Roman" w:hAnsi="Times New Roman" w:cs="Times New Roman"/>
          <w:sz w:val="28"/>
          <w:szCs w:val="28"/>
        </w:rPr>
        <w:t>Устименко Элины Андреевны</w:t>
      </w:r>
    </w:p>
    <w:p w14:paraId="60F598B5" w14:textId="77777777" w:rsidR="000E50AD" w:rsidRPr="000E50AD" w:rsidRDefault="000E50AD" w:rsidP="000E50AD">
      <w:pPr>
        <w:rPr>
          <w:rFonts w:ascii="Times New Roman" w:hAnsi="Times New Roman" w:cs="Times New Roman"/>
          <w:sz w:val="28"/>
          <w:szCs w:val="28"/>
        </w:rPr>
      </w:pPr>
    </w:p>
    <w:p w14:paraId="48F03CFB" w14:textId="77777777" w:rsidR="000E50AD" w:rsidRPr="000E50AD" w:rsidRDefault="000E50AD" w:rsidP="000E50AD">
      <w:pPr>
        <w:ind w:left="3540" w:firstLine="708"/>
        <w:rPr>
          <w:rFonts w:ascii="Times New Roman" w:hAnsi="Times New Roman" w:cs="Times New Roman"/>
          <w:sz w:val="28"/>
          <w:szCs w:val="28"/>
        </w:rPr>
      </w:pPr>
      <w:r w:rsidRPr="000E50AD">
        <w:rPr>
          <w:rFonts w:ascii="Times New Roman" w:hAnsi="Times New Roman" w:cs="Times New Roman"/>
          <w:sz w:val="28"/>
          <w:szCs w:val="28"/>
        </w:rPr>
        <w:t>Научный руководитель:</w:t>
      </w:r>
    </w:p>
    <w:p w14:paraId="4360523C" w14:textId="78DD213D" w:rsidR="000E50AD" w:rsidRPr="000E50AD" w:rsidRDefault="001207DE" w:rsidP="000E50AD">
      <w:pPr>
        <w:ind w:left="3540" w:firstLine="708"/>
        <w:rPr>
          <w:rFonts w:ascii="Times New Roman" w:hAnsi="Times New Roman" w:cs="Times New Roman"/>
          <w:sz w:val="28"/>
          <w:szCs w:val="28"/>
        </w:rPr>
      </w:pPr>
      <w:r>
        <w:rPr>
          <w:rFonts w:ascii="Times New Roman" w:hAnsi="Times New Roman" w:cs="Times New Roman"/>
          <w:sz w:val="28"/>
          <w:szCs w:val="28"/>
        </w:rPr>
        <w:t>д</w:t>
      </w:r>
      <w:r w:rsidR="000E50AD" w:rsidRPr="000E50AD">
        <w:rPr>
          <w:rFonts w:ascii="Times New Roman" w:hAnsi="Times New Roman" w:cs="Times New Roman"/>
          <w:sz w:val="28"/>
          <w:szCs w:val="28"/>
        </w:rPr>
        <w:t>октор юридических наук</w:t>
      </w:r>
    </w:p>
    <w:p w14:paraId="10C645C9" w14:textId="684AF1D6" w:rsidR="000E50AD" w:rsidRPr="000E50AD" w:rsidRDefault="0056239C" w:rsidP="000E50AD">
      <w:pPr>
        <w:ind w:left="3540" w:firstLine="708"/>
        <w:rPr>
          <w:rFonts w:ascii="Times New Roman" w:hAnsi="Times New Roman" w:cs="Times New Roman"/>
          <w:sz w:val="28"/>
          <w:szCs w:val="28"/>
        </w:rPr>
      </w:pPr>
      <w:r>
        <w:rPr>
          <w:rFonts w:ascii="Times New Roman" w:hAnsi="Times New Roman" w:cs="Times New Roman"/>
          <w:sz w:val="28"/>
          <w:szCs w:val="28"/>
        </w:rPr>
        <w:t>Марусин Игорь Станиславович</w:t>
      </w:r>
    </w:p>
    <w:p w14:paraId="61205D4D" w14:textId="5735B523" w:rsidR="000E50AD" w:rsidRPr="000E50AD" w:rsidRDefault="000E50AD" w:rsidP="000E50AD">
      <w:pPr>
        <w:jc w:val="center"/>
        <w:rPr>
          <w:rFonts w:ascii="Times New Roman" w:hAnsi="Times New Roman" w:cs="Times New Roman"/>
          <w:sz w:val="28"/>
          <w:szCs w:val="28"/>
        </w:rPr>
      </w:pPr>
    </w:p>
    <w:p w14:paraId="5AFE01D4" w14:textId="5D991554" w:rsidR="00C638B0" w:rsidRDefault="00C638B0" w:rsidP="000E50AD">
      <w:pPr>
        <w:jc w:val="center"/>
        <w:rPr>
          <w:rFonts w:ascii="Times New Roman" w:hAnsi="Times New Roman" w:cs="Times New Roman"/>
          <w:sz w:val="28"/>
          <w:szCs w:val="28"/>
        </w:rPr>
      </w:pPr>
    </w:p>
    <w:p w14:paraId="69C8C3D1" w14:textId="77777777" w:rsidR="00C638B0" w:rsidRPr="000E50AD" w:rsidRDefault="00C638B0" w:rsidP="000E50AD">
      <w:pPr>
        <w:jc w:val="center"/>
        <w:rPr>
          <w:rFonts w:ascii="Times New Roman" w:hAnsi="Times New Roman" w:cs="Times New Roman"/>
          <w:sz w:val="28"/>
          <w:szCs w:val="28"/>
        </w:rPr>
      </w:pPr>
    </w:p>
    <w:p w14:paraId="216FF482" w14:textId="31A840D2" w:rsidR="000E50AD" w:rsidRPr="000E50AD" w:rsidRDefault="000E50AD" w:rsidP="000E50AD">
      <w:pPr>
        <w:jc w:val="center"/>
        <w:rPr>
          <w:rFonts w:ascii="Times New Roman" w:hAnsi="Times New Roman" w:cs="Times New Roman"/>
          <w:sz w:val="28"/>
          <w:szCs w:val="28"/>
        </w:rPr>
      </w:pPr>
      <w:r w:rsidRPr="000E50AD">
        <w:rPr>
          <w:rFonts w:ascii="Times New Roman" w:hAnsi="Times New Roman" w:cs="Times New Roman"/>
          <w:sz w:val="28"/>
          <w:szCs w:val="28"/>
        </w:rPr>
        <w:t>Санкт-Петербург</w:t>
      </w:r>
    </w:p>
    <w:p w14:paraId="6AF9E674" w14:textId="468C0FF1" w:rsidR="001207DE" w:rsidRDefault="000E50AD" w:rsidP="001207DE">
      <w:pPr>
        <w:spacing w:line="360" w:lineRule="auto"/>
        <w:jc w:val="center"/>
      </w:pPr>
      <w:r w:rsidRPr="000E50AD">
        <w:rPr>
          <w:rFonts w:ascii="Times New Roman" w:hAnsi="Times New Roman" w:cs="Times New Roman"/>
          <w:color w:val="000000" w:themeColor="text1"/>
          <w:sz w:val="28"/>
          <w:szCs w:val="28"/>
        </w:rPr>
        <w:t>202</w:t>
      </w:r>
      <w:r w:rsidR="0056239C">
        <w:rPr>
          <w:rFonts w:ascii="Times New Roman" w:hAnsi="Times New Roman" w:cs="Times New Roman"/>
          <w:color w:val="000000" w:themeColor="text1"/>
          <w:sz w:val="28"/>
          <w:szCs w:val="28"/>
        </w:rPr>
        <w:t>3</w:t>
      </w:r>
      <w:r>
        <w:br w:type="page"/>
      </w:r>
    </w:p>
    <w:sdt>
      <w:sdtPr>
        <w:rPr>
          <w:rFonts w:asciiTheme="minorHAnsi" w:eastAsiaTheme="minorEastAsia" w:hAnsiTheme="minorHAnsi" w:cstheme="minorBidi"/>
          <w:color w:val="auto"/>
          <w:sz w:val="22"/>
          <w:szCs w:val="22"/>
        </w:rPr>
        <w:id w:val="-272090006"/>
        <w:docPartObj>
          <w:docPartGallery w:val="Table of Contents"/>
          <w:docPartUnique/>
        </w:docPartObj>
      </w:sdtPr>
      <w:sdtEndPr>
        <w:rPr>
          <w:b/>
          <w:bCs/>
        </w:rPr>
      </w:sdtEndPr>
      <w:sdtContent>
        <w:p w14:paraId="07D10069" w14:textId="4C17D156" w:rsidR="003A7E35" w:rsidRPr="003A7E35" w:rsidRDefault="003A7E35" w:rsidP="003A7E35">
          <w:pPr>
            <w:pStyle w:val="a8"/>
            <w:jc w:val="center"/>
            <w:rPr>
              <w:rFonts w:ascii="Times New Roman" w:hAnsi="Times New Roman" w:cs="Times New Roman"/>
              <w:color w:val="auto"/>
            </w:rPr>
          </w:pPr>
          <w:r w:rsidRPr="003A7E35">
            <w:rPr>
              <w:rFonts w:ascii="Times New Roman" w:hAnsi="Times New Roman" w:cs="Times New Roman"/>
              <w:color w:val="auto"/>
            </w:rPr>
            <w:t>Содержание</w:t>
          </w:r>
        </w:p>
        <w:p w14:paraId="1584F91C" w14:textId="7333291D" w:rsidR="006D46DB" w:rsidRDefault="003A7E35">
          <w:pPr>
            <w:pStyle w:val="12"/>
            <w:rPr>
              <w:rFonts w:asciiTheme="minorHAnsi" w:hAnsiTheme="minorHAnsi" w:cstheme="minorBidi"/>
              <w:b w:val="0"/>
              <w:bCs w:val="0"/>
              <w:noProof/>
              <w:sz w:val="22"/>
              <w:szCs w:val="22"/>
              <w:lang w:eastAsia="ru-RU"/>
            </w:rPr>
          </w:pPr>
          <w:r>
            <w:fldChar w:fldCharType="begin"/>
          </w:r>
          <w:r>
            <w:instrText xml:space="preserve"> TOC \o "1-3" \h \z \u </w:instrText>
          </w:r>
          <w:r>
            <w:fldChar w:fldCharType="separate"/>
          </w:r>
          <w:hyperlink w:anchor="_Toc135323074" w:history="1">
            <w:r w:rsidR="006D46DB" w:rsidRPr="00C17F3D">
              <w:rPr>
                <w:rStyle w:val="a7"/>
                <w:noProof/>
              </w:rPr>
              <w:t>Введение</w:t>
            </w:r>
            <w:r w:rsidR="006D46DB">
              <w:rPr>
                <w:noProof/>
                <w:webHidden/>
              </w:rPr>
              <w:tab/>
            </w:r>
            <w:r w:rsidR="006D46DB">
              <w:rPr>
                <w:noProof/>
                <w:webHidden/>
              </w:rPr>
              <w:fldChar w:fldCharType="begin"/>
            </w:r>
            <w:r w:rsidR="006D46DB">
              <w:rPr>
                <w:noProof/>
                <w:webHidden/>
              </w:rPr>
              <w:instrText xml:space="preserve"> PAGEREF _Toc135323074 \h </w:instrText>
            </w:r>
            <w:r w:rsidR="006D46DB">
              <w:rPr>
                <w:noProof/>
                <w:webHidden/>
              </w:rPr>
            </w:r>
            <w:r w:rsidR="006D46DB">
              <w:rPr>
                <w:noProof/>
                <w:webHidden/>
              </w:rPr>
              <w:fldChar w:fldCharType="separate"/>
            </w:r>
            <w:r w:rsidR="006D46DB">
              <w:rPr>
                <w:noProof/>
                <w:webHidden/>
              </w:rPr>
              <w:t>3</w:t>
            </w:r>
            <w:r w:rsidR="006D46DB">
              <w:rPr>
                <w:noProof/>
                <w:webHidden/>
              </w:rPr>
              <w:fldChar w:fldCharType="end"/>
            </w:r>
          </w:hyperlink>
        </w:p>
        <w:p w14:paraId="29556B49" w14:textId="77F70938" w:rsidR="006D46DB" w:rsidRDefault="006D46DB">
          <w:pPr>
            <w:pStyle w:val="12"/>
            <w:rPr>
              <w:rFonts w:asciiTheme="minorHAnsi" w:hAnsiTheme="minorHAnsi" w:cstheme="minorBidi"/>
              <w:b w:val="0"/>
              <w:bCs w:val="0"/>
              <w:noProof/>
              <w:sz w:val="22"/>
              <w:szCs w:val="22"/>
              <w:lang w:eastAsia="ru-RU"/>
            </w:rPr>
          </w:pPr>
          <w:hyperlink w:anchor="_Toc135323075" w:history="1">
            <w:r w:rsidRPr="00C17F3D">
              <w:rPr>
                <w:rStyle w:val="a7"/>
                <w:noProof/>
              </w:rPr>
              <w:t>Глава 1. ОХРАНА ИНТЕЛЛЕКТУАЛЬНОЙ СОБСТВЕННОСТИ (ИС) В МЕЖДУНАРОДНОМ ЧАСТНОМ ПРАВЕ</w:t>
            </w:r>
            <w:r>
              <w:rPr>
                <w:noProof/>
                <w:webHidden/>
              </w:rPr>
              <w:tab/>
            </w:r>
            <w:r>
              <w:rPr>
                <w:noProof/>
                <w:webHidden/>
              </w:rPr>
              <w:fldChar w:fldCharType="begin"/>
            </w:r>
            <w:r>
              <w:rPr>
                <w:noProof/>
                <w:webHidden/>
              </w:rPr>
              <w:instrText xml:space="preserve"> PAGEREF _Toc135323075 \h </w:instrText>
            </w:r>
            <w:r>
              <w:rPr>
                <w:noProof/>
                <w:webHidden/>
              </w:rPr>
            </w:r>
            <w:r>
              <w:rPr>
                <w:noProof/>
                <w:webHidden/>
              </w:rPr>
              <w:fldChar w:fldCharType="separate"/>
            </w:r>
            <w:r>
              <w:rPr>
                <w:noProof/>
                <w:webHidden/>
              </w:rPr>
              <w:t>7</w:t>
            </w:r>
            <w:r>
              <w:rPr>
                <w:noProof/>
                <w:webHidden/>
              </w:rPr>
              <w:fldChar w:fldCharType="end"/>
            </w:r>
          </w:hyperlink>
        </w:p>
        <w:p w14:paraId="4D018744" w14:textId="3B564207" w:rsidR="006D46DB" w:rsidRDefault="006D46DB">
          <w:pPr>
            <w:pStyle w:val="12"/>
            <w:tabs>
              <w:tab w:val="left" w:pos="660"/>
            </w:tabs>
            <w:rPr>
              <w:rFonts w:asciiTheme="minorHAnsi" w:hAnsiTheme="minorHAnsi" w:cstheme="minorBidi"/>
              <w:b w:val="0"/>
              <w:bCs w:val="0"/>
              <w:noProof/>
              <w:sz w:val="22"/>
              <w:szCs w:val="22"/>
              <w:lang w:eastAsia="ru-RU"/>
            </w:rPr>
          </w:pPr>
          <w:hyperlink w:anchor="_Toc135323076" w:history="1">
            <w:r w:rsidRPr="00C17F3D">
              <w:rPr>
                <w:rStyle w:val="a7"/>
                <w:noProof/>
              </w:rPr>
              <w:t>1.1.</w:t>
            </w:r>
            <w:r>
              <w:rPr>
                <w:rFonts w:asciiTheme="minorHAnsi" w:hAnsiTheme="minorHAnsi" w:cstheme="minorBidi"/>
                <w:b w:val="0"/>
                <w:bCs w:val="0"/>
                <w:noProof/>
                <w:sz w:val="22"/>
                <w:szCs w:val="22"/>
                <w:lang w:eastAsia="ru-RU"/>
              </w:rPr>
              <w:tab/>
            </w:r>
            <w:r w:rsidRPr="00C17F3D">
              <w:rPr>
                <w:rStyle w:val="a7"/>
                <w:noProof/>
              </w:rPr>
              <w:t>Понятие трансграничных отношений в области ИС</w:t>
            </w:r>
            <w:r>
              <w:rPr>
                <w:noProof/>
                <w:webHidden/>
              </w:rPr>
              <w:tab/>
            </w:r>
            <w:r>
              <w:rPr>
                <w:noProof/>
                <w:webHidden/>
              </w:rPr>
              <w:fldChar w:fldCharType="begin"/>
            </w:r>
            <w:r>
              <w:rPr>
                <w:noProof/>
                <w:webHidden/>
              </w:rPr>
              <w:instrText xml:space="preserve"> PAGEREF _Toc135323076 \h </w:instrText>
            </w:r>
            <w:r>
              <w:rPr>
                <w:noProof/>
                <w:webHidden/>
              </w:rPr>
            </w:r>
            <w:r>
              <w:rPr>
                <w:noProof/>
                <w:webHidden/>
              </w:rPr>
              <w:fldChar w:fldCharType="separate"/>
            </w:r>
            <w:r>
              <w:rPr>
                <w:noProof/>
                <w:webHidden/>
              </w:rPr>
              <w:t>7</w:t>
            </w:r>
            <w:r>
              <w:rPr>
                <w:noProof/>
                <w:webHidden/>
              </w:rPr>
              <w:fldChar w:fldCharType="end"/>
            </w:r>
          </w:hyperlink>
        </w:p>
        <w:p w14:paraId="4EAF1AF0" w14:textId="729C241D" w:rsidR="006D46DB" w:rsidRDefault="006D46DB">
          <w:pPr>
            <w:pStyle w:val="12"/>
            <w:rPr>
              <w:rFonts w:asciiTheme="minorHAnsi" w:hAnsiTheme="minorHAnsi" w:cstheme="minorBidi"/>
              <w:b w:val="0"/>
              <w:bCs w:val="0"/>
              <w:noProof/>
              <w:sz w:val="22"/>
              <w:szCs w:val="22"/>
              <w:lang w:eastAsia="ru-RU"/>
            </w:rPr>
          </w:pPr>
          <w:hyperlink w:anchor="_Toc135323077" w:history="1">
            <w:r w:rsidRPr="00C17F3D">
              <w:rPr>
                <w:rStyle w:val="a7"/>
                <w:noProof/>
              </w:rPr>
              <w:t>1.2. Принцип территориального действия прав на ИС и его влияние на коллизионное регулирование отношений в области ИС</w:t>
            </w:r>
            <w:r>
              <w:rPr>
                <w:noProof/>
                <w:webHidden/>
              </w:rPr>
              <w:tab/>
            </w:r>
            <w:r>
              <w:rPr>
                <w:noProof/>
                <w:webHidden/>
              </w:rPr>
              <w:fldChar w:fldCharType="begin"/>
            </w:r>
            <w:r>
              <w:rPr>
                <w:noProof/>
                <w:webHidden/>
              </w:rPr>
              <w:instrText xml:space="preserve"> PAGEREF _Toc135323077 \h </w:instrText>
            </w:r>
            <w:r>
              <w:rPr>
                <w:noProof/>
                <w:webHidden/>
              </w:rPr>
            </w:r>
            <w:r>
              <w:rPr>
                <w:noProof/>
                <w:webHidden/>
              </w:rPr>
              <w:fldChar w:fldCharType="separate"/>
            </w:r>
            <w:r>
              <w:rPr>
                <w:noProof/>
                <w:webHidden/>
              </w:rPr>
              <w:t>13</w:t>
            </w:r>
            <w:r>
              <w:rPr>
                <w:noProof/>
                <w:webHidden/>
              </w:rPr>
              <w:fldChar w:fldCharType="end"/>
            </w:r>
          </w:hyperlink>
        </w:p>
        <w:p w14:paraId="2EA93DDC" w14:textId="2D51468A" w:rsidR="006D46DB" w:rsidRDefault="006D46DB">
          <w:pPr>
            <w:pStyle w:val="12"/>
            <w:rPr>
              <w:rFonts w:asciiTheme="minorHAnsi" w:hAnsiTheme="minorHAnsi" w:cstheme="minorBidi"/>
              <w:b w:val="0"/>
              <w:bCs w:val="0"/>
              <w:noProof/>
              <w:sz w:val="22"/>
              <w:szCs w:val="22"/>
              <w:lang w:eastAsia="ru-RU"/>
            </w:rPr>
          </w:pPr>
          <w:hyperlink w:anchor="_Toc135323078" w:history="1">
            <w:r w:rsidRPr="00C17F3D">
              <w:rPr>
                <w:rStyle w:val="a7"/>
                <w:noProof/>
              </w:rPr>
              <w:t>1.3. Принцип национального режима и его влияние на коллизионное регулирование отношений в области ИС</w:t>
            </w:r>
            <w:r>
              <w:rPr>
                <w:noProof/>
                <w:webHidden/>
              </w:rPr>
              <w:tab/>
            </w:r>
            <w:r>
              <w:rPr>
                <w:noProof/>
                <w:webHidden/>
              </w:rPr>
              <w:fldChar w:fldCharType="begin"/>
            </w:r>
            <w:r>
              <w:rPr>
                <w:noProof/>
                <w:webHidden/>
              </w:rPr>
              <w:instrText xml:space="preserve"> PAGEREF _Toc135323078 \h </w:instrText>
            </w:r>
            <w:r>
              <w:rPr>
                <w:noProof/>
                <w:webHidden/>
              </w:rPr>
            </w:r>
            <w:r>
              <w:rPr>
                <w:noProof/>
                <w:webHidden/>
              </w:rPr>
              <w:fldChar w:fldCharType="separate"/>
            </w:r>
            <w:r>
              <w:rPr>
                <w:noProof/>
                <w:webHidden/>
              </w:rPr>
              <w:t>19</w:t>
            </w:r>
            <w:r>
              <w:rPr>
                <w:noProof/>
                <w:webHidden/>
              </w:rPr>
              <w:fldChar w:fldCharType="end"/>
            </w:r>
          </w:hyperlink>
        </w:p>
        <w:p w14:paraId="2DB6DE24" w14:textId="3E9A6DA6" w:rsidR="006D46DB" w:rsidRDefault="006D46DB">
          <w:pPr>
            <w:pStyle w:val="12"/>
            <w:rPr>
              <w:rFonts w:asciiTheme="minorHAnsi" w:hAnsiTheme="minorHAnsi" w:cstheme="minorBidi"/>
              <w:b w:val="0"/>
              <w:bCs w:val="0"/>
              <w:noProof/>
              <w:sz w:val="22"/>
              <w:szCs w:val="22"/>
              <w:lang w:eastAsia="ru-RU"/>
            </w:rPr>
          </w:pPr>
          <w:hyperlink w:anchor="_Toc135323079" w:history="1">
            <w:r w:rsidRPr="00C17F3D">
              <w:rPr>
                <w:rStyle w:val="a7"/>
                <w:noProof/>
              </w:rPr>
              <w:t>Глава 2. ПРАВОВОЙ РЕЖИМ ИНТЕЛЛЕКТУАЛЬНОЙ СОБСТВЕННОСТИ (ИС) В ЕВРОПЕЙСКОМ СОЮЗЕ</w:t>
            </w:r>
            <w:r>
              <w:rPr>
                <w:noProof/>
                <w:webHidden/>
              </w:rPr>
              <w:tab/>
            </w:r>
            <w:r>
              <w:rPr>
                <w:noProof/>
                <w:webHidden/>
              </w:rPr>
              <w:fldChar w:fldCharType="begin"/>
            </w:r>
            <w:r>
              <w:rPr>
                <w:noProof/>
                <w:webHidden/>
              </w:rPr>
              <w:instrText xml:space="preserve"> PAGEREF _Toc135323079 \h </w:instrText>
            </w:r>
            <w:r>
              <w:rPr>
                <w:noProof/>
                <w:webHidden/>
              </w:rPr>
            </w:r>
            <w:r>
              <w:rPr>
                <w:noProof/>
                <w:webHidden/>
              </w:rPr>
              <w:fldChar w:fldCharType="separate"/>
            </w:r>
            <w:r>
              <w:rPr>
                <w:noProof/>
                <w:webHidden/>
              </w:rPr>
              <w:t>23</w:t>
            </w:r>
            <w:r>
              <w:rPr>
                <w:noProof/>
                <w:webHidden/>
              </w:rPr>
              <w:fldChar w:fldCharType="end"/>
            </w:r>
          </w:hyperlink>
        </w:p>
        <w:p w14:paraId="5B74CDEA" w14:textId="47DB8D0B" w:rsidR="006D46DB" w:rsidRDefault="006D46DB">
          <w:pPr>
            <w:pStyle w:val="12"/>
            <w:rPr>
              <w:rFonts w:asciiTheme="minorHAnsi" w:hAnsiTheme="minorHAnsi" w:cstheme="minorBidi"/>
              <w:b w:val="0"/>
              <w:bCs w:val="0"/>
              <w:noProof/>
              <w:sz w:val="22"/>
              <w:szCs w:val="22"/>
              <w:lang w:eastAsia="ru-RU"/>
            </w:rPr>
          </w:pPr>
          <w:hyperlink w:anchor="_Toc135323080" w:history="1">
            <w:r w:rsidRPr="00C17F3D">
              <w:rPr>
                <w:rStyle w:val="a7"/>
                <w:noProof/>
              </w:rPr>
              <w:t>2.1. Принципы правовой системы ЕС и правового регулирования интеллектуальной собственности</w:t>
            </w:r>
            <w:r>
              <w:rPr>
                <w:noProof/>
                <w:webHidden/>
              </w:rPr>
              <w:tab/>
            </w:r>
            <w:r>
              <w:rPr>
                <w:noProof/>
                <w:webHidden/>
              </w:rPr>
              <w:fldChar w:fldCharType="begin"/>
            </w:r>
            <w:r>
              <w:rPr>
                <w:noProof/>
                <w:webHidden/>
              </w:rPr>
              <w:instrText xml:space="preserve"> PAGEREF _Toc135323080 \h </w:instrText>
            </w:r>
            <w:r>
              <w:rPr>
                <w:noProof/>
                <w:webHidden/>
              </w:rPr>
            </w:r>
            <w:r>
              <w:rPr>
                <w:noProof/>
                <w:webHidden/>
              </w:rPr>
              <w:fldChar w:fldCharType="separate"/>
            </w:r>
            <w:r>
              <w:rPr>
                <w:noProof/>
                <w:webHidden/>
              </w:rPr>
              <w:t>23</w:t>
            </w:r>
            <w:r>
              <w:rPr>
                <w:noProof/>
                <w:webHidden/>
              </w:rPr>
              <w:fldChar w:fldCharType="end"/>
            </w:r>
          </w:hyperlink>
        </w:p>
        <w:p w14:paraId="2B0C64BF" w14:textId="10B8D245" w:rsidR="006D46DB" w:rsidRDefault="006D46DB">
          <w:pPr>
            <w:pStyle w:val="12"/>
            <w:rPr>
              <w:rFonts w:asciiTheme="minorHAnsi" w:hAnsiTheme="minorHAnsi" w:cstheme="minorBidi"/>
              <w:b w:val="0"/>
              <w:bCs w:val="0"/>
              <w:noProof/>
              <w:sz w:val="22"/>
              <w:szCs w:val="22"/>
              <w:lang w:eastAsia="ru-RU"/>
            </w:rPr>
          </w:pPr>
          <w:hyperlink w:anchor="_Toc135323081" w:history="1">
            <w:r w:rsidRPr="00C17F3D">
              <w:rPr>
                <w:rStyle w:val="a7"/>
                <w:noProof/>
              </w:rPr>
              <w:t>2.2.  Структура правовой системы ЕС. Понятие первичного и вторичного права</w:t>
            </w:r>
            <w:r>
              <w:rPr>
                <w:noProof/>
                <w:webHidden/>
              </w:rPr>
              <w:tab/>
            </w:r>
            <w:r>
              <w:rPr>
                <w:noProof/>
                <w:webHidden/>
              </w:rPr>
              <w:fldChar w:fldCharType="begin"/>
            </w:r>
            <w:r>
              <w:rPr>
                <w:noProof/>
                <w:webHidden/>
              </w:rPr>
              <w:instrText xml:space="preserve"> PAGEREF _Toc135323081 \h </w:instrText>
            </w:r>
            <w:r>
              <w:rPr>
                <w:noProof/>
                <w:webHidden/>
              </w:rPr>
            </w:r>
            <w:r>
              <w:rPr>
                <w:noProof/>
                <w:webHidden/>
              </w:rPr>
              <w:fldChar w:fldCharType="separate"/>
            </w:r>
            <w:r>
              <w:rPr>
                <w:noProof/>
                <w:webHidden/>
              </w:rPr>
              <w:t>29</w:t>
            </w:r>
            <w:r>
              <w:rPr>
                <w:noProof/>
                <w:webHidden/>
              </w:rPr>
              <w:fldChar w:fldCharType="end"/>
            </w:r>
          </w:hyperlink>
        </w:p>
        <w:p w14:paraId="1581CBF4" w14:textId="381ADC38" w:rsidR="006D46DB" w:rsidRDefault="006D46DB">
          <w:pPr>
            <w:pStyle w:val="12"/>
            <w:rPr>
              <w:rFonts w:asciiTheme="minorHAnsi" w:hAnsiTheme="minorHAnsi" w:cstheme="minorBidi"/>
              <w:b w:val="0"/>
              <w:bCs w:val="0"/>
              <w:noProof/>
              <w:sz w:val="22"/>
              <w:szCs w:val="22"/>
              <w:lang w:eastAsia="ru-RU"/>
            </w:rPr>
          </w:pPr>
          <w:hyperlink w:anchor="_Toc135323082" w:history="1">
            <w:r w:rsidRPr="00C17F3D">
              <w:rPr>
                <w:rStyle w:val="a7"/>
                <w:noProof/>
              </w:rPr>
              <w:t>2.3. Источники правового регулирования ИС в ЕС</w:t>
            </w:r>
            <w:r>
              <w:rPr>
                <w:noProof/>
                <w:webHidden/>
              </w:rPr>
              <w:tab/>
            </w:r>
            <w:r>
              <w:rPr>
                <w:noProof/>
                <w:webHidden/>
              </w:rPr>
              <w:fldChar w:fldCharType="begin"/>
            </w:r>
            <w:r>
              <w:rPr>
                <w:noProof/>
                <w:webHidden/>
              </w:rPr>
              <w:instrText xml:space="preserve"> PAGEREF _Toc135323082 \h </w:instrText>
            </w:r>
            <w:r>
              <w:rPr>
                <w:noProof/>
                <w:webHidden/>
              </w:rPr>
            </w:r>
            <w:r>
              <w:rPr>
                <w:noProof/>
                <w:webHidden/>
              </w:rPr>
              <w:fldChar w:fldCharType="separate"/>
            </w:r>
            <w:r>
              <w:rPr>
                <w:noProof/>
                <w:webHidden/>
              </w:rPr>
              <w:t>34</w:t>
            </w:r>
            <w:r>
              <w:rPr>
                <w:noProof/>
                <w:webHidden/>
              </w:rPr>
              <w:fldChar w:fldCharType="end"/>
            </w:r>
          </w:hyperlink>
        </w:p>
        <w:p w14:paraId="2F7A1DF1" w14:textId="38A45A81" w:rsidR="006D46DB" w:rsidRDefault="006D46DB">
          <w:pPr>
            <w:pStyle w:val="12"/>
            <w:rPr>
              <w:rFonts w:asciiTheme="minorHAnsi" w:hAnsiTheme="minorHAnsi" w:cstheme="minorBidi"/>
              <w:b w:val="0"/>
              <w:bCs w:val="0"/>
              <w:noProof/>
              <w:sz w:val="22"/>
              <w:szCs w:val="22"/>
              <w:lang w:eastAsia="ru-RU"/>
            </w:rPr>
          </w:pPr>
          <w:hyperlink w:anchor="_Toc135323083" w:history="1">
            <w:r w:rsidRPr="00C17F3D">
              <w:rPr>
                <w:rStyle w:val="a7"/>
                <w:noProof/>
              </w:rPr>
              <w:t>Глава 3. МЕХАНИЗМЫ ПРАВОВОГО РЕГУЛИРОВАНИЯ ИНТЕЛЛЕКТУАЛЬНОЙ СОБСТВЕННОСТИ (ИС) В ЕВРОПЕЙСКОМ СОЮЗЕ</w:t>
            </w:r>
            <w:r>
              <w:rPr>
                <w:noProof/>
                <w:webHidden/>
              </w:rPr>
              <w:tab/>
            </w:r>
            <w:r>
              <w:rPr>
                <w:noProof/>
                <w:webHidden/>
              </w:rPr>
              <w:fldChar w:fldCharType="begin"/>
            </w:r>
            <w:r>
              <w:rPr>
                <w:noProof/>
                <w:webHidden/>
              </w:rPr>
              <w:instrText xml:space="preserve"> PAGEREF _Toc135323083 \h </w:instrText>
            </w:r>
            <w:r>
              <w:rPr>
                <w:noProof/>
                <w:webHidden/>
              </w:rPr>
            </w:r>
            <w:r>
              <w:rPr>
                <w:noProof/>
                <w:webHidden/>
              </w:rPr>
              <w:fldChar w:fldCharType="separate"/>
            </w:r>
            <w:r>
              <w:rPr>
                <w:noProof/>
                <w:webHidden/>
              </w:rPr>
              <w:t>43</w:t>
            </w:r>
            <w:r>
              <w:rPr>
                <w:noProof/>
                <w:webHidden/>
              </w:rPr>
              <w:fldChar w:fldCharType="end"/>
            </w:r>
          </w:hyperlink>
        </w:p>
        <w:p w14:paraId="7ADB7945" w14:textId="49394DCF" w:rsidR="006D46DB" w:rsidRDefault="006D46DB">
          <w:pPr>
            <w:pStyle w:val="12"/>
            <w:rPr>
              <w:rFonts w:asciiTheme="minorHAnsi" w:hAnsiTheme="minorHAnsi" w:cstheme="minorBidi"/>
              <w:b w:val="0"/>
              <w:bCs w:val="0"/>
              <w:noProof/>
              <w:sz w:val="22"/>
              <w:szCs w:val="22"/>
              <w:lang w:eastAsia="ru-RU"/>
            </w:rPr>
          </w:pPr>
          <w:hyperlink w:anchor="_Toc135323084" w:history="1">
            <w:r w:rsidRPr="00C17F3D">
              <w:rPr>
                <w:rStyle w:val="a7"/>
                <w:noProof/>
              </w:rPr>
              <w:t>3.1. Коллизионные правила определения права, применимого к отношениям интеллектуальной собственности в праве ЕС</w:t>
            </w:r>
            <w:r>
              <w:rPr>
                <w:noProof/>
                <w:webHidden/>
              </w:rPr>
              <w:tab/>
            </w:r>
            <w:r>
              <w:rPr>
                <w:noProof/>
                <w:webHidden/>
              </w:rPr>
              <w:fldChar w:fldCharType="begin"/>
            </w:r>
            <w:r>
              <w:rPr>
                <w:noProof/>
                <w:webHidden/>
              </w:rPr>
              <w:instrText xml:space="preserve"> PAGEREF _Toc135323084 \h </w:instrText>
            </w:r>
            <w:r>
              <w:rPr>
                <w:noProof/>
                <w:webHidden/>
              </w:rPr>
            </w:r>
            <w:r>
              <w:rPr>
                <w:noProof/>
                <w:webHidden/>
              </w:rPr>
              <w:fldChar w:fldCharType="separate"/>
            </w:r>
            <w:r>
              <w:rPr>
                <w:noProof/>
                <w:webHidden/>
              </w:rPr>
              <w:t>43</w:t>
            </w:r>
            <w:r>
              <w:rPr>
                <w:noProof/>
                <w:webHidden/>
              </w:rPr>
              <w:fldChar w:fldCharType="end"/>
            </w:r>
          </w:hyperlink>
        </w:p>
        <w:p w14:paraId="50C83A49" w14:textId="5AB8D641" w:rsidR="006D46DB" w:rsidRDefault="006D46DB">
          <w:pPr>
            <w:pStyle w:val="12"/>
            <w:rPr>
              <w:rFonts w:asciiTheme="minorHAnsi" w:hAnsiTheme="minorHAnsi" w:cstheme="minorBidi"/>
              <w:b w:val="0"/>
              <w:bCs w:val="0"/>
              <w:noProof/>
              <w:sz w:val="22"/>
              <w:szCs w:val="22"/>
              <w:lang w:eastAsia="ru-RU"/>
            </w:rPr>
          </w:pPr>
          <w:hyperlink w:anchor="_Toc135323085" w:history="1">
            <w:r w:rsidRPr="00C17F3D">
              <w:rPr>
                <w:rStyle w:val="a7"/>
                <w:noProof/>
              </w:rPr>
              <w:t>3.2. Проблемные аспекты коллизионного регулирования ИС в ЕС</w:t>
            </w:r>
            <w:r>
              <w:rPr>
                <w:noProof/>
                <w:webHidden/>
              </w:rPr>
              <w:tab/>
            </w:r>
            <w:r>
              <w:rPr>
                <w:noProof/>
                <w:webHidden/>
              </w:rPr>
              <w:fldChar w:fldCharType="begin"/>
            </w:r>
            <w:r>
              <w:rPr>
                <w:noProof/>
                <w:webHidden/>
              </w:rPr>
              <w:instrText xml:space="preserve"> PAGEREF _Toc135323085 \h </w:instrText>
            </w:r>
            <w:r>
              <w:rPr>
                <w:noProof/>
                <w:webHidden/>
              </w:rPr>
            </w:r>
            <w:r>
              <w:rPr>
                <w:noProof/>
                <w:webHidden/>
              </w:rPr>
              <w:fldChar w:fldCharType="separate"/>
            </w:r>
            <w:r>
              <w:rPr>
                <w:noProof/>
                <w:webHidden/>
              </w:rPr>
              <w:t>52</w:t>
            </w:r>
            <w:r>
              <w:rPr>
                <w:noProof/>
                <w:webHidden/>
              </w:rPr>
              <w:fldChar w:fldCharType="end"/>
            </w:r>
          </w:hyperlink>
        </w:p>
        <w:p w14:paraId="2C70E3DA" w14:textId="64992D34" w:rsidR="006D46DB" w:rsidRDefault="006D46DB">
          <w:pPr>
            <w:pStyle w:val="12"/>
            <w:rPr>
              <w:rFonts w:asciiTheme="minorHAnsi" w:hAnsiTheme="minorHAnsi" w:cstheme="minorBidi"/>
              <w:b w:val="0"/>
              <w:bCs w:val="0"/>
              <w:noProof/>
              <w:sz w:val="22"/>
              <w:szCs w:val="22"/>
              <w:lang w:eastAsia="ru-RU"/>
            </w:rPr>
          </w:pPr>
          <w:hyperlink w:anchor="_Toc135323086" w:history="1">
            <w:r w:rsidRPr="00C17F3D">
              <w:rPr>
                <w:rStyle w:val="a7"/>
                <w:noProof/>
              </w:rPr>
              <w:t>Заключение</w:t>
            </w:r>
            <w:r>
              <w:rPr>
                <w:noProof/>
                <w:webHidden/>
              </w:rPr>
              <w:tab/>
            </w:r>
            <w:r>
              <w:rPr>
                <w:noProof/>
                <w:webHidden/>
              </w:rPr>
              <w:fldChar w:fldCharType="begin"/>
            </w:r>
            <w:r>
              <w:rPr>
                <w:noProof/>
                <w:webHidden/>
              </w:rPr>
              <w:instrText xml:space="preserve"> PAGEREF _Toc135323086 \h </w:instrText>
            </w:r>
            <w:r>
              <w:rPr>
                <w:noProof/>
                <w:webHidden/>
              </w:rPr>
            </w:r>
            <w:r>
              <w:rPr>
                <w:noProof/>
                <w:webHidden/>
              </w:rPr>
              <w:fldChar w:fldCharType="separate"/>
            </w:r>
            <w:r>
              <w:rPr>
                <w:noProof/>
                <w:webHidden/>
              </w:rPr>
              <w:t>60</w:t>
            </w:r>
            <w:r>
              <w:rPr>
                <w:noProof/>
                <w:webHidden/>
              </w:rPr>
              <w:fldChar w:fldCharType="end"/>
            </w:r>
          </w:hyperlink>
        </w:p>
        <w:p w14:paraId="01E1FA2A" w14:textId="00AD1412" w:rsidR="006D46DB" w:rsidRDefault="006D46DB">
          <w:pPr>
            <w:pStyle w:val="12"/>
            <w:rPr>
              <w:rFonts w:asciiTheme="minorHAnsi" w:hAnsiTheme="minorHAnsi" w:cstheme="minorBidi"/>
              <w:b w:val="0"/>
              <w:bCs w:val="0"/>
              <w:noProof/>
              <w:sz w:val="22"/>
              <w:szCs w:val="22"/>
              <w:lang w:eastAsia="ru-RU"/>
            </w:rPr>
          </w:pPr>
          <w:hyperlink w:anchor="_Toc135323087" w:history="1">
            <w:r w:rsidRPr="00C17F3D">
              <w:rPr>
                <w:rStyle w:val="a7"/>
                <w:noProof/>
              </w:rPr>
              <w:t>Список использованной литературы</w:t>
            </w:r>
            <w:r>
              <w:rPr>
                <w:noProof/>
                <w:webHidden/>
              </w:rPr>
              <w:tab/>
            </w:r>
            <w:r>
              <w:rPr>
                <w:noProof/>
                <w:webHidden/>
              </w:rPr>
              <w:fldChar w:fldCharType="begin"/>
            </w:r>
            <w:r>
              <w:rPr>
                <w:noProof/>
                <w:webHidden/>
              </w:rPr>
              <w:instrText xml:space="preserve"> PAGEREF _Toc135323087 \h </w:instrText>
            </w:r>
            <w:r>
              <w:rPr>
                <w:noProof/>
                <w:webHidden/>
              </w:rPr>
            </w:r>
            <w:r>
              <w:rPr>
                <w:noProof/>
                <w:webHidden/>
              </w:rPr>
              <w:fldChar w:fldCharType="separate"/>
            </w:r>
            <w:r>
              <w:rPr>
                <w:noProof/>
                <w:webHidden/>
              </w:rPr>
              <w:t>62</w:t>
            </w:r>
            <w:r>
              <w:rPr>
                <w:noProof/>
                <w:webHidden/>
              </w:rPr>
              <w:fldChar w:fldCharType="end"/>
            </w:r>
          </w:hyperlink>
        </w:p>
        <w:p w14:paraId="78096F78" w14:textId="5546DA2C" w:rsidR="003A7E35" w:rsidRDefault="003A7E35">
          <w:r>
            <w:rPr>
              <w:b/>
              <w:bCs/>
            </w:rPr>
            <w:fldChar w:fldCharType="end"/>
          </w:r>
        </w:p>
      </w:sdtContent>
    </w:sdt>
    <w:p w14:paraId="7791B20D" w14:textId="77777777" w:rsidR="003A7E35" w:rsidRDefault="003A7E35" w:rsidP="0056239C">
      <w:pPr>
        <w:jc w:val="center"/>
        <w:rPr>
          <w:rFonts w:ascii="Times New Roman" w:hAnsi="Times New Roman" w:cs="Times New Roman"/>
          <w:b/>
          <w:bCs/>
          <w:sz w:val="28"/>
          <w:szCs w:val="28"/>
        </w:rPr>
      </w:pPr>
    </w:p>
    <w:p w14:paraId="5E12127A" w14:textId="5BA322F6" w:rsidR="00074CD4" w:rsidRPr="003A7E35" w:rsidRDefault="00074CD4" w:rsidP="00B226C4">
      <w:pPr>
        <w:pStyle w:val="1"/>
        <w:spacing w:line="360" w:lineRule="auto"/>
        <w:jc w:val="center"/>
        <w:rPr>
          <w:rFonts w:ascii="Times New Roman" w:hAnsi="Times New Roman" w:cs="Times New Roman"/>
          <w:b/>
          <w:bCs/>
          <w:color w:val="auto"/>
        </w:rPr>
      </w:pPr>
      <w:bookmarkStart w:id="5" w:name="_Toc122698726"/>
      <w:bookmarkStart w:id="6" w:name="_Toc135323074"/>
      <w:r w:rsidRPr="003A7E35">
        <w:rPr>
          <w:rFonts w:ascii="Times New Roman" w:hAnsi="Times New Roman" w:cs="Times New Roman"/>
          <w:b/>
          <w:bCs/>
          <w:color w:val="auto"/>
        </w:rPr>
        <w:lastRenderedPageBreak/>
        <w:t>Введение</w:t>
      </w:r>
      <w:bookmarkEnd w:id="5"/>
      <w:bookmarkEnd w:id="6"/>
    </w:p>
    <w:p w14:paraId="464C1B22" w14:textId="3C7F419D" w:rsidR="006F72FE" w:rsidRPr="006F72FE" w:rsidRDefault="006F72FE" w:rsidP="00B226C4">
      <w:pPr>
        <w:spacing w:line="360" w:lineRule="auto"/>
        <w:ind w:firstLine="708"/>
        <w:jc w:val="both"/>
        <w:rPr>
          <w:rFonts w:ascii="Times New Roman" w:hAnsi="Times New Roman" w:cs="Times New Roman"/>
          <w:sz w:val="28"/>
          <w:szCs w:val="28"/>
        </w:rPr>
      </w:pPr>
      <w:r w:rsidRPr="006F72FE">
        <w:rPr>
          <w:rFonts w:ascii="Times New Roman" w:hAnsi="Times New Roman" w:cs="Times New Roman"/>
          <w:sz w:val="28"/>
          <w:szCs w:val="28"/>
        </w:rPr>
        <w:t>Европейский Союз</w:t>
      </w:r>
      <w:r w:rsidR="00A22ABF">
        <w:rPr>
          <w:rFonts w:ascii="Times New Roman" w:hAnsi="Times New Roman" w:cs="Times New Roman"/>
          <w:sz w:val="28"/>
          <w:szCs w:val="28"/>
        </w:rPr>
        <w:t xml:space="preserve"> (ЕС)</w:t>
      </w:r>
      <w:r w:rsidRPr="006F72FE">
        <w:rPr>
          <w:rFonts w:ascii="Times New Roman" w:hAnsi="Times New Roman" w:cs="Times New Roman"/>
          <w:sz w:val="28"/>
          <w:szCs w:val="28"/>
        </w:rPr>
        <w:t xml:space="preserve"> — это уникальное интеграционное объединение государств, которое создавалось с целью формирования единого интеркоммунитарного рынка. В учредительных документах ЕС провозглашены такие принципы рынка как свободное движение капиталов, товаров, услуг и рабочей силы, ограничение недобросовестной конкуренции и монополистической деятельности. Соблюдение данных принципов обеспечивается прежде всего нормативно-правовой базой, которая составляет основу правовой системы ЕС. Правовая система ЕС характеризуется высокой степенью унификации норм во многих отраслях экономической деятельности и многоуровневой структурой, которая являет собой совокупность актов первичного и вторичного (секундарного) права. В рамках исследуемой темы наибольший интерес представляет та часть этой системы, которая регулирует правовой режим и охрану интеллектуальной собственности. </w:t>
      </w:r>
    </w:p>
    <w:p w14:paraId="70B9C3E3" w14:textId="1B4E2BAD" w:rsidR="006F72FE" w:rsidRPr="006F72FE" w:rsidRDefault="006F72FE" w:rsidP="006F72FE">
      <w:pPr>
        <w:spacing w:line="360" w:lineRule="auto"/>
        <w:jc w:val="both"/>
        <w:rPr>
          <w:rFonts w:ascii="Times New Roman" w:hAnsi="Times New Roman" w:cs="Times New Roman"/>
          <w:sz w:val="28"/>
          <w:szCs w:val="28"/>
        </w:rPr>
      </w:pPr>
      <w:r w:rsidRPr="006F72FE">
        <w:rPr>
          <w:rFonts w:ascii="Times New Roman" w:hAnsi="Times New Roman" w:cs="Times New Roman"/>
          <w:sz w:val="28"/>
          <w:szCs w:val="28"/>
        </w:rPr>
        <w:tab/>
        <w:t xml:space="preserve">Право интеллектуальной собственности формировалось и </w:t>
      </w:r>
      <w:r w:rsidR="00364363" w:rsidRPr="006F72FE">
        <w:rPr>
          <w:rFonts w:ascii="Times New Roman" w:hAnsi="Times New Roman" w:cs="Times New Roman"/>
          <w:sz w:val="28"/>
          <w:szCs w:val="28"/>
        </w:rPr>
        <w:t xml:space="preserve">долгое время </w:t>
      </w:r>
      <w:r w:rsidRPr="006F72FE">
        <w:rPr>
          <w:rFonts w:ascii="Times New Roman" w:hAnsi="Times New Roman" w:cs="Times New Roman"/>
          <w:sz w:val="28"/>
          <w:szCs w:val="28"/>
        </w:rPr>
        <w:t xml:space="preserve">существовало в форме внутригосударственного, территориально-ограниченного права. Это повлекло за собой конфликт с провозглашенными принципами функционирования рынка ЕС. Решением данной проблемы стало расширение «границ» права интеллектуальной собственности до пределов всего ЕС, достигнутое благодаря введению принципа «коммунитарного исчерпания авторских правомочий». </w:t>
      </w:r>
      <w:r w:rsidR="00A22ABF">
        <w:rPr>
          <w:rFonts w:ascii="Times New Roman" w:hAnsi="Times New Roman" w:cs="Times New Roman"/>
          <w:sz w:val="28"/>
          <w:szCs w:val="28"/>
        </w:rPr>
        <w:t xml:space="preserve">Сфера действия данного принципа впоследствии была расширена. В настоящий момент принцип коммунитарного исчерпания прав действует не только относительно реализации и охраны авторских прав. </w:t>
      </w:r>
      <w:r w:rsidRPr="006F72FE">
        <w:rPr>
          <w:rFonts w:ascii="Times New Roman" w:hAnsi="Times New Roman" w:cs="Times New Roman"/>
          <w:sz w:val="28"/>
          <w:szCs w:val="28"/>
        </w:rPr>
        <w:t xml:space="preserve">Целью создания принципа исчерпания авторских правомочий было обеспечение свободного передвижения произведений в пределах ЕС. Однако это не помогло решить проблему конкуренции правовых систем окончательно, поэтому процесс </w:t>
      </w:r>
      <w:r w:rsidRPr="006F72FE">
        <w:rPr>
          <w:rFonts w:ascii="Times New Roman" w:hAnsi="Times New Roman" w:cs="Times New Roman"/>
          <w:sz w:val="28"/>
          <w:szCs w:val="28"/>
        </w:rPr>
        <w:lastRenderedPageBreak/>
        <w:t>сближения права ЕС с национальными правопорядками стран-участниц продолжается и по сей день.</w:t>
      </w:r>
    </w:p>
    <w:p w14:paraId="219CC1D2" w14:textId="3EEF62AC" w:rsidR="006F72FE" w:rsidRPr="006F72FE" w:rsidRDefault="006F72FE" w:rsidP="006F72FE">
      <w:pPr>
        <w:spacing w:line="360" w:lineRule="auto"/>
        <w:jc w:val="both"/>
        <w:rPr>
          <w:rFonts w:ascii="Times New Roman" w:hAnsi="Times New Roman" w:cs="Times New Roman"/>
          <w:sz w:val="28"/>
          <w:szCs w:val="28"/>
        </w:rPr>
      </w:pPr>
      <w:r w:rsidRPr="006F72FE">
        <w:rPr>
          <w:rFonts w:ascii="Times New Roman" w:hAnsi="Times New Roman" w:cs="Times New Roman"/>
          <w:sz w:val="28"/>
          <w:szCs w:val="28"/>
        </w:rPr>
        <w:tab/>
        <w:t>Стоит отметить также</w:t>
      </w:r>
      <w:r w:rsidR="00413CE2">
        <w:rPr>
          <w:rFonts w:ascii="Times New Roman" w:hAnsi="Times New Roman" w:cs="Times New Roman"/>
          <w:sz w:val="28"/>
          <w:szCs w:val="28"/>
        </w:rPr>
        <w:t>,</w:t>
      </w:r>
      <w:r w:rsidRPr="006F72FE">
        <w:rPr>
          <w:rFonts w:ascii="Times New Roman" w:hAnsi="Times New Roman" w:cs="Times New Roman"/>
          <w:sz w:val="28"/>
          <w:szCs w:val="28"/>
        </w:rPr>
        <w:t xml:space="preserve"> что конфликт правопорядков порождает не только «вертикальные», но и «горизонтальные» коллизии. Это в свою очередь влечет за собой появление множества прецедентов, представляющих интерес как с практической, так и с теоретической точки зрения.</w:t>
      </w:r>
    </w:p>
    <w:p w14:paraId="26E0509A" w14:textId="579130D1" w:rsidR="006F72FE" w:rsidRDefault="006F72FE" w:rsidP="0034413F">
      <w:pPr>
        <w:spacing w:line="360" w:lineRule="auto"/>
        <w:jc w:val="both"/>
        <w:rPr>
          <w:rFonts w:ascii="Times New Roman" w:hAnsi="Times New Roman" w:cs="Times New Roman"/>
          <w:sz w:val="28"/>
          <w:szCs w:val="28"/>
        </w:rPr>
      </w:pPr>
      <w:r w:rsidRPr="006F72FE">
        <w:rPr>
          <w:rFonts w:ascii="Times New Roman" w:hAnsi="Times New Roman" w:cs="Times New Roman"/>
          <w:sz w:val="28"/>
          <w:szCs w:val="28"/>
        </w:rPr>
        <w:tab/>
        <w:t>В настоящей работе будет произведен анализ правовой системы ЕС в области регулирования интеллектуальной собственности и ее взаимодействи</w:t>
      </w:r>
      <w:r w:rsidR="00413CE2">
        <w:rPr>
          <w:rFonts w:ascii="Times New Roman" w:hAnsi="Times New Roman" w:cs="Times New Roman"/>
          <w:sz w:val="28"/>
          <w:szCs w:val="28"/>
        </w:rPr>
        <w:t>я</w:t>
      </w:r>
      <w:r w:rsidRPr="006F72FE">
        <w:rPr>
          <w:rFonts w:ascii="Times New Roman" w:hAnsi="Times New Roman" w:cs="Times New Roman"/>
          <w:sz w:val="28"/>
          <w:szCs w:val="28"/>
        </w:rPr>
        <w:t xml:space="preserve"> с национальными правопорядками</w:t>
      </w:r>
      <w:r w:rsidR="00413CE2">
        <w:rPr>
          <w:rFonts w:ascii="Times New Roman" w:hAnsi="Times New Roman" w:cs="Times New Roman"/>
          <w:sz w:val="28"/>
          <w:szCs w:val="28"/>
        </w:rPr>
        <w:t>.</w:t>
      </w:r>
      <w:r w:rsidRPr="006F72FE">
        <w:rPr>
          <w:rFonts w:ascii="Times New Roman" w:hAnsi="Times New Roman" w:cs="Times New Roman"/>
          <w:sz w:val="28"/>
          <w:szCs w:val="28"/>
        </w:rPr>
        <w:t xml:space="preserve"> </w:t>
      </w:r>
      <w:r w:rsidR="00692163">
        <w:rPr>
          <w:rFonts w:ascii="Times New Roman" w:hAnsi="Times New Roman" w:cs="Times New Roman"/>
          <w:sz w:val="28"/>
          <w:szCs w:val="28"/>
        </w:rPr>
        <w:t xml:space="preserve">Особое внимание будет уделено коллизионному регулированию интеллектуальной собственности. </w:t>
      </w:r>
      <w:r w:rsidR="00413CE2">
        <w:rPr>
          <w:rFonts w:ascii="Times New Roman" w:hAnsi="Times New Roman" w:cs="Times New Roman"/>
          <w:sz w:val="28"/>
          <w:szCs w:val="28"/>
        </w:rPr>
        <w:t>Н</w:t>
      </w:r>
      <w:r w:rsidRPr="006F72FE">
        <w:rPr>
          <w:rFonts w:ascii="Times New Roman" w:hAnsi="Times New Roman" w:cs="Times New Roman"/>
          <w:sz w:val="28"/>
          <w:szCs w:val="28"/>
        </w:rPr>
        <w:t xml:space="preserve">а основе </w:t>
      </w:r>
      <w:r w:rsidR="00413CE2">
        <w:rPr>
          <w:rFonts w:ascii="Times New Roman" w:hAnsi="Times New Roman" w:cs="Times New Roman"/>
          <w:sz w:val="28"/>
          <w:szCs w:val="28"/>
        </w:rPr>
        <w:t xml:space="preserve">данного </w:t>
      </w:r>
      <w:r w:rsidR="00692163">
        <w:rPr>
          <w:rFonts w:ascii="Times New Roman" w:hAnsi="Times New Roman" w:cs="Times New Roman"/>
          <w:sz w:val="28"/>
          <w:szCs w:val="28"/>
        </w:rPr>
        <w:t>исследования</w:t>
      </w:r>
      <w:r w:rsidRPr="006F72FE">
        <w:rPr>
          <w:rFonts w:ascii="Times New Roman" w:hAnsi="Times New Roman" w:cs="Times New Roman"/>
          <w:sz w:val="28"/>
          <w:szCs w:val="28"/>
        </w:rPr>
        <w:t xml:space="preserve"> будут выявлены и </w:t>
      </w:r>
      <w:r w:rsidR="00692163">
        <w:rPr>
          <w:rFonts w:ascii="Times New Roman" w:hAnsi="Times New Roman" w:cs="Times New Roman"/>
          <w:sz w:val="28"/>
          <w:szCs w:val="28"/>
        </w:rPr>
        <w:t>проанализир</w:t>
      </w:r>
      <w:r w:rsidRPr="006F72FE">
        <w:rPr>
          <w:rFonts w:ascii="Times New Roman" w:hAnsi="Times New Roman" w:cs="Times New Roman"/>
          <w:sz w:val="28"/>
          <w:szCs w:val="28"/>
        </w:rPr>
        <w:t xml:space="preserve">ованы </w:t>
      </w:r>
      <w:r w:rsidR="0034413F">
        <w:rPr>
          <w:rFonts w:ascii="Times New Roman" w:hAnsi="Times New Roman" w:cs="Times New Roman"/>
          <w:sz w:val="28"/>
          <w:szCs w:val="28"/>
        </w:rPr>
        <w:t>достоинства и недостатки коллизионного регулирования интеллектуальной собственности, выделены основные трудности,</w:t>
      </w:r>
      <w:r w:rsidRPr="006F72FE">
        <w:rPr>
          <w:rFonts w:ascii="Times New Roman" w:hAnsi="Times New Roman" w:cs="Times New Roman"/>
          <w:sz w:val="28"/>
          <w:szCs w:val="28"/>
        </w:rPr>
        <w:t xml:space="preserve"> возникающие в процессе правоприменительной практики</w:t>
      </w:r>
      <w:r w:rsidR="00755EC5">
        <w:rPr>
          <w:rFonts w:ascii="Times New Roman" w:hAnsi="Times New Roman" w:cs="Times New Roman"/>
          <w:sz w:val="28"/>
          <w:szCs w:val="28"/>
        </w:rPr>
        <w:t xml:space="preserve">, предложены варианты предупреждения данных </w:t>
      </w:r>
      <w:r w:rsidR="0034413F">
        <w:rPr>
          <w:rFonts w:ascii="Times New Roman" w:hAnsi="Times New Roman" w:cs="Times New Roman"/>
          <w:sz w:val="28"/>
          <w:szCs w:val="28"/>
        </w:rPr>
        <w:t>проблем</w:t>
      </w:r>
      <w:r w:rsidR="00755EC5">
        <w:rPr>
          <w:rFonts w:ascii="Times New Roman" w:hAnsi="Times New Roman" w:cs="Times New Roman"/>
          <w:sz w:val="28"/>
          <w:szCs w:val="28"/>
        </w:rPr>
        <w:t xml:space="preserve"> при разработке правового регулирования интеллектуальной собственности в интеграционных объединениях</w:t>
      </w:r>
      <w:r w:rsidRPr="006F72FE">
        <w:rPr>
          <w:rFonts w:ascii="Times New Roman" w:hAnsi="Times New Roman" w:cs="Times New Roman"/>
          <w:sz w:val="28"/>
          <w:szCs w:val="28"/>
        </w:rPr>
        <w:t>.</w:t>
      </w:r>
      <w:r w:rsidR="00755EC5">
        <w:rPr>
          <w:rFonts w:ascii="Times New Roman" w:hAnsi="Times New Roman" w:cs="Times New Roman"/>
          <w:sz w:val="28"/>
          <w:szCs w:val="28"/>
        </w:rPr>
        <w:t xml:space="preserve"> Результаты данного исследования могут быть использованы при разработке коллизионного регулирования интеллектуальной собственности в ЕАЭС. Это является актуальной темой, поскольку правовое регулирование исследуемой сферы в ЕАЭС находится на начальном этапе развития. Анализ правового опыта другого интеграционного объединения поможет минимизировать негативны</w:t>
      </w:r>
      <w:r w:rsidR="0034413F">
        <w:rPr>
          <w:rFonts w:ascii="Times New Roman" w:hAnsi="Times New Roman" w:cs="Times New Roman"/>
          <w:sz w:val="28"/>
          <w:szCs w:val="28"/>
        </w:rPr>
        <w:t>е</w:t>
      </w:r>
      <w:r w:rsidR="00755EC5">
        <w:rPr>
          <w:rFonts w:ascii="Times New Roman" w:hAnsi="Times New Roman" w:cs="Times New Roman"/>
          <w:sz w:val="28"/>
          <w:szCs w:val="28"/>
        </w:rPr>
        <w:t xml:space="preserve"> последствия пробелов </w:t>
      </w:r>
      <w:r w:rsidR="0034413F">
        <w:rPr>
          <w:rFonts w:ascii="Times New Roman" w:hAnsi="Times New Roman" w:cs="Times New Roman"/>
          <w:sz w:val="28"/>
          <w:szCs w:val="28"/>
        </w:rPr>
        <w:t>в</w:t>
      </w:r>
      <w:r w:rsidR="00755EC5">
        <w:rPr>
          <w:rFonts w:ascii="Times New Roman" w:hAnsi="Times New Roman" w:cs="Times New Roman"/>
          <w:sz w:val="28"/>
          <w:szCs w:val="28"/>
        </w:rPr>
        <w:t xml:space="preserve"> правово</w:t>
      </w:r>
      <w:r w:rsidR="0034413F">
        <w:rPr>
          <w:rFonts w:ascii="Times New Roman" w:hAnsi="Times New Roman" w:cs="Times New Roman"/>
          <w:sz w:val="28"/>
          <w:szCs w:val="28"/>
        </w:rPr>
        <w:t>м</w:t>
      </w:r>
      <w:r w:rsidR="00755EC5">
        <w:rPr>
          <w:rFonts w:ascii="Times New Roman" w:hAnsi="Times New Roman" w:cs="Times New Roman"/>
          <w:sz w:val="28"/>
          <w:szCs w:val="28"/>
        </w:rPr>
        <w:t xml:space="preserve"> регулировани</w:t>
      </w:r>
      <w:r w:rsidR="0034413F">
        <w:rPr>
          <w:rFonts w:ascii="Times New Roman" w:hAnsi="Times New Roman" w:cs="Times New Roman"/>
          <w:sz w:val="28"/>
          <w:szCs w:val="28"/>
        </w:rPr>
        <w:t>и</w:t>
      </w:r>
      <w:r w:rsidR="00755EC5">
        <w:rPr>
          <w:rFonts w:ascii="Times New Roman" w:hAnsi="Times New Roman" w:cs="Times New Roman"/>
          <w:sz w:val="28"/>
          <w:szCs w:val="28"/>
        </w:rPr>
        <w:t xml:space="preserve">, оптимизировать процесс рассмотрения судебных споров, повысить предсказуемость </w:t>
      </w:r>
      <w:r w:rsidR="0087060A">
        <w:rPr>
          <w:rFonts w:ascii="Times New Roman" w:hAnsi="Times New Roman" w:cs="Times New Roman"/>
          <w:sz w:val="28"/>
          <w:szCs w:val="28"/>
        </w:rPr>
        <w:t xml:space="preserve">процесса </w:t>
      </w:r>
      <w:r w:rsidR="00755EC5">
        <w:rPr>
          <w:rFonts w:ascii="Times New Roman" w:hAnsi="Times New Roman" w:cs="Times New Roman"/>
          <w:sz w:val="28"/>
          <w:szCs w:val="28"/>
        </w:rPr>
        <w:t>определения применимого</w:t>
      </w:r>
      <w:r w:rsidR="0087060A">
        <w:rPr>
          <w:rFonts w:ascii="Times New Roman" w:hAnsi="Times New Roman" w:cs="Times New Roman"/>
          <w:sz w:val="28"/>
          <w:szCs w:val="28"/>
        </w:rPr>
        <w:t xml:space="preserve"> права как для участников правоотношений, так и для регуляторов этих правоотношений.</w:t>
      </w:r>
      <w:r w:rsidR="00755EC5">
        <w:rPr>
          <w:rFonts w:ascii="Times New Roman" w:hAnsi="Times New Roman" w:cs="Times New Roman"/>
          <w:sz w:val="28"/>
          <w:szCs w:val="28"/>
        </w:rPr>
        <w:t xml:space="preserve"> </w:t>
      </w:r>
    </w:p>
    <w:p w14:paraId="187159F5" w14:textId="77777777" w:rsidR="00413CE2" w:rsidRPr="006F72FE" w:rsidRDefault="00413CE2" w:rsidP="006F72FE">
      <w:pPr>
        <w:spacing w:line="360" w:lineRule="auto"/>
        <w:jc w:val="both"/>
        <w:rPr>
          <w:rFonts w:ascii="Times New Roman" w:hAnsi="Times New Roman" w:cs="Times New Roman"/>
          <w:sz w:val="28"/>
          <w:szCs w:val="28"/>
        </w:rPr>
      </w:pPr>
    </w:p>
    <w:p w14:paraId="61906A54" w14:textId="6CC4BB27" w:rsidR="006F72FE" w:rsidRPr="006F72FE" w:rsidRDefault="006F72FE" w:rsidP="00E076B9">
      <w:pPr>
        <w:spacing w:line="360" w:lineRule="auto"/>
        <w:jc w:val="both"/>
        <w:rPr>
          <w:rFonts w:ascii="Times New Roman" w:hAnsi="Times New Roman" w:cs="Times New Roman"/>
          <w:sz w:val="28"/>
          <w:szCs w:val="28"/>
        </w:rPr>
      </w:pPr>
      <w:r w:rsidRPr="006F72FE">
        <w:rPr>
          <w:rFonts w:ascii="Times New Roman" w:hAnsi="Times New Roman" w:cs="Times New Roman"/>
          <w:b/>
          <w:bCs/>
          <w:sz w:val="28"/>
          <w:szCs w:val="28"/>
        </w:rPr>
        <w:lastRenderedPageBreak/>
        <w:t xml:space="preserve">Цель работы: </w:t>
      </w:r>
      <w:r w:rsidRPr="006F72FE">
        <w:rPr>
          <w:rFonts w:ascii="Times New Roman" w:hAnsi="Times New Roman" w:cs="Times New Roman"/>
          <w:sz w:val="28"/>
          <w:szCs w:val="28"/>
        </w:rPr>
        <w:t>в</w:t>
      </w:r>
      <w:r>
        <w:rPr>
          <w:rFonts w:ascii="Times New Roman" w:hAnsi="Times New Roman" w:cs="Times New Roman"/>
          <w:sz w:val="28"/>
          <w:szCs w:val="28"/>
        </w:rPr>
        <w:t xml:space="preserve">ыявление и </w:t>
      </w:r>
      <w:r w:rsidRPr="006F72FE">
        <w:rPr>
          <w:rFonts w:ascii="Times New Roman" w:hAnsi="Times New Roman" w:cs="Times New Roman"/>
          <w:sz w:val="28"/>
          <w:szCs w:val="28"/>
        </w:rPr>
        <w:t>исследование</w:t>
      </w:r>
      <w:r>
        <w:rPr>
          <w:rFonts w:ascii="Times New Roman" w:hAnsi="Times New Roman" w:cs="Times New Roman"/>
          <w:sz w:val="28"/>
          <w:szCs w:val="28"/>
        </w:rPr>
        <w:t xml:space="preserve"> </w:t>
      </w:r>
      <w:r w:rsidR="0034413F">
        <w:rPr>
          <w:rFonts w:ascii="Times New Roman" w:hAnsi="Times New Roman" w:cs="Times New Roman"/>
          <w:sz w:val="28"/>
          <w:szCs w:val="28"/>
        </w:rPr>
        <w:t xml:space="preserve">сильных и слабых сторон системы коллизионного </w:t>
      </w:r>
      <w:r>
        <w:rPr>
          <w:rFonts w:ascii="Times New Roman" w:hAnsi="Times New Roman" w:cs="Times New Roman"/>
          <w:sz w:val="28"/>
          <w:szCs w:val="28"/>
        </w:rPr>
        <w:t>регулировани</w:t>
      </w:r>
      <w:r w:rsidR="0034413F">
        <w:rPr>
          <w:rFonts w:ascii="Times New Roman" w:hAnsi="Times New Roman" w:cs="Times New Roman"/>
          <w:sz w:val="28"/>
          <w:szCs w:val="28"/>
        </w:rPr>
        <w:t>я</w:t>
      </w:r>
      <w:r>
        <w:rPr>
          <w:rFonts w:ascii="Times New Roman" w:hAnsi="Times New Roman" w:cs="Times New Roman"/>
          <w:sz w:val="28"/>
          <w:szCs w:val="28"/>
        </w:rPr>
        <w:t xml:space="preserve"> интеллектуальной собственности на территории Европейского Союза</w:t>
      </w:r>
      <w:r w:rsidR="00E076B9">
        <w:rPr>
          <w:rFonts w:ascii="Times New Roman" w:hAnsi="Times New Roman" w:cs="Times New Roman"/>
          <w:sz w:val="28"/>
          <w:szCs w:val="28"/>
        </w:rPr>
        <w:t>.</w:t>
      </w:r>
    </w:p>
    <w:p w14:paraId="7C4BFC77" w14:textId="77777777" w:rsidR="006F72FE" w:rsidRPr="006F72FE" w:rsidRDefault="006F72FE" w:rsidP="006F72FE">
      <w:pPr>
        <w:spacing w:line="360" w:lineRule="auto"/>
        <w:jc w:val="both"/>
        <w:rPr>
          <w:rFonts w:ascii="Times New Roman" w:hAnsi="Times New Roman" w:cs="Times New Roman"/>
          <w:b/>
          <w:bCs/>
          <w:sz w:val="28"/>
          <w:szCs w:val="28"/>
        </w:rPr>
      </w:pPr>
      <w:r w:rsidRPr="006F72FE">
        <w:rPr>
          <w:rFonts w:ascii="Times New Roman" w:hAnsi="Times New Roman" w:cs="Times New Roman"/>
          <w:sz w:val="28"/>
          <w:szCs w:val="28"/>
        </w:rPr>
        <w:t xml:space="preserve">Для достижения названной цели были поставлены следующие </w:t>
      </w:r>
      <w:r w:rsidRPr="006F72FE">
        <w:rPr>
          <w:rFonts w:ascii="Times New Roman" w:hAnsi="Times New Roman" w:cs="Times New Roman"/>
          <w:b/>
          <w:bCs/>
          <w:sz w:val="28"/>
          <w:szCs w:val="28"/>
        </w:rPr>
        <w:t>задачи:</w:t>
      </w:r>
    </w:p>
    <w:p w14:paraId="0A73AAAB" w14:textId="18C6103B" w:rsidR="00471E4D" w:rsidRDefault="009A24A2" w:rsidP="006F72FE">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w:t>
      </w:r>
      <w:r w:rsidR="00471E4D">
        <w:rPr>
          <w:rFonts w:ascii="Times New Roman" w:hAnsi="Times New Roman" w:cs="Times New Roman"/>
          <w:sz w:val="28"/>
          <w:szCs w:val="28"/>
        </w:rPr>
        <w:t xml:space="preserve">овать </w:t>
      </w:r>
      <w:r w:rsidR="0034413F">
        <w:rPr>
          <w:rFonts w:ascii="Times New Roman" w:hAnsi="Times New Roman" w:cs="Times New Roman"/>
          <w:sz w:val="28"/>
          <w:szCs w:val="28"/>
        </w:rPr>
        <w:t>систему</w:t>
      </w:r>
      <w:r w:rsidR="00471E4D">
        <w:rPr>
          <w:rFonts w:ascii="Times New Roman" w:hAnsi="Times New Roman" w:cs="Times New Roman"/>
          <w:sz w:val="28"/>
          <w:szCs w:val="28"/>
        </w:rPr>
        <w:t xml:space="preserve"> международно-правовой защиты интеллектуальной собственности</w:t>
      </w:r>
      <w:r w:rsidR="0034413F">
        <w:rPr>
          <w:rFonts w:ascii="Times New Roman" w:hAnsi="Times New Roman" w:cs="Times New Roman"/>
          <w:sz w:val="28"/>
          <w:szCs w:val="28"/>
        </w:rPr>
        <w:t xml:space="preserve"> в целом</w:t>
      </w:r>
      <w:r w:rsidR="00471E4D">
        <w:rPr>
          <w:rFonts w:ascii="Times New Roman" w:hAnsi="Times New Roman" w:cs="Times New Roman"/>
          <w:sz w:val="28"/>
          <w:szCs w:val="28"/>
        </w:rPr>
        <w:t>.</w:t>
      </w:r>
    </w:p>
    <w:p w14:paraId="0A216D46" w14:textId="2C5334D1" w:rsidR="006F72FE" w:rsidRPr="006F72FE" w:rsidRDefault="006F72FE" w:rsidP="006F72FE">
      <w:pPr>
        <w:numPr>
          <w:ilvl w:val="0"/>
          <w:numId w:val="14"/>
        </w:numPr>
        <w:spacing w:after="0" w:line="360" w:lineRule="auto"/>
        <w:jc w:val="both"/>
        <w:rPr>
          <w:rFonts w:ascii="Times New Roman" w:hAnsi="Times New Roman" w:cs="Times New Roman"/>
          <w:sz w:val="28"/>
          <w:szCs w:val="28"/>
        </w:rPr>
      </w:pPr>
      <w:r w:rsidRPr="006F72FE">
        <w:rPr>
          <w:rFonts w:ascii="Times New Roman" w:hAnsi="Times New Roman" w:cs="Times New Roman"/>
          <w:sz w:val="28"/>
          <w:szCs w:val="28"/>
        </w:rPr>
        <w:t>Охарактеризовать принципы, на которых базируется правовой режим интеллектуальной собственности ЕС.</w:t>
      </w:r>
    </w:p>
    <w:p w14:paraId="3F69DCA3" w14:textId="77777777" w:rsidR="006F72FE" w:rsidRPr="006F72FE" w:rsidRDefault="006F72FE" w:rsidP="006F72FE">
      <w:pPr>
        <w:numPr>
          <w:ilvl w:val="0"/>
          <w:numId w:val="14"/>
        </w:numPr>
        <w:spacing w:after="0" w:line="360" w:lineRule="auto"/>
        <w:jc w:val="both"/>
        <w:rPr>
          <w:rFonts w:ascii="Times New Roman" w:hAnsi="Times New Roman" w:cs="Times New Roman"/>
          <w:sz w:val="28"/>
          <w:szCs w:val="28"/>
        </w:rPr>
      </w:pPr>
      <w:r w:rsidRPr="006F72FE">
        <w:rPr>
          <w:rFonts w:ascii="Times New Roman" w:hAnsi="Times New Roman" w:cs="Times New Roman"/>
          <w:sz w:val="28"/>
          <w:szCs w:val="28"/>
        </w:rPr>
        <w:t>Охарактеризовать структуру правового режима интеллектуальной собственности в ЕС:</w:t>
      </w:r>
    </w:p>
    <w:p w14:paraId="5B423A9F" w14:textId="77777777" w:rsidR="006F72FE" w:rsidRPr="006F72FE" w:rsidRDefault="006F72FE" w:rsidP="006F72FE">
      <w:pPr>
        <w:numPr>
          <w:ilvl w:val="1"/>
          <w:numId w:val="14"/>
        </w:numPr>
        <w:spacing w:after="0" w:line="360" w:lineRule="auto"/>
        <w:jc w:val="both"/>
        <w:rPr>
          <w:rFonts w:ascii="Times New Roman" w:hAnsi="Times New Roman" w:cs="Times New Roman"/>
          <w:sz w:val="28"/>
          <w:szCs w:val="28"/>
        </w:rPr>
      </w:pPr>
      <w:r w:rsidRPr="006F72FE">
        <w:rPr>
          <w:rFonts w:ascii="Times New Roman" w:hAnsi="Times New Roman" w:cs="Times New Roman"/>
          <w:sz w:val="28"/>
          <w:szCs w:val="28"/>
        </w:rPr>
        <w:t xml:space="preserve"> сформулировать понятие первичного права;</w:t>
      </w:r>
    </w:p>
    <w:p w14:paraId="16CFC4B3" w14:textId="77777777" w:rsidR="006F72FE" w:rsidRPr="006F72FE" w:rsidRDefault="006F72FE" w:rsidP="006F72FE">
      <w:pPr>
        <w:numPr>
          <w:ilvl w:val="1"/>
          <w:numId w:val="14"/>
        </w:numPr>
        <w:spacing w:after="0" w:line="360" w:lineRule="auto"/>
        <w:jc w:val="both"/>
        <w:rPr>
          <w:rFonts w:ascii="Times New Roman" w:hAnsi="Times New Roman" w:cs="Times New Roman"/>
          <w:sz w:val="28"/>
          <w:szCs w:val="28"/>
        </w:rPr>
      </w:pPr>
      <w:r w:rsidRPr="006F72FE">
        <w:rPr>
          <w:rFonts w:ascii="Times New Roman" w:hAnsi="Times New Roman" w:cs="Times New Roman"/>
          <w:sz w:val="28"/>
          <w:szCs w:val="28"/>
        </w:rPr>
        <w:t xml:space="preserve"> Сформулировать понятие коммунитарного права. </w:t>
      </w:r>
    </w:p>
    <w:p w14:paraId="3BB9BFD3" w14:textId="77777777" w:rsidR="006F72FE" w:rsidRPr="006F72FE" w:rsidRDefault="006F72FE" w:rsidP="006F72FE">
      <w:pPr>
        <w:numPr>
          <w:ilvl w:val="0"/>
          <w:numId w:val="14"/>
        </w:numPr>
        <w:spacing w:after="0" w:line="360" w:lineRule="auto"/>
        <w:jc w:val="both"/>
        <w:rPr>
          <w:rFonts w:ascii="Times New Roman" w:hAnsi="Times New Roman" w:cs="Times New Roman"/>
          <w:sz w:val="28"/>
          <w:szCs w:val="28"/>
        </w:rPr>
      </w:pPr>
      <w:r w:rsidRPr="006F72FE">
        <w:rPr>
          <w:rFonts w:ascii="Times New Roman" w:hAnsi="Times New Roman" w:cs="Times New Roman"/>
          <w:sz w:val="28"/>
          <w:szCs w:val="28"/>
        </w:rPr>
        <w:t>Проанализировать место права интеллектуальной собственности в правовой системе ЕС.</w:t>
      </w:r>
    </w:p>
    <w:p w14:paraId="7C1BD6BC" w14:textId="02EE76E3" w:rsidR="009A24A2" w:rsidRDefault="009A24A2" w:rsidP="006F72FE">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Исследовать механизмы </w:t>
      </w:r>
      <w:r w:rsidR="0087060A">
        <w:rPr>
          <w:rFonts w:ascii="Times New Roman" w:hAnsi="Times New Roman" w:cs="Times New Roman"/>
          <w:sz w:val="28"/>
          <w:szCs w:val="28"/>
        </w:rPr>
        <w:t>и коллизионные правила определения права, применимого к правоотношениям в сфере интеллектуальной собственности.</w:t>
      </w:r>
    </w:p>
    <w:p w14:paraId="6F4E4A9E" w14:textId="3471C0F7" w:rsidR="00471E4D" w:rsidRPr="006F72FE" w:rsidRDefault="009A24A2" w:rsidP="006F72FE">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судебную практику Суда ЕС, национальных судов государств-членов Союза, выявить и проанализировать правовые проблемы, разрешаемые судами</w:t>
      </w:r>
      <w:r w:rsidR="0034413F">
        <w:rPr>
          <w:rFonts w:ascii="Times New Roman" w:hAnsi="Times New Roman" w:cs="Times New Roman"/>
          <w:sz w:val="28"/>
          <w:szCs w:val="28"/>
        </w:rPr>
        <w:t xml:space="preserve"> при определении применимого права</w:t>
      </w:r>
      <w:r>
        <w:rPr>
          <w:rFonts w:ascii="Times New Roman" w:hAnsi="Times New Roman" w:cs="Times New Roman"/>
          <w:sz w:val="28"/>
          <w:szCs w:val="28"/>
        </w:rPr>
        <w:t xml:space="preserve">. </w:t>
      </w:r>
    </w:p>
    <w:p w14:paraId="52771CC5" w14:textId="282C2A2F" w:rsidR="006F72FE" w:rsidRPr="006F72FE" w:rsidRDefault="006F72FE" w:rsidP="006F72FE">
      <w:pPr>
        <w:spacing w:line="360" w:lineRule="auto"/>
        <w:jc w:val="both"/>
        <w:rPr>
          <w:rFonts w:ascii="Times New Roman" w:hAnsi="Times New Roman" w:cs="Times New Roman"/>
          <w:b/>
          <w:bCs/>
          <w:sz w:val="28"/>
          <w:szCs w:val="28"/>
        </w:rPr>
      </w:pPr>
      <w:r w:rsidRPr="006F72FE">
        <w:rPr>
          <w:rFonts w:ascii="Times New Roman" w:hAnsi="Times New Roman" w:cs="Times New Roman"/>
          <w:b/>
          <w:bCs/>
          <w:sz w:val="28"/>
          <w:szCs w:val="28"/>
        </w:rPr>
        <w:t>Объект исследования</w:t>
      </w:r>
      <w:r>
        <w:rPr>
          <w:rFonts w:ascii="Times New Roman" w:hAnsi="Times New Roman" w:cs="Times New Roman"/>
          <w:b/>
          <w:bCs/>
          <w:sz w:val="28"/>
          <w:szCs w:val="28"/>
        </w:rPr>
        <w:t xml:space="preserve"> - </w:t>
      </w:r>
      <w:r>
        <w:rPr>
          <w:rFonts w:ascii="Times New Roman" w:hAnsi="Times New Roman" w:cs="Times New Roman"/>
          <w:sz w:val="28"/>
          <w:szCs w:val="28"/>
        </w:rPr>
        <w:t>трансграничные правоотношения, возникающие в связи с созданием, использованием и распоряжением объектами интеллектуальной собственности, ограниченные территорией Европейского Союза.</w:t>
      </w:r>
    </w:p>
    <w:p w14:paraId="59BD0492" w14:textId="555A87C4" w:rsidR="006F72FE" w:rsidRDefault="006F72FE" w:rsidP="006F72FE">
      <w:pPr>
        <w:spacing w:line="360" w:lineRule="auto"/>
        <w:jc w:val="both"/>
        <w:rPr>
          <w:rFonts w:ascii="Times New Roman" w:hAnsi="Times New Roman" w:cs="Times New Roman"/>
          <w:sz w:val="28"/>
          <w:szCs w:val="28"/>
        </w:rPr>
      </w:pPr>
      <w:r w:rsidRPr="006F72FE">
        <w:rPr>
          <w:rFonts w:ascii="Times New Roman" w:hAnsi="Times New Roman" w:cs="Times New Roman"/>
          <w:b/>
          <w:bCs/>
          <w:sz w:val="28"/>
          <w:szCs w:val="28"/>
        </w:rPr>
        <w:t>Предмет исследования</w:t>
      </w:r>
      <w:r w:rsidR="00A2329E">
        <w:rPr>
          <w:rFonts w:ascii="Times New Roman" w:hAnsi="Times New Roman" w:cs="Times New Roman"/>
          <w:b/>
          <w:bCs/>
          <w:sz w:val="28"/>
          <w:szCs w:val="28"/>
        </w:rPr>
        <w:t xml:space="preserve"> – </w:t>
      </w:r>
      <w:r w:rsidR="00A2329E">
        <w:rPr>
          <w:rFonts w:ascii="Times New Roman" w:hAnsi="Times New Roman" w:cs="Times New Roman"/>
          <w:sz w:val="28"/>
          <w:szCs w:val="28"/>
        </w:rPr>
        <w:t>1) учредительные договоры Европейского союза; 2) Директивы и Регламенты Европейского Союза; 3)</w:t>
      </w:r>
      <w:r w:rsidR="00413CE2">
        <w:rPr>
          <w:rFonts w:ascii="Times New Roman" w:hAnsi="Times New Roman" w:cs="Times New Roman"/>
          <w:sz w:val="28"/>
          <w:szCs w:val="28"/>
        </w:rPr>
        <w:t xml:space="preserve"> </w:t>
      </w:r>
      <w:r w:rsidR="00A2329E">
        <w:rPr>
          <w:rFonts w:ascii="Times New Roman" w:hAnsi="Times New Roman" w:cs="Times New Roman"/>
          <w:sz w:val="28"/>
          <w:szCs w:val="28"/>
        </w:rPr>
        <w:t>национальное законодательство стран-членов Союза; 4) судебная практика</w:t>
      </w:r>
      <w:r w:rsidR="002C6FFA">
        <w:rPr>
          <w:rFonts w:ascii="Times New Roman" w:hAnsi="Times New Roman" w:cs="Times New Roman"/>
          <w:sz w:val="28"/>
          <w:szCs w:val="28"/>
        </w:rPr>
        <w:t xml:space="preserve"> Европейского Суда</w:t>
      </w:r>
      <w:r w:rsidR="00A2329E">
        <w:rPr>
          <w:rFonts w:ascii="Times New Roman" w:hAnsi="Times New Roman" w:cs="Times New Roman"/>
          <w:sz w:val="28"/>
          <w:szCs w:val="28"/>
        </w:rPr>
        <w:t>.</w:t>
      </w:r>
    </w:p>
    <w:p w14:paraId="56B0C730" w14:textId="675B7843" w:rsidR="00413CE2" w:rsidRPr="006D17E5" w:rsidRDefault="00413CE2" w:rsidP="006F72FE">
      <w:pPr>
        <w:spacing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Научная новизна</w:t>
      </w:r>
      <w:r w:rsidR="006D17E5">
        <w:rPr>
          <w:rFonts w:ascii="Times New Roman" w:hAnsi="Times New Roman" w:cs="Times New Roman"/>
          <w:b/>
          <w:bCs/>
          <w:sz w:val="28"/>
          <w:szCs w:val="28"/>
        </w:rPr>
        <w:t xml:space="preserve"> – </w:t>
      </w:r>
      <w:r w:rsidR="006D17E5">
        <w:rPr>
          <w:rFonts w:ascii="Times New Roman" w:hAnsi="Times New Roman" w:cs="Times New Roman"/>
          <w:sz w:val="28"/>
          <w:szCs w:val="28"/>
        </w:rPr>
        <w:t>выражена в комплексном исследовании коллизионного регулирования интеллектуальной собственности в рамках ЕС с целью выявления проблемных аспектов, противоречий и разработк</w:t>
      </w:r>
      <w:r w:rsidR="003A7E35">
        <w:rPr>
          <w:rFonts w:ascii="Times New Roman" w:hAnsi="Times New Roman" w:cs="Times New Roman"/>
          <w:sz w:val="28"/>
          <w:szCs w:val="28"/>
        </w:rPr>
        <w:t>и</w:t>
      </w:r>
      <w:r w:rsidR="006D17E5">
        <w:rPr>
          <w:rFonts w:ascii="Times New Roman" w:hAnsi="Times New Roman" w:cs="Times New Roman"/>
          <w:sz w:val="28"/>
          <w:szCs w:val="28"/>
        </w:rPr>
        <w:t xml:space="preserve"> предложений по решению выявленных проблем. Кроме того, в рамках настоящего исследования автором будут разработаны предложения по использованию результатов анализа для целей разработки правового регулирования и</w:t>
      </w:r>
      <w:r w:rsidR="0035623B">
        <w:rPr>
          <w:rFonts w:ascii="Times New Roman" w:hAnsi="Times New Roman" w:cs="Times New Roman"/>
          <w:sz w:val="28"/>
          <w:szCs w:val="28"/>
        </w:rPr>
        <w:t xml:space="preserve">нтеллектуальной собственности в ЕАЭС. Также в результате исследования были разработаны критерии, позволяющие облегчить процесс определения применимого права. </w:t>
      </w:r>
    </w:p>
    <w:p w14:paraId="6B7B7368" w14:textId="3ED8716D" w:rsidR="00710BF9" w:rsidRDefault="00413CE2" w:rsidP="00710BF9">
      <w:pPr>
        <w:spacing w:line="360" w:lineRule="auto"/>
        <w:jc w:val="both"/>
        <w:rPr>
          <w:rFonts w:ascii="Times New Roman" w:hAnsi="Times New Roman" w:cs="Times New Roman"/>
          <w:sz w:val="28"/>
          <w:szCs w:val="28"/>
        </w:rPr>
      </w:pPr>
      <w:r>
        <w:rPr>
          <w:rFonts w:ascii="Times New Roman" w:hAnsi="Times New Roman" w:cs="Times New Roman"/>
          <w:b/>
          <w:bCs/>
          <w:sz w:val="28"/>
          <w:szCs w:val="28"/>
        </w:rPr>
        <w:t>Разработанность темы</w:t>
      </w:r>
      <w:r w:rsidR="0035623B">
        <w:rPr>
          <w:rFonts w:ascii="Times New Roman" w:hAnsi="Times New Roman" w:cs="Times New Roman"/>
          <w:b/>
          <w:bCs/>
          <w:sz w:val="28"/>
          <w:szCs w:val="28"/>
        </w:rPr>
        <w:t xml:space="preserve"> – </w:t>
      </w:r>
      <w:r w:rsidR="0035623B" w:rsidRPr="0035623B">
        <w:rPr>
          <w:rFonts w:ascii="Times New Roman" w:hAnsi="Times New Roman" w:cs="Times New Roman"/>
          <w:sz w:val="28"/>
          <w:szCs w:val="28"/>
        </w:rPr>
        <w:t>стоит</w:t>
      </w:r>
      <w:r w:rsidR="0035623B">
        <w:rPr>
          <w:rFonts w:ascii="Times New Roman" w:hAnsi="Times New Roman" w:cs="Times New Roman"/>
          <w:sz w:val="28"/>
          <w:szCs w:val="28"/>
        </w:rPr>
        <w:t xml:space="preserve"> отметить, что тема коллизионного регулирования интеллектуальной собственности</w:t>
      </w:r>
      <w:r w:rsidR="005C5182">
        <w:rPr>
          <w:rFonts w:ascii="Times New Roman" w:hAnsi="Times New Roman" w:cs="Times New Roman"/>
          <w:sz w:val="28"/>
          <w:szCs w:val="28"/>
        </w:rPr>
        <w:t>,</w:t>
      </w:r>
      <w:r w:rsidR="0035623B">
        <w:rPr>
          <w:rFonts w:ascii="Times New Roman" w:hAnsi="Times New Roman" w:cs="Times New Roman"/>
          <w:sz w:val="28"/>
          <w:szCs w:val="28"/>
        </w:rPr>
        <w:t xml:space="preserve"> в целом</w:t>
      </w:r>
      <w:r w:rsidR="005C5182">
        <w:rPr>
          <w:rFonts w:ascii="Times New Roman" w:hAnsi="Times New Roman" w:cs="Times New Roman"/>
          <w:sz w:val="28"/>
          <w:szCs w:val="28"/>
        </w:rPr>
        <w:t>,</w:t>
      </w:r>
      <w:r w:rsidR="0035623B">
        <w:rPr>
          <w:rFonts w:ascii="Times New Roman" w:hAnsi="Times New Roman" w:cs="Times New Roman"/>
          <w:sz w:val="28"/>
          <w:szCs w:val="28"/>
        </w:rPr>
        <w:t xml:space="preserve"> и в ЕС</w:t>
      </w:r>
      <w:r w:rsidR="005C5182">
        <w:rPr>
          <w:rFonts w:ascii="Times New Roman" w:hAnsi="Times New Roman" w:cs="Times New Roman"/>
          <w:sz w:val="28"/>
          <w:szCs w:val="28"/>
        </w:rPr>
        <w:t>,</w:t>
      </w:r>
      <w:r w:rsidR="0035623B">
        <w:rPr>
          <w:rFonts w:ascii="Times New Roman" w:hAnsi="Times New Roman" w:cs="Times New Roman"/>
          <w:sz w:val="28"/>
          <w:szCs w:val="28"/>
        </w:rPr>
        <w:t xml:space="preserve"> в частности</w:t>
      </w:r>
      <w:r w:rsidR="005C5182">
        <w:rPr>
          <w:rFonts w:ascii="Times New Roman" w:hAnsi="Times New Roman" w:cs="Times New Roman"/>
          <w:sz w:val="28"/>
          <w:szCs w:val="28"/>
        </w:rPr>
        <w:t>,</w:t>
      </w:r>
      <w:r w:rsidR="0035623B">
        <w:rPr>
          <w:rFonts w:ascii="Times New Roman" w:hAnsi="Times New Roman" w:cs="Times New Roman"/>
          <w:sz w:val="28"/>
          <w:szCs w:val="28"/>
        </w:rPr>
        <w:t xml:space="preserve"> исследуется недостаточно активно.</w:t>
      </w:r>
      <w:r w:rsidR="00825D8E">
        <w:rPr>
          <w:rFonts w:ascii="Times New Roman" w:hAnsi="Times New Roman" w:cs="Times New Roman"/>
          <w:sz w:val="28"/>
          <w:szCs w:val="28"/>
        </w:rPr>
        <w:t xml:space="preserve"> </w:t>
      </w:r>
      <w:r w:rsidR="0035623B">
        <w:rPr>
          <w:rFonts w:ascii="Times New Roman" w:hAnsi="Times New Roman" w:cs="Times New Roman"/>
          <w:sz w:val="28"/>
          <w:szCs w:val="28"/>
        </w:rPr>
        <w:t xml:space="preserve">Это связано с тем, что долгие годы право интеллектуальной собственности воспринималось как территориально ограниченное право. Частично вопросы, затронутые </w:t>
      </w:r>
      <w:r w:rsidR="005C5182">
        <w:rPr>
          <w:rFonts w:ascii="Times New Roman" w:hAnsi="Times New Roman" w:cs="Times New Roman"/>
          <w:sz w:val="28"/>
          <w:szCs w:val="28"/>
        </w:rPr>
        <w:t>в данном исследовании,</w:t>
      </w:r>
      <w:r w:rsidR="0035623B">
        <w:rPr>
          <w:rFonts w:ascii="Times New Roman" w:hAnsi="Times New Roman" w:cs="Times New Roman"/>
          <w:sz w:val="28"/>
          <w:szCs w:val="28"/>
        </w:rPr>
        <w:t xml:space="preserve"> были изучены такими учеными, как </w:t>
      </w:r>
      <w:r w:rsidR="00710BF9">
        <w:rPr>
          <w:rFonts w:ascii="Times New Roman" w:hAnsi="Times New Roman" w:cs="Times New Roman"/>
          <w:sz w:val="28"/>
          <w:szCs w:val="28"/>
        </w:rPr>
        <w:t xml:space="preserve">А.И. Абдуллин, </w:t>
      </w:r>
      <w:r w:rsidR="0035623B">
        <w:rPr>
          <w:rFonts w:ascii="Times New Roman" w:hAnsi="Times New Roman" w:cs="Times New Roman"/>
          <w:sz w:val="28"/>
          <w:szCs w:val="28"/>
        </w:rPr>
        <w:t xml:space="preserve">А.А. </w:t>
      </w:r>
      <w:proofErr w:type="spellStart"/>
      <w:r w:rsidR="0035623B">
        <w:rPr>
          <w:rFonts w:ascii="Times New Roman" w:hAnsi="Times New Roman" w:cs="Times New Roman"/>
          <w:sz w:val="28"/>
          <w:szCs w:val="28"/>
        </w:rPr>
        <w:t>Асосков</w:t>
      </w:r>
      <w:proofErr w:type="spellEnd"/>
      <w:r w:rsidR="0035623B">
        <w:rPr>
          <w:rFonts w:ascii="Times New Roman" w:hAnsi="Times New Roman" w:cs="Times New Roman"/>
          <w:sz w:val="28"/>
          <w:szCs w:val="28"/>
        </w:rPr>
        <w:t>, Л. П. Ануфриев</w:t>
      </w:r>
      <w:r w:rsidR="005C5182">
        <w:rPr>
          <w:rFonts w:ascii="Times New Roman" w:hAnsi="Times New Roman" w:cs="Times New Roman"/>
          <w:sz w:val="28"/>
          <w:szCs w:val="28"/>
        </w:rPr>
        <w:t>а</w:t>
      </w:r>
      <w:r w:rsidR="0035623B">
        <w:rPr>
          <w:rFonts w:ascii="Times New Roman" w:hAnsi="Times New Roman" w:cs="Times New Roman"/>
          <w:sz w:val="28"/>
          <w:szCs w:val="28"/>
        </w:rPr>
        <w:t xml:space="preserve">, </w:t>
      </w:r>
      <w:r w:rsidR="00710BF9">
        <w:rPr>
          <w:rFonts w:ascii="Times New Roman" w:hAnsi="Times New Roman" w:cs="Times New Roman"/>
          <w:sz w:val="28"/>
          <w:szCs w:val="28"/>
        </w:rPr>
        <w:t>М.М. Богуславски</w:t>
      </w:r>
      <w:r w:rsidR="005C5182">
        <w:rPr>
          <w:rFonts w:ascii="Times New Roman" w:hAnsi="Times New Roman" w:cs="Times New Roman"/>
          <w:sz w:val="28"/>
          <w:szCs w:val="28"/>
        </w:rPr>
        <w:t>й</w:t>
      </w:r>
      <w:r w:rsidR="00710BF9">
        <w:rPr>
          <w:rFonts w:ascii="Times New Roman" w:hAnsi="Times New Roman" w:cs="Times New Roman"/>
          <w:sz w:val="28"/>
          <w:szCs w:val="28"/>
        </w:rPr>
        <w:t xml:space="preserve">, С.И. Крупко, Е. Б. </w:t>
      </w:r>
      <w:proofErr w:type="spellStart"/>
      <w:r w:rsidR="00710BF9">
        <w:rPr>
          <w:rFonts w:ascii="Times New Roman" w:hAnsi="Times New Roman" w:cs="Times New Roman"/>
          <w:sz w:val="28"/>
          <w:szCs w:val="28"/>
        </w:rPr>
        <w:t>Леанович</w:t>
      </w:r>
      <w:proofErr w:type="spellEnd"/>
      <w:r w:rsidR="00710BF9">
        <w:rPr>
          <w:rFonts w:ascii="Times New Roman" w:hAnsi="Times New Roman" w:cs="Times New Roman"/>
          <w:sz w:val="28"/>
          <w:szCs w:val="28"/>
        </w:rPr>
        <w:t xml:space="preserve">, О. В. </w:t>
      </w:r>
      <w:proofErr w:type="spellStart"/>
      <w:r w:rsidR="00710BF9">
        <w:rPr>
          <w:rFonts w:ascii="Times New Roman" w:hAnsi="Times New Roman" w:cs="Times New Roman"/>
          <w:sz w:val="28"/>
          <w:szCs w:val="28"/>
        </w:rPr>
        <w:t>Лутков</w:t>
      </w:r>
      <w:r w:rsidR="005C5182">
        <w:rPr>
          <w:rFonts w:ascii="Times New Roman" w:hAnsi="Times New Roman" w:cs="Times New Roman"/>
          <w:sz w:val="28"/>
          <w:szCs w:val="28"/>
        </w:rPr>
        <w:t>а</w:t>
      </w:r>
      <w:proofErr w:type="spellEnd"/>
      <w:r w:rsidR="00710BF9">
        <w:rPr>
          <w:rFonts w:ascii="Times New Roman" w:hAnsi="Times New Roman" w:cs="Times New Roman"/>
          <w:sz w:val="28"/>
          <w:szCs w:val="28"/>
        </w:rPr>
        <w:t>, М.В. Суспицын</w:t>
      </w:r>
      <w:r w:rsidR="005C5182">
        <w:rPr>
          <w:rFonts w:ascii="Times New Roman" w:hAnsi="Times New Roman" w:cs="Times New Roman"/>
          <w:sz w:val="28"/>
          <w:szCs w:val="28"/>
        </w:rPr>
        <w:t>а</w:t>
      </w:r>
      <w:r w:rsidR="00710BF9">
        <w:rPr>
          <w:rFonts w:ascii="Times New Roman" w:hAnsi="Times New Roman" w:cs="Times New Roman"/>
          <w:sz w:val="28"/>
          <w:szCs w:val="28"/>
        </w:rPr>
        <w:t>, В.Л. Энтин и т.д. В зарубежной доктрине различными аспектами темы коллизионного регулирования интеллектуальной собственности в ЕС занимались</w:t>
      </w:r>
      <w:r w:rsidR="00825D8E">
        <w:rPr>
          <w:rFonts w:ascii="Times New Roman" w:hAnsi="Times New Roman" w:cs="Times New Roman"/>
          <w:sz w:val="28"/>
          <w:szCs w:val="28"/>
        </w:rPr>
        <w:t xml:space="preserve"> Л. Андре,</w:t>
      </w:r>
      <w:r w:rsidR="00710BF9">
        <w:rPr>
          <w:rFonts w:ascii="Times New Roman" w:hAnsi="Times New Roman" w:cs="Times New Roman"/>
          <w:sz w:val="28"/>
          <w:szCs w:val="28"/>
        </w:rPr>
        <w:t xml:space="preserve"> Ю. Базедов,</w:t>
      </w:r>
      <w:r w:rsidR="00825D8E">
        <w:rPr>
          <w:rFonts w:ascii="Times New Roman" w:hAnsi="Times New Roman" w:cs="Times New Roman"/>
          <w:sz w:val="28"/>
          <w:szCs w:val="28"/>
        </w:rPr>
        <w:t xml:space="preserve"> Ч. Гейгер,</w:t>
      </w:r>
      <w:r w:rsidR="00710BF9">
        <w:rPr>
          <w:rFonts w:ascii="Times New Roman" w:hAnsi="Times New Roman" w:cs="Times New Roman"/>
          <w:sz w:val="28"/>
          <w:szCs w:val="28"/>
        </w:rPr>
        <w:t xml:space="preserve"> Д. Гинсбург, </w:t>
      </w:r>
      <w:r w:rsidR="00825D8E">
        <w:rPr>
          <w:rFonts w:ascii="Times New Roman" w:hAnsi="Times New Roman" w:cs="Times New Roman"/>
          <w:sz w:val="28"/>
          <w:szCs w:val="28"/>
        </w:rPr>
        <w:t xml:space="preserve">И. </w:t>
      </w:r>
      <w:proofErr w:type="spellStart"/>
      <w:r w:rsidR="00825D8E">
        <w:rPr>
          <w:rFonts w:ascii="Times New Roman" w:hAnsi="Times New Roman" w:cs="Times New Roman"/>
          <w:sz w:val="28"/>
          <w:szCs w:val="28"/>
        </w:rPr>
        <w:t>Говаре</w:t>
      </w:r>
      <w:proofErr w:type="spellEnd"/>
      <w:r w:rsidR="00825D8E">
        <w:rPr>
          <w:rFonts w:ascii="Times New Roman" w:hAnsi="Times New Roman" w:cs="Times New Roman"/>
          <w:sz w:val="28"/>
          <w:szCs w:val="28"/>
        </w:rPr>
        <w:t xml:space="preserve">, </w:t>
      </w:r>
      <w:r w:rsidR="00710BF9">
        <w:rPr>
          <w:rFonts w:ascii="Times New Roman" w:hAnsi="Times New Roman" w:cs="Times New Roman"/>
          <w:sz w:val="28"/>
          <w:szCs w:val="28"/>
        </w:rPr>
        <w:t xml:space="preserve">Г. Б. </w:t>
      </w:r>
      <w:proofErr w:type="spellStart"/>
      <w:r w:rsidR="00710BF9">
        <w:rPr>
          <w:rFonts w:ascii="Times New Roman" w:hAnsi="Times New Roman" w:cs="Times New Roman"/>
          <w:sz w:val="28"/>
          <w:szCs w:val="28"/>
        </w:rPr>
        <w:t>Динвуди</w:t>
      </w:r>
      <w:proofErr w:type="spellEnd"/>
      <w:r w:rsidR="00710BF9">
        <w:rPr>
          <w:rFonts w:ascii="Times New Roman" w:hAnsi="Times New Roman" w:cs="Times New Roman"/>
          <w:sz w:val="28"/>
          <w:szCs w:val="28"/>
        </w:rPr>
        <w:t>,</w:t>
      </w:r>
      <w:r w:rsidR="00825D8E">
        <w:rPr>
          <w:rFonts w:ascii="Times New Roman" w:hAnsi="Times New Roman" w:cs="Times New Roman"/>
          <w:sz w:val="28"/>
          <w:szCs w:val="28"/>
        </w:rPr>
        <w:t xml:space="preserve"> И. Кунда и др.</w:t>
      </w:r>
      <w:r w:rsidR="00710BF9">
        <w:rPr>
          <w:rFonts w:ascii="Times New Roman" w:hAnsi="Times New Roman" w:cs="Times New Roman"/>
          <w:sz w:val="28"/>
          <w:szCs w:val="28"/>
        </w:rPr>
        <w:t xml:space="preserve">  </w:t>
      </w:r>
    </w:p>
    <w:p w14:paraId="0FFEB2DE" w14:textId="3920A5DF" w:rsidR="003A7E35" w:rsidRDefault="003A7E35" w:rsidP="00710BF9">
      <w:pPr>
        <w:spacing w:line="360" w:lineRule="auto"/>
        <w:jc w:val="both"/>
        <w:rPr>
          <w:rFonts w:ascii="Times New Roman" w:hAnsi="Times New Roman" w:cs="Times New Roman"/>
          <w:sz w:val="28"/>
          <w:szCs w:val="28"/>
        </w:rPr>
      </w:pPr>
    </w:p>
    <w:p w14:paraId="348830D5" w14:textId="67C62688" w:rsidR="003A7E35" w:rsidRDefault="003A7E35" w:rsidP="00710BF9">
      <w:pPr>
        <w:spacing w:line="360" w:lineRule="auto"/>
        <w:jc w:val="both"/>
        <w:rPr>
          <w:rFonts w:ascii="Times New Roman" w:hAnsi="Times New Roman" w:cs="Times New Roman"/>
          <w:sz w:val="28"/>
          <w:szCs w:val="28"/>
        </w:rPr>
      </w:pPr>
    </w:p>
    <w:p w14:paraId="37C1105D" w14:textId="049D9B47" w:rsidR="003A7E35" w:rsidRDefault="003A7E35" w:rsidP="00710BF9">
      <w:pPr>
        <w:spacing w:line="360" w:lineRule="auto"/>
        <w:jc w:val="both"/>
        <w:rPr>
          <w:rFonts w:ascii="Times New Roman" w:hAnsi="Times New Roman" w:cs="Times New Roman"/>
          <w:sz w:val="28"/>
          <w:szCs w:val="28"/>
        </w:rPr>
      </w:pPr>
    </w:p>
    <w:p w14:paraId="2D5A9DF4" w14:textId="086A6519" w:rsidR="003A7E35" w:rsidRDefault="003A7E35" w:rsidP="00710BF9">
      <w:pPr>
        <w:spacing w:line="360" w:lineRule="auto"/>
        <w:jc w:val="both"/>
        <w:rPr>
          <w:rFonts w:ascii="Times New Roman" w:hAnsi="Times New Roman" w:cs="Times New Roman"/>
          <w:sz w:val="28"/>
          <w:szCs w:val="28"/>
        </w:rPr>
      </w:pPr>
    </w:p>
    <w:p w14:paraId="74B5202F" w14:textId="63A09C70" w:rsidR="003A7E35" w:rsidRDefault="003A7E35" w:rsidP="00710BF9">
      <w:pPr>
        <w:spacing w:line="360" w:lineRule="auto"/>
        <w:jc w:val="both"/>
        <w:rPr>
          <w:rFonts w:ascii="Times New Roman" w:hAnsi="Times New Roman" w:cs="Times New Roman"/>
          <w:sz w:val="28"/>
          <w:szCs w:val="28"/>
        </w:rPr>
      </w:pPr>
    </w:p>
    <w:p w14:paraId="239E6E26" w14:textId="0FF46C24" w:rsidR="003A7E35" w:rsidRDefault="003A7E35" w:rsidP="00710BF9">
      <w:pPr>
        <w:spacing w:line="360" w:lineRule="auto"/>
        <w:jc w:val="both"/>
        <w:rPr>
          <w:rFonts w:ascii="Times New Roman" w:hAnsi="Times New Roman" w:cs="Times New Roman"/>
          <w:sz w:val="28"/>
          <w:szCs w:val="28"/>
        </w:rPr>
      </w:pPr>
    </w:p>
    <w:p w14:paraId="4726AA2A" w14:textId="0F75A7F5" w:rsidR="00623653" w:rsidRPr="003A7E35" w:rsidRDefault="00623653" w:rsidP="003A7E35">
      <w:pPr>
        <w:pStyle w:val="1"/>
        <w:jc w:val="center"/>
        <w:rPr>
          <w:rFonts w:ascii="Times New Roman" w:hAnsi="Times New Roman" w:cs="Times New Roman"/>
          <w:b/>
          <w:bCs/>
          <w:color w:val="auto"/>
        </w:rPr>
      </w:pPr>
      <w:bookmarkStart w:id="7" w:name="_Toc135323075"/>
      <w:r w:rsidRPr="003A7E35">
        <w:rPr>
          <w:rFonts w:ascii="Times New Roman" w:hAnsi="Times New Roman" w:cs="Times New Roman"/>
          <w:b/>
          <w:bCs/>
          <w:color w:val="auto"/>
        </w:rPr>
        <w:lastRenderedPageBreak/>
        <w:t>Глава 1. ОХРАНА ИНТЕЛЛЕКТУАЛЬНОЙ СОБСТВЕННОСТИ (ИС) В МЕЖДУНАРОДНОМ ЧАСТНОМ ПРАВЕ</w:t>
      </w:r>
      <w:bookmarkEnd w:id="7"/>
    </w:p>
    <w:p w14:paraId="2FB90F44" w14:textId="1F608B4E" w:rsidR="00623653" w:rsidRPr="003A7E35" w:rsidRDefault="00623653" w:rsidP="003A7E35">
      <w:pPr>
        <w:pStyle w:val="1"/>
        <w:numPr>
          <w:ilvl w:val="1"/>
          <w:numId w:val="25"/>
        </w:numPr>
        <w:spacing w:line="360" w:lineRule="auto"/>
        <w:jc w:val="both"/>
        <w:rPr>
          <w:rFonts w:ascii="Times New Roman" w:hAnsi="Times New Roman" w:cs="Times New Roman"/>
          <w:b/>
          <w:bCs/>
          <w:color w:val="auto"/>
          <w:sz w:val="28"/>
          <w:szCs w:val="28"/>
        </w:rPr>
      </w:pPr>
      <w:bookmarkStart w:id="8" w:name="_Toc135323076"/>
      <w:r w:rsidRPr="003A7E35">
        <w:rPr>
          <w:rFonts w:ascii="Times New Roman" w:hAnsi="Times New Roman" w:cs="Times New Roman"/>
          <w:b/>
          <w:bCs/>
          <w:color w:val="auto"/>
          <w:sz w:val="28"/>
          <w:szCs w:val="28"/>
        </w:rPr>
        <w:t>Понятие трансграничных отношений в области ИС</w:t>
      </w:r>
      <w:bookmarkEnd w:id="8"/>
    </w:p>
    <w:p w14:paraId="330352BE" w14:textId="4FF9FAE3" w:rsidR="00623653" w:rsidRDefault="00977377" w:rsidP="003A7E35">
      <w:pPr>
        <w:spacing w:line="360" w:lineRule="auto"/>
        <w:ind w:firstLine="708"/>
        <w:jc w:val="both"/>
        <w:rPr>
          <w:rFonts w:ascii="Times New Roman" w:hAnsi="Times New Roman" w:cs="Times New Roman"/>
          <w:sz w:val="28"/>
          <w:szCs w:val="28"/>
        </w:rPr>
      </w:pPr>
      <w:r w:rsidRPr="003A7E35">
        <w:rPr>
          <w:rFonts w:ascii="Times New Roman" w:hAnsi="Times New Roman" w:cs="Times New Roman"/>
          <w:sz w:val="28"/>
          <w:szCs w:val="28"/>
        </w:rPr>
        <w:t>Являясь одним из ключевых понятий науки международного частн</w:t>
      </w:r>
      <w:r>
        <w:rPr>
          <w:rFonts w:ascii="Times New Roman" w:hAnsi="Times New Roman" w:cs="Times New Roman"/>
          <w:sz w:val="28"/>
          <w:szCs w:val="28"/>
        </w:rPr>
        <w:t xml:space="preserve">ого права, </w:t>
      </w:r>
      <w:r w:rsidR="00623653">
        <w:rPr>
          <w:rFonts w:ascii="Times New Roman" w:hAnsi="Times New Roman" w:cs="Times New Roman"/>
          <w:sz w:val="28"/>
          <w:szCs w:val="28"/>
        </w:rPr>
        <w:t>термин «трансграничные отношения»</w:t>
      </w:r>
      <w:r>
        <w:rPr>
          <w:rFonts w:ascii="Times New Roman" w:hAnsi="Times New Roman" w:cs="Times New Roman"/>
          <w:sz w:val="28"/>
          <w:szCs w:val="28"/>
        </w:rPr>
        <w:t xml:space="preserve"> </w:t>
      </w:r>
      <w:r w:rsidRPr="00977377">
        <w:rPr>
          <w:rFonts w:ascii="Times New Roman" w:hAnsi="Times New Roman" w:cs="Times New Roman"/>
          <w:sz w:val="28"/>
          <w:szCs w:val="28"/>
        </w:rPr>
        <w:t>часто встречается</w:t>
      </w:r>
      <w:r w:rsidR="00623653">
        <w:rPr>
          <w:rFonts w:ascii="Times New Roman" w:hAnsi="Times New Roman" w:cs="Times New Roman"/>
          <w:sz w:val="28"/>
          <w:szCs w:val="28"/>
        </w:rPr>
        <w:t xml:space="preserve"> </w:t>
      </w:r>
      <w:r>
        <w:rPr>
          <w:rFonts w:ascii="Times New Roman" w:hAnsi="Times New Roman" w:cs="Times New Roman"/>
          <w:sz w:val="28"/>
          <w:szCs w:val="28"/>
        </w:rPr>
        <w:t xml:space="preserve">в доктрине и </w:t>
      </w:r>
      <w:r w:rsidRPr="00977377">
        <w:rPr>
          <w:rFonts w:ascii="Times New Roman" w:hAnsi="Times New Roman" w:cs="Times New Roman"/>
          <w:sz w:val="28"/>
          <w:szCs w:val="28"/>
        </w:rPr>
        <w:t>широко используется</w:t>
      </w:r>
      <w:r>
        <w:rPr>
          <w:rFonts w:ascii="Times New Roman" w:hAnsi="Times New Roman" w:cs="Times New Roman"/>
          <w:sz w:val="28"/>
          <w:szCs w:val="28"/>
        </w:rPr>
        <w:t xml:space="preserve"> как учеными, так и практикующими юристами. В связи с этим </w:t>
      </w:r>
      <w:r w:rsidRPr="00977377">
        <w:rPr>
          <w:rFonts w:ascii="Times New Roman" w:hAnsi="Times New Roman" w:cs="Times New Roman"/>
          <w:sz w:val="28"/>
          <w:szCs w:val="28"/>
        </w:rPr>
        <w:t>может показаться</w:t>
      </w:r>
      <w:r>
        <w:rPr>
          <w:rFonts w:ascii="Times New Roman" w:hAnsi="Times New Roman" w:cs="Times New Roman"/>
          <w:sz w:val="28"/>
          <w:szCs w:val="28"/>
        </w:rPr>
        <w:t>, что вопрос, рассматриваемый автором в данно</w:t>
      </w:r>
      <w:r w:rsidR="001D431F">
        <w:rPr>
          <w:rFonts w:ascii="Times New Roman" w:hAnsi="Times New Roman" w:cs="Times New Roman"/>
          <w:sz w:val="28"/>
          <w:szCs w:val="28"/>
        </w:rPr>
        <w:t>м</w:t>
      </w:r>
      <w:r>
        <w:rPr>
          <w:rFonts w:ascii="Times New Roman" w:hAnsi="Times New Roman" w:cs="Times New Roman"/>
          <w:sz w:val="28"/>
          <w:szCs w:val="28"/>
        </w:rPr>
        <w:t xml:space="preserve"> </w:t>
      </w:r>
      <w:r w:rsidR="001D431F">
        <w:rPr>
          <w:rFonts w:ascii="Times New Roman" w:hAnsi="Times New Roman" w:cs="Times New Roman"/>
          <w:sz w:val="28"/>
          <w:szCs w:val="28"/>
        </w:rPr>
        <w:t>параграф</w:t>
      </w:r>
      <w:r>
        <w:rPr>
          <w:rFonts w:ascii="Times New Roman" w:hAnsi="Times New Roman" w:cs="Times New Roman"/>
          <w:sz w:val="28"/>
          <w:szCs w:val="28"/>
        </w:rPr>
        <w:t>е, прост, понятен и хорошо изучен. Однако</w:t>
      </w:r>
      <w:r w:rsidR="001D431F">
        <w:rPr>
          <w:rFonts w:ascii="Times New Roman" w:hAnsi="Times New Roman" w:cs="Times New Roman"/>
          <w:sz w:val="28"/>
          <w:szCs w:val="28"/>
        </w:rPr>
        <w:t>,</w:t>
      </w:r>
      <w:r>
        <w:rPr>
          <w:rFonts w:ascii="Times New Roman" w:hAnsi="Times New Roman" w:cs="Times New Roman"/>
          <w:sz w:val="28"/>
          <w:szCs w:val="28"/>
        </w:rPr>
        <w:t xml:space="preserve"> </w:t>
      </w:r>
      <w:r w:rsidR="00203E55">
        <w:rPr>
          <w:rFonts w:ascii="Times New Roman" w:hAnsi="Times New Roman" w:cs="Times New Roman"/>
          <w:sz w:val="28"/>
          <w:szCs w:val="28"/>
        </w:rPr>
        <w:t xml:space="preserve">трансграничные отношения в области ИС имеют свою специфику, обусловленную особенностями объекта таких правоотношений. Кроме того, </w:t>
      </w:r>
      <w:r w:rsidR="00F57084">
        <w:rPr>
          <w:rFonts w:ascii="Times New Roman" w:hAnsi="Times New Roman" w:cs="Times New Roman"/>
          <w:sz w:val="28"/>
          <w:szCs w:val="28"/>
        </w:rPr>
        <w:t xml:space="preserve">обращение к данному вопросу </w:t>
      </w:r>
      <w:r w:rsidR="005C5182">
        <w:rPr>
          <w:rFonts w:ascii="Times New Roman" w:hAnsi="Times New Roman" w:cs="Times New Roman"/>
          <w:sz w:val="28"/>
          <w:szCs w:val="28"/>
        </w:rPr>
        <w:t>предоставит возможность</w:t>
      </w:r>
      <w:r w:rsidR="00F57084">
        <w:rPr>
          <w:rFonts w:ascii="Times New Roman" w:hAnsi="Times New Roman" w:cs="Times New Roman"/>
          <w:sz w:val="28"/>
          <w:szCs w:val="28"/>
        </w:rPr>
        <w:t xml:space="preserve"> </w:t>
      </w:r>
      <w:r w:rsidR="005C5182">
        <w:rPr>
          <w:rFonts w:ascii="Times New Roman" w:hAnsi="Times New Roman" w:cs="Times New Roman"/>
          <w:sz w:val="28"/>
          <w:szCs w:val="28"/>
        </w:rPr>
        <w:t xml:space="preserve">более глубоко </w:t>
      </w:r>
      <w:r w:rsidR="00203E55">
        <w:rPr>
          <w:rFonts w:ascii="Times New Roman" w:hAnsi="Times New Roman" w:cs="Times New Roman"/>
          <w:sz w:val="28"/>
          <w:szCs w:val="28"/>
        </w:rPr>
        <w:t>изуч</w:t>
      </w:r>
      <w:r w:rsidR="005C5182">
        <w:rPr>
          <w:rFonts w:ascii="Times New Roman" w:hAnsi="Times New Roman" w:cs="Times New Roman"/>
          <w:sz w:val="28"/>
          <w:szCs w:val="28"/>
        </w:rPr>
        <w:t>ить</w:t>
      </w:r>
      <w:r w:rsidR="00203E55">
        <w:rPr>
          <w:rFonts w:ascii="Times New Roman" w:hAnsi="Times New Roman" w:cs="Times New Roman"/>
          <w:sz w:val="28"/>
          <w:szCs w:val="28"/>
        </w:rPr>
        <w:t xml:space="preserve"> механизм</w:t>
      </w:r>
      <w:r w:rsidR="005C5182">
        <w:rPr>
          <w:rFonts w:ascii="Times New Roman" w:hAnsi="Times New Roman" w:cs="Times New Roman"/>
          <w:sz w:val="28"/>
          <w:szCs w:val="28"/>
        </w:rPr>
        <w:t>ы</w:t>
      </w:r>
      <w:r w:rsidR="00203E55">
        <w:rPr>
          <w:rFonts w:ascii="Times New Roman" w:hAnsi="Times New Roman" w:cs="Times New Roman"/>
          <w:sz w:val="28"/>
          <w:szCs w:val="28"/>
        </w:rPr>
        <w:t xml:space="preserve"> коллизионного регулирования ИС в странах Европейского союза</w:t>
      </w:r>
      <w:r w:rsidR="00F57084">
        <w:rPr>
          <w:rFonts w:ascii="Times New Roman" w:hAnsi="Times New Roman" w:cs="Times New Roman"/>
          <w:sz w:val="28"/>
          <w:szCs w:val="28"/>
        </w:rPr>
        <w:t>.</w:t>
      </w:r>
      <w:r w:rsidR="00203E55">
        <w:rPr>
          <w:rFonts w:ascii="Times New Roman" w:hAnsi="Times New Roman" w:cs="Times New Roman"/>
          <w:sz w:val="28"/>
          <w:szCs w:val="28"/>
        </w:rPr>
        <w:t xml:space="preserve"> </w:t>
      </w:r>
    </w:p>
    <w:p w14:paraId="0D2076B1" w14:textId="50BEFCED" w:rsidR="007F262E" w:rsidRDefault="00F57084" w:rsidP="007F26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Такая характеристика как </w:t>
      </w:r>
      <w:r w:rsidR="00B40300">
        <w:rPr>
          <w:rFonts w:ascii="Times New Roman" w:hAnsi="Times New Roman" w:cs="Times New Roman"/>
          <w:sz w:val="28"/>
          <w:szCs w:val="28"/>
        </w:rPr>
        <w:t>«</w:t>
      </w:r>
      <w:r>
        <w:rPr>
          <w:rFonts w:ascii="Times New Roman" w:hAnsi="Times New Roman" w:cs="Times New Roman"/>
          <w:sz w:val="28"/>
          <w:szCs w:val="28"/>
        </w:rPr>
        <w:t>т</w:t>
      </w:r>
      <w:r w:rsidR="00B12EB5">
        <w:rPr>
          <w:rFonts w:ascii="Times New Roman" w:hAnsi="Times New Roman" w:cs="Times New Roman"/>
          <w:sz w:val="28"/>
          <w:szCs w:val="28"/>
        </w:rPr>
        <w:t>рансграничн</w:t>
      </w:r>
      <w:r w:rsidR="00B40300">
        <w:rPr>
          <w:rFonts w:ascii="Times New Roman" w:hAnsi="Times New Roman" w:cs="Times New Roman"/>
          <w:sz w:val="28"/>
          <w:szCs w:val="28"/>
        </w:rPr>
        <w:t>ость</w:t>
      </w:r>
      <w:r w:rsidR="00B12EB5">
        <w:rPr>
          <w:rFonts w:ascii="Times New Roman" w:hAnsi="Times New Roman" w:cs="Times New Roman"/>
          <w:sz w:val="28"/>
          <w:szCs w:val="28"/>
        </w:rPr>
        <w:t>»</w:t>
      </w:r>
      <w:r w:rsidR="00B40300">
        <w:rPr>
          <w:rFonts w:ascii="Times New Roman" w:hAnsi="Times New Roman" w:cs="Times New Roman"/>
          <w:sz w:val="28"/>
          <w:szCs w:val="28"/>
        </w:rPr>
        <w:t xml:space="preserve"> выражается в</w:t>
      </w:r>
      <w:r w:rsidR="00B12EB5">
        <w:rPr>
          <w:rFonts w:ascii="Times New Roman" w:hAnsi="Times New Roman" w:cs="Times New Roman"/>
          <w:sz w:val="28"/>
          <w:szCs w:val="28"/>
        </w:rPr>
        <w:t xml:space="preserve"> наличии иностранного элемента</w:t>
      </w:r>
      <w:r w:rsidR="001D431F">
        <w:rPr>
          <w:rFonts w:ascii="Times New Roman" w:hAnsi="Times New Roman" w:cs="Times New Roman"/>
          <w:sz w:val="28"/>
          <w:szCs w:val="28"/>
        </w:rPr>
        <w:t xml:space="preserve"> в составе правоотношени</w:t>
      </w:r>
      <w:r w:rsidR="005C5182">
        <w:rPr>
          <w:rFonts w:ascii="Times New Roman" w:hAnsi="Times New Roman" w:cs="Times New Roman"/>
          <w:sz w:val="28"/>
          <w:szCs w:val="28"/>
        </w:rPr>
        <w:t>я</w:t>
      </w:r>
      <w:r w:rsidR="00B12EB5">
        <w:rPr>
          <w:rFonts w:ascii="Times New Roman" w:hAnsi="Times New Roman" w:cs="Times New Roman"/>
          <w:sz w:val="28"/>
          <w:szCs w:val="28"/>
        </w:rPr>
        <w:t xml:space="preserve">. </w:t>
      </w:r>
      <w:r w:rsidR="005F4039">
        <w:rPr>
          <w:rFonts w:ascii="Times New Roman" w:hAnsi="Times New Roman" w:cs="Times New Roman"/>
          <w:sz w:val="28"/>
          <w:szCs w:val="28"/>
        </w:rPr>
        <w:t xml:space="preserve">Большинство исследователей не предлагают теоретического </w:t>
      </w:r>
      <w:r w:rsidR="0022227B">
        <w:rPr>
          <w:rFonts w:ascii="Times New Roman" w:hAnsi="Times New Roman" w:cs="Times New Roman"/>
          <w:sz w:val="28"/>
          <w:szCs w:val="28"/>
        </w:rPr>
        <w:t xml:space="preserve">определения </w:t>
      </w:r>
      <w:r w:rsidR="0022227B" w:rsidRPr="005F4039">
        <w:rPr>
          <w:rFonts w:ascii="Times New Roman" w:hAnsi="Times New Roman" w:cs="Times New Roman"/>
          <w:sz w:val="28"/>
          <w:szCs w:val="28"/>
        </w:rPr>
        <w:t>понятия</w:t>
      </w:r>
      <w:r w:rsidR="005F4039" w:rsidRPr="005F4039">
        <w:rPr>
          <w:rFonts w:ascii="Times New Roman" w:hAnsi="Times New Roman" w:cs="Times New Roman"/>
          <w:sz w:val="28"/>
          <w:szCs w:val="28"/>
        </w:rPr>
        <w:t xml:space="preserve"> «иностранный элемент», а формируют</w:t>
      </w:r>
      <w:r w:rsidR="005F4039">
        <w:rPr>
          <w:rFonts w:ascii="Times New Roman" w:hAnsi="Times New Roman" w:cs="Times New Roman"/>
          <w:sz w:val="28"/>
          <w:szCs w:val="28"/>
        </w:rPr>
        <w:t xml:space="preserve"> </w:t>
      </w:r>
      <w:r w:rsidR="005F4039" w:rsidRPr="005F4039">
        <w:rPr>
          <w:rFonts w:ascii="Times New Roman" w:hAnsi="Times New Roman" w:cs="Times New Roman"/>
          <w:sz w:val="28"/>
          <w:szCs w:val="28"/>
        </w:rPr>
        <w:t>его путем перечисления составных частей,</w:t>
      </w:r>
      <w:r w:rsidR="005F4039">
        <w:rPr>
          <w:rFonts w:ascii="Times New Roman" w:hAnsi="Times New Roman" w:cs="Times New Roman"/>
          <w:sz w:val="28"/>
          <w:szCs w:val="28"/>
        </w:rPr>
        <w:t xml:space="preserve"> </w:t>
      </w:r>
      <w:r w:rsidR="005F4039" w:rsidRPr="005F4039">
        <w:rPr>
          <w:rFonts w:ascii="Times New Roman" w:hAnsi="Times New Roman" w:cs="Times New Roman"/>
          <w:sz w:val="28"/>
          <w:szCs w:val="28"/>
        </w:rPr>
        <w:t>которые в него входят</w:t>
      </w:r>
      <w:r w:rsidR="005F4039">
        <w:rPr>
          <w:rFonts w:ascii="Times New Roman" w:hAnsi="Times New Roman" w:cs="Times New Roman"/>
          <w:sz w:val="28"/>
          <w:szCs w:val="28"/>
        </w:rPr>
        <w:t xml:space="preserve">, </w:t>
      </w:r>
      <w:r w:rsidR="001D431F">
        <w:rPr>
          <w:rFonts w:ascii="Times New Roman" w:hAnsi="Times New Roman" w:cs="Times New Roman"/>
          <w:sz w:val="28"/>
          <w:szCs w:val="28"/>
        </w:rPr>
        <w:t>отмеч</w:t>
      </w:r>
      <w:r w:rsidR="005F4039">
        <w:rPr>
          <w:rFonts w:ascii="Times New Roman" w:hAnsi="Times New Roman" w:cs="Times New Roman"/>
          <w:sz w:val="28"/>
          <w:szCs w:val="28"/>
        </w:rPr>
        <w:t>ая, что иностранный элемент</w:t>
      </w:r>
      <w:r w:rsidR="00B12EB5">
        <w:rPr>
          <w:rFonts w:ascii="Times New Roman" w:hAnsi="Times New Roman" w:cs="Times New Roman"/>
          <w:sz w:val="28"/>
          <w:szCs w:val="28"/>
        </w:rPr>
        <w:t xml:space="preserve"> может быть выражен в форме объекта, субъекта или юридического факта.</w:t>
      </w:r>
      <w:r w:rsidR="005F4039">
        <w:rPr>
          <w:rStyle w:val="a6"/>
          <w:rFonts w:ascii="Times New Roman" w:hAnsi="Times New Roman" w:cs="Times New Roman"/>
          <w:sz w:val="28"/>
          <w:szCs w:val="28"/>
        </w:rPr>
        <w:footnoteReference w:id="1"/>
      </w:r>
      <w:r w:rsidR="00B12EB5">
        <w:rPr>
          <w:rFonts w:ascii="Times New Roman" w:hAnsi="Times New Roman" w:cs="Times New Roman"/>
          <w:sz w:val="28"/>
          <w:szCs w:val="28"/>
        </w:rPr>
        <w:t xml:space="preserve"> </w:t>
      </w:r>
      <w:r w:rsidR="0022227B">
        <w:rPr>
          <w:rFonts w:ascii="Times New Roman" w:hAnsi="Times New Roman" w:cs="Times New Roman"/>
          <w:sz w:val="28"/>
          <w:szCs w:val="28"/>
        </w:rPr>
        <w:t xml:space="preserve">При этом, </w:t>
      </w:r>
      <w:r w:rsidR="007F262E" w:rsidRPr="007F262E">
        <w:rPr>
          <w:rFonts w:ascii="Times New Roman" w:hAnsi="Times New Roman" w:cs="Times New Roman"/>
          <w:sz w:val="28"/>
          <w:szCs w:val="28"/>
        </w:rPr>
        <w:t>стоит отметить, что возможные вариации иностранного элемента, входящего в состав правоотношений в сфере ИС, имеют свои особенности.</w:t>
      </w:r>
    </w:p>
    <w:p w14:paraId="55417652" w14:textId="7998F836" w:rsidR="00641880" w:rsidRDefault="00641880" w:rsidP="00DD6B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науке отмечается, что «трансграничность» </w:t>
      </w:r>
      <w:r w:rsidR="00116348">
        <w:rPr>
          <w:rFonts w:ascii="Times New Roman" w:hAnsi="Times New Roman" w:cs="Times New Roman"/>
          <w:sz w:val="28"/>
          <w:szCs w:val="28"/>
        </w:rPr>
        <w:t xml:space="preserve">правоотношений в сфере ИС </w:t>
      </w:r>
      <w:r>
        <w:rPr>
          <w:rFonts w:ascii="Times New Roman" w:hAnsi="Times New Roman" w:cs="Times New Roman"/>
          <w:sz w:val="28"/>
          <w:szCs w:val="28"/>
        </w:rPr>
        <w:t xml:space="preserve">может </w:t>
      </w:r>
      <w:r w:rsidRPr="00641880">
        <w:rPr>
          <w:rFonts w:ascii="Times New Roman" w:hAnsi="Times New Roman" w:cs="Times New Roman"/>
          <w:sz w:val="28"/>
          <w:szCs w:val="28"/>
        </w:rPr>
        <w:t xml:space="preserve">выражаться </w:t>
      </w:r>
      <w:r>
        <w:rPr>
          <w:rFonts w:ascii="Times New Roman" w:hAnsi="Times New Roman" w:cs="Times New Roman"/>
          <w:sz w:val="28"/>
          <w:szCs w:val="28"/>
        </w:rPr>
        <w:t>в том, что</w:t>
      </w:r>
      <w:r w:rsidRPr="00641880">
        <w:rPr>
          <w:rFonts w:ascii="Times New Roman" w:hAnsi="Times New Roman" w:cs="Times New Roman"/>
          <w:sz w:val="28"/>
          <w:szCs w:val="28"/>
        </w:rPr>
        <w:t xml:space="preserve"> автор </w:t>
      </w:r>
      <w:r w:rsidR="00D00E0A">
        <w:rPr>
          <w:rFonts w:ascii="Times New Roman" w:hAnsi="Times New Roman" w:cs="Times New Roman"/>
          <w:sz w:val="28"/>
          <w:szCs w:val="28"/>
        </w:rPr>
        <w:t xml:space="preserve">либо один из соавторов </w:t>
      </w:r>
      <w:r w:rsidRPr="00641880">
        <w:rPr>
          <w:rFonts w:ascii="Times New Roman" w:hAnsi="Times New Roman" w:cs="Times New Roman"/>
          <w:sz w:val="28"/>
          <w:szCs w:val="28"/>
        </w:rPr>
        <w:t>результата интеллектуальной деятельности является иностранным лицом</w:t>
      </w:r>
      <w:r w:rsidR="00D00E0A">
        <w:rPr>
          <w:rFonts w:ascii="Times New Roman" w:hAnsi="Times New Roman" w:cs="Times New Roman"/>
          <w:sz w:val="28"/>
          <w:szCs w:val="28"/>
        </w:rPr>
        <w:t xml:space="preserve">. В данном случае можно говорить о субъектном характере иностранного </w:t>
      </w:r>
      <w:r w:rsidR="00D00E0A">
        <w:rPr>
          <w:rFonts w:ascii="Times New Roman" w:hAnsi="Times New Roman" w:cs="Times New Roman"/>
          <w:sz w:val="28"/>
          <w:szCs w:val="28"/>
        </w:rPr>
        <w:lastRenderedPageBreak/>
        <w:t xml:space="preserve">элемента. </w:t>
      </w:r>
      <w:r w:rsidR="00DD6BF8">
        <w:rPr>
          <w:rFonts w:ascii="Times New Roman" w:hAnsi="Times New Roman" w:cs="Times New Roman"/>
          <w:sz w:val="28"/>
          <w:szCs w:val="28"/>
        </w:rPr>
        <w:t xml:space="preserve">Кроме того, субъектный иностранный элемент присутствует в случае, если договор передачи исключительного права/лицензионный договор заключен </w:t>
      </w:r>
      <w:r w:rsidRPr="00641880">
        <w:rPr>
          <w:rFonts w:ascii="Times New Roman" w:hAnsi="Times New Roman" w:cs="Times New Roman"/>
          <w:sz w:val="28"/>
          <w:szCs w:val="28"/>
        </w:rPr>
        <w:t xml:space="preserve">между </w:t>
      </w:r>
      <w:r w:rsidR="005C5182">
        <w:rPr>
          <w:rFonts w:ascii="Times New Roman" w:hAnsi="Times New Roman" w:cs="Times New Roman"/>
          <w:sz w:val="28"/>
          <w:szCs w:val="28"/>
        </w:rPr>
        <w:t>гражданами разных стран</w:t>
      </w:r>
      <w:r w:rsidR="00DD6BF8">
        <w:rPr>
          <w:rFonts w:ascii="Times New Roman" w:hAnsi="Times New Roman" w:cs="Times New Roman"/>
          <w:sz w:val="28"/>
          <w:szCs w:val="28"/>
        </w:rPr>
        <w:t>.</w:t>
      </w:r>
    </w:p>
    <w:p w14:paraId="5D9D317F" w14:textId="38A96B9C" w:rsidR="006808E9" w:rsidRDefault="007F262E" w:rsidP="006808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DD6BF8">
        <w:rPr>
          <w:rFonts w:ascii="Times New Roman" w:hAnsi="Times New Roman" w:cs="Times New Roman"/>
          <w:sz w:val="28"/>
          <w:szCs w:val="28"/>
        </w:rPr>
        <w:t xml:space="preserve"> доктрине высказывается мнение</w:t>
      </w:r>
      <w:r w:rsidR="00EF367E">
        <w:rPr>
          <w:rFonts w:ascii="Times New Roman" w:hAnsi="Times New Roman" w:cs="Times New Roman"/>
          <w:sz w:val="28"/>
          <w:szCs w:val="28"/>
        </w:rPr>
        <w:t>, согласно которому</w:t>
      </w:r>
      <w:r w:rsidR="00DD6BF8">
        <w:rPr>
          <w:rFonts w:ascii="Times New Roman" w:hAnsi="Times New Roman" w:cs="Times New Roman"/>
          <w:sz w:val="28"/>
          <w:szCs w:val="28"/>
        </w:rPr>
        <w:t xml:space="preserve"> </w:t>
      </w:r>
      <w:r w:rsidR="00B40300">
        <w:rPr>
          <w:rFonts w:ascii="Times New Roman" w:hAnsi="Times New Roman" w:cs="Times New Roman"/>
          <w:sz w:val="28"/>
          <w:szCs w:val="28"/>
        </w:rPr>
        <w:t>раз</w:t>
      </w:r>
      <w:r w:rsidR="00641880" w:rsidRPr="00641880">
        <w:rPr>
          <w:rFonts w:ascii="Times New Roman" w:hAnsi="Times New Roman" w:cs="Times New Roman"/>
          <w:sz w:val="28"/>
          <w:szCs w:val="28"/>
        </w:rPr>
        <w:t>деление</w:t>
      </w:r>
      <w:r w:rsidR="00DD6BF8">
        <w:rPr>
          <w:rFonts w:ascii="Times New Roman" w:hAnsi="Times New Roman" w:cs="Times New Roman"/>
          <w:sz w:val="28"/>
          <w:szCs w:val="28"/>
        </w:rPr>
        <w:t xml:space="preserve"> </w:t>
      </w:r>
      <w:r w:rsidR="00B40300">
        <w:rPr>
          <w:rFonts w:ascii="Times New Roman" w:hAnsi="Times New Roman" w:cs="Times New Roman"/>
          <w:sz w:val="28"/>
          <w:szCs w:val="28"/>
        </w:rPr>
        <w:t>видов иностранного элемента</w:t>
      </w:r>
      <w:r w:rsidR="00641880" w:rsidRPr="00641880">
        <w:rPr>
          <w:rFonts w:ascii="Times New Roman" w:hAnsi="Times New Roman" w:cs="Times New Roman"/>
          <w:sz w:val="28"/>
          <w:szCs w:val="28"/>
        </w:rPr>
        <w:t xml:space="preserve"> носит условный характер, поскольку</w:t>
      </w:r>
      <w:r w:rsidR="00DD6BF8">
        <w:rPr>
          <w:rFonts w:ascii="Times New Roman" w:hAnsi="Times New Roman" w:cs="Times New Roman"/>
          <w:sz w:val="28"/>
          <w:szCs w:val="28"/>
        </w:rPr>
        <w:t xml:space="preserve"> </w:t>
      </w:r>
      <w:r w:rsidR="00641880" w:rsidRPr="00641880">
        <w:rPr>
          <w:rFonts w:ascii="Times New Roman" w:hAnsi="Times New Roman" w:cs="Times New Roman"/>
          <w:sz w:val="28"/>
          <w:szCs w:val="28"/>
        </w:rPr>
        <w:t>в одном отношении может присутствовать как</w:t>
      </w:r>
      <w:r w:rsidR="00DD6BF8">
        <w:rPr>
          <w:rFonts w:ascii="Times New Roman" w:hAnsi="Times New Roman" w:cs="Times New Roman"/>
          <w:sz w:val="28"/>
          <w:szCs w:val="28"/>
        </w:rPr>
        <w:t xml:space="preserve"> </w:t>
      </w:r>
      <w:r w:rsidR="00641880" w:rsidRPr="00641880">
        <w:rPr>
          <w:rFonts w:ascii="Times New Roman" w:hAnsi="Times New Roman" w:cs="Times New Roman"/>
          <w:sz w:val="28"/>
          <w:szCs w:val="28"/>
        </w:rPr>
        <w:t>один иностранный элемент, так и все элементы,</w:t>
      </w:r>
      <w:r w:rsidR="00DD6BF8">
        <w:rPr>
          <w:rFonts w:ascii="Times New Roman" w:hAnsi="Times New Roman" w:cs="Times New Roman"/>
          <w:sz w:val="28"/>
          <w:szCs w:val="28"/>
        </w:rPr>
        <w:t xml:space="preserve"> </w:t>
      </w:r>
      <w:r w:rsidR="00641880" w:rsidRPr="00641880">
        <w:rPr>
          <w:rFonts w:ascii="Times New Roman" w:hAnsi="Times New Roman" w:cs="Times New Roman"/>
          <w:sz w:val="28"/>
          <w:szCs w:val="28"/>
        </w:rPr>
        <w:t>перечисленные выше</w:t>
      </w:r>
      <w:r w:rsidR="00DD6BF8">
        <w:rPr>
          <w:rFonts w:ascii="Times New Roman" w:hAnsi="Times New Roman" w:cs="Times New Roman"/>
          <w:sz w:val="28"/>
          <w:szCs w:val="28"/>
        </w:rPr>
        <w:t>.</w:t>
      </w:r>
      <w:r w:rsidR="00DD6BF8">
        <w:rPr>
          <w:rStyle w:val="a6"/>
          <w:rFonts w:ascii="Times New Roman" w:hAnsi="Times New Roman" w:cs="Times New Roman"/>
          <w:sz w:val="28"/>
          <w:szCs w:val="28"/>
        </w:rPr>
        <w:footnoteReference w:id="2"/>
      </w:r>
      <w:r w:rsidR="00DD6BF8">
        <w:rPr>
          <w:rFonts w:ascii="Times New Roman" w:hAnsi="Times New Roman" w:cs="Times New Roman"/>
          <w:sz w:val="28"/>
          <w:szCs w:val="28"/>
        </w:rPr>
        <w:t xml:space="preserve"> </w:t>
      </w:r>
      <w:r w:rsidR="006808E9">
        <w:rPr>
          <w:rFonts w:ascii="Times New Roman" w:hAnsi="Times New Roman" w:cs="Times New Roman"/>
          <w:sz w:val="28"/>
          <w:szCs w:val="28"/>
        </w:rPr>
        <w:t>Автор считает нужным уточнить это утверждение</w:t>
      </w:r>
      <w:r>
        <w:rPr>
          <w:rFonts w:ascii="Times New Roman" w:hAnsi="Times New Roman" w:cs="Times New Roman"/>
          <w:sz w:val="28"/>
          <w:szCs w:val="28"/>
        </w:rPr>
        <w:t xml:space="preserve"> применительно к теме настоящего исследования</w:t>
      </w:r>
      <w:r w:rsidR="006808E9">
        <w:rPr>
          <w:rFonts w:ascii="Times New Roman" w:hAnsi="Times New Roman" w:cs="Times New Roman"/>
          <w:sz w:val="28"/>
          <w:szCs w:val="28"/>
        </w:rPr>
        <w:t xml:space="preserve">: </w:t>
      </w:r>
      <w:r w:rsidR="00C4730C">
        <w:rPr>
          <w:rFonts w:ascii="Times New Roman" w:hAnsi="Times New Roman" w:cs="Times New Roman"/>
          <w:sz w:val="28"/>
          <w:szCs w:val="28"/>
        </w:rPr>
        <w:t>при определении трансгранично</w:t>
      </w:r>
      <w:r w:rsidR="00B15FDA">
        <w:rPr>
          <w:rFonts w:ascii="Times New Roman" w:hAnsi="Times New Roman" w:cs="Times New Roman"/>
          <w:sz w:val="28"/>
          <w:szCs w:val="28"/>
        </w:rPr>
        <w:t>го характера</w:t>
      </w:r>
      <w:r w:rsidR="00C4730C">
        <w:rPr>
          <w:rFonts w:ascii="Times New Roman" w:hAnsi="Times New Roman" w:cs="Times New Roman"/>
          <w:sz w:val="28"/>
          <w:szCs w:val="28"/>
        </w:rPr>
        <w:t xml:space="preserve"> </w:t>
      </w:r>
      <w:r w:rsidR="006808E9">
        <w:rPr>
          <w:rFonts w:ascii="Times New Roman" w:hAnsi="Times New Roman" w:cs="Times New Roman"/>
          <w:sz w:val="28"/>
          <w:szCs w:val="28"/>
        </w:rPr>
        <w:t xml:space="preserve">правоотношений в сфере интеллектуальной собственности разделение </w:t>
      </w:r>
      <w:r w:rsidR="00116348">
        <w:rPr>
          <w:rFonts w:ascii="Times New Roman" w:hAnsi="Times New Roman" w:cs="Times New Roman"/>
          <w:sz w:val="28"/>
          <w:szCs w:val="28"/>
        </w:rPr>
        <w:t xml:space="preserve">видов иностранного элемента </w:t>
      </w:r>
      <w:r w:rsidR="006808E9">
        <w:rPr>
          <w:rFonts w:ascii="Times New Roman" w:hAnsi="Times New Roman" w:cs="Times New Roman"/>
          <w:sz w:val="28"/>
          <w:szCs w:val="28"/>
        </w:rPr>
        <w:t xml:space="preserve">носит условный характер, потому что наличие </w:t>
      </w:r>
      <w:r w:rsidR="006A25A7">
        <w:rPr>
          <w:rFonts w:ascii="Times New Roman" w:hAnsi="Times New Roman" w:cs="Times New Roman"/>
          <w:sz w:val="28"/>
          <w:szCs w:val="28"/>
        </w:rPr>
        <w:t xml:space="preserve">субъектного иностранного </w:t>
      </w:r>
      <w:r w:rsidR="006808E9">
        <w:rPr>
          <w:rFonts w:ascii="Times New Roman" w:hAnsi="Times New Roman" w:cs="Times New Roman"/>
          <w:sz w:val="28"/>
          <w:szCs w:val="28"/>
        </w:rPr>
        <w:t>элемента</w:t>
      </w:r>
      <w:r w:rsidR="00D0304F">
        <w:rPr>
          <w:rFonts w:ascii="Times New Roman" w:hAnsi="Times New Roman" w:cs="Times New Roman"/>
          <w:sz w:val="28"/>
          <w:szCs w:val="28"/>
        </w:rPr>
        <w:t xml:space="preserve"> </w:t>
      </w:r>
      <w:r w:rsidR="006808E9">
        <w:rPr>
          <w:rFonts w:ascii="Times New Roman" w:hAnsi="Times New Roman" w:cs="Times New Roman"/>
          <w:sz w:val="28"/>
          <w:szCs w:val="28"/>
        </w:rPr>
        <w:t>практически всегда свидетельствует о том, что отношение осложнено и другими видами</w:t>
      </w:r>
      <w:r w:rsidR="006A25A7">
        <w:rPr>
          <w:rFonts w:ascii="Times New Roman" w:hAnsi="Times New Roman" w:cs="Times New Roman"/>
          <w:sz w:val="28"/>
          <w:szCs w:val="28"/>
        </w:rPr>
        <w:t xml:space="preserve"> </w:t>
      </w:r>
      <w:r w:rsidR="00B15FDA">
        <w:rPr>
          <w:rFonts w:ascii="Times New Roman" w:hAnsi="Times New Roman" w:cs="Times New Roman"/>
          <w:sz w:val="28"/>
          <w:szCs w:val="28"/>
        </w:rPr>
        <w:t>иностранного элемента</w:t>
      </w:r>
      <w:r w:rsidR="006A25A7">
        <w:rPr>
          <w:rFonts w:ascii="Times New Roman" w:hAnsi="Times New Roman" w:cs="Times New Roman"/>
          <w:sz w:val="28"/>
          <w:szCs w:val="28"/>
        </w:rPr>
        <w:t>(объект, юридический  факт)</w:t>
      </w:r>
      <w:r w:rsidR="006808E9">
        <w:rPr>
          <w:rFonts w:ascii="Times New Roman" w:hAnsi="Times New Roman" w:cs="Times New Roman"/>
          <w:sz w:val="28"/>
          <w:szCs w:val="28"/>
        </w:rPr>
        <w:t>.</w:t>
      </w:r>
      <w:r w:rsidR="00941CCF">
        <w:rPr>
          <w:rFonts w:ascii="Times New Roman" w:hAnsi="Times New Roman" w:cs="Times New Roman"/>
          <w:sz w:val="28"/>
          <w:szCs w:val="28"/>
        </w:rPr>
        <w:t xml:space="preserve"> </w:t>
      </w:r>
    </w:p>
    <w:p w14:paraId="0C42C8D2" w14:textId="0FD3DBF2" w:rsidR="00116348" w:rsidRDefault="00116348" w:rsidP="006808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сравнения можно привести семейные правоотношения, в частности, связанные с </w:t>
      </w:r>
      <w:r w:rsidR="00832D05">
        <w:rPr>
          <w:rFonts w:ascii="Times New Roman" w:hAnsi="Times New Roman" w:cs="Times New Roman"/>
          <w:sz w:val="28"/>
          <w:szCs w:val="28"/>
        </w:rPr>
        <w:t>разделом имущества супругов при расторжении</w:t>
      </w:r>
      <w:r>
        <w:rPr>
          <w:rFonts w:ascii="Times New Roman" w:hAnsi="Times New Roman" w:cs="Times New Roman"/>
          <w:sz w:val="28"/>
          <w:szCs w:val="28"/>
        </w:rPr>
        <w:t xml:space="preserve"> брака. Трансграничн</w:t>
      </w:r>
      <w:r w:rsidR="00B15FDA">
        <w:rPr>
          <w:rFonts w:ascii="Times New Roman" w:hAnsi="Times New Roman" w:cs="Times New Roman"/>
          <w:sz w:val="28"/>
          <w:szCs w:val="28"/>
        </w:rPr>
        <w:t>ый характер</w:t>
      </w:r>
      <w:r>
        <w:rPr>
          <w:rFonts w:ascii="Times New Roman" w:hAnsi="Times New Roman" w:cs="Times New Roman"/>
          <w:sz w:val="28"/>
          <w:szCs w:val="28"/>
        </w:rPr>
        <w:t xml:space="preserve"> таких правоотношений может выражаться </w:t>
      </w:r>
      <w:r w:rsidR="00C80E9D">
        <w:rPr>
          <w:rFonts w:ascii="Times New Roman" w:hAnsi="Times New Roman" w:cs="Times New Roman"/>
          <w:sz w:val="28"/>
          <w:szCs w:val="28"/>
        </w:rPr>
        <w:t xml:space="preserve">лишь </w:t>
      </w:r>
      <w:r>
        <w:rPr>
          <w:rFonts w:ascii="Times New Roman" w:hAnsi="Times New Roman" w:cs="Times New Roman"/>
          <w:sz w:val="28"/>
          <w:szCs w:val="28"/>
        </w:rPr>
        <w:t xml:space="preserve">в том, что один из супругов является гражданином/гражданкой </w:t>
      </w:r>
      <w:r w:rsidR="00C80E9D">
        <w:rPr>
          <w:rFonts w:ascii="Times New Roman" w:hAnsi="Times New Roman" w:cs="Times New Roman"/>
          <w:sz w:val="28"/>
          <w:szCs w:val="28"/>
        </w:rPr>
        <w:t>иностранн</w:t>
      </w:r>
      <w:r>
        <w:rPr>
          <w:rFonts w:ascii="Times New Roman" w:hAnsi="Times New Roman" w:cs="Times New Roman"/>
          <w:sz w:val="28"/>
          <w:szCs w:val="28"/>
        </w:rPr>
        <w:t>ого государства. При этом</w:t>
      </w:r>
      <w:r w:rsidR="00B15FDA">
        <w:rPr>
          <w:rFonts w:ascii="Times New Roman" w:hAnsi="Times New Roman" w:cs="Times New Roman"/>
          <w:sz w:val="28"/>
          <w:szCs w:val="28"/>
        </w:rPr>
        <w:t>,</w:t>
      </w:r>
      <w:r>
        <w:rPr>
          <w:rFonts w:ascii="Times New Roman" w:hAnsi="Times New Roman" w:cs="Times New Roman"/>
          <w:sz w:val="28"/>
          <w:szCs w:val="28"/>
        </w:rPr>
        <w:t xml:space="preserve"> все остальные элементы правоотношения могут быть связаны с юрисдикцией одного государства</w:t>
      </w:r>
      <w:r w:rsidR="00C80E9D">
        <w:rPr>
          <w:rFonts w:ascii="Times New Roman" w:hAnsi="Times New Roman" w:cs="Times New Roman"/>
          <w:sz w:val="28"/>
          <w:szCs w:val="28"/>
        </w:rPr>
        <w:t xml:space="preserve"> (например, все совместно нажитое имущество было приобретено и находится на территории одного государства)</w:t>
      </w:r>
      <w:r w:rsidR="00832D05">
        <w:rPr>
          <w:rFonts w:ascii="Times New Roman" w:hAnsi="Times New Roman" w:cs="Times New Roman"/>
          <w:sz w:val="28"/>
          <w:szCs w:val="28"/>
        </w:rPr>
        <w:t>. Еще одним примером могут послужить наследственные правоотношения, а именно, складывающиеся при наследовании недвижимого имущества. Один из субъектов таких правоотношений, например</w:t>
      </w:r>
      <w:r w:rsidR="00541544">
        <w:rPr>
          <w:rFonts w:ascii="Times New Roman" w:hAnsi="Times New Roman" w:cs="Times New Roman"/>
          <w:sz w:val="28"/>
          <w:szCs w:val="28"/>
        </w:rPr>
        <w:t>,</w:t>
      </w:r>
      <w:r w:rsidR="00832D05">
        <w:rPr>
          <w:rFonts w:ascii="Times New Roman" w:hAnsi="Times New Roman" w:cs="Times New Roman"/>
          <w:sz w:val="28"/>
          <w:szCs w:val="28"/>
        </w:rPr>
        <w:t xml:space="preserve"> наследодатель может быть гражданином </w:t>
      </w:r>
      <w:r w:rsidR="00C80E9D">
        <w:rPr>
          <w:rFonts w:ascii="Times New Roman" w:hAnsi="Times New Roman" w:cs="Times New Roman"/>
          <w:sz w:val="28"/>
          <w:szCs w:val="28"/>
        </w:rPr>
        <w:t>иностранн</w:t>
      </w:r>
      <w:r w:rsidR="00832D05">
        <w:rPr>
          <w:rFonts w:ascii="Times New Roman" w:hAnsi="Times New Roman" w:cs="Times New Roman"/>
          <w:sz w:val="28"/>
          <w:szCs w:val="28"/>
        </w:rPr>
        <w:t xml:space="preserve">ого государства, однако объект в таком случае может и вовсе не </w:t>
      </w:r>
      <w:r w:rsidR="00832D05">
        <w:rPr>
          <w:rFonts w:ascii="Times New Roman" w:hAnsi="Times New Roman" w:cs="Times New Roman"/>
          <w:sz w:val="28"/>
          <w:szCs w:val="28"/>
        </w:rPr>
        <w:lastRenderedPageBreak/>
        <w:t xml:space="preserve">обладать признаками </w:t>
      </w:r>
      <w:r w:rsidR="00B15FDA">
        <w:rPr>
          <w:rFonts w:ascii="Times New Roman" w:hAnsi="Times New Roman" w:cs="Times New Roman"/>
          <w:sz w:val="28"/>
          <w:szCs w:val="28"/>
        </w:rPr>
        <w:t>иностранного элемента</w:t>
      </w:r>
      <w:r w:rsidR="00832D05">
        <w:rPr>
          <w:rFonts w:ascii="Times New Roman" w:hAnsi="Times New Roman" w:cs="Times New Roman"/>
          <w:sz w:val="28"/>
          <w:szCs w:val="28"/>
        </w:rPr>
        <w:t>. Трансграничный характер субъекта в вышеупомянутых видах правоотношений не будет</w:t>
      </w:r>
      <w:r w:rsidR="00C80E9D">
        <w:rPr>
          <w:rFonts w:ascii="Times New Roman" w:hAnsi="Times New Roman" w:cs="Times New Roman"/>
          <w:sz w:val="28"/>
          <w:szCs w:val="28"/>
        </w:rPr>
        <w:t xml:space="preserve"> отражаться на</w:t>
      </w:r>
      <w:r w:rsidR="00832D05">
        <w:rPr>
          <w:rFonts w:ascii="Times New Roman" w:hAnsi="Times New Roman" w:cs="Times New Roman"/>
          <w:sz w:val="28"/>
          <w:szCs w:val="28"/>
        </w:rPr>
        <w:t xml:space="preserve"> объект</w:t>
      </w:r>
      <w:r w:rsidR="00C80E9D">
        <w:rPr>
          <w:rFonts w:ascii="Times New Roman" w:hAnsi="Times New Roman" w:cs="Times New Roman"/>
          <w:sz w:val="28"/>
          <w:szCs w:val="28"/>
        </w:rPr>
        <w:t>е</w:t>
      </w:r>
      <w:r w:rsidR="00832D05">
        <w:rPr>
          <w:rFonts w:ascii="Times New Roman" w:hAnsi="Times New Roman" w:cs="Times New Roman"/>
          <w:sz w:val="28"/>
          <w:szCs w:val="28"/>
        </w:rPr>
        <w:t xml:space="preserve"> этих правоотношений</w:t>
      </w:r>
      <w:r w:rsidR="00C80E9D">
        <w:rPr>
          <w:rFonts w:ascii="Times New Roman" w:hAnsi="Times New Roman" w:cs="Times New Roman"/>
          <w:sz w:val="28"/>
          <w:szCs w:val="28"/>
        </w:rPr>
        <w:t xml:space="preserve"> и наделять его признаками </w:t>
      </w:r>
      <w:r w:rsidR="00B15FDA">
        <w:rPr>
          <w:rFonts w:ascii="Times New Roman" w:hAnsi="Times New Roman" w:cs="Times New Roman"/>
          <w:sz w:val="28"/>
          <w:szCs w:val="28"/>
        </w:rPr>
        <w:t>иностранного элемента</w:t>
      </w:r>
      <w:r w:rsidR="00832D05">
        <w:rPr>
          <w:rFonts w:ascii="Times New Roman" w:hAnsi="Times New Roman" w:cs="Times New Roman"/>
          <w:sz w:val="28"/>
          <w:szCs w:val="28"/>
        </w:rPr>
        <w:t>, так как объект в таких случаях является материальным и существует отдельно от субъекта</w:t>
      </w:r>
      <w:r w:rsidR="00C80E9D">
        <w:rPr>
          <w:rFonts w:ascii="Times New Roman" w:hAnsi="Times New Roman" w:cs="Times New Roman"/>
          <w:sz w:val="28"/>
          <w:szCs w:val="28"/>
        </w:rPr>
        <w:t>.</w:t>
      </w:r>
    </w:p>
    <w:p w14:paraId="3D85C10A" w14:textId="3C543AD7" w:rsidR="00C80E9D" w:rsidRDefault="00C80E9D" w:rsidP="00C80E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один из главных признаков правоотношений в сфере ИС - </w:t>
      </w:r>
      <w:r w:rsidR="00DD6BF8">
        <w:rPr>
          <w:rFonts w:ascii="Times New Roman" w:hAnsi="Times New Roman" w:cs="Times New Roman"/>
          <w:sz w:val="28"/>
          <w:szCs w:val="28"/>
        </w:rPr>
        <w:t>тесная связь объектной и субъектной составляющей правоотношений</w:t>
      </w:r>
      <w:r w:rsidR="001D431F">
        <w:rPr>
          <w:rFonts w:ascii="Times New Roman" w:hAnsi="Times New Roman" w:cs="Times New Roman"/>
          <w:sz w:val="28"/>
          <w:szCs w:val="28"/>
        </w:rPr>
        <w:t>, поскольку</w:t>
      </w:r>
      <w:r w:rsidR="00996CF4">
        <w:rPr>
          <w:rFonts w:ascii="Times New Roman" w:hAnsi="Times New Roman" w:cs="Times New Roman"/>
          <w:sz w:val="28"/>
          <w:szCs w:val="28"/>
        </w:rPr>
        <w:t xml:space="preserve"> </w:t>
      </w:r>
      <w:r w:rsidR="00996CF4" w:rsidRPr="00996CF4">
        <w:rPr>
          <w:rFonts w:ascii="Times New Roman" w:hAnsi="Times New Roman" w:cs="Times New Roman"/>
          <w:sz w:val="28"/>
          <w:szCs w:val="28"/>
        </w:rPr>
        <w:t>объект</w:t>
      </w:r>
      <w:r w:rsidR="001D431F">
        <w:rPr>
          <w:rFonts w:ascii="Times New Roman" w:hAnsi="Times New Roman" w:cs="Times New Roman"/>
          <w:sz w:val="28"/>
          <w:szCs w:val="28"/>
        </w:rPr>
        <w:t xml:space="preserve"> данных правоотношений</w:t>
      </w:r>
      <w:r w:rsidR="00996CF4" w:rsidRPr="00996CF4">
        <w:rPr>
          <w:rFonts w:ascii="Times New Roman" w:hAnsi="Times New Roman" w:cs="Times New Roman"/>
          <w:sz w:val="28"/>
          <w:szCs w:val="28"/>
        </w:rPr>
        <w:t xml:space="preserve"> не</w:t>
      </w:r>
      <w:r w:rsidR="00B15FDA">
        <w:rPr>
          <w:rFonts w:ascii="Times New Roman" w:hAnsi="Times New Roman" w:cs="Times New Roman"/>
          <w:sz w:val="28"/>
          <w:szCs w:val="28"/>
        </w:rPr>
        <w:t xml:space="preserve"> </w:t>
      </w:r>
      <w:r w:rsidR="001D431F">
        <w:rPr>
          <w:rFonts w:ascii="Times New Roman" w:hAnsi="Times New Roman" w:cs="Times New Roman"/>
          <w:sz w:val="28"/>
          <w:szCs w:val="28"/>
        </w:rPr>
        <w:t>материален</w:t>
      </w:r>
      <w:r w:rsidR="00996CF4" w:rsidRPr="00996CF4">
        <w:rPr>
          <w:rFonts w:ascii="Times New Roman" w:hAnsi="Times New Roman" w:cs="Times New Roman"/>
          <w:sz w:val="28"/>
          <w:szCs w:val="28"/>
        </w:rPr>
        <w:t xml:space="preserve"> и существует лишь в субъективной реальности</w:t>
      </w:r>
      <w:r w:rsidR="00DD6BF8">
        <w:rPr>
          <w:rFonts w:ascii="Times New Roman" w:hAnsi="Times New Roman" w:cs="Times New Roman"/>
          <w:sz w:val="28"/>
          <w:szCs w:val="28"/>
        </w:rPr>
        <w:t>. Эта связь и является причиной обозначенной специфики иностранного элемента.</w:t>
      </w:r>
      <w:r w:rsidR="00996CF4" w:rsidRPr="00996CF4">
        <w:rPr>
          <w:rFonts w:ascii="Times New Roman" w:hAnsi="Times New Roman" w:cs="Times New Roman"/>
          <w:sz w:val="28"/>
          <w:szCs w:val="28"/>
        </w:rPr>
        <w:t xml:space="preserve"> </w:t>
      </w:r>
      <w:r>
        <w:rPr>
          <w:rFonts w:ascii="Times New Roman" w:hAnsi="Times New Roman" w:cs="Times New Roman"/>
          <w:sz w:val="28"/>
          <w:szCs w:val="28"/>
        </w:rPr>
        <w:t xml:space="preserve">Ввиду того, что в сфере ИС объект правоотношений всегда неразрывно связан с </w:t>
      </w:r>
      <w:r w:rsidR="00003ECD">
        <w:rPr>
          <w:rFonts w:ascii="Times New Roman" w:hAnsi="Times New Roman" w:cs="Times New Roman"/>
          <w:sz w:val="28"/>
          <w:szCs w:val="28"/>
        </w:rPr>
        <w:t>субъектом, трансграничн</w:t>
      </w:r>
      <w:r w:rsidR="00B15FDA">
        <w:rPr>
          <w:rFonts w:ascii="Times New Roman" w:hAnsi="Times New Roman" w:cs="Times New Roman"/>
          <w:sz w:val="28"/>
          <w:szCs w:val="28"/>
        </w:rPr>
        <w:t>ый характер</w:t>
      </w:r>
      <w:r w:rsidR="00003ECD">
        <w:rPr>
          <w:rFonts w:ascii="Times New Roman" w:hAnsi="Times New Roman" w:cs="Times New Roman"/>
          <w:sz w:val="28"/>
          <w:szCs w:val="28"/>
        </w:rPr>
        <w:t xml:space="preserve"> объекта в данных правоотношениях напрямую обусловлен трансграничн</w:t>
      </w:r>
      <w:r w:rsidR="00B15FDA">
        <w:rPr>
          <w:rFonts w:ascii="Times New Roman" w:hAnsi="Times New Roman" w:cs="Times New Roman"/>
          <w:sz w:val="28"/>
          <w:szCs w:val="28"/>
        </w:rPr>
        <w:t>ым характером</w:t>
      </w:r>
      <w:r w:rsidR="00003ECD">
        <w:rPr>
          <w:rFonts w:ascii="Times New Roman" w:hAnsi="Times New Roman" w:cs="Times New Roman"/>
          <w:sz w:val="28"/>
          <w:szCs w:val="28"/>
        </w:rPr>
        <w:t xml:space="preserve"> субъекта. </w:t>
      </w:r>
    </w:p>
    <w:p w14:paraId="6D92BEF8" w14:textId="662CC6D2" w:rsidR="00DD6BF8" w:rsidRDefault="00996CF4" w:rsidP="00C80E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Потому трансграничн</w:t>
      </w:r>
      <w:r w:rsidR="003F0050">
        <w:rPr>
          <w:rFonts w:ascii="Times New Roman" w:hAnsi="Times New Roman" w:cs="Times New Roman"/>
          <w:sz w:val="28"/>
          <w:szCs w:val="28"/>
        </w:rPr>
        <w:t>ый характер</w:t>
      </w:r>
      <w:r>
        <w:rPr>
          <w:rFonts w:ascii="Times New Roman" w:hAnsi="Times New Roman" w:cs="Times New Roman"/>
          <w:sz w:val="28"/>
          <w:szCs w:val="28"/>
        </w:rPr>
        <w:t xml:space="preserve"> правоотношений в сфере ИС </w:t>
      </w:r>
      <w:r w:rsidR="003F0050">
        <w:rPr>
          <w:rFonts w:ascii="Times New Roman" w:hAnsi="Times New Roman" w:cs="Times New Roman"/>
          <w:sz w:val="28"/>
          <w:szCs w:val="28"/>
        </w:rPr>
        <w:t>выража</w:t>
      </w:r>
      <w:r>
        <w:rPr>
          <w:rFonts w:ascii="Times New Roman" w:hAnsi="Times New Roman" w:cs="Times New Roman"/>
          <w:sz w:val="28"/>
          <w:szCs w:val="28"/>
        </w:rPr>
        <w:t xml:space="preserve">ется не </w:t>
      </w:r>
      <w:r w:rsidR="003F0050">
        <w:rPr>
          <w:rFonts w:ascii="Times New Roman" w:hAnsi="Times New Roman" w:cs="Times New Roman"/>
          <w:sz w:val="28"/>
          <w:szCs w:val="28"/>
        </w:rPr>
        <w:t xml:space="preserve">в </w:t>
      </w:r>
      <w:r>
        <w:rPr>
          <w:rFonts w:ascii="Times New Roman" w:hAnsi="Times New Roman" w:cs="Times New Roman"/>
          <w:sz w:val="28"/>
          <w:szCs w:val="28"/>
        </w:rPr>
        <w:t>просто</w:t>
      </w:r>
      <w:r w:rsidR="003F0050">
        <w:rPr>
          <w:rFonts w:ascii="Times New Roman" w:hAnsi="Times New Roman" w:cs="Times New Roman"/>
          <w:sz w:val="28"/>
          <w:szCs w:val="28"/>
        </w:rPr>
        <w:t>м</w:t>
      </w:r>
      <w:r>
        <w:rPr>
          <w:rFonts w:ascii="Times New Roman" w:hAnsi="Times New Roman" w:cs="Times New Roman"/>
          <w:sz w:val="28"/>
          <w:szCs w:val="28"/>
        </w:rPr>
        <w:t xml:space="preserve"> наличием иностранного элемента</w:t>
      </w:r>
      <w:r w:rsidR="003F0050">
        <w:rPr>
          <w:rFonts w:ascii="Times New Roman" w:hAnsi="Times New Roman" w:cs="Times New Roman"/>
          <w:sz w:val="28"/>
          <w:szCs w:val="28"/>
        </w:rPr>
        <w:t xml:space="preserve"> одного вида</w:t>
      </w:r>
      <w:r>
        <w:rPr>
          <w:rFonts w:ascii="Times New Roman" w:hAnsi="Times New Roman" w:cs="Times New Roman"/>
          <w:sz w:val="28"/>
          <w:szCs w:val="28"/>
        </w:rPr>
        <w:t>, а</w:t>
      </w:r>
      <w:r w:rsidR="003F0050">
        <w:rPr>
          <w:rFonts w:ascii="Times New Roman" w:hAnsi="Times New Roman" w:cs="Times New Roman"/>
          <w:sz w:val="28"/>
          <w:szCs w:val="28"/>
        </w:rPr>
        <w:t xml:space="preserve"> наличием целой</w:t>
      </w:r>
      <w:r>
        <w:rPr>
          <w:rFonts w:ascii="Times New Roman" w:hAnsi="Times New Roman" w:cs="Times New Roman"/>
          <w:sz w:val="28"/>
          <w:szCs w:val="28"/>
        </w:rPr>
        <w:t xml:space="preserve"> совокупност</w:t>
      </w:r>
      <w:r w:rsidR="003F0050">
        <w:rPr>
          <w:rFonts w:ascii="Times New Roman" w:hAnsi="Times New Roman" w:cs="Times New Roman"/>
          <w:sz w:val="28"/>
          <w:szCs w:val="28"/>
        </w:rPr>
        <w:t>и</w:t>
      </w:r>
      <w:r>
        <w:rPr>
          <w:rFonts w:ascii="Times New Roman" w:hAnsi="Times New Roman" w:cs="Times New Roman"/>
          <w:sz w:val="28"/>
          <w:szCs w:val="28"/>
        </w:rPr>
        <w:t xml:space="preserve"> </w:t>
      </w:r>
      <w:r w:rsidR="00416426">
        <w:rPr>
          <w:rFonts w:ascii="Times New Roman" w:hAnsi="Times New Roman" w:cs="Times New Roman"/>
          <w:sz w:val="28"/>
          <w:szCs w:val="28"/>
        </w:rPr>
        <w:t xml:space="preserve">различных форм </w:t>
      </w:r>
      <w:r>
        <w:rPr>
          <w:rFonts w:ascii="Times New Roman" w:hAnsi="Times New Roman" w:cs="Times New Roman"/>
          <w:sz w:val="28"/>
          <w:szCs w:val="28"/>
        </w:rPr>
        <w:t>иностранн</w:t>
      </w:r>
      <w:r w:rsidR="00416426">
        <w:rPr>
          <w:rFonts w:ascii="Times New Roman" w:hAnsi="Times New Roman" w:cs="Times New Roman"/>
          <w:sz w:val="28"/>
          <w:szCs w:val="28"/>
        </w:rPr>
        <w:t>ого</w:t>
      </w:r>
      <w:r>
        <w:rPr>
          <w:rFonts w:ascii="Times New Roman" w:hAnsi="Times New Roman" w:cs="Times New Roman"/>
          <w:sz w:val="28"/>
          <w:szCs w:val="28"/>
        </w:rPr>
        <w:t xml:space="preserve"> элемент</w:t>
      </w:r>
      <w:r w:rsidR="00416426">
        <w:rPr>
          <w:rFonts w:ascii="Times New Roman" w:hAnsi="Times New Roman" w:cs="Times New Roman"/>
          <w:sz w:val="28"/>
          <w:szCs w:val="28"/>
        </w:rPr>
        <w:t>а</w:t>
      </w:r>
      <w:r>
        <w:rPr>
          <w:rFonts w:ascii="Times New Roman" w:hAnsi="Times New Roman" w:cs="Times New Roman"/>
          <w:sz w:val="28"/>
          <w:szCs w:val="28"/>
        </w:rPr>
        <w:t>, свидетельствующей о тесной связи таких правоотношений с иностранной юрисдикцией</w:t>
      </w:r>
      <w:r w:rsidR="000D73D2">
        <w:rPr>
          <w:rFonts w:ascii="Times New Roman" w:hAnsi="Times New Roman" w:cs="Times New Roman"/>
          <w:sz w:val="28"/>
          <w:szCs w:val="28"/>
        </w:rPr>
        <w:t>.</w:t>
      </w:r>
      <w:r w:rsidR="001967A9">
        <w:rPr>
          <w:rFonts w:ascii="Times New Roman" w:hAnsi="Times New Roman" w:cs="Times New Roman"/>
          <w:sz w:val="28"/>
          <w:szCs w:val="28"/>
        </w:rPr>
        <w:t xml:space="preserve"> </w:t>
      </w:r>
    </w:p>
    <w:p w14:paraId="34419F8F" w14:textId="5F40B0FB" w:rsidR="00965DE7" w:rsidRDefault="00C64EB2" w:rsidP="00857E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Ввиду вышесказанного необходимо остановиться на еще одной важной характеристике трансграничных отношений в сфере ИС – нематериальном характере данных правоотношений. Эта характеристика напрямую связана с сущностью правоотношений и, как было отмечено ранее, оказывает влияние на особенности проявления их трансгранично</w:t>
      </w:r>
      <w:r w:rsidR="003F0050">
        <w:rPr>
          <w:rFonts w:ascii="Times New Roman" w:hAnsi="Times New Roman" w:cs="Times New Roman"/>
          <w:sz w:val="28"/>
          <w:szCs w:val="28"/>
        </w:rPr>
        <w:t>го характера</w:t>
      </w:r>
      <w:r>
        <w:rPr>
          <w:rFonts w:ascii="Times New Roman" w:hAnsi="Times New Roman" w:cs="Times New Roman"/>
          <w:sz w:val="28"/>
          <w:szCs w:val="28"/>
        </w:rPr>
        <w:t xml:space="preserve">. Правоотношения любого вида включают </w:t>
      </w:r>
      <w:r w:rsidR="00D76613">
        <w:rPr>
          <w:rFonts w:ascii="Times New Roman" w:hAnsi="Times New Roman" w:cs="Times New Roman"/>
          <w:sz w:val="28"/>
          <w:szCs w:val="28"/>
        </w:rPr>
        <w:t xml:space="preserve">такие элементы как: субъект, содержание правоотношения (права и обязанности субъектов) и </w:t>
      </w:r>
      <w:r w:rsidR="00D76613">
        <w:rPr>
          <w:rFonts w:ascii="Times New Roman" w:hAnsi="Times New Roman" w:cs="Times New Roman"/>
          <w:i/>
          <w:iCs/>
          <w:sz w:val="28"/>
          <w:szCs w:val="28"/>
        </w:rPr>
        <w:t>объект</w:t>
      </w:r>
      <w:r w:rsidR="00D76613">
        <w:rPr>
          <w:rFonts w:ascii="Times New Roman" w:hAnsi="Times New Roman" w:cs="Times New Roman"/>
          <w:sz w:val="28"/>
          <w:szCs w:val="28"/>
        </w:rPr>
        <w:t>.</w:t>
      </w:r>
      <w:r w:rsidR="00D76613">
        <w:rPr>
          <w:rStyle w:val="a6"/>
          <w:rFonts w:ascii="Times New Roman" w:hAnsi="Times New Roman" w:cs="Times New Roman"/>
          <w:sz w:val="28"/>
          <w:szCs w:val="28"/>
        </w:rPr>
        <w:footnoteReference w:id="3"/>
      </w:r>
      <w:r w:rsidR="00D76613">
        <w:rPr>
          <w:rFonts w:ascii="Times New Roman" w:hAnsi="Times New Roman" w:cs="Times New Roman"/>
          <w:sz w:val="28"/>
          <w:szCs w:val="28"/>
        </w:rPr>
        <w:t xml:space="preserve"> </w:t>
      </w:r>
      <w:r w:rsidR="005F6C55">
        <w:rPr>
          <w:rFonts w:ascii="Times New Roman" w:hAnsi="Times New Roman" w:cs="Times New Roman"/>
          <w:sz w:val="28"/>
          <w:szCs w:val="28"/>
        </w:rPr>
        <w:t xml:space="preserve">Нематериальный характер правоотношений в сфере ИС </w:t>
      </w:r>
      <w:r w:rsidR="005F6C55">
        <w:rPr>
          <w:rFonts w:ascii="Times New Roman" w:hAnsi="Times New Roman" w:cs="Times New Roman"/>
          <w:sz w:val="28"/>
          <w:szCs w:val="28"/>
        </w:rPr>
        <w:lastRenderedPageBreak/>
        <w:t>проявляется через их объект, который представляет собой результат мыслительной, творческой деятельности авторов. Как отмеча</w:t>
      </w:r>
      <w:r w:rsidR="00F40AE4">
        <w:rPr>
          <w:rFonts w:ascii="Times New Roman" w:hAnsi="Times New Roman" w:cs="Times New Roman"/>
          <w:sz w:val="28"/>
          <w:szCs w:val="28"/>
        </w:rPr>
        <w:t>ется в доктрине</w:t>
      </w:r>
      <w:r w:rsidR="005F6C55">
        <w:rPr>
          <w:rFonts w:ascii="Times New Roman" w:hAnsi="Times New Roman" w:cs="Times New Roman"/>
          <w:sz w:val="28"/>
          <w:szCs w:val="28"/>
        </w:rPr>
        <w:t>,</w:t>
      </w:r>
      <w:r w:rsidR="00F40AE4">
        <w:rPr>
          <w:rFonts w:ascii="Times New Roman" w:hAnsi="Times New Roman" w:cs="Times New Roman"/>
          <w:sz w:val="28"/>
          <w:szCs w:val="28"/>
        </w:rPr>
        <w:t xml:space="preserve"> </w:t>
      </w:r>
      <w:r w:rsidR="00F40AE4" w:rsidRPr="00F40AE4">
        <w:rPr>
          <w:rFonts w:ascii="Times New Roman" w:hAnsi="Times New Roman" w:cs="Times New Roman"/>
          <w:sz w:val="28"/>
          <w:szCs w:val="28"/>
        </w:rPr>
        <w:t>отличительн</w:t>
      </w:r>
      <w:r w:rsidR="00F40AE4">
        <w:rPr>
          <w:rFonts w:ascii="Times New Roman" w:hAnsi="Times New Roman" w:cs="Times New Roman"/>
          <w:sz w:val="28"/>
          <w:szCs w:val="28"/>
        </w:rPr>
        <w:t>ая</w:t>
      </w:r>
      <w:r w:rsidR="00F40AE4" w:rsidRPr="00F40AE4">
        <w:rPr>
          <w:rFonts w:ascii="Times New Roman" w:hAnsi="Times New Roman" w:cs="Times New Roman"/>
          <w:sz w:val="28"/>
          <w:szCs w:val="28"/>
        </w:rPr>
        <w:t xml:space="preserve"> </w:t>
      </w:r>
      <w:r w:rsidR="00F40AE4">
        <w:rPr>
          <w:rFonts w:ascii="Times New Roman" w:hAnsi="Times New Roman" w:cs="Times New Roman"/>
          <w:sz w:val="28"/>
          <w:szCs w:val="28"/>
        </w:rPr>
        <w:t>черта таких объектов</w:t>
      </w:r>
      <w:r w:rsidR="00F40AE4" w:rsidRPr="00F40AE4">
        <w:rPr>
          <w:rFonts w:ascii="Times New Roman" w:hAnsi="Times New Roman" w:cs="Times New Roman"/>
          <w:sz w:val="28"/>
          <w:szCs w:val="28"/>
        </w:rPr>
        <w:t xml:space="preserve"> состоит в том, что </w:t>
      </w:r>
      <w:r w:rsidR="00F40AE4">
        <w:rPr>
          <w:rFonts w:ascii="Times New Roman" w:hAnsi="Times New Roman" w:cs="Times New Roman"/>
          <w:sz w:val="28"/>
          <w:szCs w:val="28"/>
        </w:rPr>
        <w:t>они</w:t>
      </w:r>
      <w:r w:rsidR="00F40AE4" w:rsidRPr="00F40AE4">
        <w:rPr>
          <w:rFonts w:ascii="Times New Roman" w:hAnsi="Times New Roman" w:cs="Times New Roman"/>
          <w:sz w:val="28"/>
          <w:szCs w:val="28"/>
        </w:rPr>
        <w:t xml:space="preserve"> могут использов</w:t>
      </w:r>
      <w:r w:rsidR="00F40AE4">
        <w:rPr>
          <w:rFonts w:ascii="Times New Roman" w:hAnsi="Times New Roman" w:cs="Times New Roman"/>
          <w:sz w:val="28"/>
          <w:szCs w:val="28"/>
        </w:rPr>
        <w:t>аться</w:t>
      </w:r>
      <w:r w:rsidR="00F40AE4" w:rsidRPr="00F40AE4">
        <w:rPr>
          <w:rFonts w:ascii="Times New Roman" w:hAnsi="Times New Roman" w:cs="Times New Roman"/>
          <w:sz w:val="28"/>
          <w:szCs w:val="28"/>
        </w:rPr>
        <w:t xml:space="preserve"> одновременно неопределенным </w:t>
      </w:r>
      <w:r w:rsidR="00F40AE4">
        <w:rPr>
          <w:rFonts w:ascii="Times New Roman" w:hAnsi="Times New Roman" w:cs="Times New Roman"/>
          <w:sz w:val="28"/>
          <w:szCs w:val="28"/>
        </w:rPr>
        <w:t xml:space="preserve">и неограниченным </w:t>
      </w:r>
      <w:r w:rsidR="00F40AE4" w:rsidRPr="00F40AE4">
        <w:rPr>
          <w:rFonts w:ascii="Times New Roman" w:hAnsi="Times New Roman" w:cs="Times New Roman"/>
          <w:sz w:val="28"/>
          <w:szCs w:val="28"/>
        </w:rPr>
        <w:t>кругом лиц</w:t>
      </w:r>
      <w:r w:rsidR="00F40AE4">
        <w:rPr>
          <w:rFonts w:ascii="Times New Roman" w:hAnsi="Times New Roman" w:cs="Times New Roman"/>
          <w:sz w:val="28"/>
          <w:szCs w:val="28"/>
        </w:rPr>
        <w:t xml:space="preserve"> и при этом</w:t>
      </w:r>
      <w:r w:rsidR="00F40AE4" w:rsidRPr="00F40AE4">
        <w:rPr>
          <w:rFonts w:ascii="Times New Roman" w:hAnsi="Times New Roman" w:cs="Times New Roman"/>
          <w:sz w:val="28"/>
          <w:szCs w:val="28"/>
        </w:rPr>
        <w:t xml:space="preserve"> не тер</w:t>
      </w:r>
      <w:r w:rsidR="00F40AE4">
        <w:rPr>
          <w:rFonts w:ascii="Times New Roman" w:hAnsi="Times New Roman" w:cs="Times New Roman"/>
          <w:sz w:val="28"/>
          <w:szCs w:val="28"/>
        </w:rPr>
        <w:t>ять</w:t>
      </w:r>
      <w:r w:rsidR="00F40AE4" w:rsidRPr="00F40AE4">
        <w:rPr>
          <w:rFonts w:ascii="Times New Roman" w:hAnsi="Times New Roman" w:cs="Times New Roman"/>
          <w:sz w:val="28"/>
          <w:szCs w:val="28"/>
        </w:rPr>
        <w:t xml:space="preserve"> своих свойств</w:t>
      </w:r>
      <w:r w:rsidR="00F40AE4">
        <w:rPr>
          <w:rFonts w:ascii="Times New Roman" w:hAnsi="Times New Roman" w:cs="Times New Roman"/>
          <w:sz w:val="28"/>
          <w:szCs w:val="28"/>
        </w:rPr>
        <w:t xml:space="preserve"> в отличие от материальных объектов.</w:t>
      </w:r>
      <w:r w:rsidR="00003ECD">
        <w:rPr>
          <w:rStyle w:val="a6"/>
          <w:rFonts w:ascii="Times New Roman" w:hAnsi="Times New Roman" w:cs="Times New Roman"/>
          <w:sz w:val="28"/>
          <w:szCs w:val="28"/>
        </w:rPr>
        <w:footnoteReference w:id="4"/>
      </w:r>
    </w:p>
    <w:p w14:paraId="5C17CE77" w14:textId="64C4F3A5" w:rsidR="0070215D" w:rsidRDefault="000A164D" w:rsidP="00702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1A2A75">
        <w:rPr>
          <w:rFonts w:ascii="Times New Roman" w:hAnsi="Times New Roman" w:cs="Times New Roman"/>
          <w:sz w:val="28"/>
          <w:szCs w:val="28"/>
        </w:rPr>
        <w:t xml:space="preserve">виду нематериального характера объекта, </w:t>
      </w:r>
      <w:r w:rsidR="0070215D">
        <w:rPr>
          <w:rFonts w:ascii="Times New Roman" w:hAnsi="Times New Roman" w:cs="Times New Roman"/>
          <w:sz w:val="28"/>
          <w:szCs w:val="28"/>
        </w:rPr>
        <w:t>права на объекты ИС наделяются исключительным характером именно силой закона, который наделяет правообладателя возможностью монопольного обладания объекто</w:t>
      </w:r>
      <w:r>
        <w:rPr>
          <w:rFonts w:ascii="Times New Roman" w:hAnsi="Times New Roman" w:cs="Times New Roman"/>
          <w:sz w:val="28"/>
          <w:szCs w:val="28"/>
        </w:rPr>
        <w:t>м.</w:t>
      </w:r>
      <w:r w:rsidR="0070215D">
        <w:rPr>
          <w:rStyle w:val="a6"/>
          <w:rFonts w:ascii="Times New Roman" w:hAnsi="Times New Roman" w:cs="Times New Roman"/>
          <w:sz w:val="28"/>
          <w:szCs w:val="28"/>
        </w:rPr>
        <w:footnoteReference w:id="5"/>
      </w:r>
      <w:r>
        <w:rPr>
          <w:rFonts w:ascii="Times New Roman" w:hAnsi="Times New Roman" w:cs="Times New Roman"/>
          <w:sz w:val="28"/>
          <w:szCs w:val="28"/>
        </w:rPr>
        <w:t xml:space="preserve"> </w:t>
      </w:r>
      <w:r w:rsidR="001A2A75">
        <w:rPr>
          <w:rFonts w:ascii="Times New Roman" w:hAnsi="Times New Roman" w:cs="Times New Roman"/>
          <w:sz w:val="28"/>
          <w:szCs w:val="28"/>
        </w:rPr>
        <w:t xml:space="preserve">Из этого следует, что при регулировании трансграничных правоотношений в сфере ИС особенно важно понимать, юрисдикции какого государства подчинено то или иное правоотношение, ведь именно это предопределяет не только правовой режим таких правоотношений, но и то, будет ли тот или иной объект признан </w:t>
      </w:r>
      <w:r w:rsidR="001F6930">
        <w:rPr>
          <w:rFonts w:ascii="Times New Roman" w:hAnsi="Times New Roman" w:cs="Times New Roman"/>
          <w:sz w:val="28"/>
          <w:szCs w:val="28"/>
        </w:rPr>
        <w:t>объектом интеллектуальной собственности.  Так, например, в определенных странах (США, Англия) объектом ИС признается «фирменный стиль», отдельные элементы которого (товарный знак, фирменное наименование) подлежат охране как самостоятельные объекты ИС на территории России. Однако, законодательство России не позволяет обратиться за защитой прав на фирменный стиль как на самостоятельный объект ИС, зарегистрировать фирменный стиль и т.д.</w:t>
      </w:r>
      <w:r w:rsidR="007A592E">
        <w:rPr>
          <w:rFonts w:ascii="Times New Roman" w:hAnsi="Times New Roman" w:cs="Times New Roman"/>
          <w:sz w:val="28"/>
          <w:szCs w:val="28"/>
        </w:rPr>
        <w:t xml:space="preserve"> Это подтверждается также </w:t>
      </w:r>
      <w:r w:rsidR="00AC7AF2">
        <w:rPr>
          <w:rFonts w:ascii="Times New Roman" w:hAnsi="Times New Roman" w:cs="Times New Roman"/>
          <w:sz w:val="28"/>
          <w:szCs w:val="28"/>
        </w:rPr>
        <w:t xml:space="preserve">судебной </w:t>
      </w:r>
      <w:r w:rsidR="007A592E">
        <w:rPr>
          <w:rFonts w:ascii="Times New Roman" w:hAnsi="Times New Roman" w:cs="Times New Roman"/>
          <w:sz w:val="28"/>
          <w:szCs w:val="28"/>
        </w:rPr>
        <w:t>практикой</w:t>
      </w:r>
      <w:r w:rsidR="00AC7AF2">
        <w:rPr>
          <w:rFonts w:ascii="Times New Roman" w:hAnsi="Times New Roman" w:cs="Times New Roman"/>
          <w:sz w:val="28"/>
          <w:szCs w:val="28"/>
        </w:rPr>
        <w:t xml:space="preserve"> и практикой </w:t>
      </w:r>
      <w:r w:rsidR="007A592E">
        <w:rPr>
          <w:rFonts w:ascii="Times New Roman" w:hAnsi="Times New Roman" w:cs="Times New Roman"/>
          <w:sz w:val="28"/>
          <w:szCs w:val="28"/>
        </w:rPr>
        <w:t xml:space="preserve">ФАС по разрешению споров о защите фирменного стиля. Так, в деле ВАЛИО </w:t>
      </w:r>
      <w:r w:rsidR="007A592E">
        <w:rPr>
          <w:rFonts w:ascii="Times New Roman" w:hAnsi="Times New Roman" w:cs="Times New Roman"/>
          <w:sz w:val="28"/>
          <w:szCs w:val="28"/>
          <w:lang w:val="en-US"/>
        </w:rPr>
        <w:t>vs</w:t>
      </w:r>
      <w:r w:rsidR="007A592E" w:rsidRPr="00AC7AF2">
        <w:rPr>
          <w:rFonts w:ascii="Times New Roman" w:hAnsi="Times New Roman" w:cs="Times New Roman"/>
          <w:sz w:val="28"/>
          <w:szCs w:val="28"/>
        </w:rPr>
        <w:t xml:space="preserve"> </w:t>
      </w:r>
      <w:r w:rsidR="007A592E">
        <w:rPr>
          <w:rFonts w:ascii="Times New Roman" w:hAnsi="Times New Roman" w:cs="Times New Roman"/>
          <w:sz w:val="28"/>
          <w:szCs w:val="28"/>
        </w:rPr>
        <w:t>БАБА ВАЛЯ</w:t>
      </w:r>
      <w:r w:rsidR="007A592E">
        <w:rPr>
          <w:rStyle w:val="a6"/>
          <w:rFonts w:ascii="Times New Roman" w:hAnsi="Times New Roman" w:cs="Times New Roman"/>
          <w:sz w:val="28"/>
          <w:szCs w:val="28"/>
        </w:rPr>
        <w:footnoteReference w:id="6"/>
      </w:r>
      <w:r w:rsidR="00AC7AF2">
        <w:rPr>
          <w:rFonts w:ascii="Times New Roman" w:hAnsi="Times New Roman" w:cs="Times New Roman"/>
          <w:sz w:val="28"/>
          <w:szCs w:val="28"/>
        </w:rPr>
        <w:t xml:space="preserve"> ООО «Валио» обратилось в ФАС, обнаружив, что фирменный стиль упаковки Общества был скопирован другим юридическим лицом. </w:t>
      </w:r>
      <w:r w:rsidR="003F0050">
        <w:rPr>
          <w:rFonts w:ascii="Times New Roman" w:hAnsi="Times New Roman" w:cs="Times New Roman"/>
          <w:sz w:val="28"/>
          <w:szCs w:val="28"/>
        </w:rPr>
        <w:t xml:space="preserve">В решении от 23.08.2016 г. </w:t>
      </w:r>
      <w:r w:rsidR="00AC7AF2">
        <w:rPr>
          <w:rFonts w:ascii="Times New Roman" w:hAnsi="Times New Roman" w:cs="Times New Roman"/>
          <w:sz w:val="28"/>
          <w:szCs w:val="28"/>
        </w:rPr>
        <w:t xml:space="preserve">ФАС признал такое </w:t>
      </w:r>
      <w:r w:rsidR="00AC7AF2">
        <w:rPr>
          <w:rFonts w:ascii="Times New Roman" w:hAnsi="Times New Roman" w:cs="Times New Roman"/>
          <w:sz w:val="28"/>
          <w:szCs w:val="28"/>
        </w:rPr>
        <w:lastRenderedPageBreak/>
        <w:t xml:space="preserve">копирование упаковки нарушением законодательства о защите конкуренции. Примечательно в этом деле то, </w:t>
      </w:r>
      <w:r w:rsidR="002C156A">
        <w:rPr>
          <w:rFonts w:ascii="Times New Roman" w:hAnsi="Times New Roman" w:cs="Times New Roman"/>
          <w:sz w:val="28"/>
          <w:szCs w:val="28"/>
        </w:rPr>
        <w:t>что,</w:t>
      </w:r>
      <w:r w:rsidR="00AC7AF2">
        <w:rPr>
          <w:rFonts w:ascii="Times New Roman" w:hAnsi="Times New Roman" w:cs="Times New Roman"/>
          <w:sz w:val="28"/>
          <w:szCs w:val="28"/>
        </w:rPr>
        <w:t xml:space="preserve"> оставляя определение в ФАС в силе, суд руководствовался законодательством о защите права на товарный знак ввиду отсутствия в Российской Федерации специального </w:t>
      </w:r>
      <w:r w:rsidR="003F0050">
        <w:rPr>
          <w:rFonts w:ascii="Times New Roman" w:hAnsi="Times New Roman" w:cs="Times New Roman"/>
          <w:sz w:val="28"/>
          <w:szCs w:val="28"/>
        </w:rPr>
        <w:t>регулирования</w:t>
      </w:r>
      <w:r w:rsidR="00AC7AF2">
        <w:rPr>
          <w:rFonts w:ascii="Times New Roman" w:hAnsi="Times New Roman" w:cs="Times New Roman"/>
          <w:sz w:val="28"/>
          <w:szCs w:val="28"/>
        </w:rPr>
        <w:t xml:space="preserve">. </w:t>
      </w:r>
    </w:p>
    <w:p w14:paraId="7DA8CDE5" w14:textId="105A2C78" w:rsidR="00AC7AF2" w:rsidRDefault="006816F1" w:rsidP="007021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наличие или отсутствие </w:t>
      </w:r>
      <w:r w:rsidR="008F122A">
        <w:rPr>
          <w:rFonts w:ascii="Times New Roman" w:hAnsi="Times New Roman" w:cs="Times New Roman"/>
          <w:sz w:val="28"/>
          <w:szCs w:val="28"/>
        </w:rPr>
        <w:t>определенных институтов в той или иной юрисдикции может существенно повлиять на квалификацию объекта правоотношений в сфере ИС и регулирование этих правоотношений.</w:t>
      </w:r>
    </w:p>
    <w:p w14:paraId="7D915269" w14:textId="77613EEC" w:rsidR="00D4654F" w:rsidRDefault="001B693B" w:rsidP="00D4654F">
      <w:pPr>
        <w:spacing w:line="360" w:lineRule="auto"/>
        <w:ind w:firstLine="708"/>
        <w:jc w:val="both"/>
        <w:rPr>
          <w:rStyle w:val="afc"/>
          <w:i w:val="0"/>
          <w:iCs w:val="0"/>
        </w:rPr>
      </w:pPr>
      <w:r>
        <w:rPr>
          <w:rFonts w:ascii="Times New Roman" w:hAnsi="Times New Roman" w:cs="Times New Roman"/>
          <w:sz w:val="28"/>
          <w:szCs w:val="28"/>
        </w:rPr>
        <w:t xml:space="preserve">Еще одним важным признаком </w:t>
      </w:r>
      <w:r w:rsidR="008666AE">
        <w:rPr>
          <w:rFonts w:ascii="Times New Roman" w:hAnsi="Times New Roman" w:cs="Times New Roman"/>
          <w:sz w:val="28"/>
          <w:szCs w:val="28"/>
        </w:rPr>
        <w:t xml:space="preserve">правоотношений в сфере ИС выступает их абсолютный характер. По мнению ряда ученых </w:t>
      </w:r>
      <w:r w:rsidR="008666AE" w:rsidRPr="008666AE">
        <w:rPr>
          <w:rFonts w:ascii="Times New Roman" w:hAnsi="Times New Roman" w:cs="Times New Roman"/>
          <w:sz w:val="28"/>
          <w:szCs w:val="28"/>
        </w:rPr>
        <w:t>(Носик Ю.В., Рожкова М.А.)</w:t>
      </w:r>
      <w:r w:rsidR="00BD4FF6">
        <w:rPr>
          <w:rFonts w:ascii="Times New Roman" w:hAnsi="Times New Roman" w:cs="Times New Roman"/>
          <w:sz w:val="28"/>
          <w:szCs w:val="28"/>
        </w:rPr>
        <w:t>,</w:t>
      </w:r>
      <w:r w:rsidR="008666AE">
        <w:rPr>
          <w:rFonts w:ascii="Times New Roman" w:hAnsi="Times New Roman" w:cs="Times New Roman"/>
          <w:sz w:val="28"/>
          <w:szCs w:val="28"/>
        </w:rPr>
        <w:t xml:space="preserve"> данный признак наряду с признаком нематериальности относится к сущностным. </w:t>
      </w:r>
      <w:r w:rsidR="00BD4FF6">
        <w:rPr>
          <w:rFonts w:ascii="Times New Roman" w:hAnsi="Times New Roman" w:cs="Times New Roman"/>
          <w:sz w:val="28"/>
          <w:szCs w:val="28"/>
        </w:rPr>
        <w:t>Абсолютность выражается в том, что субъективному праву определенного лица или определенного круга лиц корреспондирует обязанность неопределенного круга лиц.</w:t>
      </w:r>
      <w:r w:rsidR="003863F4">
        <w:rPr>
          <w:rFonts w:ascii="Times New Roman" w:hAnsi="Times New Roman" w:cs="Times New Roman"/>
          <w:sz w:val="28"/>
          <w:szCs w:val="28"/>
        </w:rPr>
        <w:t xml:space="preserve"> Вместе с тем, учеными отмечается особая специфика признака абсолютности, присущая лишь правоотношениям в сфере ИС. Так, Г. В. Шершеневич отмечал, что отличие </w:t>
      </w:r>
      <w:r w:rsidR="00C242CC">
        <w:rPr>
          <w:rFonts w:ascii="Times New Roman" w:hAnsi="Times New Roman" w:cs="Times New Roman"/>
          <w:sz w:val="28"/>
          <w:szCs w:val="28"/>
        </w:rPr>
        <w:t xml:space="preserve">абсолютности </w:t>
      </w:r>
      <w:r w:rsidR="003863F4">
        <w:rPr>
          <w:rFonts w:ascii="Times New Roman" w:hAnsi="Times New Roman" w:cs="Times New Roman"/>
          <w:sz w:val="28"/>
          <w:szCs w:val="28"/>
        </w:rPr>
        <w:t xml:space="preserve">прав на объекты ИС от </w:t>
      </w:r>
      <w:r w:rsidR="00C242CC">
        <w:rPr>
          <w:rFonts w:ascii="Times New Roman" w:hAnsi="Times New Roman" w:cs="Times New Roman"/>
          <w:sz w:val="28"/>
          <w:szCs w:val="28"/>
        </w:rPr>
        <w:t xml:space="preserve">абсолютности вещных </w:t>
      </w:r>
      <w:r w:rsidR="003863F4">
        <w:rPr>
          <w:rFonts w:ascii="Times New Roman" w:hAnsi="Times New Roman" w:cs="Times New Roman"/>
          <w:sz w:val="28"/>
          <w:szCs w:val="28"/>
        </w:rPr>
        <w:t xml:space="preserve">прав заключается в том, что </w:t>
      </w:r>
      <w:r w:rsidR="00D4654F">
        <w:rPr>
          <w:rFonts w:ascii="Times New Roman" w:hAnsi="Times New Roman" w:cs="Times New Roman"/>
          <w:sz w:val="28"/>
          <w:szCs w:val="28"/>
        </w:rPr>
        <w:t>определен</w:t>
      </w:r>
      <w:r w:rsidR="00D4654F" w:rsidRPr="00D4654F">
        <w:rPr>
          <w:rFonts w:ascii="Times New Roman" w:hAnsi="Times New Roman" w:cs="Times New Roman"/>
          <w:sz w:val="28"/>
          <w:szCs w:val="28"/>
        </w:rPr>
        <w:t>ным лицам</w:t>
      </w:r>
      <w:r w:rsidR="00D4654F">
        <w:rPr>
          <w:rFonts w:ascii="Times New Roman" w:hAnsi="Times New Roman" w:cs="Times New Roman"/>
          <w:sz w:val="28"/>
          <w:szCs w:val="28"/>
        </w:rPr>
        <w:t xml:space="preserve"> предоставляется</w:t>
      </w:r>
      <w:r w:rsidR="00D4654F" w:rsidRPr="00D4654F">
        <w:rPr>
          <w:rFonts w:ascii="Times New Roman" w:hAnsi="Times New Roman" w:cs="Times New Roman"/>
          <w:sz w:val="28"/>
          <w:szCs w:val="28"/>
        </w:rPr>
        <w:t xml:space="preserve"> исключительн</w:t>
      </w:r>
      <w:r w:rsidR="00D4654F">
        <w:rPr>
          <w:rFonts w:ascii="Times New Roman" w:hAnsi="Times New Roman" w:cs="Times New Roman"/>
          <w:sz w:val="28"/>
          <w:szCs w:val="28"/>
        </w:rPr>
        <w:t>ая</w:t>
      </w:r>
      <w:r w:rsidR="00D4654F" w:rsidRPr="00D4654F">
        <w:rPr>
          <w:rFonts w:ascii="Times New Roman" w:hAnsi="Times New Roman" w:cs="Times New Roman"/>
          <w:sz w:val="28"/>
          <w:szCs w:val="28"/>
        </w:rPr>
        <w:t xml:space="preserve"> возможност</w:t>
      </w:r>
      <w:r w:rsidR="00D4654F">
        <w:rPr>
          <w:rFonts w:ascii="Times New Roman" w:hAnsi="Times New Roman" w:cs="Times New Roman"/>
          <w:sz w:val="28"/>
          <w:szCs w:val="28"/>
        </w:rPr>
        <w:t>ь</w:t>
      </w:r>
      <w:r w:rsidR="00D4654F" w:rsidRPr="00D4654F">
        <w:rPr>
          <w:rFonts w:ascii="Times New Roman" w:hAnsi="Times New Roman" w:cs="Times New Roman"/>
          <w:sz w:val="28"/>
          <w:szCs w:val="28"/>
        </w:rPr>
        <w:t xml:space="preserve"> совершения известных действий с запрещением всем прочим возможности</w:t>
      </w:r>
      <w:r w:rsidR="00D4654F" w:rsidRPr="00D4654F">
        <w:rPr>
          <w:rStyle w:val="afc"/>
        </w:rPr>
        <w:t xml:space="preserve"> </w:t>
      </w:r>
      <w:r w:rsidR="0073184E">
        <w:rPr>
          <w:rStyle w:val="afc"/>
          <w:i w:val="0"/>
          <w:iCs w:val="0"/>
        </w:rPr>
        <w:t>подражания.</w:t>
      </w:r>
      <w:r w:rsidR="00D4654F" w:rsidRPr="00D4654F">
        <w:rPr>
          <w:rFonts w:ascii="Times New Roman" w:hAnsi="Times New Roman" w:cs="Times New Roman"/>
          <w:sz w:val="28"/>
          <w:szCs w:val="28"/>
          <w:vertAlign w:val="superscript"/>
        </w:rPr>
        <w:footnoteReference w:id="7"/>
      </w:r>
      <w:r w:rsidR="00507501">
        <w:rPr>
          <w:rStyle w:val="afc"/>
          <w:i w:val="0"/>
          <w:iCs w:val="0"/>
        </w:rPr>
        <w:t xml:space="preserve"> </w:t>
      </w:r>
      <w:r w:rsidR="00E84C2C">
        <w:rPr>
          <w:rStyle w:val="afc"/>
          <w:i w:val="0"/>
          <w:iCs w:val="0"/>
        </w:rPr>
        <w:t xml:space="preserve">В контексте трансграничных правоотношений </w:t>
      </w:r>
      <w:r w:rsidR="00A65F76">
        <w:rPr>
          <w:rStyle w:val="afc"/>
          <w:i w:val="0"/>
          <w:iCs w:val="0"/>
        </w:rPr>
        <w:t xml:space="preserve">интерес представляет соотношение такой абсолютности с основными принципами права ИС – принципом территориального действия и принципом национального режима,  сущность которых будет раскрыта автором в следующих параграфах. </w:t>
      </w:r>
    </w:p>
    <w:p w14:paraId="68B7D194" w14:textId="49E6B63E" w:rsidR="00A65F76" w:rsidRDefault="00A65F76" w:rsidP="00D4654F">
      <w:pPr>
        <w:spacing w:line="360" w:lineRule="auto"/>
        <w:ind w:firstLine="708"/>
        <w:jc w:val="both"/>
        <w:rPr>
          <w:rStyle w:val="afc"/>
          <w:i w:val="0"/>
          <w:iCs w:val="0"/>
        </w:rPr>
      </w:pPr>
      <w:r>
        <w:rPr>
          <w:rStyle w:val="afc"/>
          <w:i w:val="0"/>
          <w:iCs w:val="0"/>
        </w:rPr>
        <w:lastRenderedPageBreak/>
        <w:t xml:space="preserve">Говоря о соотношении указанных категорий, стоит отметить, что абсолютность прав на объекты ИС является неограниченной в субъектном плане, однако может в определенной степени ограничиваться применением вышеупомянутых принципов. Таким образом, </w:t>
      </w:r>
      <w:r w:rsidR="0061746E">
        <w:rPr>
          <w:rStyle w:val="afc"/>
          <w:i w:val="0"/>
          <w:iCs w:val="0"/>
        </w:rPr>
        <w:t xml:space="preserve">степень </w:t>
      </w:r>
      <w:r>
        <w:rPr>
          <w:rStyle w:val="afc"/>
          <w:i w:val="0"/>
          <w:iCs w:val="0"/>
        </w:rPr>
        <w:t>абсолютност</w:t>
      </w:r>
      <w:r w:rsidR="0061746E">
        <w:rPr>
          <w:rStyle w:val="afc"/>
          <w:i w:val="0"/>
          <w:iCs w:val="0"/>
        </w:rPr>
        <w:t>и</w:t>
      </w:r>
      <w:r>
        <w:rPr>
          <w:rStyle w:val="afc"/>
          <w:i w:val="0"/>
          <w:iCs w:val="0"/>
        </w:rPr>
        <w:t xml:space="preserve"> трансграничных </w:t>
      </w:r>
      <w:r w:rsidR="0061746E">
        <w:rPr>
          <w:rStyle w:val="afc"/>
          <w:i w:val="0"/>
          <w:iCs w:val="0"/>
        </w:rPr>
        <w:t>правоотношений в определенной степени зависит от того, праву какой юрисдикции подчинено такое правоотношение.</w:t>
      </w:r>
    </w:p>
    <w:p w14:paraId="2F2F5620" w14:textId="5381265D" w:rsidR="0061746E" w:rsidRDefault="0061746E" w:rsidP="00D4654F">
      <w:pPr>
        <w:spacing w:line="360" w:lineRule="auto"/>
        <w:ind w:firstLine="708"/>
        <w:jc w:val="both"/>
        <w:rPr>
          <w:rStyle w:val="afc"/>
          <w:i w:val="0"/>
          <w:iCs w:val="0"/>
        </w:rPr>
      </w:pPr>
      <w:r>
        <w:rPr>
          <w:rStyle w:val="afc"/>
          <w:i w:val="0"/>
          <w:iCs w:val="0"/>
        </w:rPr>
        <w:t xml:space="preserve">Подводя итог, можно заключить, что </w:t>
      </w:r>
      <w:bookmarkStart w:id="15" w:name="_Hlk133325350"/>
      <w:r>
        <w:rPr>
          <w:rStyle w:val="afc"/>
          <w:i w:val="0"/>
          <w:iCs w:val="0"/>
        </w:rPr>
        <w:t>трансграничные правоотношения в сфере ИС представляют собой особую группу правоотношений, основными признаками которой является то, что:</w:t>
      </w:r>
    </w:p>
    <w:p w14:paraId="5895FB38" w14:textId="4C84A6A9" w:rsidR="0061746E" w:rsidRDefault="0061746E" w:rsidP="00D4654F">
      <w:pPr>
        <w:spacing w:line="360" w:lineRule="auto"/>
        <w:ind w:firstLine="708"/>
        <w:jc w:val="both"/>
        <w:rPr>
          <w:rStyle w:val="afc"/>
          <w:i w:val="0"/>
          <w:iCs w:val="0"/>
        </w:rPr>
      </w:pPr>
      <w:r>
        <w:rPr>
          <w:rStyle w:val="afc"/>
          <w:i w:val="0"/>
          <w:iCs w:val="0"/>
        </w:rPr>
        <w:t>- трансграничн</w:t>
      </w:r>
      <w:r w:rsidR="00986FB6">
        <w:rPr>
          <w:rStyle w:val="afc"/>
          <w:i w:val="0"/>
          <w:iCs w:val="0"/>
        </w:rPr>
        <w:t>ый характер</w:t>
      </w:r>
      <w:r>
        <w:rPr>
          <w:rStyle w:val="afc"/>
          <w:i w:val="0"/>
          <w:iCs w:val="0"/>
        </w:rPr>
        <w:t xml:space="preserve"> объекта таких правоотношений обуславливается трансграничн</w:t>
      </w:r>
      <w:r w:rsidR="00986FB6">
        <w:rPr>
          <w:rStyle w:val="afc"/>
          <w:i w:val="0"/>
          <w:iCs w:val="0"/>
        </w:rPr>
        <w:t>ым характером</w:t>
      </w:r>
      <w:r>
        <w:rPr>
          <w:rStyle w:val="afc"/>
          <w:i w:val="0"/>
          <w:iCs w:val="0"/>
        </w:rPr>
        <w:t xml:space="preserve"> субъекта;</w:t>
      </w:r>
    </w:p>
    <w:p w14:paraId="3BC6F3D6" w14:textId="43E1F3AD" w:rsidR="0061746E" w:rsidRDefault="0061746E" w:rsidP="00D4654F">
      <w:pPr>
        <w:spacing w:line="360" w:lineRule="auto"/>
        <w:ind w:firstLine="708"/>
        <w:jc w:val="both"/>
        <w:rPr>
          <w:rStyle w:val="afc"/>
          <w:i w:val="0"/>
          <w:iCs w:val="0"/>
        </w:rPr>
      </w:pPr>
      <w:r>
        <w:rPr>
          <w:rStyle w:val="afc"/>
          <w:i w:val="0"/>
          <w:iCs w:val="0"/>
        </w:rPr>
        <w:t>-  трансграничный характер правоотношений влияет на их правовой режим и правовую квалификацию, предопределяет способы и объем охраны прав;</w:t>
      </w:r>
    </w:p>
    <w:p w14:paraId="4E4E1FAB" w14:textId="244E9C57" w:rsidR="0061746E" w:rsidRDefault="0061746E" w:rsidP="00D4654F">
      <w:pPr>
        <w:spacing w:line="360" w:lineRule="auto"/>
        <w:ind w:firstLine="708"/>
        <w:jc w:val="both"/>
        <w:rPr>
          <w:rStyle w:val="afc"/>
          <w:i w:val="0"/>
          <w:iCs w:val="0"/>
        </w:rPr>
      </w:pPr>
      <w:r>
        <w:rPr>
          <w:rStyle w:val="afc"/>
          <w:i w:val="0"/>
          <w:iCs w:val="0"/>
        </w:rPr>
        <w:t>- абсолютность</w:t>
      </w:r>
      <w:r w:rsidR="00986FB6">
        <w:rPr>
          <w:rStyle w:val="afc"/>
          <w:i w:val="0"/>
          <w:iCs w:val="0"/>
        </w:rPr>
        <w:t xml:space="preserve"> интеллектуальных прав </w:t>
      </w:r>
      <w:proofErr w:type="gramStart"/>
      <w:r w:rsidR="00986FB6">
        <w:rPr>
          <w:rStyle w:val="afc"/>
          <w:i w:val="0"/>
          <w:iCs w:val="0"/>
        </w:rPr>
        <w:t xml:space="preserve">в </w:t>
      </w:r>
      <w:r>
        <w:rPr>
          <w:rStyle w:val="afc"/>
          <w:i w:val="0"/>
          <w:iCs w:val="0"/>
        </w:rPr>
        <w:t xml:space="preserve"> трансграничных</w:t>
      </w:r>
      <w:proofErr w:type="gramEnd"/>
      <w:r>
        <w:rPr>
          <w:rStyle w:val="afc"/>
          <w:i w:val="0"/>
          <w:iCs w:val="0"/>
        </w:rPr>
        <w:t xml:space="preserve"> правоотношени</w:t>
      </w:r>
      <w:r w:rsidR="00986FB6">
        <w:rPr>
          <w:rStyle w:val="afc"/>
          <w:i w:val="0"/>
          <w:iCs w:val="0"/>
        </w:rPr>
        <w:t>ях</w:t>
      </w:r>
      <w:r>
        <w:rPr>
          <w:rStyle w:val="afc"/>
          <w:i w:val="0"/>
          <w:iCs w:val="0"/>
        </w:rPr>
        <w:t xml:space="preserve"> является относительной и, в отличие от внутригосударственных</w:t>
      </w:r>
      <w:r w:rsidR="00000B5B">
        <w:rPr>
          <w:rStyle w:val="afc"/>
          <w:i w:val="0"/>
          <w:iCs w:val="0"/>
        </w:rPr>
        <w:t xml:space="preserve"> правоотношений в сфере ИС, может быть ограничена ввиду основных принципов международно-правовой охраны ИС. </w:t>
      </w:r>
    </w:p>
    <w:p w14:paraId="239938D5" w14:textId="4826059E" w:rsidR="00333C24" w:rsidRDefault="00333C24" w:rsidP="00D4654F">
      <w:pPr>
        <w:spacing w:line="360" w:lineRule="auto"/>
        <w:ind w:firstLine="708"/>
        <w:jc w:val="both"/>
        <w:rPr>
          <w:rStyle w:val="afc"/>
          <w:i w:val="0"/>
          <w:iCs w:val="0"/>
        </w:rPr>
      </w:pPr>
    </w:p>
    <w:bookmarkEnd w:id="15"/>
    <w:p w14:paraId="75B247C0" w14:textId="53778A48" w:rsidR="00333C24" w:rsidRDefault="00333C24" w:rsidP="00D4654F">
      <w:pPr>
        <w:spacing w:line="360" w:lineRule="auto"/>
        <w:ind w:firstLine="708"/>
        <w:jc w:val="both"/>
        <w:rPr>
          <w:rStyle w:val="afc"/>
          <w:i w:val="0"/>
          <w:iCs w:val="0"/>
        </w:rPr>
      </w:pPr>
    </w:p>
    <w:p w14:paraId="2C00DDF9" w14:textId="38506FED" w:rsidR="00333C24" w:rsidRDefault="00333C24" w:rsidP="00D4654F">
      <w:pPr>
        <w:spacing w:line="360" w:lineRule="auto"/>
        <w:ind w:firstLine="708"/>
        <w:jc w:val="both"/>
        <w:rPr>
          <w:rStyle w:val="afc"/>
          <w:i w:val="0"/>
          <w:iCs w:val="0"/>
        </w:rPr>
      </w:pPr>
    </w:p>
    <w:p w14:paraId="00E2A21B" w14:textId="11719278" w:rsidR="00333C24" w:rsidRDefault="00333C24" w:rsidP="00415411">
      <w:pPr>
        <w:spacing w:line="360" w:lineRule="auto"/>
        <w:ind w:firstLine="708"/>
        <w:jc w:val="both"/>
        <w:rPr>
          <w:rStyle w:val="afc"/>
          <w:i w:val="0"/>
          <w:iCs w:val="0"/>
        </w:rPr>
      </w:pPr>
    </w:p>
    <w:p w14:paraId="4D0CC2F6" w14:textId="7DA033A3" w:rsidR="00333C24" w:rsidRDefault="00333C24" w:rsidP="00415411">
      <w:pPr>
        <w:spacing w:line="360" w:lineRule="auto"/>
        <w:ind w:firstLine="708"/>
        <w:jc w:val="both"/>
        <w:rPr>
          <w:rStyle w:val="afc"/>
          <w:i w:val="0"/>
          <w:iCs w:val="0"/>
        </w:rPr>
      </w:pPr>
    </w:p>
    <w:p w14:paraId="05E9FBB0" w14:textId="7C6951FF" w:rsidR="00333C24" w:rsidRDefault="00333C24" w:rsidP="00415411">
      <w:pPr>
        <w:spacing w:line="360" w:lineRule="auto"/>
        <w:ind w:firstLine="708"/>
        <w:jc w:val="both"/>
        <w:rPr>
          <w:rStyle w:val="afc"/>
          <w:i w:val="0"/>
          <w:iCs w:val="0"/>
        </w:rPr>
      </w:pPr>
    </w:p>
    <w:p w14:paraId="6089F1DA" w14:textId="5213A99B" w:rsidR="00887E10" w:rsidRPr="003A7E35" w:rsidRDefault="00F40AE4" w:rsidP="003A7E35">
      <w:pPr>
        <w:pStyle w:val="1"/>
        <w:spacing w:line="360" w:lineRule="auto"/>
        <w:jc w:val="both"/>
        <w:rPr>
          <w:rFonts w:ascii="Times New Roman" w:hAnsi="Times New Roman" w:cs="Times New Roman"/>
          <w:b/>
          <w:bCs/>
          <w:color w:val="auto"/>
          <w:sz w:val="28"/>
          <w:szCs w:val="28"/>
        </w:rPr>
      </w:pPr>
      <w:bookmarkStart w:id="16" w:name="_Toc135323077"/>
      <w:r w:rsidRPr="003A7E35">
        <w:rPr>
          <w:rFonts w:ascii="Times New Roman" w:hAnsi="Times New Roman" w:cs="Times New Roman"/>
          <w:b/>
          <w:bCs/>
          <w:color w:val="auto"/>
          <w:sz w:val="28"/>
          <w:szCs w:val="28"/>
        </w:rPr>
        <w:lastRenderedPageBreak/>
        <w:t xml:space="preserve">1.2. </w:t>
      </w:r>
      <w:r w:rsidR="00887E10" w:rsidRPr="003A7E35">
        <w:rPr>
          <w:rFonts w:ascii="Times New Roman" w:hAnsi="Times New Roman" w:cs="Times New Roman"/>
          <w:b/>
          <w:bCs/>
          <w:color w:val="auto"/>
          <w:sz w:val="28"/>
          <w:szCs w:val="28"/>
        </w:rPr>
        <w:t>Принцип территориального действия</w:t>
      </w:r>
      <w:r w:rsidR="00734C83" w:rsidRPr="003A7E35">
        <w:rPr>
          <w:rFonts w:ascii="Times New Roman" w:hAnsi="Times New Roman" w:cs="Times New Roman"/>
          <w:b/>
          <w:bCs/>
          <w:color w:val="auto"/>
          <w:sz w:val="28"/>
          <w:szCs w:val="28"/>
        </w:rPr>
        <w:t xml:space="preserve"> прав на</w:t>
      </w:r>
      <w:r w:rsidR="00887E10" w:rsidRPr="003A7E35">
        <w:rPr>
          <w:rFonts w:ascii="Times New Roman" w:hAnsi="Times New Roman" w:cs="Times New Roman"/>
          <w:b/>
          <w:bCs/>
          <w:color w:val="auto"/>
          <w:sz w:val="28"/>
          <w:szCs w:val="28"/>
        </w:rPr>
        <w:t xml:space="preserve"> ИС и его влияние на коллизионное регулирование отношений в области ИС</w:t>
      </w:r>
      <w:bookmarkEnd w:id="16"/>
      <w:r w:rsidR="00887E10" w:rsidRPr="003A7E35">
        <w:rPr>
          <w:rFonts w:ascii="Times New Roman" w:hAnsi="Times New Roman" w:cs="Times New Roman"/>
          <w:b/>
          <w:bCs/>
          <w:color w:val="auto"/>
          <w:sz w:val="28"/>
          <w:szCs w:val="28"/>
        </w:rPr>
        <w:t xml:space="preserve"> </w:t>
      </w:r>
    </w:p>
    <w:p w14:paraId="7E504A7A" w14:textId="16AE5F6D" w:rsidR="00EC74DA" w:rsidRPr="007A05E6" w:rsidRDefault="000D6C7E" w:rsidP="003A7E3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Принцип территориального действия </w:t>
      </w:r>
      <w:r w:rsidR="00734C83">
        <w:rPr>
          <w:rFonts w:ascii="Times New Roman" w:hAnsi="Times New Roman" w:cs="Times New Roman"/>
          <w:sz w:val="28"/>
          <w:szCs w:val="28"/>
        </w:rPr>
        <w:t xml:space="preserve">прав на </w:t>
      </w:r>
      <w:r>
        <w:rPr>
          <w:rFonts w:ascii="Times New Roman" w:hAnsi="Times New Roman" w:cs="Times New Roman"/>
          <w:sz w:val="28"/>
          <w:szCs w:val="28"/>
        </w:rPr>
        <w:t>ИС</w:t>
      </w:r>
      <w:r w:rsidR="00EC74DA">
        <w:rPr>
          <w:rFonts w:ascii="Times New Roman" w:hAnsi="Times New Roman" w:cs="Times New Roman"/>
          <w:sz w:val="28"/>
          <w:szCs w:val="28"/>
        </w:rPr>
        <w:t xml:space="preserve"> является исключением из основного принципа международного частного права – принципа экстерриториального действия</w:t>
      </w:r>
      <w:r w:rsidR="007A05E6">
        <w:rPr>
          <w:rFonts w:ascii="Times New Roman" w:hAnsi="Times New Roman" w:cs="Times New Roman"/>
          <w:sz w:val="28"/>
          <w:szCs w:val="28"/>
        </w:rPr>
        <w:t xml:space="preserve"> субъективных</w:t>
      </w:r>
      <w:r w:rsidR="00EC74DA" w:rsidRPr="007A05E6">
        <w:rPr>
          <w:rFonts w:ascii="Times New Roman" w:hAnsi="Times New Roman" w:cs="Times New Roman"/>
          <w:sz w:val="28"/>
          <w:szCs w:val="28"/>
        </w:rPr>
        <w:t xml:space="preserve"> прав.</w:t>
      </w:r>
    </w:p>
    <w:p w14:paraId="5E1E34D4" w14:textId="4FA46E71" w:rsidR="004819D6" w:rsidRDefault="007A05E6" w:rsidP="00415411">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4E0305">
        <w:rPr>
          <w:rFonts w:ascii="Times New Roman" w:hAnsi="Times New Roman" w:cs="Times New Roman"/>
          <w:sz w:val="28"/>
          <w:szCs w:val="28"/>
        </w:rPr>
        <w:t xml:space="preserve">ринцип </w:t>
      </w:r>
      <w:r>
        <w:rPr>
          <w:rFonts w:ascii="Times New Roman" w:hAnsi="Times New Roman" w:cs="Times New Roman"/>
          <w:sz w:val="28"/>
          <w:szCs w:val="28"/>
        </w:rPr>
        <w:t xml:space="preserve">территориального </w:t>
      </w:r>
      <w:r w:rsidR="00EC74DA">
        <w:rPr>
          <w:rFonts w:ascii="Times New Roman" w:hAnsi="Times New Roman" w:cs="Times New Roman"/>
          <w:sz w:val="28"/>
          <w:szCs w:val="28"/>
        </w:rPr>
        <w:t>действи</w:t>
      </w:r>
      <w:r w:rsidR="004E0305">
        <w:rPr>
          <w:rFonts w:ascii="Times New Roman" w:hAnsi="Times New Roman" w:cs="Times New Roman"/>
          <w:sz w:val="28"/>
          <w:szCs w:val="28"/>
        </w:rPr>
        <w:t>я</w:t>
      </w:r>
      <w:r w:rsidR="00EC74DA">
        <w:rPr>
          <w:rFonts w:ascii="Times New Roman" w:hAnsi="Times New Roman" w:cs="Times New Roman"/>
          <w:sz w:val="28"/>
          <w:szCs w:val="28"/>
        </w:rPr>
        <w:t xml:space="preserve"> прав на ИС</w:t>
      </w:r>
      <w:r w:rsidR="004E0305">
        <w:rPr>
          <w:rFonts w:ascii="Times New Roman" w:hAnsi="Times New Roman" w:cs="Times New Roman"/>
          <w:sz w:val="28"/>
          <w:szCs w:val="28"/>
        </w:rPr>
        <w:t xml:space="preserve"> </w:t>
      </w:r>
      <w:r w:rsidR="003121B6">
        <w:rPr>
          <w:rFonts w:ascii="Times New Roman" w:hAnsi="Times New Roman" w:cs="Times New Roman"/>
          <w:sz w:val="28"/>
          <w:szCs w:val="28"/>
        </w:rPr>
        <w:t xml:space="preserve">общепризнан во всем мире, </w:t>
      </w:r>
      <w:r w:rsidR="004E0305">
        <w:rPr>
          <w:rFonts w:ascii="Times New Roman" w:hAnsi="Times New Roman" w:cs="Times New Roman"/>
          <w:sz w:val="28"/>
          <w:szCs w:val="28"/>
        </w:rPr>
        <w:t xml:space="preserve">закреплен в международных соглашениях и национальном законодательстве </w:t>
      </w:r>
      <w:r w:rsidR="00734C83">
        <w:rPr>
          <w:rFonts w:ascii="Times New Roman" w:hAnsi="Times New Roman" w:cs="Times New Roman"/>
          <w:sz w:val="28"/>
          <w:szCs w:val="28"/>
        </w:rPr>
        <w:t xml:space="preserve">большинства </w:t>
      </w:r>
      <w:r w:rsidR="004E0305">
        <w:rPr>
          <w:rFonts w:ascii="Times New Roman" w:hAnsi="Times New Roman" w:cs="Times New Roman"/>
          <w:sz w:val="28"/>
          <w:szCs w:val="28"/>
        </w:rPr>
        <w:t xml:space="preserve">государств. Данный принцип </w:t>
      </w:r>
      <w:r w:rsidR="000D6C7E">
        <w:rPr>
          <w:rFonts w:ascii="Times New Roman" w:hAnsi="Times New Roman" w:cs="Times New Roman"/>
          <w:sz w:val="28"/>
          <w:szCs w:val="28"/>
        </w:rPr>
        <w:t>означает, что каждое государство самостоятельно определяет перечень охраняемых на его территории объектов ИС</w:t>
      </w:r>
      <w:r w:rsidR="004819D6">
        <w:rPr>
          <w:rFonts w:ascii="Times New Roman" w:hAnsi="Times New Roman" w:cs="Times New Roman"/>
          <w:sz w:val="28"/>
          <w:szCs w:val="28"/>
        </w:rPr>
        <w:t xml:space="preserve"> и</w:t>
      </w:r>
      <w:r w:rsidR="000D6C7E">
        <w:rPr>
          <w:rFonts w:ascii="Times New Roman" w:hAnsi="Times New Roman" w:cs="Times New Roman"/>
          <w:sz w:val="28"/>
          <w:szCs w:val="28"/>
        </w:rPr>
        <w:t xml:space="preserve"> лиц, которым предоставляется право на защиту интеллектуальных прав, а также способы и сроки данной защиты.</w:t>
      </w:r>
      <w:r w:rsidR="004819D6">
        <w:rPr>
          <w:rStyle w:val="a6"/>
          <w:rFonts w:ascii="Times New Roman" w:hAnsi="Times New Roman" w:cs="Times New Roman"/>
          <w:sz w:val="28"/>
          <w:szCs w:val="28"/>
        </w:rPr>
        <w:footnoteReference w:id="8"/>
      </w:r>
      <w:r w:rsidR="003121B6">
        <w:rPr>
          <w:rFonts w:ascii="Times New Roman" w:hAnsi="Times New Roman" w:cs="Times New Roman"/>
          <w:sz w:val="28"/>
          <w:szCs w:val="28"/>
        </w:rPr>
        <w:t xml:space="preserve"> Основными вопросами в контексте применения данного принципа является порядок использования объекта и интеллектуальной собственности и охраны прав субъектов интеллектуальных прав.</w:t>
      </w:r>
    </w:p>
    <w:p w14:paraId="593EAD6E" w14:textId="4CD0D715" w:rsidR="00FD4079" w:rsidRDefault="00112787" w:rsidP="00FD4079">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Как отмечал</w:t>
      </w:r>
      <w:r w:rsidRPr="00415411">
        <w:rPr>
          <w:rFonts w:ascii="Times New Roman" w:hAnsi="Times New Roman" w:cs="Times New Roman"/>
          <w:sz w:val="28"/>
          <w:szCs w:val="28"/>
        </w:rPr>
        <w:t xml:space="preserve"> И. С. </w:t>
      </w:r>
      <w:proofErr w:type="spellStart"/>
      <w:r w:rsidRPr="00415411">
        <w:rPr>
          <w:rFonts w:ascii="Times New Roman" w:hAnsi="Times New Roman" w:cs="Times New Roman"/>
          <w:sz w:val="28"/>
          <w:szCs w:val="28"/>
        </w:rPr>
        <w:t>Перетерский</w:t>
      </w:r>
      <w:proofErr w:type="spellEnd"/>
      <w:r w:rsidR="00956C66">
        <w:rPr>
          <w:rFonts w:ascii="Times New Roman" w:hAnsi="Times New Roman" w:cs="Times New Roman"/>
          <w:sz w:val="28"/>
          <w:szCs w:val="28"/>
        </w:rPr>
        <w:t>,</w:t>
      </w:r>
      <w:r w:rsidRPr="00415411">
        <w:rPr>
          <w:rFonts w:ascii="Times New Roman" w:hAnsi="Times New Roman" w:cs="Times New Roman"/>
          <w:sz w:val="28"/>
          <w:szCs w:val="28"/>
        </w:rPr>
        <w:t xml:space="preserve"> «предоставляемые субъектам этих</w:t>
      </w:r>
      <w:r w:rsidR="00415411" w:rsidRPr="00415411">
        <w:rPr>
          <w:rFonts w:ascii="Times New Roman" w:hAnsi="Times New Roman" w:cs="Times New Roman"/>
          <w:sz w:val="28"/>
          <w:szCs w:val="28"/>
        </w:rPr>
        <w:t xml:space="preserve"> (интеллектуальных</w:t>
      </w:r>
      <w:r w:rsidR="00956C66">
        <w:rPr>
          <w:rFonts w:ascii="Times New Roman" w:hAnsi="Times New Roman" w:cs="Times New Roman"/>
          <w:sz w:val="28"/>
          <w:szCs w:val="28"/>
        </w:rPr>
        <w:t xml:space="preserve">, </w:t>
      </w:r>
      <w:r w:rsidR="00956C66">
        <w:rPr>
          <w:rFonts w:ascii="Times New Roman" w:hAnsi="Times New Roman" w:cs="Times New Roman"/>
          <w:i/>
          <w:iCs/>
          <w:sz w:val="28"/>
          <w:szCs w:val="28"/>
        </w:rPr>
        <w:t>прим. автора</w:t>
      </w:r>
      <w:r w:rsidR="00415411" w:rsidRPr="00415411">
        <w:rPr>
          <w:rFonts w:ascii="Times New Roman" w:hAnsi="Times New Roman" w:cs="Times New Roman"/>
          <w:sz w:val="28"/>
          <w:szCs w:val="28"/>
        </w:rPr>
        <w:t xml:space="preserve">) </w:t>
      </w:r>
      <w:r w:rsidRPr="00415411">
        <w:rPr>
          <w:rFonts w:ascii="Times New Roman" w:hAnsi="Times New Roman" w:cs="Times New Roman"/>
          <w:sz w:val="28"/>
          <w:szCs w:val="28"/>
        </w:rPr>
        <w:t>прав правомочия имеют силу лишь в пределах того государства, где указанные права возникли»</w:t>
      </w:r>
      <w:r w:rsidRPr="00415411">
        <w:rPr>
          <w:rFonts w:ascii="Times New Roman" w:hAnsi="Times New Roman" w:cs="Times New Roman"/>
          <w:sz w:val="28"/>
          <w:szCs w:val="28"/>
          <w:vertAlign w:val="superscript"/>
        </w:rPr>
        <w:footnoteReference w:id="9"/>
      </w:r>
      <w:r w:rsidRPr="00415411">
        <w:rPr>
          <w:rFonts w:ascii="Times New Roman" w:hAnsi="Times New Roman" w:cs="Times New Roman"/>
          <w:sz w:val="28"/>
          <w:szCs w:val="28"/>
        </w:rPr>
        <w:t>.</w:t>
      </w:r>
      <w:r w:rsidR="00FD4432">
        <w:rPr>
          <w:rFonts w:ascii="Times New Roman" w:hAnsi="Times New Roman" w:cs="Times New Roman"/>
          <w:sz w:val="28"/>
          <w:szCs w:val="28"/>
        </w:rPr>
        <w:t xml:space="preserve"> Это, в свою очередь, стало причиной того, что системы </w:t>
      </w:r>
      <w:r w:rsidR="00956C66">
        <w:rPr>
          <w:rFonts w:ascii="Times New Roman" w:hAnsi="Times New Roman" w:cs="Times New Roman"/>
          <w:sz w:val="28"/>
          <w:szCs w:val="28"/>
        </w:rPr>
        <w:t>правов</w:t>
      </w:r>
      <w:r w:rsidR="00956C66">
        <w:rPr>
          <w:rFonts w:ascii="Times New Roman" w:hAnsi="Times New Roman" w:cs="Times New Roman"/>
          <w:sz w:val="28"/>
          <w:szCs w:val="28"/>
        </w:rPr>
        <w:t xml:space="preserve">ого регулирования </w:t>
      </w:r>
      <w:r w:rsidR="00FD4432">
        <w:rPr>
          <w:rFonts w:ascii="Times New Roman" w:hAnsi="Times New Roman" w:cs="Times New Roman"/>
          <w:sz w:val="28"/>
          <w:szCs w:val="28"/>
        </w:rPr>
        <w:t>ИС различных стран автономны и практически не пересекаются</w:t>
      </w:r>
      <w:r w:rsidR="00FD4432">
        <w:t>.</w:t>
      </w:r>
      <w:r w:rsidRPr="00FD4432">
        <w:rPr>
          <w:rFonts w:ascii="Times New Roman" w:hAnsi="Times New Roman" w:cs="Times New Roman"/>
          <w:vertAlign w:val="superscript"/>
        </w:rPr>
        <w:footnoteReference w:id="10"/>
      </w:r>
      <w:r w:rsidR="001330E4" w:rsidRPr="001330E4">
        <w:t xml:space="preserve"> </w:t>
      </w:r>
      <w:r w:rsidR="003121B6">
        <w:rPr>
          <w:rFonts w:ascii="Times New Roman" w:hAnsi="Times New Roman" w:cs="Times New Roman"/>
          <w:sz w:val="28"/>
          <w:szCs w:val="28"/>
        </w:rPr>
        <w:t xml:space="preserve">Некоторые из ученых </w:t>
      </w:r>
      <w:r w:rsidR="00730E96">
        <w:rPr>
          <w:rFonts w:ascii="Times New Roman" w:hAnsi="Times New Roman" w:cs="Times New Roman"/>
          <w:sz w:val="28"/>
          <w:szCs w:val="28"/>
        </w:rPr>
        <w:t>(например, Г</w:t>
      </w:r>
      <w:r w:rsidR="00956C66">
        <w:rPr>
          <w:rFonts w:ascii="Times New Roman" w:hAnsi="Times New Roman" w:cs="Times New Roman"/>
          <w:sz w:val="28"/>
          <w:szCs w:val="28"/>
        </w:rPr>
        <w:t>.</w:t>
      </w:r>
      <w:r w:rsidR="00730E96">
        <w:rPr>
          <w:rFonts w:ascii="Times New Roman" w:hAnsi="Times New Roman" w:cs="Times New Roman"/>
          <w:sz w:val="28"/>
          <w:szCs w:val="28"/>
        </w:rPr>
        <w:t xml:space="preserve"> Б. </w:t>
      </w:r>
      <w:proofErr w:type="spellStart"/>
      <w:r w:rsidR="00730E96">
        <w:rPr>
          <w:rFonts w:ascii="Times New Roman" w:hAnsi="Times New Roman" w:cs="Times New Roman"/>
          <w:sz w:val="28"/>
          <w:szCs w:val="28"/>
        </w:rPr>
        <w:t>Динвуди</w:t>
      </w:r>
      <w:proofErr w:type="spellEnd"/>
      <w:r w:rsidR="00730E96">
        <w:rPr>
          <w:rFonts w:ascii="Times New Roman" w:hAnsi="Times New Roman" w:cs="Times New Roman"/>
          <w:sz w:val="28"/>
          <w:szCs w:val="28"/>
        </w:rPr>
        <w:t xml:space="preserve">) </w:t>
      </w:r>
      <w:r w:rsidR="003121B6">
        <w:rPr>
          <w:rFonts w:ascii="Times New Roman" w:hAnsi="Times New Roman" w:cs="Times New Roman"/>
          <w:sz w:val="28"/>
          <w:szCs w:val="28"/>
        </w:rPr>
        <w:t>отмечают</w:t>
      </w:r>
      <w:r w:rsidR="001330E4" w:rsidRPr="001330E4">
        <w:rPr>
          <w:rFonts w:ascii="Times New Roman" w:hAnsi="Times New Roman" w:cs="Times New Roman"/>
          <w:sz w:val="28"/>
          <w:szCs w:val="28"/>
        </w:rPr>
        <w:t>,</w:t>
      </w:r>
      <w:r w:rsidR="003121B6">
        <w:rPr>
          <w:rFonts w:ascii="Times New Roman" w:hAnsi="Times New Roman" w:cs="Times New Roman"/>
          <w:sz w:val="28"/>
          <w:szCs w:val="28"/>
        </w:rPr>
        <w:t xml:space="preserve"> что</w:t>
      </w:r>
      <w:r w:rsidR="001330E4" w:rsidRPr="001330E4">
        <w:rPr>
          <w:rFonts w:ascii="Times New Roman" w:hAnsi="Times New Roman" w:cs="Times New Roman"/>
          <w:sz w:val="28"/>
          <w:szCs w:val="28"/>
        </w:rPr>
        <w:t xml:space="preserve"> этот принцип </w:t>
      </w:r>
      <w:r w:rsidR="003121B6">
        <w:rPr>
          <w:rFonts w:ascii="Times New Roman" w:hAnsi="Times New Roman" w:cs="Times New Roman"/>
          <w:sz w:val="28"/>
          <w:szCs w:val="28"/>
        </w:rPr>
        <w:t xml:space="preserve">может </w:t>
      </w:r>
      <w:r w:rsidR="001330E4" w:rsidRPr="001330E4">
        <w:rPr>
          <w:rFonts w:ascii="Times New Roman" w:hAnsi="Times New Roman" w:cs="Times New Roman"/>
          <w:sz w:val="28"/>
          <w:szCs w:val="28"/>
        </w:rPr>
        <w:t>использова</w:t>
      </w:r>
      <w:r w:rsidR="003121B6">
        <w:rPr>
          <w:rFonts w:ascii="Times New Roman" w:hAnsi="Times New Roman" w:cs="Times New Roman"/>
          <w:sz w:val="28"/>
          <w:szCs w:val="28"/>
        </w:rPr>
        <w:t>ть</w:t>
      </w:r>
      <w:r w:rsidR="001330E4" w:rsidRPr="001330E4">
        <w:rPr>
          <w:rFonts w:ascii="Times New Roman" w:hAnsi="Times New Roman" w:cs="Times New Roman"/>
          <w:sz w:val="28"/>
          <w:szCs w:val="28"/>
        </w:rPr>
        <w:t>ся национальными судами для</w:t>
      </w:r>
      <w:r w:rsidR="003121B6">
        <w:rPr>
          <w:rFonts w:ascii="Times New Roman" w:hAnsi="Times New Roman" w:cs="Times New Roman"/>
          <w:sz w:val="28"/>
          <w:szCs w:val="28"/>
        </w:rPr>
        <w:t xml:space="preserve"> того, чтобы</w:t>
      </w:r>
      <w:r w:rsidR="001330E4" w:rsidRPr="001330E4">
        <w:rPr>
          <w:rFonts w:ascii="Times New Roman" w:hAnsi="Times New Roman" w:cs="Times New Roman"/>
          <w:sz w:val="28"/>
          <w:szCs w:val="28"/>
        </w:rPr>
        <w:t xml:space="preserve"> све</w:t>
      </w:r>
      <w:r w:rsidR="003121B6">
        <w:rPr>
          <w:rFonts w:ascii="Times New Roman" w:hAnsi="Times New Roman" w:cs="Times New Roman"/>
          <w:sz w:val="28"/>
          <w:szCs w:val="28"/>
        </w:rPr>
        <w:t>сти</w:t>
      </w:r>
      <w:r w:rsidR="001330E4" w:rsidRPr="001330E4">
        <w:rPr>
          <w:rFonts w:ascii="Times New Roman" w:hAnsi="Times New Roman" w:cs="Times New Roman"/>
          <w:sz w:val="28"/>
          <w:szCs w:val="28"/>
        </w:rPr>
        <w:t xml:space="preserve"> к минимуму воздействи</w:t>
      </w:r>
      <w:r w:rsidR="003121B6">
        <w:rPr>
          <w:rFonts w:ascii="Times New Roman" w:hAnsi="Times New Roman" w:cs="Times New Roman"/>
          <w:sz w:val="28"/>
          <w:szCs w:val="28"/>
        </w:rPr>
        <w:t>е</w:t>
      </w:r>
      <w:r w:rsidR="001330E4" w:rsidRPr="001330E4">
        <w:rPr>
          <w:rFonts w:ascii="Times New Roman" w:hAnsi="Times New Roman" w:cs="Times New Roman"/>
          <w:sz w:val="28"/>
          <w:szCs w:val="28"/>
        </w:rPr>
        <w:t xml:space="preserve"> международного права или права иностранного государства.</w:t>
      </w:r>
    </w:p>
    <w:p w14:paraId="34E8567F" w14:textId="38AFD16E" w:rsidR="00362F33" w:rsidRDefault="004819D6" w:rsidP="00DA4E1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контексте темы настоящего исследования стоит отметить, что реализация данного принципа вошла в противоречие с основн</w:t>
      </w:r>
      <w:r w:rsidR="00730E96">
        <w:rPr>
          <w:rFonts w:ascii="Times New Roman" w:hAnsi="Times New Roman" w:cs="Times New Roman"/>
          <w:sz w:val="28"/>
          <w:szCs w:val="28"/>
        </w:rPr>
        <w:t>ой</w:t>
      </w:r>
      <w:r>
        <w:rPr>
          <w:rFonts w:ascii="Times New Roman" w:hAnsi="Times New Roman" w:cs="Times New Roman"/>
          <w:sz w:val="28"/>
          <w:szCs w:val="28"/>
        </w:rPr>
        <w:t xml:space="preserve"> </w:t>
      </w:r>
      <w:r w:rsidR="0011137D">
        <w:rPr>
          <w:rFonts w:ascii="Times New Roman" w:hAnsi="Times New Roman" w:cs="Times New Roman"/>
          <w:sz w:val="28"/>
          <w:szCs w:val="28"/>
        </w:rPr>
        <w:t>целью Европейского</w:t>
      </w:r>
      <w:r>
        <w:rPr>
          <w:rFonts w:ascii="Times New Roman" w:hAnsi="Times New Roman" w:cs="Times New Roman"/>
          <w:sz w:val="28"/>
          <w:szCs w:val="28"/>
        </w:rPr>
        <w:t xml:space="preserve"> </w:t>
      </w:r>
      <w:r w:rsidR="00956C66">
        <w:rPr>
          <w:rFonts w:ascii="Times New Roman" w:hAnsi="Times New Roman" w:cs="Times New Roman"/>
          <w:sz w:val="28"/>
          <w:szCs w:val="28"/>
        </w:rPr>
        <w:t>С</w:t>
      </w:r>
      <w:r>
        <w:rPr>
          <w:rFonts w:ascii="Times New Roman" w:hAnsi="Times New Roman" w:cs="Times New Roman"/>
          <w:sz w:val="28"/>
          <w:szCs w:val="28"/>
        </w:rPr>
        <w:t>оюза</w:t>
      </w:r>
      <w:r w:rsidR="00730E96">
        <w:rPr>
          <w:rFonts w:ascii="Times New Roman" w:hAnsi="Times New Roman" w:cs="Times New Roman"/>
          <w:sz w:val="28"/>
          <w:szCs w:val="28"/>
        </w:rPr>
        <w:t>, которой является</w:t>
      </w:r>
      <w:r>
        <w:rPr>
          <w:rFonts w:ascii="Times New Roman" w:hAnsi="Times New Roman" w:cs="Times New Roman"/>
          <w:sz w:val="28"/>
          <w:szCs w:val="28"/>
        </w:rPr>
        <w:t xml:space="preserve"> создани</w:t>
      </w:r>
      <w:r w:rsidR="0033108B">
        <w:rPr>
          <w:rFonts w:ascii="Times New Roman" w:hAnsi="Times New Roman" w:cs="Times New Roman"/>
          <w:sz w:val="28"/>
          <w:szCs w:val="28"/>
        </w:rPr>
        <w:t xml:space="preserve">е полномасштабно </w:t>
      </w:r>
      <w:r w:rsidR="0033108B">
        <w:rPr>
          <w:rFonts w:ascii="Times New Roman" w:hAnsi="Times New Roman" w:cs="Times New Roman"/>
          <w:sz w:val="28"/>
          <w:szCs w:val="28"/>
        </w:rPr>
        <w:lastRenderedPageBreak/>
        <w:t xml:space="preserve">функционирующего единого интеркоммунитарного экономического рынка. Учитывая тот факт, что ЕС создавался как единое экономико-правовое пространство, такая территориальная ограниченность права ИС не позволяла в полной мере реализовать задуманную концепцию. В связи с </w:t>
      </w:r>
      <w:r w:rsidR="00730E96">
        <w:rPr>
          <w:rFonts w:ascii="Times New Roman" w:hAnsi="Times New Roman" w:cs="Times New Roman"/>
          <w:sz w:val="28"/>
          <w:szCs w:val="28"/>
        </w:rPr>
        <w:t>этим</w:t>
      </w:r>
      <w:r w:rsidR="0033108B">
        <w:rPr>
          <w:rFonts w:ascii="Times New Roman" w:hAnsi="Times New Roman" w:cs="Times New Roman"/>
          <w:sz w:val="28"/>
          <w:szCs w:val="28"/>
        </w:rPr>
        <w:t xml:space="preserve">, на территории ЕС </w:t>
      </w:r>
      <w:r w:rsidR="00730E96">
        <w:rPr>
          <w:rFonts w:ascii="Times New Roman" w:hAnsi="Times New Roman" w:cs="Times New Roman"/>
          <w:sz w:val="28"/>
          <w:szCs w:val="28"/>
        </w:rPr>
        <w:t xml:space="preserve">сфера действия </w:t>
      </w:r>
      <w:r w:rsidR="0033108B">
        <w:rPr>
          <w:rFonts w:ascii="Times New Roman" w:hAnsi="Times New Roman" w:cs="Times New Roman"/>
          <w:sz w:val="28"/>
          <w:szCs w:val="28"/>
        </w:rPr>
        <w:t>данн</w:t>
      </w:r>
      <w:r w:rsidR="00730E96">
        <w:rPr>
          <w:rFonts w:ascii="Times New Roman" w:hAnsi="Times New Roman" w:cs="Times New Roman"/>
          <w:sz w:val="28"/>
          <w:szCs w:val="28"/>
        </w:rPr>
        <w:t>ого</w:t>
      </w:r>
      <w:r w:rsidR="0033108B">
        <w:rPr>
          <w:rFonts w:ascii="Times New Roman" w:hAnsi="Times New Roman" w:cs="Times New Roman"/>
          <w:sz w:val="28"/>
          <w:szCs w:val="28"/>
        </w:rPr>
        <w:t xml:space="preserve"> принцип</w:t>
      </w:r>
      <w:r w:rsidR="00730E96">
        <w:rPr>
          <w:rFonts w:ascii="Times New Roman" w:hAnsi="Times New Roman" w:cs="Times New Roman"/>
          <w:sz w:val="28"/>
          <w:szCs w:val="28"/>
        </w:rPr>
        <w:t>а</w:t>
      </w:r>
      <w:r w:rsidR="0033108B">
        <w:rPr>
          <w:rFonts w:ascii="Times New Roman" w:hAnsi="Times New Roman" w:cs="Times New Roman"/>
          <w:sz w:val="28"/>
          <w:szCs w:val="28"/>
        </w:rPr>
        <w:t xml:space="preserve"> был</w:t>
      </w:r>
      <w:r w:rsidR="00730E96">
        <w:rPr>
          <w:rFonts w:ascii="Times New Roman" w:hAnsi="Times New Roman" w:cs="Times New Roman"/>
          <w:sz w:val="28"/>
          <w:szCs w:val="28"/>
        </w:rPr>
        <w:t xml:space="preserve">а </w:t>
      </w:r>
      <w:r w:rsidR="00584DC1">
        <w:rPr>
          <w:rFonts w:ascii="Times New Roman" w:hAnsi="Times New Roman" w:cs="Times New Roman"/>
          <w:sz w:val="28"/>
          <w:szCs w:val="28"/>
        </w:rPr>
        <w:t>измен</w:t>
      </w:r>
      <w:r w:rsidR="00730E96">
        <w:rPr>
          <w:rFonts w:ascii="Times New Roman" w:hAnsi="Times New Roman" w:cs="Times New Roman"/>
          <w:sz w:val="28"/>
          <w:szCs w:val="28"/>
        </w:rPr>
        <w:t>ена</w:t>
      </w:r>
      <w:r w:rsidR="0033108B">
        <w:rPr>
          <w:rFonts w:ascii="Times New Roman" w:hAnsi="Times New Roman" w:cs="Times New Roman"/>
          <w:sz w:val="28"/>
          <w:szCs w:val="28"/>
        </w:rPr>
        <w:t>. Та</w:t>
      </w:r>
      <w:r w:rsidR="0033108B" w:rsidRPr="00584DC1">
        <w:rPr>
          <w:rFonts w:ascii="Times New Roman" w:hAnsi="Times New Roman" w:cs="Times New Roman"/>
          <w:sz w:val="28"/>
          <w:szCs w:val="28"/>
        </w:rPr>
        <w:t xml:space="preserve">к, </w:t>
      </w:r>
      <w:r w:rsidR="00584DC1" w:rsidRPr="00584DC1">
        <w:rPr>
          <w:rFonts w:ascii="Times New Roman" w:hAnsi="Times New Roman" w:cs="Times New Roman"/>
          <w:sz w:val="28"/>
          <w:szCs w:val="28"/>
        </w:rPr>
        <w:t>"территориальную ограниченность" права интеллектуальной собственно</w:t>
      </w:r>
      <w:r w:rsidR="00584DC1" w:rsidRPr="00584DC1">
        <w:rPr>
          <w:rFonts w:ascii="Times New Roman" w:hAnsi="Times New Roman" w:cs="Times New Roman"/>
          <w:sz w:val="28"/>
          <w:szCs w:val="28"/>
        </w:rPr>
        <w:softHyphen/>
        <w:t xml:space="preserve">сти </w:t>
      </w:r>
      <w:r w:rsidR="00584DC1">
        <w:rPr>
          <w:rFonts w:ascii="Times New Roman" w:hAnsi="Times New Roman" w:cs="Times New Roman"/>
          <w:sz w:val="28"/>
          <w:szCs w:val="28"/>
        </w:rPr>
        <w:t xml:space="preserve">расширили </w:t>
      </w:r>
      <w:r w:rsidR="00584DC1" w:rsidRPr="00584DC1">
        <w:rPr>
          <w:rFonts w:ascii="Times New Roman" w:hAnsi="Times New Roman" w:cs="Times New Roman"/>
          <w:sz w:val="28"/>
          <w:szCs w:val="28"/>
        </w:rPr>
        <w:t>до масштаба всего Европейского Союза.</w:t>
      </w:r>
      <w:r w:rsidR="00584DC1">
        <w:rPr>
          <w:rFonts w:ascii="Times New Roman" w:hAnsi="Times New Roman" w:cs="Times New Roman"/>
          <w:sz w:val="28"/>
          <w:szCs w:val="28"/>
        </w:rPr>
        <w:t xml:space="preserve"> Это нашло отражение </w:t>
      </w:r>
      <w:r w:rsidR="001747C7">
        <w:rPr>
          <w:rFonts w:ascii="Times New Roman" w:hAnsi="Times New Roman" w:cs="Times New Roman"/>
          <w:sz w:val="28"/>
          <w:szCs w:val="28"/>
        </w:rPr>
        <w:t>в ряде принципов права интеллектуальной собственности ЕС, например</w:t>
      </w:r>
      <w:r w:rsidR="00BA02C9">
        <w:rPr>
          <w:rFonts w:ascii="Times New Roman" w:hAnsi="Times New Roman" w:cs="Times New Roman"/>
          <w:sz w:val="28"/>
          <w:szCs w:val="28"/>
        </w:rPr>
        <w:t>,</w:t>
      </w:r>
      <w:r w:rsidR="001747C7">
        <w:rPr>
          <w:rFonts w:ascii="Times New Roman" w:hAnsi="Times New Roman" w:cs="Times New Roman"/>
          <w:sz w:val="28"/>
          <w:szCs w:val="28"/>
        </w:rPr>
        <w:t xml:space="preserve"> в принципе коммунитарного исчерпания прав</w:t>
      </w:r>
      <w:r w:rsidR="00BA02C9">
        <w:rPr>
          <w:rStyle w:val="a6"/>
          <w:rFonts w:ascii="Times New Roman" w:hAnsi="Times New Roman" w:cs="Times New Roman"/>
          <w:sz w:val="28"/>
          <w:szCs w:val="28"/>
        </w:rPr>
        <w:footnoteReference w:id="11"/>
      </w:r>
      <w:r w:rsidR="00BA02C9">
        <w:rPr>
          <w:rFonts w:ascii="Times New Roman" w:hAnsi="Times New Roman" w:cs="Times New Roman"/>
          <w:sz w:val="28"/>
          <w:szCs w:val="28"/>
        </w:rPr>
        <w:t xml:space="preserve">, суть которого состоит в том, что после первого обнародования объекта ИС на территории страны-члена, такой объект начинает свободно циркулировать на территории всего ЕС. </w:t>
      </w:r>
    </w:p>
    <w:p w14:paraId="6A2251AC" w14:textId="17BE5054" w:rsidR="000D6C7E" w:rsidRDefault="0088209C" w:rsidP="00DA4E1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Этот</w:t>
      </w:r>
      <w:r w:rsidR="00BA02C9">
        <w:rPr>
          <w:rFonts w:ascii="Times New Roman" w:hAnsi="Times New Roman" w:cs="Times New Roman"/>
          <w:sz w:val="28"/>
          <w:szCs w:val="28"/>
        </w:rPr>
        <w:t xml:space="preserve"> подход к реализации принципа территориального действия прав ИС в полной мере отражает сущность данного интеграционного объединения. Стоит отметить, </w:t>
      </w:r>
      <w:r w:rsidR="00DA4E15">
        <w:rPr>
          <w:rFonts w:ascii="Times New Roman" w:hAnsi="Times New Roman" w:cs="Times New Roman"/>
          <w:sz w:val="28"/>
          <w:szCs w:val="28"/>
        </w:rPr>
        <w:t xml:space="preserve">что </w:t>
      </w:r>
      <w:r w:rsidR="00BE0A28">
        <w:rPr>
          <w:rFonts w:ascii="Times New Roman" w:hAnsi="Times New Roman" w:cs="Times New Roman"/>
          <w:sz w:val="28"/>
          <w:szCs w:val="28"/>
        </w:rPr>
        <w:t>создание П</w:t>
      </w:r>
      <w:r w:rsidR="00DA4E15">
        <w:rPr>
          <w:rFonts w:ascii="Times New Roman" w:hAnsi="Times New Roman" w:cs="Times New Roman"/>
          <w:sz w:val="28"/>
          <w:szCs w:val="28"/>
        </w:rPr>
        <w:t>ринцип</w:t>
      </w:r>
      <w:r w:rsidR="00BE0A28">
        <w:rPr>
          <w:rFonts w:ascii="Times New Roman" w:hAnsi="Times New Roman" w:cs="Times New Roman"/>
          <w:sz w:val="28"/>
          <w:szCs w:val="28"/>
        </w:rPr>
        <w:t>а</w:t>
      </w:r>
      <w:r w:rsidR="00DA4E15">
        <w:rPr>
          <w:rFonts w:ascii="Times New Roman" w:hAnsi="Times New Roman" w:cs="Times New Roman"/>
          <w:sz w:val="28"/>
          <w:szCs w:val="28"/>
        </w:rPr>
        <w:t xml:space="preserve"> име</w:t>
      </w:r>
      <w:r w:rsidR="00BE0A28">
        <w:rPr>
          <w:rFonts w:ascii="Times New Roman" w:hAnsi="Times New Roman" w:cs="Times New Roman"/>
          <w:sz w:val="28"/>
          <w:szCs w:val="28"/>
        </w:rPr>
        <w:t>ло</w:t>
      </w:r>
      <w:r w:rsidR="00DA4E15">
        <w:rPr>
          <w:rFonts w:ascii="Times New Roman" w:hAnsi="Times New Roman" w:cs="Times New Roman"/>
          <w:sz w:val="28"/>
          <w:szCs w:val="28"/>
        </w:rPr>
        <w:t xml:space="preserve"> сугубо экономическую направленность</w:t>
      </w:r>
      <w:r w:rsidR="0011137D">
        <w:rPr>
          <w:rFonts w:ascii="Times New Roman" w:hAnsi="Times New Roman" w:cs="Times New Roman"/>
          <w:sz w:val="28"/>
          <w:szCs w:val="28"/>
        </w:rPr>
        <w:t xml:space="preserve">. Так, </w:t>
      </w:r>
      <w:r w:rsidR="00960613">
        <w:rPr>
          <w:rFonts w:ascii="Times New Roman" w:hAnsi="Times New Roman" w:cs="Times New Roman"/>
          <w:sz w:val="28"/>
          <w:szCs w:val="28"/>
        </w:rPr>
        <w:t xml:space="preserve">Абдуллин А. И. </w:t>
      </w:r>
      <w:r w:rsidR="00DA4E15">
        <w:rPr>
          <w:rFonts w:ascii="Times New Roman" w:hAnsi="Times New Roman" w:cs="Times New Roman"/>
          <w:sz w:val="28"/>
          <w:szCs w:val="28"/>
        </w:rPr>
        <w:t>писал, что провозглашение принципа интеркоммунитарного исчерпания прав, предопределил</w:t>
      </w:r>
      <w:r w:rsidR="00BE0A28">
        <w:rPr>
          <w:rFonts w:ascii="Times New Roman" w:hAnsi="Times New Roman" w:cs="Times New Roman"/>
          <w:sz w:val="28"/>
          <w:szCs w:val="28"/>
        </w:rPr>
        <w:t>о</w:t>
      </w:r>
      <w:r w:rsidR="00DA4E15">
        <w:rPr>
          <w:rFonts w:ascii="Times New Roman" w:hAnsi="Times New Roman" w:cs="Times New Roman"/>
          <w:sz w:val="28"/>
          <w:szCs w:val="28"/>
        </w:rPr>
        <w:t xml:space="preserve"> одно из направлений эволюции европейского права, например, в сфере авторского права. Это выразилось в том, что правовое регулирование указанной сферы перешло от </w:t>
      </w:r>
      <w:r w:rsidR="00DA4E15" w:rsidRPr="00DA4E15">
        <w:rPr>
          <w:rFonts w:ascii="Times New Roman" w:hAnsi="Times New Roman" w:cs="Times New Roman"/>
          <w:sz w:val="28"/>
          <w:szCs w:val="28"/>
        </w:rPr>
        <w:t xml:space="preserve">принципа </w:t>
      </w:r>
      <w:r w:rsidR="00DA4E15" w:rsidRPr="00BE0A28">
        <w:rPr>
          <w:rFonts w:ascii="Times New Roman" w:hAnsi="Times New Roman" w:cs="Times New Roman"/>
          <w:i/>
          <w:iCs/>
          <w:sz w:val="28"/>
          <w:szCs w:val="28"/>
        </w:rPr>
        <w:t>"</w:t>
      </w:r>
      <w:proofErr w:type="spellStart"/>
      <w:r w:rsidR="00DA4E15" w:rsidRPr="00BE0A28">
        <w:rPr>
          <w:rFonts w:ascii="Times New Roman" w:hAnsi="Times New Roman" w:cs="Times New Roman"/>
          <w:i/>
          <w:iCs/>
          <w:sz w:val="28"/>
          <w:szCs w:val="28"/>
        </w:rPr>
        <w:t>droit</w:t>
      </w:r>
      <w:proofErr w:type="spellEnd"/>
      <w:r w:rsidR="00DA4E15" w:rsidRPr="00BE0A28">
        <w:rPr>
          <w:rFonts w:ascii="Times New Roman" w:hAnsi="Times New Roman" w:cs="Times New Roman"/>
          <w:i/>
          <w:iCs/>
          <w:sz w:val="28"/>
          <w:szCs w:val="28"/>
        </w:rPr>
        <w:t xml:space="preserve"> </w:t>
      </w:r>
      <w:proofErr w:type="spellStart"/>
      <w:r w:rsidR="00DA4E15" w:rsidRPr="00BE0A28">
        <w:rPr>
          <w:rFonts w:ascii="Times New Roman" w:hAnsi="Times New Roman" w:cs="Times New Roman"/>
          <w:i/>
          <w:iCs/>
          <w:sz w:val="28"/>
          <w:szCs w:val="28"/>
        </w:rPr>
        <w:t>d'auteur</w:t>
      </w:r>
      <w:proofErr w:type="spellEnd"/>
      <w:r w:rsidR="00DA4E15" w:rsidRPr="00BE0A28">
        <w:rPr>
          <w:rFonts w:ascii="Times New Roman" w:hAnsi="Times New Roman" w:cs="Times New Roman"/>
          <w:i/>
          <w:iCs/>
          <w:sz w:val="28"/>
          <w:szCs w:val="28"/>
        </w:rPr>
        <w:t>"</w:t>
      </w:r>
      <w:r w:rsidR="00DA4E15" w:rsidRPr="00DA4E15">
        <w:rPr>
          <w:rFonts w:ascii="Times New Roman" w:hAnsi="Times New Roman" w:cs="Times New Roman"/>
          <w:sz w:val="28"/>
          <w:szCs w:val="28"/>
        </w:rPr>
        <w:t>,</w:t>
      </w:r>
      <w:r w:rsidR="00DA4E15">
        <w:rPr>
          <w:rFonts w:ascii="Times New Roman" w:hAnsi="Times New Roman" w:cs="Times New Roman"/>
          <w:sz w:val="28"/>
          <w:szCs w:val="28"/>
        </w:rPr>
        <w:t xml:space="preserve"> в соответствии с которым приоритетна защит</w:t>
      </w:r>
      <w:r w:rsidR="00BE0A28">
        <w:rPr>
          <w:rFonts w:ascii="Times New Roman" w:hAnsi="Times New Roman" w:cs="Times New Roman"/>
          <w:sz w:val="28"/>
          <w:szCs w:val="28"/>
        </w:rPr>
        <w:t>а</w:t>
      </w:r>
      <w:r w:rsidR="00DA4E15">
        <w:rPr>
          <w:rFonts w:ascii="Times New Roman" w:hAnsi="Times New Roman" w:cs="Times New Roman"/>
          <w:sz w:val="28"/>
          <w:szCs w:val="28"/>
        </w:rPr>
        <w:t xml:space="preserve"> личных неимущественных (моральных) прав автора, к принципу </w:t>
      </w:r>
      <w:r w:rsidR="00DA4E15" w:rsidRPr="00BE0A28">
        <w:rPr>
          <w:rFonts w:ascii="Times New Roman" w:hAnsi="Times New Roman" w:cs="Times New Roman"/>
          <w:i/>
          <w:iCs/>
          <w:sz w:val="28"/>
          <w:szCs w:val="28"/>
        </w:rPr>
        <w:t>"</w:t>
      </w:r>
      <w:proofErr w:type="spellStart"/>
      <w:r w:rsidR="00DA4E15" w:rsidRPr="00BE0A28">
        <w:rPr>
          <w:rFonts w:ascii="Times New Roman" w:hAnsi="Times New Roman" w:cs="Times New Roman"/>
          <w:i/>
          <w:iCs/>
          <w:sz w:val="28"/>
          <w:szCs w:val="28"/>
        </w:rPr>
        <w:t>copyright</w:t>
      </w:r>
      <w:proofErr w:type="spellEnd"/>
      <w:r w:rsidR="00DA4E15" w:rsidRPr="00BE0A28">
        <w:rPr>
          <w:rFonts w:ascii="Times New Roman" w:hAnsi="Times New Roman" w:cs="Times New Roman"/>
          <w:i/>
          <w:iCs/>
          <w:sz w:val="28"/>
          <w:szCs w:val="28"/>
        </w:rPr>
        <w:t>"</w:t>
      </w:r>
      <w:r w:rsidR="00DA4E15">
        <w:rPr>
          <w:rFonts w:ascii="Times New Roman" w:hAnsi="Times New Roman" w:cs="Times New Roman"/>
          <w:sz w:val="28"/>
          <w:szCs w:val="28"/>
        </w:rPr>
        <w:t>. Это, в свою очередь</w:t>
      </w:r>
      <w:r w:rsidR="00BE0A28">
        <w:rPr>
          <w:rFonts w:ascii="Times New Roman" w:hAnsi="Times New Roman" w:cs="Times New Roman"/>
          <w:sz w:val="28"/>
          <w:szCs w:val="28"/>
        </w:rPr>
        <w:t>,</w:t>
      </w:r>
      <w:r w:rsidR="00DA4E15">
        <w:rPr>
          <w:rFonts w:ascii="Times New Roman" w:hAnsi="Times New Roman" w:cs="Times New Roman"/>
          <w:sz w:val="28"/>
          <w:szCs w:val="28"/>
        </w:rPr>
        <w:t xml:space="preserve"> означало, что правоотношения</w:t>
      </w:r>
      <w:r w:rsidR="00BC6168">
        <w:rPr>
          <w:rFonts w:ascii="Times New Roman" w:hAnsi="Times New Roman" w:cs="Times New Roman"/>
          <w:sz w:val="28"/>
          <w:szCs w:val="28"/>
        </w:rPr>
        <w:t>,</w:t>
      </w:r>
      <w:r w:rsidR="00DA4E15">
        <w:rPr>
          <w:rFonts w:ascii="Times New Roman" w:hAnsi="Times New Roman" w:cs="Times New Roman"/>
          <w:sz w:val="28"/>
          <w:szCs w:val="28"/>
        </w:rPr>
        <w:t xml:space="preserve"> возникающие в сфере авторского права</w:t>
      </w:r>
      <w:r w:rsidR="00BC6168">
        <w:rPr>
          <w:rFonts w:ascii="Times New Roman" w:hAnsi="Times New Roman" w:cs="Times New Roman"/>
          <w:sz w:val="28"/>
          <w:szCs w:val="28"/>
        </w:rPr>
        <w:t>,</w:t>
      </w:r>
      <w:r w:rsidR="00DA4E15">
        <w:rPr>
          <w:rFonts w:ascii="Times New Roman" w:hAnsi="Times New Roman" w:cs="Times New Roman"/>
          <w:sz w:val="28"/>
          <w:szCs w:val="28"/>
        </w:rPr>
        <w:t xml:space="preserve"> включены в систему рыночных отношений, в которых произведение творчества – всего лишь объект коммерческого оборота.</w:t>
      </w:r>
      <w:r w:rsidR="003657BB">
        <w:rPr>
          <w:rStyle w:val="a6"/>
          <w:rFonts w:ascii="Times New Roman" w:hAnsi="Times New Roman" w:cs="Times New Roman"/>
          <w:sz w:val="28"/>
          <w:szCs w:val="28"/>
        </w:rPr>
        <w:footnoteReference w:id="12"/>
      </w:r>
    </w:p>
    <w:p w14:paraId="6B841D98" w14:textId="7B1C6E25" w:rsidR="00362F33" w:rsidRDefault="00D36AA9" w:rsidP="00DA4E1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Возвращаясь к общей характеристике принципа территориального действия прав ИС, необходимо более подробно остановиться на его соотношении с коллизионным методом регулирования. </w:t>
      </w:r>
    </w:p>
    <w:p w14:paraId="3D66B443" w14:textId="28AFA53E" w:rsidR="00D36AA9" w:rsidRDefault="00D36AA9" w:rsidP="00DA4E1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E0A28">
        <w:rPr>
          <w:rFonts w:ascii="Times New Roman" w:hAnsi="Times New Roman" w:cs="Times New Roman"/>
          <w:sz w:val="28"/>
          <w:szCs w:val="28"/>
        </w:rPr>
        <w:t>юридической</w:t>
      </w:r>
      <w:r>
        <w:rPr>
          <w:rFonts w:ascii="Times New Roman" w:hAnsi="Times New Roman" w:cs="Times New Roman"/>
          <w:sz w:val="28"/>
          <w:szCs w:val="28"/>
        </w:rPr>
        <w:t xml:space="preserve"> литературе отмечается, что территориальный принцип </w:t>
      </w:r>
      <w:r w:rsidR="0020397E">
        <w:rPr>
          <w:rFonts w:ascii="Times New Roman" w:hAnsi="Times New Roman" w:cs="Times New Roman"/>
          <w:sz w:val="28"/>
          <w:szCs w:val="28"/>
        </w:rPr>
        <w:t xml:space="preserve">может </w:t>
      </w:r>
      <w:r>
        <w:rPr>
          <w:rFonts w:ascii="Times New Roman" w:hAnsi="Times New Roman" w:cs="Times New Roman"/>
          <w:sz w:val="28"/>
          <w:szCs w:val="28"/>
        </w:rPr>
        <w:t>оказыват</w:t>
      </w:r>
      <w:r w:rsidR="0020397E">
        <w:rPr>
          <w:rFonts w:ascii="Times New Roman" w:hAnsi="Times New Roman" w:cs="Times New Roman"/>
          <w:sz w:val="28"/>
          <w:szCs w:val="28"/>
        </w:rPr>
        <w:t>ь</w:t>
      </w:r>
      <w:r>
        <w:rPr>
          <w:rFonts w:ascii="Times New Roman" w:hAnsi="Times New Roman" w:cs="Times New Roman"/>
          <w:sz w:val="28"/>
          <w:szCs w:val="28"/>
        </w:rPr>
        <w:t xml:space="preserve"> негативное воздействие на возможности охраны интеллектуальных прав иностранцев.</w:t>
      </w:r>
      <w:r w:rsidR="00425D35">
        <w:rPr>
          <w:rFonts w:ascii="Times New Roman" w:hAnsi="Times New Roman" w:cs="Times New Roman"/>
          <w:sz w:val="28"/>
          <w:szCs w:val="28"/>
        </w:rPr>
        <w:t xml:space="preserve"> То есть, если права гражданина государства А реализуются на территории государства В, в соответствии с законодательством которого такие права не имеют силы, гражданин А не сможет защитить свои права в государстве В </w:t>
      </w:r>
      <w:proofErr w:type="spellStart"/>
      <w:r w:rsidR="00425D35">
        <w:rPr>
          <w:rFonts w:ascii="Times New Roman" w:hAnsi="Times New Roman" w:cs="Times New Roman"/>
          <w:sz w:val="28"/>
          <w:szCs w:val="28"/>
        </w:rPr>
        <w:t>в</w:t>
      </w:r>
      <w:proofErr w:type="spellEnd"/>
      <w:r w:rsidR="00425D35">
        <w:rPr>
          <w:rFonts w:ascii="Times New Roman" w:hAnsi="Times New Roman" w:cs="Times New Roman"/>
          <w:sz w:val="28"/>
          <w:szCs w:val="28"/>
        </w:rPr>
        <w:t xml:space="preserve"> случае их нарушения.</w:t>
      </w:r>
    </w:p>
    <w:p w14:paraId="7FE69A37" w14:textId="73AD942C" w:rsidR="00D36AA9" w:rsidRDefault="0020397E" w:rsidP="00DA4E1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w:t>
      </w:r>
      <w:r w:rsidR="00425D35">
        <w:rPr>
          <w:rFonts w:ascii="Times New Roman" w:hAnsi="Times New Roman" w:cs="Times New Roman"/>
          <w:sz w:val="28"/>
          <w:szCs w:val="28"/>
        </w:rPr>
        <w:t xml:space="preserve">анная проблема была выявлена еще в </w:t>
      </w:r>
      <w:r w:rsidR="00425D35">
        <w:rPr>
          <w:rFonts w:ascii="Times New Roman" w:hAnsi="Times New Roman" w:cs="Times New Roman"/>
          <w:sz w:val="28"/>
          <w:szCs w:val="28"/>
          <w:lang w:val="en-US"/>
        </w:rPr>
        <w:t>XIX</w:t>
      </w:r>
      <w:r w:rsidR="00425D35">
        <w:rPr>
          <w:rFonts w:ascii="Times New Roman" w:hAnsi="Times New Roman" w:cs="Times New Roman"/>
          <w:sz w:val="28"/>
          <w:szCs w:val="28"/>
        </w:rPr>
        <w:t xml:space="preserve"> веке. В целях минимизации </w:t>
      </w:r>
      <w:r w:rsidR="00D6394B">
        <w:rPr>
          <w:rFonts w:ascii="Times New Roman" w:hAnsi="Times New Roman" w:cs="Times New Roman"/>
          <w:sz w:val="28"/>
          <w:szCs w:val="28"/>
        </w:rPr>
        <w:t>этого негативного влияния государства предприняли активные действия по созданию и заключению двусторонних и многосторонних соглашений о вза</w:t>
      </w:r>
      <w:r w:rsidR="00D6394B" w:rsidRPr="00D6394B">
        <w:rPr>
          <w:rFonts w:ascii="Times New Roman" w:hAnsi="Times New Roman" w:cs="Times New Roman"/>
          <w:sz w:val="28"/>
          <w:szCs w:val="28"/>
        </w:rPr>
        <w:t>имном предоставлении охраны прав авторов и изобретателей.</w:t>
      </w:r>
      <w:r w:rsidR="006163FE">
        <w:rPr>
          <w:rFonts w:ascii="Times New Roman" w:hAnsi="Times New Roman" w:cs="Times New Roman"/>
          <w:sz w:val="28"/>
          <w:szCs w:val="28"/>
        </w:rPr>
        <w:t xml:space="preserve"> Такие соглашения имели в своей основе две цели: </w:t>
      </w:r>
    </w:p>
    <w:p w14:paraId="747C0673" w14:textId="2DE4ACB6" w:rsidR="006163FE" w:rsidRDefault="006163FE" w:rsidP="006163FE">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международных стандартов охраны прав на ИС (реализовано путем закрепления минимального объема охраны, нарушать который договаривающиеся стороны соответствующего соглашения не могут);</w:t>
      </w:r>
    </w:p>
    <w:p w14:paraId="38C29B82" w14:textId="62466646" w:rsidR="006163FE" w:rsidRDefault="006163FE" w:rsidP="006163FE">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Провозглашение принципа национального режима</w:t>
      </w:r>
      <w:r>
        <w:rPr>
          <w:rStyle w:val="a6"/>
          <w:rFonts w:ascii="Times New Roman" w:hAnsi="Times New Roman" w:cs="Times New Roman"/>
          <w:sz w:val="28"/>
          <w:szCs w:val="28"/>
        </w:rPr>
        <w:footnoteReference w:id="13"/>
      </w:r>
      <w:r>
        <w:rPr>
          <w:rFonts w:ascii="Times New Roman" w:hAnsi="Times New Roman" w:cs="Times New Roman"/>
          <w:sz w:val="28"/>
          <w:szCs w:val="28"/>
        </w:rPr>
        <w:t>.</w:t>
      </w:r>
    </w:p>
    <w:p w14:paraId="41CE8557" w14:textId="44948757" w:rsidR="006163FE" w:rsidRPr="006163FE" w:rsidRDefault="00977A36" w:rsidP="00977A3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способом международному сообществу удалось частично преодолеть негативн</w:t>
      </w:r>
      <w:r w:rsidR="0020397E">
        <w:rPr>
          <w:rFonts w:ascii="Times New Roman" w:hAnsi="Times New Roman" w:cs="Times New Roman"/>
          <w:sz w:val="28"/>
          <w:szCs w:val="28"/>
        </w:rPr>
        <w:t>ое влияние</w:t>
      </w:r>
      <w:r>
        <w:rPr>
          <w:rFonts w:ascii="Times New Roman" w:hAnsi="Times New Roman" w:cs="Times New Roman"/>
          <w:sz w:val="28"/>
          <w:szCs w:val="28"/>
        </w:rPr>
        <w:t xml:space="preserve"> принципа территориального действия. Однако, в то же время, указанными соглашениями принцип территориального действия </w:t>
      </w:r>
      <w:r w:rsidR="00562FD4">
        <w:rPr>
          <w:rFonts w:ascii="Times New Roman" w:hAnsi="Times New Roman" w:cs="Times New Roman"/>
          <w:sz w:val="28"/>
          <w:szCs w:val="28"/>
        </w:rPr>
        <w:t xml:space="preserve">был </w:t>
      </w:r>
      <w:r w:rsidR="0020397E">
        <w:rPr>
          <w:rFonts w:ascii="Times New Roman" w:hAnsi="Times New Roman" w:cs="Times New Roman"/>
          <w:sz w:val="28"/>
          <w:szCs w:val="28"/>
        </w:rPr>
        <w:t>провозглаш</w:t>
      </w:r>
      <w:r w:rsidR="00562FD4">
        <w:rPr>
          <w:rFonts w:ascii="Times New Roman" w:hAnsi="Times New Roman" w:cs="Times New Roman"/>
          <w:sz w:val="28"/>
          <w:szCs w:val="28"/>
        </w:rPr>
        <w:t xml:space="preserve">ен </w:t>
      </w:r>
      <w:r w:rsidR="0020397E">
        <w:rPr>
          <w:rFonts w:ascii="Times New Roman" w:hAnsi="Times New Roman" w:cs="Times New Roman"/>
          <w:sz w:val="28"/>
          <w:szCs w:val="28"/>
        </w:rPr>
        <w:t>уже на нормативном уровне.</w:t>
      </w:r>
    </w:p>
    <w:p w14:paraId="653AA800" w14:textId="2888B8F2" w:rsidR="00425D35" w:rsidRDefault="0020397E" w:rsidP="00DA4E1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872264">
        <w:rPr>
          <w:rFonts w:ascii="Times New Roman" w:hAnsi="Times New Roman" w:cs="Times New Roman"/>
          <w:sz w:val="28"/>
          <w:szCs w:val="28"/>
        </w:rPr>
        <w:t>ринцип</w:t>
      </w:r>
      <w:r>
        <w:rPr>
          <w:rFonts w:ascii="Times New Roman" w:hAnsi="Times New Roman" w:cs="Times New Roman"/>
          <w:sz w:val="28"/>
          <w:szCs w:val="28"/>
        </w:rPr>
        <w:t xml:space="preserve"> территориального действия</w:t>
      </w:r>
      <w:r w:rsidR="00B91F95">
        <w:rPr>
          <w:rFonts w:ascii="Times New Roman" w:hAnsi="Times New Roman" w:cs="Times New Roman"/>
          <w:sz w:val="28"/>
          <w:szCs w:val="28"/>
        </w:rPr>
        <w:t xml:space="preserve"> прав</w:t>
      </w:r>
      <w:r>
        <w:rPr>
          <w:rFonts w:ascii="Times New Roman" w:hAnsi="Times New Roman" w:cs="Times New Roman"/>
          <w:sz w:val="28"/>
          <w:szCs w:val="28"/>
        </w:rPr>
        <w:t xml:space="preserve"> не только создал предпосылки для унификации международно-правового регулирования ИС</w:t>
      </w:r>
      <w:r w:rsidR="00872264">
        <w:rPr>
          <w:rFonts w:ascii="Times New Roman" w:hAnsi="Times New Roman" w:cs="Times New Roman"/>
          <w:sz w:val="28"/>
          <w:szCs w:val="28"/>
        </w:rPr>
        <w:t>,</w:t>
      </w:r>
      <w:r>
        <w:rPr>
          <w:rFonts w:ascii="Times New Roman" w:hAnsi="Times New Roman" w:cs="Times New Roman"/>
          <w:sz w:val="28"/>
          <w:szCs w:val="28"/>
        </w:rPr>
        <w:t xml:space="preserve"> но и</w:t>
      </w:r>
      <w:r w:rsidR="00872264">
        <w:rPr>
          <w:rFonts w:ascii="Times New Roman" w:hAnsi="Times New Roman" w:cs="Times New Roman"/>
          <w:sz w:val="28"/>
          <w:szCs w:val="28"/>
        </w:rPr>
        <w:t xml:space="preserve"> </w:t>
      </w:r>
      <w:r>
        <w:rPr>
          <w:rFonts w:ascii="Times New Roman" w:hAnsi="Times New Roman" w:cs="Times New Roman"/>
          <w:sz w:val="28"/>
          <w:szCs w:val="28"/>
        </w:rPr>
        <w:t>повлиял</w:t>
      </w:r>
      <w:r w:rsidR="00872264">
        <w:rPr>
          <w:rFonts w:ascii="Times New Roman" w:hAnsi="Times New Roman" w:cs="Times New Roman"/>
          <w:sz w:val="28"/>
          <w:szCs w:val="28"/>
        </w:rPr>
        <w:t xml:space="preserve"> </w:t>
      </w:r>
      <w:r>
        <w:rPr>
          <w:rFonts w:ascii="Times New Roman" w:hAnsi="Times New Roman" w:cs="Times New Roman"/>
          <w:sz w:val="28"/>
          <w:szCs w:val="28"/>
        </w:rPr>
        <w:t>на</w:t>
      </w:r>
      <w:r w:rsidR="00872264">
        <w:rPr>
          <w:rFonts w:ascii="Times New Roman" w:hAnsi="Times New Roman" w:cs="Times New Roman"/>
          <w:sz w:val="28"/>
          <w:szCs w:val="28"/>
        </w:rPr>
        <w:t xml:space="preserve"> формировани</w:t>
      </w:r>
      <w:r>
        <w:rPr>
          <w:rFonts w:ascii="Times New Roman" w:hAnsi="Times New Roman" w:cs="Times New Roman"/>
          <w:sz w:val="28"/>
          <w:szCs w:val="28"/>
        </w:rPr>
        <w:t>е</w:t>
      </w:r>
      <w:r w:rsidR="00872264">
        <w:rPr>
          <w:rFonts w:ascii="Times New Roman" w:hAnsi="Times New Roman" w:cs="Times New Roman"/>
          <w:sz w:val="28"/>
          <w:szCs w:val="28"/>
        </w:rPr>
        <w:t xml:space="preserve"> </w:t>
      </w:r>
      <w:r>
        <w:rPr>
          <w:rFonts w:ascii="Times New Roman" w:hAnsi="Times New Roman" w:cs="Times New Roman"/>
          <w:sz w:val="28"/>
          <w:szCs w:val="28"/>
        </w:rPr>
        <w:t>коллизионного регулирования данной области</w:t>
      </w:r>
      <w:r w:rsidR="00B91F95">
        <w:rPr>
          <w:rFonts w:ascii="Times New Roman" w:hAnsi="Times New Roman" w:cs="Times New Roman"/>
          <w:sz w:val="28"/>
          <w:szCs w:val="28"/>
        </w:rPr>
        <w:t xml:space="preserve">. Это выразилось, прежде всего, в закреплении </w:t>
      </w:r>
      <w:r w:rsidR="00872264">
        <w:rPr>
          <w:rFonts w:ascii="Times New Roman" w:hAnsi="Times New Roman" w:cs="Times New Roman"/>
          <w:sz w:val="28"/>
          <w:szCs w:val="28"/>
        </w:rPr>
        <w:t xml:space="preserve">привязки </w:t>
      </w:r>
      <w:r w:rsidR="007F19E2" w:rsidRPr="00F8266C">
        <w:rPr>
          <w:rFonts w:ascii="Times New Roman" w:hAnsi="Times New Roman" w:cs="Times New Roman"/>
          <w:i/>
          <w:iCs/>
          <w:sz w:val="28"/>
          <w:szCs w:val="28"/>
          <w:lang w:val="en-US"/>
        </w:rPr>
        <w:t>lex</w:t>
      </w:r>
      <w:r w:rsidR="007F19E2" w:rsidRPr="00F8266C">
        <w:rPr>
          <w:rFonts w:ascii="Times New Roman" w:hAnsi="Times New Roman" w:cs="Times New Roman"/>
          <w:i/>
          <w:iCs/>
          <w:sz w:val="28"/>
          <w:szCs w:val="28"/>
        </w:rPr>
        <w:t xml:space="preserve"> </w:t>
      </w:r>
      <w:r w:rsidR="007F19E2" w:rsidRPr="00F8266C">
        <w:rPr>
          <w:rFonts w:ascii="Times New Roman" w:hAnsi="Times New Roman" w:cs="Times New Roman"/>
          <w:i/>
          <w:iCs/>
          <w:sz w:val="28"/>
          <w:szCs w:val="28"/>
          <w:lang w:val="en-US"/>
        </w:rPr>
        <w:t>loci</w:t>
      </w:r>
      <w:r w:rsidR="007F19E2" w:rsidRPr="00F8266C">
        <w:rPr>
          <w:rFonts w:ascii="Times New Roman" w:hAnsi="Times New Roman" w:cs="Times New Roman"/>
          <w:i/>
          <w:iCs/>
          <w:sz w:val="28"/>
          <w:szCs w:val="28"/>
        </w:rPr>
        <w:t xml:space="preserve"> </w:t>
      </w:r>
      <w:r w:rsidR="007F19E2" w:rsidRPr="00F8266C">
        <w:rPr>
          <w:rFonts w:ascii="Times New Roman" w:hAnsi="Times New Roman" w:cs="Times New Roman"/>
          <w:i/>
          <w:iCs/>
          <w:sz w:val="28"/>
          <w:szCs w:val="28"/>
          <w:lang w:val="en-US"/>
        </w:rPr>
        <w:lastRenderedPageBreak/>
        <w:t>protectionis</w:t>
      </w:r>
      <w:r w:rsidR="00B91F95">
        <w:rPr>
          <w:rFonts w:ascii="Times New Roman" w:hAnsi="Times New Roman" w:cs="Times New Roman"/>
          <w:i/>
          <w:iCs/>
          <w:sz w:val="28"/>
          <w:szCs w:val="28"/>
        </w:rPr>
        <w:t xml:space="preserve"> </w:t>
      </w:r>
      <w:r w:rsidR="00B91F95" w:rsidRPr="00B91F95">
        <w:rPr>
          <w:rFonts w:ascii="Times New Roman" w:hAnsi="Times New Roman" w:cs="Times New Roman"/>
          <w:sz w:val="28"/>
          <w:szCs w:val="28"/>
        </w:rPr>
        <w:t>как</w:t>
      </w:r>
      <w:r w:rsidR="00B91F95">
        <w:rPr>
          <w:rFonts w:ascii="Times New Roman" w:hAnsi="Times New Roman" w:cs="Times New Roman"/>
          <w:sz w:val="28"/>
          <w:szCs w:val="28"/>
        </w:rPr>
        <w:t xml:space="preserve"> основного коллизионного правила в сфере ИС</w:t>
      </w:r>
      <w:r w:rsidR="007F19E2">
        <w:rPr>
          <w:rFonts w:ascii="Times New Roman" w:hAnsi="Times New Roman" w:cs="Times New Roman"/>
          <w:sz w:val="28"/>
          <w:szCs w:val="28"/>
        </w:rPr>
        <w:t>.</w:t>
      </w:r>
      <w:r w:rsidR="002564D7">
        <w:rPr>
          <w:rFonts w:ascii="Times New Roman" w:hAnsi="Times New Roman" w:cs="Times New Roman"/>
          <w:sz w:val="28"/>
          <w:szCs w:val="28"/>
        </w:rPr>
        <w:t xml:space="preserve"> В соответствии с данной привязкой,</w:t>
      </w:r>
      <w:r w:rsidR="00350BDE">
        <w:rPr>
          <w:rFonts w:ascii="Times New Roman" w:hAnsi="Times New Roman" w:cs="Times New Roman"/>
          <w:sz w:val="28"/>
          <w:szCs w:val="28"/>
        </w:rPr>
        <w:t xml:space="preserve"> применению подлежит право государства, на территории которого испрашивается охрана.</w:t>
      </w:r>
      <w:r w:rsidR="00C13001">
        <w:rPr>
          <w:rFonts w:ascii="Times New Roman" w:hAnsi="Times New Roman" w:cs="Times New Roman"/>
          <w:sz w:val="28"/>
          <w:szCs w:val="28"/>
        </w:rPr>
        <w:t xml:space="preserve"> </w:t>
      </w:r>
    </w:p>
    <w:p w14:paraId="68E842D9" w14:textId="081036CA" w:rsidR="007E130E" w:rsidRPr="00350BDE" w:rsidRDefault="007E130E" w:rsidP="007E130E">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Данная коллизионная привязка получила закрепление в ряде международных соглашений, участниками которых являются в том числе и страны-члены Европейского </w:t>
      </w:r>
      <w:r w:rsidR="00B91F95">
        <w:rPr>
          <w:rFonts w:ascii="Times New Roman" w:hAnsi="Times New Roman" w:cs="Times New Roman"/>
          <w:sz w:val="28"/>
          <w:szCs w:val="28"/>
        </w:rPr>
        <w:t>С</w:t>
      </w:r>
      <w:r>
        <w:rPr>
          <w:rFonts w:ascii="Times New Roman" w:hAnsi="Times New Roman" w:cs="Times New Roman"/>
          <w:sz w:val="28"/>
          <w:szCs w:val="28"/>
        </w:rPr>
        <w:t>оюза. Так, например, в соответствии с п. 2 ст. 5 Бернской конвенции 1886 г. «Об охране литературных и художественных произведений»</w:t>
      </w:r>
      <w:r w:rsidR="00816B1F">
        <w:rPr>
          <w:rStyle w:val="a6"/>
          <w:rFonts w:ascii="Times New Roman" w:hAnsi="Times New Roman" w:cs="Times New Roman"/>
          <w:sz w:val="28"/>
          <w:szCs w:val="28"/>
        </w:rPr>
        <w:footnoteReference w:id="14"/>
      </w:r>
      <w:r>
        <w:rPr>
          <w:rFonts w:ascii="Times New Roman" w:hAnsi="Times New Roman" w:cs="Times New Roman"/>
          <w:sz w:val="28"/>
          <w:szCs w:val="28"/>
        </w:rPr>
        <w:t xml:space="preserve">, </w:t>
      </w:r>
      <w:r w:rsidRPr="007E130E">
        <w:rPr>
          <w:rFonts w:ascii="Times New Roman" w:hAnsi="Times New Roman" w:cs="Times New Roman"/>
          <w:sz w:val="28"/>
          <w:szCs w:val="28"/>
        </w:rPr>
        <w:t>объем охраны, равно как и средства защиты,</w:t>
      </w:r>
      <w:r>
        <w:rPr>
          <w:rFonts w:ascii="Times New Roman" w:hAnsi="Times New Roman" w:cs="Times New Roman"/>
          <w:sz w:val="28"/>
          <w:szCs w:val="28"/>
        </w:rPr>
        <w:t xml:space="preserve"> </w:t>
      </w:r>
      <w:r w:rsidRPr="007E130E">
        <w:rPr>
          <w:rFonts w:ascii="Times New Roman" w:hAnsi="Times New Roman" w:cs="Times New Roman"/>
          <w:sz w:val="28"/>
          <w:szCs w:val="28"/>
        </w:rPr>
        <w:t>представляемые автору для охраны его прав,</w:t>
      </w:r>
      <w:r>
        <w:rPr>
          <w:rFonts w:ascii="Times New Roman" w:hAnsi="Times New Roman" w:cs="Times New Roman"/>
          <w:sz w:val="28"/>
          <w:szCs w:val="28"/>
        </w:rPr>
        <w:t xml:space="preserve"> </w:t>
      </w:r>
      <w:r w:rsidRPr="007E130E">
        <w:rPr>
          <w:rFonts w:ascii="Times New Roman" w:hAnsi="Times New Roman" w:cs="Times New Roman"/>
          <w:sz w:val="28"/>
          <w:szCs w:val="28"/>
        </w:rPr>
        <w:t>регулируются исключительно законодательством страны, в которой истребуется охрана</w:t>
      </w:r>
      <w:r>
        <w:rPr>
          <w:rFonts w:ascii="Times New Roman" w:hAnsi="Times New Roman" w:cs="Times New Roman"/>
          <w:sz w:val="28"/>
          <w:szCs w:val="28"/>
        </w:rPr>
        <w:t xml:space="preserve"> (помимо установленных Конвенцией положений – минимальн</w:t>
      </w:r>
      <w:r w:rsidR="00B91F95">
        <w:rPr>
          <w:rFonts w:ascii="Times New Roman" w:hAnsi="Times New Roman" w:cs="Times New Roman"/>
          <w:sz w:val="28"/>
          <w:szCs w:val="28"/>
        </w:rPr>
        <w:t>ого</w:t>
      </w:r>
      <w:r>
        <w:rPr>
          <w:rFonts w:ascii="Times New Roman" w:hAnsi="Times New Roman" w:cs="Times New Roman"/>
          <w:sz w:val="28"/>
          <w:szCs w:val="28"/>
        </w:rPr>
        <w:t xml:space="preserve"> стандарт</w:t>
      </w:r>
      <w:r w:rsidR="00B91F95">
        <w:rPr>
          <w:rFonts w:ascii="Times New Roman" w:hAnsi="Times New Roman" w:cs="Times New Roman"/>
          <w:sz w:val="28"/>
          <w:szCs w:val="28"/>
        </w:rPr>
        <w:t>а</w:t>
      </w:r>
      <w:r>
        <w:rPr>
          <w:rFonts w:ascii="Times New Roman" w:hAnsi="Times New Roman" w:cs="Times New Roman"/>
          <w:sz w:val="28"/>
          <w:szCs w:val="28"/>
        </w:rPr>
        <w:t xml:space="preserve"> охраны).</w:t>
      </w:r>
      <w:r w:rsidR="002B4AFD">
        <w:rPr>
          <w:rFonts w:ascii="Times New Roman" w:hAnsi="Times New Roman" w:cs="Times New Roman"/>
          <w:sz w:val="28"/>
          <w:szCs w:val="28"/>
        </w:rPr>
        <w:t xml:space="preserve"> Кроме того, привязка отражена в коллизионных нормах ряда государств, в том числе стран-членов Европейского </w:t>
      </w:r>
      <w:r w:rsidR="00B91F95">
        <w:rPr>
          <w:rFonts w:ascii="Times New Roman" w:hAnsi="Times New Roman" w:cs="Times New Roman"/>
          <w:sz w:val="28"/>
          <w:szCs w:val="28"/>
        </w:rPr>
        <w:t>Союза, например</w:t>
      </w:r>
      <w:r w:rsidR="002B4AFD">
        <w:rPr>
          <w:rFonts w:ascii="Times New Roman" w:hAnsi="Times New Roman" w:cs="Times New Roman"/>
          <w:sz w:val="28"/>
          <w:szCs w:val="28"/>
        </w:rPr>
        <w:t xml:space="preserve">, </w:t>
      </w:r>
      <w:r w:rsidR="002B4AFD" w:rsidRPr="002B4AFD">
        <w:rPr>
          <w:rFonts w:ascii="Times New Roman" w:hAnsi="Times New Roman" w:cs="Times New Roman"/>
          <w:sz w:val="28"/>
          <w:szCs w:val="28"/>
        </w:rPr>
        <w:t>Швейцарии, Венгрии, Австрии, Италии, Эстонии</w:t>
      </w:r>
      <w:r w:rsidR="002B4AFD">
        <w:rPr>
          <w:rFonts w:ascii="Times New Roman" w:hAnsi="Times New Roman" w:cs="Times New Roman"/>
          <w:sz w:val="28"/>
          <w:szCs w:val="28"/>
        </w:rPr>
        <w:t>.</w:t>
      </w:r>
    </w:p>
    <w:p w14:paraId="5C0B9CFC" w14:textId="7092D8C0" w:rsidR="00AA0F25" w:rsidRPr="00AA0F25" w:rsidRDefault="002B4AFD" w:rsidP="00AA0F2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Помимо традиционного подхода к пониманию привязки </w:t>
      </w:r>
      <w:r w:rsidRPr="00B91F95">
        <w:rPr>
          <w:rFonts w:ascii="Times New Roman" w:hAnsi="Times New Roman" w:cs="Times New Roman"/>
          <w:i/>
          <w:iCs/>
          <w:sz w:val="28"/>
          <w:szCs w:val="28"/>
          <w:lang w:val="en-US"/>
        </w:rPr>
        <w:t>lex</w:t>
      </w:r>
      <w:r w:rsidRPr="00B91F95">
        <w:rPr>
          <w:rFonts w:ascii="Times New Roman" w:hAnsi="Times New Roman" w:cs="Times New Roman"/>
          <w:i/>
          <w:iCs/>
          <w:sz w:val="28"/>
          <w:szCs w:val="28"/>
        </w:rPr>
        <w:t xml:space="preserve"> </w:t>
      </w:r>
      <w:r w:rsidRPr="00B91F95">
        <w:rPr>
          <w:rFonts w:ascii="Times New Roman" w:hAnsi="Times New Roman" w:cs="Times New Roman"/>
          <w:i/>
          <w:iCs/>
          <w:sz w:val="28"/>
          <w:szCs w:val="28"/>
          <w:lang w:val="en-US"/>
        </w:rPr>
        <w:t>loci</w:t>
      </w:r>
      <w:r w:rsidRPr="00B91F95">
        <w:rPr>
          <w:rFonts w:ascii="Times New Roman" w:hAnsi="Times New Roman" w:cs="Times New Roman"/>
          <w:i/>
          <w:iCs/>
          <w:sz w:val="28"/>
          <w:szCs w:val="28"/>
        </w:rPr>
        <w:t xml:space="preserve"> </w:t>
      </w:r>
      <w:r w:rsidRPr="00B91F95">
        <w:rPr>
          <w:rFonts w:ascii="Times New Roman" w:hAnsi="Times New Roman" w:cs="Times New Roman"/>
          <w:i/>
          <w:iCs/>
          <w:sz w:val="28"/>
          <w:szCs w:val="28"/>
          <w:lang w:val="en-US"/>
        </w:rPr>
        <w:t>protectionis</w:t>
      </w:r>
      <w:r>
        <w:rPr>
          <w:rFonts w:ascii="Times New Roman" w:hAnsi="Times New Roman" w:cs="Times New Roman"/>
          <w:sz w:val="28"/>
          <w:szCs w:val="28"/>
        </w:rPr>
        <w:t xml:space="preserve">, существует концепция, согласно которой </w:t>
      </w:r>
      <w:r w:rsidRPr="002B4AFD">
        <w:rPr>
          <w:rFonts w:ascii="Times New Roman" w:hAnsi="Times New Roman" w:cs="Times New Roman"/>
          <w:sz w:val="28"/>
          <w:szCs w:val="28"/>
        </w:rPr>
        <w:t>формулу «страна, в которой истребуется защита»</w:t>
      </w:r>
      <w:r>
        <w:rPr>
          <w:rFonts w:ascii="Times New Roman" w:hAnsi="Times New Roman" w:cs="Times New Roman"/>
          <w:sz w:val="28"/>
          <w:szCs w:val="28"/>
        </w:rPr>
        <w:t xml:space="preserve"> </w:t>
      </w:r>
      <w:r w:rsidRPr="002B4AFD">
        <w:rPr>
          <w:rFonts w:ascii="Times New Roman" w:hAnsi="Times New Roman" w:cs="Times New Roman"/>
          <w:sz w:val="28"/>
          <w:szCs w:val="28"/>
        </w:rPr>
        <w:t>следует толковать в смысле «страна, для которой истребуется защита»</w:t>
      </w:r>
      <w:r>
        <w:rPr>
          <w:rFonts w:ascii="Times New Roman" w:hAnsi="Times New Roman" w:cs="Times New Roman"/>
          <w:sz w:val="28"/>
          <w:szCs w:val="28"/>
        </w:rPr>
        <w:t>.</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w:t>
      </w:r>
      <w:r w:rsidR="00AA0F25">
        <w:rPr>
          <w:rFonts w:ascii="Times New Roman" w:hAnsi="Times New Roman" w:cs="Times New Roman"/>
          <w:sz w:val="28"/>
          <w:szCs w:val="28"/>
        </w:rPr>
        <w:t xml:space="preserve"> </w:t>
      </w:r>
      <w:r w:rsidR="00AA0F25" w:rsidRPr="00AA0F25">
        <w:rPr>
          <w:rFonts w:ascii="Times New Roman" w:hAnsi="Times New Roman" w:cs="Times New Roman"/>
          <w:sz w:val="28"/>
          <w:szCs w:val="28"/>
        </w:rPr>
        <w:t xml:space="preserve">Такое толкование является «лазейкой», позволяющей </w:t>
      </w:r>
      <w:r w:rsidR="005479B1">
        <w:rPr>
          <w:rFonts w:ascii="Times New Roman" w:hAnsi="Times New Roman" w:cs="Times New Roman"/>
          <w:sz w:val="28"/>
          <w:szCs w:val="28"/>
        </w:rPr>
        <w:t>расширить границы</w:t>
      </w:r>
      <w:r w:rsidR="00AA0F25" w:rsidRPr="00AA0F25">
        <w:rPr>
          <w:rFonts w:ascii="Times New Roman" w:hAnsi="Times New Roman" w:cs="Times New Roman"/>
          <w:sz w:val="28"/>
          <w:szCs w:val="28"/>
        </w:rPr>
        <w:t xml:space="preserve"> принципа территориального действия прав на ИС. </w:t>
      </w:r>
    </w:p>
    <w:p w14:paraId="0AE457AA" w14:textId="0E0A950E" w:rsidR="00D24ECA" w:rsidRDefault="00D24ECA" w:rsidP="00D24ECA">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Данная концепция закреплена прежде всего в </w:t>
      </w:r>
      <w:r w:rsidRPr="00D24ECA">
        <w:rPr>
          <w:rFonts w:ascii="Times New Roman" w:hAnsi="Times New Roman" w:cs="Times New Roman"/>
          <w:sz w:val="28"/>
          <w:szCs w:val="28"/>
        </w:rPr>
        <w:t>Регламенте Европейского Союза о праве,</w:t>
      </w:r>
      <w:r>
        <w:rPr>
          <w:rFonts w:ascii="Times New Roman" w:hAnsi="Times New Roman" w:cs="Times New Roman"/>
          <w:sz w:val="28"/>
          <w:szCs w:val="28"/>
        </w:rPr>
        <w:t xml:space="preserve"> </w:t>
      </w:r>
      <w:r w:rsidRPr="00D24ECA">
        <w:rPr>
          <w:rFonts w:ascii="Times New Roman" w:hAnsi="Times New Roman" w:cs="Times New Roman"/>
          <w:sz w:val="28"/>
          <w:szCs w:val="28"/>
        </w:rPr>
        <w:t>подлежащем применению к внедоговорным</w:t>
      </w:r>
      <w:r>
        <w:rPr>
          <w:rFonts w:ascii="Times New Roman" w:hAnsi="Times New Roman" w:cs="Times New Roman"/>
          <w:sz w:val="28"/>
          <w:szCs w:val="28"/>
        </w:rPr>
        <w:t xml:space="preserve"> </w:t>
      </w:r>
      <w:r w:rsidRPr="00D24ECA">
        <w:rPr>
          <w:rFonts w:ascii="Times New Roman" w:hAnsi="Times New Roman" w:cs="Times New Roman"/>
          <w:sz w:val="28"/>
          <w:szCs w:val="28"/>
        </w:rPr>
        <w:t>обязательствам 2007 г. («Рим II»)</w:t>
      </w:r>
      <w:r w:rsidR="00816B1F">
        <w:rPr>
          <w:rStyle w:val="a6"/>
          <w:rFonts w:ascii="Times New Roman" w:hAnsi="Times New Roman" w:cs="Times New Roman"/>
          <w:sz w:val="28"/>
          <w:szCs w:val="28"/>
        </w:rPr>
        <w:footnoteReference w:id="16"/>
      </w:r>
      <w:r>
        <w:rPr>
          <w:rFonts w:ascii="Times New Roman" w:hAnsi="Times New Roman" w:cs="Times New Roman"/>
          <w:sz w:val="28"/>
          <w:szCs w:val="28"/>
        </w:rPr>
        <w:t xml:space="preserve">. Так, в ст. 26 преамбулы указывается, что </w:t>
      </w:r>
      <w:r w:rsidRPr="00B91F95">
        <w:rPr>
          <w:rFonts w:ascii="Times New Roman" w:hAnsi="Times New Roman" w:cs="Times New Roman"/>
          <w:i/>
          <w:iCs/>
          <w:sz w:val="28"/>
          <w:szCs w:val="28"/>
          <w:lang w:val="en-US"/>
        </w:rPr>
        <w:t>lex</w:t>
      </w:r>
      <w:r w:rsidRPr="00B91F95">
        <w:rPr>
          <w:rFonts w:ascii="Times New Roman" w:hAnsi="Times New Roman" w:cs="Times New Roman"/>
          <w:i/>
          <w:iCs/>
          <w:sz w:val="28"/>
          <w:szCs w:val="28"/>
        </w:rPr>
        <w:t xml:space="preserve"> </w:t>
      </w:r>
      <w:r w:rsidRPr="00B91F95">
        <w:rPr>
          <w:rFonts w:ascii="Times New Roman" w:hAnsi="Times New Roman" w:cs="Times New Roman"/>
          <w:i/>
          <w:iCs/>
          <w:sz w:val="28"/>
          <w:szCs w:val="28"/>
          <w:lang w:val="en-US"/>
        </w:rPr>
        <w:t>loci</w:t>
      </w:r>
      <w:r w:rsidRPr="00B91F95">
        <w:rPr>
          <w:rFonts w:ascii="Times New Roman" w:hAnsi="Times New Roman" w:cs="Times New Roman"/>
          <w:i/>
          <w:iCs/>
          <w:sz w:val="28"/>
          <w:szCs w:val="28"/>
        </w:rPr>
        <w:t xml:space="preserve"> </w:t>
      </w:r>
      <w:r w:rsidRPr="00B91F95">
        <w:rPr>
          <w:rFonts w:ascii="Times New Roman" w:hAnsi="Times New Roman" w:cs="Times New Roman"/>
          <w:i/>
          <w:iCs/>
          <w:sz w:val="28"/>
          <w:szCs w:val="28"/>
          <w:lang w:val="en-US"/>
        </w:rPr>
        <w:t>protectionis</w:t>
      </w:r>
      <w:r w:rsidRPr="00D24ECA">
        <w:rPr>
          <w:rFonts w:ascii="Times New Roman" w:hAnsi="Times New Roman" w:cs="Times New Roman"/>
          <w:sz w:val="28"/>
          <w:szCs w:val="28"/>
        </w:rPr>
        <w:t xml:space="preserve"> </w:t>
      </w:r>
      <w:r>
        <w:rPr>
          <w:rFonts w:ascii="Times New Roman" w:hAnsi="Times New Roman" w:cs="Times New Roman"/>
          <w:sz w:val="28"/>
          <w:szCs w:val="28"/>
        </w:rPr>
        <w:t xml:space="preserve">является универсальным принципом, который </w:t>
      </w:r>
      <w:r>
        <w:rPr>
          <w:rFonts w:ascii="Times New Roman" w:hAnsi="Times New Roman" w:cs="Times New Roman"/>
          <w:sz w:val="28"/>
          <w:szCs w:val="28"/>
        </w:rPr>
        <w:lastRenderedPageBreak/>
        <w:t xml:space="preserve">необходимо </w:t>
      </w:r>
      <w:r w:rsidRPr="00D24ECA">
        <w:rPr>
          <w:rFonts w:ascii="Times New Roman" w:hAnsi="Times New Roman" w:cs="Times New Roman"/>
          <w:sz w:val="28"/>
          <w:szCs w:val="28"/>
        </w:rPr>
        <w:t>сохранить, применительно к вопросу</w:t>
      </w:r>
      <w:r>
        <w:rPr>
          <w:rFonts w:ascii="Times New Roman" w:hAnsi="Times New Roman" w:cs="Times New Roman"/>
          <w:sz w:val="28"/>
          <w:szCs w:val="28"/>
        </w:rPr>
        <w:t xml:space="preserve"> </w:t>
      </w:r>
      <w:r w:rsidRPr="00D24ECA">
        <w:rPr>
          <w:rFonts w:ascii="Times New Roman" w:hAnsi="Times New Roman" w:cs="Times New Roman"/>
          <w:sz w:val="28"/>
          <w:szCs w:val="28"/>
        </w:rPr>
        <w:t>определения права</w:t>
      </w:r>
      <w:r w:rsidR="00B91F95">
        <w:rPr>
          <w:rFonts w:ascii="Times New Roman" w:hAnsi="Times New Roman" w:cs="Times New Roman"/>
          <w:sz w:val="28"/>
          <w:szCs w:val="28"/>
        </w:rPr>
        <w:t xml:space="preserve">, </w:t>
      </w:r>
      <w:r w:rsidR="00B91F95" w:rsidRPr="00D24ECA">
        <w:rPr>
          <w:rFonts w:ascii="Times New Roman" w:hAnsi="Times New Roman" w:cs="Times New Roman"/>
          <w:sz w:val="28"/>
          <w:szCs w:val="28"/>
        </w:rPr>
        <w:t>применимого</w:t>
      </w:r>
      <w:r w:rsidRPr="00D24ECA">
        <w:rPr>
          <w:rFonts w:ascii="Times New Roman" w:hAnsi="Times New Roman" w:cs="Times New Roman"/>
          <w:sz w:val="28"/>
          <w:szCs w:val="28"/>
        </w:rPr>
        <w:t xml:space="preserve"> к спорам из</w:t>
      </w:r>
      <w:r>
        <w:rPr>
          <w:rFonts w:ascii="Times New Roman" w:hAnsi="Times New Roman" w:cs="Times New Roman"/>
          <w:sz w:val="28"/>
          <w:szCs w:val="28"/>
        </w:rPr>
        <w:t xml:space="preserve"> </w:t>
      </w:r>
      <w:r w:rsidRPr="00D24ECA">
        <w:rPr>
          <w:rFonts w:ascii="Times New Roman" w:hAnsi="Times New Roman" w:cs="Times New Roman"/>
          <w:sz w:val="28"/>
          <w:szCs w:val="28"/>
        </w:rPr>
        <w:t xml:space="preserve">нарушения прав интеллектуальной собственности. </w:t>
      </w:r>
      <w:r>
        <w:rPr>
          <w:rFonts w:ascii="Times New Roman" w:hAnsi="Times New Roman" w:cs="Times New Roman"/>
          <w:sz w:val="28"/>
          <w:szCs w:val="28"/>
        </w:rPr>
        <w:t xml:space="preserve">Кроме того, п. 1 ст. 8 Регламента устанавливает, что </w:t>
      </w:r>
      <w:r w:rsidRPr="00D24ECA">
        <w:rPr>
          <w:rFonts w:ascii="Times New Roman" w:hAnsi="Times New Roman" w:cs="Times New Roman"/>
          <w:sz w:val="28"/>
          <w:szCs w:val="28"/>
        </w:rPr>
        <w:t>«правом, подлежащим применению к внедоговорному обязательству, возникающему вследствие</w:t>
      </w:r>
      <w:r>
        <w:rPr>
          <w:rFonts w:ascii="Times New Roman" w:hAnsi="Times New Roman" w:cs="Times New Roman"/>
          <w:sz w:val="28"/>
          <w:szCs w:val="28"/>
        </w:rPr>
        <w:t xml:space="preserve"> </w:t>
      </w:r>
      <w:r w:rsidRPr="00D24ECA">
        <w:rPr>
          <w:rFonts w:ascii="Times New Roman" w:hAnsi="Times New Roman" w:cs="Times New Roman"/>
          <w:sz w:val="28"/>
          <w:szCs w:val="28"/>
        </w:rPr>
        <w:t>нарушения права интеллектуальной собственности, является право страны, применительно к которой предъявляется требование о защите»</w:t>
      </w:r>
      <w:r>
        <w:rPr>
          <w:rStyle w:val="a6"/>
          <w:rFonts w:ascii="Times New Roman" w:hAnsi="Times New Roman" w:cs="Times New Roman"/>
          <w:sz w:val="28"/>
          <w:szCs w:val="28"/>
        </w:rPr>
        <w:footnoteReference w:id="17"/>
      </w:r>
      <w:r>
        <w:rPr>
          <w:rFonts w:ascii="Times New Roman" w:hAnsi="Times New Roman" w:cs="Times New Roman"/>
          <w:sz w:val="28"/>
          <w:szCs w:val="28"/>
        </w:rPr>
        <w:t>.</w:t>
      </w:r>
      <w:r w:rsidRPr="00D24ECA">
        <w:rPr>
          <w:rFonts w:ascii="Times New Roman" w:hAnsi="Times New Roman" w:cs="Times New Roman"/>
          <w:sz w:val="28"/>
          <w:szCs w:val="28"/>
        </w:rPr>
        <w:t xml:space="preserve"> </w:t>
      </w:r>
      <w:r w:rsidR="006727DD">
        <w:rPr>
          <w:rFonts w:ascii="Times New Roman" w:hAnsi="Times New Roman" w:cs="Times New Roman"/>
          <w:sz w:val="28"/>
          <w:szCs w:val="28"/>
        </w:rPr>
        <w:t>Таким образом, в Регламенте привязка понимается как отсылающая к «</w:t>
      </w:r>
      <w:r w:rsidRPr="00D24ECA">
        <w:rPr>
          <w:rFonts w:ascii="Times New Roman" w:hAnsi="Times New Roman" w:cs="Times New Roman"/>
          <w:sz w:val="28"/>
          <w:szCs w:val="28"/>
        </w:rPr>
        <w:t>заинтересованном</w:t>
      </w:r>
      <w:r w:rsidR="006727DD">
        <w:rPr>
          <w:rFonts w:ascii="Times New Roman" w:hAnsi="Times New Roman" w:cs="Times New Roman"/>
          <w:sz w:val="28"/>
          <w:szCs w:val="28"/>
        </w:rPr>
        <w:t>у»</w:t>
      </w:r>
      <w:r w:rsidRPr="00D24ECA">
        <w:rPr>
          <w:rFonts w:ascii="Times New Roman" w:hAnsi="Times New Roman" w:cs="Times New Roman"/>
          <w:sz w:val="28"/>
          <w:szCs w:val="28"/>
        </w:rPr>
        <w:t xml:space="preserve"> правопорядк</w:t>
      </w:r>
      <w:r w:rsidR="006727DD">
        <w:rPr>
          <w:rFonts w:ascii="Times New Roman" w:hAnsi="Times New Roman" w:cs="Times New Roman"/>
          <w:sz w:val="28"/>
          <w:szCs w:val="28"/>
        </w:rPr>
        <w:t>у. В литературе «заинтересованный</w:t>
      </w:r>
      <w:r w:rsidR="00D105AA">
        <w:rPr>
          <w:rFonts w:ascii="Times New Roman" w:hAnsi="Times New Roman" w:cs="Times New Roman"/>
          <w:sz w:val="28"/>
          <w:szCs w:val="28"/>
        </w:rPr>
        <w:t>»</w:t>
      </w:r>
      <w:r w:rsidR="006727DD">
        <w:rPr>
          <w:rFonts w:ascii="Times New Roman" w:hAnsi="Times New Roman" w:cs="Times New Roman"/>
          <w:sz w:val="28"/>
          <w:szCs w:val="28"/>
        </w:rPr>
        <w:t xml:space="preserve"> правопорядок понимается как правопорядок</w:t>
      </w:r>
      <w:r w:rsidRPr="00D24ECA">
        <w:rPr>
          <w:rFonts w:ascii="Times New Roman" w:hAnsi="Times New Roman" w:cs="Times New Roman"/>
          <w:sz w:val="28"/>
          <w:szCs w:val="28"/>
        </w:rPr>
        <w:t xml:space="preserve"> государств</w:t>
      </w:r>
      <w:r w:rsidR="006727DD">
        <w:rPr>
          <w:rFonts w:ascii="Times New Roman" w:hAnsi="Times New Roman" w:cs="Times New Roman"/>
          <w:sz w:val="28"/>
          <w:szCs w:val="28"/>
        </w:rPr>
        <w:t>а</w:t>
      </w:r>
      <w:r w:rsidRPr="00D24ECA">
        <w:rPr>
          <w:rFonts w:ascii="Times New Roman" w:hAnsi="Times New Roman" w:cs="Times New Roman"/>
          <w:sz w:val="28"/>
          <w:szCs w:val="28"/>
        </w:rPr>
        <w:t>, на территории которого возник юридический эффект, повлекший необходимость в защите интеллект</w:t>
      </w:r>
      <w:r>
        <w:rPr>
          <w:rFonts w:ascii="Times New Roman" w:hAnsi="Times New Roman" w:cs="Times New Roman"/>
          <w:sz w:val="28"/>
          <w:szCs w:val="28"/>
        </w:rPr>
        <w:t>уальных прав.</w:t>
      </w:r>
      <w:r w:rsidR="006727DD">
        <w:rPr>
          <w:rStyle w:val="a6"/>
          <w:rFonts w:ascii="Times New Roman" w:hAnsi="Times New Roman" w:cs="Times New Roman"/>
          <w:sz w:val="28"/>
          <w:szCs w:val="28"/>
        </w:rPr>
        <w:footnoteReference w:id="18"/>
      </w:r>
    </w:p>
    <w:p w14:paraId="5C154C8E" w14:textId="23EC558C" w:rsidR="00205BE7" w:rsidRDefault="00205BE7" w:rsidP="00D24ECA">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Данная концепция находит свое отражение и в юридической доктрине. Например, </w:t>
      </w:r>
      <w:r w:rsidRPr="00205BE7">
        <w:rPr>
          <w:rFonts w:ascii="Times New Roman" w:hAnsi="Times New Roman" w:cs="Times New Roman"/>
          <w:sz w:val="28"/>
          <w:szCs w:val="28"/>
        </w:rPr>
        <w:t>Ю. Базедов,</w:t>
      </w:r>
      <w:r>
        <w:rPr>
          <w:rFonts w:ascii="Times New Roman" w:hAnsi="Times New Roman" w:cs="Times New Roman"/>
          <w:sz w:val="28"/>
          <w:szCs w:val="28"/>
        </w:rPr>
        <w:t xml:space="preserve"> считает, что</w:t>
      </w:r>
      <w:r w:rsidRPr="00205BE7">
        <w:rPr>
          <w:rFonts w:ascii="Times New Roman" w:hAnsi="Times New Roman" w:cs="Times New Roman"/>
          <w:sz w:val="28"/>
          <w:szCs w:val="28"/>
        </w:rPr>
        <w:t xml:space="preserve"> территориальный принцип</w:t>
      </w:r>
      <w:r>
        <w:rPr>
          <w:rFonts w:ascii="Times New Roman" w:hAnsi="Times New Roman" w:cs="Times New Roman"/>
          <w:sz w:val="28"/>
          <w:szCs w:val="28"/>
        </w:rPr>
        <w:t xml:space="preserve"> (а значит и коллизионная привязка </w:t>
      </w:r>
      <w:r w:rsidRPr="00D105AA">
        <w:rPr>
          <w:rFonts w:ascii="Times New Roman" w:hAnsi="Times New Roman" w:cs="Times New Roman"/>
          <w:i/>
          <w:iCs/>
          <w:sz w:val="28"/>
          <w:szCs w:val="28"/>
          <w:lang w:val="en-US"/>
        </w:rPr>
        <w:t>lex</w:t>
      </w:r>
      <w:r w:rsidRPr="00D105AA">
        <w:rPr>
          <w:rFonts w:ascii="Times New Roman" w:hAnsi="Times New Roman" w:cs="Times New Roman"/>
          <w:i/>
          <w:iCs/>
          <w:sz w:val="28"/>
          <w:szCs w:val="28"/>
        </w:rPr>
        <w:t xml:space="preserve"> </w:t>
      </w:r>
      <w:r w:rsidRPr="00D105AA">
        <w:rPr>
          <w:rFonts w:ascii="Times New Roman" w:hAnsi="Times New Roman" w:cs="Times New Roman"/>
          <w:i/>
          <w:iCs/>
          <w:sz w:val="28"/>
          <w:szCs w:val="28"/>
          <w:lang w:val="en-US"/>
        </w:rPr>
        <w:t>loci</w:t>
      </w:r>
      <w:r w:rsidRPr="00D105AA">
        <w:rPr>
          <w:rFonts w:ascii="Times New Roman" w:hAnsi="Times New Roman" w:cs="Times New Roman"/>
          <w:i/>
          <w:iCs/>
          <w:sz w:val="28"/>
          <w:szCs w:val="28"/>
        </w:rPr>
        <w:t xml:space="preserve"> </w:t>
      </w:r>
      <w:r w:rsidRPr="00D105AA">
        <w:rPr>
          <w:rFonts w:ascii="Times New Roman" w:hAnsi="Times New Roman" w:cs="Times New Roman"/>
          <w:i/>
          <w:iCs/>
          <w:sz w:val="28"/>
          <w:szCs w:val="28"/>
          <w:lang w:val="en-US"/>
        </w:rPr>
        <w:t>protectionis</w:t>
      </w:r>
      <w:r>
        <w:rPr>
          <w:rFonts w:ascii="Times New Roman" w:hAnsi="Times New Roman" w:cs="Times New Roman"/>
          <w:sz w:val="28"/>
          <w:szCs w:val="28"/>
        </w:rPr>
        <w:t xml:space="preserve"> как отражение территориального принципа – </w:t>
      </w:r>
      <w:r>
        <w:rPr>
          <w:rFonts w:ascii="Times New Roman" w:hAnsi="Times New Roman" w:cs="Times New Roman"/>
          <w:i/>
          <w:iCs/>
          <w:sz w:val="28"/>
          <w:szCs w:val="28"/>
        </w:rPr>
        <w:t xml:space="preserve">прим. </w:t>
      </w:r>
      <w:r w:rsidR="00D105AA">
        <w:rPr>
          <w:rFonts w:ascii="Times New Roman" w:hAnsi="Times New Roman" w:cs="Times New Roman"/>
          <w:i/>
          <w:iCs/>
          <w:sz w:val="28"/>
          <w:szCs w:val="28"/>
        </w:rPr>
        <w:t>а</w:t>
      </w:r>
      <w:r>
        <w:rPr>
          <w:rFonts w:ascii="Times New Roman" w:hAnsi="Times New Roman" w:cs="Times New Roman"/>
          <w:i/>
          <w:iCs/>
          <w:sz w:val="28"/>
          <w:szCs w:val="28"/>
        </w:rPr>
        <w:t>втора</w:t>
      </w:r>
      <w:r>
        <w:rPr>
          <w:rFonts w:ascii="Times New Roman" w:hAnsi="Times New Roman" w:cs="Times New Roman"/>
          <w:sz w:val="28"/>
          <w:szCs w:val="28"/>
        </w:rPr>
        <w:t>)</w:t>
      </w:r>
      <w:r w:rsidRPr="00205BE7">
        <w:rPr>
          <w:rFonts w:ascii="Times New Roman" w:hAnsi="Times New Roman" w:cs="Times New Roman"/>
          <w:sz w:val="28"/>
          <w:szCs w:val="28"/>
        </w:rPr>
        <w:t xml:space="preserve"> </w:t>
      </w:r>
      <w:r>
        <w:rPr>
          <w:rFonts w:ascii="Times New Roman" w:hAnsi="Times New Roman" w:cs="Times New Roman"/>
          <w:sz w:val="28"/>
          <w:szCs w:val="28"/>
        </w:rPr>
        <w:t>необходимо понимать</w:t>
      </w:r>
      <w:r w:rsidRPr="00205BE7">
        <w:rPr>
          <w:rFonts w:ascii="Times New Roman" w:hAnsi="Times New Roman" w:cs="Times New Roman"/>
          <w:sz w:val="28"/>
          <w:szCs w:val="28"/>
        </w:rPr>
        <w:t xml:space="preserve"> как отсыл</w:t>
      </w:r>
      <w:r>
        <w:rPr>
          <w:rFonts w:ascii="Times New Roman" w:hAnsi="Times New Roman" w:cs="Times New Roman"/>
          <w:sz w:val="28"/>
          <w:szCs w:val="28"/>
        </w:rPr>
        <w:t>ку</w:t>
      </w:r>
      <w:r w:rsidRPr="00205BE7">
        <w:rPr>
          <w:rFonts w:ascii="Times New Roman" w:hAnsi="Times New Roman" w:cs="Times New Roman"/>
          <w:sz w:val="28"/>
          <w:szCs w:val="28"/>
        </w:rPr>
        <w:t xml:space="preserve"> к праву страны, для которой охрана испрашивается</w:t>
      </w:r>
      <w:r>
        <w:rPr>
          <w:rFonts w:ascii="Times New Roman" w:hAnsi="Times New Roman" w:cs="Times New Roman"/>
          <w:sz w:val="28"/>
          <w:szCs w:val="28"/>
        </w:rPr>
        <w:t>.</w:t>
      </w:r>
      <w:r>
        <w:rPr>
          <w:rStyle w:val="a6"/>
          <w:rFonts w:ascii="Times New Roman" w:hAnsi="Times New Roman" w:cs="Times New Roman"/>
          <w:sz w:val="28"/>
          <w:szCs w:val="28"/>
        </w:rPr>
        <w:footnoteReference w:id="19"/>
      </w:r>
    </w:p>
    <w:p w14:paraId="0CCC9C73" w14:textId="737F4099" w:rsidR="00AA0F25" w:rsidRDefault="00AA0F25" w:rsidP="00D24ECA">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продолжение логики, закрепленной в актах Европейского </w:t>
      </w:r>
      <w:r w:rsidR="00D105AA">
        <w:rPr>
          <w:rFonts w:ascii="Times New Roman" w:hAnsi="Times New Roman" w:cs="Times New Roman"/>
          <w:sz w:val="28"/>
          <w:szCs w:val="28"/>
        </w:rPr>
        <w:t>С</w:t>
      </w:r>
      <w:r>
        <w:rPr>
          <w:rFonts w:ascii="Times New Roman" w:hAnsi="Times New Roman" w:cs="Times New Roman"/>
          <w:sz w:val="28"/>
          <w:szCs w:val="28"/>
        </w:rPr>
        <w:t xml:space="preserve">оюза, концепция «заинтересованного» правопорядка прослеживается также </w:t>
      </w:r>
      <w:r w:rsidR="00D105AA">
        <w:rPr>
          <w:rFonts w:ascii="Times New Roman" w:hAnsi="Times New Roman" w:cs="Times New Roman"/>
          <w:sz w:val="28"/>
          <w:szCs w:val="28"/>
        </w:rPr>
        <w:t xml:space="preserve">в </w:t>
      </w:r>
      <w:r>
        <w:rPr>
          <w:rFonts w:ascii="Times New Roman" w:hAnsi="Times New Roman" w:cs="Times New Roman"/>
          <w:sz w:val="28"/>
          <w:szCs w:val="28"/>
        </w:rPr>
        <w:t>правоприменительной практик</w:t>
      </w:r>
      <w:r w:rsidR="00D105AA">
        <w:rPr>
          <w:rFonts w:ascii="Times New Roman" w:hAnsi="Times New Roman" w:cs="Times New Roman"/>
          <w:sz w:val="28"/>
          <w:szCs w:val="28"/>
        </w:rPr>
        <w:t>е</w:t>
      </w:r>
      <w:r>
        <w:rPr>
          <w:rFonts w:ascii="Times New Roman" w:hAnsi="Times New Roman" w:cs="Times New Roman"/>
          <w:sz w:val="28"/>
          <w:szCs w:val="28"/>
        </w:rPr>
        <w:t xml:space="preserve"> европейских стран. Например, в практике </w:t>
      </w:r>
      <w:r w:rsidR="00D105AA">
        <w:rPr>
          <w:rFonts w:ascii="Times New Roman" w:hAnsi="Times New Roman" w:cs="Times New Roman"/>
          <w:sz w:val="28"/>
          <w:szCs w:val="28"/>
        </w:rPr>
        <w:t xml:space="preserve">судов </w:t>
      </w:r>
      <w:r>
        <w:rPr>
          <w:rFonts w:ascii="Times New Roman" w:hAnsi="Times New Roman" w:cs="Times New Roman"/>
          <w:sz w:val="28"/>
          <w:szCs w:val="28"/>
        </w:rPr>
        <w:t xml:space="preserve">Германии и Швейцарии. Суды этих стран толкуют привязку </w:t>
      </w:r>
      <w:r w:rsidRPr="00D105AA">
        <w:rPr>
          <w:rFonts w:ascii="Times New Roman" w:hAnsi="Times New Roman" w:cs="Times New Roman"/>
          <w:i/>
          <w:iCs/>
          <w:sz w:val="28"/>
          <w:szCs w:val="28"/>
          <w:lang w:val="en-US"/>
        </w:rPr>
        <w:t>lex</w:t>
      </w:r>
      <w:r w:rsidRPr="00D105AA">
        <w:rPr>
          <w:rFonts w:ascii="Times New Roman" w:hAnsi="Times New Roman" w:cs="Times New Roman"/>
          <w:i/>
          <w:iCs/>
          <w:sz w:val="28"/>
          <w:szCs w:val="28"/>
        </w:rPr>
        <w:t xml:space="preserve"> </w:t>
      </w:r>
      <w:r w:rsidRPr="00D105AA">
        <w:rPr>
          <w:rFonts w:ascii="Times New Roman" w:hAnsi="Times New Roman" w:cs="Times New Roman"/>
          <w:i/>
          <w:iCs/>
          <w:sz w:val="28"/>
          <w:szCs w:val="28"/>
          <w:lang w:val="en-US"/>
        </w:rPr>
        <w:t>loci</w:t>
      </w:r>
      <w:r w:rsidRPr="00D105AA">
        <w:rPr>
          <w:rFonts w:ascii="Times New Roman" w:hAnsi="Times New Roman" w:cs="Times New Roman"/>
          <w:i/>
          <w:iCs/>
          <w:sz w:val="28"/>
          <w:szCs w:val="28"/>
        </w:rPr>
        <w:t xml:space="preserve"> </w:t>
      </w:r>
      <w:r w:rsidRPr="00D105AA">
        <w:rPr>
          <w:rFonts w:ascii="Times New Roman" w:hAnsi="Times New Roman" w:cs="Times New Roman"/>
          <w:i/>
          <w:iCs/>
          <w:sz w:val="28"/>
          <w:szCs w:val="28"/>
          <w:lang w:val="en-US"/>
        </w:rPr>
        <w:t>protectionis</w:t>
      </w:r>
      <w:r>
        <w:rPr>
          <w:rFonts w:ascii="Times New Roman" w:hAnsi="Times New Roman" w:cs="Times New Roman"/>
          <w:sz w:val="28"/>
          <w:szCs w:val="28"/>
        </w:rPr>
        <w:t xml:space="preserve"> с учетом волеизъявления истца. Это означает, что применению подлежит не право абстрактного заинтересованного правопорядка, а право государства, для которого истец истребует защиту</w:t>
      </w:r>
      <w:r w:rsidR="00D105AA">
        <w:rPr>
          <w:rFonts w:ascii="Times New Roman" w:hAnsi="Times New Roman" w:cs="Times New Roman"/>
          <w:sz w:val="28"/>
          <w:szCs w:val="28"/>
        </w:rPr>
        <w:t xml:space="preserve"> в конкретном случае</w:t>
      </w:r>
      <w:r>
        <w:rPr>
          <w:rFonts w:ascii="Times New Roman" w:hAnsi="Times New Roman" w:cs="Times New Roman"/>
          <w:sz w:val="28"/>
          <w:szCs w:val="28"/>
        </w:rPr>
        <w:t xml:space="preserve">. </w:t>
      </w:r>
    </w:p>
    <w:p w14:paraId="4F5636FA" w14:textId="18216F57" w:rsidR="005479B1" w:rsidRPr="008013DA" w:rsidRDefault="005479B1" w:rsidP="00AA0F2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связи с рассмотрением вопроса о выражении принципа территориального действия в коллизионных правилах определения применимого права, необходимо также отметить</w:t>
      </w:r>
      <w:r w:rsidR="008013DA">
        <w:rPr>
          <w:rFonts w:ascii="Times New Roman" w:hAnsi="Times New Roman" w:cs="Times New Roman"/>
          <w:sz w:val="28"/>
          <w:szCs w:val="28"/>
        </w:rPr>
        <w:t xml:space="preserve"> подход, согласно которому данный принцип реализуется путем применения коллизионной привязки </w:t>
      </w:r>
      <w:r w:rsidR="008013DA" w:rsidRPr="00D105AA">
        <w:rPr>
          <w:rFonts w:ascii="Times New Roman" w:hAnsi="Times New Roman" w:cs="Times New Roman"/>
          <w:i/>
          <w:iCs/>
          <w:sz w:val="28"/>
          <w:szCs w:val="28"/>
          <w:lang w:val="en-US"/>
        </w:rPr>
        <w:t>lex</w:t>
      </w:r>
      <w:r w:rsidR="008013DA" w:rsidRPr="00D105AA">
        <w:rPr>
          <w:rFonts w:ascii="Times New Roman" w:hAnsi="Times New Roman" w:cs="Times New Roman"/>
          <w:i/>
          <w:iCs/>
          <w:sz w:val="28"/>
          <w:szCs w:val="28"/>
        </w:rPr>
        <w:t xml:space="preserve"> </w:t>
      </w:r>
      <w:proofErr w:type="spellStart"/>
      <w:r w:rsidR="008013DA" w:rsidRPr="00D105AA">
        <w:rPr>
          <w:rFonts w:ascii="Times New Roman" w:hAnsi="Times New Roman" w:cs="Times New Roman"/>
          <w:i/>
          <w:iCs/>
          <w:sz w:val="28"/>
          <w:szCs w:val="28"/>
          <w:lang w:val="en-US"/>
        </w:rPr>
        <w:t>fori</w:t>
      </w:r>
      <w:proofErr w:type="spellEnd"/>
      <w:r w:rsidR="008013DA">
        <w:rPr>
          <w:rFonts w:ascii="Times New Roman" w:hAnsi="Times New Roman" w:cs="Times New Roman"/>
          <w:sz w:val="28"/>
          <w:szCs w:val="28"/>
        </w:rPr>
        <w:t xml:space="preserve"> (закон страны суда). Однако, как отмечается в доктрине, данный подход представляется ошибочным, так как влечет подмену двух понятий: «объем охраны» и «объем ответственности». Во втором случае речь идет только о нарушении интеллектуальных прав, однако правоотношения в сфере ИС значительно шире и не ограничены лишь вопросами ответственности.</w:t>
      </w:r>
    </w:p>
    <w:p w14:paraId="0F169F27" w14:textId="505EB4A0" w:rsidR="00AA0F25" w:rsidRDefault="002F2E2B" w:rsidP="00CC67D2">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сформировать следующую характеристику принципа территориального действия прав на ИС: </w:t>
      </w:r>
      <w:bookmarkStart w:id="26" w:name="_Hlk133325406"/>
      <w:r>
        <w:rPr>
          <w:rFonts w:ascii="Times New Roman" w:hAnsi="Times New Roman" w:cs="Times New Roman"/>
          <w:sz w:val="28"/>
          <w:szCs w:val="28"/>
        </w:rPr>
        <w:t xml:space="preserve">принцип территориального действия заключается в том, что объем охраны интеллектуальных прав ограничивается законодательством той страны, на территории которой охрана испрашивается. </w:t>
      </w:r>
      <w:r w:rsidR="00156937">
        <w:rPr>
          <w:rFonts w:ascii="Times New Roman" w:hAnsi="Times New Roman" w:cs="Times New Roman"/>
          <w:sz w:val="28"/>
          <w:szCs w:val="28"/>
        </w:rPr>
        <w:t xml:space="preserve">Основные коллизионные привязки, используемые для определения интеллектуального статута, учитывают данный принцип. </w:t>
      </w:r>
      <w:r>
        <w:rPr>
          <w:rFonts w:ascii="Times New Roman" w:hAnsi="Times New Roman" w:cs="Times New Roman"/>
          <w:sz w:val="28"/>
          <w:szCs w:val="28"/>
        </w:rPr>
        <w:t xml:space="preserve">При этом, при выборе применимой коллизионной привязки необходимо разделять понятия «страна, где испрашивается охрана» и «страна суда». </w:t>
      </w:r>
    </w:p>
    <w:bookmarkEnd w:id="26"/>
    <w:p w14:paraId="625992A7" w14:textId="77777777" w:rsidR="00CC67D2" w:rsidRPr="002F2E2B" w:rsidRDefault="00CC67D2" w:rsidP="00CC67D2">
      <w:pPr>
        <w:pStyle w:val="a3"/>
        <w:spacing w:line="360" w:lineRule="auto"/>
        <w:ind w:left="0" w:firstLine="708"/>
        <w:jc w:val="both"/>
        <w:rPr>
          <w:rFonts w:ascii="Times New Roman" w:hAnsi="Times New Roman" w:cs="Times New Roman"/>
          <w:sz w:val="28"/>
          <w:szCs w:val="28"/>
        </w:rPr>
      </w:pPr>
    </w:p>
    <w:p w14:paraId="5EF49E40" w14:textId="6967DE94" w:rsidR="00AA0F25" w:rsidRDefault="00AA0F25" w:rsidP="00D24ECA">
      <w:pPr>
        <w:pStyle w:val="a3"/>
        <w:spacing w:line="360" w:lineRule="auto"/>
        <w:ind w:left="0" w:firstLine="708"/>
        <w:jc w:val="both"/>
        <w:rPr>
          <w:rFonts w:ascii="Times New Roman" w:hAnsi="Times New Roman" w:cs="Times New Roman"/>
          <w:sz w:val="28"/>
          <w:szCs w:val="28"/>
        </w:rPr>
      </w:pPr>
    </w:p>
    <w:p w14:paraId="50D2D218" w14:textId="42D2C600" w:rsidR="00AA0F25" w:rsidRDefault="00AA0F25" w:rsidP="00D24ECA">
      <w:pPr>
        <w:pStyle w:val="a3"/>
        <w:spacing w:line="360" w:lineRule="auto"/>
        <w:ind w:left="0" w:firstLine="708"/>
        <w:jc w:val="both"/>
        <w:rPr>
          <w:rFonts w:ascii="Times New Roman" w:hAnsi="Times New Roman" w:cs="Times New Roman"/>
          <w:sz w:val="28"/>
          <w:szCs w:val="28"/>
        </w:rPr>
      </w:pPr>
    </w:p>
    <w:p w14:paraId="2B02BB54" w14:textId="22D94A60" w:rsidR="00AA0F25" w:rsidRDefault="00AA0F25" w:rsidP="00D24ECA">
      <w:pPr>
        <w:pStyle w:val="a3"/>
        <w:spacing w:line="360" w:lineRule="auto"/>
        <w:ind w:left="0" w:firstLine="708"/>
        <w:jc w:val="both"/>
        <w:rPr>
          <w:rFonts w:ascii="Times New Roman" w:hAnsi="Times New Roman" w:cs="Times New Roman"/>
          <w:sz w:val="28"/>
          <w:szCs w:val="28"/>
        </w:rPr>
      </w:pPr>
    </w:p>
    <w:p w14:paraId="05071BF2" w14:textId="7CC7C8EF" w:rsidR="00AA0F25" w:rsidRDefault="00AA0F25" w:rsidP="00D24ECA">
      <w:pPr>
        <w:pStyle w:val="a3"/>
        <w:spacing w:line="360" w:lineRule="auto"/>
        <w:ind w:left="0" w:firstLine="708"/>
        <w:jc w:val="both"/>
        <w:rPr>
          <w:rFonts w:ascii="Times New Roman" w:hAnsi="Times New Roman" w:cs="Times New Roman"/>
          <w:sz w:val="28"/>
          <w:szCs w:val="28"/>
        </w:rPr>
      </w:pPr>
    </w:p>
    <w:p w14:paraId="1774779B" w14:textId="6A1D35AB" w:rsidR="00AA0F25" w:rsidRDefault="00AA0F25" w:rsidP="00D24ECA">
      <w:pPr>
        <w:pStyle w:val="a3"/>
        <w:spacing w:line="360" w:lineRule="auto"/>
        <w:ind w:left="0" w:firstLine="708"/>
        <w:jc w:val="both"/>
        <w:rPr>
          <w:rFonts w:ascii="Times New Roman" w:hAnsi="Times New Roman" w:cs="Times New Roman"/>
          <w:sz w:val="28"/>
          <w:szCs w:val="28"/>
        </w:rPr>
      </w:pPr>
    </w:p>
    <w:p w14:paraId="271025F8" w14:textId="54670FDB" w:rsidR="00887E10" w:rsidRPr="003A7E35" w:rsidRDefault="003A7E35" w:rsidP="003A7E35">
      <w:pPr>
        <w:pStyle w:val="1"/>
        <w:spacing w:line="360" w:lineRule="auto"/>
        <w:jc w:val="both"/>
        <w:rPr>
          <w:rFonts w:ascii="Times New Roman" w:hAnsi="Times New Roman" w:cs="Times New Roman"/>
          <w:b/>
          <w:bCs/>
          <w:color w:val="auto"/>
          <w:sz w:val="28"/>
          <w:szCs w:val="28"/>
        </w:rPr>
      </w:pPr>
      <w:bookmarkStart w:id="27" w:name="_Toc135323078"/>
      <w:r>
        <w:rPr>
          <w:rFonts w:ascii="Times New Roman" w:hAnsi="Times New Roman" w:cs="Times New Roman"/>
          <w:b/>
          <w:bCs/>
          <w:color w:val="auto"/>
          <w:sz w:val="28"/>
          <w:szCs w:val="28"/>
        </w:rPr>
        <w:lastRenderedPageBreak/>
        <w:t>1.3</w:t>
      </w:r>
      <w:r w:rsidR="002B468D" w:rsidRPr="003A7E35">
        <w:rPr>
          <w:rFonts w:ascii="Times New Roman" w:hAnsi="Times New Roman" w:cs="Times New Roman"/>
          <w:b/>
          <w:bCs/>
          <w:color w:val="auto"/>
          <w:sz w:val="28"/>
          <w:szCs w:val="28"/>
        </w:rPr>
        <w:t xml:space="preserve">. </w:t>
      </w:r>
      <w:r w:rsidR="00887E10" w:rsidRPr="003A7E35">
        <w:rPr>
          <w:rFonts w:ascii="Times New Roman" w:hAnsi="Times New Roman" w:cs="Times New Roman"/>
          <w:b/>
          <w:bCs/>
          <w:color w:val="auto"/>
          <w:sz w:val="28"/>
          <w:szCs w:val="28"/>
        </w:rPr>
        <w:t>Принцип национального режима и его влияние на коллизионное регулирование отношений в области ИС</w:t>
      </w:r>
      <w:bookmarkEnd w:id="27"/>
    </w:p>
    <w:p w14:paraId="4623FFD6" w14:textId="71CF365A" w:rsidR="00526EF6" w:rsidRDefault="009B29DB" w:rsidP="003A7E3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Принцип </w:t>
      </w:r>
      <w:r w:rsidRPr="009B29DB">
        <w:rPr>
          <w:rFonts w:ascii="Times New Roman" w:hAnsi="Times New Roman" w:cs="Times New Roman"/>
          <w:sz w:val="28"/>
          <w:szCs w:val="28"/>
        </w:rPr>
        <w:t xml:space="preserve">национального режима </w:t>
      </w:r>
      <w:r>
        <w:rPr>
          <w:rFonts w:ascii="Times New Roman" w:hAnsi="Times New Roman" w:cs="Times New Roman"/>
          <w:sz w:val="28"/>
          <w:szCs w:val="28"/>
        </w:rPr>
        <w:t>выступает к</w:t>
      </w:r>
      <w:r w:rsidR="00526EF6">
        <w:rPr>
          <w:rFonts w:ascii="Times New Roman" w:hAnsi="Times New Roman" w:cs="Times New Roman"/>
          <w:sz w:val="28"/>
          <w:szCs w:val="28"/>
        </w:rPr>
        <w:t>лючевым фундаментальным принципом охраны ИС</w:t>
      </w:r>
      <w:r>
        <w:rPr>
          <w:rFonts w:ascii="Times New Roman" w:hAnsi="Times New Roman" w:cs="Times New Roman"/>
          <w:sz w:val="28"/>
          <w:szCs w:val="28"/>
        </w:rPr>
        <w:t xml:space="preserve"> и заключается в том, </w:t>
      </w:r>
      <w:r w:rsidR="00526EF6">
        <w:rPr>
          <w:rFonts w:ascii="Times New Roman" w:hAnsi="Times New Roman" w:cs="Times New Roman"/>
          <w:sz w:val="28"/>
          <w:szCs w:val="28"/>
        </w:rPr>
        <w:t>что участвующее в международном соглашении государство должно обеспечить гражданам других стран ту же степень охраны ИС, которой пользуются ее собственные граждане.</w:t>
      </w:r>
      <w:r>
        <w:rPr>
          <w:rStyle w:val="a6"/>
          <w:rFonts w:ascii="Times New Roman" w:hAnsi="Times New Roman" w:cs="Times New Roman"/>
          <w:sz w:val="28"/>
          <w:szCs w:val="28"/>
        </w:rPr>
        <w:footnoteReference w:id="20"/>
      </w:r>
    </w:p>
    <w:p w14:paraId="7FF431A8" w14:textId="08D89F9E" w:rsidR="000D6C7E" w:rsidRDefault="00945660" w:rsidP="00526EF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45A29">
        <w:rPr>
          <w:rFonts w:ascii="Times New Roman" w:hAnsi="Times New Roman" w:cs="Times New Roman"/>
          <w:sz w:val="28"/>
          <w:szCs w:val="28"/>
        </w:rPr>
        <w:t xml:space="preserve">Принцип национального режима был сформулирован с целью </w:t>
      </w:r>
      <w:r w:rsidR="00C45A29" w:rsidRPr="00C45A29">
        <w:rPr>
          <w:rFonts w:ascii="Times New Roman" w:hAnsi="Times New Roman" w:cs="Times New Roman"/>
          <w:sz w:val="28"/>
          <w:szCs w:val="28"/>
        </w:rPr>
        <w:t>минимиз</w:t>
      </w:r>
      <w:r w:rsidR="00C45A29">
        <w:rPr>
          <w:rFonts w:ascii="Times New Roman" w:hAnsi="Times New Roman" w:cs="Times New Roman"/>
          <w:sz w:val="28"/>
          <w:szCs w:val="28"/>
        </w:rPr>
        <w:t>ации</w:t>
      </w:r>
      <w:r w:rsidR="00C45A29" w:rsidRPr="00C45A29">
        <w:rPr>
          <w:rFonts w:ascii="Times New Roman" w:hAnsi="Times New Roman" w:cs="Times New Roman"/>
          <w:sz w:val="28"/>
          <w:szCs w:val="28"/>
        </w:rPr>
        <w:t xml:space="preserve"> негативны</w:t>
      </w:r>
      <w:r w:rsidR="00C45A29">
        <w:rPr>
          <w:rFonts w:ascii="Times New Roman" w:hAnsi="Times New Roman" w:cs="Times New Roman"/>
          <w:sz w:val="28"/>
          <w:szCs w:val="28"/>
        </w:rPr>
        <w:t>х</w:t>
      </w:r>
      <w:r w:rsidR="00C45A29" w:rsidRPr="00C45A29">
        <w:rPr>
          <w:rFonts w:ascii="Times New Roman" w:hAnsi="Times New Roman" w:cs="Times New Roman"/>
          <w:sz w:val="28"/>
          <w:szCs w:val="28"/>
        </w:rPr>
        <w:t xml:space="preserve"> последстви</w:t>
      </w:r>
      <w:r w:rsidR="00C45A29">
        <w:rPr>
          <w:rFonts w:ascii="Times New Roman" w:hAnsi="Times New Roman" w:cs="Times New Roman"/>
          <w:sz w:val="28"/>
          <w:szCs w:val="28"/>
        </w:rPr>
        <w:t>й</w:t>
      </w:r>
      <w:r w:rsidR="00C45A29" w:rsidRPr="00C45A29">
        <w:rPr>
          <w:rFonts w:ascii="Times New Roman" w:hAnsi="Times New Roman" w:cs="Times New Roman"/>
          <w:sz w:val="28"/>
          <w:szCs w:val="28"/>
        </w:rPr>
        <w:t xml:space="preserve"> территориального ограничения объема охраны.</w:t>
      </w:r>
      <w:r w:rsidR="00C45A29">
        <w:rPr>
          <w:rFonts w:ascii="Times New Roman" w:hAnsi="Times New Roman" w:cs="Times New Roman"/>
          <w:sz w:val="28"/>
          <w:szCs w:val="28"/>
        </w:rPr>
        <w:t xml:space="preserve"> Принцип национального режима закреплен в ряде международных соглашений, таких как:</w:t>
      </w:r>
    </w:p>
    <w:p w14:paraId="7E50B2D8" w14:textId="78B9A55F" w:rsidR="00C45A29" w:rsidRPr="00413431" w:rsidRDefault="00C45A29" w:rsidP="00413431">
      <w:pPr>
        <w:pStyle w:val="a3"/>
        <w:numPr>
          <w:ilvl w:val="0"/>
          <w:numId w:val="21"/>
        </w:numPr>
        <w:spacing w:line="360" w:lineRule="auto"/>
        <w:jc w:val="both"/>
        <w:rPr>
          <w:rFonts w:ascii="Times New Roman" w:hAnsi="Times New Roman" w:cs="Times New Roman"/>
          <w:sz w:val="28"/>
          <w:szCs w:val="28"/>
        </w:rPr>
      </w:pPr>
      <w:r w:rsidRPr="00413431">
        <w:rPr>
          <w:rFonts w:ascii="Times New Roman" w:hAnsi="Times New Roman" w:cs="Times New Roman"/>
          <w:sz w:val="28"/>
          <w:szCs w:val="28"/>
        </w:rPr>
        <w:t>Всемирная конвенция об авторском праве, или Женевская конвенция 1952 г.</w:t>
      </w:r>
      <w:r w:rsidR="00816B1F">
        <w:rPr>
          <w:rStyle w:val="a6"/>
          <w:rFonts w:ascii="Times New Roman" w:hAnsi="Times New Roman" w:cs="Times New Roman"/>
          <w:sz w:val="28"/>
          <w:szCs w:val="28"/>
        </w:rPr>
        <w:footnoteReference w:id="21"/>
      </w:r>
    </w:p>
    <w:p w14:paraId="78EA11E2" w14:textId="78DBFE1B" w:rsidR="00C45A29" w:rsidRPr="00413431" w:rsidRDefault="00C45A29" w:rsidP="00413431">
      <w:pPr>
        <w:pStyle w:val="a3"/>
        <w:numPr>
          <w:ilvl w:val="0"/>
          <w:numId w:val="21"/>
        </w:numPr>
        <w:spacing w:line="360" w:lineRule="auto"/>
        <w:jc w:val="both"/>
        <w:rPr>
          <w:rFonts w:ascii="Times New Roman" w:hAnsi="Times New Roman" w:cs="Times New Roman"/>
          <w:sz w:val="28"/>
          <w:szCs w:val="28"/>
        </w:rPr>
      </w:pPr>
      <w:r w:rsidRPr="00413431">
        <w:rPr>
          <w:rFonts w:ascii="Times New Roman" w:hAnsi="Times New Roman" w:cs="Times New Roman"/>
          <w:sz w:val="28"/>
          <w:szCs w:val="28"/>
        </w:rPr>
        <w:t>Бернская конвенция об охране литературных и художественных произведений 1886 г.</w:t>
      </w:r>
      <w:r w:rsidR="00816B1F">
        <w:rPr>
          <w:rStyle w:val="a6"/>
          <w:rFonts w:ascii="Times New Roman" w:hAnsi="Times New Roman" w:cs="Times New Roman"/>
          <w:sz w:val="28"/>
          <w:szCs w:val="28"/>
        </w:rPr>
        <w:footnoteReference w:id="22"/>
      </w:r>
    </w:p>
    <w:p w14:paraId="46BD1066" w14:textId="4B7FB55E" w:rsidR="00C45A29" w:rsidRPr="00413431" w:rsidRDefault="00C45A29" w:rsidP="00413431">
      <w:pPr>
        <w:pStyle w:val="a3"/>
        <w:numPr>
          <w:ilvl w:val="0"/>
          <w:numId w:val="21"/>
        </w:numPr>
        <w:spacing w:line="360" w:lineRule="auto"/>
        <w:jc w:val="both"/>
        <w:rPr>
          <w:rFonts w:ascii="Times New Roman" w:hAnsi="Times New Roman" w:cs="Times New Roman"/>
          <w:sz w:val="28"/>
          <w:szCs w:val="28"/>
        </w:rPr>
      </w:pPr>
      <w:r w:rsidRPr="00413431">
        <w:rPr>
          <w:rFonts w:ascii="Times New Roman" w:hAnsi="Times New Roman" w:cs="Times New Roman"/>
          <w:sz w:val="28"/>
          <w:szCs w:val="28"/>
        </w:rPr>
        <w:t>Договор ВОИС по авторскому праву 1996 г.</w:t>
      </w:r>
      <w:r w:rsidR="00BE3D71">
        <w:rPr>
          <w:rStyle w:val="a6"/>
          <w:rFonts w:ascii="Times New Roman" w:hAnsi="Times New Roman" w:cs="Times New Roman"/>
          <w:sz w:val="28"/>
          <w:szCs w:val="28"/>
        </w:rPr>
        <w:footnoteReference w:id="23"/>
      </w:r>
    </w:p>
    <w:p w14:paraId="5E2AF849" w14:textId="7BA44B2C" w:rsidR="00C45A29" w:rsidRPr="00413431" w:rsidRDefault="00C45A29" w:rsidP="00413431">
      <w:pPr>
        <w:pStyle w:val="a3"/>
        <w:numPr>
          <w:ilvl w:val="0"/>
          <w:numId w:val="21"/>
        </w:numPr>
        <w:spacing w:line="360" w:lineRule="auto"/>
        <w:jc w:val="both"/>
        <w:rPr>
          <w:rFonts w:ascii="Times New Roman" w:hAnsi="Times New Roman" w:cs="Times New Roman"/>
          <w:sz w:val="28"/>
          <w:szCs w:val="28"/>
        </w:rPr>
      </w:pPr>
      <w:r w:rsidRPr="00413431">
        <w:rPr>
          <w:rFonts w:ascii="Times New Roman" w:hAnsi="Times New Roman" w:cs="Times New Roman"/>
          <w:sz w:val="28"/>
          <w:szCs w:val="28"/>
        </w:rPr>
        <w:t>Договор ВОИС по исполнениям и фонограммам 1996 г.</w:t>
      </w:r>
      <w:r w:rsidR="00BE3D71">
        <w:rPr>
          <w:rStyle w:val="a6"/>
          <w:rFonts w:ascii="Times New Roman" w:hAnsi="Times New Roman" w:cs="Times New Roman"/>
          <w:sz w:val="28"/>
          <w:szCs w:val="28"/>
        </w:rPr>
        <w:footnoteReference w:id="24"/>
      </w:r>
    </w:p>
    <w:p w14:paraId="3184038E" w14:textId="319326CA" w:rsidR="00C45A29" w:rsidRPr="00413431" w:rsidRDefault="00C45A29" w:rsidP="00413431">
      <w:pPr>
        <w:pStyle w:val="a3"/>
        <w:numPr>
          <w:ilvl w:val="0"/>
          <w:numId w:val="21"/>
        </w:numPr>
        <w:spacing w:line="360" w:lineRule="auto"/>
        <w:jc w:val="both"/>
        <w:rPr>
          <w:rFonts w:ascii="Times New Roman" w:hAnsi="Times New Roman" w:cs="Times New Roman"/>
          <w:sz w:val="28"/>
          <w:szCs w:val="28"/>
        </w:rPr>
      </w:pPr>
      <w:r w:rsidRPr="00413431">
        <w:rPr>
          <w:rFonts w:ascii="Times New Roman" w:hAnsi="Times New Roman" w:cs="Times New Roman"/>
          <w:sz w:val="28"/>
          <w:szCs w:val="28"/>
        </w:rPr>
        <w:t>Конвенция, учредившая ВОИС 1967 г.</w:t>
      </w:r>
      <w:r w:rsidR="00BE3D71">
        <w:rPr>
          <w:rStyle w:val="a6"/>
          <w:rFonts w:ascii="Times New Roman" w:hAnsi="Times New Roman" w:cs="Times New Roman"/>
          <w:sz w:val="28"/>
          <w:szCs w:val="28"/>
        </w:rPr>
        <w:footnoteReference w:id="25"/>
      </w:r>
    </w:p>
    <w:p w14:paraId="30891BCE" w14:textId="33ABD5AD" w:rsidR="00C45A29" w:rsidRPr="00413431" w:rsidRDefault="00C45A29" w:rsidP="00413431">
      <w:pPr>
        <w:pStyle w:val="a3"/>
        <w:numPr>
          <w:ilvl w:val="0"/>
          <w:numId w:val="21"/>
        </w:numPr>
        <w:spacing w:line="360" w:lineRule="auto"/>
        <w:jc w:val="both"/>
        <w:rPr>
          <w:rFonts w:ascii="Times New Roman" w:hAnsi="Times New Roman" w:cs="Times New Roman"/>
          <w:sz w:val="28"/>
          <w:szCs w:val="28"/>
        </w:rPr>
      </w:pPr>
      <w:r w:rsidRPr="00413431">
        <w:rPr>
          <w:rFonts w:ascii="Times New Roman" w:hAnsi="Times New Roman" w:cs="Times New Roman"/>
          <w:sz w:val="28"/>
          <w:szCs w:val="28"/>
        </w:rPr>
        <w:t xml:space="preserve">Парижская конвенция по охране промышленной собственности 1883 г. </w:t>
      </w:r>
      <w:r w:rsidR="00BE3D71">
        <w:rPr>
          <w:rStyle w:val="a6"/>
          <w:rFonts w:ascii="Times New Roman" w:hAnsi="Times New Roman" w:cs="Times New Roman"/>
          <w:sz w:val="28"/>
          <w:szCs w:val="28"/>
        </w:rPr>
        <w:footnoteReference w:id="26"/>
      </w:r>
    </w:p>
    <w:p w14:paraId="109E9A65" w14:textId="77777777" w:rsidR="006D46DB" w:rsidRDefault="006D46DB" w:rsidP="00413431">
      <w:pPr>
        <w:pStyle w:val="a3"/>
        <w:numPr>
          <w:ilvl w:val="0"/>
          <w:numId w:val="21"/>
        </w:numPr>
        <w:spacing w:line="360" w:lineRule="auto"/>
        <w:jc w:val="both"/>
        <w:rPr>
          <w:rFonts w:ascii="Times New Roman" w:hAnsi="Times New Roman" w:cs="Times New Roman"/>
          <w:sz w:val="28"/>
          <w:szCs w:val="28"/>
        </w:rPr>
      </w:pPr>
    </w:p>
    <w:p w14:paraId="16FC70AD" w14:textId="3C43D066" w:rsidR="00C45A29" w:rsidRPr="00413431" w:rsidRDefault="00C45A29" w:rsidP="00413431">
      <w:pPr>
        <w:pStyle w:val="a3"/>
        <w:numPr>
          <w:ilvl w:val="0"/>
          <w:numId w:val="21"/>
        </w:numPr>
        <w:spacing w:line="360" w:lineRule="auto"/>
        <w:jc w:val="both"/>
        <w:rPr>
          <w:rFonts w:ascii="Times New Roman" w:hAnsi="Times New Roman" w:cs="Times New Roman"/>
          <w:sz w:val="28"/>
          <w:szCs w:val="28"/>
        </w:rPr>
      </w:pPr>
      <w:r w:rsidRPr="00413431">
        <w:rPr>
          <w:rFonts w:ascii="Times New Roman" w:hAnsi="Times New Roman" w:cs="Times New Roman"/>
          <w:sz w:val="28"/>
          <w:szCs w:val="28"/>
        </w:rPr>
        <w:lastRenderedPageBreak/>
        <w:t xml:space="preserve">Международная конвенция об охране прав исполнителей, изготовителей фонограмм и вещательных организаций </w:t>
      </w:r>
      <w:r w:rsidR="00195003" w:rsidRPr="00413431">
        <w:rPr>
          <w:rFonts w:ascii="Times New Roman" w:hAnsi="Times New Roman" w:cs="Times New Roman"/>
          <w:sz w:val="28"/>
          <w:szCs w:val="28"/>
        </w:rPr>
        <w:t>1961 г.</w:t>
      </w:r>
      <w:r w:rsidR="00BE3D71">
        <w:rPr>
          <w:rStyle w:val="a6"/>
          <w:rFonts w:ascii="Times New Roman" w:hAnsi="Times New Roman" w:cs="Times New Roman"/>
          <w:sz w:val="28"/>
          <w:szCs w:val="28"/>
        </w:rPr>
        <w:footnoteReference w:id="27"/>
      </w:r>
    </w:p>
    <w:p w14:paraId="79702EA9" w14:textId="6A273A11" w:rsidR="00C45A29" w:rsidRDefault="00C45A29" w:rsidP="00413431">
      <w:pPr>
        <w:pStyle w:val="a3"/>
        <w:numPr>
          <w:ilvl w:val="0"/>
          <w:numId w:val="21"/>
        </w:numPr>
        <w:spacing w:line="360" w:lineRule="auto"/>
        <w:jc w:val="both"/>
        <w:rPr>
          <w:rFonts w:ascii="Times New Roman" w:hAnsi="Times New Roman" w:cs="Times New Roman"/>
          <w:sz w:val="28"/>
          <w:szCs w:val="28"/>
        </w:rPr>
      </w:pPr>
      <w:r w:rsidRPr="00413431">
        <w:rPr>
          <w:rFonts w:ascii="Times New Roman" w:hAnsi="Times New Roman" w:cs="Times New Roman"/>
          <w:sz w:val="28"/>
          <w:szCs w:val="28"/>
        </w:rPr>
        <w:t>Соглашение по торговым аспектам прав интеллектуальной собственности (ТРИПС)</w:t>
      </w:r>
      <w:r w:rsidR="00195003" w:rsidRPr="00413431">
        <w:rPr>
          <w:rFonts w:ascii="Times New Roman" w:hAnsi="Times New Roman" w:cs="Times New Roman"/>
          <w:sz w:val="28"/>
          <w:szCs w:val="28"/>
        </w:rPr>
        <w:t xml:space="preserve"> 1994 г.</w:t>
      </w:r>
      <w:r w:rsidR="00BE3D71">
        <w:rPr>
          <w:rStyle w:val="a6"/>
          <w:rFonts w:ascii="Times New Roman" w:hAnsi="Times New Roman" w:cs="Times New Roman"/>
          <w:sz w:val="28"/>
          <w:szCs w:val="28"/>
        </w:rPr>
        <w:footnoteReference w:id="28"/>
      </w:r>
    </w:p>
    <w:p w14:paraId="2C1ABD3E" w14:textId="2A006B70" w:rsidR="00413431" w:rsidRDefault="002A0CA3" w:rsidP="002A0CA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Указанные соглашения устанавливают два уровня гарантий защиты прав ИС на территории иностранного государства. Во-первых, положени</w:t>
      </w:r>
      <w:r w:rsidR="000C07E1">
        <w:rPr>
          <w:rFonts w:ascii="Times New Roman" w:hAnsi="Times New Roman" w:cs="Times New Roman"/>
          <w:sz w:val="28"/>
          <w:szCs w:val="28"/>
        </w:rPr>
        <w:t>я</w:t>
      </w:r>
      <w:r>
        <w:rPr>
          <w:rFonts w:ascii="Times New Roman" w:hAnsi="Times New Roman" w:cs="Times New Roman"/>
          <w:sz w:val="28"/>
          <w:szCs w:val="28"/>
        </w:rPr>
        <w:t xml:space="preserve"> конвенций закрепляют минимальные стандарты и, во-вторых, провозглашают принцип национального режима, рассматриваемого в данном параграфе. Таким образом, принцип национального режима включен в двухуровневую систему</w:t>
      </w:r>
      <w:r w:rsidR="000C07E1">
        <w:rPr>
          <w:rFonts w:ascii="Times New Roman" w:hAnsi="Times New Roman" w:cs="Times New Roman"/>
          <w:sz w:val="28"/>
          <w:szCs w:val="28"/>
        </w:rPr>
        <w:t xml:space="preserve"> обеспечения минимального уровня охраны прав иностранных субъектов ИС.</w:t>
      </w:r>
      <w:r w:rsidR="00B82D4E">
        <w:rPr>
          <w:rFonts w:ascii="Times New Roman" w:hAnsi="Times New Roman" w:cs="Times New Roman"/>
          <w:sz w:val="28"/>
          <w:szCs w:val="28"/>
        </w:rPr>
        <w:t xml:space="preserve"> Результатом такой системы является то, что национальный режим охраны</w:t>
      </w:r>
      <w:r w:rsidR="00156937">
        <w:rPr>
          <w:rFonts w:ascii="Times New Roman" w:hAnsi="Times New Roman" w:cs="Times New Roman"/>
          <w:sz w:val="28"/>
          <w:szCs w:val="28"/>
        </w:rPr>
        <w:t xml:space="preserve"> по объему</w:t>
      </w:r>
      <w:r w:rsidR="00B82D4E">
        <w:rPr>
          <w:rFonts w:ascii="Times New Roman" w:hAnsi="Times New Roman" w:cs="Times New Roman"/>
          <w:sz w:val="28"/>
          <w:szCs w:val="28"/>
        </w:rPr>
        <w:t xml:space="preserve"> не может быть меньше предоставляемого положениями конвенций. Тем самым, </w:t>
      </w:r>
      <w:r w:rsidR="00B82D4E" w:rsidRPr="00B82D4E">
        <w:rPr>
          <w:rFonts w:ascii="Times New Roman" w:hAnsi="Times New Roman" w:cs="Times New Roman"/>
          <w:sz w:val="28"/>
          <w:szCs w:val="28"/>
        </w:rPr>
        <w:t>национальный режим до</w:t>
      </w:r>
      <w:r w:rsidR="00156937">
        <w:rPr>
          <w:rFonts w:ascii="Times New Roman" w:hAnsi="Times New Roman" w:cs="Times New Roman"/>
          <w:sz w:val="28"/>
          <w:szCs w:val="28"/>
        </w:rPr>
        <w:t>полн</w:t>
      </w:r>
      <w:r w:rsidR="00B82D4E" w:rsidRPr="00B82D4E">
        <w:rPr>
          <w:rFonts w:ascii="Times New Roman" w:hAnsi="Times New Roman" w:cs="Times New Roman"/>
          <w:sz w:val="28"/>
          <w:szCs w:val="28"/>
        </w:rPr>
        <w:t>яется режимом конвенционным.</w:t>
      </w:r>
    </w:p>
    <w:p w14:paraId="49689BD1" w14:textId="471AC141" w:rsidR="00B82D4E" w:rsidRPr="00852434" w:rsidRDefault="00852434" w:rsidP="002A0CA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рамках настоящего исследования интерес представляет влияние принципа национального режима на коллизионное регулирование ИС. </w:t>
      </w:r>
      <w:r w:rsidR="00F15396">
        <w:rPr>
          <w:rFonts w:ascii="Times New Roman" w:hAnsi="Times New Roman" w:cs="Times New Roman"/>
          <w:sz w:val="28"/>
          <w:szCs w:val="28"/>
        </w:rPr>
        <w:t>По этому поводу в юридическом сообществе существует спор относительно коллизионно-правовой природы данного принципа.</w:t>
      </w:r>
      <w:r w:rsidR="00A51EAA">
        <w:rPr>
          <w:rFonts w:ascii="Times New Roman" w:hAnsi="Times New Roman" w:cs="Times New Roman"/>
          <w:sz w:val="28"/>
          <w:szCs w:val="28"/>
        </w:rPr>
        <w:t xml:space="preserve"> </w:t>
      </w:r>
    </w:p>
    <w:p w14:paraId="24A30DDE" w14:textId="0B639801" w:rsidR="00A51EAA" w:rsidRDefault="00A51EAA" w:rsidP="002A0CA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 популярностью пользуется позиция, согласно которой принцип национального режима имеет коллизионный характер. Сторонники данной позиции считают, что формула «предоставление национального режима охраны» — это коллизионное правило определения применимого права, состоящее в том, что к интеллектуальным правам иностранных субъектов </w:t>
      </w:r>
      <w:r>
        <w:rPr>
          <w:rFonts w:ascii="Times New Roman" w:hAnsi="Times New Roman" w:cs="Times New Roman"/>
          <w:sz w:val="28"/>
          <w:szCs w:val="28"/>
        </w:rPr>
        <w:lastRenderedPageBreak/>
        <w:t>должно применяться то же материальное право</w:t>
      </w:r>
      <w:r w:rsidR="009C2206">
        <w:rPr>
          <w:rFonts w:ascii="Times New Roman" w:hAnsi="Times New Roman" w:cs="Times New Roman"/>
          <w:sz w:val="28"/>
          <w:szCs w:val="28"/>
        </w:rPr>
        <w:t>,</w:t>
      </w:r>
      <w:r>
        <w:rPr>
          <w:rFonts w:ascii="Times New Roman" w:hAnsi="Times New Roman" w:cs="Times New Roman"/>
          <w:sz w:val="28"/>
          <w:szCs w:val="28"/>
        </w:rPr>
        <w:t xml:space="preserve"> что и к правам отечественных правообладателей.</w:t>
      </w:r>
      <w:r>
        <w:rPr>
          <w:rStyle w:val="a6"/>
          <w:rFonts w:ascii="Times New Roman" w:hAnsi="Times New Roman" w:cs="Times New Roman"/>
          <w:sz w:val="28"/>
          <w:szCs w:val="28"/>
        </w:rPr>
        <w:footnoteReference w:id="29"/>
      </w:r>
      <w:r>
        <w:rPr>
          <w:rFonts w:ascii="Times New Roman" w:hAnsi="Times New Roman" w:cs="Times New Roman"/>
          <w:sz w:val="28"/>
          <w:szCs w:val="28"/>
        </w:rPr>
        <w:t xml:space="preserve"> </w:t>
      </w:r>
    </w:p>
    <w:p w14:paraId="6752A370" w14:textId="27946D8B" w:rsidR="009D1ECF" w:rsidRDefault="009D1ECF" w:rsidP="002A0CA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отмечает С. Крупко, ученые, придерживающиеся </w:t>
      </w:r>
      <w:r w:rsidR="00FC6DE6">
        <w:rPr>
          <w:rFonts w:ascii="Times New Roman" w:hAnsi="Times New Roman" w:cs="Times New Roman"/>
          <w:sz w:val="28"/>
          <w:szCs w:val="28"/>
        </w:rPr>
        <w:t>данной позиции,</w:t>
      </w:r>
      <w:r>
        <w:rPr>
          <w:rFonts w:ascii="Times New Roman" w:hAnsi="Times New Roman" w:cs="Times New Roman"/>
          <w:sz w:val="28"/>
          <w:szCs w:val="28"/>
        </w:rPr>
        <w:t xml:space="preserve"> полагают, что</w:t>
      </w:r>
      <w:r w:rsidR="00FC6DE6">
        <w:rPr>
          <w:rFonts w:ascii="Times New Roman" w:hAnsi="Times New Roman" w:cs="Times New Roman"/>
          <w:sz w:val="28"/>
          <w:szCs w:val="28"/>
        </w:rPr>
        <w:t xml:space="preserve"> принцип национального режима устанавливает материальное равенство иностранцев и граждан государства, в котором испрашивается охрана. Ввиду этого</w:t>
      </w:r>
      <w:r w:rsidR="00BF083A">
        <w:rPr>
          <w:rFonts w:ascii="Times New Roman" w:hAnsi="Times New Roman" w:cs="Times New Roman"/>
          <w:sz w:val="28"/>
          <w:szCs w:val="28"/>
        </w:rPr>
        <w:t>,</w:t>
      </w:r>
      <w:r w:rsidR="00FC6DE6">
        <w:rPr>
          <w:rFonts w:ascii="Times New Roman" w:hAnsi="Times New Roman" w:cs="Times New Roman"/>
          <w:sz w:val="28"/>
          <w:szCs w:val="28"/>
        </w:rPr>
        <w:t xml:space="preserve"> права иностранных граждан охраняются в соответствии с правом государства, где испрашивается охрана, а значит этот принцип отсылает к </w:t>
      </w:r>
      <w:r w:rsidR="00BF083A">
        <w:rPr>
          <w:rFonts w:ascii="Times New Roman" w:hAnsi="Times New Roman" w:cs="Times New Roman"/>
          <w:sz w:val="28"/>
          <w:szCs w:val="28"/>
        </w:rPr>
        <w:t xml:space="preserve">материальному </w:t>
      </w:r>
      <w:r w:rsidR="00FC6DE6">
        <w:rPr>
          <w:rFonts w:ascii="Times New Roman" w:hAnsi="Times New Roman" w:cs="Times New Roman"/>
          <w:sz w:val="28"/>
          <w:szCs w:val="28"/>
        </w:rPr>
        <w:t>праву соответствующего государства.</w:t>
      </w:r>
    </w:p>
    <w:p w14:paraId="708F6148" w14:textId="6639EDC5" w:rsidR="000D6C7E" w:rsidRDefault="00573F86" w:rsidP="0048686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то же время существует противоположный подход, которым отрицается коллизионно-правовая природа принципа. Сторонники такого подхода считают, что цель принципа (и положений конвенций, в которых он закреплен, например, ст. 5 (2) Бернской конвенции 1886 г.) – это обеспечение недискриминации иностранных граждан при реализации и охране интеллектуальных прав.</w:t>
      </w:r>
      <w:r w:rsidR="000204A6">
        <w:rPr>
          <w:rFonts w:ascii="Times New Roman" w:hAnsi="Times New Roman" w:cs="Times New Roman"/>
          <w:sz w:val="28"/>
          <w:szCs w:val="28"/>
        </w:rPr>
        <w:t xml:space="preserve"> Кроме того, приверженцы этого подхода полагают, что принцип национального режима отсылает к праву страны, в которой испрашивается охрана, в целом, в том числе к нормам международного частного права. Стоит отметить, что данная позиция </w:t>
      </w:r>
      <w:r w:rsidR="00DD4F3E">
        <w:rPr>
          <w:rFonts w:ascii="Times New Roman" w:hAnsi="Times New Roman" w:cs="Times New Roman"/>
          <w:sz w:val="28"/>
          <w:szCs w:val="28"/>
        </w:rPr>
        <w:t xml:space="preserve">активно </w:t>
      </w:r>
      <w:r w:rsidR="000204A6">
        <w:rPr>
          <w:rFonts w:ascii="Times New Roman" w:hAnsi="Times New Roman" w:cs="Times New Roman"/>
          <w:sz w:val="28"/>
          <w:szCs w:val="28"/>
        </w:rPr>
        <w:t>подвергается критике. Ряд ученых счита</w:t>
      </w:r>
      <w:r w:rsidR="00DD4F3E">
        <w:rPr>
          <w:rFonts w:ascii="Times New Roman" w:hAnsi="Times New Roman" w:cs="Times New Roman"/>
          <w:sz w:val="28"/>
          <w:szCs w:val="28"/>
        </w:rPr>
        <w:t>ю</w:t>
      </w:r>
      <w:r w:rsidR="000204A6">
        <w:rPr>
          <w:rFonts w:ascii="Times New Roman" w:hAnsi="Times New Roman" w:cs="Times New Roman"/>
          <w:sz w:val="28"/>
          <w:szCs w:val="28"/>
        </w:rPr>
        <w:t>т, что при отрицании коллизионно-правовой природы принципа его суть сводится к запрету дискриминации иностранных граждан.</w:t>
      </w:r>
      <w:r w:rsidR="009D6B53">
        <w:rPr>
          <w:rFonts w:ascii="Times New Roman" w:hAnsi="Times New Roman" w:cs="Times New Roman"/>
          <w:sz w:val="28"/>
          <w:szCs w:val="28"/>
        </w:rPr>
        <w:t xml:space="preserve"> </w:t>
      </w:r>
      <w:r w:rsidR="000204A6">
        <w:rPr>
          <w:rFonts w:ascii="Times New Roman" w:hAnsi="Times New Roman" w:cs="Times New Roman"/>
          <w:sz w:val="28"/>
          <w:szCs w:val="28"/>
        </w:rPr>
        <w:t xml:space="preserve"> </w:t>
      </w:r>
    </w:p>
    <w:p w14:paraId="14A90912" w14:textId="2A0BF6E0" w:rsidR="000D6C7E" w:rsidRDefault="00C31E62" w:rsidP="00526EF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 соглашаясь с позициями, приведенными выше, автор поддерживает точку зрения, высказанную С. </w:t>
      </w:r>
      <w:r w:rsidR="00DD4F3E">
        <w:rPr>
          <w:rFonts w:ascii="Times New Roman" w:hAnsi="Times New Roman" w:cs="Times New Roman"/>
          <w:sz w:val="28"/>
          <w:szCs w:val="28"/>
        </w:rPr>
        <w:t xml:space="preserve">И. </w:t>
      </w:r>
      <w:r>
        <w:rPr>
          <w:rFonts w:ascii="Times New Roman" w:hAnsi="Times New Roman" w:cs="Times New Roman"/>
          <w:sz w:val="28"/>
          <w:szCs w:val="28"/>
        </w:rPr>
        <w:t xml:space="preserve">Крупко, согласно которой принцип национального режима не имеет коллизионно-правовой природы, однако при этом не сводится к простой гарантии недискриминации иностранных граждан. </w:t>
      </w:r>
      <w:r w:rsidR="0013036A">
        <w:rPr>
          <w:rFonts w:ascii="Times New Roman" w:hAnsi="Times New Roman" w:cs="Times New Roman"/>
          <w:sz w:val="28"/>
          <w:szCs w:val="28"/>
        </w:rPr>
        <w:t xml:space="preserve">Суть данного принципа следует понимать </w:t>
      </w:r>
      <w:r w:rsidR="0013036A">
        <w:rPr>
          <w:rFonts w:ascii="Times New Roman" w:hAnsi="Times New Roman" w:cs="Times New Roman"/>
          <w:sz w:val="28"/>
          <w:szCs w:val="28"/>
        </w:rPr>
        <w:lastRenderedPageBreak/>
        <w:t xml:space="preserve">следующим образом: </w:t>
      </w:r>
      <w:r w:rsidR="0060608A">
        <w:rPr>
          <w:rFonts w:ascii="Times New Roman" w:hAnsi="Times New Roman" w:cs="Times New Roman"/>
          <w:sz w:val="28"/>
          <w:szCs w:val="28"/>
        </w:rPr>
        <w:t xml:space="preserve">принцип национального режима имеет в своей основе принцип взаимности и обязывает государства не создавать негативных различий </w:t>
      </w:r>
      <w:r w:rsidR="00DD4F3E">
        <w:rPr>
          <w:rFonts w:ascii="Times New Roman" w:hAnsi="Times New Roman" w:cs="Times New Roman"/>
          <w:sz w:val="28"/>
          <w:szCs w:val="28"/>
        </w:rPr>
        <w:t xml:space="preserve">в статусе </w:t>
      </w:r>
      <w:r w:rsidR="0060608A">
        <w:rPr>
          <w:rFonts w:ascii="Times New Roman" w:hAnsi="Times New Roman" w:cs="Times New Roman"/>
          <w:sz w:val="28"/>
          <w:szCs w:val="28"/>
        </w:rPr>
        <w:t>граждан и иностранц</w:t>
      </w:r>
      <w:r w:rsidR="00DD4F3E">
        <w:rPr>
          <w:rFonts w:ascii="Times New Roman" w:hAnsi="Times New Roman" w:cs="Times New Roman"/>
          <w:sz w:val="28"/>
          <w:szCs w:val="28"/>
        </w:rPr>
        <w:t>ев</w:t>
      </w:r>
      <w:r w:rsidR="0060608A">
        <w:rPr>
          <w:rFonts w:ascii="Times New Roman" w:hAnsi="Times New Roman" w:cs="Times New Roman"/>
          <w:sz w:val="28"/>
          <w:szCs w:val="28"/>
        </w:rPr>
        <w:t>. При этом, провозглашая равенство, данный принцип не гарантирует абсолютную идентичность правового положения указанных лиц и не лишает государства права устанавливать изъятия из принципа национального режима (например, в силу реторсий). Как отмечает С.</w:t>
      </w:r>
      <w:r w:rsidR="00DD4F3E">
        <w:rPr>
          <w:rFonts w:ascii="Times New Roman" w:hAnsi="Times New Roman" w:cs="Times New Roman"/>
          <w:sz w:val="28"/>
          <w:szCs w:val="28"/>
        </w:rPr>
        <w:t xml:space="preserve"> И.</w:t>
      </w:r>
      <w:r w:rsidR="0060608A">
        <w:rPr>
          <w:rFonts w:ascii="Times New Roman" w:hAnsi="Times New Roman" w:cs="Times New Roman"/>
          <w:sz w:val="28"/>
          <w:szCs w:val="28"/>
        </w:rPr>
        <w:t xml:space="preserve"> Крупко: «п</w:t>
      </w:r>
      <w:r w:rsidR="0060608A" w:rsidRPr="0060608A">
        <w:rPr>
          <w:rFonts w:ascii="Times New Roman" w:hAnsi="Times New Roman" w:cs="Times New Roman"/>
          <w:sz w:val="28"/>
          <w:szCs w:val="28"/>
        </w:rPr>
        <w:t>ростого различия в правах и обязанностях иностранных и отечественных субъектов для констатации нарушения национального режима недостаточно</w:t>
      </w:r>
      <w:r w:rsidR="0060608A">
        <w:rPr>
          <w:rFonts w:ascii="Times New Roman" w:hAnsi="Times New Roman" w:cs="Times New Roman"/>
          <w:sz w:val="28"/>
          <w:szCs w:val="28"/>
        </w:rPr>
        <w:t>»</w:t>
      </w:r>
      <w:r w:rsidR="0060608A">
        <w:rPr>
          <w:rStyle w:val="a6"/>
          <w:rFonts w:ascii="Times New Roman" w:hAnsi="Times New Roman" w:cs="Times New Roman"/>
          <w:sz w:val="28"/>
          <w:szCs w:val="28"/>
        </w:rPr>
        <w:footnoteReference w:id="30"/>
      </w:r>
      <w:r w:rsidR="0060608A" w:rsidRPr="0060608A">
        <w:rPr>
          <w:rFonts w:ascii="Times New Roman" w:hAnsi="Times New Roman" w:cs="Times New Roman"/>
          <w:sz w:val="28"/>
          <w:szCs w:val="28"/>
        </w:rPr>
        <w:t>.</w:t>
      </w:r>
    </w:p>
    <w:p w14:paraId="4CA151D9" w14:textId="5E3C902E" w:rsidR="004A1860" w:rsidRDefault="004A1860" w:rsidP="00526EF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Тем самым, принцип национального режима обращен не </w:t>
      </w:r>
      <w:r w:rsidR="00D64D73">
        <w:rPr>
          <w:rFonts w:ascii="Times New Roman" w:hAnsi="Times New Roman" w:cs="Times New Roman"/>
          <w:sz w:val="28"/>
          <w:szCs w:val="28"/>
        </w:rPr>
        <w:t xml:space="preserve">к </w:t>
      </w:r>
      <w:r>
        <w:rPr>
          <w:rFonts w:ascii="Times New Roman" w:hAnsi="Times New Roman" w:cs="Times New Roman"/>
          <w:sz w:val="28"/>
          <w:szCs w:val="28"/>
        </w:rPr>
        <w:t>правоприменителю или субъектам отношений в сфере ИС, а к государствам и имеет публично-правовую направленность. В отличие от принципа территориального действия, которым устанавливается вектор определения применимого права, принцип национального р</w:t>
      </w:r>
      <w:r w:rsidR="00D64D73">
        <w:rPr>
          <w:rFonts w:ascii="Times New Roman" w:hAnsi="Times New Roman" w:cs="Times New Roman"/>
          <w:sz w:val="28"/>
          <w:szCs w:val="28"/>
        </w:rPr>
        <w:t>ежима лишь определяет пределы объема охраны интеллектуальных прав иностранцев.</w:t>
      </w:r>
    </w:p>
    <w:p w14:paraId="2F3B15EF" w14:textId="13FBAFEC" w:rsidR="0017450B" w:rsidRDefault="004F41E2" w:rsidP="00526EF6">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468CECDC" w14:textId="2767A0B8" w:rsidR="004F41E2" w:rsidRDefault="004F41E2" w:rsidP="00526EF6">
      <w:pPr>
        <w:spacing w:line="360" w:lineRule="auto"/>
        <w:jc w:val="both"/>
        <w:rPr>
          <w:rFonts w:ascii="Times New Roman" w:hAnsi="Times New Roman" w:cs="Times New Roman"/>
          <w:sz w:val="28"/>
          <w:szCs w:val="28"/>
        </w:rPr>
      </w:pPr>
    </w:p>
    <w:p w14:paraId="4D8D82CB" w14:textId="48DF7851" w:rsidR="004F41E2" w:rsidRDefault="004F41E2" w:rsidP="00526EF6">
      <w:pPr>
        <w:spacing w:line="360" w:lineRule="auto"/>
        <w:jc w:val="both"/>
        <w:rPr>
          <w:rFonts w:ascii="Times New Roman" w:hAnsi="Times New Roman" w:cs="Times New Roman"/>
          <w:sz w:val="28"/>
          <w:szCs w:val="28"/>
        </w:rPr>
      </w:pPr>
    </w:p>
    <w:p w14:paraId="40179BB5" w14:textId="64BD5840" w:rsidR="004F41E2" w:rsidRDefault="004F41E2" w:rsidP="00526EF6">
      <w:pPr>
        <w:spacing w:line="360" w:lineRule="auto"/>
        <w:jc w:val="both"/>
        <w:rPr>
          <w:rFonts w:ascii="Times New Roman" w:hAnsi="Times New Roman" w:cs="Times New Roman"/>
          <w:sz w:val="28"/>
          <w:szCs w:val="28"/>
        </w:rPr>
      </w:pPr>
    </w:p>
    <w:p w14:paraId="4EEF85DC" w14:textId="55EF375D" w:rsidR="004F41E2" w:rsidRDefault="004F41E2" w:rsidP="00526EF6">
      <w:pPr>
        <w:spacing w:line="360" w:lineRule="auto"/>
        <w:jc w:val="both"/>
        <w:rPr>
          <w:rFonts w:ascii="Times New Roman" w:hAnsi="Times New Roman" w:cs="Times New Roman"/>
          <w:sz w:val="28"/>
          <w:szCs w:val="28"/>
        </w:rPr>
      </w:pPr>
    </w:p>
    <w:p w14:paraId="552BE0F2" w14:textId="0F618EEA" w:rsidR="004F41E2" w:rsidRDefault="004F41E2" w:rsidP="00526EF6">
      <w:pPr>
        <w:spacing w:line="360" w:lineRule="auto"/>
        <w:jc w:val="both"/>
        <w:rPr>
          <w:rFonts w:ascii="Times New Roman" w:hAnsi="Times New Roman" w:cs="Times New Roman"/>
          <w:sz w:val="28"/>
          <w:szCs w:val="28"/>
        </w:rPr>
      </w:pPr>
    </w:p>
    <w:p w14:paraId="2CB4692C" w14:textId="20337F60" w:rsidR="004F41E2" w:rsidRDefault="004F41E2" w:rsidP="00526EF6">
      <w:pPr>
        <w:spacing w:line="360" w:lineRule="auto"/>
        <w:jc w:val="both"/>
        <w:rPr>
          <w:rFonts w:ascii="Times New Roman" w:hAnsi="Times New Roman" w:cs="Times New Roman"/>
          <w:sz w:val="28"/>
          <w:szCs w:val="28"/>
        </w:rPr>
      </w:pPr>
    </w:p>
    <w:p w14:paraId="72AA36CD" w14:textId="070547C5" w:rsidR="004F41E2" w:rsidRDefault="004F41E2" w:rsidP="00526EF6">
      <w:pPr>
        <w:spacing w:line="360" w:lineRule="auto"/>
        <w:jc w:val="both"/>
        <w:rPr>
          <w:rFonts w:ascii="Times New Roman" w:hAnsi="Times New Roman" w:cs="Times New Roman"/>
          <w:sz w:val="28"/>
          <w:szCs w:val="28"/>
        </w:rPr>
      </w:pPr>
    </w:p>
    <w:p w14:paraId="2DEB429F" w14:textId="11DDF403" w:rsidR="00905734" w:rsidRPr="003A7E35" w:rsidRDefault="00905734" w:rsidP="003A7E35">
      <w:pPr>
        <w:pStyle w:val="1"/>
        <w:spacing w:line="360" w:lineRule="auto"/>
        <w:jc w:val="center"/>
        <w:rPr>
          <w:rFonts w:ascii="Times New Roman" w:hAnsi="Times New Roman" w:cs="Times New Roman"/>
          <w:b/>
          <w:bCs/>
          <w:color w:val="auto"/>
        </w:rPr>
      </w:pPr>
      <w:bookmarkStart w:id="37" w:name="_Toc135323079"/>
      <w:r w:rsidRPr="003A7E35">
        <w:rPr>
          <w:rFonts w:ascii="Times New Roman" w:hAnsi="Times New Roman" w:cs="Times New Roman"/>
          <w:b/>
          <w:bCs/>
          <w:color w:val="auto"/>
        </w:rPr>
        <w:lastRenderedPageBreak/>
        <w:t>Глава 2. ПРАВОВОЙ РЕЖИМ ИНТЕЛЛЕКТУАЛЬНОЙ СОБСТВЕННОСТИ (ИС) В ЕВРОПЕЙСКОМ СОЮЗЕ</w:t>
      </w:r>
      <w:bookmarkEnd w:id="37"/>
    </w:p>
    <w:p w14:paraId="01DDB2EE" w14:textId="2D84F8F1" w:rsidR="00905734" w:rsidRPr="003A7E35" w:rsidRDefault="00905734" w:rsidP="003A7E35">
      <w:pPr>
        <w:pStyle w:val="1"/>
        <w:spacing w:line="360" w:lineRule="auto"/>
        <w:jc w:val="both"/>
        <w:rPr>
          <w:rFonts w:ascii="Times New Roman" w:hAnsi="Times New Roman" w:cs="Times New Roman"/>
          <w:b/>
          <w:bCs/>
          <w:color w:val="auto"/>
          <w:sz w:val="28"/>
          <w:szCs w:val="28"/>
        </w:rPr>
      </w:pPr>
      <w:bookmarkStart w:id="38" w:name="_Toc135323080"/>
      <w:r w:rsidRPr="003A7E35">
        <w:rPr>
          <w:rFonts w:ascii="Times New Roman" w:hAnsi="Times New Roman" w:cs="Times New Roman"/>
          <w:b/>
          <w:bCs/>
          <w:color w:val="auto"/>
          <w:sz w:val="28"/>
          <w:szCs w:val="28"/>
        </w:rPr>
        <w:t>2.1. Принципы правовой системы ЕС и правового ре</w:t>
      </w:r>
      <w:r w:rsidR="00DD4F3E">
        <w:rPr>
          <w:rFonts w:ascii="Times New Roman" w:hAnsi="Times New Roman" w:cs="Times New Roman"/>
          <w:b/>
          <w:bCs/>
          <w:color w:val="auto"/>
          <w:sz w:val="28"/>
          <w:szCs w:val="28"/>
        </w:rPr>
        <w:t>гулирования</w:t>
      </w:r>
      <w:r w:rsidRPr="003A7E35">
        <w:rPr>
          <w:rFonts w:ascii="Times New Roman" w:hAnsi="Times New Roman" w:cs="Times New Roman"/>
          <w:b/>
          <w:bCs/>
          <w:color w:val="auto"/>
          <w:sz w:val="28"/>
          <w:szCs w:val="28"/>
        </w:rPr>
        <w:t xml:space="preserve"> интеллектуальной собственности</w:t>
      </w:r>
      <w:bookmarkEnd w:id="38"/>
      <w:r w:rsidRPr="003A7E35">
        <w:rPr>
          <w:rFonts w:ascii="Times New Roman" w:hAnsi="Times New Roman" w:cs="Times New Roman"/>
          <w:b/>
          <w:bCs/>
          <w:color w:val="auto"/>
          <w:sz w:val="28"/>
          <w:szCs w:val="28"/>
        </w:rPr>
        <w:t xml:space="preserve"> </w:t>
      </w:r>
    </w:p>
    <w:p w14:paraId="312607CA" w14:textId="748FB95E" w:rsidR="00905734" w:rsidRPr="00905734" w:rsidRDefault="00905734" w:rsidP="003A7E35">
      <w:pPr>
        <w:spacing w:line="360" w:lineRule="auto"/>
        <w:ind w:firstLine="708"/>
        <w:jc w:val="both"/>
        <w:rPr>
          <w:rFonts w:ascii="Times New Roman" w:hAnsi="Times New Roman" w:cs="Times New Roman"/>
          <w:bCs/>
          <w:sz w:val="28"/>
          <w:szCs w:val="28"/>
        </w:rPr>
      </w:pPr>
      <w:r w:rsidRPr="00905734">
        <w:rPr>
          <w:rFonts w:ascii="Times New Roman" w:hAnsi="Times New Roman" w:cs="Times New Roman"/>
          <w:bCs/>
          <w:sz w:val="28"/>
          <w:szCs w:val="28"/>
        </w:rPr>
        <w:t>Представляется, что характеристику любой правовой системы наиболее целесообразно давать через призму принципов, которые составляют ее основу, отличаясь всеобщностью своего воздействия на все иные элементы системы. При этом важно отметить, что принципы правовой системы – это основа, или руководящая идея, которая характеризуется не просто абстрактным понятием «всеобщности», а всеобщностью, отражающей сущность процессов внутри системы и их закономерности.</w:t>
      </w:r>
      <w:r w:rsidRPr="00905734">
        <w:rPr>
          <w:rStyle w:val="a6"/>
          <w:rFonts w:ascii="Times New Roman" w:hAnsi="Times New Roman" w:cs="Times New Roman"/>
          <w:bCs/>
          <w:sz w:val="28"/>
          <w:szCs w:val="28"/>
        </w:rPr>
        <w:footnoteReference w:id="31"/>
      </w:r>
      <w:r w:rsidRPr="00905734">
        <w:rPr>
          <w:rFonts w:ascii="Times New Roman" w:hAnsi="Times New Roman" w:cs="Times New Roman"/>
          <w:bCs/>
          <w:sz w:val="28"/>
          <w:szCs w:val="28"/>
        </w:rPr>
        <w:t xml:space="preserve">  Правовой режим регулирования интеллектуальной собственности ЕС является составным элементом правовой системы ЕС, а потому также основан на ряде принципов. При этом такие принципы можно разделить на общие и специальные. К общим относятся принципы, характерные для всей правовой системы в целом. Специальные принципы лежат в основе </w:t>
      </w:r>
      <w:r w:rsidR="00DD4F3E">
        <w:rPr>
          <w:rFonts w:ascii="Times New Roman" w:hAnsi="Times New Roman" w:cs="Times New Roman"/>
          <w:bCs/>
          <w:sz w:val="28"/>
          <w:szCs w:val="28"/>
        </w:rPr>
        <w:t xml:space="preserve">правового </w:t>
      </w:r>
      <w:r w:rsidRPr="00905734">
        <w:rPr>
          <w:rFonts w:ascii="Times New Roman" w:hAnsi="Times New Roman" w:cs="Times New Roman"/>
          <w:bCs/>
          <w:sz w:val="28"/>
          <w:szCs w:val="28"/>
        </w:rPr>
        <w:t xml:space="preserve">регулирования интеллектуальной собственности и отражают специфику данной сферы. </w:t>
      </w:r>
    </w:p>
    <w:p w14:paraId="1B05941F" w14:textId="19F3EC6F" w:rsidR="00905734" w:rsidRPr="00905734" w:rsidRDefault="00905734" w:rsidP="00905734">
      <w:pPr>
        <w:spacing w:line="360" w:lineRule="auto"/>
        <w:ind w:firstLine="708"/>
        <w:jc w:val="both"/>
        <w:rPr>
          <w:rFonts w:ascii="Times New Roman" w:hAnsi="Times New Roman" w:cs="Times New Roman"/>
          <w:bCs/>
          <w:sz w:val="28"/>
          <w:szCs w:val="28"/>
        </w:rPr>
      </w:pPr>
      <w:r w:rsidRPr="00905734">
        <w:rPr>
          <w:rFonts w:ascii="Times New Roman" w:hAnsi="Times New Roman" w:cs="Times New Roman"/>
          <w:bCs/>
          <w:sz w:val="28"/>
          <w:szCs w:val="28"/>
        </w:rPr>
        <w:t xml:space="preserve">Общие принципы правовой системы ЕС в большинстве своем закреплены в учредительных документах ЕС, а также в решениях Европейского </w:t>
      </w:r>
      <w:r w:rsidR="00DD4F3E">
        <w:rPr>
          <w:rFonts w:ascii="Times New Roman" w:hAnsi="Times New Roman" w:cs="Times New Roman"/>
          <w:bCs/>
          <w:sz w:val="28"/>
          <w:szCs w:val="28"/>
        </w:rPr>
        <w:t>С</w:t>
      </w:r>
      <w:r w:rsidRPr="00905734">
        <w:rPr>
          <w:rFonts w:ascii="Times New Roman" w:hAnsi="Times New Roman" w:cs="Times New Roman"/>
          <w:bCs/>
          <w:sz w:val="28"/>
          <w:szCs w:val="28"/>
        </w:rPr>
        <w:t xml:space="preserve">уда. К таким принципам относятся: принцип охраны и защиты основных прав и свобод личности, принцип правовой определенности, принцип пропорциональности, принцип равенства, принцип субсидиарности. Принцип охраны и защиты основных прав и свобод личности заключается в том, что основные права и свободы личности, гарантированные Европейской конвенцией о защите прав и </w:t>
      </w:r>
      <w:r w:rsidRPr="00905734">
        <w:rPr>
          <w:rFonts w:ascii="Times New Roman" w:hAnsi="Times New Roman" w:cs="Times New Roman"/>
          <w:bCs/>
          <w:sz w:val="28"/>
          <w:szCs w:val="28"/>
        </w:rPr>
        <w:lastRenderedPageBreak/>
        <w:t>свобод, охраняются в ЕС от посягательств в любой форме, а их соблюдение и защита являются важнейшим правилом и целью при осуществлении своей деятельности государственными и общеевропейскими институтами. В 1969г. Суд ЕС признал данный принцип одним из основных общих принципов и вменил его соблюдение в обязанность всех институтов ЕС.</w:t>
      </w:r>
      <w:r w:rsidRPr="00905734">
        <w:rPr>
          <w:rStyle w:val="a6"/>
          <w:rFonts w:ascii="Times New Roman" w:hAnsi="Times New Roman" w:cs="Times New Roman"/>
          <w:bCs/>
          <w:sz w:val="28"/>
          <w:szCs w:val="28"/>
        </w:rPr>
        <w:footnoteReference w:id="32"/>
      </w:r>
      <w:r w:rsidRPr="00905734">
        <w:rPr>
          <w:rFonts w:ascii="Times New Roman" w:hAnsi="Times New Roman" w:cs="Times New Roman"/>
          <w:bCs/>
          <w:sz w:val="28"/>
          <w:szCs w:val="28"/>
        </w:rPr>
        <w:t xml:space="preserve"> Принцип правовой определенности означает недопустимость придания </w:t>
      </w:r>
      <w:r w:rsidR="0033496D" w:rsidRPr="00905734">
        <w:rPr>
          <w:rFonts w:ascii="Times New Roman" w:hAnsi="Times New Roman" w:cs="Times New Roman"/>
          <w:bCs/>
          <w:sz w:val="28"/>
          <w:szCs w:val="28"/>
        </w:rPr>
        <w:t>обратной силы</w:t>
      </w:r>
      <w:r w:rsidR="0033496D" w:rsidRPr="00905734">
        <w:rPr>
          <w:rFonts w:ascii="Times New Roman" w:hAnsi="Times New Roman" w:cs="Times New Roman"/>
          <w:bCs/>
          <w:sz w:val="28"/>
          <w:szCs w:val="28"/>
        </w:rPr>
        <w:t xml:space="preserve"> </w:t>
      </w:r>
      <w:r w:rsidRPr="00905734">
        <w:rPr>
          <w:rFonts w:ascii="Times New Roman" w:hAnsi="Times New Roman" w:cs="Times New Roman"/>
          <w:bCs/>
          <w:sz w:val="28"/>
          <w:szCs w:val="28"/>
        </w:rPr>
        <w:t>нормативным источникам права ЕС. В соответствии с принципом пропорциональности, деятельность публичных властей должна строго соответствовать поставленной перед ними цели, не выходить за ее пределы.</w:t>
      </w:r>
      <w:r w:rsidRPr="00905734">
        <w:rPr>
          <w:rStyle w:val="a6"/>
          <w:rFonts w:ascii="Times New Roman" w:hAnsi="Times New Roman" w:cs="Times New Roman"/>
          <w:bCs/>
          <w:sz w:val="28"/>
          <w:szCs w:val="28"/>
        </w:rPr>
        <w:footnoteReference w:id="33"/>
      </w:r>
      <w:r w:rsidRPr="00905734">
        <w:rPr>
          <w:rFonts w:ascii="Times New Roman" w:hAnsi="Times New Roman" w:cs="Times New Roman"/>
          <w:bCs/>
          <w:sz w:val="28"/>
          <w:szCs w:val="28"/>
        </w:rPr>
        <w:t xml:space="preserve">  Принцип равенства означает недопустимость дискриминации в отношении как физических, так и юридических лиц по какому-либо признаку. Принцип субсидиарности проявляется в том, что в случаях, когда государства-члены ЕС не в силах самостоятельно решить внутригосударственные проблемы, ЕС и его институты могут проявлять активное участие и оказывать содействие таким государствам.  </w:t>
      </w:r>
    </w:p>
    <w:p w14:paraId="40103B89" w14:textId="4B98A124" w:rsidR="00905734" w:rsidRPr="00905734" w:rsidRDefault="00905734" w:rsidP="00905734">
      <w:pPr>
        <w:spacing w:line="360" w:lineRule="auto"/>
        <w:ind w:firstLine="708"/>
        <w:jc w:val="both"/>
        <w:rPr>
          <w:rFonts w:ascii="Times New Roman" w:hAnsi="Times New Roman" w:cs="Times New Roman"/>
          <w:sz w:val="28"/>
          <w:szCs w:val="28"/>
        </w:rPr>
      </w:pPr>
      <w:r w:rsidRPr="00905734">
        <w:rPr>
          <w:rFonts w:ascii="Times New Roman" w:hAnsi="Times New Roman" w:cs="Times New Roman"/>
          <w:bCs/>
          <w:sz w:val="28"/>
          <w:szCs w:val="28"/>
        </w:rPr>
        <w:t xml:space="preserve">Говоря о специальных принципах, на которых базируется правовой режим интеллектуальной собственности ЕС стоит отметить, что они были сформулированы значительно позже нежели чем в других отраслях правового регулирования, а в Римском договоре об учреждении ЕЭС 1957г. и вовсе отсутствовал термин «интеллектуальная собственность». В Римском договоре 1957г. можно было встретить лишь термин «промышленная и торговая» собственность, который применялся только в контексте допустимых ограничений свободы перемещения товаров </w:t>
      </w:r>
      <w:r w:rsidR="0033496D">
        <w:rPr>
          <w:rFonts w:ascii="Times New Roman" w:hAnsi="Times New Roman" w:cs="Times New Roman"/>
          <w:bCs/>
          <w:sz w:val="28"/>
          <w:szCs w:val="28"/>
        </w:rPr>
        <w:t>(</w:t>
      </w:r>
      <w:r w:rsidRPr="00905734">
        <w:rPr>
          <w:rFonts w:ascii="Times New Roman" w:hAnsi="Times New Roman" w:cs="Times New Roman"/>
          <w:bCs/>
          <w:sz w:val="28"/>
          <w:szCs w:val="28"/>
        </w:rPr>
        <w:t>ст. 36</w:t>
      </w:r>
      <w:r w:rsidR="0033496D">
        <w:rPr>
          <w:rFonts w:ascii="Times New Roman" w:hAnsi="Times New Roman" w:cs="Times New Roman"/>
          <w:bCs/>
          <w:sz w:val="28"/>
          <w:szCs w:val="28"/>
        </w:rPr>
        <w:t>)</w:t>
      </w:r>
      <w:r w:rsidRPr="00905734">
        <w:rPr>
          <w:rFonts w:ascii="Times New Roman" w:hAnsi="Times New Roman" w:cs="Times New Roman"/>
          <w:bCs/>
          <w:sz w:val="28"/>
          <w:szCs w:val="28"/>
        </w:rPr>
        <w:t>: «</w:t>
      </w:r>
      <w:r w:rsidRPr="00905734">
        <w:rPr>
          <w:rFonts w:ascii="Times New Roman" w:hAnsi="Times New Roman" w:cs="Times New Roman"/>
          <w:sz w:val="28"/>
          <w:szCs w:val="28"/>
        </w:rPr>
        <w:t xml:space="preserve">запрет количественных ограничений и эквивалентных мер на экспорт и импорт в торговле между странами-членами не исключает ограничений </w:t>
      </w:r>
      <w:r w:rsidRPr="00905734">
        <w:rPr>
          <w:rFonts w:ascii="Times New Roman" w:hAnsi="Times New Roman" w:cs="Times New Roman"/>
          <w:sz w:val="28"/>
          <w:szCs w:val="28"/>
        </w:rPr>
        <w:lastRenderedPageBreak/>
        <w:t>импорта, экспорта или транзита, обоснованных соображениями защиты промышленной и торговой собственности».</w:t>
      </w:r>
      <w:r w:rsidRPr="00905734">
        <w:rPr>
          <w:rStyle w:val="a6"/>
          <w:rFonts w:ascii="Times New Roman" w:hAnsi="Times New Roman" w:cs="Times New Roman"/>
          <w:sz w:val="28"/>
          <w:szCs w:val="28"/>
        </w:rPr>
        <w:footnoteReference w:id="34"/>
      </w:r>
      <w:r w:rsidRPr="00905734">
        <w:rPr>
          <w:rFonts w:ascii="Times New Roman" w:hAnsi="Times New Roman" w:cs="Times New Roman"/>
          <w:sz w:val="28"/>
          <w:szCs w:val="28"/>
        </w:rPr>
        <w:t xml:space="preserve"> </w:t>
      </w:r>
    </w:p>
    <w:p w14:paraId="49C8BB2E" w14:textId="3C228AFC" w:rsidR="00905734" w:rsidRPr="00905734" w:rsidRDefault="00905734" w:rsidP="00905734">
      <w:pPr>
        <w:tabs>
          <w:tab w:val="left" w:pos="1510"/>
        </w:tabs>
        <w:spacing w:line="360" w:lineRule="auto"/>
        <w:ind w:firstLine="708"/>
        <w:jc w:val="both"/>
        <w:rPr>
          <w:rFonts w:ascii="Times New Roman" w:hAnsi="Times New Roman" w:cs="Times New Roman"/>
          <w:sz w:val="28"/>
          <w:szCs w:val="28"/>
        </w:rPr>
      </w:pPr>
      <w:r w:rsidRPr="00905734">
        <w:rPr>
          <w:rFonts w:ascii="Times New Roman" w:hAnsi="Times New Roman" w:cs="Times New Roman"/>
          <w:bCs/>
          <w:sz w:val="28"/>
          <w:szCs w:val="28"/>
        </w:rPr>
        <w:t>Значительную роль в формировании, развитии и унификации права интеллектуальной собственности в ЕС сыграл Суд ЕС.</w:t>
      </w:r>
      <w:r w:rsidRPr="00905734">
        <w:rPr>
          <w:rStyle w:val="a6"/>
          <w:rFonts w:ascii="Times New Roman" w:hAnsi="Times New Roman" w:cs="Times New Roman"/>
          <w:bCs/>
          <w:sz w:val="28"/>
          <w:szCs w:val="28"/>
        </w:rPr>
        <w:footnoteReference w:id="35"/>
      </w:r>
      <w:r w:rsidRPr="00905734">
        <w:rPr>
          <w:rFonts w:ascii="Times New Roman" w:hAnsi="Times New Roman" w:cs="Times New Roman"/>
          <w:bCs/>
          <w:sz w:val="28"/>
          <w:szCs w:val="28"/>
        </w:rPr>
        <w:t xml:space="preserve"> </w:t>
      </w:r>
      <w:r w:rsidRPr="00905734">
        <w:rPr>
          <w:rFonts w:ascii="Times New Roman" w:hAnsi="Times New Roman" w:cs="Times New Roman"/>
          <w:sz w:val="28"/>
          <w:szCs w:val="28"/>
        </w:rPr>
        <w:t xml:space="preserve">По мнению некоторых исследователей, гармонизация права интеллектуальной собственности и создание </w:t>
      </w:r>
      <w:proofErr w:type="spellStart"/>
      <w:r w:rsidRPr="00905734">
        <w:rPr>
          <w:rFonts w:ascii="Times New Roman" w:hAnsi="Times New Roman" w:cs="Times New Roman"/>
          <w:sz w:val="28"/>
          <w:szCs w:val="28"/>
        </w:rPr>
        <w:t>интеркоммунитарных</w:t>
      </w:r>
      <w:proofErr w:type="spellEnd"/>
      <w:r w:rsidRPr="00905734">
        <w:rPr>
          <w:rFonts w:ascii="Times New Roman" w:hAnsi="Times New Roman" w:cs="Times New Roman"/>
          <w:sz w:val="28"/>
          <w:szCs w:val="28"/>
        </w:rPr>
        <w:t xml:space="preserve"> принципов регулирования данной сферы было бы попросту невозможно без участия Суда ЕС. Например, И. </w:t>
      </w:r>
      <w:proofErr w:type="spellStart"/>
      <w:r w:rsidRPr="00905734">
        <w:rPr>
          <w:rFonts w:ascii="Times New Roman" w:hAnsi="Times New Roman" w:cs="Times New Roman"/>
          <w:sz w:val="28"/>
          <w:szCs w:val="28"/>
        </w:rPr>
        <w:t>Говере</w:t>
      </w:r>
      <w:proofErr w:type="spellEnd"/>
      <w:r w:rsidRPr="00905734">
        <w:rPr>
          <w:rFonts w:ascii="Times New Roman" w:hAnsi="Times New Roman" w:cs="Times New Roman"/>
          <w:sz w:val="28"/>
          <w:szCs w:val="28"/>
        </w:rPr>
        <w:t xml:space="preserve"> писал, что «в отсутстви</w:t>
      </w:r>
      <w:r w:rsidR="0089140F">
        <w:rPr>
          <w:rFonts w:ascii="Times New Roman" w:hAnsi="Times New Roman" w:cs="Times New Roman"/>
          <w:sz w:val="28"/>
          <w:szCs w:val="28"/>
        </w:rPr>
        <w:t>е</w:t>
      </w:r>
      <w:r w:rsidRPr="00905734">
        <w:rPr>
          <w:rFonts w:ascii="Times New Roman" w:hAnsi="Times New Roman" w:cs="Times New Roman"/>
          <w:sz w:val="28"/>
          <w:szCs w:val="28"/>
        </w:rPr>
        <w:t xml:space="preserve"> адекватной гармонизации законодательства об интеллек</w:t>
      </w:r>
      <w:r w:rsidRPr="00905734">
        <w:rPr>
          <w:rFonts w:ascii="Times New Roman" w:hAnsi="Times New Roman" w:cs="Times New Roman"/>
          <w:sz w:val="28"/>
          <w:szCs w:val="28"/>
        </w:rPr>
        <w:softHyphen/>
        <w:t>туальной собственности, сами взаимоотношения</w:t>
      </w:r>
      <w:r w:rsidRPr="00905734">
        <w:rPr>
          <w:rStyle w:val="11pt"/>
          <w:rFonts w:ascii="Times New Roman" w:hAnsi="Times New Roman" w:cs="Times New Roman"/>
          <w:sz w:val="28"/>
          <w:szCs w:val="28"/>
        </w:rPr>
        <w:t xml:space="preserve"> </w:t>
      </w:r>
      <w:r w:rsidRPr="00905734">
        <w:rPr>
          <w:rStyle w:val="11pt"/>
          <w:rFonts w:ascii="Times New Roman" w:hAnsi="Times New Roman" w:cs="Times New Roman"/>
          <w:i w:val="0"/>
          <w:sz w:val="28"/>
          <w:szCs w:val="28"/>
        </w:rPr>
        <w:t>между</w:t>
      </w:r>
      <w:r w:rsidRPr="00905734">
        <w:rPr>
          <w:rFonts w:ascii="Times New Roman" w:hAnsi="Times New Roman" w:cs="Times New Roman"/>
          <w:sz w:val="28"/>
          <w:szCs w:val="28"/>
        </w:rPr>
        <w:t xml:space="preserve"> национальным правом ин</w:t>
      </w:r>
      <w:r w:rsidRPr="00905734">
        <w:rPr>
          <w:rFonts w:ascii="Times New Roman" w:hAnsi="Times New Roman" w:cs="Times New Roman"/>
          <w:sz w:val="28"/>
          <w:szCs w:val="28"/>
        </w:rPr>
        <w:softHyphen/>
        <w:t xml:space="preserve">теллектуальной собственности и </w:t>
      </w:r>
      <w:proofErr w:type="spellStart"/>
      <w:r w:rsidRPr="00905734">
        <w:rPr>
          <w:rFonts w:ascii="Times New Roman" w:hAnsi="Times New Roman" w:cs="Times New Roman"/>
          <w:sz w:val="28"/>
          <w:szCs w:val="28"/>
        </w:rPr>
        <w:t>коммунитарными</w:t>
      </w:r>
      <w:proofErr w:type="spellEnd"/>
      <w:r w:rsidRPr="00905734">
        <w:rPr>
          <w:rFonts w:ascii="Times New Roman" w:hAnsi="Times New Roman" w:cs="Times New Roman"/>
          <w:sz w:val="28"/>
          <w:szCs w:val="28"/>
        </w:rPr>
        <w:t xml:space="preserve"> принципами свободного движе</w:t>
      </w:r>
      <w:r w:rsidRPr="00905734">
        <w:rPr>
          <w:rFonts w:ascii="Times New Roman" w:hAnsi="Times New Roman" w:cs="Times New Roman"/>
          <w:sz w:val="28"/>
          <w:szCs w:val="28"/>
        </w:rPr>
        <w:softHyphen/>
        <w:t xml:space="preserve">ния товаров, услуг и свободной конкуренции могли быть определены </w:t>
      </w:r>
      <w:proofErr w:type="gramStart"/>
      <w:r w:rsidR="0089140F" w:rsidRPr="00905734">
        <w:rPr>
          <w:rFonts w:ascii="Times New Roman" w:hAnsi="Times New Roman" w:cs="Times New Roman"/>
          <w:sz w:val="28"/>
          <w:szCs w:val="28"/>
        </w:rPr>
        <w:t>исключительно</w:t>
      </w:r>
      <w:r w:rsidR="0089140F" w:rsidRPr="00905734">
        <w:rPr>
          <w:rFonts w:ascii="Times New Roman" w:hAnsi="Times New Roman" w:cs="Times New Roman"/>
          <w:sz w:val="28"/>
          <w:szCs w:val="28"/>
        </w:rPr>
        <w:t xml:space="preserve"> </w:t>
      </w:r>
      <w:r w:rsidR="0089140F">
        <w:rPr>
          <w:rFonts w:ascii="Times New Roman" w:hAnsi="Times New Roman" w:cs="Times New Roman"/>
          <w:sz w:val="28"/>
          <w:szCs w:val="28"/>
        </w:rPr>
        <w:t xml:space="preserve"> </w:t>
      </w:r>
      <w:r w:rsidRPr="00905734">
        <w:rPr>
          <w:rFonts w:ascii="Times New Roman" w:hAnsi="Times New Roman" w:cs="Times New Roman"/>
          <w:sz w:val="28"/>
          <w:szCs w:val="28"/>
        </w:rPr>
        <w:t>практикой</w:t>
      </w:r>
      <w:proofErr w:type="gramEnd"/>
      <w:r w:rsidRPr="00905734">
        <w:rPr>
          <w:rFonts w:ascii="Times New Roman" w:hAnsi="Times New Roman" w:cs="Times New Roman"/>
          <w:sz w:val="28"/>
          <w:szCs w:val="28"/>
        </w:rPr>
        <w:t xml:space="preserve"> </w:t>
      </w:r>
      <w:r w:rsidRPr="00905734">
        <w:rPr>
          <w:rFonts w:ascii="Times New Roman" w:hAnsi="Times New Roman" w:cs="Times New Roman"/>
          <w:sz w:val="28"/>
          <w:szCs w:val="28"/>
          <w:lang w:eastAsia="en-US"/>
        </w:rPr>
        <w:t>("</w:t>
      </w:r>
      <w:r w:rsidRPr="00905734">
        <w:rPr>
          <w:rFonts w:ascii="Times New Roman" w:hAnsi="Times New Roman" w:cs="Times New Roman"/>
          <w:sz w:val="28"/>
          <w:szCs w:val="28"/>
          <w:lang w:val="en-US" w:eastAsia="en-US"/>
        </w:rPr>
        <w:t>case</w:t>
      </w:r>
      <w:r w:rsidRPr="00905734">
        <w:rPr>
          <w:rFonts w:ascii="Times New Roman" w:hAnsi="Times New Roman" w:cs="Times New Roman"/>
          <w:sz w:val="28"/>
          <w:szCs w:val="28"/>
          <w:lang w:eastAsia="en-US"/>
        </w:rPr>
        <w:t xml:space="preserve"> </w:t>
      </w:r>
      <w:r w:rsidRPr="00905734">
        <w:rPr>
          <w:rFonts w:ascii="Times New Roman" w:hAnsi="Times New Roman" w:cs="Times New Roman"/>
          <w:sz w:val="28"/>
          <w:szCs w:val="28"/>
          <w:lang w:val="en-US" w:eastAsia="en-US"/>
        </w:rPr>
        <w:t>law</w:t>
      </w:r>
      <w:r w:rsidRPr="00905734">
        <w:rPr>
          <w:rFonts w:ascii="Times New Roman" w:hAnsi="Times New Roman" w:cs="Times New Roman"/>
          <w:sz w:val="28"/>
          <w:szCs w:val="28"/>
          <w:lang w:eastAsia="en-US"/>
        </w:rPr>
        <w:t xml:space="preserve">") </w:t>
      </w:r>
      <w:r w:rsidRPr="00905734">
        <w:rPr>
          <w:rFonts w:ascii="Times New Roman" w:hAnsi="Times New Roman" w:cs="Times New Roman"/>
          <w:sz w:val="28"/>
          <w:szCs w:val="28"/>
        </w:rPr>
        <w:t>Суда Европейских Сообществ»</w:t>
      </w:r>
      <w:r w:rsidRPr="00905734">
        <w:rPr>
          <w:rStyle w:val="a6"/>
          <w:rFonts w:ascii="Times New Roman" w:hAnsi="Times New Roman" w:cs="Times New Roman"/>
          <w:sz w:val="28"/>
          <w:szCs w:val="28"/>
        </w:rPr>
        <w:footnoteReference w:id="36"/>
      </w:r>
      <w:r w:rsidRPr="00905734">
        <w:rPr>
          <w:rFonts w:ascii="Times New Roman" w:hAnsi="Times New Roman" w:cs="Times New Roman"/>
          <w:sz w:val="28"/>
          <w:szCs w:val="28"/>
        </w:rPr>
        <w:t xml:space="preserve">. </w:t>
      </w:r>
    </w:p>
    <w:p w14:paraId="34C1A755" w14:textId="5DADBE1F" w:rsidR="00905734" w:rsidRPr="00905734" w:rsidRDefault="00905734" w:rsidP="00905734">
      <w:pPr>
        <w:spacing w:line="360" w:lineRule="auto"/>
        <w:ind w:firstLine="708"/>
        <w:jc w:val="both"/>
        <w:rPr>
          <w:rFonts w:ascii="Times New Roman" w:hAnsi="Times New Roman" w:cs="Times New Roman"/>
          <w:sz w:val="28"/>
          <w:szCs w:val="28"/>
        </w:rPr>
      </w:pPr>
      <w:r w:rsidRPr="00905734">
        <w:rPr>
          <w:rFonts w:ascii="Times New Roman" w:hAnsi="Times New Roman" w:cs="Times New Roman"/>
          <w:bCs/>
          <w:sz w:val="28"/>
          <w:szCs w:val="28"/>
        </w:rPr>
        <w:t xml:space="preserve"> Так, в условиях отсутствия должного регулирования, Суд ЕС был вынужден обратиться к положениям, касающимся коммерческой и промышленной собственности и интерпретировать их применительно к интеллектуальной собственности в целом.  Например, в </w:t>
      </w:r>
      <w:r w:rsidR="0089140F">
        <w:rPr>
          <w:rFonts w:ascii="Times New Roman" w:hAnsi="Times New Roman" w:cs="Times New Roman"/>
          <w:bCs/>
          <w:sz w:val="28"/>
          <w:szCs w:val="28"/>
        </w:rPr>
        <w:t xml:space="preserve">решении по </w:t>
      </w:r>
      <w:r w:rsidRPr="00905734">
        <w:rPr>
          <w:rFonts w:ascii="Times New Roman" w:hAnsi="Times New Roman" w:cs="Times New Roman"/>
          <w:sz w:val="28"/>
          <w:szCs w:val="28"/>
        </w:rPr>
        <w:t>дел</w:t>
      </w:r>
      <w:r w:rsidR="0089140F">
        <w:rPr>
          <w:rFonts w:ascii="Times New Roman" w:hAnsi="Times New Roman" w:cs="Times New Roman"/>
          <w:sz w:val="28"/>
          <w:szCs w:val="28"/>
        </w:rPr>
        <w:t>у</w:t>
      </w:r>
      <w:r w:rsidRPr="00905734">
        <w:rPr>
          <w:rFonts w:ascii="Times New Roman" w:hAnsi="Times New Roman" w:cs="Times New Roman"/>
          <w:sz w:val="28"/>
          <w:szCs w:val="28"/>
        </w:rPr>
        <w:t xml:space="preserve"> 62/79 </w:t>
      </w:r>
      <w:proofErr w:type="spellStart"/>
      <w:r w:rsidRPr="00905734">
        <w:rPr>
          <w:rFonts w:ascii="Times New Roman" w:hAnsi="Times New Roman" w:cs="Times New Roman"/>
          <w:sz w:val="28"/>
          <w:szCs w:val="28"/>
        </w:rPr>
        <w:t>Coditel</w:t>
      </w:r>
      <w:proofErr w:type="spellEnd"/>
      <w:r w:rsidRPr="00905734">
        <w:rPr>
          <w:rFonts w:ascii="Times New Roman" w:hAnsi="Times New Roman" w:cs="Times New Roman"/>
          <w:sz w:val="28"/>
          <w:szCs w:val="28"/>
        </w:rPr>
        <w:t xml:space="preserve"> v </w:t>
      </w:r>
      <w:proofErr w:type="spellStart"/>
      <w:r w:rsidRPr="00905734">
        <w:rPr>
          <w:rFonts w:ascii="Times New Roman" w:hAnsi="Times New Roman" w:cs="Times New Roman"/>
          <w:sz w:val="28"/>
          <w:szCs w:val="28"/>
        </w:rPr>
        <w:t>Cine</w:t>
      </w:r>
      <w:proofErr w:type="spellEnd"/>
      <w:r w:rsidRPr="00905734">
        <w:rPr>
          <w:rFonts w:ascii="Times New Roman" w:hAnsi="Times New Roman" w:cs="Times New Roman"/>
          <w:sz w:val="28"/>
          <w:szCs w:val="28"/>
        </w:rPr>
        <w:t xml:space="preserve"> </w:t>
      </w:r>
      <w:proofErr w:type="spellStart"/>
      <w:r w:rsidRPr="00905734">
        <w:rPr>
          <w:rFonts w:ascii="Times New Roman" w:hAnsi="Times New Roman" w:cs="Times New Roman"/>
          <w:sz w:val="28"/>
          <w:szCs w:val="28"/>
        </w:rPr>
        <w:t>Vog</w:t>
      </w:r>
      <w:proofErr w:type="spellEnd"/>
      <w:r w:rsidR="008D57AD">
        <w:rPr>
          <w:rStyle w:val="a6"/>
          <w:rFonts w:ascii="Times New Roman" w:hAnsi="Times New Roman" w:cs="Times New Roman"/>
          <w:sz w:val="28"/>
          <w:szCs w:val="28"/>
        </w:rPr>
        <w:footnoteReference w:id="37"/>
      </w:r>
      <w:r w:rsidR="0089140F">
        <w:rPr>
          <w:rFonts w:ascii="Times New Roman" w:hAnsi="Times New Roman" w:cs="Times New Roman"/>
          <w:sz w:val="28"/>
          <w:szCs w:val="28"/>
        </w:rPr>
        <w:t xml:space="preserve"> от 18.03.1980 г.</w:t>
      </w:r>
      <w:r w:rsidRPr="00905734">
        <w:rPr>
          <w:rFonts w:ascii="Times New Roman" w:hAnsi="Times New Roman" w:cs="Times New Roman"/>
          <w:bCs/>
          <w:sz w:val="28"/>
          <w:szCs w:val="28"/>
        </w:rPr>
        <w:t xml:space="preserve"> </w:t>
      </w:r>
      <w:r w:rsidRPr="00905734">
        <w:rPr>
          <w:rFonts w:ascii="Times New Roman" w:hAnsi="Times New Roman" w:cs="Times New Roman"/>
          <w:sz w:val="28"/>
          <w:szCs w:val="28"/>
        </w:rPr>
        <w:t xml:space="preserve">под коммерческой и промышленной собственностью были поняты объекты авторского права, а в </w:t>
      </w:r>
      <w:r w:rsidR="0089140F">
        <w:rPr>
          <w:rFonts w:ascii="Times New Roman" w:hAnsi="Times New Roman" w:cs="Times New Roman"/>
          <w:sz w:val="28"/>
          <w:szCs w:val="28"/>
        </w:rPr>
        <w:t xml:space="preserve">решении по </w:t>
      </w:r>
      <w:r w:rsidRPr="00905734">
        <w:rPr>
          <w:rFonts w:ascii="Times New Roman" w:hAnsi="Times New Roman" w:cs="Times New Roman"/>
          <w:sz w:val="28"/>
          <w:szCs w:val="28"/>
        </w:rPr>
        <w:t>дел</w:t>
      </w:r>
      <w:r w:rsidR="0089140F">
        <w:rPr>
          <w:rFonts w:ascii="Times New Roman" w:hAnsi="Times New Roman" w:cs="Times New Roman"/>
          <w:sz w:val="28"/>
          <w:szCs w:val="28"/>
        </w:rPr>
        <w:t>у</w:t>
      </w:r>
      <w:r w:rsidRPr="00905734">
        <w:rPr>
          <w:rFonts w:ascii="Times New Roman" w:hAnsi="Times New Roman" w:cs="Times New Roman"/>
          <w:sz w:val="28"/>
          <w:szCs w:val="28"/>
        </w:rPr>
        <w:t xml:space="preserve"> 56/64 </w:t>
      </w:r>
      <w:proofErr w:type="spellStart"/>
      <w:r w:rsidRPr="00905734">
        <w:rPr>
          <w:rFonts w:ascii="Times New Roman" w:hAnsi="Times New Roman" w:cs="Times New Roman"/>
          <w:sz w:val="28"/>
          <w:szCs w:val="28"/>
        </w:rPr>
        <w:t>Consten</w:t>
      </w:r>
      <w:proofErr w:type="spellEnd"/>
      <w:r w:rsidRPr="00905734">
        <w:rPr>
          <w:rFonts w:ascii="Times New Roman" w:hAnsi="Times New Roman" w:cs="Times New Roman"/>
          <w:sz w:val="28"/>
          <w:szCs w:val="28"/>
        </w:rPr>
        <w:t xml:space="preserve"> v </w:t>
      </w:r>
      <w:proofErr w:type="spellStart"/>
      <w:r w:rsidRPr="00905734">
        <w:rPr>
          <w:rFonts w:ascii="Times New Roman" w:hAnsi="Times New Roman" w:cs="Times New Roman"/>
          <w:sz w:val="28"/>
          <w:szCs w:val="28"/>
        </w:rPr>
        <w:t>Grunding</w:t>
      </w:r>
      <w:proofErr w:type="spellEnd"/>
      <w:r w:rsidR="008D57AD">
        <w:rPr>
          <w:rStyle w:val="a6"/>
          <w:rFonts w:ascii="Times New Roman" w:hAnsi="Times New Roman" w:cs="Times New Roman"/>
          <w:sz w:val="28"/>
          <w:szCs w:val="28"/>
        </w:rPr>
        <w:footnoteReference w:id="38"/>
      </w:r>
      <w:r w:rsidR="0089140F">
        <w:rPr>
          <w:rFonts w:ascii="Times New Roman" w:hAnsi="Times New Roman" w:cs="Times New Roman"/>
          <w:sz w:val="28"/>
          <w:szCs w:val="28"/>
        </w:rPr>
        <w:t xml:space="preserve"> от 13.07.1966 г.</w:t>
      </w:r>
      <w:r w:rsidRPr="00905734">
        <w:rPr>
          <w:rFonts w:ascii="Times New Roman" w:hAnsi="Times New Roman" w:cs="Times New Roman"/>
          <w:sz w:val="28"/>
          <w:szCs w:val="28"/>
        </w:rPr>
        <w:t xml:space="preserve"> – объекты смежных прав. Кроме того, именно Суд ЕС обнаружил противоречия в национальном правовом регулировании интеллектуальной собственности и </w:t>
      </w:r>
      <w:r w:rsidRPr="00905734">
        <w:rPr>
          <w:rFonts w:ascii="Times New Roman" w:hAnsi="Times New Roman" w:cs="Times New Roman"/>
          <w:sz w:val="28"/>
          <w:szCs w:val="28"/>
        </w:rPr>
        <w:lastRenderedPageBreak/>
        <w:t xml:space="preserve">обозначил взаимосвязь интеллектуальной собственности и экономической интеграции государств-членов Сообщества в деле 24/67 </w:t>
      </w:r>
      <w:proofErr w:type="spellStart"/>
      <w:r w:rsidRPr="00905734">
        <w:rPr>
          <w:rFonts w:ascii="Times New Roman" w:hAnsi="Times New Roman" w:cs="Times New Roman"/>
          <w:sz w:val="28"/>
          <w:szCs w:val="28"/>
        </w:rPr>
        <w:t>Parke</w:t>
      </w:r>
      <w:proofErr w:type="spellEnd"/>
      <w:r w:rsidRPr="00905734">
        <w:rPr>
          <w:rFonts w:ascii="Times New Roman" w:hAnsi="Times New Roman" w:cs="Times New Roman"/>
          <w:sz w:val="28"/>
          <w:szCs w:val="28"/>
        </w:rPr>
        <w:t xml:space="preserve"> </w:t>
      </w:r>
      <w:proofErr w:type="spellStart"/>
      <w:r w:rsidRPr="00905734">
        <w:rPr>
          <w:rFonts w:ascii="Times New Roman" w:hAnsi="Times New Roman" w:cs="Times New Roman"/>
          <w:sz w:val="28"/>
          <w:szCs w:val="28"/>
        </w:rPr>
        <w:t>Davis</w:t>
      </w:r>
      <w:proofErr w:type="spellEnd"/>
      <w:r w:rsidRPr="00905734">
        <w:rPr>
          <w:rFonts w:ascii="Times New Roman" w:hAnsi="Times New Roman" w:cs="Times New Roman"/>
          <w:sz w:val="28"/>
          <w:szCs w:val="28"/>
        </w:rPr>
        <w:t xml:space="preserve"> v </w:t>
      </w:r>
      <w:proofErr w:type="spellStart"/>
      <w:r w:rsidRPr="00905734">
        <w:rPr>
          <w:rFonts w:ascii="Times New Roman" w:hAnsi="Times New Roman" w:cs="Times New Roman"/>
          <w:sz w:val="28"/>
          <w:szCs w:val="28"/>
        </w:rPr>
        <w:t>Centrafarm</w:t>
      </w:r>
      <w:proofErr w:type="spellEnd"/>
      <w:r w:rsidR="008D57AD">
        <w:rPr>
          <w:rStyle w:val="a6"/>
          <w:rFonts w:ascii="Times New Roman" w:hAnsi="Times New Roman" w:cs="Times New Roman"/>
          <w:sz w:val="28"/>
          <w:szCs w:val="28"/>
        </w:rPr>
        <w:footnoteReference w:id="39"/>
      </w:r>
      <w:r w:rsidRPr="00905734">
        <w:rPr>
          <w:rFonts w:ascii="Times New Roman" w:hAnsi="Times New Roman" w:cs="Times New Roman"/>
          <w:sz w:val="28"/>
          <w:szCs w:val="28"/>
        </w:rPr>
        <w:t xml:space="preserve">. В решении </w:t>
      </w:r>
      <w:r w:rsidR="0089140F">
        <w:rPr>
          <w:rFonts w:ascii="Times New Roman" w:hAnsi="Times New Roman" w:cs="Times New Roman"/>
          <w:sz w:val="28"/>
          <w:szCs w:val="28"/>
        </w:rPr>
        <w:t xml:space="preserve">(от 29.02.1968 г.) </w:t>
      </w:r>
      <w:r w:rsidRPr="00905734">
        <w:rPr>
          <w:rFonts w:ascii="Times New Roman" w:hAnsi="Times New Roman" w:cs="Times New Roman"/>
          <w:sz w:val="28"/>
          <w:szCs w:val="28"/>
        </w:rPr>
        <w:t xml:space="preserve">по данному делу Суд отметил, что отсутствие должной унификации национальных правил, регулирующих промышленную собственность, может создавать препятствия как свободе перемещения запатентованных товаров, так и конкуренции на общем рынке. </w:t>
      </w:r>
    </w:p>
    <w:p w14:paraId="043D36A2" w14:textId="77777777" w:rsidR="00905734" w:rsidRPr="00905734" w:rsidRDefault="00905734" w:rsidP="00905734">
      <w:pPr>
        <w:spacing w:line="360" w:lineRule="auto"/>
        <w:ind w:firstLine="708"/>
        <w:jc w:val="both"/>
        <w:rPr>
          <w:rFonts w:ascii="Times New Roman" w:hAnsi="Times New Roman" w:cs="Times New Roman"/>
          <w:sz w:val="28"/>
          <w:szCs w:val="28"/>
        </w:rPr>
      </w:pPr>
      <w:r w:rsidRPr="00905734">
        <w:rPr>
          <w:rFonts w:ascii="Times New Roman" w:hAnsi="Times New Roman" w:cs="Times New Roman"/>
          <w:sz w:val="28"/>
          <w:szCs w:val="28"/>
        </w:rPr>
        <w:t>Таким образом, в процессе правоприменительной деятельности Судом ЕС были сформулированы некоторые специальные принципы регулирования интеллектуальной собственности, а также создана основа для дальнейшей разработки иных таких принципов. Основными специальными принципами, которые были сформулированы Судом ЕС являются:</w:t>
      </w:r>
    </w:p>
    <w:p w14:paraId="3B6594A8" w14:textId="3A2F2152" w:rsidR="00905734" w:rsidRPr="00905734" w:rsidRDefault="00905734" w:rsidP="00905734">
      <w:pPr>
        <w:spacing w:line="360" w:lineRule="auto"/>
        <w:ind w:firstLine="708"/>
        <w:jc w:val="both"/>
        <w:rPr>
          <w:rFonts w:ascii="Times New Roman" w:hAnsi="Times New Roman" w:cs="Times New Roman"/>
          <w:sz w:val="28"/>
          <w:szCs w:val="28"/>
        </w:rPr>
      </w:pPr>
      <w:r w:rsidRPr="00905734">
        <w:rPr>
          <w:rFonts w:ascii="Times New Roman" w:hAnsi="Times New Roman" w:cs="Times New Roman"/>
          <w:sz w:val="28"/>
          <w:szCs w:val="28"/>
        </w:rPr>
        <w:t xml:space="preserve">- принцип регионального исчерпания </w:t>
      </w:r>
      <w:r w:rsidR="00153A0E">
        <w:rPr>
          <w:rFonts w:ascii="Times New Roman" w:hAnsi="Times New Roman" w:cs="Times New Roman"/>
          <w:sz w:val="28"/>
          <w:szCs w:val="28"/>
        </w:rPr>
        <w:t xml:space="preserve">прав </w:t>
      </w:r>
      <w:r w:rsidRPr="00905734">
        <w:rPr>
          <w:rFonts w:ascii="Times New Roman" w:hAnsi="Times New Roman" w:cs="Times New Roman"/>
          <w:sz w:val="28"/>
          <w:szCs w:val="28"/>
        </w:rPr>
        <w:t xml:space="preserve">(дело 15/74 </w:t>
      </w:r>
      <w:proofErr w:type="spellStart"/>
      <w:r w:rsidRPr="00905734">
        <w:rPr>
          <w:rFonts w:ascii="Times New Roman" w:hAnsi="Times New Roman" w:cs="Times New Roman"/>
          <w:sz w:val="28"/>
          <w:szCs w:val="28"/>
          <w:lang w:val="en-US"/>
        </w:rPr>
        <w:t>Centrafarm</w:t>
      </w:r>
      <w:proofErr w:type="spellEnd"/>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BV</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and</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se</w:t>
      </w:r>
      <w:r w:rsidRPr="00905734">
        <w:rPr>
          <w:rFonts w:ascii="Times New Roman" w:hAnsi="Times New Roman" w:cs="Times New Roman"/>
          <w:sz w:val="28"/>
          <w:szCs w:val="28"/>
        </w:rPr>
        <w:t xml:space="preserve"> </w:t>
      </w:r>
      <w:proofErr w:type="spellStart"/>
      <w:r w:rsidRPr="00905734">
        <w:rPr>
          <w:rFonts w:ascii="Times New Roman" w:hAnsi="Times New Roman" w:cs="Times New Roman"/>
          <w:sz w:val="28"/>
          <w:szCs w:val="28"/>
          <w:lang w:val="en-US"/>
        </w:rPr>
        <w:t>Peijper</w:t>
      </w:r>
      <w:proofErr w:type="spellEnd"/>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v</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Sterling</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Drug</w:t>
      </w:r>
      <w:r w:rsidR="00153A0E">
        <w:rPr>
          <w:rFonts w:ascii="Times New Roman" w:hAnsi="Times New Roman" w:cs="Times New Roman"/>
          <w:sz w:val="28"/>
          <w:szCs w:val="28"/>
        </w:rPr>
        <w:t xml:space="preserve">, решение от 31.10.1974 г. </w:t>
      </w:r>
      <w:r w:rsidR="008D57AD">
        <w:rPr>
          <w:rStyle w:val="a6"/>
          <w:rFonts w:ascii="Times New Roman" w:hAnsi="Times New Roman" w:cs="Times New Roman"/>
          <w:sz w:val="28"/>
          <w:szCs w:val="28"/>
        </w:rPr>
        <w:footnoteReference w:id="40"/>
      </w:r>
      <w:r w:rsidRPr="00905734">
        <w:rPr>
          <w:rFonts w:ascii="Times New Roman" w:hAnsi="Times New Roman" w:cs="Times New Roman"/>
          <w:sz w:val="28"/>
          <w:szCs w:val="28"/>
        </w:rPr>
        <w:t>);</w:t>
      </w:r>
    </w:p>
    <w:p w14:paraId="4304C686" w14:textId="0D0C1696" w:rsidR="00905734" w:rsidRPr="00905734" w:rsidRDefault="00905734" w:rsidP="00905734">
      <w:pPr>
        <w:spacing w:line="360" w:lineRule="auto"/>
        <w:ind w:firstLine="708"/>
        <w:jc w:val="both"/>
        <w:rPr>
          <w:rFonts w:ascii="Times New Roman" w:hAnsi="Times New Roman" w:cs="Times New Roman"/>
          <w:sz w:val="28"/>
          <w:szCs w:val="28"/>
        </w:rPr>
      </w:pPr>
      <w:r w:rsidRPr="00905734">
        <w:rPr>
          <w:rFonts w:ascii="Times New Roman" w:hAnsi="Times New Roman" w:cs="Times New Roman"/>
          <w:sz w:val="28"/>
          <w:szCs w:val="28"/>
        </w:rPr>
        <w:t xml:space="preserve">- принцип особого интереса в охране или </w:t>
      </w:r>
      <w:r w:rsidRPr="00905734">
        <w:rPr>
          <w:rFonts w:ascii="Times New Roman" w:hAnsi="Times New Roman" w:cs="Times New Roman"/>
          <w:sz w:val="28"/>
          <w:szCs w:val="28"/>
          <w:lang w:val="en-US"/>
        </w:rPr>
        <w:t>specific</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subject</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matter</w:t>
      </w:r>
      <w:r w:rsidRPr="00905734">
        <w:rPr>
          <w:rFonts w:ascii="Times New Roman" w:hAnsi="Times New Roman" w:cs="Times New Roman"/>
          <w:sz w:val="28"/>
          <w:szCs w:val="28"/>
        </w:rPr>
        <w:t xml:space="preserve"> (дело 78/70 </w:t>
      </w:r>
      <w:r w:rsidRPr="00905734">
        <w:rPr>
          <w:rFonts w:ascii="Times New Roman" w:hAnsi="Times New Roman" w:cs="Times New Roman"/>
          <w:sz w:val="28"/>
          <w:szCs w:val="28"/>
          <w:lang w:val="en-US"/>
        </w:rPr>
        <w:t>Deutsche</w:t>
      </w:r>
      <w:r w:rsidRPr="00905734">
        <w:rPr>
          <w:rFonts w:ascii="Times New Roman" w:hAnsi="Times New Roman" w:cs="Times New Roman"/>
          <w:sz w:val="28"/>
          <w:szCs w:val="28"/>
        </w:rPr>
        <w:t xml:space="preserve"> </w:t>
      </w:r>
      <w:proofErr w:type="spellStart"/>
      <w:r w:rsidRPr="00905734">
        <w:rPr>
          <w:rFonts w:ascii="Times New Roman" w:hAnsi="Times New Roman" w:cs="Times New Roman"/>
          <w:sz w:val="28"/>
          <w:szCs w:val="28"/>
          <w:lang w:val="en-US"/>
        </w:rPr>
        <w:t>Grammaphone</w:t>
      </w:r>
      <w:proofErr w:type="spellEnd"/>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v</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Metro</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SB</w:t>
      </w:r>
      <w:r w:rsidRPr="00905734">
        <w:rPr>
          <w:rFonts w:ascii="Times New Roman" w:hAnsi="Times New Roman" w:cs="Times New Roman"/>
          <w:sz w:val="28"/>
          <w:szCs w:val="28"/>
        </w:rPr>
        <w:t xml:space="preserve"> </w:t>
      </w:r>
      <w:proofErr w:type="spellStart"/>
      <w:r w:rsidRPr="00905734">
        <w:rPr>
          <w:rFonts w:ascii="Times New Roman" w:hAnsi="Times New Roman" w:cs="Times New Roman"/>
          <w:sz w:val="28"/>
          <w:szCs w:val="28"/>
          <w:lang w:val="en-US"/>
        </w:rPr>
        <w:t>Grossmarkte</w:t>
      </w:r>
      <w:proofErr w:type="spellEnd"/>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GmbH</w:t>
      </w:r>
      <w:r w:rsidR="00153A0E">
        <w:rPr>
          <w:rFonts w:ascii="Times New Roman" w:hAnsi="Times New Roman" w:cs="Times New Roman"/>
          <w:sz w:val="28"/>
          <w:szCs w:val="28"/>
        </w:rPr>
        <w:t>, решение от 08.06.1971 г.</w:t>
      </w:r>
      <w:r w:rsidR="008D57AD">
        <w:rPr>
          <w:rStyle w:val="a6"/>
          <w:rFonts w:ascii="Times New Roman" w:hAnsi="Times New Roman" w:cs="Times New Roman"/>
          <w:sz w:val="28"/>
          <w:szCs w:val="28"/>
          <w:lang w:val="en-US"/>
        </w:rPr>
        <w:footnoteReference w:id="41"/>
      </w:r>
      <w:r w:rsidRPr="00905734">
        <w:rPr>
          <w:rFonts w:ascii="Times New Roman" w:hAnsi="Times New Roman" w:cs="Times New Roman"/>
          <w:sz w:val="28"/>
          <w:szCs w:val="28"/>
        </w:rPr>
        <w:t>).</w:t>
      </w:r>
    </w:p>
    <w:p w14:paraId="2940E630" w14:textId="271FDE53" w:rsidR="00905734" w:rsidRPr="00905734" w:rsidRDefault="00905734" w:rsidP="00905734">
      <w:pPr>
        <w:tabs>
          <w:tab w:val="left" w:pos="1510"/>
        </w:tabs>
        <w:spacing w:line="360" w:lineRule="auto"/>
        <w:ind w:firstLine="708"/>
        <w:jc w:val="both"/>
        <w:rPr>
          <w:rFonts w:ascii="Times New Roman" w:hAnsi="Times New Roman" w:cs="Times New Roman"/>
          <w:sz w:val="28"/>
          <w:szCs w:val="28"/>
        </w:rPr>
      </w:pPr>
      <w:r w:rsidRPr="00905734">
        <w:rPr>
          <w:rFonts w:ascii="Times New Roman" w:hAnsi="Times New Roman" w:cs="Times New Roman"/>
          <w:sz w:val="28"/>
          <w:szCs w:val="28"/>
        </w:rPr>
        <w:t>Принцип регионального или «интеркоммунитарного» исчерпания прав был сформирован и развит в целом ряде решений Суда ЕС по делам о параллельном импорте. Принцип заключается в том, что первая продажа/введение в оборот объекта ИС в любой из стран ЕС ее правообладателем либо с его разрешения прекращает право на контроль за дальнейшей продажей</w:t>
      </w:r>
      <w:r w:rsidR="00153A0E">
        <w:rPr>
          <w:rFonts w:ascii="Times New Roman" w:hAnsi="Times New Roman" w:cs="Times New Roman"/>
          <w:sz w:val="28"/>
          <w:szCs w:val="28"/>
        </w:rPr>
        <w:t xml:space="preserve"> и распространением этого объекта ИС</w:t>
      </w:r>
      <w:r w:rsidRPr="00905734">
        <w:rPr>
          <w:rFonts w:ascii="Times New Roman" w:hAnsi="Times New Roman" w:cs="Times New Roman"/>
          <w:sz w:val="28"/>
          <w:szCs w:val="28"/>
        </w:rPr>
        <w:t xml:space="preserve"> на территории всего Сообщества, однако не исчерпывает данного правомочия в целом. </w:t>
      </w:r>
      <w:r w:rsidRPr="00905734">
        <w:rPr>
          <w:rFonts w:ascii="Times New Roman" w:hAnsi="Times New Roman" w:cs="Times New Roman"/>
          <w:sz w:val="28"/>
          <w:szCs w:val="28"/>
        </w:rPr>
        <w:lastRenderedPageBreak/>
        <w:t xml:space="preserve">Положения, закрепляющие принцип регионального исчерпания, можно встретить в целом ряде </w:t>
      </w:r>
      <w:r w:rsidR="00153A0E">
        <w:rPr>
          <w:rFonts w:ascii="Times New Roman" w:hAnsi="Times New Roman" w:cs="Times New Roman"/>
          <w:sz w:val="28"/>
          <w:szCs w:val="28"/>
        </w:rPr>
        <w:t>д</w:t>
      </w:r>
      <w:r w:rsidRPr="00905734">
        <w:rPr>
          <w:rFonts w:ascii="Times New Roman" w:hAnsi="Times New Roman" w:cs="Times New Roman"/>
          <w:sz w:val="28"/>
          <w:szCs w:val="28"/>
        </w:rPr>
        <w:t xml:space="preserve">иректив. Например, в ст. 7 (1) Директивы ЕС № </w:t>
      </w:r>
      <w:r w:rsidR="00B13E80" w:rsidRPr="00B13E80">
        <w:rPr>
          <w:rFonts w:ascii="Times New Roman" w:hAnsi="Times New Roman" w:cs="Times New Roman"/>
          <w:sz w:val="28"/>
          <w:szCs w:val="28"/>
        </w:rPr>
        <w:t>89</w:t>
      </w:r>
      <w:r w:rsidRPr="00905734">
        <w:rPr>
          <w:rFonts w:ascii="Times New Roman" w:hAnsi="Times New Roman" w:cs="Times New Roman"/>
          <w:sz w:val="28"/>
          <w:szCs w:val="28"/>
        </w:rPr>
        <w:t>/104/</w:t>
      </w:r>
      <w:r w:rsidR="00B13E80">
        <w:rPr>
          <w:rFonts w:ascii="Times New Roman" w:hAnsi="Times New Roman" w:cs="Times New Roman"/>
          <w:sz w:val="28"/>
          <w:szCs w:val="28"/>
          <w:lang w:val="en-US"/>
        </w:rPr>
        <w:t>E</w:t>
      </w:r>
      <w:r w:rsidRPr="00905734">
        <w:rPr>
          <w:rFonts w:ascii="Times New Roman" w:hAnsi="Times New Roman" w:cs="Times New Roman"/>
          <w:sz w:val="28"/>
          <w:szCs w:val="28"/>
        </w:rPr>
        <w:t>ЕС «О гармонизации национальных законодательств о товарных знаках»</w:t>
      </w:r>
      <w:r w:rsidR="00B13E80">
        <w:rPr>
          <w:rStyle w:val="a6"/>
          <w:rFonts w:ascii="Times New Roman" w:hAnsi="Times New Roman" w:cs="Times New Roman"/>
          <w:sz w:val="28"/>
          <w:szCs w:val="28"/>
        </w:rPr>
        <w:footnoteReference w:id="42"/>
      </w:r>
      <w:r w:rsidRPr="00905734">
        <w:rPr>
          <w:rFonts w:ascii="Times New Roman" w:hAnsi="Times New Roman" w:cs="Times New Roman"/>
          <w:sz w:val="28"/>
          <w:szCs w:val="28"/>
        </w:rPr>
        <w:t>, в ст. 5 Директивы ЕС № /96/9/ЕС «О правовой охране баз данных»</w:t>
      </w:r>
      <w:r w:rsidR="00B13E80">
        <w:rPr>
          <w:rStyle w:val="a6"/>
          <w:rFonts w:ascii="Times New Roman" w:hAnsi="Times New Roman" w:cs="Times New Roman"/>
          <w:sz w:val="28"/>
          <w:szCs w:val="28"/>
        </w:rPr>
        <w:footnoteReference w:id="43"/>
      </w:r>
      <w:r w:rsidRPr="00905734">
        <w:rPr>
          <w:rFonts w:ascii="Times New Roman" w:hAnsi="Times New Roman" w:cs="Times New Roman"/>
          <w:sz w:val="28"/>
          <w:szCs w:val="28"/>
        </w:rPr>
        <w:t xml:space="preserve"> и др. Принцип регионального исчерпания  был введен с целью устранения территориального ограничителя в сфере права интеллектуальной собственности, который существенно препятствовал созданию и функционированию единого европейского рынка интеллектуальной собственности.</w:t>
      </w:r>
      <w:r w:rsidRPr="00905734">
        <w:rPr>
          <w:rStyle w:val="a6"/>
          <w:rFonts w:ascii="Times New Roman" w:hAnsi="Times New Roman" w:cs="Times New Roman"/>
          <w:sz w:val="28"/>
          <w:szCs w:val="28"/>
        </w:rPr>
        <w:footnoteReference w:id="44"/>
      </w:r>
      <w:r w:rsidRPr="00905734">
        <w:rPr>
          <w:rFonts w:ascii="Times New Roman" w:hAnsi="Times New Roman" w:cs="Times New Roman"/>
          <w:sz w:val="28"/>
          <w:szCs w:val="28"/>
        </w:rPr>
        <w:t xml:space="preserve"> Таким образом, через специальный принцип регионального исчерпания было обеспечено соблюдение одного из главнейших экономических принципов ЕС – принципа свободного движения товаров.</w:t>
      </w:r>
    </w:p>
    <w:p w14:paraId="39CB7B4E" w14:textId="42D2D986" w:rsidR="00905734" w:rsidRPr="00905734" w:rsidRDefault="00905734" w:rsidP="00905734">
      <w:pPr>
        <w:tabs>
          <w:tab w:val="left" w:pos="1510"/>
        </w:tabs>
        <w:spacing w:line="360" w:lineRule="auto"/>
        <w:ind w:firstLine="708"/>
        <w:jc w:val="both"/>
        <w:rPr>
          <w:rFonts w:ascii="Times New Roman" w:hAnsi="Times New Roman" w:cs="Times New Roman"/>
          <w:sz w:val="28"/>
          <w:szCs w:val="28"/>
        </w:rPr>
      </w:pPr>
      <w:r w:rsidRPr="00905734">
        <w:rPr>
          <w:rFonts w:ascii="Times New Roman" w:hAnsi="Times New Roman" w:cs="Times New Roman"/>
          <w:sz w:val="28"/>
          <w:szCs w:val="28"/>
        </w:rPr>
        <w:t>Другим принципом, который был выведен из практики Суда ЕС</w:t>
      </w:r>
      <w:r w:rsidR="00B13E80" w:rsidRPr="00B13E80">
        <w:rPr>
          <w:rFonts w:ascii="Times New Roman" w:hAnsi="Times New Roman" w:cs="Times New Roman"/>
          <w:sz w:val="28"/>
          <w:szCs w:val="28"/>
        </w:rPr>
        <w:t>,</w:t>
      </w:r>
      <w:r w:rsidRPr="00905734">
        <w:rPr>
          <w:rFonts w:ascii="Times New Roman" w:hAnsi="Times New Roman" w:cs="Times New Roman"/>
          <w:sz w:val="28"/>
          <w:szCs w:val="28"/>
        </w:rPr>
        <w:t xml:space="preserve"> является принцип особого интереса в охране или </w:t>
      </w:r>
      <w:r w:rsidRPr="00905734">
        <w:rPr>
          <w:rFonts w:ascii="Times New Roman" w:hAnsi="Times New Roman" w:cs="Times New Roman"/>
          <w:sz w:val="28"/>
          <w:szCs w:val="28"/>
          <w:lang w:val="en-US"/>
        </w:rPr>
        <w:t>specific</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subject</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matter</w:t>
      </w:r>
      <w:r w:rsidRPr="00905734">
        <w:rPr>
          <w:rFonts w:ascii="Times New Roman" w:hAnsi="Times New Roman" w:cs="Times New Roman"/>
          <w:sz w:val="28"/>
          <w:szCs w:val="28"/>
        </w:rPr>
        <w:t xml:space="preserve">. Суть данного принципа заключается в том, что в каждом отдельном случае необходимо выделить специальный объект (предмет) охраны, чтобы определить, в каких пределах может быть ограничена свобода перемещения товаров. Стоит отметить, что изъятия из свободы перемещения товаров допустимы лишь в тех пределах, в которых это необходимо для защиты прав, составляющих специальный объект охраны. Впервые данный принцип был сформулирован в </w:t>
      </w:r>
      <w:r w:rsidR="002129C1">
        <w:rPr>
          <w:rFonts w:ascii="Times New Roman" w:hAnsi="Times New Roman" w:cs="Times New Roman"/>
          <w:sz w:val="28"/>
          <w:szCs w:val="28"/>
        </w:rPr>
        <w:t xml:space="preserve">решениях по </w:t>
      </w:r>
      <w:r w:rsidRPr="00905734">
        <w:rPr>
          <w:rFonts w:ascii="Times New Roman" w:hAnsi="Times New Roman" w:cs="Times New Roman"/>
          <w:sz w:val="28"/>
          <w:szCs w:val="28"/>
        </w:rPr>
        <w:t>дел</w:t>
      </w:r>
      <w:r w:rsidR="002129C1">
        <w:rPr>
          <w:rFonts w:ascii="Times New Roman" w:hAnsi="Times New Roman" w:cs="Times New Roman"/>
          <w:sz w:val="28"/>
          <w:szCs w:val="28"/>
        </w:rPr>
        <w:t>ам</w:t>
      </w:r>
      <w:r w:rsidRPr="00905734">
        <w:rPr>
          <w:rFonts w:ascii="Times New Roman" w:hAnsi="Times New Roman" w:cs="Times New Roman"/>
          <w:sz w:val="28"/>
          <w:szCs w:val="28"/>
        </w:rPr>
        <w:t xml:space="preserve"> 78/70 Deutsche </w:t>
      </w:r>
      <w:proofErr w:type="spellStart"/>
      <w:r w:rsidRPr="00905734">
        <w:rPr>
          <w:rFonts w:ascii="Times New Roman" w:hAnsi="Times New Roman" w:cs="Times New Roman"/>
          <w:sz w:val="28"/>
          <w:szCs w:val="28"/>
        </w:rPr>
        <w:t>Grammaphone</w:t>
      </w:r>
      <w:proofErr w:type="spellEnd"/>
      <w:r w:rsidRPr="00905734">
        <w:rPr>
          <w:rFonts w:ascii="Times New Roman" w:hAnsi="Times New Roman" w:cs="Times New Roman"/>
          <w:sz w:val="28"/>
          <w:szCs w:val="28"/>
        </w:rPr>
        <w:t xml:space="preserve"> v. Metro SB </w:t>
      </w:r>
      <w:proofErr w:type="spellStart"/>
      <w:r w:rsidRPr="00905734">
        <w:rPr>
          <w:rFonts w:ascii="Times New Roman" w:hAnsi="Times New Roman" w:cs="Times New Roman"/>
          <w:sz w:val="28"/>
          <w:szCs w:val="28"/>
        </w:rPr>
        <w:t>Grossmarkte</w:t>
      </w:r>
      <w:proofErr w:type="spellEnd"/>
      <w:r w:rsidRPr="00905734">
        <w:rPr>
          <w:rFonts w:ascii="Times New Roman" w:hAnsi="Times New Roman" w:cs="Times New Roman"/>
          <w:sz w:val="28"/>
          <w:szCs w:val="28"/>
        </w:rPr>
        <w:t xml:space="preserve"> GmbH</w:t>
      </w:r>
      <w:r w:rsidR="002129C1">
        <w:rPr>
          <w:rFonts w:ascii="Times New Roman" w:hAnsi="Times New Roman" w:cs="Times New Roman"/>
          <w:sz w:val="28"/>
          <w:szCs w:val="28"/>
        </w:rPr>
        <w:t xml:space="preserve"> от 08.06.1971 г.</w:t>
      </w:r>
      <w:r w:rsidRPr="00905734">
        <w:rPr>
          <w:rFonts w:ascii="Times New Roman" w:hAnsi="Times New Roman" w:cs="Times New Roman"/>
          <w:sz w:val="28"/>
          <w:szCs w:val="28"/>
        </w:rPr>
        <w:t xml:space="preserve"> и 192/73 Van </w:t>
      </w:r>
      <w:proofErr w:type="spellStart"/>
      <w:r w:rsidRPr="00905734">
        <w:rPr>
          <w:rFonts w:ascii="Times New Roman" w:hAnsi="Times New Roman" w:cs="Times New Roman"/>
          <w:sz w:val="28"/>
          <w:szCs w:val="28"/>
        </w:rPr>
        <w:t>Zuylen</w:t>
      </w:r>
      <w:proofErr w:type="spellEnd"/>
      <w:r w:rsidRPr="00905734">
        <w:rPr>
          <w:rFonts w:ascii="Times New Roman" w:hAnsi="Times New Roman" w:cs="Times New Roman"/>
          <w:sz w:val="28"/>
          <w:szCs w:val="28"/>
        </w:rPr>
        <w:t xml:space="preserve"> </w:t>
      </w:r>
      <w:proofErr w:type="spellStart"/>
      <w:r w:rsidRPr="00905734">
        <w:rPr>
          <w:rFonts w:ascii="Times New Roman" w:hAnsi="Times New Roman" w:cs="Times New Roman"/>
          <w:sz w:val="28"/>
          <w:szCs w:val="28"/>
        </w:rPr>
        <w:t>Freres</w:t>
      </w:r>
      <w:proofErr w:type="spellEnd"/>
      <w:r w:rsidRPr="00905734">
        <w:rPr>
          <w:rFonts w:ascii="Times New Roman" w:hAnsi="Times New Roman" w:cs="Times New Roman"/>
          <w:sz w:val="28"/>
          <w:szCs w:val="28"/>
        </w:rPr>
        <w:t xml:space="preserve"> v. </w:t>
      </w:r>
      <w:proofErr w:type="spellStart"/>
      <w:r w:rsidRPr="00905734">
        <w:rPr>
          <w:rFonts w:ascii="Times New Roman" w:hAnsi="Times New Roman" w:cs="Times New Roman"/>
          <w:sz w:val="28"/>
          <w:szCs w:val="28"/>
        </w:rPr>
        <w:t>Hag</w:t>
      </w:r>
      <w:proofErr w:type="spellEnd"/>
      <w:r w:rsidRPr="00905734">
        <w:rPr>
          <w:rFonts w:ascii="Times New Roman" w:hAnsi="Times New Roman" w:cs="Times New Roman"/>
          <w:sz w:val="28"/>
          <w:szCs w:val="28"/>
        </w:rPr>
        <w:t xml:space="preserve"> AG</w:t>
      </w:r>
      <w:r w:rsidR="002129C1">
        <w:rPr>
          <w:rFonts w:ascii="Times New Roman" w:hAnsi="Times New Roman" w:cs="Times New Roman"/>
          <w:sz w:val="28"/>
          <w:szCs w:val="28"/>
        </w:rPr>
        <w:t xml:space="preserve"> от 03.07.1974 г.</w:t>
      </w:r>
      <w:r w:rsidR="00B13E80">
        <w:rPr>
          <w:rStyle w:val="a6"/>
          <w:rFonts w:ascii="Times New Roman" w:hAnsi="Times New Roman" w:cs="Times New Roman"/>
          <w:sz w:val="28"/>
          <w:szCs w:val="28"/>
        </w:rPr>
        <w:footnoteReference w:id="45"/>
      </w:r>
      <w:r w:rsidRPr="00905734">
        <w:rPr>
          <w:rFonts w:ascii="Times New Roman" w:hAnsi="Times New Roman" w:cs="Times New Roman"/>
          <w:sz w:val="28"/>
          <w:szCs w:val="28"/>
        </w:rPr>
        <w:t xml:space="preserve"> </w:t>
      </w:r>
    </w:p>
    <w:p w14:paraId="4E463E32" w14:textId="392792A0" w:rsidR="00905734" w:rsidRPr="00905734" w:rsidRDefault="00905734" w:rsidP="00905734">
      <w:pPr>
        <w:tabs>
          <w:tab w:val="left" w:pos="1510"/>
        </w:tabs>
        <w:spacing w:line="360" w:lineRule="auto"/>
        <w:ind w:firstLine="708"/>
        <w:jc w:val="both"/>
        <w:rPr>
          <w:rFonts w:ascii="Times New Roman" w:hAnsi="Times New Roman" w:cs="Times New Roman"/>
          <w:sz w:val="28"/>
          <w:szCs w:val="28"/>
        </w:rPr>
      </w:pPr>
      <w:r w:rsidRPr="00905734">
        <w:rPr>
          <w:rFonts w:ascii="Times New Roman" w:hAnsi="Times New Roman" w:cs="Times New Roman"/>
          <w:sz w:val="28"/>
          <w:szCs w:val="28"/>
        </w:rPr>
        <w:lastRenderedPageBreak/>
        <w:t xml:space="preserve">Кроме того, в ряде дел </w:t>
      </w:r>
      <w:r w:rsidR="002129C1">
        <w:rPr>
          <w:rFonts w:ascii="Times New Roman" w:hAnsi="Times New Roman" w:cs="Times New Roman"/>
          <w:sz w:val="28"/>
          <w:szCs w:val="28"/>
        </w:rPr>
        <w:t>С</w:t>
      </w:r>
      <w:r w:rsidRPr="00905734">
        <w:rPr>
          <w:rFonts w:ascii="Times New Roman" w:hAnsi="Times New Roman" w:cs="Times New Roman"/>
          <w:sz w:val="28"/>
          <w:szCs w:val="28"/>
        </w:rPr>
        <w:t xml:space="preserve">удом было определено, что составляет специальный предмет охраны относительно различных объектов интеллектуальной собственности. Например, в </w:t>
      </w:r>
      <w:r w:rsidR="00B13E80">
        <w:rPr>
          <w:rFonts w:ascii="Times New Roman" w:hAnsi="Times New Roman" w:cs="Times New Roman"/>
          <w:sz w:val="28"/>
          <w:szCs w:val="28"/>
        </w:rPr>
        <w:t xml:space="preserve">ранее упомянутом </w:t>
      </w:r>
      <w:r w:rsidRPr="00905734">
        <w:rPr>
          <w:rFonts w:ascii="Times New Roman" w:hAnsi="Times New Roman" w:cs="Times New Roman"/>
          <w:sz w:val="28"/>
          <w:szCs w:val="28"/>
        </w:rPr>
        <w:t xml:space="preserve">деле 15/74 </w:t>
      </w:r>
      <w:proofErr w:type="spellStart"/>
      <w:r w:rsidRPr="00905734">
        <w:rPr>
          <w:rFonts w:ascii="Times New Roman" w:hAnsi="Times New Roman" w:cs="Times New Roman"/>
          <w:sz w:val="28"/>
          <w:szCs w:val="28"/>
          <w:lang w:val="en-US"/>
        </w:rPr>
        <w:t>Centrafarm</w:t>
      </w:r>
      <w:proofErr w:type="spellEnd"/>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BV</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and</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se</w:t>
      </w:r>
      <w:r w:rsidRPr="00905734">
        <w:rPr>
          <w:rFonts w:ascii="Times New Roman" w:hAnsi="Times New Roman" w:cs="Times New Roman"/>
          <w:sz w:val="28"/>
          <w:szCs w:val="28"/>
        </w:rPr>
        <w:t xml:space="preserve"> </w:t>
      </w:r>
      <w:proofErr w:type="spellStart"/>
      <w:r w:rsidRPr="00905734">
        <w:rPr>
          <w:rFonts w:ascii="Times New Roman" w:hAnsi="Times New Roman" w:cs="Times New Roman"/>
          <w:sz w:val="28"/>
          <w:szCs w:val="28"/>
          <w:lang w:val="en-US"/>
        </w:rPr>
        <w:t>Peijper</w:t>
      </w:r>
      <w:proofErr w:type="spellEnd"/>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v</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Sterling</w:t>
      </w:r>
      <w:r w:rsidRPr="00905734">
        <w:rPr>
          <w:rFonts w:ascii="Times New Roman" w:hAnsi="Times New Roman" w:cs="Times New Roman"/>
          <w:sz w:val="28"/>
          <w:szCs w:val="28"/>
        </w:rPr>
        <w:t xml:space="preserve"> </w:t>
      </w:r>
      <w:r w:rsidRPr="00905734">
        <w:rPr>
          <w:rFonts w:ascii="Times New Roman" w:hAnsi="Times New Roman" w:cs="Times New Roman"/>
          <w:sz w:val="28"/>
          <w:szCs w:val="28"/>
          <w:lang w:val="en-US"/>
        </w:rPr>
        <w:t>Drug</w:t>
      </w:r>
      <w:r w:rsidRPr="00905734">
        <w:rPr>
          <w:rFonts w:ascii="Times New Roman" w:hAnsi="Times New Roman" w:cs="Times New Roman"/>
          <w:sz w:val="28"/>
          <w:szCs w:val="28"/>
        </w:rPr>
        <w:t xml:space="preserve"> особый предмет охраны при защите прав на патенты был определен как гарантия возмещения творческих усилий патентообладателя в ходе производства товаров и первого размещения товаров на рынке. Данный принцип обеспечивает правовой механизм соблюдения прав и законных интересов правообладателей, устанавливая порядок определения их соотношения с целями и задачами Сообщества.</w:t>
      </w:r>
    </w:p>
    <w:p w14:paraId="77CCDC5A" w14:textId="77777777" w:rsidR="00905734" w:rsidRPr="00905734" w:rsidRDefault="00905734" w:rsidP="00905734">
      <w:pPr>
        <w:tabs>
          <w:tab w:val="left" w:pos="4303"/>
        </w:tabs>
        <w:spacing w:line="360" w:lineRule="auto"/>
        <w:ind w:firstLine="708"/>
        <w:jc w:val="both"/>
        <w:rPr>
          <w:rFonts w:ascii="Times New Roman" w:hAnsi="Times New Roman" w:cs="Times New Roman"/>
          <w:sz w:val="28"/>
          <w:szCs w:val="28"/>
        </w:rPr>
      </w:pPr>
      <w:r w:rsidRPr="00905734">
        <w:rPr>
          <w:rFonts w:ascii="Times New Roman" w:hAnsi="Times New Roman" w:cs="Times New Roman"/>
          <w:sz w:val="28"/>
          <w:szCs w:val="28"/>
        </w:rPr>
        <w:t xml:space="preserve">Тем самым, Суд ЕС фактически и юридически «вывел» право интеллектуальной собственности на межгосударственный уровень, оптимизировав процесс применения национального права. </w:t>
      </w:r>
    </w:p>
    <w:p w14:paraId="092E60E2" w14:textId="1300FB70" w:rsidR="00905734" w:rsidRDefault="00905734" w:rsidP="00905734">
      <w:pPr>
        <w:tabs>
          <w:tab w:val="left" w:pos="4303"/>
        </w:tabs>
        <w:spacing w:line="360" w:lineRule="auto"/>
        <w:ind w:firstLine="708"/>
        <w:jc w:val="both"/>
        <w:rPr>
          <w:rFonts w:ascii="Times New Roman" w:hAnsi="Times New Roman" w:cs="Times New Roman"/>
          <w:sz w:val="28"/>
          <w:szCs w:val="28"/>
        </w:rPr>
      </w:pPr>
      <w:r w:rsidRPr="00905734">
        <w:rPr>
          <w:rFonts w:ascii="Times New Roman" w:hAnsi="Times New Roman" w:cs="Times New Roman"/>
          <w:sz w:val="28"/>
          <w:szCs w:val="28"/>
        </w:rPr>
        <w:t xml:space="preserve">Принципы права интеллектуальной собственности ЕС отражают многоуровневую структуру правового регулирования данной отрасли и во многом направлены на то, чтобы различные элементы этой структуры могли органично сосуществовать, не противореча друг другу. Следовательно, для лучшего понимания специфики данной сферы правового регулирования важно охарактеризовать также структуру правового режима интеллектуальной собственности ЕС. </w:t>
      </w:r>
    </w:p>
    <w:p w14:paraId="27BAA1B9" w14:textId="3DDB0C3A" w:rsidR="00AE5509" w:rsidRDefault="00AE5509" w:rsidP="00905734">
      <w:pPr>
        <w:tabs>
          <w:tab w:val="left" w:pos="4303"/>
        </w:tabs>
        <w:spacing w:line="360" w:lineRule="auto"/>
        <w:ind w:firstLine="708"/>
        <w:jc w:val="both"/>
        <w:rPr>
          <w:rFonts w:ascii="Times New Roman" w:hAnsi="Times New Roman" w:cs="Times New Roman"/>
          <w:sz w:val="28"/>
          <w:szCs w:val="28"/>
        </w:rPr>
      </w:pPr>
    </w:p>
    <w:p w14:paraId="1770D4A1" w14:textId="5E99E9DF" w:rsidR="00AE5509" w:rsidRDefault="00AE5509" w:rsidP="00905734">
      <w:pPr>
        <w:tabs>
          <w:tab w:val="left" w:pos="4303"/>
        </w:tabs>
        <w:spacing w:line="360" w:lineRule="auto"/>
        <w:ind w:firstLine="708"/>
        <w:jc w:val="both"/>
        <w:rPr>
          <w:rFonts w:ascii="Times New Roman" w:hAnsi="Times New Roman" w:cs="Times New Roman"/>
          <w:sz w:val="28"/>
          <w:szCs w:val="28"/>
        </w:rPr>
      </w:pPr>
    </w:p>
    <w:p w14:paraId="51ADF17E" w14:textId="191654AE" w:rsidR="00AE5509" w:rsidRDefault="00AE5509" w:rsidP="00905734">
      <w:pPr>
        <w:tabs>
          <w:tab w:val="left" w:pos="4303"/>
        </w:tabs>
        <w:spacing w:line="360" w:lineRule="auto"/>
        <w:ind w:firstLine="708"/>
        <w:jc w:val="both"/>
        <w:rPr>
          <w:rFonts w:ascii="Times New Roman" w:hAnsi="Times New Roman" w:cs="Times New Roman"/>
          <w:sz w:val="28"/>
          <w:szCs w:val="28"/>
        </w:rPr>
      </w:pPr>
    </w:p>
    <w:p w14:paraId="08BB4BE4" w14:textId="145B118B" w:rsidR="00AE5509" w:rsidRDefault="00AE5509" w:rsidP="00905734">
      <w:pPr>
        <w:tabs>
          <w:tab w:val="left" w:pos="4303"/>
        </w:tabs>
        <w:spacing w:line="360" w:lineRule="auto"/>
        <w:ind w:firstLine="708"/>
        <w:jc w:val="both"/>
        <w:rPr>
          <w:rFonts w:ascii="Times New Roman" w:hAnsi="Times New Roman" w:cs="Times New Roman"/>
          <w:sz w:val="28"/>
          <w:szCs w:val="28"/>
        </w:rPr>
      </w:pPr>
    </w:p>
    <w:p w14:paraId="04BCBF51" w14:textId="58043448" w:rsidR="00AE5509" w:rsidRDefault="00AE5509" w:rsidP="00905734">
      <w:pPr>
        <w:tabs>
          <w:tab w:val="left" w:pos="4303"/>
        </w:tabs>
        <w:spacing w:line="360" w:lineRule="auto"/>
        <w:ind w:firstLine="708"/>
        <w:jc w:val="both"/>
        <w:rPr>
          <w:rFonts w:ascii="Times New Roman" w:hAnsi="Times New Roman" w:cs="Times New Roman"/>
          <w:sz w:val="28"/>
          <w:szCs w:val="28"/>
        </w:rPr>
      </w:pPr>
    </w:p>
    <w:p w14:paraId="34568E4A" w14:textId="779D8871" w:rsidR="00AE5509" w:rsidRDefault="00AE5509" w:rsidP="00905734">
      <w:pPr>
        <w:tabs>
          <w:tab w:val="left" w:pos="4303"/>
        </w:tabs>
        <w:spacing w:line="360" w:lineRule="auto"/>
        <w:ind w:firstLine="708"/>
        <w:jc w:val="both"/>
        <w:rPr>
          <w:rFonts w:ascii="Times New Roman" w:hAnsi="Times New Roman" w:cs="Times New Roman"/>
          <w:sz w:val="28"/>
          <w:szCs w:val="28"/>
        </w:rPr>
      </w:pPr>
    </w:p>
    <w:p w14:paraId="53477F10" w14:textId="68275C8F" w:rsidR="00905734" w:rsidRPr="003A7E35" w:rsidRDefault="00905734" w:rsidP="003A7E35">
      <w:pPr>
        <w:pStyle w:val="1"/>
        <w:spacing w:line="360" w:lineRule="auto"/>
        <w:jc w:val="both"/>
        <w:rPr>
          <w:rFonts w:ascii="Times New Roman" w:hAnsi="Times New Roman" w:cs="Times New Roman"/>
          <w:b/>
          <w:bCs/>
          <w:color w:val="auto"/>
          <w:sz w:val="28"/>
          <w:szCs w:val="28"/>
        </w:rPr>
      </w:pPr>
      <w:bookmarkStart w:id="51" w:name="_Toc135323081"/>
      <w:r w:rsidRPr="003A7E35">
        <w:rPr>
          <w:rFonts w:ascii="Times New Roman" w:hAnsi="Times New Roman" w:cs="Times New Roman"/>
          <w:b/>
          <w:bCs/>
          <w:color w:val="auto"/>
          <w:sz w:val="28"/>
          <w:szCs w:val="28"/>
        </w:rPr>
        <w:lastRenderedPageBreak/>
        <w:t>2.2.  Структура правовой системы ЕС. Понятие первичного и вторичного права</w:t>
      </w:r>
      <w:bookmarkEnd w:id="51"/>
      <w:r w:rsidRPr="003A7E35">
        <w:rPr>
          <w:rFonts w:ascii="Times New Roman" w:hAnsi="Times New Roman" w:cs="Times New Roman"/>
          <w:b/>
          <w:bCs/>
          <w:color w:val="auto"/>
          <w:sz w:val="28"/>
          <w:szCs w:val="28"/>
        </w:rPr>
        <w:t xml:space="preserve">  </w:t>
      </w:r>
    </w:p>
    <w:p w14:paraId="78E27528" w14:textId="77777777" w:rsidR="00905734" w:rsidRPr="00905734" w:rsidRDefault="00905734" w:rsidP="003A7E35">
      <w:pPr>
        <w:tabs>
          <w:tab w:val="left" w:pos="4303"/>
        </w:tabs>
        <w:spacing w:line="360" w:lineRule="auto"/>
        <w:ind w:firstLine="708"/>
        <w:jc w:val="both"/>
        <w:rPr>
          <w:rFonts w:ascii="Times New Roman" w:hAnsi="Times New Roman" w:cs="Times New Roman"/>
          <w:bCs/>
          <w:sz w:val="28"/>
          <w:szCs w:val="28"/>
        </w:rPr>
      </w:pPr>
      <w:r w:rsidRPr="00905734">
        <w:rPr>
          <w:rFonts w:ascii="Times New Roman" w:hAnsi="Times New Roman" w:cs="Times New Roman"/>
          <w:bCs/>
          <w:sz w:val="28"/>
          <w:szCs w:val="28"/>
        </w:rPr>
        <w:t xml:space="preserve">Праву ЕС в целом присуща полисистемность и многоуровневая структура в связи с характерными особенностями самого ЕС как интеграционного объединения государств. Данная тенденция прослеживается и при исследовании структуры правового режима интеллектуальной собственности.  </w:t>
      </w:r>
    </w:p>
    <w:p w14:paraId="22B57266" w14:textId="25B2C715" w:rsidR="00905734" w:rsidRPr="00905734" w:rsidRDefault="00905734" w:rsidP="00905734">
      <w:pPr>
        <w:tabs>
          <w:tab w:val="left" w:pos="4303"/>
        </w:tabs>
        <w:spacing w:line="360" w:lineRule="auto"/>
        <w:ind w:firstLine="708"/>
        <w:jc w:val="both"/>
        <w:rPr>
          <w:rFonts w:ascii="Times New Roman" w:hAnsi="Times New Roman" w:cs="Times New Roman"/>
          <w:bCs/>
          <w:sz w:val="28"/>
          <w:szCs w:val="28"/>
        </w:rPr>
      </w:pPr>
      <w:r w:rsidRPr="00905734">
        <w:rPr>
          <w:rFonts w:ascii="Times New Roman" w:hAnsi="Times New Roman" w:cs="Times New Roman"/>
          <w:bCs/>
          <w:sz w:val="28"/>
          <w:szCs w:val="28"/>
        </w:rPr>
        <w:t xml:space="preserve">В отечественной и иностранной литературе принято разделять источники права ЕС на две группы по критерию их юридической природы: </w:t>
      </w:r>
    </w:p>
    <w:p w14:paraId="25F27811" w14:textId="77777777" w:rsidR="00905734" w:rsidRPr="00905734" w:rsidRDefault="00905734" w:rsidP="00905734">
      <w:pPr>
        <w:tabs>
          <w:tab w:val="left" w:pos="4303"/>
        </w:tabs>
        <w:spacing w:line="360" w:lineRule="auto"/>
        <w:ind w:firstLine="708"/>
        <w:jc w:val="both"/>
        <w:rPr>
          <w:rFonts w:ascii="Times New Roman" w:hAnsi="Times New Roman" w:cs="Times New Roman"/>
          <w:bCs/>
          <w:sz w:val="28"/>
          <w:szCs w:val="28"/>
        </w:rPr>
      </w:pPr>
      <w:r w:rsidRPr="00905734">
        <w:rPr>
          <w:rFonts w:ascii="Times New Roman" w:hAnsi="Times New Roman" w:cs="Times New Roman"/>
          <w:bCs/>
          <w:sz w:val="28"/>
          <w:szCs w:val="28"/>
        </w:rPr>
        <w:t>- международно-правовые (конвенции, международные договоры, хартии и т.д.) и</w:t>
      </w:r>
    </w:p>
    <w:p w14:paraId="61F4E2D0" w14:textId="77777777" w:rsidR="00905734" w:rsidRPr="00905734" w:rsidRDefault="00905734" w:rsidP="00905734">
      <w:pPr>
        <w:tabs>
          <w:tab w:val="left" w:pos="4303"/>
        </w:tabs>
        <w:spacing w:line="360" w:lineRule="auto"/>
        <w:ind w:firstLine="708"/>
        <w:jc w:val="both"/>
        <w:rPr>
          <w:rFonts w:ascii="Times New Roman" w:hAnsi="Times New Roman" w:cs="Times New Roman"/>
          <w:bCs/>
          <w:sz w:val="28"/>
          <w:szCs w:val="28"/>
        </w:rPr>
      </w:pPr>
      <w:r w:rsidRPr="00905734">
        <w:rPr>
          <w:rFonts w:ascii="Times New Roman" w:hAnsi="Times New Roman" w:cs="Times New Roman"/>
          <w:bCs/>
          <w:sz w:val="28"/>
          <w:szCs w:val="28"/>
        </w:rPr>
        <w:t>- нормативные акты самого ЕС.</w:t>
      </w:r>
    </w:p>
    <w:p w14:paraId="0AAE4013" w14:textId="0EE20B25" w:rsidR="00905734" w:rsidRPr="00905734" w:rsidRDefault="00905734" w:rsidP="00905734">
      <w:pPr>
        <w:tabs>
          <w:tab w:val="left" w:pos="4303"/>
        </w:tabs>
        <w:spacing w:line="360" w:lineRule="auto"/>
        <w:ind w:firstLine="708"/>
        <w:jc w:val="both"/>
        <w:rPr>
          <w:rFonts w:ascii="Times New Roman" w:hAnsi="Times New Roman" w:cs="Times New Roman"/>
          <w:bCs/>
          <w:sz w:val="28"/>
          <w:szCs w:val="28"/>
        </w:rPr>
      </w:pPr>
      <w:r w:rsidRPr="00905734">
        <w:rPr>
          <w:rFonts w:ascii="Times New Roman" w:hAnsi="Times New Roman" w:cs="Times New Roman"/>
          <w:bCs/>
          <w:sz w:val="28"/>
          <w:szCs w:val="28"/>
        </w:rPr>
        <w:t xml:space="preserve">Основываясь на данной классификации, можно заключить, что структура права ЕС (в том, числе права интеллектуальной собственности) имеет </w:t>
      </w:r>
      <w:r w:rsidR="000335CD">
        <w:rPr>
          <w:rFonts w:ascii="Times New Roman" w:hAnsi="Times New Roman" w:cs="Times New Roman"/>
          <w:bCs/>
          <w:sz w:val="28"/>
          <w:szCs w:val="28"/>
        </w:rPr>
        <w:t>два уровня</w:t>
      </w:r>
      <w:r w:rsidRPr="00905734">
        <w:rPr>
          <w:rFonts w:ascii="Times New Roman" w:hAnsi="Times New Roman" w:cs="Times New Roman"/>
          <w:bCs/>
          <w:sz w:val="28"/>
          <w:szCs w:val="28"/>
        </w:rPr>
        <w:t xml:space="preserve"> и состоит из источников </w:t>
      </w:r>
      <w:r w:rsidRPr="000335CD">
        <w:rPr>
          <w:rFonts w:ascii="Times New Roman" w:hAnsi="Times New Roman" w:cs="Times New Roman"/>
          <w:bCs/>
          <w:i/>
          <w:iCs/>
          <w:sz w:val="28"/>
          <w:szCs w:val="28"/>
        </w:rPr>
        <w:t>первичного</w:t>
      </w:r>
      <w:r w:rsidRPr="00905734">
        <w:rPr>
          <w:rFonts w:ascii="Times New Roman" w:hAnsi="Times New Roman" w:cs="Times New Roman"/>
          <w:b/>
          <w:i/>
          <w:iCs/>
          <w:sz w:val="28"/>
          <w:szCs w:val="28"/>
        </w:rPr>
        <w:t xml:space="preserve"> </w:t>
      </w:r>
      <w:r w:rsidRPr="00905734">
        <w:rPr>
          <w:rFonts w:ascii="Times New Roman" w:hAnsi="Times New Roman" w:cs="Times New Roman"/>
          <w:bCs/>
          <w:sz w:val="28"/>
          <w:szCs w:val="28"/>
        </w:rPr>
        <w:t xml:space="preserve">(это, как правило, акты международно-правового характера) и </w:t>
      </w:r>
      <w:r w:rsidRPr="000335CD">
        <w:rPr>
          <w:rFonts w:ascii="Times New Roman" w:hAnsi="Times New Roman" w:cs="Times New Roman"/>
          <w:bCs/>
          <w:i/>
          <w:iCs/>
          <w:sz w:val="28"/>
          <w:szCs w:val="28"/>
        </w:rPr>
        <w:t>вторичного права</w:t>
      </w:r>
      <w:r w:rsidRPr="00905734">
        <w:rPr>
          <w:rFonts w:ascii="Times New Roman" w:hAnsi="Times New Roman" w:cs="Times New Roman"/>
          <w:bCs/>
          <w:sz w:val="28"/>
          <w:szCs w:val="28"/>
        </w:rPr>
        <w:t>.</w:t>
      </w:r>
      <w:r w:rsidRPr="00905734">
        <w:rPr>
          <w:rStyle w:val="a6"/>
          <w:rFonts w:ascii="Times New Roman" w:hAnsi="Times New Roman" w:cs="Times New Roman"/>
          <w:bCs/>
          <w:sz w:val="28"/>
          <w:szCs w:val="28"/>
        </w:rPr>
        <w:footnoteReference w:id="46"/>
      </w:r>
      <w:r w:rsidRPr="00905734">
        <w:rPr>
          <w:rFonts w:ascii="Times New Roman" w:hAnsi="Times New Roman" w:cs="Times New Roman"/>
          <w:bCs/>
          <w:sz w:val="28"/>
          <w:szCs w:val="28"/>
        </w:rPr>
        <w:t xml:space="preserve"> Последние являются производными от первых, развивают и дополняют их. Приведенная классификация в том числе отражает иерархию взаимодействия источников права ЕС: первичное право превосходит вторичное по своей юридической природе, а потому вторичное право не может противоречить ему. </w:t>
      </w:r>
      <w:r w:rsidR="000335CD">
        <w:rPr>
          <w:rFonts w:ascii="Times New Roman" w:hAnsi="Times New Roman" w:cs="Times New Roman"/>
          <w:bCs/>
          <w:sz w:val="28"/>
          <w:szCs w:val="28"/>
        </w:rPr>
        <w:t>С</w:t>
      </w:r>
      <w:r w:rsidRPr="00905734">
        <w:rPr>
          <w:rFonts w:ascii="Times New Roman" w:hAnsi="Times New Roman" w:cs="Times New Roman"/>
          <w:bCs/>
          <w:sz w:val="28"/>
          <w:szCs w:val="28"/>
        </w:rPr>
        <w:t>убординация источников первичного и вторичного уровня главной целью необходима для создания целостного механизма правового регулирования.</w:t>
      </w:r>
    </w:p>
    <w:p w14:paraId="59DCCBB4" w14:textId="5A81891B" w:rsidR="00905734" w:rsidRPr="00905734" w:rsidRDefault="00905734" w:rsidP="00905734">
      <w:pPr>
        <w:tabs>
          <w:tab w:val="left" w:pos="4303"/>
        </w:tabs>
        <w:spacing w:line="360" w:lineRule="auto"/>
        <w:ind w:firstLine="708"/>
        <w:jc w:val="both"/>
        <w:rPr>
          <w:rFonts w:ascii="Times New Roman" w:hAnsi="Times New Roman" w:cs="Times New Roman"/>
          <w:bCs/>
          <w:sz w:val="28"/>
          <w:szCs w:val="28"/>
        </w:rPr>
      </w:pPr>
      <w:r w:rsidRPr="00905734">
        <w:rPr>
          <w:rFonts w:ascii="Times New Roman" w:hAnsi="Times New Roman" w:cs="Times New Roman"/>
          <w:bCs/>
          <w:sz w:val="28"/>
          <w:szCs w:val="28"/>
        </w:rPr>
        <w:t>Первичное право ЕС включает в себя общие принципы права, общепризнанные нормы и принципы международного права (</w:t>
      </w:r>
      <w:r w:rsidRPr="00905734">
        <w:rPr>
          <w:rFonts w:ascii="Times New Roman" w:hAnsi="Times New Roman" w:cs="Times New Roman"/>
          <w:bCs/>
          <w:sz w:val="28"/>
          <w:szCs w:val="28"/>
          <w:lang w:val="en-US"/>
        </w:rPr>
        <w:t>jus</w:t>
      </w:r>
      <w:r w:rsidRPr="00905734">
        <w:rPr>
          <w:rFonts w:ascii="Times New Roman" w:hAnsi="Times New Roman" w:cs="Times New Roman"/>
          <w:bCs/>
          <w:sz w:val="28"/>
          <w:szCs w:val="28"/>
        </w:rPr>
        <w:t xml:space="preserve"> </w:t>
      </w:r>
      <w:r w:rsidRPr="00905734">
        <w:rPr>
          <w:rFonts w:ascii="Times New Roman" w:hAnsi="Times New Roman" w:cs="Times New Roman"/>
          <w:bCs/>
          <w:sz w:val="28"/>
          <w:szCs w:val="28"/>
          <w:lang w:val="en-US"/>
        </w:rPr>
        <w:t>cogens</w:t>
      </w:r>
      <w:r w:rsidRPr="00905734">
        <w:rPr>
          <w:rFonts w:ascii="Times New Roman" w:hAnsi="Times New Roman" w:cs="Times New Roman"/>
          <w:bCs/>
          <w:sz w:val="28"/>
          <w:szCs w:val="28"/>
        </w:rPr>
        <w:t xml:space="preserve">), а </w:t>
      </w:r>
      <w:r w:rsidRPr="00905734">
        <w:rPr>
          <w:rFonts w:ascii="Times New Roman" w:hAnsi="Times New Roman" w:cs="Times New Roman"/>
          <w:bCs/>
          <w:sz w:val="28"/>
          <w:szCs w:val="28"/>
        </w:rPr>
        <w:lastRenderedPageBreak/>
        <w:t xml:space="preserve">также принципы Европейского права (речь о них уже велась выше в параграфе </w:t>
      </w:r>
      <w:r w:rsidR="000335CD">
        <w:rPr>
          <w:rFonts w:ascii="Times New Roman" w:hAnsi="Times New Roman" w:cs="Times New Roman"/>
          <w:bCs/>
          <w:sz w:val="28"/>
          <w:szCs w:val="28"/>
        </w:rPr>
        <w:t>2</w:t>
      </w:r>
      <w:r w:rsidRPr="00905734">
        <w:rPr>
          <w:rFonts w:ascii="Times New Roman" w:hAnsi="Times New Roman" w:cs="Times New Roman"/>
          <w:bCs/>
          <w:sz w:val="28"/>
          <w:szCs w:val="28"/>
        </w:rPr>
        <w:t>.1), которые в большинстве своем закреплены в учредительных документах сообщества. Таким образом, состав источников первичного права можно разделить на дв</w:t>
      </w:r>
      <w:r w:rsidR="000335CD">
        <w:rPr>
          <w:rFonts w:ascii="Times New Roman" w:hAnsi="Times New Roman" w:cs="Times New Roman"/>
          <w:bCs/>
          <w:sz w:val="28"/>
          <w:szCs w:val="28"/>
        </w:rPr>
        <w:t>е</w:t>
      </w:r>
      <w:r w:rsidRPr="00905734">
        <w:rPr>
          <w:rFonts w:ascii="Times New Roman" w:hAnsi="Times New Roman" w:cs="Times New Roman"/>
          <w:bCs/>
          <w:sz w:val="28"/>
          <w:szCs w:val="28"/>
        </w:rPr>
        <w:t xml:space="preserve"> </w:t>
      </w:r>
      <w:r w:rsidR="000335CD">
        <w:rPr>
          <w:rFonts w:ascii="Times New Roman" w:hAnsi="Times New Roman" w:cs="Times New Roman"/>
          <w:bCs/>
          <w:sz w:val="28"/>
          <w:szCs w:val="28"/>
        </w:rPr>
        <w:t>группы</w:t>
      </w:r>
      <w:r w:rsidRPr="00905734">
        <w:rPr>
          <w:rFonts w:ascii="Times New Roman" w:hAnsi="Times New Roman" w:cs="Times New Roman"/>
          <w:bCs/>
          <w:sz w:val="28"/>
          <w:szCs w:val="28"/>
        </w:rPr>
        <w:t xml:space="preserve"> – международно-правовые источники и источники права интеграционного объединения. Однако стоит отметить, что</w:t>
      </w:r>
      <w:r w:rsidR="000335CD">
        <w:rPr>
          <w:rFonts w:ascii="Times New Roman" w:hAnsi="Times New Roman" w:cs="Times New Roman"/>
          <w:bCs/>
          <w:sz w:val="28"/>
          <w:szCs w:val="28"/>
        </w:rPr>
        <w:t>,</w:t>
      </w:r>
      <w:r w:rsidRPr="00905734">
        <w:rPr>
          <w:rFonts w:ascii="Times New Roman" w:hAnsi="Times New Roman" w:cs="Times New Roman"/>
          <w:bCs/>
          <w:sz w:val="28"/>
          <w:szCs w:val="28"/>
        </w:rPr>
        <w:t xml:space="preserve"> говоря о первично-правовых источниках интеграционного права, </w:t>
      </w:r>
      <w:r w:rsidR="000335CD">
        <w:rPr>
          <w:rFonts w:ascii="Times New Roman" w:hAnsi="Times New Roman" w:cs="Times New Roman"/>
          <w:bCs/>
          <w:sz w:val="28"/>
          <w:szCs w:val="28"/>
        </w:rPr>
        <w:t>автор</w:t>
      </w:r>
      <w:r w:rsidRPr="00905734">
        <w:rPr>
          <w:rFonts w:ascii="Times New Roman" w:hAnsi="Times New Roman" w:cs="Times New Roman"/>
          <w:bCs/>
          <w:sz w:val="28"/>
          <w:szCs w:val="28"/>
        </w:rPr>
        <w:t xml:space="preserve"> име</w:t>
      </w:r>
      <w:r w:rsidR="000335CD">
        <w:rPr>
          <w:rFonts w:ascii="Times New Roman" w:hAnsi="Times New Roman" w:cs="Times New Roman"/>
          <w:bCs/>
          <w:sz w:val="28"/>
          <w:szCs w:val="28"/>
        </w:rPr>
        <w:t>ет</w:t>
      </w:r>
      <w:r w:rsidRPr="00905734">
        <w:rPr>
          <w:rFonts w:ascii="Times New Roman" w:hAnsi="Times New Roman" w:cs="Times New Roman"/>
          <w:bCs/>
          <w:sz w:val="28"/>
          <w:szCs w:val="28"/>
        </w:rPr>
        <w:t xml:space="preserve"> ввиду </w:t>
      </w:r>
      <w:r w:rsidR="000335CD">
        <w:rPr>
          <w:rFonts w:ascii="Times New Roman" w:hAnsi="Times New Roman" w:cs="Times New Roman"/>
          <w:bCs/>
          <w:sz w:val="28"/>
          <w:szCs w:val="28"/>
        </w:rPr>
        <w:t xml:space="preserve">общие принципы европейского права, закрепленные в </w:t>
      </w:r>
      <w:r w:rsidRPr="00905734">
        <w:rPr>
          <w:rFonts w:ascii="Times New Roman" w:hAnsi="Times New Roman" w:cs="Times New Roman"/>
          <w:bCs/>
          <w:sz w:val="28"/>
          <w:szCs w:val="28"/>
        </w:rPr>
        <w:t>учредительны</w:t>
      </w:r>
      <w:r w:rsidR="000335CD">
        <w:rPr>
          <w:rFonts w:ascii="Times New Roman" w:hAnsi="Times New Roman" w:cs="Times New Roman"/>
          <w:bCs/>
          <w:sz w:val="28"/>
          <w:szCs w:val="28"/>
        </w:rPr>
        <w:t>х</w:t>
      </w:r>
      <w:r w:rsidRPr="00905734">
        <w:rPr>
          <w:rFonts w:ascii="Times New Roman" w:hAnsi="Times New Roman" w:cs="Times New Roman"/>
          <w:bCs/>
          <w:sz w:val="28"/>
          <w:szCs w:val="28"/>
        </w:rPr>
        <w:t xml:space="preserve"> документ</w:t>
      </w:r>
      <w:r w:rsidR="000335CD">
        <w:rPr>
          <w:rFonts w:ascii="Times New Roman" w:hAnsi="Times New Roman" w:cs="Times New Roman"/>
          <w:bCs/>
          <w:sz w:val="28"/>
          <w:szCs w:val="28"/>
        </w:rPr>
        <w:t>ах</w:t>
      </w:r>
      <w:r w:rsidRPr="00905734">
        <w:rPr>
          <w:rFonts w:ascii="Times New Roman" w:hAnsi="Times New Roman" w:cs="Times New Roman"/>
          <w:bCs/>
          <w:sz w:val="28"/>
          <w:szCs w:val="28"/>
        </w:rPr>
        <w:t xml:space="preserve"> ЕС.</w:t>
      </w:r>
    </w:p>
    <w:p w14:paraId="067F9814" w14:textId="77777777" w:rsidR="00905734" w:rsidRPr="00905734" w:rsidRDefault="00905734" w:rsidP="00905734">
      <w:pPr>
        <w:tabs>
          <w:tab w:val="left" w:pos="4303"/>
        </w:tabs>
        <w:spacing w:line="360" w:lineRule="auto"/>
        <w:ind w:firstLine="708"/>
        <w:jc w:val="both"/>
        <w:rPr>
          <w:rFonts w:ascii="Times New Roman" w:hAnsi="Times New Roman" w:cs="Times New Roman"/>
          <w:bCs/>
          <w:sz w:val="28"/>
          <w:szCs w:val="28"/>
        </w:rPr>
      </w:pPr>
      <w:r w:rsidRPr="00905734">
        <w:rPr>
          <w:rFonts w:ascii="Times New Roman" w:hAnsi="Times New Roman" w:cs="Times New Roman"/>
          <w:bCs/>
          <w:sz w:val="28"/>
          <w:szCs w:val="28"/>
        </w:rPr>
        <w:t xml:space="preserve">Остановимся подробнее на таких источниках. В состав источников этого уровня входят прежде всего основные учредительные договоры Европейских сообществ:  </w:t>
      </w:r>
    </w:p>
    <w:p w14:paraId="67F9E904" w14:textId="69CC384D" w:rsidR="00905734" w:rsidRPr="00905734" w:rsidRDefault="00905734" w:rsidP="00905734">
      <w:pPr>
        <w:tabs>
          <w:tab w:val="left" w:pos="4303"/>
        </w:tabs>
        <w:spacing w:line="360" w:lineRule="auto"/>
        <w:ind w:firstLine="708"/>
        <w:jc w:val="both"/>
        <w:rPr>
          <w:rFonts w:ascii="Times New Roman" w:hAnsi="Times New Roman" w:cs="Times New Roman"/>
          <w:bCs/>
          <w:sz w:val="28"/>
          <w:szCs w:val="28"/>
        </w:rPr>
      </w:pPr>
      <w:r w:rsidRPr="00905734">
        <w:rPr>
          <w:rFonts w:ascii="Times New Roman" w:hAnsi="Times New Roman" w:cs="Times New Roman"/>
          <w:bCs/>
          <w:sz w:val="28"/>
          <w:szCs w:val="28"/>
        </w:rPr>
        <w:t>-</w:t>
      </w:r>
      <w:r w:rsidRPr="00905734">
        <w:rPr>
          <w:rFonts w:ascii="Times New Roman" w:hAnsi="Times New Roman" w:cs="Times New Roman"/>
          <w:b/>
          <w:i/>
          <w:iCs/>
          <w:sz w:val="28"/>
          <w:szCs w:val="28"/>
        </w:rPr>
        <w:t xml:space="preserve"> </w:t>
      </w:r>
      <w:r w:rsidR="00695657">
        <w:rPr>
          <w:rFonts w:ascii="Times New Roman" w:hAnsi="Times New Roman" w:cs="Times New Roman"/>
          <w:b/>
          <w:i/>
          <w:iCs/>
          <w:sz w:val="28"/>
          <w:szCs w:val="28"/>
        </w:rPr>
        <w:t xml:space="preserve">     </w:t>
      </w:r>
      <w:r w:rsidRPr="00905734">
        <w:rPr>
          <w:rStyle w:val="37"/>
          <w:rFonts w:ascii="Times New Roman" w:hAnsi="Times New Roman" w:cs="Times New Roman"/>
          <w:b w:val="0"/>
          <w:i w:val="0"/>
          <w:iCs w:val="0"/>
          <w:sz w:val="28"/>
          <w:szCs w:val="28"/>
        </w:rPr>
        <w:t>Договор об учреждении Европейского Объединения угля и стали</w:t>
      </w:r>
      <w:r w:rsidR="003A110E">
        <w:rPr>
          <w:rStyle w:val="a6"/>
          <w:rFonts w:ascii="Times New Roman" w:hAnsi="Times New Roman" w:cs="Times New Roman"/>
          <w:bCs/>
          <w:sz w:val="28"/>
          <w:szCs w:val="28"/>
          <w:shd w:val="clear" w:color="auto" w:fill="FFFFFF"/>
        </w:rPr>
        <w:footnoteReference w:id="47"/>
      </w:r>
      <w:r w:rsidRPr="00905734">
        <w:rPr>
          <w:rStyle w:val="37"/>
          <w:rFonts w:ascii="Times New Roman" w:hAnsi="Times New Roman" w:cs="Times New Roman"/>
          <w:bCs w:val="0"/>
          <w:sz w:val="28"/>
          <w:szCs w:val="28"/>
        </w:rPr>
        <w:t xml:space="preserve"> </w:t>
      </w:r>
      <w:r w:rsidRPr="00905734">
        <w:rPr>
          <w:rFonts w:ascii="Times New Roman" w:hAnsi="Times New Roman" w:cs="Times New Roman"/>
          <w:bCs/>
          <w:sz w:val="28"/>
          <w:szCs w:val="28"/>
        </w:rPr>
        <w:t>(подписан в Париже 18 апреля 1951 года; вступил в силу в июле 1952 года);</w:t>
      </w:r>
    </w:p>
    <w:p w14:paraId="796D2FAB" w14:textId="575B2BC8" w:rsidR="00905734" w:rsidRPr="00905734" w:rsidRDefault="00905734" w:rsidP="00905734">
      <w:pPr>
        <w:pStyle w:val="af5"/>
        <w:shd w:val="clear" w:color="auto" w:fill="auto"/>
        <w:tabs>
          <w:tab w:val="left" w:pos="868"/>
        </w:tabs>
        <w:spacing w:before="0" w:line="360" w:lineRule="auto"/>
        <w:ind w:left="700" w:right="40"/>
        <w:jc w:val="both"/>
        <w:rPr>
          <w:rFonts w:ascii="Times New Roman" w:hAnsi="Times New Roman" w:cs="Times New Roman"/>
          <w:sz w:val="28"/>
          <w:szCs w:val="28"/>
        </w:rPr>
      </w:pPr>
      <w:r w:rsidRPr="00905734">
        <w:rPr>
          <w:rStyle w:val="37"/>
          <w:rFonts w:ascii="Times New Roman" w:hAnsi="Times New Roman" w:cs="Times New Roman"/>
          <w:b w:val="0"/>
          <w:bCs w:val="0"/>
          <w:i w:val="0"/>
          <w:iCs w:val="0"/>
          <w:sz w:val="28"/>
          <w:szCs w:val="28"/>
        </w:rPr>
        <w:t>- Договор об учреждении Европейского Экономического Сообщества</w:t>
      </w:r>
      <w:r w:rsidR="0081139F">
        <w:rPr>
          <w:rStyle w:val="a6"/>
          <w:rFonts w:ascii="Times New Roman" w:hAnsi="Times New Roman" w:cs="Times New Roman"/>
          <w:sz w:val="28"/>
          <w:szCs w:val="28"/>
          <w:shd w:val="clear" w:color="auto" w:fill="FFFFFF"/>
        </w:rPr>
        <w:footnoteReference w:id="48"/>
      </w:r>
      <w:r w:rsidRPr="00905734">
        <w:rPr>
          <w:rStyle w:val="37"/>
          <w:rFonts w:ascii="Times New Roman" w:hAnsi="Times New Roman" w:cs="Times New Roman"/>
          <w:b w:val="0"/>
          <w:bCs w:val="0"/>
          <w:i w:val="0"/>
          <w:iCs w:val="0"/>
          <w:sz w:val="28"/>
          <w:szCs w:val="28"/>
        </w:rPr>
        <w:t xml:space="preserve"> </w:t>
      </w:r>
      <w:r w:rsidRPr="00905734">
        <w:rPr>
          <w:rFonts w:ascii="Times New Roman" w:hAnsi="Times New Roman" w:cs="Times New Roman"/>
          <w:sz w:val="28"/>
          <w:szCs w:val="28"/>
        </w:rPr>
        <w:t>(подписан в Риме 25 марта 1957 года и вступил в силу 1 января 1958 года);</w:t>
      </w:r>
    </w:p>
    <w:p w14:paraId="6CCA9E91" w14:textId="116F148E" w:rsidR="00905734" w:rsidRPr="00905734" w:rsidRDefault="00905734" w:rsidP="00905734">
      <w:pPr>
        <w:pStyle w:val="af5"/>
        <w:shd w:val="clear" w:color="auto" w:fill="auto"/>
        <w:tabs>
          <w:tab w:val="left" w:pos="840"/>
        </w:tabs>
        <w:spacing w:before="0" w:line="360" w:lineRule="auto"/>
        <w:ind w:left="700" w:right="40"/>
        <w:jc w:val="both"/>
        <w:rPr>
          <w:rFonts w:ascii="Times New Roman" w:hAnsi="Times New Roman" w:cs="Times New Roman"/>
          <w:sz w:val="28"/>
          <w:szCs w:val="28"/>
        </w:rPr>
      </w:pPr>
      <w:r w:rsidRPr="00905734">
        <w:rPr>
          <w:rStyle w:val="37"/>
          <w:rFonts w:ascii="Times New Roman" w:hAnsi="Times New Roman" w:cs="Times New Roman"/>
          <w:b w:val="0"/>
          <w:bCs w:val="0"/>
          <w:i w:val="0"/>
          <w:iCs w:val="0"/>
          <w:sz w:val="28"/>
          <w:szCs w:val="28"/>
        </w:rPr>
        <w:t>- Договор об учреждении Европейского Сообщества по атомной энер</w:t>
      </w:r>
      <w:r w:rsidRPr="00905734">
        <w:rPr>
          <w:rStyle w:val="37"/>
          <w:rFonts w:ascii="Times New Roman" w:hAnsi="Times New Roman" w:cs="Times New Roman"/>
          <w:b w:val="0"/>
          <w:bCs w:val="0"/>
          <w:i w:val="0"/>
          <w:iCs w:val="0"/>
          <w:sz w:val="28"/>
          <w:szCs w:val="28"/>
        </w:rPr>
        <w:softHyphen/>
        <w:t>гии</w:t>
      </w:r>
      <w:r w:rsidR="0081139F">
        <w:rPr>
          <w:rStyle w:val="a6"/>
          <w:rFonts w:ascii="Times New Roman" w:hAnsi="Times New Roman" w:cs="Times New Roman"/>
          <w:sz w:val="28"/>
          <w:szCs w:val="28"/>
          <w:shd w:val="clear" w:color="auto" w:fill="FFFFFF"/>
        </w:rPr>
        <w:footnoteReference w:id="49"/>
      </w:r>
      <w:r w:rsidRPr="00905734">
        <w:rPr>
          <w:rFonts w:ascii="Times New Roman" w:hAnsi="Times New Roman" w:cs="Times New Roman"/>
          <w:sz w:val="28"/>
          <w:szCs w:val="28"/>
        </w:rPr>
        <w:t xml:space="preserve"> (подписан в Риме 25 марта 1957 года и вступил в силу 1 января 1958 года).</w:t>
      </w:r>
    </w:p>
    <w:p w14:paraId="34320CCC" w14:textId="4E63201E" w:rsidR="00905734" w:rsidRPr="00905734" w:rsidRDefault="00905734"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r w:rsidRPr="00905734">
        <w:rPr>
          <w:rFonts w:ascii="Times New Roman" w:hAnsi="Times New Roman" w:cs="Times New Roman"/>
          <w:sz w:val="28"/>
          <w:szCs w:val="28"/>
        </w:rPr>
        <w:tab/>
        <w:t xml:space="preserve">Данные документы являются правовой основой существования и функционирования всего ЕС и представляют собой некий нормативный фундамент. Указанные учредительные договоры определяют цели и задачи, создаваемых ими объединений, определяют природу этих объединений и их внутреннее устройство. Кроме того, в них содержатся также </w:t>
      </w:r>
      <w:r w:rsidRPr="00905734">
        <w:rPr>
          <w:rFonts w:ascii="Times New Roman" w:hAnsi="Times New Roman" w:cs="Times New Roman"/>
          <w:sz w:val="28"/>
          <w:szCs w:val="28"/>
        </w:rPr>
        <w:lastRenderedPageBreak/>
        <w:t xml:space="preserve">специальные функциональные нормы, которые детально регулируют </w:t>
      </w:r>
      <w:r w:rsidRPr="00065054">
        <w:rPr>
          <w:rFonts w:ascii="Times New Roman" w:hAnsi="Times New Roman" w:cs="Times New Roman"/>
          <w:sz w:val="28"/>
          <w:szCs w:val="28"/>
        </w:rPr>
        <w:t>«механизм управления процессами интеграции»</w:t>
      </w:r>
      <w:r w:rsidRPr="00065054">
        <w:rPr>
          <w:rStyle w:val="a6"/>
          <w:rFonts w:ascii="Times New Roman" w:hAnsi="Times New Roman" w:cs="Times New Roman"/>
          <w:sz w:val="28"/>
          <w:szCs w:val="28"/>
        </w:rPr>
        <w:footnoteReference w:id="50"/>
      </w:r>
      <w:r w:rsidRPr="00905734">
        <w:rPr>
          <w:rFonts w:ascii="Times New Roman" w:hAnsi="Times New Roman" w:cs="Times New Roman"/>
          <w:b/>
          <w:bCs/>
          <w:sz w:val="28"/>
          <w:szCs w:val="28"/>
        </w:rPr>
        <w:t xml:space="preserve"> </w:t>
      </w:r>
      <w:r w:rsidRPr="00905734">
        <w:rPr>
          <w:rFonts w:ascii="Times New Roman" w:hAnsi="Times New Roman" w:cs="Times New Roman"/>
          <w:sz w:val="28"/>
          <w:szCs w:val="28"/>
        </w:rPr>
        <w:t xml:space="preserve">иными словами, порядок функционирования сообществ. Каждый из представленных договоров имеют международно-правовую природу и являют собой результат согласования воли суверенных государств, направленной на создание нового субъекта международного права – международной межправительственной организации. Стоит отметить, что в юридической литературе существует иная позиция относительно природы учредительных договоров ЕС, согласно которой такие договоры сравнимы с внутригосударственными конституционными актами. Однако, это скорее политическая оценка, реализуемая сторонниками федеративного подхода к пониманию природы самого ЕС. Как справедливо отметил Б.Н. </w:t>
      </w:r>
      <w:proofErr w:type="spellStart"/>
      <w:r w:rsidRPr="00905734">
        <w:rPr>
          <w:rFonts w:ascii="Times New Roman" w:hAnsi="Times New Roman" w:cs="Times New Roman"/>
          <w:sz w:val="28"/>
          <w:szCs w:val="28"/>
        </w:rPr>
        <w:t>Топорнин</w:t>
      </w:r>
      <w:proofErr w:type="spellEnd"/>
      <w:r w:rsidRPr="00905734">
        <w:rPr>
          <w:rFonts w:ascii="Times New Roman" w:hAnsi="Times New Roman" w:cs="Times New Roman"/>
          <w:sz w:val="28"/>
          <w:szCs w:val="28"/>
        </w:rPr>
        <w:t xml:space="preserve">, развитие </w:t>
      </w:r>
      <w:r w:rsidR="00065054">
        <w:rPr>
          <w:rFonts w:ascii="Times New Roman" w:hAnsi="Times New Roman" w:cs="Times New Roman"/>
          <w:sz w:val="28"/>
          <w:szCs w:val="28"/>
        </w:rPr>
        <w:t>С</w:t>
      </w:r>
      <w:r w:rsidRPr="00905734">
        <w:rPr>
          <w:rFonts w:ascii="Times New Roman" w:hAnsi="Times New Roman" w:cs="Times New Roman"/>
          <w:sz w:val="28"/>
          <w:szCs w:val="28"/>
        </w:rPr>
        <w:t>ообществ как бы подпитывает, укрепляет конституционный имидж до</w:t>
      </w:r>
      <w:r w:rsidRPr="00905734">
        <w:rPr>
          <w:rFonts w:ascii="Times New Roman" w:hAnsi="Times New Roman" w:cs="Times New Roman"/>
          <w:sz w:val="28"/>
          <w:szCs w:val="28"/>
        </w:rPr>
        <w:softHyphen/>
        <w:t>говоров</w:t>
      </w:r>
      <w:r w:rsidRPr="00905734">
        <w:rPr>
          <w:rStyle w:val="a6"/>
          <w:rFonts w:ascii="Times New Roman" w:hAnsi="Times New Roman" w:cs="Times New Roman"/>
          <w:sz w:val="28"/>
          <w:szCs w:val="28"/>
        </w:rPr>
        <w:footnoteReference w:id="51"/>
      </w:r>
      <w:r w:rsidRPr="00905734">
        <w:rPr>
          <w:rFonts w:ascii="Times New Roman" w:hAnsi="Times New Roman" w:cs="Times New Roman"/>
          <w:sz w:val="28"/>
          <w:szCs w:val="28"/>
        </w:rPr>
        <w:t xml:space="preserve">, а потому, учитывая динамику и темпы развития ЕС как крупнейшего интеграционного объединения, появление данного подхода видится весьма закономерным, хотя и не совсем верным с точки зрения </w:t>
      </w:r>
      <w:r w:rsidR="00065054">
        <w:rPr>
          <w:rFonts w:ascii="Times New Roman" w:hAnsi="Times New Roman" w:cs="Times New Roman"/>
          <w:sz w:val="28"/>
          <w:szCs w:val="28"/>
        </w:rPr>
        <w:t>общепринятой квалификации данных актов в качестве международных договоров</w:t>
      </w:r>
      <w:r w:rsidRPr="00905734">
        <w:rPr>
          <w:rFonts w:ascii="Times New Roman" w:hAnsi="Times New Roman" w:cs="Times New Roman"/>
          <w:sz w:val="28"/>
          <w:szCs w:val="28"/>
        </w:rPr>
        <w:t xml:space="preserve">.   </w:t>
      </w:r>
    </w:p>
    <w:p w14:paraId="7F21CC24" w14:textId="716A16F4" w:rsidR="00905734" w:rsidRPr="00905734" w:rsidRDefault="00905734" w:rsidP="00905734">
      <w:pPr>
        <w:pStyle w:val="af5"/>
        <w:shd w:val="clear" w:color="auto" w:fill="auto"/>
        <w:tabs>
          <w:tab w:val="left" w:pos="840"/>
        </w:tabs>
        <w:spacing w:before="0" w:line="360" w:lineRule="auto"/>
        <w:ind w:right="40"/>
        <w:jc w:val="both"/>
        <w:rPr>
          <w:rStyle w:val="28"/>
          <w:rFonts w:ascii="Times New Roman" w:hAnsi="Times New Roman" w:cs="Times New Roman"/>
          <w:b w:val="0"/>
          <w:bCs w:val="0"/>
          <w:i w:val="0"/>
          <w:iCs w:val="0"/>
          <w:sz w:val="28"/>
          <w:szCs w:val="28"/>
          <w:lang w:val="ru-RU"/>
        </w:rPr>
      </w:pPr>
      <w:r w:rsidRPr="00905734">
        <w:rPr>
          <w:rFonts w:ascii="Times New Roman" w:hAnsi="Times New Roman" w:cs="Times New Roman"/>
          <w:sz w:val="28"/>
          <w:szCs w:val="28"/>
        </w:rPr>
        <w:tab/>
        <w:t>Как было сказано выше, источники вторичного права являются производными от источников первичного права, однако</w:t>
      </w:r>
      <w:r w:rsidR="00A328EC">
        <w:rPr>
          <w:rFonts w:ascii="Times New Roman" w:hAnsi="Times New Roman" w:cs="Times New Roman"/>
          <w:sz w:val="28"/>
          <w:szCs w:val="28"/>
        </w:rPr>
        <w:t>,</w:t>
      </w:r>
      <w:r w:rsidRPr="00905734">
        <w:rPr>
          <w:rFonts w:ascii="Times New Roman" w:hAnsi="Times New Roman" w:cs="Times New Roman"/>
          <w:sz w:val="28"/>
          <w:szCs w:val="28"/>
        </w:rPr>
        <w:t xml:space="preserve"> это не умаляет их роли и важности, потому как именно эти источники развивают закрепленные в учредительных документах цел</w:t>
      </w:r>
      <w:r w:rsidR="00A328EC">
        <w:rPr>
          <w:rFonts w:ascii="Times New Roman" w:hAnsi="Times New Roman" w:cs="Times New Roman"/>
          <w:sz w:val="28"/>
          <w:szCs w:val="28"/>
        </w:rPr>
        <w:t>и</w:t>
      </w:r>
      <w:r w:rsidRPr="00905734">
        <w:rPr>
          <w:rFonts w:ascii="Times New Roman" w:hAnsi="Times New Roman" w:cs="Times New Roman"/>
          <w:sz w:val="28"/>
          <w:szCs w:val="28"/>
        </w:rPr>
        <w:t xml:space="preserve">, преобразуя их в форму более «прикладных» механизмов регулирования различных сфер общественной и экономической жизни. Вторичное право ЕС образует совокупность различных правовых источников, принимаемых правовыми институтами ЕС. К таким источникам, в частности, относятся регламенты, </w:t>
      </w:r>
      <w:r w:rsidRPr="00905734">
        <w:rPr>
          <w:rFonts w:ascii="Times New Roman" w:hAnsi="Times New Roman" w:cs="Times New Roman"/>
          <w:sz w:val="28"/>
          <w:szCs w:val="28"/>
        </w:rPr>
        <w:lastRenderedPageBreak/>
        <w:t xml:space="preserve">директивы, решения, рекомендации и заключения, решения Суда ЕС. </w:t>
      </w:r>
      <w:r w:rsidR="001C3BBD">
        <w:rPr>
          <w:rFonts w:ascii="Times New Roman" w:hAnsi="Times New Roman" w:cs="Times New Roman"/>
          <w:sz w:val="28"/>
          <w:szCs w:val="28"/>
        </w:rPr>
        <w:t xml:space="preserve">Стоит отметить, что решения Суда ЕС при этом играют немаловажную роль, поскольку зачастую в процессе толкования одних норм Суд создает новые (яркий пример – принципы правового режима ИС, рассмотренные в предыдущем параграфе). </w:t>
      </w:r>
      <w:r w:rsidR="001C3BBD" w:rsidRPr="00905734">
        <w:rPr>
          <w:rStyle w:val="28"/>
          <w:rFonts w:ascii="Times New Roman" w:hAnsi="Times New Roman" w:cs="Times New Roman"/>
          <w:b w:val="0"/>
          <w:bCs w:val="0"/>
          <w:i w:val="0"/>
          <w:iCs w:val="0"/>
          <w:sz w:val="28"/>
          <w:szCs w:val="28"/>
          <w:lang w:val="ru-RU"/>
        </w:rPr>
        <w:t xml:space="preserve">Как отмечает </w:t>
      </w:r>
      <w:r w:rsidR="001C3BBD">
        <w:rPr>
          <w:rStyle w:val="28"/>
          <w:rFonts w:ascii="Times New Roman" w:hAnsi="Times New Roman" w:cs="Times New Roman"/>
          <w:b w:val="0"/>
          <w:bCs w:val="0"/>
          <w:i w:val="0"/>
          <w:iCs w:val="0"/>
          <w:sz w:val="28"/>
          <w:szCs w:val="28"/>
          <w:lang w:val="ru-RU"/>
        </w:rPr>
        <w:t>В</w:t>
      </w:r>
      <w:r w:rsidR="001C3BBD" w:rsidRPr="00905734">
        <w:rPr>
          <w:rStyle w:val="28"/>
          <w:rFonts w:ascii="Times New Roman" w:hAnsi="Times New Roman" w:cs="Times New Roman"/>
          <w:b w:val="0"/>
          <w:bCs w:val="0"/>
          <w:i w:val="0"/>
          <w:iCs w:val="0"/>
          <w:sz w:val="28"/>
          <w:szCs w:val="28"/>
          <w:lang w:val="ru-RU"/>
        </w:rPr>
        <w:t>.Л. Энтин, судебное правотворчество стало одной из отличительных черт правопорядка, возникшего на основе учредительных договоров.</w:t>
      </w:r>
      <w:r w:rsidR="001C3BBD">
        <w:rPr>
          <w:rStyle w:val="a6"/>
          <w:rFonts w:ascii="Times New Roman" w:hAnsi="Times New Roman" w:cs="Times New Roman"/>
          <w:sz w:val="28"/>
          <w:szCs w:val="28"/>
          <w:shd w:val="clear" w:color="auto" w:fill="FFFFFF"/>
          <w:lang w:eastAsia="en-US"/>
        </w:rPr>
        <w:footnoteReference w:id="52"/>
      </w:r>
      <w:r w:rsidR="001C3BBD">
        <w:rPr>
          <w:rStyle w:val="28"/>
          <w:rFonts w:ascii="Times New Roman" w:hAnsi="Times New Roman" w:cs="Times New Roman"/>
          <w:b w:val="0"/>
          <w:bCs w:val="0"/>
          <w:i w:val="0"/>
          <w:iCs w:val="0"/>
          <w:sz w:val="28"/>
          <w:szCs w:val="28"/>
          <w:lang w:val="ru-RU"/>
        </w:rPr>
        <w:t xml:space="preserve"> </w:t>
      </w:r>
      <w:r w:rsidRPr="00905734">
        <w:rPr>
          <w:rFonts w:ascii="Times New Roman" w:hAnsi="Times New Roman" w:cs="Times New Roman"/>
          <w:sz w:val="28"/>
          <w:szCs w:val="28"/>
        </w:rPr>
        <w:t>Приведенный перечень источников вторичного права не является исчерпывающим - как отмечает В.И.</w:t>
      </w:r>
      <w:r w:rsidR="00A328EC">
        <w:rPr>
          <w:rFonts w:ascii="Times New Roman" w:hAnsi="Times New Roman" w:cs="Times New Roman"/>
          <w:sz w:val="28"/>
          <w:szCs w:val="28"/>
        </w:rPr>
        <w:t xml:space="preserve"> </w:t>
      </w:r>
      <w:r w:rsidRPr="00905734">
        <w:rPr>
          <w:rFonts w:ascii="Times New Roman" w:hAnsi="Times New Roman" w:cs="Times New Roman"/>
          <w:sz w:val="28"/>
          <w:szCs w:val="28"/>
        </w:rPr>
        <w:t xml:space="preserve">Кузнецов, </w:t>
      </w:r>
      <w:r w:rsidR="00A328EC">
        <w:rPr>
          <w:rFonts w:ascii="Times New Roman" w:hAnsi="Times New Roman" w:cs="Times New Roman"/>
          <w:sz w:val="28"/>
          <w:szCs w:val="28"/>
        </w:rPr>
        <w:t>«</w:t>
      </w:r>
      <w:r w:rsidRPr="00905734">
        <w:rPr>
          <w:rFonts w:ascii="Times New Roman" w:hAnsi="Times New Roman" w:cs="Times New Roman"/>
          <w:sz w:val="28"/>
          <w:szCs w:val="28"/>
        </w:rPr>
        <w:t>если содержание, которое необходимо вложить в решение по конкретному вопросу, выходит за рамки, предусмотренные договорами, могут приниматься и другие виды правовых актов</w:t>
      </w:r>
      <w:r w:rsidR="00A328EC">
        <w:rPr>
          <w:rFonts w:ascii="Times New Roman" w:hAnsi="Times New Roman" w:cs="Times New Roman"/>
          <w:sz w:val="28"/>
          <w:szCs w:val="28"/>
        </w:rPr>
        <w:t>»</w:t>
      </w:r>
      <w:r w:rsidRPr="00905734">
        <w:rPr>
          <w:rFonts w:ascii="Times New Roman" w:hAnsi="Times New Roman" w:cs="Times New Roman"/>
          <w:sz w:val="28"/>
          <w:szCs w:val="28"/>
          <w:vertAlign w:val="superscript"/>
        </w:rPr>
        <w:footnoteReference w:id="53"/>
      </w:r>
      <w:r w:rsidR="00A328EC">
        <w:rPr>
          <w:rFonts w:ascii="Times New Roman" w:hAnsi="Times New Roman" w:cs="Times New Roman"/>
          <w:sz w:val="28"/>
          <w:szCs w:val="28"/>
        </w:rPr>
        <w:t>.</w:t>
      </w:r>
      <w:r w:rsidRPr="00905734">
        <w:rPr>
          <w:rFonts w:ascii="Times New Roman" w:hAnsi="Times New Roman" w:cs="Times New Roman"/>
          <w:sz w:val="28"/>
          <w:szCs w:val="28"/>
        </w:rPr>
        <w:t xml:space="preserve"> В связи с этим, некоторые зарубежные исследователи (например, Дж. Луи, Р. </w:t>
      </w:r>
      <w:proofErr w:type="spellStart"/>
      <w:r w:rsidRPr="00905734">
        <w:rPr>
          <w:rFonts w:ascii="Times New Roman" w:hAnsi="Times New Roman" w:cs="Times New Roman"/>
          <w:sz w:val="28"/>
          <w:szCs w:val="28"/>
        </w:rPr>
        <w:t>Шультц</w:t>
      </w:r>
      <w:proofErr w:type="spellEnd"/>
      <w:r w:rsidRPr="00905734">
        <w:rPr>
          <w:rFonts w:ascii="Times New Roman" w:hAnsi="Times New Roman" w:cs="Times New Roman"/>
          <w:sz w:val="28"/>
          <w:szCs w:val="28"/>
        </w:rPr>
        <w:t xml:space="preserve"> и др.), стали квалифицировать такие решения в качестве актов особого рода - решений</w:t>
      </w:r>
      <w:r w:rsidRPr="00905734">
        <w:rPr>
          <w:rStyle w:val="28"/>
          <w:rFonts w:ascii="Times New Roman" w:hAnsi="Times New Roman" w:cs="Times New Roman"/>
          <w:sz w:val="28"/>
          <w:szCs w:val="28"/>
          <w:lang w:val="ru-RU"/>
        </w:rPr>
        <w:t xml:space="preserve"> </w:t>
      </w:r>
      <w:r w:rsidRPr="00A328EC">
        <w:rPr>
          <w:rStyle w:val="28"/>
          <w:rFonts w:ascii="Times New Roman" w:hAnsi="Times New Roman" w:cs="Times New Roman"/>
          <w:b w:val="0"/>
          <w:bCs w:val="0"/>
          <w:sz w:val="28"/>
          <w:szCs w:val="28"/>
        </w:rPr>
        <w:t>sui</w:t>
      </w:r>
      <w:r w:rsidRPr="00A328EC">
        <w:rPr>
          <w:rStyle w:val="28"/>
          <w:rFonts w:ascii="Times New Roman" w:hAnsi="Times New Roman" w:cs="Times New Roman"/>
          <w:b w:val="0"/>
          <w:bCs w:val="0"/>
          <w:sz w:val="28"/>
          <w:szCs w:val="28"/>
          <w:lang w:val="ru-RU"/>
        </w:rPr>
        <w:t xml:space="preserve"> </w:t>
      </w:r>
      <w:r w:rsidRPr="00A328EC">
        <w:rPr>
          <w:rStyle w:val="28"/>
          <w:rFonts w:ascii="Times New Roman" w:hAnsi="Times New Roman" w:cs="Times New Roman"/>
          <w:b w:val="0"/>
          <w:bCs w:val="0"/>
          <w:sz w:val="28"/>
          <w:szCs w:val="28"/>
        </w:rPr>
        <w:t>generis</w:t>
      </w:r>
      <w:r w:rsidRPr="00905734">
        <w:rPr>
          <w:rStyle w:val="28"/>
          <w:rFonts w:ascii="Times New Roman" w:hAnsi="Times New Roman" w:cs="Times New Roman"/>
          <w:b w:val="0"/>
          <w:bCs w:val="0"/>
          <w:i w:val="0"/>
          <w:iCs w:val="0"/>
          <w:sz w:val="28"/>
          <w:szCs w:val="28"/>
          <w:lang w:val="ru-RU"/>
        </w:rPr>
        <w:t xml:space="preserve">. </w:t>
      </w:r>
    </w:p>
    <w:p w14:paraId="4EA17FB5" w14:textId="77777777" w:rsidR="00905734" w:rsidRPr="00905734" w:rsidRDefault="00905734"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r w:rsidRPr="00905734">
        <w:rPr>
          <w:rStyle w:val="28"/>
          <w:rFonts w:ascii="Times New Roman" w:hAnsi="Times New Roman" w:cs="Times New Roman"/>
          <w:b w:val="0"/>
          <w:bCs w:val="0"/>
          <w:i w:val="0"/>
          <w:iCs w:val="0"/>
          <w:sz w:val="28"/>
          <w:szCs w:val="28"/>
          <w:lang w:val="ru-RU"/>
        </w:rPr>
        <w:tab/>
      </w:r>
      <w:r w:rsidRPr="00905734">
        <w:rPr>
          <w:rFonts w:ascii="Times New Roman" w:hAnsi="Times New Roman" w:cs="Times New Roman"/>
          <w:sz w:val="28"/>
          <w:szCs w:val="28"/>
        </w:rPr>
        <w:t>Производность вторичного права выражается в двух аспектах. Во-первых, вторичные правовые акты принимаются органами ЕС, а не непосредственно государствами-членами, следовательно, такие акты выражают волю государств-членов не прямо, а опосредованно. Во-вторых, компетенция органов, формирующих вторичное право, строго ограничена общими принципами, целями и задачами, которые закреплены в источниках первичного права, следовательно акты вторичного права основаны на актах первичного права.</w:t>
      </w:r>
    </w:p>
    <w:p w14:paraId="24AD1BB2" w14:textId="4B14C3BF" w:rsidR="00905734" w:rsidRDefault="00905734"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r w:rsidRPr="00905734">
        <w:rPr>
          <w:rFonts w:ascii="Times New Roman" w:hAnsi="Times New Roman" w:cs="Times New Roman"/>
          <w:sz w:val="28"/>
          <w:szCs w:val="28"/>
        </w:rPr>
        <w:tab/>
        <w:t>Следует отметить, что в настоящее время число источников вторичного права значительно превосходит число источников первичного права. Это связано</w:t>
      </w:r>
      <w:r w:rsidR="00CF2729">
        <w:rPr>
          <w:rFonts w:ascii="Times New Roman" w:hAnsi="Times New Roman" w:cs="Times New Roman"/>
          <w:sz w:val="28"/>
          <w:szCs w:val="28"/>
        </w:rPr>
        <w:t>,</w:t>
      </w:r>
      <w:r w:rsidRPr="00905734">
        <w:rPr>
          <w:rFonts w:ascii="Times New Roman" w:hAnsi="Times New Roman" w:cs="Times New Roman"/>
          <w:sz w:val="28"/>
          <w:szCs w:val="28"/>
        </w:rPr>
        <w:t xml:space="preserve"> прежде всего</w:t>
      </w:r>
      <w:r w:rsidR="00CF2729">
        <w:rPr>
          <w:rFonts w:ascii="Times New Roman" w:hAnsi="Times New Roman" w:cs="Times New Roman"/>
          <w:sz w:val="28"/>
          <w:szCs w:val="28"/>
        </w:rPr>
        <w:t>,</w:t>
      </w:r>
      <w:r w:rsidRPr="00905734">
        <w:rPr>
          <w:rFonts w:ascii="Times New Roman" w:hAnsi="Times New Roman" w:cs="Times New Roman"/>
          <w:sz w:val="28"/>
          <w:szCs w:val="28"/>
        </w:rPr>
        <w:t xml:space="preserve"> с гибкостью вторичного права и динамикой развития такого права, усиливающейся в связи с активными </w:t>
      </w:r>
      <w:r w:rsidRPr="00905734">
        <w:rPr>
          <w:rFonts w:ascii="Times New Roman" w:hAnsi="Times New Roman" w:cs="Times New Roman"/>
          <w:sz w:val="28"/>
          <w:szCs w:val="28"/>
        </w:rPr>
        <w:lastRenderedPageBreak/>
        <w:t>интеграционными процессами, которые протекают в ЕС. Вследствие таких процессов заметно возросло не только количество источников вторичного права, но и роль этих источников в</w:t>
      </w:r>
      <w:r w:rsidR="00CF2729">
        <w:rPr>
          <w:rFonts w:ascii="Times New Roman" w:hAnsi="Times New Roman" w:cs="Times New Roman"/>
          <w:sz w:val="28"/>
          <w:szCs w:val="28"/>
        </w:rPr>
        <w:t xml:space="preserve"> правовой системе</w:t>
      </w:r>
      <w:r w:rsidRPr="00905734">
        <w:rPr>
          <w:rFonts w:ascii="Times New Roman" w:hAnsi="Times New Roman" w:cs="Times New Roman"/>
          <w:sz w:val="28"/>
          <w:szCs w:val="28"/>
        </w:rPr>
        <w:t>. Данные процессы касаются как общих правовых принципов, так и регулирования отдельных сфер, в том числе</w:t>
      </w:r>
      <w:r w:rsidR="00CF2729">
        <w:rPr>
          <w:rFonts w:ascii="Times New Roman" w:hAnsi="Times New Roman" w:cs="Times New Roman"/>
          <w:sz w:val="28"/>
          <w:szCs w:val="28"/>
        </w:rPr>
        <w:t>,</w:t>
      </w:r>
      <w:r w:rsidRPr="00905734">
        <w:rPr>
          <w:rFonts w:ascii="Times New Roman" w:hAnsi="Times New Roman" w:cs="Times New Roman"/>
          <w:sz w:val="28"/>
          <w:szCs w:val="28"/>
        </w:rPr>
        <w:t xml:space="preserve"> права интеллектуальной собственности. </w:t>
      </w:r>
    </w:p>
    <w:p w14:paraId="671E6CA1" w14:textId="153A5427"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79BB12B6" w14:textId="03482A03"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02805F6E" w14:textId="20F7A002"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56C224D9" w14:textId="7877E942"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2B3C8DE7" w14:textId="5EC66A0D"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7CDF6FE7" w14:textId="78448E83"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791C2B5A" w14:textId="0A6F32AC"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66F79B44" w14:textId="7E4947E1"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5C578DBB" w14:textId="04059966"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65DAA1CA" w14:textId="33EC4F42"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0BA965CE" w14:textId="5410AA06"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1E5794D4" w14:textId="6D685097"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55E8A179" w14:textId="31AEA89C"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14873866" w14:textId="218294CA"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2992BDD6" w14:textId="6DCADEAE"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1ACDB1D9" w14:textId="6EDBD9F8"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0345FC61" w14:textId="1102772F"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26A2F8A7" w14:textId="0DF580ED"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1E5FAD63" w14:textId="27150DE6"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6DC2E886" w14:textId="55A27BAA"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556EFF26" w14:textId="73C46742"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50BA49C9" w14:textId="636692CA" w:rsidR="0081139F"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711A32E3" w14:textId="77777777" w:rsidR="0081139F" w:rsidRPr="00905734" w:rsidRDefault="0081139F"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p>
    <w:p w14:paraId="0349096F" w14:textId="56710637" w:rsidR="00905734" w:rsidRPr="003A7E35" w:rsidRDefault="00905734" w:rsidP="003A7E35">
      <w:pPr>
        <w:pStyle w:val="1"/>
        <w:spacing w:line="360" w:lineRule="auto"/>
        <w:jc w:val="both"/>
        <w:rPr>
          <w:rFonts w:ascii="Times New Roman" w:hAnsi="Times New Roman" w:cs="Times New Roman"/>
          <w:b/>
          <w:bCs/>
          <w:color w:val="auto"/>
          <w:sz w:val="28"/>
          <w:szCs w:val="28"/>
        </w:rPr>
      </w:pPr>
      <w:bookmarkStart w:id="56" w:name="_Toc135323082"/>
      <w:r w:rsidRPr="003A7E35">
        <w:rPr>
          <w:rFonts w:ascii="Times New Roman" w:hAnsi="Times New Roman" w:cs="Times New Roman"/>
          <w:b/>
          <w:bCs/>
          <w:color w:val="auto"/>
          <w:sz w:val="28"/>
          <w:szCs w:val="28"/>
        </w:rPr>
        <w:lastRenderedPageBreak/>
        <w:t>2.3. Источники правового регулирования ИС в ЕС</w:t>
      </w:r>
      <w:bookmarkEnd w:id="56"/>
    </w:p>
    <w:p w14:paraId="23FBA61E" w14:textId="6492E996" w:rsidR="00905734" w:rsidRPr="00167AFF" w:rsidRDefault="00905734" w:rsidP="003A7E35">
      <w:pPr>
        <w:pStyle w:val="af5"/>
        <w:shd w:val="clear" w:color="auto" w:fill="auto"/>
        <w:tabs>
          <w:tab w:val="left" w:pos="840"/>
        </w:tabs>
        <w:spacing w:before="0" w:line="360" w:lineRule="auto"/>
        <w:ind w:right="40"/>
        <w:jc w:val="both"/>
        <w:rPr>
          <w:rFonts w:ascii="Times New Roman" w:hAnsi="Times New Roman" w:cs="Times New Roman"/>
          <w:bCs/>
          <w:sz w:val="28"/>
          <w:szCs w:val="28"/>
        </w:rPr>
      </w:pPr>
      <w:r w:rsidRPr="00167AFF">
        <w:rPr>
          <w:rFonts w:ascii="Times New Roman" w:hAnsi="Times New Roman" w:cs="Times New Roman"/>
          <w:b/>
          <w:sz w:val="28"/>
          <w:szCs w:val="28"/>
        </w:rPr>
        <w:tab/>
      </w:r>
      <w:r w:rsidRPr="00167AFF">
        <w:rPr>
          <w:rFonts w:ascii="Times New Roman" w:hAnsi="Times New Roman" w:cs="Times New Roman"/>
          <w:bCs/>
          <w:sz w:val="28"/>
          <w:szCs w:val="28"/>
        </w:rPr>
        <w:t>Как было сказано ранее, важную роль в становлении права интеллектуальной собственности играют акты вторичного права. Вторичное право формируется институциональными органами ЕС, а потому справедливым будет заключение о том, что ключевую миссию по формированию и развитию права интеллектуальной собственности на региональном уровне осуществляют</w:t>
      </w:r>
      <w:r w:rsidR="00E3441E">
        <w:rPr>
          <w:rFonts w:ascii="Times New Roman" w:hAnsi="Times New Roman" w:cs="Times New Roman"/>
          <w:bCs/>
          <w:sz w:val="28"/>
          <w:szCs w:val="28"/>
        </w:rPr>
        <w:t xml:space="preserve"> именно</w:t>
      </w:r>
      <w:r w:rsidRPr="00167AFF">
        <w:rPr>
          <w:rFonts w:ascii="Times New Roman" w:hAnsi="Times New Roman" w:cs="Times New Roman"/>
          <w:bCs/>
          <w:sz w:val="28"/>
          <w:szCs w:val="28"/>
        </w:rPr>
        <w:t xml:space="preserve"> институты ЕС. </w:t>
      </w:r>
    </w:p>
    <w:p w14:paraId="0820889F" w14:textId="77777777" w:rsidR="00905734" w:rsidRPr="00167AFF" w:rsidRDefault="00905734" w:rsidP="00905734">
      <w:pPr>
        <w:pStyle w:val="af5"/>
        <w:shd w:val="clear" w:color="auto" w:fill="auto"/>
        <w:tabs>
          <w:tab w:val="left" w:pos="840"/>
        </w:tabs>
        <w:spacing w:before="0" w:line="360" w:lineRule="auto"/>
        <w:ind w:right="40"/>
        <w:jc w:val="both"/>
        <w:rPr>
          <w:rFonts w:ascii="Times New Roman" w:hAnsi="Times New Roman" w:cs="Times New Roman"/>
          <w:sz w:val="28"/>
          <w:szCs w:val="28"/>
        </w:rPr>
      </w:pPr>
      <w:r w:rsidRPr="00167AFF">
        <w:rPr>
          <w:rFonts w:ascii="Times New Roman" w:hAnsi="Times New Roman" w:cs="Times New Roman"/>
          <w:bCs/>
          <w:sz w:val="28"/>
          <w:szCs w:val="28"/>
        </w:rPr>
        <w:tab/>
        <w:t>Правовой статус органов ЕС (Европейский совет, Европейский парламент, Суд ЕС и т.д.) закреплен в Договоре о ЕС</w:t>
      </w:r>
      <w:r w:rsidRPr="00167AFF">
        <w:rPr>
          <w:rStyle w:val="a6"/>
          <w:rFonts w:ascii="Times New Roman" w:hAnsi="Times New Roman" w:cs="Times New Roman"/>
          <w:bCs/>
          <w:sz w:val="28"/>
          <w:szCs w:val="28"/>
        </w:rPr>
        <w:footnoteReference w:id="54"/>
      </w:r>
      <w:r w:rsidRPr="00167AFF">
        <w:rPr>
          <w:rFonts w:ascii="Times New Roman" w:hAnsi="Times New Roman" w:cs="Times New Roman"/>
          <w:bCs/>
          <w:sz w:val="28"/>
          <w:szCs w:val="28"/>
        </w:rPr>
        <w:t xml:space="preserve"> в статье 17. Пункт 1 данной статьи наделяет </w:t>
      </w:r>
      <w:r w:rsidRPr="00167AFF">
        <w:rPr>
          <w:rFonts w:ascii="Times New Roman" w:hAnsi="Times New Roman" w:cs="Times New Roman"/>
          <w:sz w:val="28"/>
          <w:szCs w:val="28"/>
        </w:rPr>
        <w:t>Еврокомиссию широким кругом полномочий по контролю за применением права Сообщества. Кроме того, в силу пункта 2, законодательные акты Сообщества могут быть приняты исключительно на основании предложений Еврокомиссии. Можно заметить, что полномочия Еврокомиссии не детализированы в договоре о создании ЕС, а полномочия в сфере регулирования интеллектуальной собственности вовсе отсутствуют. Однако, это не означает, что институциональные органы ЕС не полномочны регулировать данную сферу – ст. 118 Договора о функционировании ЕС</w:t>
      </w:r>
      <w:r w:rsidRPr="00167AFF">
        <w:rPr>
          <w:rStyle w:val="a6"/>
          <w:rFonts w:ascii="Times New Roman" w:hAnsi="Times New Roman" w:cs="Times New Roman"/>
          <w:sz w:val="28"/>
          <w:szCs w:val="28"/>
        </w:rPr>
        <w:footnoteReference w:id="55"/>
      </w:r>
      <w:r w:rsidRPr="00167AFF">
        <w:rPr>
          <w:rFonts w:ascii="Times New Roman" w:hAnsi="Times New Roman" w:cs="Times New Roman"/>
          <w:sz w:val="28"/>
          <w:szCs w:val="28"/>
        </w:rPr>
        <w:t xml:space="preserve"> предусматривает полномочия Европейского парламента и Совета учреждать меры по обеспечению унифицированной защиты прав интеллектуальной собственности в рамках Союза и принятию соответствующих соглашений. </w:t>
      </w:r>
    </w:p>
    <w:p w14:paraId="6325FD52" w14:textId="77777777" w:rsidR="00905734" w:rsidRPr="00167AFF" w:rsidRDefault="00905734" w:rsidP="00905734">
      <w:pPr>
        <w:pStyle w:val="af7"/>
        <w:spacing w:before="0" w:beforeAutospacing="0" w:after="180" w:afterAutospacing="0" w:line="360" w:lineRule="auto"/>
        <w:ind w:firstLine="708"/>
        <w:jc w:val="both"/>
        <w:textAlignment w:val="baseline"/>
        <w:rPr>
          <w:sz w:val="28"/>
          <w:szCs w:val="28"/>
        </w:rPr>
      </w:pPr>
      <w:r w:rsidRPr="00167AFF">
        <w:rPr>
          <w:sz w:val="28"/>
          <w:szCs w:val="28"/>
        </w:rPr>
        <w:t>Лаконичность формулировок указанных положений свидетельствует о том, что в сфере регулирования интеллектуальной собственности отсутствует ясно выраженная компетенция ЕС. Данный вывод также находит подтверждение в доктрине.</w:t>
      </w:r>
      <w:r w:rsidRPr="00167AFF">
        <w:rPr>
          <w:rStyle w:val="a6"/>
          <w:rFonts w:eastAsiaTheme="majorEastAsia"/>
          <w:sz w:val="28"/>
          <w:szCs w:val="28"/>
        </w:rPr>
        <w:footnoteReference w:id="56"/>
      </w:r>
    </w:p>
    <w:p w14:paraId="43743085" w14:textId="77777777" w:rsidR="00905734" w:rsidRPr="00167AFF" w:rsidRDefault="00905734" w:rsidP="00905734">
      <w:pPr>
        <w:spacing w:after="180" w:line="360" w:lineRule="auto"/>
        <w:ind w:firstLine="708"/>
        <w:jc w:val="both"/>
        <w:textAlignment w:val="baseline"/>
        <w:rPr>
          <w:rFonts w:ascii="Times New Roman" w:hAnsi="Times New Roman" w:cs="Times New Roman"/>
          <w:sz w:val="28"/>
          <w:szCs w:val="28"/>
        </w:rPr>
      </w:pPr>
      <w:r w:rsidRPr="00167AFF">
        <w:rPr>
          <w:rFonts w:ascii="Times New Roman" w:hAnsi="Times New Roman" w:cs="Times New Roman"/>
          <w:sz w:val="28"/>
          <w:szCs w:val="28"/>
        </w:rPr>
        <w:lastRenderedPageBreak/>
        <w:t>Несмотря на это, нельзя отрицать факт взаимосвязанного развития права интеллектуальной собственности на национальном и коммунитарном уровне. Проанализировав регламенты и директивы ЕС в данной сфере, можно отметить, что Еврокомиссия играет значительную роль в процессе их имплементации в национальное законодательство государств-членов.</w:t>
      </w:r>
    </w:p>
    <w:p w14:paraId="5B763036" w14:textId="32ABE047" w:rsidR="00905734" w:rsidRPr="00167AFF" w:rsidRDefault="00905734" w:rsidP="00905734">
      <w:pPr>
        <w:spacing w:after="180" w:line="360" w:lineRule="auto"/>
        <w:ind w:firstLine="708"/>
        <w:jc w:val="both"/>
        <w:textAlignment w:val="baseline"/>
        <w:rPr>
          <w:rFonts w:ascii="Times New Roman" w:hAnsi="Times New Roman" w:cs="Times New Roman"/>
          <w:sz w:val="28"/>
          <w:szCs w:val="28"/>
        </w:rPr>
      </w:pPr>
      <w:r w:rsidRPr="00167AFF">
        <w:rPr>
          <w:rFonts w:ascii="Times New Roman" w:hAnsi="Times New Roman" w:cs="Times New Roman"/>
          <w:sz w:val="28"/>
          <w:szCs w:val="28"/>
        </w:rPr>
        <w:t xml:space="preserve">В качестве примера можно привести п. 3. ст. 16 Директивы № 96/9/ЕС о правовой охране баз данных, в котором закреплено право Еврокомиссии вносить предложения по изменению и дополнению данной Директивы на основе отчета об имплементации Директивы и применении ее положений, который Еврокомиссия обязана предоставлять Европейскому Парламенту, Совету и Комитету по экономическим и социальным вопросам. Стоит отметить, что данная функция представляет собой важный механизм преодоления коллизий. </w:t>
      </w:r>
    </w:p>
    <w:p w14:paraId="602475E9" w14:textId="77777777" w:rsidR="00905734" w:rsidRPr="00167AFF" w:rsidRDefault="00905734" w:rsidP="00905734">
      <w:pPr>
        <w:spacing w:after="180" w:line="360" w:lineRule="auto"/>
        <w:ind w:firstLine="708"/>
        <w:jc w:val="both"/>
        <w:textAlignment w:val="baseline"/>
        <w:rPr>
          <w:rFonts w:ascii="Times New Roman" w:hAnsi="Times New Roman" w:cs="Times New Roman"/>
          <w:sz w:val="28"/>
          <w:szCs w:val="28"/>
        </w:rPr>
      </w:pPr>
      <w:r w:rsidRPr="00167AFF">
        <w:rPr>
          <w:rFonts w:ascii="Times New Roman" w:hAnsi="Times New Roman" w:cs="Times New Roman"/>
          <w:sz w:val="28"/>
          <w:szCs w:val="28"/>
        </w:rPr>
        <w:t>Такая система регулирования свидетельствует о том, что право интеллектуальной собственности включено в право ЕС и при этом:</w:t>
      </w:r>
    </w:p>
    <w:p w14:paraId="71CC53DE" w14:textId="77777777" w:rsidR="00905734" w:rsidRPr="00167AFF" w:rsidRDefault="00905734" w:rsidP="00905734">
      <w:pPr>
        <w:spacing w:after="180" w:line="360" w:lineRule="auto"/>
        <w:ind w:firstLine="708"/>
        <w:jc w:val="both"/>
        <w:textAlignment w:val="baseline"/>
        <w:rPr>
          <w:rFonts w:ascii="Times New Roman" w:hAnsi="Times New Roman" w:cs="Times New Roman"/>
          <w:sz w:val="28"/>
          <w:szCs w:val="28"/>
        </w:rPr>
      </w:pPr>
      <w:r w:rsidRPr="00167AFF">
        <w:rPr>
          <w:rFonts w:ascii="Times New Roman" w:hAnsi="Times New Roman" w:cs="Times New Roman"/>
          <w:sz w:val="28"/>
          <w:szCs w:val="28"/>
        </w:rPr>
        <w:t>- напрямую связано с первичным правом – основано на нем, ограничено им;</w:t>
      </w:r>
    </w:p>
    <w:p w14:paraId="46BA5EE3" w14:textId="77777777" w:rsidR="00905734" w:rsidRPr="00167AFF" w:rsidRDefault="00905734" w:rsidP="00905734">
      <w:pPr>
        <w:spacing w:after="180" w:line="360" w:lineRule="auto"/>
        <w:ind w:firstLine="708"/>
        <w:jc w:val="both"/>
        <w:textAlignment w:val="baseline"/>
        <w:rPr>
          <w:rFonts w:ascii="Times New Roman" w:hAnsi="Times New Roman" w:cs="Times New Roman"/>
          <w:sz w:val="28"/>
          <w:szCs w:val="28"/>
        </w:rPr>
      </w:pPr>
      <w:r w:rsidRPr="00167AFF">
        <w:rPr>
          <w:rFonts w:ascii="Times New Roman" w:hAnsi="Times New Roman" w:cs="Times New Roman"/>
          <w:sz w:val="28"/>
          <w:szCs w:val="28"/>
        </w:rPr>
        <w:t>- как правило представлено в виде вторичных источников права.</w:t>
      </w:r>
    </w:p>
    <w:p w14:paraId="76D71263" w14:textId="77777777" w:rsidR="00905734" w:rsidRPr="00167AFF" w:rsidRDefault="00905734" w:rsidP="00905734">
      <w:pPr>
        <w:spacing w:after="180" w:line="360" w:lineRule="auto"/>
        <w:ind w:firstLine="708"/>
        <w:jc w:val="both"/>
        <w:textAlignment w:val="baseline"/>
        <w:rPr>
          <w:rFonts w:ascii="Times New Roman" w:hAnsi="Times New Roman" w:cs="Times New Roman"/>
          <w:sz w:val="28"/>
          <w:szCs w:val="28"/>
        </w:rPr>
      </w:pPr>
      <w:r w:rsidRPr="00167AFF">
        <w:rPr>
          <w:rFonts w:ascii="Times New Roman" w:hAnsi="Times New Roman" w:cs="Times New Roman"/>
          <w:sz w:val="28"/>
          <w:szCs w:val="28"/>
        </w:rPr>
        <w:t xml:space="preserve">Для разъяснения первого тезиса стоит обратиться к одному из основных принципов ЕС – принципу свободного движения товаров. Как было сказано ранее, один из принципов права интеллектуальной собственности, а именно принцип особого интереса, допускает ограничение свободы перемещения товаров в той мере, в какой это необходимо для охраны интеллектуальной собственности. Вместе с тем, этот принцип основан на таком общем принципе права ЕС, как принцип недискриминации, а пределы его применения строго ограничены другим специальным принципом права интеллектуальной собственности – </w:t>
      </w:r>
      <w:r w:rsidRPr="00167AFF">
        <w:rPr>
          <w:rFonts w:ascii="Times New Roman" w:hAnsi="Times New Roman" w:cs="Times New Roman"/>
          <w:sz w:val="28"/>
          <w:szCs w:val="28"/>
        </w:rPr>
        <w:lastRenderedPageBreak/>
        <w:t xml:space="preserve">принципом регионального исчерпания. Последний в свою очередь строго соответствует целям ЕС, которые закреплены в учредительных документах – создание единого интеркоммунитарного рынка товаров и услуг. </w:t>
      </w:r>
    </w:p>
    <w:p w14:paraId="33E95DB2" w14:textId="1ECBC907" w:rsidR="00905734" w:rsidRDefault="00905734" w:rsidP="00905734">
      <w:pPr>
        <w:spacing w:after="180" w:line="360" w:lineRule="auto"/>
        <w:ind w:firstLine="708"/>
        <w:jc w:val="both"/>
        <w:textAlignment w:val="baseline"/>
        <w:rPr>
          <w:rFonts w:ascii="Times New Roman" w:hAnsi="Times New Roman" w:cs="Times New Roman"/>
          <w:sz w:val="28"/>
          <w:szCs w:val="28"/>
        </w:rPr>
      </w:pPr>
      <w:r w:rsidRPr="00167AFF">
        <w:rPr>
          <w:rFonts w:ascii="Times New Roman" w:hAnsi="Times New Roman" w:cs="Times New Roman"/>
          <w:sz w:val="28"/>
          <w:szCs w:val="28"/>
        </w:rPr>
        <w:t>Раскрывая второй тезис, стоит упомянуть Белую и Зеленую книги Еврокомиссии, в которых были описаны и классифицированы барьеры на пути европейской интеграции, к числу которых отнесены и различия в законодательстве государств-членов ЕС в сфере интеллектуальной собственности. Для преодоления таких различий было создано множество директив и регламентов по различным вопросам интеллектуальной собственности: авторское право, полезные модели, товарные знаки, патентоспособность изображений, используемых в компьютерах, базы данных и многое другое. Таким образом, правовая база для регулирования интеллектуальной собственности была создана на основе актов вторичного права. Стоит также отметить, что правовая база включает в себя в том числе коллизионные нормы, речь о которых</w:t>
      </w:r>
      <w:r w:rsidR="00E3441E">
        <w:rPr>
          <w:rFonts w:ascii="Times New Roman" w:hAnsi="Times New Roman" w:cs="Times New Roman"/>
          <w:sz w:val="28"/>
          <w:szCs w:val="28"/>
        </w:rPr>
        <w:t xml:space="preserve"> более подробно</w:t>
      </w:r>
      <w:r w:rsidRPr="00167AFF">
        <w:rPr>
          <w:rFonts w:ascii="Times New Roman" w:hAnsi="Times New Roman" w:cs="Times New Roman"/>
          <w:sz w:val="28"/>
          <w:szCs w:val="28"/>
        </w:rPr>
        <w:t xml:space="preserve"> пойдет в следующей главе.</w:t>
      </w:r>
    </w:p>
    <w:p w14:paraId="46B09333" w14:textId="0AEBC386" w:rsidR="007D2064" w:rsidRDefault="007D2064" w:rsidP="00905734">
      <w:pPr>
        <w:spacing w:after="18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Среди основных актов вторичного права в рассматриваемой сфере можно назвать Регламент (ЕС) №864/2007 «О праве, подлежащем применению к внедоговорным обязательствам (Рим </w:t>
      </w:r>
      <w:r>
        <w:rPr>
          <w:rFonts w:ascii="Times New Roman" w:hAnsi="Times New Roman" w:cs="Times New Roman"/>
          <w:sz w:val="28"/>
          <w:szCs w:val="28"/>
          <w:lang w:val="en-US"/>
        </w:rPr>
        <w:t>II</w:t>
      </w:r>
      <w:r w:rsidRPr="007D2064">
        <w:rPr>
          <w:rFonts w:ascii="Times New Roman" w:hAnsi="Times New Roman" w:cs="Times New Roman"/>
          <w:sz w:val="28"/>
          <w:szCs w:val="28"/>
        </w:rPr>
        <w:t>)</w:t>
      </w:r>
      <w:r>
        <w:rPr>
          <w:rFonts w:ascii="Times New Roman" w:hAnsi="Times New Roman" w:cs="Times New Roman"/>
          <w:sz w:val="28"/>
          <w:szCs w:val="28"/>
        </w:rPr>
        <w:t xml:space="preserve">». </w:t>
      </w:r>
      <w:r w:rsidR="004259A7">
        <w:rPr>
          <w:rFonts w:ascii="Times New Roman" w:hAnsi="Times New Roman" w:cs="Times New Roman"/>
          <w:sz w:val="28"/>
          <w:szCs w:val="28"/>
        </w:rPr>
        <w:t>Как следует из названия д</w:t>
      </w:r>
      <w:r>
        <w:rPr>
          <w:rFonts w:ascii="Times New Roman" w:hAnsi="Times New Roman" w:cs="Times New Roman"/>
          <w:sz w:val="28"/>
          <w:szCs w:val="28"/>
        </w:rPr>
        <w:t>анн</w:t>
      </w:r>
      <w:r w:rsidR="004259A7">
        <w:rPr>
          <w:rFonts w:ascii="Times New Roman" w:hAnsi="Times New Roman" w:cs="Times New Roman"/>
          <w:sz w:val="28"/>
          <w:szCs w:val="28"/>
        </w:rPr>
        <w:t>ого</w:t>
      </w:r>
      <w:r>
        <w:rPr>
          <w:rFonts w:ascii="Times New Roman" w:hAnsi="Times New Roman" w:cs="Times New Roman"/>
          <w:sz w:val="28"/>
          <w:szCs w:val="28"/>
        </w:rPr>
        <w:t xml:space="preserve"> Регламент</w:t>
      </w:r>
      <w:r w:rsidR="004259A7">
        <w:rPr>
          <w:rFonts w:ascii="Times New Roman" w:hAnsi="Times New Roman" w:cs="Times New Roman"/>
          <w:sz w:val="28"/>
          <w:szCs w:val="28"/>
        </w:rPr>
        <w:t>а, документ</w:t>
      </w:r>
      <w:r>
        <w:rPr>
          <w:rFonts w:ascii="Times New Roman" w:hAnsi="Times New Roman" w:cs="Times New Roman"/>
          <w:sz w:val="28"/>
          <w:szCs w:val="28"/>
        </w:rPr>
        <w:t xml:space="preserve"> регулирует юрисдикционные вопрос</w:t>
      </w:r>
      <w:r w:rsidR="004259A7">
        <w:rPr>
          <w:rFonts w:ascii="Times New Roman" w:hAnsi="Times New Roman" w:cs="Times New Roman"/>
          <w:sz w:val="28"/>
          <w:szCs w:val="28"/>
        </w:rPr>
        <w:t>ы, устанавливая коллизионные правила определения применимого права</w:t>
      </w:r>
      <w:r>
        <w:rPr>
          <w:rFonts w:ascii="Times New Roman" w:hAnsi="Times New Roman" w:cs="Times New Roman"/>
          <w:sz w:val="28"/>
          <w:szCs w:val="28"/>
        </w:rPr>
        <w:t xml:space="preserve">. </w:t>
      </w:r>
    </w:p>
    <w:p w14:paraId="60B96483" w14:textId="77777777" w:rsidR="003D27EC" w:rsidRDefault="003D27EC" w:rsidP="003D27EC">
      <w:pPr>
        <w:spacing w:after="18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Кроме того, право ИС урегулировано в Европейском союзе множеством директив, например: </w:t>
      </w:r>
    </w:p>
    <w:p w14:paraId="67E870FB" w14:textId="60F19180" w:rsidR="003D27EC" w:rsidRPr="003D27EC" w:rsidRDefault="003D27EC" w:rsidP="003D27EC">
      <w:pPr>
        <w:spacing w:after="18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D27EC">
        <w:rPr>
          <w:rFonts w:ascii="Times New Roman" w:hAnsi="Times New Roman" w:cs="Times New Roman"/>
          <w:sz w:val="28"/>
          <w:szCs w:val="28"/>
        </w:rPr>
        <w:t>Директива Совета от 14 мая 1991 г. о правовой охране компьютерных программ (91/250/ЕЭС)</w:t>
      </w:r>
      <w:r w:rsidR="0081139F">
        <w:rPr>
          <w:rStyle w:val="a6"/>
          <w:rFonts w:ascii="Times New Roman" w:hAnsi="Times New Roman" w:cs="Times New Roman"/>
          <w:sz w:val="28"/>
          <w:szCs w:val="28"/>
        </w:rPr>
        <w:footnoteReference w:id="57"/>
      </w:r>
      <w:r>
        <w:rPr>
          <w:rFonts w:ascii="Times New Roman" w:hAnsi="Times New Roman" w:cs="Times New Roman"/>
          <w:sz w:val="28"/>
          <w:szCs w:val="28"/>
        </w:rPr>
        <w:t>;</w:t>
      </w:r>
    </w:p>
    <w:p w14:paraId="5B434405" w14:textId="6501A90B" w:rsidR="003D27EC" w:rsidRPr="003D27EC" w:rsidRDefault="003D27EC" w:rsidP="003D27EC">
      <w:pPr>
        <w:spacing w:after="18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3D27EC">
        <w:rPr>
          <w:rFonts w:ascii="Times New Roman" w:hAnsi="Times New Roman" w:cs="Times New Roman"/>
          <w:sz w:val="28"/>
          <w:szCs w:val="28"/>
        </w:rPr>
        <w:t>Директива Совета Европейского Сообщества от 19 ноября 1992 г. по вопросам охраны прав проката и использования, а также ряда иных прав, смежных с авторским правом, в сфере интеллектуальной собственности (92/100/EЭC)</w:t>
      </w:r>
      <w:r w:rsidR="00293DBE">
        <w:rPr>
          <w:rStyle w:val="a6"/>
          <w:rFonts w:ascii="Times New Roman" w:hAnsi="Times New Roman" w:cs="Times New Roman"/>
          <w:sz w:val="28"/>
          <w:szCs w:val="28"/>
        </w:rPr>
        <w:footnoteReference w:id="58"/>
      </w:r>
      <w:r>
        <w:rPr>
          <w:rFonts w:ascii="Times New Roman" w:hAnsi="Times New Roman" w:cs="Times New Roman"/>
          <w:sz w:val="28"/>
          <w:szCs w:val="28"/>
        </w:rPr>
        <w:t>;</w:t>
      </w:r>
    </w:p>
    <w:p w14:paraId="3E9550CE" w14:textId="17169277" w:rsidR="003D27EC" w:rsidRPr="003D27EC" w:rsidRDefault="003D27EC" w:rsidP="003D27EC">
      <w:pPr>
        <w:spacing w:after="18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3D27EC">
        <w:rPr>
          <w:rFonts w:ascii="Times New Roman" w:hAnsi="Times New Roman" w:cs="Times New Roman"/>
          <w:sz w:val="28"/>
          <w:szCs w:val="28"/>
        </w:rPr>
        <w:t>Директива Совета Европейского Сообщества от 27 сентября 1993 г. о согласовании ряда правил, касающихся охраны авторского права и смежных прав в сфере спутникового вещания и кабельной ретрансляции (93/83/EЭC)</w:t>
      </w:r>
      <w:r w:rsidR="00293DBE">
        <w:rPr>
          <w:rStyle w:val="a6"/>
          <w:rFonts w:ascii="Times New Roman" w:hAnsi="Times New Roman" w:cs="Times New Roman"/>
          <w:sz w:val="28"/>
          <w:szCs w:val="28"/>
        </w:rPr>
        <w:footnoteReference w:id="59"/>
      </w:r>
      <w:r>
        <w:rPr>
          <w:rFonts w:ascii="Times New Roman" w:hAnsi="Times New Roman" w:cs="Times New Roman"/>
          <w:sz w:val="28"/>
          <w:szCs w:val="28"/>
        </w:rPr>
        <w:t>;</w:t>
      </w:r>
    </w:p>
    <w:p w14:paraId="1B477342" w14:textId="0EAE452D" w:rsidR="003D27EC" w:rsidRDefault="003D27EC" w:rsidP="003D27EC">
      <w:pPr>
        <w:spacing w:after="18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3D27EC">
        <w:rPr>
          <w:rFonts w:ascii="Times New Roman" w:hAnsi="Times New Roman" w:cs="Times New Roman"/>
          <w:sz w:val="28"/>
          <w:szCs w:val="28"/>
        </w:rPr>
        <w:t>Директива Европейского Совета от 29 октября 1993 г. о согласовании сроков защиты авторских и смежных прав (93/98/ЕС)</w:t>
      </w:r>
      <w:r w:rsidR="00293DBE">
        <w:rPr>
          <w:rStyle w:val="a6"/>
          <w:rFonts w:ascii="Times New Roman" w:hAnsi="Times New Roman" w:cs="Times New Roman"/>
          <w:sz w:val="28"/>
          <w:szCs w:val="28"/>
        </w:rPr>
        <w:footnoteReference w:id="60"/>
      </w:r>
      <w:r>
        <w:rPr>
          <w:rFonts w:ascii="Times New Roman" w:hAnsi="Times New Roman" w:cs="Times New Roman"/>
          <w:sz w:val="28"/>
          <w:szCs w:val="28"/>
        </w:rPr>
        <w:t>.</w:t>
      </w:r>
    </w:p>
    <w:p w14:paraId="4CBDABCE" w14:textId="0A771DA4" w:rsidR="00356A53" w:rsidRDefault="009317A3" w:rsidP="007B7DD9">
      <w:pPr>
        <w:spacing w:after="18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Перечисленные директивы регулируют вопросы материально-правового характера. Вместе с тем, источники права ИС в ЕС представлены также актами, регулирующими процессуальные аспекты. Например, </w:t>
      </w:r>
      <w:r w:rsidR="00E33A22">
        <w:rPr>
          <w:rFonts w:ascii="Times New Roman" w:hAnsi="Times New Roman" w:cs="Times New Roman"/>
          <w:sz w:val="28"/>
          <w:szCs w:val="28"/>
        </w:rPr>
        <w:t xml:space="preserve">Директива ЕС </w:t>
      </w:r>
      <w:r w:rsidR="00004C2B">
        <w:rPr>
          <w:rFonts w:ascii="Times New Roman" w:hAnsi="Times New Roman" w:cs="Times New Roman"/>
          <w:sz w:val="28"/>
          <w:szCs w:val="28"/>
        </w:rPr>
        <w:t xml:space="preserve">№ 2004/48/ЕС </w:t>
      </w:r>
      <w:r w:rsidR="00E33A22">
        <w:rPr>
          <w:rFonts w:ascii="Times New Roman" w:hAnsi="Times New Roman" w:cs="Times New Roman"/>
          <w:sz w:val="28"/>
          <w:szCs w:val="28"/>
        </w:rPr>
        <w:t>от 29.04.2004 г.</w:t>
      </w:r>
      <w:r w:rsidR="00004C2B">
        <w:rPr>
          <w:rFonts w:ascii="Times New Roman" w:hAnsi="Times New Roman" w:cs="Times New Roman"/>
          <w:sz w:val="28"/>
          <w:szCs w:val="28"/>
        </w:rPr>
        <w:t xml:space="preserve"> «Об обеспечении прав на интеллектуальную собственность»</w:t>
      </w:r>
      <w:r w:rsidR="00293DBE">
        <w:rPr>
          <w:rStyle w:val="a6"/>
          <w:rFonts w:ascii="Times New Roman" w:hAnsi="Times New Roman" w:cs="Times New Roman"/>
          <w:sz w:val="28"/>
          <w:szCs w:val="28"/>
        </w:rPr>
        <w:footnoteReference w:id="61"/>
      </w:r>
      <w:r w:rsidR="00004C2B">
        <w:rPr>
          <w:rFonts w:ascii="Times New Roman" w:hAnsi="Times New Roman" w:cs="Times New Roman"/>
          <w:sz w:val="28"/>
          <w:szCs w:val="28"/>
        </w:rPr>
        <w:t xml:space="preserve"> </w:t>
      </w:r>
      <w:r w:rsidR="00021130">
        <w:rPr>
          <w:rFonts w:ascii="Times New Roman" w:hAnsi="Times New Roman" w:cs="Times New Roman"/>
          <w:sz w:val="28"/>
          <w:szCs w:val="28"/>
        </w:rPr>
        <w:t>охватывае</w:t>
      </w:r>
      <w:r w:rsidR="00004C2B">
        <w:rPr>
          <w:rFonts w:ascii="Times New Roman" w:hAnsi="Times New Roman" w:cs="Times New Roman"/>
          <w:sz w:val="28"/>
          <w:szCs w:val="28"/>
        </w:rPr>
        <w:t xml:space="preserve">т процессуально-правовые </w:t>
      </w:r>
      <w:r w:rsidR="00004C2B">
        <w:rPr>
          <w:rFonts w:ascii="Times New Roman" w:hAnsi="Times New Roman" w:cs="Times New Roman"/>
          <w:sz w:val="28"/>
          <w:szCs w:val="28"/>
        </w:rPr>
        <w:lastRenderedPageBreak/>
        <w:t>аспекты в области охраны интеллектуальных прав. Директивы и регламенты, регулирующие материально-правовые вопросы имеют узкую направленность</w:t>
      </w:r>
      <w:r w:rsidR="00E3441E">
        <w:rPr>
          <w:rFonts w:ascii="Times New Roman" w:hAnsi="Times New Roman" w:cs="Times New Roman"/>
          <w:sz w:val="28"/>
          <w:szCs w:val="28"/>
        </w:rPr>
        <w:t>, ограниченную определенным видом объектов ИС</w:t>
      </w:r>
      <w:r w:rsidR="00004C2B">
        <w:rPr>
          <w:rFonts w:ascii="Times New Roman" w:hAnsi="Times New Roman" w:cs="Times New Roman"/>
          <w:sz w:val="28"/>
          <w:szCs w:val="28"/>
        </w:rPr>
        <w:t xml:space="preserve">, тогда как Директива 2004/48/ЕС </w:t>
      </w:r>
      <w:r w:rsidR="00021130">
        <w:rPr>
          <w:rFonts w:ascii="Times New Roman" w:hAnsi="Times New Roman" w:cs="Times New Roman"/>
          <w:sz w:val="28"/>
          <w:szCs w:val="28"/>
        </w:rPr>
        <w:t xml:space="preserve">носит всеобъемлющий характер и действует в отношении всех видов объектов ИС. В основе Директивы лежат процессуально-правовые положения ТРИПС (ст. 41 и последующие). Данная </w:t>
      </w:r>
      <w:r w:rsidR="007354B6">
        <w:rPr>
          <w:rFonts w:ascii="Times New Roman" w:hAnsi="Times New Roman" w:cs="Times New Roman"/>
          <w:sz w:val="28"/>
          <w:szCs w:val="28"/>
        </w:rPr>
        <w:t>Директива, по сути,</w:t>
      </w:r>
      <w:r w:rsidR="00021130">
        <w:rPr>
          <w:rFonts w:ascii="Times New Roman" w:hAnsi="Times New Roman" w:cs="Times New Roman"/>
          <w:sz w:val="28"/>
          <w:szCs w:val="28"/>
        </w:rPr>
        <w:t xml:space="preserve"> имплементирует эти положения в национальное право стран-членов ЕС.</w:t>
      </w:r>
      <w:r w:rsidR="008A7524">
        <w:rPr>
          <w:rFonts w:ascii="Times New Roman" w:hAnsi="Times New Roman" w:cs="Times New Roman"/>
          <w:sz w:val="28"/>
          <w:szCs w:val="28"/>
        </w:rPr>
        <w:t xml:space="preserve"> </w:t>
      </w:r>
    </w:p>
    <w:p w14:paraId="74086CD1" w14:textId="19EEA391" w:rsidR="00E65412" w:rsidRPr="00356A53" w:rsidRDefault="007354B6" w:rsidP="007B7DD9">
      <w:pPr>
        <w:spacing w:line="360" w:lineRule="auto"/>
        <w:ind w:firstLine="708"/>
        <w:jc w:val="both"/>
        <w:rPr>
          <w:rFonts w:ascii="Times New Roman" w:hAnsi="Times New Roman" w:cs="Times New Roman"/>
          <w:i/>
          <w:iCs/>
          <w:sz w:val="28"/>
          <w:szCs w:val="28"/>
        </w:rPr>
      </w:pPr>
      <w:r>
        <w:rPr>
          <w:rFonts w:ascii="Times New Roman" w:hAnsi="Times New Roman" w:cs="Times New Roman"/>
          <w:sz w:val="28"/>
          <w:szCs w:val="28"/>
        </w:rPr>
        <w:t>Директива примечательна также тем, что определяет принципы, которым должны соответствовать процедуры по защите интеллектуальных прав</w:t>
      </w:r>
      <w:r w:rsidR="00E65412">
        <w:rPr>
          <w:rFonts w:ascii="Times New Roman" w:hAnsi="Times New Roman" w:cs="Times New Roman"/>
          <w:sz w:val="28"/>
          <w:szCs w:val="28"/>
        </w:rPr>
        <w:t xml:space="preserve">, такие как: корректность </w:t>
      </w:r>
      <w:r w:rsidR="00E65412" w:rsidRPr="00E65412">
        <w:rPr>
          <w:rFonts w:ascii="Times New Roman" w:hAnsi="Times New Roman" w:cs="Times New Roman"/>
          <w:sz w:val="28"/>
          <w:szCs w:val="28"/>
        </w:rPr>
        <w:t>(</w:t>
      </w:r>
      <w:r w:rsidR="00E65412" w:rsidRPr="00E65412">
        <w:rPr>
          <w:rFonts w:ascii="Times New Roman" w:hAnsi="Times New Roman" w:cs="Times New Roman"/>
          <w:sz w:val="28"/>
          <w:szCs w:val="28"/>
          <w:lang w:val="en-US"/>
        </w:rPr>
        <w:t>fairness</w:t>
      </w:r>
      <w:r w:rsidR="00E65412" w:rsidRPr="00E65412">
        <w:rPr>
          <w:rFonts w:ascii="Times New Roman" w:hAnsi="Times New Roman" w:cs="Times New Roman"/>
          <w:sz w:val="28"/>
          <w:szCs w:val="28"/>
        </w:rPr>
        <w:t>)</w:t>
      </w:r>
      <w:r w:rsidR="00E65412">
        <w:rPr>
          <w:rFonts w:ascii="Times New Roman" w:hAnsi="Times New Roman" w:cs="Times New Roman"/>
          <w:sz w:val="28"/>
          <w:szCs w:val="28"/>
        </w:rPr>
        <w:t>,</w:t>
      </w:r>
      <w:r w:rsidR="00E65412" w:rsidRPr="00E65412">
        <w:rPr>
          <w:rFonts w:ascii="Times New Roman" w:hAnsi="Times New Roman" w:cs="Times New Roman"/>
          <w:sz w:val="28"/>
          <w:szCs w:val="28"/>
        </w:rPr>
        <w:t xml:space="preserve"> справедливость, предотвращение «излишне сложных и дорогих процедур», а также быстрое осуществление защиты (п. 1 ст. 3 Директивы).</w:t>
      </w:r>
      <w:r w:rsidR="007B7DD9">
        <w:rPr>
          <w:rStyle w:val="a6"/>
          <w:rFonts w:ascii="Times New Roman" w:hAnsi="Times New Roman" w:cs="Times New Roman"/>
          <w:sz w:val="28"/>
          <w:szCs w:val="28"/>
        </w:rPr>
        <w:footnoteReference w:id="62"/>
      </w:r>
      <w:r w:rsidR="00E65412">
        <w:rPr>
          <w:rFonts w:ascii="Times New Roman" w:hAnsi="Times New Roman" w:cs="Times New Roman"/>
          <w:sz w:val="28"/>
          <w:szCs w:val="28"/>
        </w:rPr>
        <w:t xml:space="preserve"> </w:t>
      </w:r>
    </w:p>
    <w:p w14:paraId="0DE97205" w14:textId="6D99F4AE" w:rsidR="006736FC" w:rsidRDefault="00135337" w:rsidP="007B7DD9">
      <w:pPr>
        <w:pStyle w:val="ConsPlusNormal"/>
        <w:spacing w:before="20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отдельную группу можно также выделить акты, регулирующие таможенные аспекты оборота интеллектуальной собственности на территории Союза. </w:t>
      </w:r>
      <w:r w:rsidR="008517E8">
        <w:rPr>
          <w:rFonts w:ascii="Times New Roman" w:hAnsi="Times New Roman" w:cs="Times New Roman"/>
          <w:sz w:val="28"/>
          <w:szCs w:val="28"/>
        </w:rPr>
        <w:t xml:space="preserve">В этой области права ИС законодательство ЕС содержит как нормы общего применения (они содержатся в Таможенном кодексе ЕС и актах первичного права), регулирующие запреты и ограничения импорта, экспорта и транзита товаров в целях защиты прав ИС, так и специальные процедурные нормы, которые устанавливают регламент принятия мер </w:t>
      </w:r>
      <w:r w:rsidR="00E3441E">
        <w:rPr>
          <w:rFonts w:ascii="Times New Roman" w:hAnsi="Times New Roman" w:cs="Times New Roman"/>
          <w:sz w:val="28"/>
          <w:szCs w:val="28"/>
        </w:rPr>
        <w:t>по защите ИС</w:t>
      </w:r>
      <w:r w:rsidR="00E3441E">
        <w:rPr>
          <w:rFonts w:ascii="Times New Roman" w:hAnsi="Times New Roman" w:cs="Times New Roman"/>
          <w:sz w:val="28"/>
          <w:szCs w:val="28"/>
        </w:rPr>
        <w:t xml:space="preserve"> </w:t>
      </w:r>
      <w:r w:rsidR="008517E8">
        <w:rPr>
          <w:rFonts w:ascii="Times New Roman" w:hAnsi="Times New Roman" w:cs="Times New Roman"/>
          <w:sz w:val="28"/>
          <w:szCs w:val="28"/>
        </w:rPr>
        <w:t xml:space="preserve">таможенными органами стран-членов ЕС. Такие процедурные нормы содержатся в основном в </w:t>
      </w:r>
      <w:r w:rsidR="008517E8" w:rsidRPr="008517E8">
        <w:rPr>
          <w:rFonts w:ascii="Times New Roman" w:hAnsi="Times New Roman" w:cs="Times New Roman"/>
          <w:sz w:val="28"/>
          <w:szCs w:val="28"/>
        </w:rPr>
        <w:t>Регламенте Европейского парламента и Совета ЕС от 12 июня 2013 г. N 608/2013</w:t>
      </w:r>
      <w:r w:rsidR="00E36B4A">
        <w:rPr>
          <w:rStyle w:val="a6"/>
          <w:rFonts w:ascii="Times New Roman" w:hAnsi="Times New Roman" w:cs="Times New Roman"/>
          <w:sz w:val="28"/>
          <w:szCs w:val="28"/>
        </w:rPr>
        <w:footnoteReference w:id="63"/>
      </w:r>
      <w:r w:rsidR="007B7DD9">
        <w:rPr>
          <w:rFonts w:ascii="Times New Roman" w:hAnsi="Times New Roman" w:cs="Times New Roman"/>
          <w:sz w:val="28"/>
          <w:szCs w:val="28"/>
        </w:rPr>
        <w:t xml:space="preserve">, который регулирует такие вопросы как: определение круга охраняемых объектов интеллектуальной </w:t>
      </w:r>
      <w:r w:rsidR="007B7DD9">
        <w:rPr>
          <w:rFonts w:ascii="Times New Roman" w:hAnsi="Times New Roman" w:cs="Times New Roman"/>
          <w:sz w:val="28"/>
          <w:szCs w:val="28"/>
        </w:rPr>
        <w:lastRenderedPageBreak/>
        <w:t>собственности и правонарушений, преследуемых таможенными органами. Так, к контрафактным и пиратским товарам Регламент относит</w:t>
      </w:r>
      <w:r w:rsidR="006736FC">
        <w:rPr>
          <w:rFonts w:ascii="Times New Roman" w:hAnsi="Times New Roman" w:cs="Times New Roman"/>
          <w:sz w:val="28"/>
          <w:szCs w:val="28"/>
        </w:rPr>
        <w:t>:</w:t>
      </w:r>
    </w:p>
    <w:p w14:paraId="705341D0" w14:textId="1D3988F1" w:rsidR="006736FC" w:rsidRDefault="006736FC" w:rsidP="006736FC">
      <w:pPr>
        <w:pStyle w:val="ConsPlusNormal"/>
        <w:spacing w:before="200"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B7DD9">
        <w:rPr>
          <w:rFonts w:ascii="Times New Roman" w:hAnsi="Times New Roman" w:cs="Times New Roman"/>
          <w:sz w:val="28"/>
          <w:szCs w:val="28"/>
        </w:rPr>
        <w:t xml:space="preserve"> товары</w:t>
      </w:r>
      <w:r w:rsidR="007B7DD9" w:rsidRPr="007B7DD9">
        <w:rPr>
          <w:rFonts w:ascii="Times New Roman" w:hAnsi="Times New Roman" w:cs="Times New Roman"/>
          <w:sz w:val="28"/>
          <w:szCs w:val="28"/>
        </w:rPr>
        <w:t>, нарушающие права на товарный знак или географическое наименование, а также упаковку, эмблемы, наклейки, брошюры, инструкции по эксплуатации и аналогичные документы, нарушающие такие права</w:t>
      </w:r>
      <w:r w:rsidR="00E3441E">
        <w:rPr>
          <w:rFonts w:ascii="Times New Roman" w:hAnsi="Times New Roman" w:cs="Times New Roman"/>
          <w:sz w:val="28"/>
          <w:szCs w:val="28"/>
        </w:rPr>
        <w:t>;</w:t>
      </w:r>
    </w:p>
    <w:p w14:paraId="635F03D1" w14:textId="77777777" w:rsidR="006736FC" w:rsidRDefault="006736FC" w:rsidP="006736FC">
      <w:pPr>
        <w:pStyle w:val="ConsPlusNormal"/>
        <w:spacing w:before="20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B7DD9" w:rsidRPr="007B7DD9">
        <w:rPr>
          <w:rFonts w:ascii="Times New Roman" w:hAnsi="Times New Roman" w:cs="Times New Roman"/>
          <w:sz w:val="28"/>
          <w:szCs w:val="28"/>
        </w:rPr>
        <w:t>товары, нарушающие авторские или смежные права либо права на промышленные образцы;</w:t>
      </w:r>
    </w:p>
    <w:p w14:paraId="1FA0A5B0" w14:textId="77777777" w:rsidR="006736FC" w:rsidRDefault="006736FC" w:rsidP="006736FC">
      <w:pPr>
        <w:pStyle w:val="ConsPlusNormal"/>
        <w:spacing w:before="200"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B7DD9" w:rsidRPr="007B7DD9">
        <w:rPr>
          <w:rFonts w:ascii="Times New Roman" w:hAnsi="Times New Roman" w:cs="Times New Roman"/>
          <w:sz w:val="28"/>
          <w:szCs w:val="28"/>
        </w:rPr>
        <w:t xml:space="preserve"> вспомогательные изделия (устройства, компоненты, формы, матрицы и т.п.), предназначенные для обхода защиты прав ИС или для производства товаров, нарушающих такие права; </w:t>
      </w:r>
    </w:p>
    <w:p w14:paraId="27378EA0" w14:textId="010E0CA2" w:rsidR="007B7DD9" w:rsidRDefault="00E3441E" w:rsidP="006736FC">
      <w:pPr>
        <w:pStyle w:val="ConsPlusNormal"/>
        <w:spacing w:before="20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B7DD9" w:rsidRPr="007B7DD9">
        <w:rPr>
          <w:rFonts w:ascii="Times New Roman" w:hAnsi="Times New Roman" w:cs="Times New Roman"/>
          <w:sz w:val="28"/>
          <w:szCs w:val="28"/>
        </w:rPr>
        <w:t xml:space="preserve">иные товары, которые могут нарушать права ИС, защищаемые на уровне Европейского </w:t>
      </w:r>
      <w:r>
        <w:rPr>
          <w:rFonts w:ascii="Times New Roman" w:hAnsi="Times New Roman" w:cs="Times New Roman"/>
          <w:sz w:val="28"/>
          <w:szCs w:val="28"/>
        </w:rPr>
        <w:t>С</w:t>
      </w:r>
      <w:r w:rsidR="007B7DD9" w:rsidRPr="007B7DD9">
        <w:rPr>
          <w:rFonts w:ascii="Times New Roman" w:hAnsi="Times New Roman" w:cs="Times New Roman"/>
          <w:sz w:val="28"/>
          <w:szCs w:val="28"/>
        </w:rPr>
        <w:t>оюза или отдельных государств-членов</w:t>
      </w:r>
      <w:r w:rsidR="006736FC">
        <w:rPr>
          <w:rFonts w:ascii="Times New Roman" w:hAnsi="Times New Roman" w:cs="Times New Roman"/>
          <w:sz w:val="28"/>
          <w:szCs w:val="28"/>
        </w:rPr>
        <w:t>.</w:t>
      </w:r>
    </w:p>
    <w:p w14:paraId="1DB8809D" w14:textId="2AFC6711" w:rsidR="00860802" w:rsidRPr="00650AF1" w:rsidRDefault="00860802" w:rsidP="006736FC">
      <w:pPr>
        <w:spacing w:after="18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Еще один важный источник правового регулирования ИС в Европейском Союзе - </w:t>
      </w:r>
      <w:bookmarkStart w:id="65" w:name="_Hlk134987289"/>
      <w:r>
        <w:rPr>
          <w:rFonts w:ascii="Times New Roman" w:hAnsi="Times New Roman" w:cs="Times New Roman"/>
          <w:sz w:val="28"/>
          <w:szCs w:val="28"/>
        </w:rPr>
        <w:t>Европейская патентная конвенция 1973 г.</w:t>
      </w:r>
      <w:bookmarkEnd w:id="65"/>
      <w:r w:rsidR="00A85F1C">
        <w:rPr>
          <w:rStyle w:val="a6"/>
          <w:rFonts w:ascii="Times New Roman" w:hAnsi="Times New Roman" w:cs="Times New Roman"/>
          <w:sz w:val="28"/>
          <w:szCs w:val="28"/>
        </w:rPr>
        <w:footnoteReference w:id="64"/>
      </w:r>
      <w:r>
        <w:rPr>
          <w:rFonts w:ascii="Times New Roman" w:hAnsi="Times New Roman" w:cs="Times New Roman"/>
          <w:sz w:val="28"/>
          <w:szCs w:val="28"/>
        </w:rPr>
        <w:t xml:space="preserve"> Данная конвенция является региональной</w:t>
      </w:r>
      <w:r w:rsidR="009F07AB">
        <w:rPr>
          <w:rFonts w:ascii="Times New Roman" w:hAnsi="Times New Roman" w:cs="Times New Roman"/>
          <w:sz w:val="28"/>
          <w:szCs w:val="28"/>
        </w:rPr>
        <w:t>, относится к источникам первичного права</w:t>
      </w:r>
      <w:r>
        <w:rPr>
          <w:rFonts w:ascii="Times New Roman" w:hAnsi="Times New Roman" w:cs="Times New Roman"/>
          <w:sz w:val="28"/>
          <w:szCs w:val="28"/>
        </w:rPr>
        <w:t xml:space="preserve"> и регулирует порядок получения патентов на территории ЕС. Конвенция закрепляет принцип «одного окна» и является важным инструментом унификации и стандартизации порядка охраны изобретений в ЕС. В рамках данной системы было подписано также Соглашение о Едином патентном суде. Цель данного соглашения – создание унифицированного судебного органа, обладающего исключительной юрисдикцией на рассмотрение патентных споров</w:t>
      </w:r>
      <w:r w:rsidR="00272B1B">
        <w:rPr>
          <w:rFonts w:ascii="Times New Roman" w:hAnsi="Times New Roman" w:cs="Times New Roman"/>
          <w:sz w:val="28"/>
          <w:szCs w:val="28"/>
        </w:rPr>
        <w:t>, в т.ч. связанных с реализацией и охраной прав на унифицированный (единый) европейский патент</w:t>
      </w:r>
      <w:r>
        <w:rPr>
          <w:rFonts w:ascii="Times New Roman" w:hAnsi="Times New Roman" w:cs="Times New Roman"/>
          <w:sz w:val="28"/>
          <w:szCs w:val="28"/>
        </w:rPr>
        <w:t>.</w:t>
      </w:r>
      <w:r w:rsidR="00272B1B">
        <w:rPr>
          <w:rFonts w:ascii="Times New Roman" w:hAnsi="Times New Roman" w:cs="Times New Roman"/>
          <w:sz w:val="28"/>
          <w:szCs w:val="28"/>
        </w:rPr>
        <w:t xml:space="preserve"> В контексте настоящего исследования интерес представляет вопрос </w:t>
      </w:r>
      <w:r w:rsidR="00272B1B">
        <w:rPr>
          <w:rFonts w:ascii="Times New Roman" w:hAnsi="Times New Roman" w:cs="Times New Roman"/>
          <w:sz w:val="28"/>
          <w:szCs w:val="28"/>
        </w:rPr>
        <w:lastRenderedPageBreak/>
        <w:t>коллизионного регулирования при рассмотрении споров в Едином патентном суде. Соглашением предусмотрено, что при рассмотрении данных споров применению подлежат положения Соглашения, Европейской патентной конвенции 1973 г. и других международных соглашений в области патентного права.</w:t>
      </w:r>
      <w:r w:rsidR="0058447B">
        <w:rPr>
          <w:rFonts w:ascii="Times New Roman" w:hAnsi="Times New Roman" w:cs="Times New Roman"/>
          <w:sz w:val="28"/>
          <w:szCs w:val="28"/>
        </w:rPr>
        <w:t xml:space="preserve"> Это, однако, не исключает возможности обращения к национальному праву стран-членов Сообщества.</w:t>
      </w:r>
      <w:r w:rsidR="00650AF1" w:rsidRPr="00650AF1">
        <w:rPr>
          <w:rFonts w:ascii="Times New Roman" w:hAnsi="Times New Roman" w:cs="Times New Roman"/>
          <w:sz w:val="28"/>
          <w:szCs w:val="28"/>
        </w:rPr>
        <w:t xml:space="preserve"> </w:t>
      </w:r>
      <w:r w:rsidR="00650AF1">
        <w:rPr>
          <w:rFonts w:ascii="Times New Roman" w:hAnsi="Times New Roman" w:cs="Times New Roman"/>
          <w:sz w:val="28"/>
          <w:szCs w:val="28"/>
        </w:rPr>
        <w:t>Выбор применимого национального права может осуществляться в определенных случаях на основании национальных коллизионных норм соответствующей страны-члена ЕС.</w:t>
      </w:r>
      <w:r w:rsidR="00650AF1" w:rsidRPr="00650AF1">
        <w:rPr>
          <w:rFonts w:ascii="Times New Roman" w:hAnsi="Times New Roman" w:cs="Times New Roman"/>
          <w:sz w:val="28"/>
          <w:szCs w:val="28"/>
        </w:rPr>
        <w:t xml:space="preserve"> </w:t>
      </w:r>
      <w:r w:rsidR="00650AF1">
        <w:rPr>
          <w:rFonts w:ascii="Times New Roman" w:hAnsi="Times New Roman" w:cs="Times New Roman"/>
          <w:sz w:val="28"/>
          <w:szCs w:val="28"/>
        </w:rPr>
        <w:t>Более подробно данный вопрос будет рассмотрен в следующей главе.</w:t>
      </w:r>
    </w:p>
    <w:p w14:paraId="544BA584" w14:textId="356FB4B1" w:rsidR="00032F15" w:rsidRDefault="006736FC" w:rsidP="006736FC">
      <w:pPr>
        <w:spacing w:after="18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Г</w:t>
      </w:r>
      <w:r w:rsidR="00032F15">
        <w:rPr>
          <w:rFonts w:ascii="Times New Roman" w:hAnsi="Times New Roman" w:cs="Times New Roman"/>
          <w:sz w:val="28"/>
          <w:szCs w:val="28"/>
        </w:rPr>
        <w:t xml:space="preserve">оворя об источниках правового регулирования ИС в Европейском </w:t>
      </w:r>
      <w:r w:rsidR="00860802">
        <w:rPr>
          <w:rFonts w:ascii="Times New Roman" w:hAnsi="Times New Roman" w:cs="Times New Roman"/>
          <w:sz w:val="28"/>
          <w:szCs w:val="28"/>
        </w:rPr>
        <w:t>С</w:t>
      </w:r>
      <w:r w:rsidR="00032F15">
        <w:rPr>
          <w:rFonts w:ascii="Times New Roman" w:hAnsi="Times New Roman" w:cs="Times New Roman"/>
          <w:sz w:val="28"/>
          <w:szCs w:val="28"/>
        </w:rPr>
        <w:t>оюзе</w:t>
      </w:r>
      <w:r w:rsidR="009F07AB">
        <w:rPr>
          <w:rFonts w:ascii="Times New Roman" w:hAnsi="Times New Roman" w:cs="Times New Roman"/>
          <w:sz w:val="28"/>
          <w:szCs w:val="28"/>
        </w:rPr>
        <w:t xml:space="preserve"> на уровне первичного права</w:t>
      </w:r>
      <w:r w:rsidR="00032F15">
        <w:rPr>
          <w:rFonts w:ascii="Times New Roman" w:hAnsi="Times New Roman" w:cs="Times New Roman"/>
          <w:sz w:val="28"/>
          <w:szCs w:val="28"/>
        </w:rPr>
        <w:t>, не стоит забывать</w:t>
      </w:r>
      <w:r>
        <w:rPr>
          <w:rFonts w:ascii="Times New Roman" w:hAnsi="Times New Roman" w:cs="Times New Roman"/>
          <w:sz w:val="28"/>
          <w:szCs w:val="28"/>
        </w:rPr>
        <w:t xml:space="preserve"> также </w:t>
      </w:r>
      <w:r w:rsidR="00032F15">
        <w:rPr>
          <w:rFonts w:ascii="Times New Roman" w:hAnsi="Times New Roman" w:cs="Times New Roman"/>
          <w:sz w:val="28"/>
          <w:szCs w:val="28"/>
        </w:rPr>
        <w:t xml:space="preserve">о международно-правовых договорах, которыми регулируется данная сфера. Европейский </w:t>
      </w:r>
      <w:r w:rsidR="009F07AB">
        <w:rPr>
          <w:rFonts w:ascii="Times New Roman" w:hAnsi="Times New Roman" w:cs="Times New Roman"/>
          <w:sz w:val="28"/>
          <w:szCs w:val="28"/>
        </w:rPr>
        <w:t>С</w:t>
      </w:r>
      <w:r w:rsidR="00032F15">
        <w:rPr>
          <w:rFonts w:ascii="Times New Roman" w:hAnsi="Times New Roman" w:cs="Times New Roman"/>
          <w:sz w:val="28"/>
          <w:szCs w:val="28"/>
        </w:rPr>
        <w:t xml:space="preserve">оюз является участником ряда таких договоров, их положения существенным образом сказываются на правотворческой и правоприменительной деятельности </w:t>
      </w:r>
      <w:r w:rsidR="009F07AB">
        <w:rPr>
          <w:rFonts w:ascii="Times New Roman" w:hAnsi="Times New Roman" w:cs="Times New Roman"/>
          <w:sz w:val="28"/>
          <w:szCs w:val="28"/>
        </w:rPr>
        <w:t>институтов</w:t>
      </w:r>
      <w:r w:rsidR="00032F15">
        <w:rPr>
          <w:rFonts w:ascii="Times New Roman" w:hAnsi="Times New Roman" w:cs="Times New Roman"/>
          <w:sz w:val="28"/>
          <w:szCs w:val="28"/>
        </w:rPr>
        <w:t xml:space="preserve"> интеграционного объединения</w:t>
      </w:r>
      <w:r w:rsidR="009F07AB">
        <w:rPr>
          <w:rFonts w:ascii="Times New Roman" w:hAnsi="Times New Roman" w:cs="Times New Roman"/>
          <w:sz w:val="28"/>
          <w:szCs w:val="28"/>
        </w:rPr>
        <w:t xml:space="preserve"> и стран-членов ЕС</w:t>
      </w:r>
      <w:r w:rsidR="00032F15">
        <w:rPr>
          <w:rFonts w:ascii="Times New Roman" w:hAnsi="Times New Roman" w:cs="Times New Roman"/>
          <w:sz w:val="28"/>
          <w:szCs w:val="28"/>
        </w:rPr>
        <w:t xml:space="preserve">. </w:t>
      </w:r>
    </w:p>
    <w:p w14:paraId="289277E6" w14:textId="1973AF8A" w:rsidR="00032F15" w:rsidRDefault="00032F15" w:rsidP="00905734">
      <w:pPr>
        <w:spacing w:after="18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Так</w:t>
      </w:r>
      <w:r w:rsidR="00421124">
        <w:rPr>
          <w:rFonts w:ascii="Times New Roman" w:hAnsi="Times New Roman" w:cs="Times New Roman"/>
          <w:sz w:val="28"/>
          <w:szCs w:val="28"/>
        </w:rPr>
        <w:t xml:space="preserve">, Европейский </w:t>
      </w:r>
      <w:proofErr w:type="spellStart"/>
      <w:r w:rsidR="009F07AB">
        <w:rPr>
          <w:rFonts w:ascii="Times New Roman" w:hAnsi="Times New Roman" w:cs="Times New Roman"/>
          <w:sz w:val="28"/>
          <w:szCs w:val="28"/>
        </w:rPr>
        <w:t>С</w:t>
      </w:r>
      <w:r w:rsidR="00421124">
        <w:rPr>
          <w:rFonts w:ascii="Times New Roman" w:hAnsi="Times New Roman" w:cs="Times New Roman"/>
          <w:sz w:val="28"/>
          <w:szCs w:val="28"/>
        </w:rPr>
        <w:t>союз</w:t>
      </w:r>
      <w:proofErr w:type="spellEnd"/>
      <w:r w:rsidR="00421124">
        <w:rPr>
          <w:rFonts w:ascii="Times New Roman" w:hAnsi="Times New Roman" w:cs="Times New Roman"/>
          <w:sz w:val="28"/>
          <w:szCs w:val="28"/>
        </w:rPr>
        <w:t xml:space="preserve"> является членом ТРИПС – соглашения по торговым аспектам прав интеллектуальной собственности. </w:t>
      </w:r>
      <w:r w:rsidR="00F754EF">
        <w:rPr>
          <w:rFonts w:ascii="Times New Roman" w:hAnsi="Times New Roman" w:cs="Times New Roman"/>
          <w:sz w:val="28"/>
          <w:szCs w:val="28"/>
        </w:rPr>
        <w:t xml:space="preserve">Данное соглашение регулирует основные аспекты охраны ИС в рамках ВТО и устанавливает минимальные стандарты такой охраны. Соглашение регулирует лишь те аспекты, которые связаны с охраной имущественных прав, что обусловлено спецификой сферы деятельности ВТО. </w:t>
      </w:r>
    </w:p>
    <w:p w14:paraId="740B3603" w14:textId="5EC06135" w:rsidR="00E60D2C" w:rsidRDefault="00F754EF" w:rsidP="00E60D2C">
      <w:pPr>
        <w:spacing w:after="18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Стоит отметить тот факт, что Суд Европейского союза обладает широкими полномочиями по толкованию данного Соглашения в рамках ЕС. Так, </w:t>
      </w:r>
      <w:r w:rsidRPr="00F754EF">
        <w:rPr>
          <w:rFonts w:ascii="Times New Roman" w:hAnsi="Times New Roman" w:cs="Times New Roman"/>
          <w:sz w:val="28"/>
          <w:szCs w:val="28"/>
        </w:rPr>
        <w:t>в решении от 14 декабря 2000 г</w:t>
      </w:r>
      <w:r w:rsidR="009F07AB">
        <w:rPr>
          <w:rFonts w:ascii="Times New Roman" w:hAnsi="Times New Roman" w:cs="Times New Roman"/>
          <w:sz w:val="28"/>
          <w:szCs w:val="28"/>
        </w:rPr>
        <w:t>.</w:t>
      </w:r>
      <w:r w:rsidRPr="00F754EF">
        <w:rPr>
          <w:rFonts w:ascii="Times New Roman" w:hAnsi="Times New Roman" w:cs="Times New Roman"/>
          <w:sz w:val="28"/>
          <w:szCs w:val="28"/>
        </w:rPr>
        <w:t xml:space="preserve"> по делу Dior v </w:t>
      </w:r>
      <w:proofErr w:type="spellStart"/>
      <w:r w:rsidRPr="00F754EF">
        <w:rPr>
          <w:rFonts w:ascii="Times New Roman" w:hAnsi="Times New Roman" w:cs="Times New Roman"/>
          <w:sz w:val="28"/>
          <w:szCs w:val="28"/>
        </w:rPr>
        <w:t>Tuk</w:t>
      </w:r>
      <w:proofErr w:type="spellEnd"/>
      <w:r w:rsidRPr="00F754EF">
        <w:rPr>
          <w:rFonts w:ascii="Times New Roman" w:hAnsi="Times New Roman" w:cs="Times New Roman"/>
          <w:sz w:val="28"/>
          <w:szCs w:val="28"/>
        </w:rPr>
        <w:t xml:space="preserve"> </w:t>
      </w:r>
      <w:proofErr w:type="spellStart"/>
      <w:r w:rsidRPr="00F754EF">
        <w:rPr>
          <w:rFonts w:ascii="Times New Roman" w:hAnsi="Times New Roman" w:cs="Times New Roman"/>
          <w:sz w:val="28"/>
          <w:szCs w:val="28"/>
        </w:rPr>
        <w:t>and</w:t>
      </w:r>
      <w:proofErr w:type="spellEnd"/>
      <w:r w:rsidRPr="00F754EF">
        <w:rPr>
          <w:rFonts w:ascii="Times New Roman" w:hAnsi="Times New Roman" w:cs="Times New Roman"/>
          <w:sz w:val="28"/>
          <w:szCs w:val="28"/>
        </w:rPr>
        <w:t xml:space="preserve"> </w:t>
      </w:r>
      <w:proofErr w:type="spellStart"/>
      <w:r w:rsidRPr="00F754EF">
        <w:rPr>
          <w:rFonts w:ascii="Times New Roman" w:hAnsi="Times New Roman" w:cs="Times New Roman"/>
          <w:sz w:val="28"/>
          <w:szCs w:val="28"/>
        </w:rPr>
        <w:t>Assco</w:t>
      </w:r>
      <w:proofErr w:type="spellEnd"/>
      <w:r w:rsidRPr="00F754EF">
        <w:rPr>
          <w:rFonts w:ascii="Times New Roman" w:hAnsi="Times New Roman" w:cs="Times New Roman"/>
          <w:sz w:val="28"/>
          <w:szCs w:val="28"/>
        </w:rPr>
        <w:t xml:space="preserve"> v </w:t>
      </w:r>
      <w:proofErr w:type="spellStart"/>
      <w:r w:rsidRPr="00F754EF">
        <w:rPr>
          <w:rFonts w:ascii="Times New Roman" w:hAnsi="Times New Roman" w:cs="Times New Roman"/>
          <w:sz w:val="28"/>
          <w:szCs w:val="28"/>
        </w:rPr>
        <w:t>Layher</w:t>
      </w:r>
      <w:proofErr w:type="spellEnd"/>
      <w:r>
        <w:rPr>
          <w:rFonts w:ascii="Times New Roman" w:hAnsi="Times New Roman" w:cs="Times New Roman"/>
          <w:sz w:val="28"/>
          <w:szCs w:val="28"/>
        </w:rPr>
        <w:t xml:space="preserve">, Суд указал, что </w:t>
      </w:r>
      <w:r w:rsidRPr="009F07AB">
        <w:rPr>
          <w:rFonts w:ascii="Times New Roman" w:hAnsi="Times New Roman" w:cs="Times New Roman"/>
          <w:sz w:val="28"/>
          <w:szCs w:val="28"/>
        </w:rPr>
        <w:t xml:space="preserve">«подписав ТРИПС, ЕС принял на себя обязательства, содержащиеся в нем, соответственно, Суд ЕС обладает юрисдикцией </w:t>
      </w:r>
      <w:r w:rsidRPr="009F07AB">
        <w:rPr>
          <w:rFonts w:ascii="Times New Roman" w:hAnsi="Times New Roman" w:cs="Times New Roman"/>
          <w:sz w:val="28"/>
          <w:szCs w:val="28"/>
        </w:rPr>
        <w:lastRenderedPageBreak/>
        <w:t>трактовать ТРИПС для разрешения споров сфере интеллектуальной собственности»</w:t>
      </w:r>
      <w:r w:rsidRPr="009F07AB">
        <w:rPr>
          <w:rStyle w:val="a6"/>
          <w:rFonts w:ascii="Times New Roman" w:hAnsi="Times New Roman" w:cs="Times New Roman"/>
          <w:sz w:val="28"/>
          <w:szCs w:val="28"/>
        </w:rPr>
        <w:footnoteReference w:id="65"/>
      </w:r>
      <w:r w:rsidRPr="009E0FF1">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Положения ТРИПС широко используются Судом ЕС при разрешении споров по поводу интеллектуальных прав. Связано это, прежде всего с тем, что в ТРИПС сформулированы основные понятия, необходимые при рассмотрении таких дел и отсутствующие в правовых источниках ЕС</w:t>
      </w:r>
      <w:r w:rsidR="009E0FF1">
        <w:rPr>
          <w:rFonts w:ascii="Times New Roman" w:hAnsi="Times New Roman" w:cs="Times New Roman"/>
          <w:sz w:val="28"/>
          <w:szCs w:val="28"/>
        </w:rPr>
        <w:t>, например, понятие интеллектуальной собственности. При этом, положения ТРИПС имеют приоритет над национальным законодательством стран-членов ЕС – в случае противоречий, применению подлежат положения ТРИПС.</w:t>
      </w:r>
    </w:p>
    <w:p w14:paraId="7894A86F" w14:textId="1F65BCC6" w:rsidR="00131A1B" w:rsidRPr="006D3619" w:rsidRDefault="00E54938" w:rsidP="00131A1B">
      <w:pPr>
        <w:spacing w:after="180" w:line="360" w:lineRule="auto"/>
        <w:ind w:firstLine="708"/>
        <w:jc w:val="both"/>
        <w:textAlignment w:val="baseline"/>
        <w:rPr>
          <w:rFonts w:ascii="Times New Roman" w:hAnsi="Times New Roman" w:cs="Times New Roman"/>
          <w:i/>
          <w:iCs/>
          <w:color w:val="4A555C"/>
          <w:sz w:val="28"/>
          <w:szCs w:val="28"/>
        </w:rPr>
      </w:pPr>
      <w:r>
        <w:rPr>
          <w:rFonts w:ascii="Times New Roman" w:hAnsi="Times New Roman" w:cs="Times New Roman"/>
          <w:sz w:val="28"/>
          <w:szCs w:val="28"/>
        </w:rPr>
        <w:t>Помимо Соглашения ТРИПС в состав международно-правовых источников права ИС Сообщества входит ряд специальных конвенций</w:t>
      </w:r>
      <w:r w:rsidR="00131A1B">
        <w:rPr>
          <w:rFonts w:ascii="Times New Roman" w:hAnsi="Times New Roman" w:cs="Times New Roman"/>
          <w:sz w:val="28"/>
          <w:szCs w:val="28"/>
        </w:rPr>
        <w:t>, таких как Всемирная конвенция об авторском праве 1952 г., Бернская конвенция по охране литературных и художественных произведений 1886 г., Международная конвенция об охране прав исполнителей, производителей фонограмм и вещательных организаций 1961 г. и т.д.</w:t>
      </w:r>
      <w:r w:rsidR="00131A1B">
        <w:rPr>
          <w:rFonts w:ascii="Arial" w:hAnsi="Arial" w:cs="Arial"/>
          <w:color w:val="000000"/>
          <w:sz w:val="23"/>
          <w:szCs w:val="23"/>
        </w:rPr>
        <w:t xml:space="preserve"> </w:t>
      </w:r>
      <w:r w:rsidR="00131A1B" w:rsidRPr="00131A1B">
        <w:rPr>
          <w:rFonts w:ascii="Times New Roman" w:hAnsi="Times New Roman" w:cs="Times New Roman"/>
          <w:color w:val="000000"/>
          <w:sz w:val="28"/>
          <w:szCs w:val="28"/>
        </w:rPr>
        <w:t>Данные</w:t>
      </w:r>
      <w:r w:rsidR="00131A1B">
        <w:rPr>
          <w:rFonts w:ascii="Times New Roman" w:hAnsi="Times New Roman" w:cs="Times New Roman"/>
          <w:color w:val="000000"/>
          <w:sz w:val="28"/>
          <w:szCs w:val="28"/>
        </w:rPr>
        <w:t xml:space="preserve"> акты представляют собой ядро правового регулирования ИС, поскольку правовое регулирование ИС на уровне Сообщества разрабатывалось </w:t>
      </w:r>
      <w:r w:rsidR="009F07AB">
        <w:rPr>
          <w:rFonts w:ascii="Times New Roman" w:hAnsi="Times New Roman" w:cs="Times New Roman"/>
          <w:color w:val="000000"/>
          <w:sz w:val="28"/>
          <w:szCs w:val="28"/>
        </w:rPr>
        <w:t>на основании</w:t>
      </w:r>
      <w:r w:rsidR="00131A1B">
        <w:rPr>
          <w:rFonts w:ascii="Times New Roman" w:hAnsi="Times New Roman" w:cs="Times New Roman"/>
          <w:color w:val="000000"/>
          <w:sz w:val="28"/>
          <w:szCs w:val="28"/>
        </w:rPr>
        <w:t xml:space="preserve"> их положений.</w:t>
      </w:r>
    </w:p>
    <w:p w14:paraId="4A9BDBD3" w14:textId="06F59205" w:rsidR="00905734" w:rsidRDefault="006736FC" w:rsidP="00905734">
      <w:pPr>
        <w:spacing w:after="180" w:line="360" w:lineRule="auto"/>
        <w:ind w:firstLine="708"/>
        <w:jc w:val="both"/>
        <w:textAlignment w:val="baseline"/>
        <w:rPr>
          <w:rFonts w:ascii="Times New Roman" w:hAnsi="Times New Roman" w:cs="Times New Roman"/>
          <w:bCs/>
          <w:sz w:val="28"/>
          <w:szCs w:val="28"/>
        </w:rPr>
      </w:pPr>
      <w:r w:rsidRPr="006736FC">
        <w:rPr>
          <w:rFonts w:ascii="Times New Roman" w:hAnsi="Times New Roman" w:cs="Times New Roman"/>
          <w:bCs/>
          <w:sz w:val="28"/>
          <w:szCs w:val="28"/>
        </w:rPr>
        <w:t>Таким</w:t>
      </w:r>
      <w:r>
        <w:rPr>
          <w:rFonts w:ascii="Times New Roman" w:hAnsi="Times New Roman" w:cs="Times New Roman"/>
          <w:bCs/>
          <w:sz w:val="28"/>
          <w:szCs w:val="28"/>
        </w:rPr>
        <w:t xml:space="preserve"> образом, правовые источники регулирования ИС в Европейском </w:t>
      </w:r>
      <w:r w:rsidR="009F07AB">
        <w:rPr>
          <w:rFonts w:ascii="Times New Roman" w:hAnsi="Times New Roman" w:cs="Times New Roman"/>
          <w:bCs/>
          <w:sz w:val="28"/>
          <w:szCs w:val="28"/>
        </w:rPr>
        <w:t>С</w:t>
      </w:r>
      <w:r>
        <w:rPr>
          <w:rFonts w:ascii="Times New Roman" w:hAnsi="Times New Roman" w:cs="Times New Roman"/>
          <w:bCs/>
          <w:sz w:val="28"/>
          <w:szCs w:val="28"/>
        </w:rPr>
        <w:t>оюзе отличаются сложной многоуровневой структурой, а также разнообразием сфер регулирования. Акты вторичного права ЕС, как правило, базируются на международных договорах Сообщества, выступая инструментом имплементации их положений в национальное законодательство стран-членов.</w:t>
      </w:r>
      <w:r w:rsidR="009F07AB">
        <w:rPr>
          <w:rFonts w:ascii="Times New Roman" w:hAnsi="Times New Roman" w:cs="Times New Roman"/>
          <w:bCs/>
          <w:sz w:val="28"/>
          <w:szCs w:val="28"/>
        </w:rPr>
        <w:t xml:space="preserve"> Не смотря на высокую степень унификации права ИС на международном и коммунитарном уровнях, ряд вопросов все еще остается в сфере регулирования национального права стран-членов ЕС. </w:t>
      </w:r>
      <w:r w:rsidR="009F07AB">
        <w:rPr>
          <w:rFonts w:ascii="Times New Roman" w:hAnsi="Times New Roman" w:cs="Times New Roman"/>
          <w:bCs/>
          <w:sz w:val="28"/>
          <w:szCs w:val="28"/>
        </w:rPr>
        <w:lastRenderedPageBreak/>
        <w:t xml:space="preserve">Актуальность коллизионного метода подтверждается закреплением специальных коллизионных привязок, применимых при регулировании отношений в сфере ИС, на уровне вторичного права Сообщества. </w:t>
      </w:r>
    </w:p>
    <w:p w14:paraId="15EF8876" w14:textId="2152C4A7"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7F4EED77" w14:textId="11F8F448"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16C01FFD" w14:textId="6397D85E"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53547579" w14:textId="6A2B8F4D"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24256FD7" w14:textId="4B40500A"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7D4B6DAA" w14:textId="51BB1163"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1096DBE8" w14:textId="067F1E10"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55B109ED" w14:textId="03D6B932"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5F8B5C73" w14:textId="006684D8"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7802F682" w14:textId="24B7C13B"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387CBACB" w14:textId="2416C6BA"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18D2A444" w14:textId="63F47E3F"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359C23E9" w14:textId="77777777" w:rsidR="009F07AB" w:rsidRDefault="009F07AB" w:rsidP="00905734">
      <w:pPr>
        <w:spacing w:after="180" w:line="360" w:lineRule="auto"/>
        <w:ind w:firstLine="708"/>
        <w:jc w:val="both"/>
        <w:textAlignment w:val="baseline"/>
        <w:rPr>
          <w:rFonts w:ascii="Times New Roman" w:hAnsi="Times New Roman" w:cs="Times New Roman"/>
          <w:bCs/>
          <w:sz w:val="28"/>
          <w:szCs w:val="28"/>
        </w:rPr>
      </w:pPr>
    </w:p>
    <w:p w14:paraId="512C2933" w14:textId="26355AD4" w:rsidR="006736FC" w:rsidRDefault="006736FC" w:rsidP="00905734">
      <w:pPr>
        <w:spacing w:after="180" w:line="360" w:lineRule="auto"/>
        <w:ind w:firstLine="708"/>
        <w:jc w:val="both"/>
        <w:textAlignment w:val="baseline"/>
        <w:rPr>
          <w:rFonts w:ascii="Times New Roman" w:hAnsi="Times New Roman" w:cs="Times New Roman"/>
          <w:bCs/>
          <w:sz w:val="28"/>
          <w:szCs w:val="28"/>
        </w:rPr>
      </w:pPr>
    </w:p>
    <w:p w14:paraId="67EA2D90" w14:textId="1DE2D025" w:rsidR="006736FC" w:rsidRDefault="006736FC" w:rsidP="00905734">
      <w:pPr>
        <w:spacing w:after="180" w:line="360" w:lineRule="auto"/>
        <w:ind w:firstLine="708"/>
        <w:jc w:val="both"/>
        <w:textAlignment w:val="baseline"/>
        <w:rPr>
          <w:rFonts w:ascii="Times New Roman" w:hAnsi="Times New Roman" w:cs="Times New Roman"/>
          <w:bCs/>
          <w:sz w:val="28"/>
          <w:szCs w:val="28"/>
        </w:rPr>
      </w:pPr>
    </w:p>
    <w:p w14:paraId="2157E553" w14:textId="44055860" w:rsidR="006736FC" w:rsidRDefault="006736FC" w:rsidP="00905734">
      <w:pPr>
        <w:spacing w:after="180" w:line="360" w:lineRule="auto"/>
        <w:ind w:firstLine="708"/>
        <w:jc w:val="both"/>
        <w:textAlignment w:val="baseline"/>
        <w:rPr>
          <w:rFonts w:ascii="Times New Roman" w:hAnsi="Times New Roman" w:cs="Times New Roman"/>
          <w:bCs/>
          <w:sz w:val="28"/>
          <w:szCs w:val="28"/>
        </w:rPr>
      </w:pPr>
    </w:p>
    <w:p w14:paraId="1C1C2FB2" w14:textId="005E8AD2" w:rsidR="006736FC" w:rsidRDefault="006736FC" w:rsidP="00905734">
      <w:pPr>
        <w:spacing w:after="180" w:line="360" w:lineRule="auto"/>
        <w:ind w:firstLine="708"/>
        <w:jc w:val="both"/>
        <w:textAlignment w:val="baseline"/>
        <w:rPr>
          <w:rFonts w:ascii="Times New Roman" w:hAnsi="Times New Roman" w:cs="Times New Roman"/>
          <w:bCs/>
          <w:sz w:val="28"/>
          <w:szCs w:val="28"/>
        </w:rPr>
      </w:pPr>
    </w:p>
    <w:p w14:paraId="460054E2" w14:textId="15C53D98" w:rsidR="006736FC" w:rsidRDefault="006736FC" w:rsidP="00905734">
      <w:pPr>
        <w:spacing w:after="180" w:line="360" w:lineRule="auto"/>
        <w:ind w:firstLine="708"/>
        <w:jc w:val="both"/>
        <w:textAlignment w:val="baseline"/>
        <w:rPr>
          <w:rFonts w:ascii="Times New Roman" w:hAnsi="Times New Roman" w:cs="Times New Roman"/>
          <w:bCs/>
          <w:sz w:val="28"/>
          <w:szCs w:val="28"/>
        </w:rPr>
      </w:pPr>
    </w:p>
    <w:p w14:paraId="5A9AAEF6" w14:textId="77777777" w:rsidR="00905734" w:rsidRPr="003A7E35" w:rsidRDefault="00905734" w:rsidP="003A7E35">
      <w:pPr>
        <w:pStyle w:val="1"/>
        <w:spacing w:line="360" w:lineRule="auto"/>
        <w:jc w:val="center"/>
        <w:rPr>
          <w:rFonts w:ascii="Times New Roman" w:hAnsi="Times New Roman" w:cs="Times New Roman"/>
          <w:b/>
          <w:bCs/>
          <w:color w:val="auto"/>
        </w:rPr>
      </w:pPr>
      <w:bookmarkStart w:id="67" w:name="_Toc135323083"/>
      <w:r w:rsidRPr="003A7E35">
        <w:rPr>
          <w:rFonts w:ascii="Times New Roman" w:hAnsi="Times New Roman" w:cs="Times New Roman"/>
          <w:b/>
          <w:bCs/>
          <w:color w:val="auto"/>
        </w:rPr>
        <w:lastRenderedPageBreak/>
        <w:t>Глава 3. МЕХАНИЗМЫ ПРАВОВОГО РЕГУЛИРОВАНИЯ ИНТЕЛЛЕКТУАЛЬНОЙ СОБСТВЕННОСТИ (ИС) В ЕВРОПЕЙСКОМ СОЮЗЕ</w:t>
      </w:r>
      <w:bookmarkEnd w:id="67"/>
    </w:p>
    <w:p w14:paraId="7B37034F" w14:textId="1E88648F" w:rsidR="00905734" w:rsidRPr="003A7E35" w:rsidRDefault="00905734" w:rsidP="003A7E35">
      <w:pPr>
        <w:pStyle w:val="1"/>
        <w:spacing w:line="360" w:lineRule="auto"/>
        <w:jc w:val="both"/>
        <w:rPr>
          <w:rFonts w:ascii="Times New Roman" w:hAnsi="Times New Roman" w:cs="Times New Roman"/>
          <w:b/>
          <w:bCs/>
          <w:color w:val="auto"/>
          <w:sz w:val="28"/>
          <w:szCs w:val="28"/>
        </w:rPr>
      </w:pPr>
      <w:r w:rsidRPr="003A7E35">
        <w:rPr>
          <w:rFonts w:ascii="Times New Roman" w:hAnsi="Times New Roman" w:cs="Times New Roman"/>
          <w:b/>
          <w:bCs/>
          <w:color w:val="auto"/>
          <w:sz w:val="28"/>
          <w:szCs w:val="28"/>
        </w:rPr>
        <w:t xml:space="preserve">   </w:t>
      </w:r>
      <w:bookmarkStart w:id="68" w:name="_Toc135323084"/>
      <w:r w:rsidRPr="003A7E35">
        <w:rPr>
          <w:rFonts w:ascii="Times New Roman" w:hAnsi="Times New Roman" w:cs="Times New Roman"/>
          <w:b/>
          <w:bCs/>
          <w:color w:val="auto"/>
          <w:sz w:val="28"/>
          <w:szCs w:val="28"/>
        </w:rPr>
        <w:t xml:space="preserve">3.1. </w:t>
      </w:r>
      <w:r w:rsidR="003E4BBF" w:rsidRPr="003A7E35">
        <w:rPr>
          <w:rFonts w:ascii="Times New Roman" w:hAnsi="Times New Roman" w:cs="Times New Roman"/>
          <w:b/>
          <w:bCs/>
          <w:color w:val="auto"/>
          <w:sz w:val="28"/>
          <w:szCs w:val="28"/>
        </w:rPr>
        <w:t xml:space="preserve">Коллизионные правила определения </w:t>
      </w:r>
      <w:r w:rsidR="002B1009">
        <w:rPr>
          <w:rFonts w:ascii="Times New Roman" w:hAnsi="Times New Roman" w:cs="Times New Roman"/>
          <w:b/>
          <w:bCs/>
          <w:color w:val="auto"/>
          <w:sz w:val="28"/>
          <w:szCs w:val="28"/>
        </w:rPr>
        <w:t>права</w:t>
      </w:r>
      <w:r w:rsidR="001B5E6F">
        <w:rPr>
          <w:rFonts w:ascii="Times New Roman" w:hAnsi="Times New Roman" w:cs="Times New Roman"/>
          <w:b/>
          <w:bCs/>
          <w:color w:val="auto"/>
          <w:sz w:val="28"/>
          <w:szCs w:val="28"/>
        </w:rPr>
        <w:t>,</w:t>
      </w:r>
      <w:r w:rsidR="002B1009">
        <w:rPr>
          <w:rFonts w:ascii="Times New Roman" w:hAnsi="Times New Roman" w:cs="Times New Roman"/>
          <w:b/>
          <w:bCs/>
          <w:color w:val="auto"/>
          <w:sz w:val="28"/>
          <w:szCs w:val="28"/>
        </w:rPr>
        <w:t xml:space="preserve"> применимого к отношениям </w:t>
      </w:r>
      <w:r w:rsidR="003E4BBF" w:rsidRPr="003A7E35">
        <w:rPr>
          <w:rFonts w:ascii="Times New Roman" w:hAnsi="Times New Roman" w:cs="Times New Roman"/>
          <w:b/>
          <w:bCs/>
          <w:color w:val="auto"/>
          <w:sz w:val="28"/>
          <w:szCs w:val="28"/>
        </w:rPr>
        <w:t>интеллектуально</w:t>
      </w:r>
      <w:r w:rsidR="002B1009">
        <w:rPr>
          <w:rFonts w:ascii="Times New Roman" w:hAnsi="Times New Roman" w:cs="Times New Roman"/>
          <w:b/>
          <w:bCs/>
          <w:color w:val="auto"/>
          <w:sz w:val="28"/>
          <w:szCs w:val="28"/>
        </w:rPr>
        <w:t>й</w:t>
      </w:r>
      <w:r w:rsidR="003E4BBF" w:rsidRPr="003A7E35">
        <w:rPr>
          <w:rFonts w:ascii="Times New Roman" w:hAnsi="Times New Roman" w:cs="Times New Roman"/>
          <w:b/>
          <w:bCs/>
          <w:color w:val="auto"/>
          <w:sz w:val="28"/>
          <w:szCs w:val="28"/>
        </w:rPr>
        <w:t xml:space="preserve"> </w:t>
      </w:r>
      <w:r w:rsidR="002B1009">
        <w:rPr>
          <w:rFonts w:ascii="Times New Roman" w:hAnsi="Times New Roman" w:cs="Times New Roman"/>
          <w:b/>
          <w:bCs/>
          <w:color w:val="auto"/>
          <w:sz w:val="28"/>
          <w:szCs w:val="28"/>
        </w:rPr>
        <w:t>собственности</w:t>
      </w:r>
      <w:r w:rsidR="003E4BBF" w:rsidRPr="003A7E35">
        <w:rPr>
          <w:rFonts w:ascii="Times New Roman" w:hAnsi="Times New Roman" w:cs="Times New Roman"/>
          <w:b/>
          <w:bCs/>
          <w:color w:val="auto"/>
          <w:sz w:val="28"/>
          <w:szCs w:val="28"/>
        </w:rPr>
        <w:t xml:space="preserve"> в праве ЕС</w:t>
      </w:r>
      <w:bookmarkEnd w:id="68"/>
    </w:p>
    <w:p w14:paraId="052730E2" w14:textId="17F2B782" w:rsidR="005F0CB5" w:rsidRDefault="00764255" w:rsidP="003A7E35">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5F0CB5" w:rsidRPr="005F0CB5">
        <w:rPr>
          <w:rFonts w:ascii="Times New Roman" w:hAnsi="Times New Roman" w:cs="Times New Roman"/>
          <w:sz w:val="28"/>
          <w:szCs w:val="28"/>
        </w:rPr>
        <w:t xml:space="preserve">В </w:t>
      </w:r>
      <w:r w:rsidR="005F0CB5">
        <w:rPr>
          <w:rFonts w:ascii="Times New Roman" w:hAnsi="Times New Roman" w:cs="Times New Roman"/>
          <w:sz w:val="28"/>
          <w:szCs w:val="28"/>
        </w:rPr>
        <w:t xml:space="preserve">праве Европейского Союза общим понятием «интеллектуальная собственность» охватывается совокупность правомочий имущественного характера на различные результаты интеллектуальной деятельности, </w:t>
      </w:r>
      <w:r w:rsidR="000A20F4">
        <w:rPr>
          <w:rFonts w:ascii="Times New Roman" w:hAnsi="Times New Roman" w:cs="Times New Roman"/>
          <w:sz w:val="28"/>
          <w:szCs w:val="28"/>
        </w:rPr>
        <w:t>от</w:t>
      </w:r>
      <w:r w:rsidR="005F0CB5">
        <w:rPr>
          <w:rFonts w:ascii="Times New Roman" w:hAnsi="Times New Roman" w:cs="Times New Roman"/>
          <w:sz w:val="28"/>
          <w:szCs w:val="28"/>
        </w:rPr>
        <w:t>личающиеся по своему происхождению и степени связи с создающими их физическими лицами.</w:t>
      </w:r>
      <w:r w:rsidR="005F0CB5">
        <w:rPr>
          <w:rStyle w:val="a6"/>
          <w:rFonts w:ascii="Times New Roman" w:hAnsi="Times New Roman" w:cs="Times New Roman"/>
          <w:sz w:val="28"/>
          <w:szCs w:val="28"/>
        </w:rPr>
        <w:footnoteReference w:id="66"/>
      </w:r>
      <w:r w:rsidR="005F0CB5">
        <w:rPr>
          <w:rFonts w:ascii="Times New Roman" w:hAnsi="Times New Roman" w:cs="Times New Roman"/>
          <w:sz w:val="28"/>
          <w:szCs w:val="28"/>
        </w:rPr>
        <w:t xml:space="preserve"> </w:t>
      </w:r>
    </w:p>
    <w:p w14:paraId="1C87755C" w14:textId="6A2C8F67" w:rsidR="00764255" w:rsidRDefault="003E4BBF" w:rsidP="005F0CB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Прежде чем перейти к вопросам определения </w:t>
      </w:r>
      <w:r w:rsidR="002B1009">
        <w:rPr>
          <w:rFonts w:ascii="Times New Roman" w:hAnsi="Times New Roman" w:cs="Times New Roman"/>
          <w:sz w:val="28"/>
          <w:szCs w:val="28"/>
        </w:rPr>
        <w:t>права</w:t>
      </w:r>
      <w:r w:rsidR="00054597">
        <w:rPr>
          <w:rFonts w:ascii="Times New Roman" w:hAnsi="Times New Roman" w:cs="Times New Roman"/>
          <w:sz w:val="28"/>
          <w:szCs w:val="28"/>
        </w:rPr>
        <w:t>,</w:t>
      </w:r>
      <w:r w:rsidR="002B1009">
        <w:rPr>
          <w:rFonts w:ascii="Times New Roman" w:hAnsi="Times New Roman" w:cs="Times New Roman"/>
          <w:sz w:val="28"/>
          <w:szCs w:val="28"/>
        </w:rPr>
        <w:t xml:space="preserve"> </w:t>
      </w:r>
      <w:proofErr w:type="gramStart"/>
      <w:r w:rsidR="002B1009">
        <w:rPr>
          <w:rFonts w:ascii="Times New Roman" w:hAnsi="Times New Roman" w:cs="Times New Roman"/>
          <w:sz w:val="28"/>
          <w:szCs w:val="28"/>
        </w:rPr>
        <w:t>применимого  к</w:t>
      </w:r>
      <w:proofErr w:type="gramEnd"/>
      <w:r w:rsidR="002B1009">
        <w:rPr>
          <w:rFonts w:ascii="Times New Roman" w:hAnsi="Times New Roman" w:cs="Times New Roman"/>
          <w:sz w:val="28"/>
          <w:szCs w:val="28"/>
        </w:rPr>
        <w:t xml:space="preserve"> ИС</w:t>
      </w:r>
      <w:r>
        <w:rPr>
          <w:rFonts w:ascii="Times New Roman" w:hAnsi="Times New Roman" w:cs="Times New Roman"/>
          <w:sz w:val="28"/>
          <w:szCs w:val="28"/>
        </w:rPr>
        <w:t>,</w:t>
      </w:r>
      <w:r w:rsidR="00E70E0B">
        <w:rPr>
          <w:rFonts w:ascii="Times New Roman" w:hAnsi="Times New Roman" w:cs="Times New Roman"/>
          <w:sz w:val="28"/>
          <w:szCs w:val="28"/>
        </w:rPr>
        <w:t xml:space="preserve"> целесообразно условно разделить рассматриваемую сферу правоотношений на две области –</w:t>
      </w:r>
      <w:r w:rsidR="00A349F1">
        <w:rPr>
          <w:rFonts w:ascii="Times New Roman" w:hAnsi="Times New Roman" w:cs="Times New Roman"/>
          <w:sz w:val="28"/>
          <w:szCs w:val="28"/>
        </w:rPr>
        <w:t xml:space="preserve"> </w:t>
      </w:r>
      <w:r w:rsidR="00E70E0B">
        <w:rPr>
          <w:rFonts w:ascii="Times New Roman" w:hAnsi="Times New Roman" w:cs="Times New Roman"/>
          <w:sz w:val="28"/>
          <w:szCs w:val="28"/>
        </w:rPr>
        <w:t xml:space="preserve">договорные и внедоговорные отношения. </w:t>
      </w:r>
      <w:r w:rsidR="00B36981">
        <w:rPr>
          <w:rFonts w:ascii="Times New Roman" w:hAnsi="Times New Roman" w:cs="Times New Roman"/>
          <w:sz w:val="28"/>
          <w:szCs w:val="28"/>
        </w:rPr>
        <w:t xml:space="preserve">Проведение такого разделения обусловлено тем, что правовое регулирование каждой из указанных групп имеет свою специфику, уровень проработанности и проблемные вопросы. </w:t>
      </w:r>
    </w:p>
    <w:p w14:paraId="06DA3437" w14:textId="62C454C0" w:rsidR="00E54C14" w:rsidRDefault="00E54C14" w:rsidP="009C05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следует обозначить, какие виды коллизионных норм характерны для правовой системы ЕС: 1) специальные нормы о подлежащих применению коллизионных нормах; 2) специальные коллизионные нормы о подлежащем применению праве.</w:t>
      </w:r>
      <w:r>
        <w:rPr>
          <w:rStyle w:val="a6"/>
          <w:rFonts w:ascii="Times New Roman" w:hAnsi="Times New Roman" w:cs="Times New Roman"/>
          <w:sz w:val="28"/>
          <w:szCs w:val="28"/>
        </w:rPr>
        <w:footnoteReference w:id="67"/>
      </w:r>
      <w:r>
        <w:rPr>
          <w:rFonts w:ascii="Times New Roman" w:hAnsi="Times New Roman" w:cs="Times New Roman"/>
          <w:sz w:val="28"/>
          <w:szCs w:val="28"/>
        </w:rPr>
        <w:t xml:space="preserve">  К числу</w:t>
      </w:r>
      <w:r w:rsidR="009D27B0">
        <w:rPr>
          <w:rFonts w:ascii="Times New Roman" w:hAnsi="Times New Roman" w:cs="Times New Roman"/>
          <w:sz w:val="28"/>
          <w:szCs w:val="28"/>
        </w:rPr>
        <w:t xml:space="preserve"> норм</w:t>
      </w:r>
      <w:r>
        <w:rPr>
          <w:rFonts w:ascii="Times New Roman" w:hAnsi="Times New Roman" w:cs="Times New Roman"/>
          <w:sz w:val="28"/>
          <w:szCs w:val="28"/>
        </w:rPr>
        <w:t xml:space="preserve"> перв</w:t>
      </w:r>
      <w:r w:rsidR="009D27B0">
        <w:rPr>
          <w:rFonts w:ascii="Times New Roman" w:hAnsi="Times New Roman" w:cs="Times New Roman"/>
          <w:sz w:val="28"/>
          <w:szCs w:val="28"/>
        </w:rPr>
        <w:t>ой группы</w:t>
      </w:r>
      <w:r>
        <w:rPr>
          <w:rFonts w:ascii="Times New Roman" w:hAnsi="Times New Roman" w:cs="Times New Roman"/>
          <w:sz w:val="28"/>
          <w:szCs w:val="28"/>
        </w:rPr>
        <w:t xml:space="preserve"> можно отнести</w:t>
      </w:r>
      <w:r w:rsidR="00EF622E">
        <w:rPr>
          <w:rFonts w:ascii="Times New Roman" w:hAnsi="Times New Roman" w:cs="Times New Roman"/>
          <w:sz w:val="28"/>
          <w:szCs w:val="28"/>
        </w:rPr>
        <w:t xml:space="preserve"> «специальные» регламенты, регулирующие реализацию и охрану прав на тот или иной вид объектов ИС</w:t>
      </w:r>
      <w:r w:rsidR="009343CC">
        <w:rPr>
          <w:rFonts w:ascii="Times New Roman" w:hAnsi="Times New Roman" w:cs="Times New Roman"/>
          <w:sz w:val="28"/>
          <w:szCs w:val="28"/>
        </w:rPr>
        <w:t xml:space="preserve">. Так, например, ст. 97 Регламента № 2100/94 Совета ЕС «О правах на сорта растений </w:t>
      </w:r>
      <w:r w:rsidR="009343CC">
        <w:rPr>
          <w:rFonts w:ascii="Times New Roman" w:hAnsi="Times New Roman" w:cs="Times New Roman"/>
          <w:sz w:val="28"/>
          <w:szCs w:val="28"/>
        </w:rPr>
        <w:lastRenderedPageBreak/>
        <w:t>Европейского Сообщества»</w:t>
      </w:r>
      <w:r w:rsidR="00FB1138">
        <w:rPr>
          <w:rStyle w:val="a6"/>
          <w:rFonts w:ascii="Times New Roman" w:hAnsi="Times New Roman" w:cs="Times New Roman"/>
          <w:sz w:val="28"/>
          <w:szCs w:val="28"/>
        </w:rPr>
        <w:footnoteReference w:id="68"/>
      </w:r>
      <w:r w:rsidR="009343CC">
        <w:rPr>
          <w:rFonts w:ascii="Times New Roman" w:hAnsi="Times New Roman" w:cs="Times New Roman"/>
          <w:sz w:val="28"/>
          <w:szCs w:val="28"/>
        </w:rPr>
        <w:t xml:space="preserve"> содержит отсылку к национальному праву страны суда, «обладающего юрисдикцией» на рассмотрение соответствующего спора, в том числе, к нормам международного частного права.</w:t>
      </w:r>
      <w:r w:rsidR="005618B0">
        <w:rPr>
          <w:rFonts w:ascii="Times New Roman" w:hAnsi="Times New Roman" w:cs="Times New Roman"/>
          <w:sz w:val="28"/>
          <w:szCs w:val="28"/>
        </w:rPr>
        <w:t xml:space="preserve"> Подобная норма содержится и в ст. 101 Регламента № 207/2009 «О товарном знаке Сообщества»</w:t>
      </w:r>
      <w:r w:rsidR="00FB1138">
        <w:rPr>
          <w:rStyle w:val="a6"/>
          <w:rFonts w:ascii="Times New Roman" w:hAnsi="Times New Roman" w:cs="Times New Roman"/>
          <w:sz w:val="28"/>
          <w:szCs w:val="28"/>
        </w:rPr>
        <w:footnoteReference w:id="69"/>
      </w:r>
      <w:r w:rsidR="005618B0">
        <w:rPr>
          <w:rFonts w:ascii="Times New Roman" w:hAnsi="Times New Roman" w:cs="Times New Roman"/>
          <w:sz w:val="28"/>
          <w:szCs w:val="28"/>
        </w:rPr>
        <w:t>, согласно которой «п</w:t>
      </w:r>
      <w:r w:rsidR="005618B0" w:rsidRPr="005618B0">
        <w:rPr>
          <w:rFonts w:ascii="Times New Roman" w:hAnsi="Times New Roman" w:cs="Times New Roman"/>
          <w:sz w:val="28"/>
          <w:szCs w:val="28"/>
        </w:rPr>
        <w:t xml:space="preserve">о всем вопросам, не охватываемым настоящим </w:t>
      </w:r>
      <w:r w:rsidR="005618B0">
        <w:rPr>
          <w:rFonts w:ascii="Times New Roman" w:hAnsi="Times New Roman" w:cs="Times New Roman"/>
          <w:sz w:val="28"/>
          <w:szCs w:val="28"/>
        </w:rPr>
        <w:t>Регламентов</w:t>
      </w:r>
      <w:r w:rsidR="005618B0" w:rsidRPr="005618B0">
        <w:rPr>
          <w:rFonts w:ascii="Times New Roman" w:hAnsi="Times New Roman" w:cs="Times New Roman"/>
          <w:sz w:val="28"/>
          <w:szCs w:val="28"/>
        </w:rPr>
        <w:t>, суд по торговым знакам Сообщества применяет свое национальное законодательство, включая частное международное право</w:t>
      </w:r>
      <w:r w:rsidR="005618B0">
        <w:rPr>
          <w:rFonts w:ascii="Times New Roman" w:hAnsi="Times New Roman" w:cs="Times New Roman"/>
          <w:sz w:val="28"/>
          <w:szCs w:val="28"/>
        </w:rPr>
        <w:t>»</w:t>
      </w:r>
      <w:r w:rsidR="005618B0" w:rsidRPr="005618B0">
        <w:rPr>
          <w:rFonts w:ascii="Times New Roman" w:hAnsi="Times New Roman" w:cs="Times New Roman"/>
          <w:sz w:val="28"/>
          <w:szCs w:val="28"/>
        </w:rPr>
        <w:t>.</w:t>
      </w:r>
      <w:r w:rsidR="00A349F1">
        <w:rPr>
          <w:rFonts w:ascii="Times New Roman" w:hAnsi="Times New Roman" w:cs="Times New Roman"/>
          <w:sz w:val="28"/>
          <w:szCs w:val="28"/>
        </w:rPr>
        <w:t xml:space="preserve"> Важно также отметить тот факт, что ряд таких специальных регламентов содержит по два положения о применимом праве –для определения права, применимого к вопросам, </w:t>
      </w:r>
      <w:r w:rsidR="00843FA1">
        <w:rPr>
          <w:rFonts w:ascii="Times New Roman" w:hAnsi="Times New Roman" w:cs="Times New Roman"/>
          <w:sz w:val="28"/>
          <w:szCs w:val="28"/>
        </w:rPr>
        <w:t>не</w:t>
      </w:r>
      <w:r w:rsidR="00A349F1">
        <w:rPr>
          <w:rFonts w:ascii="Times New Roman" w:hAnsi="Times New Roman" w:cs="Times New Roman"/>
          <w:sz w:val="28"/>
          <w:szCs w:val="28"/>
        </w:rPr>
        <w:t xml:space="preserve">урегулированным в регламенте, и к вопросам, относящимся к санкциям </w:t>
      </w:r>
      <w:r w:rsidR="009C0563">
        <w:rPr>
          <w:rFonts w:ascii="Times New Roman" w:hAnsi="Times New Roman" w:cs="Times New Roman"/>
          <w:sz w:val="28"/>
          <w:szCs w:val="28"/>
        </w:rPr>
        <w:t>по искам о нарушении регламента</w:t>
      </w:r>
      <w:r w:rsidR="00A349F1">
        <w:rPr>
          <w:rFonts w:ascii="Times New Roman" w:hAnsi="Times New Roman" w:cs="Times New Roman"/>
          <w:sz w:val="28"/>
          <w:szCs w:val="28"/>
        </w:rPr>
        <w:t>. Например,</w:t>
      </w:r>
      <w:r w:rsidR="009C0563">
        <w:rPr>
          <w:rFonts w:ascii="Times New Roman" w:hAnsi="Times New Roman" w:cs="Times New Roman"/>
          <w:sz w:val="28"/>
          <w:szCs w:val="28"/>
        </w:rPr>
        <w:t xml:space="preserve"> Регламент № 6/2002 Совета ЕС «О промышленных образцах Европейского Сообщества»</w:t>
      </w:r>
      <w:r w:rsidR="00FB1138">
        <w:rPr>
          <w:rStyle w:val="a6"/>
          <w:rFonts w:ascii="Times New Roman" w:hAnsi="Times New Roman" w:cs="Times New Roman"/>
          <w:sz w:val="28"/>
          <w:szCs w:val="28"/>
        </w:rPr>
        <w:footnoteReference w:id="70"/>
      </w:r>
      <w:r w:rsidR="009C0563">
        <w:rPr>
          <w:rFonts w:ascii="Times New Roman" w:hAnsi="Times New Roman" w:cs="Times New Roman"/>
          <w:sz w:val="28"/>
          <w:szCs w:val="28"/>
        </w:rPr>
        <w:t xml:space="preserve"> в ст. 88 предусматривает, что к вопросам, неурегулированным </w:t>
      </w:r>
      <w:r w:rsidR="00843FA1">
        <w:rPr>
          <w:rFonts w:ascii="Times New Roman" w:hAnsi="Times New Roman" w:cs="Times New Roman"/>
          <w:sz w:val="28"/>
          <w:szCs w:val="28"/>
        </w:rPr>
        <w:t>Р</w:t>
      </w:r>
      <w:r w:rsidR="009C0563">
        <w:rPr>
          <w:rFonts w:ascii="Times New Roman" w:hAnsi="Times New Roman" w:cs="Times New Roman"/>
          <w:sz w:val="28"/>
          <w:szCs w:val="28"/>
        </w:rPr>
        <w:t xml:space="preserve">егламентом, должно применяться право страны компетентного суда (включая коллизионные нормы). При этом ст. 89 этого </w:t>
      </w:r>
      <w:r w:rsidR="00843FA1">
        <w:rPr>
          <w:rFonts w:ascii="Times New Roman" w:hAnsi="Times New Roman" w:cs="Times New Roman"/>
          <w:sz w:val="28"/>
          <w:szCs w:val="28"/>
        </w:rPr>
        <w:t>Р</w:t>
      </w:r>
      <w:r w:rsidR="009C0563">
        <w:rPr>
          <w:rFonts w:ascii="Times New Roman" w:hAnsi="Times New Roman" w:cs="Times New Roman"/>
          <w:sz w:val="28"/>
          <w:szCs w:val="28"/>
        </w:rPr>
        <w:t xml:space="preserve">егламента предписывает, что к деликтным обязательствам должно применяться право страны-члена ЕС, в которой имел место деликт или угроза деликта.  </w:t>
      </w:r>
      <w:r w:rsidR="00A349F1">
        <w:rPr>
          <w:rFonts w:ascii="Times New Roman" w:hAnsi="Times New Roman" w:cs="Times New Roman"/>
          <w:sz w:val="28"/>
          <w:szCs w:val="28"/>
        </w:rPr>
        <w:t xml:space="preserve"> </w:t>
      </w:r>
    </w:p>
    <w:p w14:paraId="65213C76" w14:textId="071A262C" w:rsidR="007E7DC8" w:rsidRDefault="009D27B0" w:rsidP="00DC1AAC">
      <w:pPr>
        <w:spacing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К числу норм второй группы можно отнести регламенты, созданные с целью закрепления коллизионных правил определения применимого права, к которым относятся </w:t>
      </w:r>
      <w:r w:rsidR="00843FA1">
        <w:rPr>
          <w:rFonts w:ascii="Times New Roman" w:hAnsi="Times New Roman" w:cs="Times New Roman"/>
          <w:sz w:val="28"/>
          <w:szCs w:val="28"/>
        </w:rPr>
        <w:t>т.н.</w:t>
      </w:r>
      <w:r>
        <w:rPr>
          <w:rFonts w:ascii="Times New Roman" w:hAnsi="Times New Roman" w:cs="Times New Roman"/>
          <w:sz w:val="28"/>
          <w:szCs w:val="28"/>
        </w:rPr>
        <w:t xml:space="preserve"> «коллизионные» регламенты. Предпосылкой их создания был</w:t>
      </w:r>
      <w:r w:rsidR="00DC1AAC">
        <w:rPr>
          <w:rFonts w:ascii="Times New Roman" w:hAnsi="Times New Roman" w:cs="Times New Roman"/>
          <w:sz w:val="28"/>
          <w:szCs w:val="28"/>
        </w:rPr>
        <w:t xml:space="preserve"> проект Зеленой книги, </w:t>
      </w:r>
      <w:r>
        <w:rPr>
          <w:rFonts w:ascii="Times New Roman" w:hAnsi="Times New Roman" w:cs="Times New Roman"/>
          <w:sz w:val="28"/>
          <w:szCs w:val="28"/>
        </w:rPr>
        <w:t>разработанный Европейской Комиссией в 2003 г. В</w:t>
      </w:r>
      <w:r w:rsidR="00DC1AAC">
        <w:rPr>
          <w:rFonts w:ascii="Times New Roman" w:hAnsi="Times New Roman" w:cs="Times New Roman"/>
          <w:sz w:val="28"/>
          <w:szCs w:val="28"/>
        </w:rPr>
        <w:t xml:space="preserve"> </w:t>
      </w:r>
      <w:r>
        <w:rPr>
          <w:rFonts w:ascii="Times New Roman" w:hAnsi="Times New Roman" w:cs="Times New Roman"/>
          <w:sz w:val="28"/>
          <w:szCs w:val="28"/>
        </w:rPr>
        <w:t>проекте</w:t>
      </w:r>
      <w:r w:rsidR="00DC1AAC">
        <w:rPr>
          <w:rFonts w:ascii="Times New Roman" w:hAnsi="Times New Roman" w:cs="Times New Roman"/>
          <w:sz w:val="28"/>
          <w:szCs w:val="28"/>
        </w:rPr>
        <w:t xml:space="preserve"> указывалось на необходимость трансформации</w:t>
      </w:r>
      <w:r w:rsidR="00DC1AAC" w:rsidRPr="00DC1AAC">
        <w:rPr>
          <w:rFonts w:ascii="Times New Roman" w:hAnsi="Times New Roman" w:cs="Times New Roman"/>
          <w:sz w:val="28"/>
          <w:szCs w:val="28"/>
        </w:rPr>
        <w:t xml:space="preserve"> Римской Конвенции 1980</w:t>
      </w:r>
      <w:r w:rsidR="00DC1AAC">
        <w:rPr>
          <w:rFonts w:ascii="Times New Roman" w:hAnsi="Times New Roman" w:cs="Times New Roman"/>
          <w:sz w:val="28"/>
          <w:szCs w:val="28"/>
        </w:rPr>
        <w:t xml:space="preserve"> </w:t>
      </w:r>
      <w:r w:rsidR="00DC1AAC" w:rsidRPr="00DC1AAC">
        <w:rPr>
          <w:rFonts w:ascii="Times New Roman" w:hAnsi="Times New Roman" w:cs="Times New Roman"/>
          <w:sz w:val="28"/>
          <w:szCs w:val="28"/>
        </w:rPr>
        <w:t>г</w:t>
      </w:r>
      <w:r w:rsidR="00DC1AAC">
        <w:rPr>
          <w:rFonts w:ascii="Times New Roman" w:hAnsi="Times New Roman" w:cs="Times New Roman"/>
          <w:sz w:val="28"/>
          <w:szCs w:val="28"/>
        </w:rPr>
        <w:t>.</w:t>
      </w:r>
      <w:r w:rsidR="00DC1AAC" w:rsidRPr="00DC1AAC">
        <w:rPr>
          <w:rFonts w:ascii="Times New Roman" w:hAnsi="Times New Roman" w:cs="Times New Roman"/>
          <w:sz w:val="28"/>
          <w:szCs w:val="28"/>
        </w:rPr>
        <w:t xml:space="preserve"> о праве, применимом к договорным обязательствам, в правовой инструмент ЕС (регламент или </w:t>
      </w:r>
      <w:r w:rsidR="00DC1AAC" w:rsidRPr="00DC1AAC">
        <w:rPr>
          <w:rFonts w:ascii="Times New Roman" w:hAnsi="Times New Roman" w:cs="Times New Roman"/>
          <w:sz w:val="28"/>
          <w:szCs w:val="28"/>
        </w:rPr>
        <w:lastRenderedPageBreak/>
        <w:t xml:space="preserve">директиву). </w:t>
      </w:r>
      <w:r>
        <w:rPr>
          <w:rFonts w:ascii="Times New Roman" w:hAnsi="Times New Roman" w:cs="Times New Roman"/>
          <w:sz w:val="28"/>
          <w:szCs w:val="28"/>
        </w:rPr>
        <w:t>В целях исполнения данных рекомендаций были</w:t>
      </w:r>
      <w:r w:rsidR="00DC1AAC">
        <w:rPr>
          <w:rFonts w:ascii="Times New Roman" w:hAnsi="Times New Roman" w:cs="Times New Roman"/>
          <w:sz w:val="28"/>
          <w:szCs w:val="28"/>
        </w:rPr>
        <w:t xml:space="preserve"> создан</w:t>
      </w:r>
      <w:r>
        <w:rPr>
          <w:rFonts w:ascii="Times New Roman" w:hAnsi="Times New Roman" w:cs="Times New Roman"/>
          <w:sz w:val="28"/>
          <w:szCs w:val="28"/>
        </w:rPr>
        <w:t>ы</w:t>
      </w:r>
      <w:r w:rsidR="00DC1AAC">
        <w:rPr>
          <w:rFonts w:ascii="Times New Roman" w:hAnsi="Times New Roman" w:cs="Times New Roman"/>
          <w:sz w:val="28"/>
          <w:szCs w:val="28"/>
        </w:rPr>
        <w:t xml:space="preserve"> дв</w:t>
      </w:r>
      <w:r>
        <w:rPr>
          <w:rFonts w:ascii="Times New Roman" w:hAnsi="Times New Roman" w:cs="Times New Roman"/>
          <w:sz w:val="28"/>
          <w:szCs w:val="28"/>
        </w:rPr>
        <w:t>а «коллизионных»</w:t>
      </w:r>
      <w:r w:rsidR="00DC1AAC">
        <w:rPr>
          <w:rFonts w:ascii="Times New Roman" w:hAnsi="Times New Roman" w:cs="Times New Roman"/>
          <w:sz w:val="28"/>
          <w:szCs w:val="28"/>
        </w:rPr>
        <w:t xml:space="preserve"> регламент</w:t>
      </w:r>
      <w:r>
        <w:rPr>
          <w:rFonts w:ascii="Times New Roman" w:hAnsi="Times New Roman" w:cs="Times New Roman"/>
          <w:sz w:val="28"/>
          <w:szCs w:val="28"/>
        </w:rPr>
        <w:t>а</w:t>
      </w:r>
      <w:r w:rsidR="00DC1AAC">
        <w:rPr>
          <w:rFonts w:ascii="Times New Roman" w:hAnsi="Times New Roman" w:cs="Times New Roman"/>
          <w:sz w:val="28"/>
          <w:szCs w:val="28"/>
        </w:rPr>
        <w:t xml:space="preserve"> ЕС </w:t>
      </w:r>
      <w:r w:rsidR="00DC1AAC" w:rsidRPr="00DC1AAC">
        <w:rPr>
          <w:rFonts w:ascii="Times New Roman" w:hAnsi="Times New Roman" w:cs="Times New Roman"/>
          <w:sz w:val="28"/>
          <w:szCs w:val="28"/>
        </w:rPr>
        <w:t>— Рим II и Рим I — о праве, применимом к внедоговорным и договорным обязательствам соответственно.</w:t>
      </w:r>
      <w:r w:rsidR="00DC1AAC">
        <w:rPr>
          <w:rFonts w:ascii="Times New Roman" w:hAnsi="Times New Roman" w:cs="Times New Roman"/>
          <w:sz w:val="28"/>
          <w:szCs w:val="28"/>
        </w:rPr>
        <w:t xml:space="preserve"> </w:t>
      </w:r>
      <w:r w:rsidR="00DC1AAC">
        <w:rPr>
          <w:rFonts w:ascii="Times New Roman" w:hAnsi="Times New Roman" w:cs="Times New Roman"/>
          <w:bCs/>
          <w:sz w:val="28"/>
          <w:szCs w:val="28"/>
        </w:rPr>
        <w:t>Данные регламенты стали о</w:t>
      </w:r>
      <w:r w:rsidR="00C078BA" w:rsidRPr="00960613">
        <w:rPr>
          <w:rFonts w:ascii="Times New Roman" w:hAnsi="Times New Roman" w:cs="Times New Roman"/>
          <w:bCs/>
          <w:sz w:val="28"/>
          <w:szCs w:val="28"/>
        </w:rPr>
        <w:t>снов</w:t>
      </w:r>
      <w:r w:rsidR="00DC1AAC">
        <w:rPr>
          <w:rFonts w:ascii="Times New Roman" w:hAnsi="Times New Roman" w:cs="Times New Roman"/>
          <w:bCs/>
          <w:sz w:val="28"/>
          <w:szCs w:val="28"/>
        </w:rPr>
        <w:t>ой</w:t>
      </w:r>
      <w:r w:rsidR="00C078BA" w:rsidRPr="00960613">
        <w:rPr>
          <w:rFonts w:ascii="Times New Roman" w:hAnsi="Times New Roman" w:cs="Times New Roman"/>
          <w:bCs/>
          <w:sz w:val="28"/>
          <w:szCs w:val="28"/>
        </w:rPr>
        <w:t xml:space="preserve"> коллизионного регулирования интеллектуальной собственности </w:t>
      </w:r>
      <w:r w:rsidR="00DC1AAC">
        <w:rPr>
          <w:rFonts w:ascii="Times New Roman" w:hAnsi="Times New Roman" w:cs="Times New Roman"/>
          <w:bCs/>
          <w:sz w:val="28"/>
          <w:szCs w:val="28"/>
        </w:rPr>
        <w:t xml:space="preserve">в Европейском </w:t>
      </w:r>
      <w:r w:rsidR="002E0370">
        <w:rPr>
          <w:rFonts w:ascii="Times New Roman" w:hAnsi="Times New Roman" w:cs="Times New Roman"/>
          <w:bCs/>
          <w:sz w:val="28"/>
          <w:szCs w:val="28"/>
        </w:rPr>
        <w:t>С</w:t>
      </w:r>
      <w:r w:rsidR="00DC1AAC">
        <w:rPr>
          <w:rFonts w:ascii="Times New Roman" w:hAnsi="Times New Roman" w:cs="Times New Roman"/>
          <w:bCs/>
          <w:sz w:val="28"/>
          <w:szCs w:val="28"/>
        </w:rPr>
        <w:t>оюзе.</w:t>
      </w:r>
      <w:r w:rsidR="00C078BA" w:rsidRPr="00960613">
        <w:rPr>
          <w:rFonts w:ascii="Times New Roman" w:hAnsi="Times New Roman" w:cs="Times New Roman"/>
          <w:bCs/>
          <w:sz w:val="28"/>
          <w:szCs w:val="28"/>
        </w:rPr>
        <w:t xml:space="preserve"> </w:t>
      </w:r>
    </w:p>
    <w:p w14:paraId="6E318672" w14:textId="7CC3CBA6" w:rsidR="00C078BA" w:rsidRPr="00960613" w:rsidRDefault="00AA6802" w:rsidP="00C078B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этой связи, учитывая обозначенное ранее разделение, стоит отметить, что коллизионное регулирование </w:t>
      </w:r>
      <w:r w:rsidR="00DC1AAC">
        <w:rPr>
          <w:rFonts w:ascii="Times New Roman" w:hAnsi="Times New Roman" w:cs="Times New Roman"/>
          <w:bCs/>
          <w:sz w:val="28"/>
          <w:szCs w:val="28"/>
        </w:rPr>
        <w:t xml:space="preserve">отношений в сфере ИС </w:t>
      </w:r>
      <w:r w:rsidR="008B1490">
        <w:rPr>
          <w:rFonts w:ascii="Times New Roman" w:hAnsi="Times New Roman" w:cs="Times New Roman"/>
          <w:bCs/>
          <w:sz w:val="28"/>
          <w:szCs w:val="28"/>
        </w:rPr>
        <w:t>ра</w:t>
      </w:r>
      <w:r w:rsidR="00DC1AAC">
        <w:rPr>
          <w:rFonts w:ascii="Times New Roman" w:hAnsi="Times New Roman" w:cs="Times New Roman"/>
          <w:bCs/>
          <w:sz w:val="28"/>
          <w:szCs w:val="28"/>
        </w:rPr>
        <w:t>звито достаточно неравномерно.</w:t>
      </w:r>
      <w:r>
        <w:rPr>
          <w:rFonts w:ascii="Times New Roman" w:hAnsi="Times New Roman" w:cs="Times New Roman"/>
          <w:bCs/>
          <w:sz w:val="28"/>
          <w:szCs w:val="28"/>
        </w:rPr>
        <w:t xml:space="preserve"> </w:t>
      </w:r>
      <w:r w:rsidR="00C078BA" w:rsidRPr="00960613">
        <w:rPr>
          <w:rFonts w:ascii="Times New Roman" w:hAnsi="Times New Roman" w:cs="Times New Roman"/>
          <w:bCs/>
          <w:sz w:val="28"/>
          <w:szCs w:val="28"/>
        </w:rPr>
        <w:t xml:space="preserve">Так, Регламент Рим </w:t>
      </w:r>
      <w:r w:rsidR="00C078BA" w:rsidRPr="00960613">
        <w:rPr>
          <w:rFonts w:ascii="Times New Roman" w:hAnsi="Times New Roman" w:cs="Times New Roman"/>
          <w:bCs/>
          <w:sz w:val="28"/>
          <w:szCs w:val="28"/>
          <w:lang w:val="en-US"/>
        </w:rPr>
        <w:t>II</w:t>
      </w:r>
      <w:r w:rsidR="00C078BA" w:rsidRPr="00960613">
        <w:rPr>
          <w:rFonts w:ascii="Times New Roman" w:hAnsi="Times New Roman" w:cs="Times New Roman"/>
          <w:bCs/>
          <w:sz w:val="28"/>
          <w:szCs w:val="28"/>
        </w:rPr>
        <w:t xml:space="preserve"> № 864/2007 «О праве, подлежащем применению к внедоговорным обязательствам»</w:t>
      </w:r>
      <w:r w:rsidR="003B7FDA">
        <w:rPr>
          <w:rFonts w:ascii="Times New Roman" w:hAnsi="Times New Roman" w:cs="Times New Roman"/>
          <w:bCs/>
          <w:sz w:val="28"/>
          <w:szCs w:val="28"/>
        </w:rPr>
        <w:t xml:space="preserve"> содержит специальную коллизионную привязку для определения </w:t>
      </w:r>
      <w:r w:rsidR="002B1009">
        <w:rPr>
          <w:rFonts w:ascii="Times New Roman" w:hAnsi="Times New Roman" w:cs="Times New Roman"/>
          <w:bCs/>
          <w:sz w:val="28"/>
          <w:szCs w:val="28"/>
        </w:rPr>
        <w:t>деликт</w:t>
      </w:r>
      <w:r w:rsidR="003B7FDA">
        <w:rPr>
          <w:rFonts w:ascii="Times New Roman" w:hAnsi="Times New Roman" w:cs="Times New Roman"/>
          <w:bCs/>
          <w:sz w:val="28"/>
          <w:szCs w:val="28"/>
        </w:rPr>
        <w:t>ного</w:t>
      </w:r>
      <w:r w:rsidR="002B1009">
        <w:rPr>
          <w:rFonts w:ascii="Times New Roman" w:hAnsi="Times New Roman" w:cs="Times New Roman"/>
          <w:bCs/>
          <w:sz w:val="28"/>
          <w:szCs w:val="28"/>
        </w:rPr>
        <w:t xml:space="preserve"> </w:t>
      </w:r>
      <w:r w:rsidR="003B7FDA">
        <w:rPr>
          <w:rFonts w:ascii="Times New Roman" w:hAnsi="Times New Roman" w:cs="Times New Roman"/>
          <w:bCs/>
          <w:sz w:val="28"/>
          <w:szCs w:val="28"/>
        </w:rPr>
        <w:t>статута</w:t>
      </w:r>
      <w:r w:rsidR="002B1009">
        <w:rPr>
          <w:rFonts w:ascii="Times New Roman" w:hAnsi="Times New Roman" w:cs="Times New Roman"/>
          <w:bCs/>
          <w:sz w:val="28"/>
          <w:szCs w:val="28"/>
        </w:rPr>
        <w:t xml:space="preserve"> в сфере ИС</w:t>
      </w:r>
      <w:r w:rsidR="00C078BA" w:rsidRPr="00960613">
        <w:rPr>
          <w:rFonts w:ascii="Times New Roman" w:hAnsi="Times New Roman" w:cs="Times New Roman"/>
          <w:bCs/>
          <w:sz w:val="28"/>
          <w:szCs w:val="28"/>
        </w:rPr>
        <w:t xml:space="preserve">. </w:t>
      </w:r>
      <w:r w:rsidR="003B7FDA">
        <w:rPr>
          <w:rFonts w:ascii="Times New Roman" w:hAnsi="Times New Roman" w:cs="Times New Roman"/>
          <w:bCs/>
          <w:sz w:val="28"/>
          <w:szCs w:val="28"/>
        </w:rPr>
        <w:t xml:space="preserve">В свою очередь, Регламент Рим </w:t>
      </w:r>
      <w:r w:rsidR="003B7FDA" w:rsidRPr="00960613">
        <w:rPr>
          <w:rFonts w:ascii="Times New Roman" w:hAnsi="Times New Roman" w:cs="Times New Roman"/>
          <w:bCs/>
          <w:sz w:val="28"/>
          <w:szCs w:val="28"/>
          <w:lang w:val="en-US"/>
        </w:rPr>
        <w:t>I</w:t>
      </w:r>
      <w:r w:rsidR="003B7FDA" w:rsidRPr="00960613">
        <w:rPr>
          <w:rFonts w:ascii="Times New Roman" w:hAnsi="Times New Roman" w:cs="Times New Roman"/>
          <w:bCs/>
          <w:sz w:val="28"/>
          <w:szCs w:val="28"/>
        </w:rPr>
        <w:t xml:space="preserve"> № 593/2008 «О праве применимом к договорным обязательствам»</w:t>
      </w:r>
      <w:r w:rsidR="003B7FDA">
        <w:rPr>
          <w:rFonts w:ascii="Times New Roman" w:hAnsi="Times New Roman" w:cs="Times New Roman"/>
          <w:bCs/>
          <w:sz w:val="28"/>
          <w:szCs w:val="28"/>
        </w:rPr>
        <w:t xml:space="preserve"> содержит лишь общие коллизионные привязки</w:t>
      </w:r>
      <w:r w:rsidR="002B1009">
        <w:rPr>
          <w:rFonts w:ascii="Times New Roman" w:hAnsi="Times New Roman" w:cs="Times New Roman"/>
          <w:bCs/>
          <w:sz w:val="28"/>
          <w:szCs w:val="28"/>
        </w:rPr>
        <w:t xml:space="preserve"> для определения договорного статута</w:t>
      </w:r>
      <w:r w:rsidR="003B7FDA">
        <w:rPr>
          <w:rFonts w:ascii="Times New Roman" w:hAnsi="Times New Roman" w:cs="Times New Roman"/>
          <w:bCs/>
          <w:sz w:val="28"/>
          <w:szCs w:val="28"/>
        </w:rPr>
        <w:t>, не учитывающие специфику отношений в сфере интеллектуальной собственности. Рассмотрим данные регламенты подробнее.</w:t>
      </w:r>
    </w:p>
    <w:p w14:paraId="7CFFC21D" w14:textId="1E6D398B" w:rsidR="00C078BA" w:rsidRPr="00960613" w:rsidRDefault="00C078BA" w:rsidP="00C078BA">
      <w:pPr>
        <w:spacing w:line="360" w:lineRule="auto"/>
        <w:ind w:firstLine="708"/>
        <w:jc w:val="both"/>
        <w:rPr>
          <w:rFonts w:ascii="Times New Roman" w:hAnsi="Times New Roman" w:cs="Times New Roman"/>
          <w:bCs/>
          <w:sz w:val="28"/>
          <w:szCs w:val="28"/>
        </w:rPr>
      </w:pPr>
      <w:r w:rsidRPr="00960613">
        <w:rPr>
          <w:rFonts w:ascii="Times New Roman" w:hAnsi="Times New Roman" w:cs="Times New Roman"/>
          <w:bCs/>
          <w:sz w:val="28"/>
          <w:szCs w:val="28"/>
        </w:rPr>
        <w:t>Как следует из статьи 1 Регламента</w:t>
      </w:r>
      <w:r w:rsidR="003B7FDA" w:rsidRPr="003B7FDA">
        <w:rPr>
          <w:rFonts w:ascii="Times New Roman" w:hAnsi="Times New Roman" w:cs="Times New Roman"/>
          <w:bCs/>
          <w:sz w:val="28"/>
          <w:szCs w:val="28"/>
        </w:rPr>
        <w:t xml:space="preserve"> </w:t>
      </w:r>
      <w:r w:rsidR="003B7FDA">
        <w:rPr>
          <w:rFonts w:ascii="Times New Roman" w:hAnsi="Times New Roman" w:cs="Times New Roman"/>
          <w:bCs/>
          <w:sz w:val="28"/>
          <w:szCs w:val="28"/>
        </w:rPr>
        <w:t xml:space="preserve">Рим </w:t>
      </w:r>
      <w:r w:rsidR="003B7FDA">
        <w:rPr>
          <w:rFonts w:ascii="Times New Roman" w:hAnsi="Times New Roman" w:cs="Times New Roman"/>
          <w:bCs/>
          <w:sz w:val="28"/>
          <w:szCs w:val="28"/>
          <w:lang w:val="en-US"/>
        </w:rPr>
        <w:t>II</w:t>
      </w:r>
      <w:r w:rsidRPr="00960613">
        <w:rPr>
          <w:rFonts w:ascii="Times New Roman" w:hAnsi="Times New Roman" w:cs="Times New Roman"/>
          <w:bCs/>
          <w:sz w:val="28"/>
          <w:szCs w:val="28"/>
        </w:rPr>
        <w:t>, он применяется в ситуациях, содержащих конфликт законов</w:t>
      </w:r>
      <w:r w:rsidR="004230AD">
        <w:rPr>
          <w:rFonts w:ascii="Times New Roman" w:hAnsi="Times New Roman" w:cs="Times New Roman"/>
          <w:bCs/>
          <w:sz w:val="28"/>
          <w:szCs w:val="28"/>
        </w:rPr>
        <w:t>,</w:t>
      </w:r>
      <w:r w:rsidRPr="00960613">
        <w:rPr>
          <w:rFonts w:ascii="Times New Roman" w:hAnsi="Times New Roman" w:cs="Times New Roman"/>
          <w:bCs/>
          <w:sz w:val="28"/>
          <w:szCs w:val="28"/>
        </w:rPr>
        <w:t xml:space="preserve"> к внедоговорным обязательствам в гражданской и торговой сфере. Первоначальный проект Регламента не содержал коллизионной привязки</w:t>
      </w:r>
      <w:r w:rsidR="000A5A65">
        <w:rPr>
          <w:rFonts w:ascii="Times New Roman" w:hAnsi="Times New Roman" w:cs="Times New Roman"/>
          <w:bCs/>
          <w:sz w:val="28"/>
          <w:szCs w:val="28"/>
        </w:rPr>
        <w:t>,</w:t>
      </w:r>
      <w:r w:rsidRPr="00960613">
        <w:rPr>
          <w:rFonts w:ascii="Times New Roman" w:hAnsi="Times New Roman" w:cs="Times New Roman"/>
          <w:bCs/>
          <w:sz w:val="28"/>
          <w:szCs w:val="28"/>
        </w:rPr>
        <w:t xml:space="preserve"> применимой к внедоговорным обязательствам в сфере интеллектуальной собственности. Целью создания Регламента было закрепление коллизионной привязки </w:t>
      </w:r>
      <w:r w:rsidRPr="00960613">
        <w:rPr>
          <w:rFonts w:ascii="Times New Roman" w:hAnsi="Times New Roman" w:cs="Times New Roman"/>
          <w:bCs/>
          <w:i/>
          <w:iCs/>
          <w:sz w:val="28"/>
          <w:szCs w:val="28"/>
          <w:lang w:val="en-US"/>
        </w:rPr>
        <w:t>lex</w:t>
      </w:r>
      <w:r w:rsidRPr="00960613">
        <w:rPr>
          <w:rFonts w:ascii="Times New Roman" w:hAnsi="Times New Roman" w:cs="Times New Roman"/>
          <w:bCs/>
          <w:i/>
          <w:iCs/>
          <w:sz w:val="28"/>
          <w:szCs w:val="28"/>
        </w:rPr>
        <w:t xml:space="preserve"> </w:t>
      </w:r>
      <w:r w:rsidRPr="00960613">
        <w:rPr>
          <w:rFonts w:ascii="Times New Roman" w:hAnsi="Times New Roman" w:cs="Times New Roman"/>
          <w:bCs/>
          <w:i/>
          <w:iCs/>
          <w:sz w:val="28"/>
          <w:szCs w:val="28"/>
          <w:lang w:val="en-US"/>
        </w:rPr>
        <w:t>loci</w:t>
      </w:r>
      <w:r w:rsidRPr="00960613">
        <w:rPr>
          <w:rFonts w:ascii="Times New Roman" w:hAnsi="Times New Roman" w:cs="Times New Roman"/>
          <w:bCs/>
          <w:i/>
          <w:iCs/>
          <w:sz w:val="28"/>
          <w:szCs w:val="28"/>
        </w:rPr>
        <w:t xml:space="preserve"> </w:t>
      </w:r>
      <w:r w:rsidRPr="00960613">
        <w:rPr>
          <w:rFonts w:ascii="Times New Roman" w:hAnsi="Times New Roman" w:cs="Times New Roman"/>
          <w:bCs/>
          <w:i/>
          <w:iCs/>
          <w:sz w:val="28"/>
          <w:szCs w:val="28"/>
          <w:lang w:val="en-US"/>
        </w:rPr>
        <w:t>delicti</w:t>
      </w:r>
      <w:r w:rsidRPr="00960613">
        <w:rPr>
          <w:rFonts w:ascii="Times New Roman" w:hAnsi="Times New Roman" w:cs="Times New Roman"/>
          <w:bCs/>
          <w:i/>
          <w:iCs/>
          <w:sz w:val="28"/>
          <w:szCs w:val="28"/>
        </w:rPr>
        <w:t xml:space="preserve"> </w:t>
      </w:r>
      <w:r w:rsidRPr="00960613">
        <w:rPr>
          <w:rFonts w:ascii="Times New Roman" w:hAnsi="Times New Roman" w:cs="Times New Roman"/>
          <w:bCs/>
          <w:sz w:val="28"/>
          <w:szCs w:val="28"/>
        </w:rPr>
        <w:t xml:space="preserve">для всех внедоговорных обязательств в целом. Однако </w:t>
      </w:r>
      <w:r w:rsidR="00CA7A78">
        <w:rPr>
          <w:rFonts w:ascii="Times New Roman" w:hAnsi="Times New Roman" w:cs="Times New Roman"/>
          <w:bCs/>
          <w:sz w:val="28"/>
          <w:szCs w:val="28"/>
        </w:rPr>
        <w:t>этот</w:t>
      </w:r>
      <w:r w:rsidRPr="00960613">
        <w:rPr>
          <w:rFonts w:ascii="Times New Roman" w:hAnsi="Times New Roman" w:cs="Times New Roman"/>
          <w:bCs/>
          <w:sz w:val="28"/>
          <w:szCs w:val="28"/>
        </w:rPr>
        <w:t xml:space="preserve"> проект подвергся жесткой критике в кругах специалистов по праву интеллектуальной собственности, которые сочли общую привязку неприменимой в данной области. В соответствии с привязкой </w:t>
      </w:r>
      <w:r w:rsidRPr="00960613">
        <w:rPr>
          <w:rFonts w:ascii="Times New Roman" w:hAnsi="Times New Roman" w:cs="Times New Roman"/>
          <w:bCs/>
          <w:i/>
          <w:iCs/>
          <w:sz w:val="28"/>
          <w:szCs w:val="28"/>
          <w:lang w:val="en-US"/>
        </w:rPr>
        <w:t>lex</w:t>
      </w:r>
      <w:r w:rsidRPr="00960613">
        <w:rPr>
          <w:rFonts w:ascii="Times New Roman" w:hAnsi="Times New Roman" w:cs="Times New Roman"/>
          <w:bCs/>
          <w:i/>
          <w:iCs/>
          <w:sz w:val="28"/>
          <w:szCs w:val="28"/>
        </w:rPr>
        <w:t xml:space="preserve"> </w:t>
      </w:r>
      <w:r w:rsidRPr="00960613">
        <w:rPr>
          <w:rFonts w:ascii="Times New Roman" w:hAnsi="Times New Roman" w:cs="Times New Roman"/>
          <w:bCs/>
          <w:i/>
          <w:iCs/>
          <w:sz w:val="28"/>
          <w:szCs w:val="28"/>
          <w:lang w:val="en-US"/>
        </w:rPr>
        <w:t>loci</w:t>
      </w:r>
      <w:r w:rsidRPr="00960613">
        <w:rPr>
          <w:rFonts w:ascii="Times New Roman" w:hAnsi="Times New Roman" w:cs="Times New Roman"/>
          <w:bCs/>
          <w:i/>
          <w:iCs/>
          <w:sz w:val="28"/>
          <w:szCs w:val="28"/>
        </w:rPr>
        <w:t xml:space="preserve"> </w:t>
      </w:r>
      <w:r w:rsidRPr="00960613">
        <w:rPr>
          <w:rFonts w:ascii="Times New Roman" w:hAnsi="Times New Roman" w:cs="Times New Roman"/>
          <w:bCs/>
          <w:i/>
          <w:iCs/>
          <w:sz w:val="28"/>
          <w:szCs w:val="28"/>
          <w:lang w:val="en-US"/>
        </w:rPr>
        <w:t>delicti</w:t>
      </w:r>
      <w:r w:rsidRPr="00960613">
        <w:rPr>
          <w:rFonts w:ascii="Times New Roman" w:hAnsi="Times New Roman" w:cs="Times New Roman"/>
          <w:bCs/>
          <w:sz w:val="28"/>
          <w:szCs w:val="28"/>
        </w:rPr>
        <w:t>, к обязательству, возникшему вследствие причинения вреда подлежит применению право той страны, в которой был причинен вред. Применение данной привязк</w:t>
      </w:r>
      <w:r w:rsidR="00CA7A78">
        <w:rPr>
          <w:rFonts w:ascii="Times New Roman" w:hAnsi="Times New Roman" w:cs="Times New Roman"/>
          <w:bCs/>
          <w:sz w:val="28"/>
          <w:szCs w:val="28"/>
        </w:rPr>
        <w:t>и</w:t>
      </w:r>
      <w:r w:rsidRPr="00960613">
        <w:rPr>
          <w:rFonts w:ascii="Times New Roman" w:hAnsi="Times New Roman" w:cs="Times New Roman"/>
          <w:bCs/>
          <w:sz w:val="28"/>
          <w:szCs w:val="28"/>
        </w:rPr>
        <w:t xml:space="preserve"> к деликтным отношениям в сфере интеллектуальной </w:t>
      </w:r>
      <w:r w:rsidRPr="00960613">
        <w:rPr>
          <w:rFonts w:ascii="Times New Roman" w:hAnsi="Times New Roman" w:cs="Times New Roman"/>
          <w:bCs/>
          <w:sz w:val="28"/>
          <w:szCs w:val="28"/>
        </w:rPr>
        <w:lastRenderedPageBreak/>
        <w:t xml:space="preserve">собственности </w:t>
      </w:r>
      <w:r w:rsidR="004230AD">
        <w:rPr>
          <w:rFonts w:ascii="Times New Roman" w:hAnsi="Times New Roman" w:cs="Times New Roman"/>
          <w:bCs/>
          <w:sz w:val="28"/>
          <w:szCs w:val="28"/>
        </w:rPr>
        <w:t xml:space="preserve">могло </w:t>
      </w:r>
      <w:r w:rsidRPr="00960613">
        <w:rPr>
          <w:rFonts w:ascii="Times New Roman" w:hAnsi="Times New Roman" w:cs="Times New Roman"/>
          <w:bCs/>
          <w:sz w:val="28"/>
          <w:szCs w:val="28"/>
        </w:rPr>
        <w:t>приве</w:t>
      </w:r>
      <w:r w:rsidR="004230AD">
        <w:rPr>
          <w:rFonts w:ascii="Times New Roman" w:hAnsi="Times New Roman" w:cs="Times New Roman"/>
          <w:bCs/>
          <w:sz w:val="28"/>
          <w:szCs w:val="28"/>
        </w:rPr>
        <w:t>сти</w:t>
      </w:r>
      <w:r w:rsidRPr="00960613">
        <w:rPr>
          <w:rFonts w:ascii="Times New Roman" w:hAnsi="Times New Roman" w:cs="Times New Roman"/>
          <w:bCs/>
          <w:sz w:val="28"/>
          <w:szCs w:val="28"/>
        </w:rPr>
        <w:t xml:space="preserve"> к противоречивой практике, где к деликту применялось бы право страны, в которой наступили негативные последствия нарушения права, даже в тех случаях, когда лицо не обладало бы правом интеллектуальной собственности на объект</w:t>
      </w:r>
      <w:r w:rsidR="004230AD">
        <w:rPr>
          <w:rFonts w:ascii="Times New Roman" w:hAnsi="Times New Roman" w:cs="Times New Roman"/>
          <w:bCs/>
          <w:sz w:val="28"/>
          <w:szCs w:val="28"/>
        </w:rPr>
        <w:t xml:space="preserve"> и не являлось защищенным правообладателем в этой стране</w:t>
      </w:r>
      <w:r w:rsidRPr="00960613">
        <w:rPr>
          <w:rFonts w:ascii="Times New Roman" w:hAnsi="Times New Roman" w:cs="Times New Roman"/>
          <w:bCs/>
          <w:sz w:val="28"/>
          <w:szCs w:val="28"/>
        </w:rPr>
        <w:t>.</w:t>
      </w:r>
      <w:r w:rsidR="004230AD">
        <w:rPr>
          <w:rStyle w:val="a6"/>
          <w:rFonts w:ascii="Times New Roman" w:hAnsi="Times New Roman" w:cs="Times New Roman"/>
          <w:bCs/>
          <w:sz w:val="28"/>
          <w:szCs w:val="28"/>
        </w:rPr>
        <w:footnoteReference w:id="71"/>
      </w:r>
      <w:r w:rsidRPr="00960613">
        <w:rPr>
          <w:rFonts w:ascii="Times New Roman" w:hAnsi="Times New Roman" w:cs="Times New Roman"/>
          <w:bCs/>
          <w:sz w:val="28"/>
          <w:szCs w:val="28"/>
        </w:rPr>
        <w:t xml:space="preserve"> Кроме того, первоначальный проект Регламента не учитывал международные договоры в сфере защиты интеллектуальной собственности, основанные на принципе территориального действия прав на интеллектуальную собственность.  </w:t>
      </w:r>
    </w:p>
    <w:p w14:paraId="7AC6D8BA" w14:textId="2E0AD113" w:rsidR="00C078BA" w:rsidRPr="00960613" w:rsidRDefault="00C078BA" w:rsidP="00C078BA">
      <w:pPr>
        <w:spacing w:line="360" w:lineRule="auto"/>
        <w:ind w:firstLine="708"/>
        <w:jc w:val="both"/>
        <w:rPr>
          <w:rFonts w:ascii="Times New Roman" w:hAnsi="Times New Roman" w:cs="Times New Roman"/>
          <w:sz w:val="28"/>
          <w:szCs w:val="28"/>
        </w:rPr>
      </w:pPr>
      <w:r w:rsidRPr="00960613">
        <w:rPr>
          <w:rFonts w:ascii="Times New Roman" w:hAnsi="Times New Roman" w:cs="Times New Roman"/>
          <w:bCs/>
          <w:sz w:val="28"/>
          <w:szCs w:val="28"/>
        </w:rPr>
        <w:t xml:space="preserve">Указанные замечания стали причиной пересмотра </w:t>
      </w:r>
      <w:r w:rsidR="00C64D9F">
        <w:rPr>
          <w:rFonts w:ascii="Times New Roman" w:hAnsi="Times New Roman" w:cs="Times New Roman"/>
          <w:bCs/>
          <w:sz w:val="28"/>
          <w:szCs w:val="28"/>
        </w:rPr>
        <w:t>проекта в данной части</w:t>
      </w:r>
      <w:r w:rsidRPr="00960613">
        <w:rPr>
          <w:rFonts w:ascii="Times New Roman" w:hAnsi="Times New Roman" w:cs="Times New Roman"/>
          <w:bCs/>
          <w:sz w:val="28"/>
          <w:szCs w:val="28"/>
        </w:rPr>
        <w:t xml:space="preserve">, в результате чего было принято решение сохранить </w:t>
      </w:r>
      <w:r w:rsidR="007B41E9" w:rsidRPr="00960613">
        <w:rPr>
          <w:rFonts w:ascii="Times New Roman" w:hAnsi="Times New Roman" w:cs="Times New Roman"/>
          <w:bCs/>
          <w:sz w:val="28"/>
          <w:szCs w:val="28"/>
        </w:rPr>
        <w:t>универсально признанную привязку,</w:t>
      </w:r>
      <w:r w:rsidRPr="00960613">
        <w:rPr>
          <w:rFonts w:ascii="Times New Roman" w:hAnsi="Times New Roman" w:cs="Times New Roman"/>
          <w:bCs/>
          <w:sz w:val="28"/>
          <w:szCs w:val="28"/>
        </w:rPr>
        <w:t xml:space="preserve"> примен</w:t>
      </w:r>
      <w:r w:rsidR="00C64D9F">
        <w:rPr>
          <w:rFonts w:ascii="Times New Roman" w:hAnsi="Times New Roman" w:cs="Times New Roman"/>
          <w:bCs/>
          <w:sz w:val="28"/>
          <w:szCs w:val="28"/>
        </w:rPr>
        <w:t>яе</w:t>
      </w:r>
      <w:r w:rsidRPr="00960613">
        <w:rPr>
          <w:rFonts w:ascii="Times New Roman" w:hAnsi="Times New Roman" w:cs="Times New Roman"/>
          <w:bCs/>
          <w:sz w:val="28"/>
          <w:szCs w:val="28"/>
        </w:rPr>
        <w:t xml:space="preserve">мую при коллизионном регулировании интеллектуальной собственности - </w:t>
      </w:r>
      <w:proofErr w:type="spellStart"/>
      <w:r w:rsidRPr="000A5A65">
        <w:rPr>
          <w:rFonts w:ascii="Times New Roman" w:hAnsi="Times New Roman" w:cs="Times New Roman"/>
          <w:i/>
          <w:iCs/>
          <w:sz w:val="28"/>
          <w:szCs w:val="28"/>
        </w:rPr>
        <w:t>lex</w:t>
      </w:r>
      <w:proofErr w:type="spellEnd"/>
      <w:r w:rsidRPr="000A5A65">
        <w:rPr>
          <w:rFonts w:ascii="Times New Roman" w:hAnsi="Times New Roman" w:cs="Times New Roman"/>
          <w:i/>
          <w:iCs/>
          <w:sz w:val="28"/>
          <w:szCs w:val="28"/>
        </w:rPr>
        <w:t xml:space="preserve"> </w:t>
      </w:r>
      <w:proofErr w:type="spellStart"/>
      <w:r w:rsidRPr="000A5A65">
        <w:rPr>
          <w:rFonts w:ascii="Times New Roman" w:hAnsi="Times New Roman" w:cs="Times New Roman"/>
          <w:i/>
          <w:iCs/>
          <w:sz w:val="28"/>
          <w:szCs w:val="28"/>
        </w:rPr>
        <w:t>loci</w:t>
      </w:r>
      <w:proofErr w:type="spellEnd"/>
      <w:r w:rsidRPr="000A5A65">
        <w:rPr>
          <w:rFonts w:ascii="Times New Roman" w:hAnsi="Times New Roman" w:cs="Times New Roman"/>
          <w:i/>
          <w:iCs/>
          <w:sz w:val="28"/>
          <w:szCs w:val="28"/>
        </w:rPr>
        <w:t xml:space="preserve"> protectionis</w:t>
      </w:r>
      <w:r w:rsidRPr="00960613">
        <w:rPr>
          <w:rFonts w:ascii="Times New Roman" w:hAnsi="Times New Roman" w:cs="Times New Roman"/>
          <w:sz w:val="28"/>
          <w:szCs w:val="28"/>
        </w:rPr>
        <w:t>. Данная привязка стала одним из основополагающих принципов Регламента</w:t>
      </w:r>
      <w:r w:rsidR="001C3762">
        <w:rPr>
          <w:rFonts w:ascii="Times New Roman" w:hAnsi="Times New Roman" w:cs="Times New Roman"/>
          <w:sz w:val="28"/>
          <w:szCs w:val="28"/>
        </w:rPr>
        <w:t xml:space="preserve"> в части охраны прав ИС</w:t>
      </w:r>
      <w:r w:rsidRPr="00960613">
        <w:rPr>
          <w:rFonts w:ascii="Times New Roman" w:hAnsi="Times New Roman" w:cs="Times New Roman"/>
          <w:sz w:val="28"/>
          <w:szCs w:val="28"/>
        </w:rPr>
        <w:t>. В Регламенте привязка закреплена в статье 8, согласно которой к внедоговорному обязательству, возникающему вследствие нарушения права интеллектуальной собственности, применяется право страны, в отношении которой испрашивается охрана.</w:t>
      </w:r>
      <w:r w:rsidRPr="00960613">
        <w:rPr>
          <w:rFonts w:ascii="Times New Roman" w:hAnsi="Times New Roman" w:cs="Times New Roman"/>
          <w:sz w:val="28"/>
          <w:szCs w:val="28"/>
          <w:vertAlign w:val="superscript"/>
        </w:rPr>
        <w:footnoteReference w:id="72"/>
      </w:r>
      <w:r w:rsidRPr="00960613">
        <w:rPr>
          <w:rFonts w:ascii="Times New Roman" w:hAnsi="Times New Roman" w:cs="Times New Roman"/>
          <w:sz w:val="28"/>
          <w:szCs w:val="28"/>
        </w:rPr>
        <w:t xml:space="preserve"> Данное положение</w:t>
      </w:r>
      <w:r w:rsidR="002C03D3">
        <w:rPr>
          <w:rFonts w:ascii="Times New Roman" w:hAnsi="Times New Roman" w:cs="Times New Roman"/>
          <w:sz w:val="28"/>
          <w:szCs w:val="28"/>
        </w:rPr>
        <w:t xml:space="preserve"> учитывает особенности</w:t>
      </w:r>
      <w:r w:rsidRPr="00960613">
        <w:rPr>
          <w:rFonts w:ascii="Times New Roman" w:hAnsi="Times New Roman" w:cs="Times New Roman"/>
          <w:sz w:val="28"/>
          <w:szCs w:val="28"/>
        </w:rPr>
        <w:t xml:space="preserve"> </w:t>
      </w:r>
      <w:r w:rsidR="001C3762">
        <w:rPr>
          <w:rFonts w:ascii="Times New Roman" w:hAnsi="Times New Roman" w:cs="Times New Roman"/>
          <w:sz w:val="28"/>
          <w:szCs w:val="28"/>
        </w:rPr>
        <w:t xml:space="preserve">международно-правовой </w:t>
      </w:r>
      <w:r w:rsidR="002C03D3">
        <w:rPr>
          <w:rFonts w:ascii="Times New Roman" w:hAnsi="Times New Roman" w:cs="Times New Roman"/>
          <w:sz w:val="28"/>
          <w:szCs w:val="28"/>
        </w:rPr>
        <w:t xml:space="preserve">охраны интеллектуальной собственности, в частности, влияние </w:t>
      </w:r>
      <w:r w:rsidRPr="00960613">
        <w:rPr>
          <w:rFonts w:ascii="Times New Roman" w:hAnsi="Times New Roman" w:cs="Times New Roman"/>
          <w:sz w:val="28"/>
          <w:szCs w:val="28"/>
        </w:rPr>
        <w:t>принцип</w:t>
      </w:r>
      <w:r w:rsidR="002C03D3">
        <w:rPr>
          <w:rFonts w:ascii="Times New Roman" w:hAnsi="Times New Roman" w:cs="Times New Roman"/>
          <w:sz w:val="28"/>
          <w:szCs w:val="28"/>
        </w:rPr>
        <w:t>а</w:t>
      </w:r>
      <w:r w:rsidRPr="00960613">
        <w:rPr>
          <w:rFonts w:ascii="Times New Roman" w:hAnsi="Times New Roman" w:cs="Times New Roman"/>
          <w:sz w:val="28"/>
          <w:szCs w:val="28"/>
        </w:rPr>
        <w:t xml:space="preserve"> территориально</w:t>
      </w:r>
      <w:r w:rsidR="001C3762">
        <w:rPr>
          <w:rFonts w:ascii="Times New Roman" w:hAnsi="Times New Roman" w:cs="Times New Roman"/>
          <w:sz w:val="28"/>
          <w:szCs w:val="28"/>
        </w:rPr>
        <w:t>го действия</w:t>
      </w:r>
      <w:r w:rsidRPr="00960613">
        <w:rPr>
          <w:rFonts w:ascii="Times New Roman" w:hAnsi="Times New Roman" w:cs="Times New Roman"/>
          <w:sz w:val="28"/>
          <w:szCs w:val="28"/>
        </w:rPr>
        <w:t xml:space="preserve"> прав интеллектуальной собственности</w:t>
      </w:r>
      <w:r w:rsidR="001C3762">
        <w:rPr>
          <w:rFonts w:ascii="Times New Roman" w:hAnsi="Times New Roman" w:cs="Times New Roman"/>
          <w:sz w:val="28"/>
          <w:szCs w:val="28"/>
        </w:rPr>
        <w:t>, рассмотренн</w:t>
      </w:r>
      <w:r w:rsidR="002C03D3">
        <w:rPr>
          <w:rFonts w:ascii="Times New Roman" w:hAnsi="Times New Roman" w:cs="Times New Roman"/>
          <w:sz w:val="28"/>
          <w:szCs w:val="28"/>
        </w:rPr>
        <w:t>ого</w:t>
      </w:r>
      <w:r w:rsidR="001C3762">
        <w:rPr>
          <w:rFonts w:ascii="Times New Roman" w:hAnsi="Times New Roman" w:cs="Times New Roman"/>
          <w:sz w:val="28"/>
          <w:szCs w:val="28"/>
        </w:rPr>
        <w:t xml:space="preserve"> в предыдущих главах</w:t>
      </w:r>
      <w:r w:rsidRPr="00960613">
        <w:rPr>
          <w:rFonts w:ascii="Times New Roman" w:hAnsi="Times New Roman" w:cs="Times New Roman"/>
          <w:sz w:val="28"/>
          <w:szCs w:val="28"/>
        </w:rPr>
        <w:t>.</w:t>
      </w:r>
    </w:p>
    <w:p w14:paraId="40D06882" w14:textId="7D177472" w:rsidR="00167085" w:rsidRDefault="00C078BA" w:rsidP="00C078BA">
      <w:pPr>
        <w:spacing w:line="360" w:lineRule="auto"/>
        <w:ind w:firstLine="708"/>
        <w:jc w:val="both"/>
        <w:rPr>
          <w:rFonts w:ascii="Times New Roman" w:hAnsi="Times New Roman" w:cs="Times New Roman"/>
          <w:bCs/>
          <w:sz w:val="28"/>
          <w:szCs w:val="28"/>
        </w:rPr>
      </w:pPr>
      <w:r w:rsidRPr="00960613">
        <w:rPr>
          <w:rFonts w:ascii="Times New Roman" w:hAnsi="Times New Roman" w:cs="Times New Roman"/>
          <w:bCs/>
          <w:sz w:val="28"/>
          <w:szCs w:val="28"/>
        </w:rPr>
        <w:t xml:space="preserve">Стоит отметить, что Регламент не привнес нововведений в коллизионное регулирование внедоговорных обязательств в данной сфере. Однако в доктрине существует точка зрения, согласно которой </w:t>
      </w:r>
      <w:r w:rsidR="00167085">
        <w:rPr>
          <w:rFonts w:ascii="Times New Roman" w:hAnsi="Times New Roman" w:cs="Times New Roman"/>
          <w:bCs/>
          <w:sz w:val="28"/>
          <w:szCs w:val="28"/>
        </w:rPr>
        <w:t xml:space="preserve">данный Регламент представляет собой новую веху в развитии европейского </w:t>
      </w:r>
      <w:r w:rsidR="00167085">
        <w:rPr>
          <w:rFonts w:ascii="Times New Roman" w:hAnsi="Times New Roman" w:cs="Times New Roman"/>
          <w:bCs/>
          <w:sz w:val="28"/>
          <w:szCs w:val="28"/>
        </w:rPr>
        <w:lastRenderedPageBreak/>
        <w:t xml:space="preserve">частного права, поскольку, в отличие от Регламента Рим </w:t>
      </w:r>
      <w:r w:rsidR="00167085">
        <w:rPr>
          <w:rFonts w:ascii="Times New Roman" w:hAnsi="Times New Roman" w:cs="Times New Roman"/>
          <w:bCs/>
          <w:sz w:val="28"/>
          <w:szCs w:val="28"/>
          <w:lang w:val="en-US"/>
        </w:rPr>
        <w:t>I</w:t>
      </w:r>
      <w:r w:rsidR="00167085">
        <w:rPr>
          <w:rFonts w:ascii="Times New Roman" w:hAnsi="Times New Roman" w:cs="Times New Roman"/>
          <w:bCs/>
          <w:sz w:val="28"/>
          <w:szCs w:val="28"/>
        </w:rPr>
        <w:t>, был создан в качестве самостоятельного акта, не имевшего предшественников.</w:t>
      </w:r>
      <w:r w:rsidR="00167085">
        <w:rPr>
          <w:rStyle w:val="a6"/>
          <w:rFonts w:ascii="Times New Roman" w:hAnsi="Times New Roman" w:cs="Times New Roman"/>
          <w:bCs/>
          <w:sz w:val="28"/>
          <w:szCs w:val="28"/>
        </w:rPr>
        <w:footnoteReference w:id="73"/>
      </w:r>
    </w:p>
    <w:p w14:paraId="39756410" w14:textId="6607154A" w:rsidR="00C078BA" w:rsidRDefault="00167085" w:rsidP="00C078B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Кроме того, некоторые ученые отмечают, что </w:t>
      </w:r>
      <w:r w:rsidR="00C078BA" w:rsidRPr="00960613">
        <w:rPr>
          <w:rFonts w:ascii="Times New Roman" w:hAnsi="Times New Roman" w:cs="Times New Roman"/>
          <w:bCs/>
          <w:sz w:val="28"/>
          <w:szCs w:val="28"/>
        </w:rPr>
        <w:t>важен сам факт существования Регламента, а не его содержание. Сторонники этой позиции считают, что именно Регламент является основанием компетенции Суда ЕС в отношении применения коллизионных норм.</w:t>
      </w:r>
      <w:r w:rsidR="00C078BA" w:rsidRPr="00960613">
        <w:rPr>
          <w:rFonts w:ascii="Times New Roman" w:hAnsi="Times New Roman" w:cs="Times New Roman"/>
          <w:bCs/>
          <w:sz w:val="28"/>
          <w:szCs w:val="28"/>
          <w:vertAlign w:val="superscript"/>
        </w:rPr>
        <w:footnoteReference w:id="74"/>
      </w:r>
    </w:p>
    <w:p w14:paraId="59C190F6" w14:textId="0B164B5A" w:rsidR="00B964D4" w:rsidRDefault="00017244" w:rsidP="00C078B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Важно также отметить, что помимо общей коллизионной привязки, Регламент Рим </w:t>
      </w:r>
      <w:r>
        <w:rPr>
          <w:rFonts w:ascii="Times New Roman" w:hAnsi="Times New Roman" w:cs="Times New Roman"/>
          <w:bCs/>
          <w:sz w:val="28"/>
          <w:szCs w:val="28"/>
          <w:lang w:val="en-US"/>
        </w:rPr>
        <w:t>II</w:t>
      </w:r>
      <w:r>
        <w:rPr>
          <w:rFonts w:ascii="Times New Roman" w:hAnsi="Times New Roman" w:cs="Times New Roman"/>
          <w:bCs/>
          <w:sz w:val="28"/>
          <w:szCs w:val="28"/>
        </w:rPr>
        <w:t xml:space="preserve"> содержит специальную привязку, применяемую к внедоговорным обязательствам, возникающим в связи с нарушением интеллектуальных прав, охраняемых на территории всего ЕС</w:t>
      </w:r>
      <w:r w:rsidR="00F82D98">
        <w:rPr>
          <w:rFonts w:ascii="Times New Roman" w:hAnsi="Times New Roman" w:cs="Times New Roman"/>
          <w:bCs/>
          <w:sz w:val="28"/>
          <w:szCs w:val="28"/>
        </w:rPr>
        <w:t xml:space="preserve"> (т.н. наднациональных прав)</w:t>
      </w:r>
      <w:r>
        <w:rPr>
          <w:rFonts w:ascii="Times New Roman" w:hAnsi="Times New Roman" w:cs="Times New Roman"/>
          <w:bCs/>
          <w:sz w:val="28"/>
          <w:szCs w:val="28"/>
        </w:rPr>
        <w:t xml:space="preserve"> – </w:t>
      </w:r>
      <w:r>
        <w:rPr>
          <w:rFonts w:ascii="Times New Roman" w:hAnsi="Times New Roman" w:cs="Times New Roman"/>
          <w:bCs/>
          <w:i/>
          <w:iCs/>
          <w:sz w:val="28"/>
          <w:szCs w:val="28"/>
          <w:lang w:val="en-US"/>
        </w:rPr>
        <w:t>lex</w:t>
      </w:r>
      <w:r w:rsidRPr="00017244">
        <w:rPr>
          <w:rFonts w:ascii="Times New Roman" w:hAnsi="Times New Roman" w:cs="Times New Roman"/>
          <w:bCs/>
          <w:i/>
          <w:iCs/>
          <w:sz w:val="28"/>
          <w:szCs w:val="28"/>
        </w:rPr>
        <w:t xml:space="preserve"> </w:t>
      </w:r>
      <w:r>
        <w:rPr>
          <w:rFonts w:ascii="Times New Roman" w:hAnsi="Times New Roman" w:cs="Times New Roman"/>
          <w:bCs/>
          <w:i/>
          <w:iCs/>
          <w:sz w:val="28"/>
          <w:szCs w:val="28"/>
          <w:lang w:val="en-US"/>
        </w:rPr>
        <w:t>loci</w:t>
      </w:r>
      <w:r w:rsidRPr="00017244">
        <w:rPr>
          <w:rFonts w:ascii="Times New Roman" w:hAnsi="Times New Roman" w:cs="Times New Roman"/>
          <w:bCs/>
          <w:i/>
          <w:iCs/>
          <w:sz w:val="28"/>
          <w:szCs w:val="28"/>
        </w:rPr>
        <w:t xml:space="preserve"> </w:t>
      </w:r>
      <w:r>
        <w:rPr>
          <w:rFonts w:ascii="Times New Roman" w:hAnsi="Times New Roman" w:cs="Times New Roman"/>
          <w:bCs/>
          <w:i/>
          <w:iCs/>
          <w:sz w:val="28"/>
          <w:szCs w:val="28"/>
          <w:lang w:val="en-US"/>
        </w:rPr>
        <w:t>delcti</w:t>
      </w:r>
      <w:r>
        <w:rPr>
          <w:rFonts w:ascii="Times New Roman" w:hAnsi="Times New Roman" w:cs="Times New Roman"/>
          <w:bCs/>
          <w:sz w:val="28"/>
          <w:szCs w:val="28"/>
        </w:rPr>
        <w:t xml:space="preserve">. Данная привязка закреплена в п. 2 ст. 8 Регламента Рим </w:t>
      </w:r>
      <w:r>
        <w:rPr>
          <w:rFonts w:ascii="Times New Roman" w:hAnsi="Times New Roman" w:cs="Times New Roman"/>
          <w:bCs/>
          <w:sz w:val="28"/>
          <w:szCs w:val="28"/>
          <w:lang w:val="en-US"/>
        </w:rPr>
        <w:t>II</w:t>
      </w:r>
      <w:r>
        <w:rPr>
          <w:rFonts w:ascii="Times New Roman" w:hAnsi="Times New Roman" w:cs="Times New Roman"/>
          <w:bCs/>
          <w:sz w:val="28"/>
          <w:szCs w:val="28"/>
        </w:rPr>
        <w:t xml:space="preserve">, согласно которому к указанным правоотношениям применимо право страны, в которой было </w:t>
      </w:r>
      <w:r w:rsidR="004E751A">
        <w:rPr>
          <w:rFonts w:ascii="Times New Roman" w:hAnsi="Times New Roman" w:cs="Times New Roman"/>
          <w:bCs/>
          <w:sz w:val="28"/>
          <w:szCs w:val="28"/>
        </w:rPr>
        <w:t xml:space="preserve">нарушено наднациональное интеллектуальное право. Данная привязка была установлена с целью преодоления правовой неопределенности, которая могла бы возникнуть в случае применения привязки </w:t>
      </w:r>
      <w:r w:rsidR="004E751A" w:rsidRPr="004E751A">
        <w:rPr>
          <w:rFonts w:ascii="Times New Roman" w:hAnsi="Times New Roman" w:cs="Times New Roman"/>
          <w:bCs/>
          <w:i/>
          <w:iCs/>
          <w:sz w:val="28"/>
          <w:szCs w:val="28"/>
          <w:lang w:val="en-US"/>
        </w:rPr>
        <w:t>lex</w:t>
      </w:r>
      <w:r w:rsidR="004E751A" w:rsidRPr="004E751A">
        <w:rPr>
          <w:rFonts w:ascii="Times New Roman" w:hAnsi="Times New Roman" w:cs="Times New Roman"/>
          <w:bCs/>
          <w:i/>
          <w:iCs/>
          <w:sz w:val="28"/>
          <w:szCs w:val="28"/>
        </w:rPr>
        <w:t xml:space="preserve"> </w:t>
      </w:r>
      <w:r w:rsidR="004E751A" w:rsidRPr="004E751A">
        <w:rPr>
          <w:rFonts w:ascii="Times New Roman" w:hAnsi="Times New Roman" w:cs="Times New Roman"/>
          <w:bCs/>
          <w:i/>
          <w:iCs/>
          <w:sz w:val="28"/>
          <w:szCs w:val="28"/>
          <w:lang w:val="en-US"/>
        </w:rPr>
        <w:t>loci</w:t>
      </w:r>
      <w:r w:rsidR="004E751A" w:rsidRPr="004E751A">
        <w:rPr>
          <w:rFonts w:ascii="Times New Roman" w:hAnsi="Times New Roman" w:cs="Times New Roman"/>
          <w:bCs/>
          <w:i/>
          <w:iCs/>
          <w:sz w:val="28"/>
          <w:szCs w:val="28"/>
        </w:rPr>
        <w:t xml:space="preserve"> </w:t>
      </w:r>
      <w:r w:rsidR="004E751A" w:rsidRPr="004E751A">
        <w:rPr>
          <w:rFonts w:ascii="Times New Roman" w:hAnsi="Times New Roman" w:cs="Times New Roman"/>
          <w:bCs/>
          <w:i/>
          <w:iCs/>
          <w:sz w:val="28"/>
          <w:szCs w:val="28"/>
          <w:lang w:val="en-US"/>
        </w:rPr>
        <w:t>protectionis</w:t>
      </w:r>
      <w:r w:rsidR="004E751A">
        <w:rPr>
          <w:rFonts w:ascii="Times New Roman" w:hAnsi="Times New Roman" w:cs="Times New Roman"/>
          <w:bCs/>
          <w:sz w:val="28"/>
          <w:szCs w:val="28"/>
        </w:rPr>
        <w:t>.</w:t>
      </w:r>
      <w:r w:rsidR="00276647">
        <w:rPr>
          <w:rFonts w:ascii="Times New Roman" w:hAnsi="Times New Roman" w:cs="Times New Roman"/>
          <w:bCs/>
          <w:sz w:val="28"/>
          <w:szCs w:val="28"/>
        </w:rPr>
        <w:t xml:space="preserve"> Такой подход представляется более рациональным чем тот, который используется в ЕАЭС. Так, согласно ст. 13 ЕАПК</w:t>
      </w:r>
      <w:r w:rsidR="00FB1138">
        <w:rPr>
          <w:rStyle w:val="a6"/>
          <w:rFonts w:ascii="Times New Roman" w:hAnsi="Times New Roman" w:cs="Times New Roman"/>
          <w:bCs/>
          <w:sz w:val="28"/>
          <w:szCs w:val="28"/>
        </w:rPr>
        <w:footnoteReference w:id="75"/>
      </w:r>
      <w:r w:rsidR="00276647">
        <w:rPr>
          <w:rFonts w:ascii="Times New Roman" w:hAnsi="Times New Roman" w:cs="Times New Roman"/>
          <w:bCs/>
          <w:sz w:val="28"/>
          <w:szCs w:val="28"/>
        </w:rPr>
        <w:t>, механизмы защиты евразийского патента определяются в соответствии с национальным законодательством каждого государства, где имело место нарушение патента. Этот подход неоднократно подвергался критике, поскольку он создает необходимость испрашивать защиту патентных прав в каждой стране отдельно в случае, если евразийский патент был нарушен на территории всех государств-участников ЕАПК. В этой связи автором предлагается</w:t>
      </w:r>
      <w:r w:rsidR="005A56DF">
        <w:rPr>
          <w:rFonts w:ascii="Times New Roman" w:hAnsi="Times New Roman" w:cs="Times New Roman"/>
          <w:bCs/>
          <w:sz w:val="28"/>
          <w:szCs w:val="28"/>
        </w:rPr>
        <w:t xml:space="preserve"> уточнить положения </w:t>
      </w:r>
      <w:r w:rsidR="005A56DF">
        <w:rPr>
          <w:rFonts w:ascii="Times New Roman" w:hAnsi="Times New Roman" w:cs="Times New Roman"/>
          <w:bCs/>
          <w:sz w:val="28"/>
          <w:szCs w:val="28"/>
        </w:rPr>
        <w:lastRenderedPageBreak/>
        <w:t>ЕАПК в данной части, используя нормотворческий опыт Европейского Союза.</w:t>
      </w:r>
      <w:r w:rsidR="00434529">
        <w:rPr>
          <w:rFonts w:ascii="Times New Roman" w:hAnsi="Times New Roman" w:cs="Times New Roman"/>
          <w:bCs/>
          <w:sz w:val="28"/>
          <w:szCs w:val="28"/>
        </w:rPr>
        <w:t xml:space="preserve"> </w:t>
      </w:r>
      <w:r w:rsidR="00C17471">
        <w:rPr>
          <w:rFonts w:ascii="Times New Roman" w:hAnsi="Times New Roman" w:cs="Times New Roman"/>
          <w:bCs/>
          <w:sz w:val="28"/>
          <w:szCs w:val="28"/>
        </w:rPr>
        <w:t>Кроме того, опыт ЕС может помочь при формировании правового регулирования механизмов защиты</w:t>
      </w:r>
      <w:r w:rsidR="00F82D98">
        <w:rPr>
          <w:rFonts w:ascii="Times New Roman" w:hAnsi="Times New Roman" w:cs="Times New Roman"/>
          <w:bCs/>
          <w:sz w:val="28"/>
          <w:szCs w:val="28"/>
        </w:rPr>
        <w:t xml:space="preserve"> </w:t>
      </w:r>
      <w:r w:rsidR="00F82D98">
        <w:rPr>
          <w:rFonts w:ascii="Times New Roman" w:hAnsi="Times New Roman" w:cs="Times New Roman"/>
          <w:bCs/>
          <w:sz w:val="28"/>
          <w:szCs w:val="28"/>
        </w:rPr>
        <w:t>наднациональных</w:t>
      </w:r>
      <w:r w:rsidR="00C17471">
        <w:rPr>
          <w:rFonts w:ascii="Times New Roman" w:hAnsi="Times New Roman" w:cs="Times New Roman"/>
          <w:bCs/>
          <w:sz w:val="28"/>
          <w:szCs w:val="28"/>
        </w:rPr>
        <w:t xml:space="preserve"> интеллектуальных прав</w:t>
      </w:r>
      <w:r w:rsidR="00F82D98">
        <w:rPr>
          <w:rFonts w:ascii="Times New Roman" w:hAnsi="Times New Roman" w:cs="Times New Roman"/>
          <w:bCs/>
          <w:sz w:val="28"/>
          <w:szCs w:val="28"/>
        </w:rPr>
        <w:t xml:space="preserve"> на иные виды объектов ИС</w:t>
      </w:r>
      <w:r w:rsidR="00C17471">
        <w:rPr>
          <w:rFonts w:ascii="Times New Roman" w:hAnsi="Times New Roman" w:cs="Times New Roman"/>
          <w:bCs/>
          <w:sz w:val="28"/>
          <w:szCs w:val="28"/>
        </w:rPr>
        <w:t xml:space="preserve">. </w:t>
      </w:r>
      <w:r w:rsidR="00434529">
        <w:rPr>
          <w:rFonts w:ascii="Times New Roman" w:hAnsi="Times New Roman" w:cs="Times New Roman"/>
          <w:bCs/>
          <w:sz w:val="28"/>
          <w:szCs w:val="28"/>
        </w:rPr>
        <w:t>Это позволит исключить сохранение «мозаичного» подхода к регулированию и защите наднациональных интеллектуальных прав.</w:t>
      </w:r>
      <w:r w:rsidR="00EE1DBF">
        <w:rPr>
          <w:rFonts w:ascii="Times New Roman" w:hAnsi="Times New Roman" w:cs="Times New Roman"/>
          <w:bCs/>
          <w:sz w:val="28"/>
          <w:szCs w:val="28"/>
        </w:rPr>
        <w:t xml:space="preserve"> </w:t>
      </w:r>
    </w:p>
    <w:p w14:paraId="274FD3AC" w14:textId="74774C2D" w:rsidR="00C64D9F" w:rsidRPr="00406B4D" w:rsidRDefault="00F82D98" w:rsidP="00406B4D">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Интерес</w:t>
      </w:r>
      <w:r w:rsidR="00A265A8">
        <w:rPr>
          <w:rFonts w:ascii="Times New Roman" w:hAnsi="Times New Roman" w:cs="Times New Roman"/>
          <w:bCs/>
          <w:sz w:val="28"/>
          <w:szCs w:val="28"/>
        </w:rPr>
        <w:t xml:space="preserve">ной особенностью Регламента Рим </w:t>
      </w:r>
      <w:r w:rsidR="00A265A8">
        <w:rPr>
          <w:rFonts w:ascii="Times New Roman" w:hAnsi="Times New Roman" w:cs="Times New Roman"/>
          <w:bCs/>
          <w:sz w:val="28"/>
          <w:szCs w:val="28"/>
          <w:lang w:val="en-US"/>
        </w:rPr>
        <w:t>II</w:t>
      </w:r>
      <w:r w:rsidR="00A265A8">
        <w:rPr>
          <w:rFonts w:ascii="Times New Roman" w:hAnsi="Times New Roman" w:cs="Times New Roman"/>
          <w:bCs/>
          <w:sz w:val="28"/>
          <w:szCs w:val="28"/>
        </w:rPr>
        <w:t xml:space="preserve"> является то,</w:t>
      </w:r>
      <w:r w:rsidR="00752E54">
        <w:rPr>
          <w:rFonts w:ascii="Times New Roman" w:hAnsi="Times New Roman" w:cs="Times New Roman"/>
          <w:bCs/>
          <w:sz w:val="28"/>
          <w:szCs w:val="28"/>
        </w:rPr>
        <w:t xml:space="preserve"> что </w:t>
      </w:r>
      <w:r>
        <w:rPr>
          <w:rFonts w:ascii="Times New Roman" w:hAnsi="Times New Roman" w:cs="Times New Roman"/>
          <w:bCs/>
          <w:sz w:val="28"/>
          <w:szCs w:val="28"/>
        </w:rPr>
        <w:t xml:space="preserve">его положения </w:t>
      </w:r>
      <w:r w:rsidR="00752E54">
        <w:rPr>
          <w:rFonts w:ascii="Times New Roman" w:hAnsi="Times New Roman" w:cs="Times New Roman"/>
          <w:bCs/>
          <w:sz w:val="28"/>
          <w:szCs w:val="28"/>
        </w:rPr>
        <w:t>применяются лишь в тех случаях, когда согласно нормам соответствующего специального регламента ЕС (о товарном знаке ЕС, о промышленных образцах Сообщества,</w:t>
      </w:r>
      <w:r w:rsidR="006C578B">
        <w:rPr>
          <w:rFonts w:ascii="Times New Roman" w:hAnsi="Times New Roman" w:cs="Times New Roman"/>
          <w:bCs/>
          <w:sz w:val="28"/>
          <w:szCs w:val="28"/>
        </w:rPr>
        <w:t xml:space="preserve"> о селекционных достижениях Сообщества и т.д.) подлежат применению коллизионные нормы права страны-члена ЕС, для которой Регламент Рим </w:t>
      </w:r>
      <w:r w:rsidR="006C578B">
        <w:rPr>
          <w:rFonts w:ascii="Times New Roman" w:hAnsi="Times New Roman" w:cs="Times New Roman"/>
          <w:bCs/>
          <w:sz w:val="28"/>
          <w:szCs w:val="28"/>
          <w:lang w:val="en-US"/>
        </w:rPr>
        <w:t>II</w:t>
      </w:r>
      <w:r w:rsidR="006C578B">
        <w:rPr>
          <w:rFonts w:ascii="Times New Roman" w:hAnsi="Times New Roman" w:cs="Times New Roman"/>
          <w:bCs/>
          <w:sz w:val="28"/>
          <w:szCs w:val="28"/>
        </w:rPr>
        <w:t xml:space="preserve"> имеет законную силу. В противном случае, право, применимое к внедоговорным отношениям в области ИС, определяется на основании коллизионных норм национального права соответствующей страны. </w:t>
      </w:r>
      <w:r w:rsidR="00E54C14">
        <w:rPr>
          <w:rFonts w:ascii="Times New Roman" w:hAnsi="Times New Roman" w:cs="Times New Roman"/>
          <w:bCs/>
          <w:sz w:val="28"/>
          <w:szCs w:val="28"/>
        </w:rPr>
        <w:t>Так, например</w:t>
      </w:r>
      <w:r w:rsidR="006C578B">
        <w:rPr>
          <w:rFonts w:ascii="Times New Roman" w:hAnsi="Times New Roman" w:cs="Times New Roman"/>
          <w:bCs/>
          <w:sz w:val="28"/>
          <w:szCs w:val="28"/>
        </w:rPr>
        <w:t xml:space="preserve">, Дания исключила действие Регламента и отказалась исполнять положения, закрепленные в нем. </w:t>
      </w:r>
    </w:p>
    <w:p w14:paraId="0F38AAD5" w14:textId="5F20C9E2" w:rsidR="00B964D4" w:rsidRDefault="00B964D4" w:rsidP="00C078B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Переходя к характеристике коллизионного регулирования договорных обязательств, важно подчеркнуть, что среди источников вторичного права ЕС отсутствует специальный акт, который бы закреплял коллизионную привязку для определения </w:t>
      </w:r>
      <w:r w:rsidR="0054584C">
        <w:rPr>
          <w:rFonts w:ascii="Times New Roman" w:hAnsi="Times New Roman" w:cs="Times New Roman"/>
          <w:bCs/>
          <w:sz w:val="28"/>
          <w:szCs w:val="28"/>
        </w:rPr>
        <w:t>договорного</w:t>
      </w:r>
      <w:r>
        <w:rPr>
          <w:rFonts w:ascii="Times New Roman" w:hAnsi="Times New Roman" w:cs="Times New Roman"/>
          <w:bCs/>
          <w:sz w:val="28"/>
          <w:szCs w:val="28"/>
        </w:rPr>
        <w:t xml:space="preserve"> статута</w:t>
      </w:r>
      <w:r w:rsidR="0054584C">
        <w:rPr>
          <w:rFonts w:ascii="Times New Roman" w:hAnsi="Times New Roman" w:cs="Times New Roman"/>
          <w:bCs/>
          <w:sz w:val="28"/>
          <w:szCs w:val="28"/>
        </w:rPr>
        <w:t xml:space="preserve"> в данной сфере</w:t>
      </w:r>
      <w:r>
        <w:rPr>
          <w:rFonts w:ascii="Times New Roman" w:hAnsi="Times New Roman" w:cs="Times New Roman"/>
          <w:bCs/>
          <w:sz w:val="28"/>
          <w:szCs w:val="28"/>
        </w:rPr>
        <w:t xml:space="preserve"> подобно</w:t>
      </w:r>
      <w:r w:rsidR="00C078BA" w:rsidRPr="00960613">
        <w:rPr>
          <w:rFonts w:ascii="Times New Roman" w:hAnsi="Times New Roman" w:cs="Times New Roman"/>
          <w:bCs/>
          <w:sz w:val="28"/>
          <w:szCs w:val="28"/>
        </w:rPr>
        <w:t xml:space="preserve"> Регламент</w:t>
      </w:r>
      <w:r>
        <w:rPr>
          <w:rFonts w:ascii="Times New Roman" w:hAnsi="Times New Roman" w:cs="Times New Roman"/>
          <w:bCs/>
          <w:sz w:val="28"/>
          <w:szCs w:val="28"/>
        </w:rPr>
        <w:t>у</w:t>
      </w:r>
      <w:r w:rsidR="00C078BA" w:rsidRPr="00960613">
        <w:rPr>
          <w:rFonts w:ascii="Times New Roman" w:hAnsi="Times New Roman" w:cs="Times New Roman"/>
          <w:bCs/>
          <w:sz w:val="28"/>
          <w:szCs w:val="28"/>
        </w:rPr>
        <w:t xml:space="preserve"> Рим </w:t>
      </w:r>
      <w:r w:rsidR="00C078BA" w:rsidRPr="00960613">
        <w:rPr>
          <w:rFonts w:ascii="Times New Roman" w:hAnsi="Times New Roman" w:cs="Times New Roman"/>
          <w:bCs/>
          <w:sz w:val="28"/>
          <w:szCs w:val="28"/>
          <w:lang w:val="en-US"/>
        </w:rPr>
        <w:t>II</w:t>
      </w:r>
      <w:r>
        <w:rPr>
          <w:rFonts w:ascii="Times New Roman" w:hAnsi="Times New Roman" w:cs="Times New Roman"/>
          <w:bCs/>
          <w:sz w:val="28"/>
          <w:szCs w:val="28"/>
        </w:rPr>
        <w:t xml:space="preserve">. </w:t>
      </w:r>
    </w:p>
    <w:p w14:paraId="46187C04" w14:textId="69FEA3B9" w:rsidR="003A22F1" w:rsidRPr="003A22F1" w:rsidRDefault="00B964D4" w:rsidP="00C078B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При этом </w:t>
      </w:r>
      <w:r w:rsidR="00C078BA" w:rsidRPr="00960613">
        <w:rPr>
          <w:rFonts w:ascii="Times New Roman" w:hAnsi="Times New Roman" w:cs="Times New Roman"/>
          <w:bCs/>
          <w:sz w:val="28"/>
          <w:szCs w:val="28"/>
        </w:rPr>
        <w:t xml:space="preserve">вопросы коллизионного регулирования в рассматриваемой сфере частично затрагиваются в Регламенте Рим </w:t>
      </w:r>
      <w:r w:rsidR="00C078BA" w:rsidRPr="00960613">
        <w:rPr>
          <w:rFonts w:ascii="Times New Roman" w:hAnsi="Times New Roman" w:cs="Times New Roman"/>
          <w:bCs/>
          <w:sz w:val="28"/>
          <w:szCs w:val="28"/>
          <w:lang w:val="en-US"/>
        </w:rPr>
        <w:t>I</w:t>
      </w:r>
      <w:r w:rsidR="00C078BA" w:rsidRPr="00960613">
        <w:rPr>
          <w:rFonts w:ascii="Times New Roman" w:hAnsi="Times New Roman" w:cs="Times New Roman"/>
          <w:bCs/>
          <w:sz w:val="28"/>
          <w:szCs w:val="28"/>
        </w:rPr>
        <w:t xml:space="preserve"> № 593/2008 «О праве применимом к договорным обязательствам». Регламент не содержит специальных привязок для определения прав</w:t>
      </w:r>
      <w:r w:rsidR="001C3762">
        <w:rPr>
          <w:rFonts w:ascii="Times New Roman" w:hAnsi="Times New Roman" w:cs="Times New Roman"/>
          <w:bCs/>
          <w:sz w:val="28"/>
          <w:szCs w:val="28"/>
        </w:rPr>
        <w:t>а,</w:t>
      </w:r>
      <w:r w:rsidR="00C078BA" w:rsidRPr="00960613">
        <w:rPr>
          <w:rFonts w:ascii="Times New Roman" w:hAnsi="Times New Roman" w:cs="Times New Roman"/>
          <w:bCs/>
          <w:sz w:val="28"/>
          <w:szCs w:val="28"/>
        </w:rPr>
        <w:t xml:space="preserve"> применимого к договорам в сфере интеллектуальной собственности</w:t>
      </w:r>
      <w:r w:rsidR="003A22F1">
        <w:rPr>
          <w:rFonts w:ascii="Times New Roman" w:hAnsi="Times New Roman" w:cs="Times New Roman"/>
          <w:bCs/>
          <w:sz w:val="28"/>
          <w:szCs w:val="28"/>
        </w:rPr>
        <w:t xml:space="preserve">. Это связано с тем, что при разработке Регламента так и не удалось достигнуть компромисса в </w:t>
      </w:r>
      <w:r w:rsidR="003A22F1">
        <w:rPr>
          <w:rFonts w:ascii="Times New Roman" w:hAnsi="Times New Roman" w:cs="Times New Roman"/>
          <w:bCs/>
          <w:sz w:val="28"/>
          <w:szCs w:val="28"/>
        </w:rPr>
        <w:lastRenderedPageBreak/>
        <w:t>отношении того, что следует понимать под термином «договоры в отношении интеллектуальной собственности».</w:t>
      </w:r>
      <w:r w:rsidR="003A22F1">
        <w:rPr>
          <w:rStyle w:val="a6"/>
          <w:rFonts w:ascii="Times New Roman" w:hAnsi="Times New Roman" w:cs="Times New Roman"/>
          <w:bCs/>
          <w:sz w:val="28"/>
          <w:szCs w:val="28"/>
        </w:rPr>
        <w:footnoteReference w:id="76"/>
      </w:r>
      <w:r w:rsidR="003A22F1">
        <w:rPr>
          <w:rFonts w:ascii="Times New Roman" w:hAnsi="Times New Roman" w:cs="Times New Roman"/>
          <w:bCs/>
          <w:sz w:val="28"/>
          <w:szCs w:val="28"/>
        </w:rPr>
        <w:t xml:space="preserve"> </w:t>
      </w:r>
    </w:p>
    <w:p w14:paraId="7456DD40" w14:textId="542F2B59" w:rsidR="00693CA7" w:rsidRDefault="00C078BA" w:rsidP="00C078BA">
      <w:pPr>
        <w:spacing w:line="360" w:lineRule="auto"/>
        <w:ind w:firstLine="708"/>
        <w:jc w:val="both"/>
        <w:rPr>
          <w:rFonts w:ascii="Times New Roman" w:hAnsi="Times New Roman" w:cs="Times New Roman"/>
          <w:sz w:val="28"/>
          <w:szCs w:val="28"/>
        </w:rPr>
      </w:pPr>
      <w:r w:rsidRPr="00960613">
        <w:rPr>
          <w:rFonts w:ascii="Times New Roman" w:hAnsi="Times New Roman" w:cs="Times New Roman"/>
          <w:bCs/>
          <w:sz w:val="28"/>
          <w:szCs w:val="28"/>
        </w:rPr>
        <w:t xml:space="preserve"> </w:t>
      </w:r>
      <w:r w:rsidR="003A22F1">
        <w:rPr>
          <w:rFonts w:ascii="Times New Roman" w:hAnsi="Times New Roman" w:cs="Times New Roman"/>
          <w:bCs/>
          <w:sz w:val="28"/>
          <w:szCs w:val="28"/>
        </w:rPr>
        <w:t>Вместе с тем, положения Регламента Рим</w:t>
      </w:r>
      <w:r w:rsidR="003A22F1" w:rsidRPr="003A22F1">
        <w:rPr>
          <w:rFonts w:ascii="Times New Roman" w:hAnsi="Times New Roman" w:cs="Times New Roman"/>
          <w:bCs/>
          <w:sz w:val="28"/>
          <w:szCs w:val="28"/>
        </w:rPr>
        <w:t xml:space="preserve"> </w:t>
      </w:r>
      <w:r w:rsidR="003A22F1">
        <w:rPr>
          <w:rFonts w:ascii="Times New Roman" w:hAnsi="Times New Roman" w:cs="Times New Roman"/>
          <w:bCs/>
          <w:sz w:val="28"/>
          <w:szCs w:val="28"/>
          <w:lang w:val="en-US"/>
        </w:rPr>
        <w:t>I</w:t>
      </w:r>
      <w:r w:rsidR="003A22F1">
        <w:rPr>
          <w:rFonts w:ascii="Times New Roman" w:hAnsi="Times New Roman" w:cs="Times New Roman"/>
          <w:bCs/>
          <w:sz w:val="28"/>
          <w:szCs w:val="28"/>
        </w:rPr>
        <w:t xml:space="preserve"> </w:t>
      </w:r>
      <w:r w:rsidRPr="00960613">
        <w:rPr>
          <w:rFonts w:ascii="Times New Roman" w:hAnsi="Times New Roman" w:cs="Times New Roman"/>
          <w:bCs/>
          <w:sz w:val="28"/>
          <w:szCs w:val="28"/>
        </w:rPr>
        <w:t>закрепля</w:t>
      </w:r>
      <w:r w:rsidR="003A22F1">
        <w:rPr>
          <w:rFonts w:ascii="Times New Roman" w:hAnsi="Times New Roman" w:cs="Times New Roman"/>
          <w:bCs/>
          <w:sz w:val="28"/>
          <w:szCs w:val="28"/>
        </w:rPr>
        <w:t>ю</w:t>
      </w:r>
      <w:r w:rsidRPr="00960613">
        <w:rPr>
          <w:rFonts w:ascii="Times New Roman" w:hAnsi="Times New Roman" w:cs="Times New Roman"/>
          <w:bCs/>
          <w:sz w:val="28"/>
          <w:szCs w:val="28"/>
        </w:rPr>
        <w:t xml:space="preserve">т исключение из общего принципа </w:t>
      </w:r>
      <w:r w:rsidRPr="00960613">
        <w:rPr>
          <w:rFonts w:ascii="Times New Roman" w:hAnsi="Times New Roman" w:cs="Times New Roman"/>
          <w:bCs/>
          <w:i/>
          <w:iCs/>
          <w:sz w:val="28"/>
          <w:szCs w:val="28"/>
          <w:lang w:val="en-US"/>
        </w:rPr>
        <w:t>lex</w:t>
      </w:r>
      <w:r w:rsidRPr="00960613">
        <w:rPr>
          <w:rFonts w:ascii="Times New Roman" w:hAnsi="Times New Roman" w:cs="Times New Roman"/>
          <w:bCs/>
          <w:i/>
          <w:iCs/>
          <w:sz w:val="28"/>
          <w:szCs w:val="28"/>
        </w:rPr>
        <w:t xml:space="preserve"> </w:t>
      </w:r>
      <w:proofErr w:type="spellStart"/>
      <w:r w:rsidRPr="00960613">
        <w:rPr>
          <w:rFonts w:ascii="Times New Roman" w:hAnsi="Times New Roman" w:cs="Times New Roman"/>
          <w:bCs/>
          <w:i/>
          <w:iCs/>
          <w:sz w:val="28"/>
          <w:szCs w:val="28"/>
          <w:lang w:val="en-US"/>
        </w:rPr>
        <w:t>venditoris</w:t>
      </w:r>
      <w:proofErr w:type="spellEnd"/>
      <w:r w:rsidRPr="00960613">
        <w:rPr>
          <w:rFonts w:ascii="Times New Roman" w:hAnsi="Times New Roman" w:cs="Times New Roman"/>
          <w:bCs/>
          <w:i/>
          <w:iCs/>
          <w:sz w:val="28"/>
          <w:szCs w:val="28"/>
        </w:rPr>
        <w:t xml:space="preserve"> </w:t>
      </w:r>
      <w:r w:rsidRPr="00960613">
        <w:rPr>
          <w:rFonts w:ascii="Times New Roman" w:hAnsi="Times New Roman" w:cs="Times New Roman"/>
          <w:bCs/>
          <w:sz w:val="28"/>
          <w:szCs w:val="28"/>
        </w:rPr>
        <w:t xml:space="preserve">для франчайзинговых соглашений. Так, при отсутствии соглашения сторон о выборе применимого права, оно определяется по коллизионной привязке «право франчайзинга». Это означает, что в тех случаях, когда применимое право не согласовано сторонами, договор франчайзинга будет </w:t>
      </w:r>
      <w:r w:rsidRPr="00960613">
        <w:rPr>
          <w:rFonts w:ascii="Times New Roman" w:hAnsi="Times New Roman" w:cs="Times New Roman"/>
          <w:sz w:val="28"/>
          <w:szCs w:val="28"/>
        </w:rPr>
        <w:t xml:space="preserve">регулироваться правом того государства, в котором находится постоянное место жительства пользователя (франчайзи) (пункт 1 "e" статья 4). </w:t>
      </w:r>
    </w:p>
    <w:p w14:paraId="69FE214E" w14:textId="54B9C46C" w:rsidR="005A56DF" w:rsidRDefault="00C078BA" w:rsidP="00BD4C4F">
      <w:pPr>
        <w:spacing w:line="360" w:lineRule="auto"/>
        <w:ind w:firstLine="708"/>
        <w:jc w:val="both"/>
        <w:rPr>
          <w:rFonts w:ascii="Times New Roman" w:hAnsi="Times New Roman" w:cs="Times New Roman"/>
          <w:sz w:val="28"/>
          <w:szCs w:val="28"/>
        </w:rPr>
      </w:pPr>
      <w:r w:rsidRPr="00960613">
        <w:rPr>
          <w:rFonts w:ascii="Times New Roman" w:hAnsi="Times New Roman" w:cs="Times New Roman"/>
          <w:sz w:val="28"/>
          <w:szCs w:val="28"/>
        </w:rPr>
        <w:t xml:space="preserve">Относительно иных видов договоров действует привязка </w:t>
      </w:r>
      <w:r w:rsidRPr="00960613">
        <w:rPr>
          <w:rFonts w:ascii="Times New Roman" w:hAnsi="Times New Roman" w:cs="Times New Roman"/>
          <w:i/>
          <w:iCs/>
          <w:sz w:val="28"/>
          <w:szCs w:val="28"/>
          <w:lang w:val="en-US"/>
        </w:rPr>
        <w:t>lex</w:t>
      </w:r>
      <w:r w:rsidRPr="00960613">
        <w:rPr>
          <w:rFonts w:ascii="Times New Roman" w:hAnsi="Times New Roman" w:cs="Times New Roman"/>
          <w:i/>
          <w:iCs/>
          <w:sz w:val="28"/>
          <w:szCs w:val="28"/>
        </w:rPr>
        <w:t xml:space="preserve"> </w:t>
      </w:r>
      <w:proofErr w:type="spellStart"/>
      <w:r w:rsidRPr="00960613">
        <w:rPr>
          <w:rFonts w:ascii="Times New Roman" w:hAnsi="Times New Roman" w:cs="Times New Roman"/>
          <w:i/>
          <w:iCs/>
          <w:sz w:val="28"/>
          <w:szCs w:val="28"/>
          <w:lang w:val="en-US"/>
        </w:rPr>
        <w:t>venditor</w:t>
      </w:r>
      <w:r w:rsidR="001C3762">
        <w:rPr>
          <w:rFonts w:ascii="Times New Roman" w:hAnsi="Times New Roman" w:cs="Times New Roman"/>
          <w:i/>
          <w:iCs/>
          <w:sz w:val="28"/>
          <w:szCs w:val="28"/>
          <w:lang w:val="en-US"/>
        </w:rPr>
        <w:t>i</w:t>
      </w:r>
      <w:r w:rsidRPr="00960613">
        <w:rPr>
          <w:rFonts w:ascii="Times New Roman" w:hAnsi="Times New Roman" w:cs="Times New Roman"/>
          <w:i/>
          <w:iCs/>
          <w:sz w:val="28"/>
          <w:szCs w:val="28"/>
          <w:lang w:val="en-US"/>
        </w:rPr>
        <w:t>s</w:t>
      </w:r>
      <w:proofErr w:type="spellEnd"/>
      <w:r w:rsidRPr="00960613">
        <w:rPr>
          <w:rFonts w:ascii="Times New Roman" w:hAnsi="Times New Roman" w:cs="Times New Roman"/>
          <w:i/>
          <w:iCs/>
          <w:sz w:val="28"/>
          <w:szCs w:val="28"/>
        </w:rPr>
        <w:t xml:space="preserve">, </w:t>
      </w:r>
      <w:r w:rsidRPr="00960613">
        <w:rPr>
          <w:rFonts w:ascii="Times New Roman" w:hAnsi="Times New Roman" w:cs="Times New Roman"/>
          <w:sz w:val="28"/>
          <w:szCs w:val="28"/>
        </w:rPr>
        <w:t>согласно которой применяется право местонахождения стороны, осуществляющей характерное</w:t>
      </w:r>
      <w:r w:rsidR="0054584C">
        <w:rPr>
          <w:rFonts w:ascii="Times New Roman" w:hAnsi="Times New Roman" w:cs="Times New Roman"/>
          <w:sz w:val="28"/>
          <w:szCs w:val="28"/>
        </w:rPr>
        <w:t xml:space="preserve"> </w:t>
      </w:r>
      <w:r w:rsidR="00D17F23">
        <w:rPr>
          <w:rFonts w:ascii="Times New Roman" w:hAnsi="Times New Roman" w:cs="Times New Roman"/>
          <w:sz w:val="28"/>
          <w:szCs w:val="28"/>
        </w:rPr>
        <w:t>или, как указано в тексте Регламента</w:t>
      </w:r>
      <w:r w:rsidR="0054584C">
        <w:rPr>
          <w:rFonts w:ascii="Times New Roman" w:hAnsi="Times New Roman" w:cs="Times New Roman"/>
          <w:sz w:val="28"/>
          <w:szCs w:val="28"/>
        </w:rPr>
        <w:t>,</w:t>
      </w:r>
      <w:r w:rsidR="00D17F23">
        <w:rPr>
          <w:rFonts w:ascii="Times New Roman" w:hAnsi="Times New Roman" w:cs="Times New Roman"/>
          <w:sz w:val="28"/>
          <w:szCs w:val="28"/>
        </w:rPr>
        <w:t xml:space="preserve"> «решающее»</w:t>
      </w:r>
      <w:r w:rsidRPr="00960613">
        <w:rPr>
          <w:rFonts w:ascii="Times New Roman" w:hAnsi="Times New Roman" w:cs="Times New Roman"/>
          <w:sz w:val="28"/>
          <w:szCs w:val="28"/>
        </w:rPr>
        <w:t xml:space="preserve"> исполнение.</w:t>
      </w:r>
      <w:r w:rsidR="00693CA7">
        <w:rPr>
          <w:rFonts w:ascii="Times New Roman" w:hAnsi="Times New Roman" w:cs="Times New Roman"/>
          <w:sz w:val="28"/>
          <w:szCs w:val="28"/>
        </w:rPr>
        <w:t xml:space="preserve"> Однако</w:t>
      </w:r>
      <w:r w:rsidRPr="00960613">
        <w:rPr>
          <w:rFonts w:ascii="Times New Roman" w:hAnsi="Times New Roman" w:cs="Times New Roman"/>
          <w:sz w:val="28"/>
          <w:szCs w:val="28"/>
        </w:rPr>
        <w:t xml:space="preserve"> данная привязка является опровержимой в случае, если будет доказано, что обязательство тесно связано с другой страной</w:t>
      </w:r>
      <w:r w:rsidR="00C21912">
        <w:rPr>
          <w:rFonts w:ascii="Times New Roman" w:hAnsi="Times New Roman" w:cs="Times New Roman"/>
          <w:sz w:val="28"/>
          <w:szCs w:val="28"/>
        </w:rPr>
        <w:t xml:space="preserve"> (</w:t>
      </w:r>
      <w:r w:rsidR="0054584C">
        <w:rPr>
          <w:rFonts w:ascii="Times New Roman" w:hAnsi="Times New Roman" w:cs="Times New Roman"/>
          <w:sz w:val="28"/>
          <w:szCs w:val="28"/>
        </w:rPr>
        <w:t xml:space="preserve">в таком случае будет применяться привязка </w:t>
      </w:r>
      <w:r w:rsidR="00C21912" w:rsidRPr="0054584C">
        <w:rPr>
          <w:rFonts w:ascii="Times New Roman" w:hAnsi="Times New Roman" w:cs="Times New Roman"/>
          <w:i/>
          <w:iCs/>
          <w:sz w:val="28"/>
          <w:szCs w:val="28"/>
          <w:lang w:val="en-US"/>
        </w:rPr>
        <w:t>lex</w:t>
      </w:r>
      <w:r w:rsidR="00C21912" w:rsidRPr="0054584C">
        <w:rPr>
          <w:rFonts w:ascii="Times New Roman" w:hAnsi="Times New Roman" w:cs="Times New Roman"/>
          <w:i/>
          <w:iCs/>
          <w:sz w:val="28"/>
          <w:szCs w:val="28"/>
        </w:rPr>
        <w:t xml:space="preserve"> </w:t>
      </w:r>
      <w:proofErr w:type="spellStart"/>
      <w:r w:rsidR="00C21912" w:rsidRPr="0054584C">
        <w:rPr>
          <w:rFonts w:ascii="Times New Roman" w:hAnsi="Times New Roman" w:cs="Times New Roman"/>
          <w:i/>
          <w:iCs/>
          <w:sz w:val="28"/>
          <w:szCs w:val="28"/>
          <w:lang w:val="en-US"/>
        </w:rPr>
        <w:t>connectionis</w:t>
      </w:r>
      <w:proofErr w:type="spellEnd"/>
      <w:r w:rsidR="00C21912" w:rsidRPr="0054584C">
        <w:rPr>
          <w:rFonts w:ascii="Times New Roman" w:hAnsi="Times New Roman" w:cs="Times New Roman"/>
          <w:i/>
          <w:iCs/>
          <w:sz w:val="28"/>
          <w:szCs w:val="28"/>
        </w:rPr>
        <w:t xml:space="preserve"> </w:t>
      </w:r>
      <w:proofErr w:type="spellStart"/>
      <w:r w:rsidR="00C21912" w:rsidRPr="0054584C">
        <w:rPr>
          <w:rFonts w:ascii="Times New Roman" w:hAnsi="Times New Roman" w:cs="Times New Roman"/>
          <w:i/>
          <w:iCs/>
          <w:sz w:val="28"/>
          <w:szCs w:val="28"/>
          <w:lang w:val="en-US"/>
        </w:rPr>
        <w:t>fermitatis</w:t>
      </w:r>
      <w:proofErr w:type="spellEnd"/>
      <w:r w:rsidR="00C21912" w:rsidRPr="00C21912">
        <w:rPr>
          <w:rFonts w:ascii="Times New Roman" w:hAnsi="Times New Roman" w:cs="Times New Roman"/>
          <w:sz w:val="28"/>
          <w:szCs w:val="28"/>
        </w:rPr>
        <w:t>)</w:t>
      </w:r>
      <w:r w:rsidRPr="00960613">
        <w:rPr>
          <w:rFonts w:ascii="Times New Roman" w:hAnsi="Times New Roman" w:cs="Times New Roman"/>
          <w:sz w:val="28"/>
          <w:szCs w:val="28"/>
        </w:rPr>
        <w:t>. Применительно к рассматриваемой области правоотношений использование привязки</w:t>
      </w:r>
      <w:r w:rsidR="00693CA7" w:rsidRPr="00693CA7">
        <w:rPr>
          <w:rFonts w:ascii="Times New Roman" w:hAnsi="Times New Roman" w:cs="Times New Roman"/>
          <w:sz w:val="28"/>
          <w:szCs w:val="28"/>
        </w:rPr>
        <w:t xml:space="preserve"> </w:t>
      </w:r>
      <w:r w:rsidR="00693CA7" w:rsidRPr="00693CA7">
        <w:rPr>
          <w:rFonts w:ascii="Times New Roman" w:hAnsi="Times New Roman" w:cs="Times New Roman"/>
          <w:i/>
          <w:iCs/>
          <w:sz w:val="28"/>
          <w:szCs w:val="28"/>
          <w:lang w:val="en-US"/>
        </w:rPr>
        <w:t>lex</w:t>
      </w:r>
      <w:r w:rsidR="00693CA7" w:rsidRPr="00693CA7">
        <w:rPr>
          <w:rFonts w:ascii="Times New Roman" w:hAnsi="Times New Roman" w:cs="Times New Roman"/>
          <w:i/>
          <w:iCs/>
          <w:sz w:val="28"/>
          <w:szCs w:val="28"/>
        </w:rPr>
        <w:t xml:space="preserve"> </w:t>
      </w:r>
      <w:proofErr w:type="spellStart"/>
      <w:r w:rsidR="00693CA7" w:rsidRPr="00693CA7">
        <w:rPr>
          <w:rFonts w:ascii="Times New Roman" w:hAnsi="Times New Roman" w:cs="Times New Roman"/>
          <w:i/>
          <w:iCs/>
          <w:sz w:val="28"/>
          <w:szCs w:val="28"/>
          <w:lang w:val="en-US"/>
        </w:rPr>
        <w:t>venditoris</w:t>
      </w:r>
      <w:proofErr w:type="spellEnd"/>
      <w:r w:rsidRPr="00960613">
        <w:rPr>
          <w:rFonts w:ascii="Times New Roman" w:hAnsi="Times New Roman" w:cs="Times New Roman"/>
          <w:sz w:val="28"/>
          <w:szCs w:val="28"/>
        </w:rPr>
        <w:t xml:space="preserve"> вызывает ряд вопросов, например: на основании каких критериев определяется сторона, осуществляющая характерное исполнение? В доктрине отмечено несовершенство теории характерного исполнения, которая представляется совершенно неприспособленной для договоров, в которых обязанности по оплате денежного вознаграждения совмещаются с обязанностями неимущественного характера (например обязанности по изданию и распространению книги).</w:t>
      </w:r>
      <w:r w:rsidRPr="00960613">
        <w:rPr>
          <w:rFonts w:ascii="Times New Roman" w:hAnsi="Times New Roman" w:cs="Times New Roman"/>
          <w:sz w:val="28"/>
          <w:szCs w:val="28"/>
          <w:vertAlign w:val="superscript"/>
        </w:rPr>
        <w:footnoteReference w:id="77"/>
      </w:r>
      <w:r w:rsidR="00D9304C">
        <w:rPr>
          <w:rFonts w:ascii="Times New Roman" w:hAnsi="Times New Roman" w:cs="Times New Roman"/>
          <w:sz w:val="28"/>
          <w:szCs w:val="28"/>
        </w:rPr>
        <w:t xml:space="preserve"> В связи с этим, становится очевидной </w:t>
      </w:r>
      <w:r w:rsidR="00D9304C">
        <w:rPr>
          <w:rFonts w:ascii="Times New Roman" w:hAnsi="Times New Roman" w:cs="Times New Roman"/>
          <w:sz w:val="28"/>
          <w:szCs w:val="28"/>
        </w:rPr>
        <w:lastRenderedPageBreak/>
        <w:t xml:space="preserve">потребность в разработке нормативного акта, устанавливающего критерии определения стороны, осуществляющей характерное исполнение. </w:t>
      </w:r>
    </w:p>
    <w:p w14:paraId="297D35A9" w14:textId="332693BA" w:rsidR="009C0563" w:rsidRDefault="00B16BC5" w:rsidP="00C078BA">
      <w:pPr>
        <w:spacing w:line="360" w:lineRule="auto"/>
        <w:ind w:firstLine="708"/>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029D686A" wp14:editId="644B1802">
                <wp:simplePos x="0" y="0"/>
                <wp:positionH relativeFrom="column">
                  <wp:posOffset>1814830</wp:posOffset>
                </wp:positionH>
                <wp:positionV relativeFrom="paragraph">
                  <wp:posOffset>1161415</wp:posOffset>
                </wp:positionV>
                <wp:extent cx="1828800" cy="3429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wps:spPr>
                      <wps:txbx>
                        <w:txbxContent>
                          <w:p w14:paraId="6402E63E" w14:textId="4F87F43E" w:rsidR="00D147F1" w:rsidRDefault="00D147F1" w:rsidP="00D147F1">
                            <w:pPr>
                              <w:spacing w:line="360" w:lineRule="auto"/>
                              <w:jc w:val="cente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7F1">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Специальный регламент</w:t>
                            </w:r>
                            <w:r w:rsidR="006F2CCD">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(СР)</w:t>
                            </w:r>
                          </w:p>
                          <w:p w14:paraId="1AE9160A" w14:textId="77777777" w:rsidR="006F2CCD" w:rsidRPr="00D147F1" w:rsidRDefault="006F2CCD" w:rsidP="00D147F1">
                            <w:pPr>
                              <w:spacing w:line="360" w:lineRule="auto"/>
                              <w:jc w:val="cente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9D686A" id="_x0000_t202" coordsize="21600,21600" o:spt="202" path="m,l,21600r21600,l21600,xe">
                <v:stroke joinstyle="miter"/>
                <v:path gradientshapeok="t" o:connecttype="rect"/>
              </v:shapetype>
              <v:shape id="Надпись 1" o:spid="_x0000_s1026" type="#_x0000_t202" style="position:absolute;left:0;text-align:left;margin-left:142.9pt;margin-top:91.45pt;width:2in;height:2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" filled="f" stroked="f">
                <v:textbox>
                  <w:txbxContent>
                    <w:p w14:paraId="6402E63E" w14:textId="4F87F43E" w:rsidR="00D147F1" w:rsidRDefault="00D147F1" w:rsidP="00D147F1">
                      <w:pPr>
                        <w:spacing w:line="360" w:lineRule="auto"/>
                        <w:jc w:val="cente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7F1">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Специальный регламент</w:t>
                      </w:r>
                      <w:r w:rsidR="006F2CCD">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(СР)</w:t>
                      </w:r>
                    </w:p>
                    <w:p w14:paraId="1AE9160A" w14:textId="77777777" w:rsidR="006F2CCD" w:rsidRPr="00D147F1" w:rsidRDefault="006F2CCD" w:rsidP="00D147F1">
                      <w:pPr>
                        <w:spacing w:line="360" w:lineRule="auto"/>
                        <w:jc w:val="cente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027E766" wp14:editId="3C2AE691">
                <wp:simplePos x="0" y="0"/>
                <wp:positionH relativeFrom="column">
                  <wp:posOffset>1828800</wp:posOffset>
                </wp:positionH>
                <wp:positionV relativeFrom="paragraph">
                  <wp:posOffset>1166218</wp:posOffset>
                </wp:positionV>
                <wp:extent cx="1714500" cy="226337"/>
                <wp:effectExtent l="0" t="0" r="19050" b="21590"/>
                <wp:wrapNone/>
                <wp:docPr id="5" name="Прямоугольник 5"/>
                <wp:cNvGraphicFramePr/>
                <a:graphic xmlns:a="http://schemas.openxmlformats.org/drawingml/2006/main">
                  <a:graphicData uri="http://schemas.microsoft.com/office/word/2010/wordprocessingShape">
                    <wps:wsp>
                      <wps:cNvSpPr/>
                      <wps:spPr>
                        <a:xfrm>
                          <a:off x="0" y="0"/>
                          <a:ext cx="1714500" cy="2263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ABBFE" id="Прямоугольник 5" o:spid="_x0000_s1026" style="position:absolute;margin-left:2in;margin-top:91.85pt;width:135pt;height:1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" fillcolor="white [3201]" strokecolor="black [3213]" strokeweight="1pt"/>
            </w:pict>
          </mc:Fallback>
        </mc:AlternateContent>
      </w:r>
      <w:r w:rsidR="009C0563">
        <w:rPr>
          <w:rFonts w:ascii="Times New Roman" w:hAnsi="Times New Roman" w:cs="Times New Roman"/>
          <w:sz w:val="28"/>
          <w:szCs w:val="28"/>
        </w:rPr>
        <w:t xml:space="preserve">Таким образом, система коллизионного регулирования ИС в ЕС состоит из комплекса взаимосвязанных </w:t>
      </w:r>
      <w:r w:rsidR="005C2CD7">
        <w:rPr>
          <w:rFonts w:ascii="Times New Roman" w:hAnsi="Times New Roman" w:cs="Times New Roman"/>
          <w:sz w:val="28"/>
          <w:szCs w:val="28"/>
        </w:rPr>
        <w:t>норм, существующих на уровне национального и интеркоммунитарного законодательства. Данная система может быть представлена следующей схемой:</w:t>
      </w:r>
    </w:p>
    <w:p w14:paraId="6EA805D6" w14:textId="1AA171A7" w:rsidR="00D147F1" w:rsidRDefault="00B16BC5" w:rsidP="00C078BA">
      <w:pPr>
        <w:spacing w:line="360" w:lineRule="auto"/>
        <w:ind w:firstLine="708"/>
        <w:jc w:val="both"/>
        <w:rPr>
          <w:rFonts w:ascii="Times New Roman" w:hAnsi="Times New Roman" w:cs="Times New Roman"/>
          <w:sz w:val="28"/>
          <w:szCs w:val="28"/>
        </w:rPr>
      </w:pPr>
      <w:r>
        <w:rPr>
          <w:noProof/>
        </w:rPr>
        <mc:AlternateContent>
          <mc:Choice Requires="wps">
            <w:drawing>
              <wp:anchor distT="0" distB="0" distL="114300" distR="114300" simplePos="0" relativeHeight="251670528" behindDoc="0" locked="0" layoutInCell="1" allowOverlap="1" wp14:anchorId="042A0ED1" wp14:editId="5D0A11DC">
                <wp:simplePos x="0" y="0"/>
                <wp:positionH relativeFrom="column">
                  <wp:posOffset>3610610</wp:posOffset>
                </wp:positionH>
                <wp:positionV relativeFrom="paragraph">
                  <wp:posOffset>339162</wp:posOffset>
                </wp:positionV>
                <wp:extent cx="1828800" cy="182880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37EDEF" w14:textId="4D0117FC" w:rsidR="006F2CCD" w:rsidRPr="006F2CCD" w:rsidRDefault="006F2CCD" w:rsidP="006F2CCD">
                            <w:pPr>
                              <w:spacing w:line="360" w:lineRule="auto"/>
                              <w:jc w:val="cente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Деликт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2A0ED1" id="Надпись 11" o:spid="_x0000_s1027" type="#_x0000_t202" style="position:absolute;left:0;text-align:left;margin-left:284.3pt;margin-top:26.7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" filled="f" stroked="f">
                <v:textbox style="mso-fit-shape-to-text:t">
                  <w:txbxContent>
                    <w:p w14:paraId="1437EDEF" w14:textId="4D0117FC" w:rsidR="006F2CCD" w:rsidRPr="006F2CCD" w:rsidRDefault="006F2CCD" w:rsidP="006F2CCD">
                      <w:pPr>
                        <w:spacing w:line="360" w:lineRule="auto"/>
                        <w:jc w:val="cente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Деликт</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46C3394" wp14:editId="30011103">
                <wp:simplePos x="0" y="0"/>
                <wp:positionH relativeFrom="column">
                  <wp:posOffset>3313348</wp:posOffset>
                </wp:positionH>
                <wp:positionV relativeFrom="paragraph">
                  <wp:posOffset>294501</wp:posOffset>
                </wp:positionV>
                <wp:extent cx="1028700" cy="341768"/>
                <wp:effectExtent l="0" t="0" r="19050" b="20320"/>
                <wp:wrapNone/>
                <wp:docPr id="9" name="Прямоугольник 9"/>
                <wp:cNvGraphicFramePr/>
                <a:graphic xmlns:a="http://schemas.openxmlformats.org/drawingml/2006/main">
                  <a:graphicData uri="http://schemas.microsoft.com/office/word/2010/wordprocessingShape">
                    <wps:wsp>
                      <wps:cNvSpPr/>
                      <wps:spPr>
                        <a:xfrm>
                          <a:off x="0" y="0"/>
                          <a:ext cx="1028700" cy="3417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0B6DF" id="Прямоугольник 9" o:spid="_x0000_s1026" style="position:absolute;margin-left:260.9pt;margin-top:23.2pt;width:81pt;height:2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" fillcolor="white [3201]"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0AEDDA7D" wp14:editId="59E94107">
                <wp:simplePos x="0" y="0"/>
                <wp:positionH relativeFrom="column">
                  <wp:posOffset>1036232</wp:posOffset>
                </wp:positionH>
                <wp:positionV relativeFrom="paragraph">
                  <wp:posOffset>289076</wp:posOffset>
                </wp:positionV>
                <wp:extent cx="1031875" cy="341630"/>
                <wp:effectExtent l="0" t="0" r="0" b="1270"/>
                <wp:wrapNone/>
                <wp:docPr id="10" name="Надпись 10"/>
                <wp:cNvGraphicFramePr/>
                <a:graphic xmlns:a="http://schemas.openxmlformats.org/drawingml/2006/main">
                  <a:graphicData uri="http://schemas.microsoft.com/office/word/2010/wordprocessingShape">
                    <wps:wsp>
                      <wps:cNvSpPr txBox="1"/>
                      <wps:spPr>
                        <a:xfrm>
                          <a:off x="0" y="0"/>
                          <a:ext cx="1031875" cy="341630"/>
                        </a:xfrm>
                        <a:prstGeom prst="rect">
                          <a:avLst/>
                        </a:prstGeom>
                        <a:noFill/>
                        <a:ln>
                          <a:noFill/>
                        </a:ln>
                      </wps:spPr>
                      <wps:txbx>
                        <w:txbxContent>
                          <w:p w14:paraId="08320201" w14:textId="2CD01E5C" w:rsidR="00D147F1" w:rsidRPr="006F2CCD" w:rsidRDefault="00D147F1" w:rsidP="006F2CCD">
                            <w:pPr>
                              <w:spacing w:line="240" w:lineRule="auto"/>
                              <w:jc w:val="cente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CCD">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Вопросы, не урегулированные </w:t>
                            </w:r>
                            <w:r w:rsidR="006F2CCD" w:rsidRPr="006F2CCD">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DDA7D" id="Надпись 10" o:spid="_x0000_s1028" type="#_x0000_t202" style="position:absolute;left:0;text-align:left;margin-left:81.6pt;margin-top:22.75pt;width:81.25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" filled="f" stroked="f">
                <v:textbox>
                  <w:txbxContent>
                    <w:p w14:paraId="08320201" w14:textId="2CD01E5C" w:rsidR="00D147F1" w:rsidRPr="006F2CCD" w:rsidRDefault="00D147F1" w:rsidP="006F2CCD">
                      <w:pPr>
                        <w:spacing w:line="240" w:lineRule="auto"/>
                        <w:jc w:val="cente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CCD">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Вопросы, не урегулированные </w:t>
                      </w:r>
                      <w:r w:rsidR="006F2CCD" w:rsidRPr="006F2CCD">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F3E0720" wp14:editId="04B1C160">
                <wp:simplePos x="0" y="0"/>
                <wp:positionH relativeFrom="column">
                  <wp:posOffset>1039413</wp:posOffset>
                </wp:positionH>
                <wp:positionV relativeFrom="paragraph">
                  <wp:posOffset>294005</wp:posOffset>
                </wp:positionV>
                <wp:extent cx="1028700" cy="341768"/>
                <wp:effectExtent l="0" t="0" r="19050" b="20320"/>
                <wp:wrapNone/>
                <wp:docPr id="8" name="Прямоугольник 8"/>
                <wp:cNvGraphicFramePr/>
                <a:graphic xmlns:a="http://schemas.openxmlformats.org/drawingml/2006/main">
                  <a:graphicData uri="http://schemas.microsoft.com/office/word/2010/wordprocessingShape">
                    <wps:wsp>
                      <wps:cNvSpPr/>
                      <wps:spPr>
                        <a:xfrm>
                          <a:off x="0" y="0"/>
                          <a:ext cx="1028700" cy="3417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E3AA0" id="Прямоугольник 8" o:spid="_x0000_s1026" style="position:absolute;margin-left:81.85pt;margin-top:23.15pt;width:81pt;height:2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" fillcolor="white [3201]" strokecolor="black [3213]"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FA79405" wp14:editId="019D4000">
                <wp:simplePos x="0" y="0"/>
                <wp:positionH relativeFrom="column">
                  <wp:posOffset>3314065</wp:posOffset>
                </wp:positionH>
                <wp:positionV relativeFrom="paragraph">
                  <wp:posOffset>64688</wp:posOffset>
                </wp:positionV>
                <wp:extent cx="0" cy="226060"/>
                <wp:effectExtent l="0" t="0" r="38100" b="2159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26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A9032" id="Прямая соединительная линия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0.95pt,5.1pt" to="260.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" strokecolor="#4472c4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7E85D94" wp14:editId="37B4B274">
                <wp:simplePos x="0" y="0"/>
                <wp:positionH relativeFrom="column">
                  <wp:posOffset>2057400</wp:posOffset>
                </wp:positionH>
                <wp:positionV relativeFrom="paragraph">
                  <wp:posOffset>63500</wp:posOffset>
                </wp:positionV>
                <wp:extent cx="0" cy="226060"/>
                <wp:effectExtent l="0" t="0" r="38100" b="2159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26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34A60" id="Прямая соединительная линия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pt,5pt" to="16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" strokecolor="#4472c4 [3204]" strokeweight=".5pt">
                <v:stroke joinstyle="miter"/>
              </v:line>
            </w:pict>
          </mc:Fallback>
        </mc:AlternateContent>
      </w:r>
    </w:p>
    <w:p w14:paraId="3866150D" w14:textId="43482DB8" w:rsidR="00223775" w:rsidRDefault="00B16BC5" w:rsidP="00D70545">
      <w:pPr>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3600" behindDoc="0" locked="0" layoutInCell="1" allowOverlap="1" wp14:anchorId="56989591" wp14:editId="505363D6">
                <wp:simplePos x="0" y="0"/>
                <wp:positionH relativeFrom="column">
                  <wp:posOffset>3855783</wp:posOffset>
                </wp:positionH>
                <wp:positionV relativeFrom="paragraph">
                  <wp:posOffset>248197</wp:posOffset>
                </wp:positionV>
                <wp:extent cx="0" cy="228600"/>
                <wp:effectExtent l="0" t="0" r="3810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4ED74" id="Прямая соединительная линия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3.6pt,19.55pt" to="303.6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" strokecolor="#4472c4 [3204]" strokeweight=".5pt">
                <v:stroke joinstyle="miter"/>
              </v:line>
            </w:pict>
          </mc:Fallback>
        </mc:AlternateContent>
      </w:r>
      <w:r w:rsidR="006F2CCD">
        <w:rPr>
          <w:rFonts w:ascii="Times New Roman" w:hAnsi="Times New Roman" w:cs="Times New Roman"/>
          <w:b/>
          <w:bCs/>
          <w:noProof/>
          <w:sz w:val="28"/>
          <w:szCs w:val="28"/>
        </w:rPr>
        <mc:AlternateContent>
          <mc:Choice Requires="wps">
            <w:drawing>
              <wp:anchor distT="0" distB="0" distL="114300" distR="114300" simplePos="0" relativeHeight="251671552" behindDoc="0" locked="0" layoutInCell="1" allowOverlap="1" wp14:anchorId="461BF6D1" wp14:editId="19E516F9">
                <wp:simplePos x="0" y="0"/>
                <wp:positionH relativeFrom="column">
                  <wp:posOffset>1597660</wp:posOffset>
                </wp:positionH>
                <wp:positionV relativeFrom="paragraph">
                  <wp:posOffset>225067</wp:posOffset>
                </wp:positionV>
                <wp:extent cx="0" cy="228600"/>
                <wp:effectExtent l="0" t="0" r="3810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64E3B"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5.8pt,17.7pt" to="125.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" strokecolor="#4472c4 [3204]" strokeweight=".5pt">
                <v:stroke joinstyle="miter"/>
              </v:line>
            </w:pict>
          </mc:Fallback>
        </mc:AlternateContent>
      </w:r>
    </w:p>
    <w:p w14:paraId="798747D5" w14:textId="4214C6CC" w:rsidR="00223775" w:rsidRDefault="00B16BC5" w:rsidP="00D70545">
      <w:pPr>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6672" behindDoc="0" locked="0" layoutInCell="1" allowOverlap="1" wp14:anchorId="264AC207" wp14:editId="2C01A64A">
                <wp:simplePos x="0" y="0"/>
                <wp:positionH relativeFrom="column">
                  <wp:posOffset>3324307</wp:posOffset>
                </wp:positionH>
                <wp:positionV relativeFrom="paragraph">
                  <wp:posOffset>69209</wp:posOffset>
                </wp:positionV>
                <wp:extent cx="1029335" cy="460375"/>
                <wp:effectExtent l="0" t="0" r="18415" b="15875"/>
                <wp:wrapNone/>
                <wp:docPr id="15" name="Прямоугольник 15"/>
                <wp:cNvGraphicFramePr/>
                <a:graphic xmlns:a="http://schemas.openxmlformats.org/drawingml/2006/main">
                  <a:graphicData uri="http://schemas.microsoft.com/office/word/2010/wordprocessingShape">
                    <wps:wsp>
                      <wps:cNvSpPr/>
                      <wps:spPr>
                        <a:xfrm>
                          <a:off x="0" y="0"/>
                          <a:ext cx="1029335" cy="460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81161" id="Прямоугольник 15" o:spid="_x0000_s1026" style="position:absolute;margin-left:261.75pt;margin-top:5.45pt;width:81.05pt;height:3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" fillcolor="white [3201]" strokecolor="black [3213]" strokeweight="1pt"/>
            </w:pict>
          </mc:Fallback>
        </mc:AlternateContent>
      </w:r>
      <w:r>
        <w:rPr>
          <w:noProof/>
        </w:rPr>
        <mc:AlternateContent>
          <mc:Choice Requires="wps">
            <w:drawing>
              <wp:anchor distT="0" distB="0" distL="114300" distR="114300" simplePos="0" relativeHeight="251680768" behindDoc="0" locked="0" layoutInCell="1" allowOverlap="1" wp14:anchorId="601D321B" wp14:editId="64644EB4">
                <wp:simplePos x="0" y="0"/>
                <wp:positionH relativeFrom="column">
                  <wp:posOffset>3321050</wp:posOffset>
                </wp:positionH>
                <wp:positionV relativeFrom="paragraph">
                  <wp:posOffset>52648</wp:posOffset>
                </wp:positionV>
                <wp:extent cx="1028065" cy="460375"/>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1028065" cy="460375"/>
                        </a:xfrm>
                        <a:prstGeom prst="rect">
                          <a:avLst/>
                        </a:prstGeom>
                        <a:noFill/>
                        <a:ln>
                          <a:noFill/>
                        </a:ln>
                      </wps:spPr>
                      <wps:txbx>
                        <w:txbxContent>
                          <w:p w14:paraId="1EABF24A" w14:textId="29F6ADDA" w:rsidR="006F2CCD" w:rsidRPr="006F2CCD" w:rsidRDefault="006F2CCD" w:rsidP="006F2CCD">
                            <w:pPr>
                              <w:spacing w:line="240" w:lineRule="auto"/>
                              <w:jc w:val="cente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Право страны деликта, в т.ч. нормы мчп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D321B" id="Надпись 17" o:spid="_x0000_s1029" type="#_x0000_t202" style="position:absolute;left:0;text-align:left;margin-left:261.5pt;margin-top:4.15pt;width:80.95pt;height:3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" filled="f" stroked="f">
                <v:textbox>
                  <w:txbxContent>
                    <w:p w14:paraId="1EABF24A" w14:textId="29F6ADDA" w:rsidR="006F2CCD" w:rsidRPr="006F2CCD" w:rsidRDefault="006F2CCD" w:rsidP="006F2CCD">
                      <w:pPr>
                        <w:spacing w:line="240" w:lineRule="auto"/>
                        <w:jc w:val="cente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Право страны деликта, в т.ч. нормы мчп</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57D11B4" wp14:editId="185CD0BE">
                <wp:simplePos x="0" y="0"/>
                <wp:positionH relativeFrom="column">
                  <wp:posOffset>1030825</wp:posOffset>
                </wp:positionH>
                <wp:positionV relativeFrom="paragraph">
                  <wp:posOffset>69044</wp:posOffset>
                </wp:positionV>
                <wp:extent cx="1029335" cy="450215"/>
                <wp:effectExtent l="0" t="0" r="0" b="6985"/>
                <wp:wrapNone/>
                <wp:docPr id="16" name="Надпись 16"/>
                <wp:cNvGraphicFramePr/>
                <a:graphic xmlns:a="http://schemas.openxmlformats.org/drawingml/2006/main">
                  <a:graphicData uri="http://schemas.microsoft.com/office/word/2010/wordprocessingShape">
                    <wps:wsp>
                      <wps:cNvSpPr txBox="1"/>
                      <wps:spPr>
                        <a:xfrm>
                          <a:off x="0" y="0"/>
                          <a:ext cx="1029335" cy="450215"/>
                        </a:xfrm>
                        <a:prstGeom prst="rect">
                          <a:avLst/>
                        </a:prstGeom>
                        <a:noFill/>
                        <a:ln>
                          <a:noFill/>
                        </a:ln>
                      </wps:spPr>
                      <wps:txbx>
                        <w:txbxContent>
                          <w:p w14:paraId="1E104F95" w14:textId="56DDEF06" w:rsidR="006F2CCD" w:rsidRPr="006F2CCD" w:rsidRDefault="006F2CCD" w:rsidP="006F2CCD">
                            <w:pPr>
                              <w:spacing w:line="360" w:lineRule="auto"/>
                              <w:jc w:val="cente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Право страны суда, в т.ч. нормы мчп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11B4" id="Надпись 16" o:spid="_x0000_s1030" type="#_x0000_t202" style="position:absolute;left:0;text-align:left;margin-left:81.15pt;margin-top:5.45pt;width:81.05pt;height:3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" filled="f" stroked="f">
                <v:textbox>
                  <w:txbxContent>
                    <w:p w14:paraId="1E104F95" w14:textId="56DDEF06" w:rsidR="006F2CCD" w:rsidRPr="006F2CCD" w:rsidRDefault="006F2CCD" w:rsidP="006F2CCD">
                      <w:pPr>
                        <w:spacing w:line="360" w:lineRule="auto"/>
                        <w:jc w:val="cente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Право страны суда, в т.ч. нормы мчп</w:t>
                      </w:r>
                    </w:p>
                  </w:txbxContent>
                </v:textbox>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74624" behindDoc="0" locked="0" layoutInCell="1" allowOverlap="1" wp14:anchorId="3A803FAD" wp14:editId="114818E0">
                <wp:simplePos x="0" y="0"/>
                <wp:positionH relativeFrom="column">
                  <wp:posOffset>1027430</wp:posOffset>
                </wp:positionH>
                <wp:positionV relativeFrom="paragraph">
                  <wp:posOffset>55163</wp:posOffset>
                </wp:positionV>
                <wp:extent cx="1029335" cy="460375"/>
                <wp:effectExtent l="0" t="0" r="18415" b="15875"/>
                <wp:wrapNone/>
                <wp:docPr id="14" name="Прямоугольник 14"/>
                <wp:cNvGraphicFramePr/>
                <a:graphic xmlns:a="http://schemas.openxmlformats.org/drawingml/2006/main">
                  <a:graphicData uri="http://schemas.microsoft.com/office/word/2010/wordprocessingShape">
                    <wps:wsp>
                      <wps:cNvSpPr/>
                      <wps:spPr>
                        <a:xfrm>
                          <a:off x="0" y="0"/>
                          <a:ext cx="1029335" cy="460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33A74" id="Прямоугольник 14" o:spid="_x0000_s1026" style="position:absolute;margin-left:80.9pt;margin-top:4.35pt;width:81.05pt;height:36.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" fillcolor="white [3201]" strokecolor="black [3213]" strokeweight="1pt"/>
            </w:pict>
          </mc:Fallback>
        </mc:AlternateContent>
      </w:r>
    </w:p>
    <w:p w14:paraId="692EE17E" w14:textId="4D23AB5A" w:rsidR="00223775" w:rsidRDefault="00CE169C" w:rsidP="00D70545">
      <w:pPr>
        <w:spacing w:line="360" w:lineRule="auto"/>
        <w:jc w:val="both"/>
        <w:rPr>
          <w:rFonts w:ascii="Times New Roman" w:hAnsi="Times New Roman" w:cs="Times New Roman"/>
          <w:b/>
          <w:bCs/>
          <w:sz w:val="28"/>
          <w:szCs w:val="28"/>
        </w:rPr>
      </w:pPr>
      <w:r>
        <w:rPr>
          <w:noProof/>
        </w:rPr>
        <mc:AlternateContent>
          <mc:Choice Requires="wps">
            <w:drawing>
              <wp:anchor distT="0" distB="0" distL="114300" distR="114300" simplePos="0" relativeHeight="251688960" behindDoc="0" locked="0" layoutInCell="1" allowOverlap="1" wp14:anchorId="20BE431D" wp14:editId="28C7AACB">
                <wp:simplePos x="0" y="0"/>
                <wp:positionH relativeFrom="column">
                  <wp:posOffset>1032095</wp:posOffset>
                </wp:positionH>
                <wp:positionV relativeFrom="paragraph">
                  <wp:posOffset>346622</wp:posOffset>
                </wp:positionV>
                <wp:extent cx="1013768" cy="549376"/>
                <wp:effectExtent l="0" t="0" r="0" b="3175"/>
                <wp:wrapNone/>
                <wp:docPr id="22" name="Надпись 22"/>
                <wp:cNvGraphicFramePr/>
                <a:graphic xmlns:a="http://schemas.openxmlformats.org/drawingml/2006/main">
                  <a:graphicData uri="http://schemas.microsoft.com/office/word/2010/wordprocessingShape">
                    <wps:wsp>
                      <wps:cNvSpPr txBox="1"/>
                      <wps:spPr>
                        <a:xfrm>
                          <a:off x="0" y="0"/>
                          <a:ext cx="1013768" cy="549376"/>
                        </a:xfrm>
                        <a:prstGeom prst="rect">
                          <a:avLst/>
                        </a:prstGeom>
                        <a:noFill/>
                        <a:ln>
                          <a:noFill/>
                        </a:ln>
                      </wps:spPr>
                      <wps:txbx>
                        <w:txbxContent>
                          <w:p w14:paraId="7741E94F" w14:textId="378A8C9B" w:rsidR="00B16BC5" w:rsidRPr="00CE169C" w:rsidRDefault="00B16BC5" w:rsidP="00CE169C">
                            <w:pPr>
                              <w:spacing w:line="240" w:lineRule="auto"/>
                              <w:jc w:val="center"/>
                              <w:rPr>
                                <w:rFonts w:ascii="Times New Roman" w:eastAsia="Times New Roman" w:hAnsi="Times New Roman" w:cs="Times New Roman"/>
                                <w:kern w:val="36"/>
                                <w:sz w:val="14"/>
                                <w:szCs w:val="14"/>
                                <w:lang w:val="en-US" w:eastAsia="ru-RU"/>
                              </w:rPr>
                            </w:pPr>
                            <w:r>
                              <w:rPr>
                                <w:rFonts w:ascii="Times New Roman" w:hAnsi="Times New Roman" w:cs="Times New Roman"/>
                                <w:bCs/>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Регламент</w:t>
                            </w:r>
                            <w:r w:rsidRPr="00CE169C">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Рим</w:t>
                            </w:r>
                            <w:r>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CE169C" w:rsidRPr="00CE169C">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6BC5">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lex venditori</w:t>
                            </w:r>
                            <w:r w:rsidRPr="00B16BC5">
                              <w:rPr>
                                <w:rFonts w:ascii="Times New Roman" w:hAnsi="Times New Roman" w:cs="Times New Roman"/>
                                <w:bCs/>
                                <w:noProof/>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16BC5">
                              <w:rPr>
                                <w:rFonts w:ascii="Times New Roman" w:hAnsi="Times New Roman" w:cs="Times New Roman"/>
                                <w:b/>
                                <w:bCs/>
                                <w:lang w:val="en-US"/>
                              </w:rPr>
                              <w:t xml:space="preserve"> </w:t>
                            </w:r>
                            <w:r w:rsidRPr="00CE169C">
                              <w:rPr>
                                <w:rFonts w:ascii="Times New Roman" w:eastAsia="Times New Roman" w:hAnsi="Times New Roman" w:cs="Times New Roman"/>
                                <w:kern w:val="36"/>
                                <w:sz w:val="14"/>
                                <w:szCs w:val="14"/>
                                <w:lang w:val="en-US" w:eastAsia="ru-RU"/>
                              </w:rPr>
                              <w:t xml:space="preserve">lex </w:t>
                            </w:r>
                            <w:proofErr w:type="spellStart"/>
                            <w:r w:rsidRPr="00CE169C">
                              <w:rPr>
                                <w:rFonts w:ascii="Times New Roman" w:eastAsia="Times New Roman" w:hAnsi="Times New Roman" w:cs="Times New Roman"/>
                                <w:kern w:val="36"/>
                                <w:sz w:val="14"/>
                                <w:szCs w:val="14"/>
                                <w:lang w:val="en-US" w:eastAsia="ru-RU"/>
                              </w:rPr>
                              <w:t>connectionis</w:t>
                            </w:r>
                            <w:proofErr w:type="spellEnd"/>
                            <w:r w:rsidRPr="00CE169C">
                              <w:rPr>
                                <w:rFonts w:ascii="Times New Roman" w:eastAsia="Times New Roman" w:hAnsi="Times New Roman" w:cs="Times New Roman"/>
                                <w:kern w:val="36"/>
                                <w:sz w:val="14"/>
                                <w:szCs w:val="14"/>
                                <w:lang w:val="en-US" w:eastAsia="ru-RU"/>
                              </w:rPr>
                              <w:t xml:space="preserve"> </w:t>
                            </w:r>
                            <w:proofErr w:type="spellStart"/>
                            <w:r w:rsidRPr="00CE169C">
                              <w:rPr>
                                <w:rFonts w:ascii="Times New Roman" w:eastAsia="Times New Roman" w:hAnsi="Times New Roman" w:cs="Times New Roman"/>
                                <w:kern w:val="36"/>
                                <w:sz w:val="14"/>
                                <w:szCs w:val="14"/>
                                <w:lang w:val="en-US" w:eastAsia="ru-RU"/>
                              </w:rPr>
                              <w:t>fermitatis</w:t>
                            </w:r>
                            <w:proofErr w:type="spellEnd"/>
                          </w:p>
                          <w:p w14:paraId="7DDD70EB" w14:textId="36A07DED" w:rsidR="00B16BC5" w:rsidRPr="00CE169C" w:rsidRDefault="00B16BC5" w:rsidP="00B16BC5">
                            <w:pPr>
                              <w:spacing w:line="360" w:lineRule="auto"/>
                              <w:jc w:val="center"/>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431D" id="Надпись 22" o:spid="_x0000_s1031" type="#_x0000_t202" style="position:absolute;left:0;text-align:left;margin-left:81.25pt;margin-top:27.3pt;width:79.8pt;height:4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" filled="f" stroked="f">
                <v:textbox>
                  <w:txbxContent>
                    <w:p w14:paraId="7741E94F" w14:textId="378A8C9B" w:rsidR="00B16BC5" w:rsidRPr="00CE169C" w:rsidRDefault="00B16BC5" w:rsidP="00CE169C">
                      <w:pPr>
                        <w:spacing w:line="240" w:lineRule="auto"/>
                        <w:jc w:val="center"/>
                        <w:rPr>
                          <w:rFonts w:ascii="Times New Roman" w:eastAsia="Times New Roman" w:hAnsi="Times New Roman" w:cs="Times New Roman"/>
                          <w:kern w:val="36"/>
                          <w:sz w:val="14"/>
                          <w:szCs w:val="14"/>
                          <w:lang w:val="en-US" w:eastAsia="ru-RU"/>
                        </w:rPr>
                      </w:pPr>
                      <w:r>
                        <w:rPr>
                          <w:rFonts w:ascii="Times New Roman" w:hAnsi="Times New Roman" w:cs="Times New Roman"/>
                          <w:bCs/>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Регламент</w:t>
                      </w:r>
                      <w:r w:rsidRPr="00CE169C">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Рим</w:t>
                      </w:r>
                      <w:r>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CE169C" w:rsidRPr="00CE169C">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6BC5">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lex venditori</w:t>
                      </w:r>
                      <w:r w:rsidRPr="00B16BC5">
                        <w:rPr>
                          <w:rFonts w:ascii="Times New Roman" w:hAnsi="Times New Roman" w:cs="Times New Roman"/>
                          <w:bCs/>
                          <w:noProof/>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16BC5">
                        <w:rPr>
                          <w:rFonts w:ascii="Times New Roman" w:hAnsi="Times New Roman" w:cs="Times New Roman"/>
                          <w:b/>
                          <w:bCs/>
                          <w:lang w:val="en-US"/>
                        </w:rPr>
                        <w:t xml:space="preserve"> </w:t>
                      </w:r>
                      <w:r w:rsidRPr="00CE169C">
                        <w:rPr>
                          <w:rFonts w:ascii="Times New Roman" w:eastAsia="Times New Roman" w:hAnsi="Times New Roman" w:cs="Times New Roman"/>
                          <w:kern w:val="36"/>
                          <w:sz w:val="14"/>
                          <w:szCs w:val="14"/>
                          <w:lang w:val="en-US" w:eastAsia="ru-RU"/>
                        </w:rPr>
                        <w:t xml:space="preserve">lex </w:t>
                      </w:r>
                      <w:proofErr w:type="spellStart"/>
                      <w:r w:rsidRPr="00CE169C">
                        <w:rPr>
                          <w:rFonts w:ascii="Times New Roman" w:eastAsia="Times New Roman" w:hAnsi="Times New Roman" w:cs="Times New Roman"/>
                          <w:kern w:val="36"/>
                          <w:sz w:val="14"/>
                          <w:szCs w:val="14"/>
                          <w:lang w:val="en-US" w:eastAsia="ru-RU"/>
                        </w:rPr>
                        <w:t>connectionis</w:t>
                      </w:r>
                      <w:proofErr w:type="spellEnd"/>
                      <w:r w:rsidRPr="00CE169C">
                        <w:rPr>
                          <w:rFonts w:ascii="Times New Roman" w:eastAsia="Times New Roman" w:hAnsi="Times New Roman" w:cs="Times New Roman"/>
                          <w:kern w:val="36"/>
                          <w:sz w:val="14"/>
                          <w:szCs w:val="14"/>
                          <w:lang w:val="en-US" w:eastAsia="ru-RU"/>
                        </w:rPr>
                        <w:t xml:space="preserve"> </w:t>
                      </w:r>
                      <w:proofErr w:type="spellStart"/>
                      <w:r w:rsidRPr="00CE169C">
                        <w:rPr>
                          <w:rFonts w:ascii="Times New Roman" w:eastAsia="Times New Roman" w:hAnsi="Times New Roman" w:cs="Times New Roman"/>
                          <w:kern w:val="36"/>
                          <w:sz w:val="14"/>
                          <w:szCs w:val="14"/>
                          <w:lang w:val="en-US" w:eastAsia="ru-RU"/>
                        </w:rPr>
                        <w:t>fermitatis</w:t>
                      </w:r>
                      <w:proofErr w:type="spellEnd"/>
                    </w:p>
                    <w:p w14:paraId="7DDD70EB" w14:textId="36A07DED" w:rsidR="00B16BC5" w:rsidRPr="00CE169C" w:rsidRDefault="00B16BC5" w:rsidP="00B16BC5">
                      <w:pPr>
                        <w:spacing w:line="360" w:lineRule="auto"/>
                        <w:jc w:val="center"/>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84864" behindDoc="0" locked="0" layoutInCell="1" allowOverlap="1" wp14:anchorId="51E53227" wp14:editId="1C5C9EA8">
                <wp:simplePos x="0" y="0"/>
                <wp:positionH relativeFrom="column">
                  <wp:posOffset>1013988</wp:posOffset>
                </wp:positionH>
                <wp:positionV relativeFrom="paragraph">
                  <wp:posOffset>346622</wp:posOffset>
                </wp:positionV>
                <wp:extent cx="1031875" cy="549998"/>
                <wp:effectExtent l="0" t="0" r="15875" b="21590"/>
                <wp:wrapNone/>
                <wp:docPr id="20" name="Прямоугольник 20"/>
                <wp:cNvGraphicFramePr/>
                <a:graphic xmlns:a="http://schemas.openxmlformats.org/drawingml/2006/main">
                  <a:graphicData uri="http://schemas.microsoft.com/office/word/2010/wordprocessingShape">
                    <wps:wsp>
                      <wps:cNvSpPr/>
                      <wps:spPr>
                        <a:xfrm>
                          <a:off x="0" y="0"/>
                          <a:ext cx="1031875" cy="54999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A5A39" id="Прямоугольник 20" o:spid="_x0000_s1026" style="position:absolute;margin-left:79.85pt;margin-top:27.3pt;width:81.25pt;height:43.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" fillcolor="white [3201]" strokecolor="black [3213]" strokeweight="1pt"/>
            </w:pict>
          </mc:Fallback>
        </mc:AlternateContent>
      </w:r>
      <w:r>
        <w:rPr>
          <w:noProof/>
        </w:rPr>
        <mc:AlternateContent>
          <mc:Choice Requires="wps">
            <w:drawing>
              <wp:anchor distT="0" distB="0" distL="114300" distR="114300" simplePos="0" relativeHeight="251691008" behindDoc="0" locked="0" layoutInCell="1" allowOverlap="1" wp14:anchorId="1D01DE30" wp14:editId="435CEC9C">
                <wp:simplePos x="0" y="0"/>
                <wp:positionH relativeFrom="column">
                  <wp:posOffset>3313568</wp:posOffset>
                </wp:positionH>
                <wp:positionV relativeFrom="paragraph">
                  <wp:posOffset>387362</wp:posOffset>
                </wp:positionV>
                <wp:extent cx="1028065" cy="508635"/>
                <wp:effectExtent l="0" t="0" r="0" b="5715"/>
                <wp:wrapNone/>
                <wp:docPr id="23" name="Надпись 23"/>
                <wp:cNvGraphicFramePr/>
                <a:graphic xmlns:a="http://schemas.openxmlformats.org/drawingml/2006/main">
                  <a:graphicData uri="http://schemas.microsoft.com/office/word/2010/wordprocessingShape">
                    <wps:wsp>
                      <wps:cNvSpPr txBox="1"/>
                      <wps:spPr>
                        <a:xfrm>
                          <a:off x="0" y="0"/>
                          <a:ext cx="1028065" cy="508635"/>
                        </a:xfrm>
                        <a:prstGeom prst="rect">
                          <a:avLst/>
                        </a:prstGeom>
                        <a:noFill/>
                        <a:ln>
                          <a:noFill/>
                        </a:ln>
                      </wps:spPr>
                      <wps:txbx>
                        <w:txbxContent>
                          <w:p w14:paraId="294C2E35" w14:textId="344D2A36" w:rsidR="00B16BC5" w:rsidRPr="00CE169C" w:rsidRDefault="00B16BC5" w:rsidP="00CE169C">
                            <w:pPr>
                              <w:spacing w:line="240" w:lineRule="auto"/>
                              <w:jc w:val="center"/>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69C">
                              <w:rPr>
                                <w:rFonts w:ascii="Times New Roman" w:hAnsi="Times New Roman" w:cs="Times New Roman"/>
                                <w:bCs/>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Регламент</w:t>
                            </w:r>
                            <w:r w:rsidRPr="00CE169C">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169C">
                              <w:rPr>
                                <w:rFonts w:ascii="Times New Roman" w:hAnsi="Times New Roman" w:cs="Times New Roman"/>
                                <w:bCs/>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Рим</w:t>
                            </w:r>
                            <w:r w:rsidRPr="00CE169C">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 lex loci protectionis/ lex loci delicti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1DE30" id="Надпись 23" o:spid="_x0000_s1032" type="#_x0000_t202" style="position:absolute;left:0;text-align:left;margin-left:260.9pt;margin-top:30.5pt;width:80.95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" filled="f" stroked="f">
                <v:textbox>
                  <w:txbxContent>
                    <w:p w14:paraId="294C2E35" w14:textId="344D2A36" w:rsidR="00B16BC5" w:rsidRPr="00CE169C" w:rsidRDefault="00B16BC5" w:rsidP="00CE169C">
                      <w:pPr>
                        <w:spacing w:line="240" w:lineRule="auto"/>
                        <w:jc w:val="center"/>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69C">
                        <w:rPr>
                          <w:rFonts w:ascii="Times New Roman" w:hAnsi="Times New Roman" w:cs="Times New Roman"/>
                          <w:bCs/>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Регламент</w:t>
                      </w:r>
                      <w:r w:rsidRPr="00CE169C">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169C">
                        <w:rPr>
                          <w:rFonts w:ascii="Times New Roman" w:hAnsi="Times New Roman" w:cs="Times New Roman"/>
                          <w:bCs/>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Рим</w:t>
                      </w:r>
                      <w:r w:rsidRPr="00CE169C">
                        <w:rPr>
                          <w:rFonts w:ascii="Times New Roman" w:hAnsi="Times New Roman" w:cs="Times New Roman"/>
                          <w:bCs/>
                          <w:noProof/>
                          <w:color w:val="000000" w:themeColor="text1"/>
                          <w:sz w:val="14"/>
                          <w:szCs w:val="1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 lex loci protectionis/ lex loci delicti</w:t>
                      </w:r>
                    </w:p>
                  </w:txbxContent>
                </v:textbox>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86912" behindDoc="0" locked="0" layoutInCell="1" allowOverlap="1" wp14:anchorId="2F5BDF08" wp14:editId="6291A9BD">
                <wp:simplePos x="0" y="0"/>
                <wp:positionH relativeFrom="column">
                  <wp:posOffset>3322622</wp:posOffset>
                </wp:positionH>
                <wp:positionV relativeFrom="paragraph">
                  <wp:posOffset>387363</wp:posOffset>
                </wp:positionV>
                <wp:extent cx="1031875" cy="509257"/>
                <wp:effectExtent l="0" t="0" r="15875" b="24765"/>
                <wp:wrapNone/>
                <wp:docPr id="21" name="Прямоугольник 21"/>
                <wp:cNvGraphicFramePr/>
                <a:graphic xmlns:a="http://schemas.openxmlformats.org/drawingml/2006/main">
                  <a:graphicData uri="http://schemas.microsoft.com/office/word/2010/wordprocessingShape">
                    <wps:wsp>
                      <wps:cNvSpPr/>
                      <wps:spPr>
                        <a:xfrm>
                          <a:off x="0" y="0"/>
                          <a:ext cx="1031875" cy="5092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1BDA7" id="Прямоугольник 21" o:spid="_x0000_s1026" style="position:absolute;margin-left:261.6pt;margin-top:30.5pt;width:81.25pt;height:40.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" fillcolor="white [3201]" strokecolor="black [3213]" strokeweight="1pt"/>
            </w:pict>
          </mc:Fallback>
        </mc:AlternateContent>
      </w:r>
      <w:r w:rsidR="00B16BC5">
        <w:rPr>
          <w:rFonts w:ascii="Times New Roman" w:hAnsi="Times New Roman" w:cs="Times New Roman"/>
          <w:b/>
          <w:bCs/>
          <w:noProof/>
          <w:sz w:val="28"/>
          <w:szCs w:val="28"/>
        </w:rPr>
        <mc:AlternateContent>
          <mc:Choice Requires="wps">
            <w:drawing>
              <wp:anchor distT="0" distB="0" distL="114300" distR="114300" simplePos="0" relativeHeight="251683840" behindDoc="0" locked="0" layoutInCell="1" allowOverlap="1" wp14:anchorId="2929D7F3" wp14:editId="4245D36E">
                <wp:simplePos x="0" y="0"/>
                <wp:positionH relativeFrom="column">
                  <wp:posOffset>3867458</wp:posOffset>
                </wp:positionH>
                <wp:positionV relativeFrom="paragraph">
                  <wp:posOffset>148081</wp:posOffset>
                </wp:positionV>
                <wp:extent cx="0" cy="229952"/>
                <wp:effectExtent l="0" t="0" r="38100" b="3683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229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27366" id="Прямая соединительная линия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04.5pt,11.65pt" to="30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" strokecolor="#4472c4 [3204]" strokeweight=".5pt">
                <v:stroke joinstyle="miter"/>
              </v:line>
            </w:pict>
          </mc:Fallback>
        </mc:AlternateContent>
      </w:r>
      <w:r w:rsidR="00B16BC5">
        <w:rPr>
          <w:rFonts w:ascii="Times New Roman" w:hAnsi="Times New Roman" w:cs="Times New Roman"/>
          <w:b/>
          <w:bCs/>
          <w:noProof/>
          <w:sz w:val="28"/>
          <w:szCs w:val="28"/>
        </w:rPr>
        <mc:AlternateContent>
          <mc:Choice Requires="wps">
            <w:drawing>
              <wp:anchor distT="0" distB="0" distL="114300" distR="114300" simplePos="0" relativeHeight="251681792" behindDoc="0" locked="0" layoutInCell="1" allowOverlap="1" wp14:anchorId="3091018B" wp14:editId="390CDFA6">
                <wp:simplePos x="0" y="0"/>
                <wp:positionH relativeFrom="column">
                  <wp:posOffset>1574944</wp:posOffset>
                </wp:positionH>
                <wp:positionV relativeFrom="paragraph">
                  <wp:posOffset>117029</wp:posOffset>
                </wp:positionV>
                <wp:extent cx="0" cy="229952"/>
                <wp:effectExtent l="0" t="0" r="38100" b="3683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229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C1E22" id="Прямая соединительная линия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4pt,9.2pt" to="12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" strokecolor="#4472c4 [3204]" strokeweight=".5pt">
                <v:stroke joinstyle="miter"/>
              </v:line>
            </w:pict>
          </mc:Fallback>
        </mc:AlternateContent>
      </w:r>
    </w:p>
    <w:p w14:paraId="0EF80EE9" w14:textId="77763EF5" w:rsidR="00223775" w:rsidRDefault="00223775" w:rsidP="00D70545">
      <w:pPr>
        <w:spacing w:line="360" w:lineRule="auto"/>
        <w:jc w:val="both"/>
        <w:rPr>
          <w:rFonts w:ascii="Times New Roman" w:hAnsi="Times New Roman" w:cs="Times New Roman"/>
          <w:b/>
          <w:bCs/>
          <w:sz w:val="28"/>
          <w:szCs w:val="28"/>
        </w:rPr>
      </w:pPr>
    </w:p>
    <w:p w14:paraId="12ED7B02" w14:textId="77777777" w:rsidR="005A56DF" w:rsidRDefault="00C81703" w:rsidP="00D70545">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7504DFDF" w14:textId="4E250B08" w:rsidR="006D7F11" w:rsidRPr="00943177" w:rsidRDefault="006D7F11" w:rsidP="005A56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на уровне законодательства ЕС отношения в области ИС регулируются посредством таких коллизионных привязок, как</w:t>
      </w:r>
      <w:r w:rsidRPr="006D7F11">
        <w:rPr>
          <w:rFonts w:ascii="Times New Roman" w:hAnsi="Times New Roman" w:cs="Times New Roman"/>
          <w:sz w:val="28"/>
          <w:szCs w:val="28"/>
        </w:rPr>
        <w:t xml:space="preserve"> </w:t>
      </w:r>
      <w:r w:rsidRPr="006D7F11">
        <w:rPr>
          <w:rFonts w:ascii="Times New Roman" w:hAnsi="Times New Roman" w:cs="Times New Roman"/>
          <w:i/>
          <w:iCs/>
          <w:sz w:val="28"/>
          <w:szCs w:val="28"/>
          <w:lang w:val="en-US"/>
        </w:rPr>
        <w:t>lex</w:t>
      </w:r>
      <w:r w:rsidRPr="006D7F11">
        <w:rPr>
          <w:rFonts w:ascii="Times New Roman" w:hAnsi="Times New Roman" w:cs="Times New Roman"/>
          <w:i/>
          <w:iCs/>
          <w:sz w:val="28"/>
          <w:szCs w:val="28"/>
        </w:rPr>
        <w:t xml:space="preserve"> </w:t>
      </w:r>
      <w:proofErr w:type="spellStart"/>
      <w:r w:rsidRPr="006D7F11">
        <w:rPr>
          <w:rFonts w:ascii="Times New Roman" w:hAnsi="Times New Roman" w:cs="Times New Roman"/>
          <w:i/>
          <w:iCs/>
          <w:sz w:val="28"/>
          <w:szCs w:val="28"/>
          <w:lang w:val="en-US"/>
        </w:rPr>
        <w:t>venditoris</w:t>
      </w:r>
      <w:proofErr w:type="spellEnd"/>
      <w:r w:rsidRPr="006D7F11">
        <w:rPr>
          <w:rFonts w:ascii="Times New Roman" w:hAnsi="Times New Roman" w:cs="Times New Roman"/>
          <w:i/>
          <w:iCs/>
          <w:sz w:val="28"/>
          <w:szCs w:val="28"/>
        </w:rPr>
        <w:t>/</w:t>
      </w:r>
      <w:r w:rsidRPr="006D7F11">
        <w:rPr>
          <w:rFonts w:ascii="Times New Roman" w:hAnsi="Times New Roman" w:cs="Times New Roman"/>
          <w:i/>
          <w:iCs/>
          <w:sz w:val="28"/>
          <w:szCs w:val="28"/>
          <w:lang w:val="en-US"/>
        </w:rPr>
        <w:t>lex</w:t>
      </w:r>
      <w:r w:rsidRPr="006D7F11">
        <w:rPr>
          <w:rFonts w:ascii="Times New Roman" w:hAnsi="Times New Roman" w:cs="Times New Roman"/>
          <w:i/>
          <w:iCs/>
          <w:sz w:val="28"/>
          <w:szCs w:val="28"/>
        </w:rPr>
        <w:t xml:space="preserve"> </w:t>
      </w:r>
      <w:proofErr w:type="spellStart"/>
      <w:r w:rsidRPr="006D7F11">
        <w:rPr>
          <w:rFonts w:ascii="Times New Roman" w:hAnsi="Times New Roman" w:cs="Times New Roman"/>
          <w:i/>
          <w:iCs/>
          <w:sz w:val="28"/>
          <w:szCs w:val="28"/>
          <w:lang w:val="en-US"/>
        </w:rPr>
        <w:t>connectionis</w:t>
      </w:r>
      <w:proofErr w:type="spellEnd"/>
      <w:r w:rsidRPr="006D7F11">
        <w:rPr>
          <w:rFonts w:ascii="Times New Roman" w:hAnsi="Times New Roman" w:cs="Times New Roman"/>
          <w:i/>
          <w:iCs/>
          <w:sz w:val="28"/>
          <w:szCs w:val="28"/>
        </w:rPr>
        <w:t xml:space="preserve"> </w:t>
      </w:r>
      <w:proofErr w:type="spellStart"/>
      <w:r w:rsidRPr="006D7F11">
        <w:rPr>
          <w:rFonts w:ascii="Times New Roman" w:hAnsi="Times New Roman" w:cs="Times New Roman"/>
          <w:i/>
          <w:iCs/>
          <w:sz w:val="28"/>
          <w:szCs w:val="28"/>
          <w:lang w:val="en-US"/>
        </w:rPr>
        <w:t>fermitatis</w:t>
      </w:r>
      <w:proofErr w:type="spellEnd"/>
      <w:r w:rsidRPr="006D7F11">
        <w:rPr>
          <w:rFonts w:ascii="Times New Roman" w:hAnsi="Times New Roman" w:cs="Times New Roman"/>
          <w:i/>
          <w:iCs/>
          <w:sz w:val="28"/>
          <w:szCs w:val="28"/>
        </w:rPr>
        <w:t xml:space="preserve"> </w:t>
      </w:r>
      <w:r>
        <w:rPr>
          <w:rFonts w:ascii="Times New Roman" w:hAnsi="Times New Roman" w:cs="Times New Roman"/>
          <w:sz w:val="28"/>
          <w:szCs w:val="28"/>
        </w:rPr>
        <w:t xml:space="preserve">(для определения права, применимого к договорным обязательствам) и </w:t>
      </w:r>
      <w:r>
        <w:rPr>
          <w:rFonts w:ascii="Times New Roman" w:hAnsi="Times New Roman" w:cs="Times New Roman"/>
          <w:i/>
          <w:iCs/>
          <w:sz w:val="28"/>
          <w:szCs w:val="28"/>
          <w:lang w:val="en-US"/>
        </w:rPr>
        <w:t>lex</w:t>
      </w:r>
      <w:r w:rsidRPr="006D7F11">
        <w:rPr>
          <w:rFonts w:ascii="Times New Roman" w:hAnsi="Times New Roman" w:cs="Times New Roman"/>
          <w:i/>
          <w:iCs/>
          <w:sz w:val="28"/>
          <w:szCs w:val="28"/>
        </w:rPr>
        <w:t xml:space="preserve"> </w:t>
      </w:r>
      <w:r>
        <w:rPr>
          <w:rFonts w:ascii="Times New Roman" w:hAnsi="Times New Roman" w:cs="Times New Roman"/>
          <w:i/>
          <w:iCs/>
          <w:sz w:val="28"/>
          <w:szCs w:val="28"/>
          <w:lang w:val="en-US"/>
        </w:rPr>
        <w:t>loci</w:t>
      </w:r>
      <w:r w:rsidRPr="006D7F11">
        <w:rPr>
          <w:rFonts w:ascii="Times New Roman" w:hAnsi="Times New Roman" w:cs="Times New Roman"/>
          <w:i/>
          <w:iCs/>
          <w:sz w:val="28"/>
          <w:szCs w:val="28"/>
        </w:rPr>
        <w:t xml:space="preserve"> </w:t>
      </w:r>
      <w:r>
        <w:rPr>
          <w:rFonts w:ascii="Times New Roman" w:hAnsi="Times New Roman" w:cs="Times New Roman"/>
          <w:i/>
          <w:iCs/>
          <w:sz w:val="28"/>
          <w:szCs w:val="28"/>
          <w:lang w:val="en-US"/>
        </w:rPr>
        <w:t>protectionis</w:t>
      </w:r>
      <w:r w:rsidRPr="006D7F11">
        <w:rPr>
          <w:rFonts w:ascii="Times New Roman" w:hAnsi="Times New Roman" w:cs="Times New Roman"/>
          <w:i/>
          <w:iCs/>
          <w:sz w:val="28"/>
          <w:szCs w:val="28"/>
        </w:rPr>
        <w:t>/</w:t>
      </w:r>
      <w:r>
        <w:rPr>
          <w:rFonts w:ascii="Times New Roman" w:hAnsi="Times New Roman" w:cs="Times New Roman"/>
          <w:i/>
          <w:iCs/>
          <w:sz w:val="28"/>
          <w:szCs w:val="28"/>
          <w:lang w:val="en-US"/>
        </w:rPr>
        <w:t>lex</w:t>
      </w:r>
      <w:r w:rsidRPr="006D7F11">
        <w:rPr>
          <w:rFonts w:ascii="Times New Roman" w:hAnsi="Times New Roman" w:cs="Times New Roman"/>
          <w:i/>
          <w:iCs/>
          <w:sz w:val="28"/>
          <w:szCs w:val="28"/>
        </w:rPr>
        <w:t xml:space="preserve"> </w:t>
      </w:r>
      <w:r>
        <w:rPr>
          <w:rFonts w:ascii="Times New Roman" w:hAnsi="Times New Roman" w:cs="Times New Roman"/>
          <w:i/>
          <w:iCs/>
          <w:sz w:val="28"/>
          <w:szCs w:val="28"/>
          <w:lang w:val="en-US"/>
        </w:rPr>
        <w:t>loci</w:t>
      </w:r>
      <w:r w:rsidRPr="006D7F11">
        <w:rPr>
          <w:rFonts w:ascii="Times New Roman" w:hAnsi="Times New Roman" w:cs="Times New Roman"/>
          <w:i/>
          <w:iCs/>
          <w:sz w:val="28"/>
          <w:szCs w:val="28"/>
        </w:rPr>
        <w:t xml:space="preserve"> </w:t>
      </w:r>
      <w:r>
        <w:rPr>
          <w:rFonts w:ascii="Times New Roman" w:hAnsi="Times New Roman" w:cs="Times New Roman"/>
          <w:i/>
          <w:iCs/>
          <w:sz w:val="28"/>
          <w:szCs w:val="28"/>
          <w:lang w:val="en-US"/>
        </w:rPr>
        <w:t>delicti</w:t>
      </w:r>
      <w:r>
        <w:rPr>
          <w:rFonts w:ascii="Times New Roman" w:hAnsi="Times New Roman" w:cs="Times New Roman"/>
          <w:i/>
          <w:iCs/>
          <w:sz w:val="28"/>
          <w:szCs w:val="28"/>
        </w:rPr>
        <w:t xml:space="preserve"> </w:t>
      </w:r>
      <w:r>
        <w:rPr>
          <w:rFonts w:ascii="Times New Roman" w:hAnsi="Times New Roman" w:cs="Times New Roman"/>
          <w:sz w:val="28"/>
          <w:szCs w:val="28"/>
        </w:rPr>
        <w:t>(для определения права, применимого к внедоговорным обязательствам – деликтам, неосновательному обогащению, и т.д.)</w:t>
      </w:r>
      <w:r w:rsidR="00E34C4E">
        <w:rPr>
          <w:rFonts w:ascii="Times New Roman" w:hAnsi="Times New Roman" w:cs="Times New Roman"/>
          <w:sz w:val="28"/>
          <w:szCs w:val="28"/>
        </w:rPr>
        <w:t>.</w:t>
      </w:r>
      <w:r>
        <w:rPr>
          <w:rFonts w:ascii="Times New Roman" w:hAnsi="Times New Roman" w:cs="Times New Roman"/>
          <w:sz w:val="28"/>
          <w:szCs w:val="28"/>
        </w:rPr>
        <w:t xml:space="preserve"> </w:t>
      </w:r>
      <w:r w:rsidR="00943177">
        <w:rPr>
          <w:rFonts w:ascii="Times New Roman" w:hAnsi="Times New Roman" w:cs="Times New Roman"/>
          <w:sz w:val="28"/>
          <w:szCs w:val="28"/>
        </w:rPr>
        <w:t xml:space="preserve">Важно отметить, что правила определения интеллектуального статута никак не регулируются на уровне права ЕС. Интеллектуальный статут (в части, неурегулированной регламентами ЕС) определяется на основании коллизионных норм стран-членов ЕС. В большинстве стран при этом используются привязки </w:t>
      </w:r>
      <w:r w:rsidR="00943177">
        <w:rPr>
          <w:rFonts w:ascii="Times New Roman" w:hAnsi="Times New Roman" w:cs="Times New Roman"/>
          <w:i/>
          <w:iCs/>
          <w:sz w:val="28"/>
          <w:szCs w:val="28"/>
          <w:lang w:val="en-US"/>
        </w:rPr>
        <w:t>lex</w:t>
      </w:r>
      <w:r w:rsidR="00943177" w:rsidRPr="00943177">
        <w:rPr>
          <w:rFonts w:ascii="Times New Roman" w:hAnsi="Times New Roman" w:cs="Times New Roman"/>
          <w:i/>
          <w:iCs/>
          <w:sz w:val="28"/>
          <w:szCs w:val="28"/>
        </w:rPr>
        <w:t xml:space="preserve"> </w:t>
      </w:r>
      <w:r w:rsidR="00943177">
        <w:rPr>
          <w:rFonts w:ascii="Times New Roman" w:hAnsi="Times New Roman" w:cs="Times New Roman"/>
          <w:i/>
          <w:iCs/>
          <w:sz w:val="28"/>
          <w:szCs w:val="28"/>
          <w:lang w:val="en-US"/>
        </w:rPr>
        <w:t>loci</w:t>
      </w:r>
      <w:r w:rsidR="00943177" w:rsidRPr="00943177">
        <w:rPr>
          <w:rFonts w:ascii="Times New Roman" w:hAnsi="Times New Roman" w:cs="Times New Roman"/>
          <w:i/>
          <w:iCs/>
          <w:sz w:val="28"/>
          <w:szCs w:val="28"/>
        </w:rPr>
        <w:t xml:space="preserve"> </w:t>
      </w:r>
      <w:r w:rsidR="00943177">
        <w:rPr>
          <w:rFonts w:ascii="Times New Roman" w:hAnsi="Times New Roman" w:cs="Times New Roman"/>
          <w:i/>
          <w:iCs/>
          <w:sz w:val="28"/>
          <w:szCs w:val="28"/>
          <w:lang w:val="en-US"/>
        </w:rPr>
        <w:t>protectionis</w:t>
      </w:r>
      <w:r w:rsidR="00943177" w:rsidRPr="00943177">
        <w:rPr>
          <w:rFonts w:ascii="Times New Roman" w:hAnsi="Times New Roman" w:cs="Times New Roman"/>
          <w:i/>
          <w:iCs/>
          <w:sz w:val="28"/>
          <w:szCs w:val="28"/>
        </w:rPr>
        <w:t xml:space="preserve"> </w:t>
      </w:r>
      <w:r w:rsidR="00943177">
        <w:rPr>
          <w:rFonts w:ascii="Times New Roman" w:hAnsi="Times New Roman" w:cs="Times New Roman"/>
          <w:sz w:val="28"/>
          <w:szCs w:val="28"/>
        </w:rPr>
        <w:t xml:space="preserve">(в сфере авторского права) и </w:t>
      </w:r>
      <w:r w:rsidR="00943177">
        <w:rPr>
          <w:rFonts w:ascii="Times New Roman" w:hAnsi="Times New Roman" w:cs="Times New Roman"/>
          <w:i/>
          <w:iCs/>
          <w:sz w:val="28"/>
          <w:szCs w:val="28"/>
          <w:lang w:val="en-US"/>
        </w:rPr>
        <w:t>lex</w:t>
      </w:r>
      <w:r w:rsidR="00943177" w:rsidRPr="00943177">
        <w:rPr>
          <w:rFonts w:ascii="Times New Roman" w:hAnsi="Times New Roman" w:cs="Times New Roman"/>
          <w:i/>
          <w:iCs/>
          <w:sz w:val="28"/>
          <w:szCs w:val="28"/>
        </w:rPr>
        <w:t xml:space="preserve"> </w:t>
      </w:r>
      <w:r w:rsidR="00943177">
        <w:rPr>
          <w:rFonts w:ascii="Times New Roman" w:hAnsi="Times New Roman" w:cs="Times New Roman"/>
          <w:i/>
          <w:iCs/>
          <w:sz w:val="28"/>
          <w:szCs w:val="28"/>
          <w:lang w:val="en-US"/>
        </w:rPr>
        <w:t>loci</w:t>
      </w:r>
      <w:r w:rsidR="00943177" w:rsidRPr="00943177">
        <w:rPr>
          <w:rFonts w:ascii="Times New Roman" w:hAnsi="Times New Roman" w:cs="Times New Roman"/>
          <w:i/>
          <w:iCs/>
          <w:sz w:val="28"/>
          <w:szCs w:val="28"/>
        </w:rPr>
        <w:t xml:space="preserve"> </w:t>
      </w:r>
      <w:r w:rsidR="00943177">
        <w:rPr>
          <w:rFonts w:ascii="Times New Roman" w:hAnsi="Times New Roman" w:cs="Times New Roman"/>
          <w:i/>
          <w:iCs/>
          <w:sz w:val="28"/>
          <w:szCs w:val="28"/>
          <w:lang w:val="en-US"/>
        </w:rPr>
        <w:t>origins</w:t>
      </w:r>
      <w:r w:rsidR="00943177">
        <w:rPr>
          <w:rFonts w:ascii="Times New Roman" w:hAnsi="Times New Roman" w:cs="Times New Roman"/>
          <w:i/>
          <w:iCs/>
          <w:sz w:val="28"/>
          <w:szCs w:val="28"/>
        </w:rPr>
        <w:t xml:space="preserve"> </w:t>
      </w:r>
      <w:r w:rsidR="00943177">
        <w:rPr>
          <w:rFonts w:ascii="Times New Roman" w:hAnsi="Times New Roman" w:cs="Times New Roman"/>
          <w:sz w:val="28"/>
          <w:szCs w:val="28"/>
        </w:rPr>
        <w:t xml:space="preserve">(в сфере права </w:t>
      </w:r>
      <w:r w:rsidR="00943177">
        <w:rPr>
          <w:rFonts w:ascii="Times New Roman" w:hAnsi="Times New Roman" w:cs="Times New Roman"/>
          <w:sz w:val="28"/>
          <w:szCs w:val="28"/>
        </w:rPr>
        <w:lastRenderedPageBreak/>
        <w:t>промышленной собственности). Основную проблему при этом составляет порядок разграничения интеллектуального и договорного статутов</w:t>
      </w:r>
      <w:r w:rsidR="00943177">
        <w:rPr>
          <w:rStyle w:val="a6"/>
          <w:rFonts w:ascii="Times New Roman" w:hAnsi="Times New Roman" w:cs="Times New Roman"/>
          <w:sz w:val="28"/>
          <w:szCs w:val="28"/>
        </w:rPr>
        <w:footnoteReference w:id="78"/>
      </w:r>
      <w:r w:rsidR="00943177">
        <w:rPr>
          <w:rFonts w:ascii="Times New Roman" w:hAnsi="Times New Roman" w:cs="Times New Roman"/>
          <w:sz w:val="28"/>
          <w:szCs w:val="28"/>
        </w:rPr>
        <w:t xml:space="preserve">. </w:t>
      </w:r>
    </w:p>
    <w:p w14:paraId="16A3943F" w14:textId="77777777" w:rsidR="00943177" w:rsidRDefault="00943177" w:rsidP="00FA014C">
      <w:pPr>
        <w:spacing w:line="360" w:lineRule="auto"/>
        <w:jc w:val="both"/>
        <w:rPr>
          <w:rFonts w:ascii="Times New Roman" w:hAnsi="Times New Roman" w:cs="Times New Roman"/>
          <w:sz w:val="28"/>
          <w:szCs w:val="28"/>
        </w:rPr>
      </w:pPr>
    </w:p>
    <w:p w14:paraId="3627BBCE" w14:textId="77777777" w:rsidR="00943177" w:rsidRDefault="00943177" w:rsidP="00FA014C">
      <w:pPr>
        <w:spacing w:line="360" w:lineRule="auto"/>
        <w:jc w:val="both"/>
        <w:rPr>
          <w:rFonts w:ascii="Times New Roman" w:hAnsi="Times New Roman" w:cs="Times New Roman"/>
          <w:sz w:val="28"/>
          <w:szCs w:val="28"/>
        </w:rPr>
      </w:pPr>
    </w:p>
    <w:p w14:paraId="56FE04FE" w14:textId="77777777" w:rsidR="00943177" w:rsidRDefault="00943177" w:rsidP="00FA014C">
      <w:pPr>
        <w:spacing w:line="360" w:lineRule="auto"/>
        <w:jc w:val="both"/>
        <w:rPr>
          <w:rFonts w:ascii="Times New Roman" w:hAnsi="Times New Roman" w:cs="Times New Roman"/>
          <w:sz w:val="28"/>
          <w:szCs w:val="28"/>
        </w:rPr>
      </w:pPr>
    </w:p>
    <w:p w14:paraId="5F01A113" w14:textId="77777777" w:rsidR="00943177" w:rsidRDefault="00943177" w:rsidP="00FA014C">
      <w:pPr>
        <w:spacing w:line="360" w:lineRule="auto"/>
        <w:jc w:val="both"/>
        <w:rPr>
          <w:rFonts w:ascii="Times New Roman" w:hAnsi="Times New Roman" w:cs="Times New Roman"/>
          <w:sz w:val="28"/>
          <w:szCs w:val="28"/>
        </w:rPr>
      </w:pPr>
    </w:p>
    <w:p w14:paraId="31D761E4" w14:textId="77777777" w:rsidR="00943177" w:rsidRDefault="00943177" w:rsidP="00FA014C">
      <w:pPr>
        <w:spacing w:line="360" w:lineRule="auto"/>
        <w:jc w:val="both"/>
        <w:rPr>
          <w:rFonts w:ascii="Times New Roman" w:hAnsi="Times New Roman" w:cs="Times New Roman"/>
          <w:sz w:val="28"/>
          <w:szCs w:val="28"/>
        </w:rPr>
      </w:pPr>
    </w:p>
    <w:p w14:paraId="78ECF5E7" w14:textId="77777777" w:rsidR="00943177" w:rsidRDefault="00943177" w:rsidP="00FA014C">
      <w:pPr>
        <w:spacing w:line="360" w:lineRule="auto"/>
        <w:jc w:val="both"/>
        <w:rPr>
          <w:rFonts w:ascii="Times New Roman" w:hAnsi="Times New Roman" w:cs="Times New Roman"/>
          <w:sz w:val="28"/>
          <w:szCs w:val="28"/>
        </w:rPr>
      </w:pPr>
    </w:p>
    <w:p w14:paraId="3A26E0F0" w14:textId="77777777" w:rsidR="00943177" w:rsidRDefault="00943177" w:rsidP="00FA014C">
      <w:pPr>
        <w:spacing w:line="360" w:lineRule="auto"/>
        <w:jc w:val="both"/>
        <w:rPr>
          <w:rFonts w:ascii="Times New Roman" w:hAnsi="Times New Roman" w:cs="Times New Roman"/>
          <w:sz w:val="28"/>
          <w:szCs w:val="28"/>
        </w:rPr>
      </w:pPr>
    </w:p>
    <w:p w14:paraId="36F7C83E" w14:textId="77777777" w:rsidR="00943177" w:rsidRDefault="00943177" w:rsidP="00FA014C">
      <w:pPr>
        <w:spacing w:line="360" w:lineRule="auto"/>
        <w:jc w:val="both"/>
        <w:rPr>
          <w:rFonts w:ascii="Times New Roman" w:hAnsi="Times New Roman" w:cs="Times New Roman"/>
          <w:sz w:val="28"/>
          <w:szCs w:val="28"/>
        </w:rPr>
      </w:pPr>
    </w:p>
    <w:p w14:paraId="07EBE8DE" w14:textId="77777777" w:rsidR="00943177" w:rsidRDefault="00943177" w:rsidP="00FA014C">
      <w:pPr>
        <w:spacing w:line="360" w:lineRule="auto"/>
        <w:jc w:val="both"/>
        <w:rPr>
          <w:rFonts w:ascii="Times New Roman" w:hAnsi="Times New Roman" w:cs="Times New Roman"/>
          <w:sz w:val="28"/>
          <w:szCs w:val="28"/>
        </w:rPr>
      </w:pPr>
    </w:p>
    <w:p w14:paraId="49E1C89B" w14:textId="77777777" w:rsidR="00943177" w:rsidRDefault="00943177" w:rsidP="00FA014C">
      <w:pPr>
        <w:spacing w:line="360" w:lineRule="auto"/>
        <w:jc w:val="both"/>
        <w:rPr>
          <w:rFonts w:ascii="Times New Roman" w:hAnsi="Times New Roman" w:cs="Times New Roman"/>
          <w:sz w:val="28"/>
          <w:szCs w:val="28"/>
        </w:rPr>
      </w:pPr>
    </w:p>
    <w:p w14:paraId="3BEEAB0E" w14:textId="77777777" w:rsidR="00943177" w:rsidRDefault="00943177" w:rsidP="00FA014C">
      <w:pPr>
        <w:spacing w:line="360" w:lineRule="auto"/>
        <w:jc w:val="both"/>
        <w:rPr>
          <w:rFonts w:ascii="Times New Roman" w:hAnsi="Times New Roman" w:cs="Times New Roman"/>
          <w:sz w:val="28"/>
          <w:szCs w:val="28"/>
        </w:rPr>
      </w:pPr>
    </w:p>
    <w:p w14:paraId="1780B11F" w14:textId="75D9B481" w:rsidR="002E6BE4" w:rsidRPr="002E6BE4" w:rsidRDefault="002E6BE4" w:rsidP="00FA014C">
      <w:pPr>
        <w:spacing w:line="360" w:lineRule="auto"/>
        <w:jc w:val="both"/>
        <w:rPr>
          <w:rFonts w:ascii="Times New Roman" w:hAnsi="Times New Roman" w:cs="Times New Roman"/>
          <w:b/>
          <w:bCs/>
          <w:sz w:val="28"/>
          <w:szCs w:val="28"/>
        </w:rPr>
      </w:pPr>
      <w:r>
        <w:rPr>
          <w:rFonts w:ascii="Times New Roman" w:hAnsi="Times New Roman" w:cs="Times New Roman"/>
          <w:sz w:val="28"/>
          <w:szCs w:val="28"/>
        </w:rPr>
        <w:tab/>
      </w:r>
    </w:p>
    <w:p w14:paraId="10EDB8EF" w14:textId="0ADC55B6" w:rsidR="004660FB" w:rsidRDefault="004660FB" w:rsidP="00FA014C">
      <w:pPr>
        <w:spacing w:line="360" w:lineRule="auto"/>
        <w:jc w:val="both"/>
        <w:rPr>
          <w:rFonts w:ascii="Times New Roman" w:hAnsi="Times New Roman" w:cs="Times New Roman"/>
          <w:b/>
          <w:bCs/>
          <w:sz w:val="28"/>
          <w:szCs w:val="28"/>
        </w:rPr>
      </w:pPr>
    </w:p>
    <w:p w14:paraId="41D0D306" w14:textId="77777777" w:rsidR="004660FB" w:rsidRDefault="004660FB" w:rsidP="00FA014C">
      <w:pPr>
        <w:spacing w:line="360" w:lineRule="auto"/>
        <w:jc w:val="both"/>
        <w:rPr>
          <w:rFonts w:ascii="Times New Roman" w:hAnsi="Times New Roman" w:cs="Times New Roman"/>
          <w:b/>
          <w:bCs/>
          <w:sz w:val="28"/>
          <w:szCs w:val="28"/>
        </w:rPr>
      </w:pPr>
    </w:p>
    <w:p w14:paraId="0886D5C7" w14:textId="6396DA11" w:rsidR="00905734" w:rsidRDefault="00905734" w:rsidP="00FA014C">
      <w:pPr>
        <w:spacing w:line="360" w:lineRule="auto"/>
        <w:jc w:val="both"/>
        <w:rPr>
          <w:rFonts w:ascii="Times New Roman" w:hAnsi="Times New Roman" w:cs="Times New Roman"/>
          <w:b/>
          <w:bCs/>
          <w:sz w:val="28"/>
          <w:szCs w:val="28"/>
        </w:rPr>
      </w:pPr>
    </w:p>
    <w:p w14:paraId="2D389997" w14:textId="6F690068" w:rsidR="0018492B" w:rsidRDefault="0018492B" w:rsidP="00FA014C">
      <w:pPr>
        <w:spacing w:line="360" w:lineRule="auto"/>
        <w:jc w:val="both"/>
        <w:rPr>
          <w:rFonts w:ascii="Times New Roman" w:hAnsi="Times New Roman" w:cs="Times New Roman"/>
          <w:b/>
          <w:bCs/>
          <w:sz w:val="28"/>
          <w:szCs w:val="28"/>
        </w:rPr>
      </w:pPr>
    </w:p>
    <w:p w14:paraId="2A418BB8" w14:textId="628A930C" w:rsidR="0018492B" w:rsidRDefault="0018492B" w:rsidP="00FA014C">
      <w:pPr>
        <w:spacing w:line="360" w:lineRule="auto"/>
        <w:jc w:val="both"/>
        <w:rPr>
          <w:rFonts w:ascii="Times New Roman" w:hAnsi="Times New Roman" w:cs="Times New Roman"/>
          <w:b/>
          <w:bCs/>
          <w:sz w:val="28"/>
          <w:szCs w:val="28"/>
        </w:rPr>
      </w:pPr>
    </w:p>
    <w:p w14:paraId="79382266" w14:textId="798CAA99" w:rsidR="00844302" w:rsidRDefault="00844302" w:rsidP="00FA014C">
      <w:pPr>
        <w:spacing w:line="360" w:lineRule="auto"/>
        <w:jc w:val="both"/>
        <w:rPr>
          <w:rFonts w:ascii="Times New Roman" w:hAnsi="Times New Roman" w:cs="Times New Roman"/>
          <w:b/>
          <w:bCs/>
          <w:sz w:val="28"/>
          <w:szCs w:val="28"/>
        </w:rPr>
      </w:pPr>
    </w:p>
    <w:p w14:paraId="25355FAC" w14:textId="4414E9E9" w:rsidR="003E4BBF" w:rsidRPr="003A7E35" w:rsidRDefault="003E4BBF" w:rsidP="003A7E35">
      <w:pPr>
        <w:pStyle w:val="1"/>
        <w:spacing w:line="360" w:lineRule="auto"/>
        <w:jc w:val="both"/>
        <w:rPr>
          <w:rFonts w:ascii="Times New Roman" w:hAnsi="Times New Roman" w:cs="Times New Roman"/>
          <w:b/>
          <w:bCs/>
          <w:sz w:val="28"/>
          <w:szCs w:val="28"/>
        </w:rPr>
      </w:pPr>
      <w:bookmarkStart w:id="77" w:name="_Toc135323085"/>
      <w:r w:rsidRPr="003A7E35">
        <w:rPr>
          <w:rFonts w:ascii="Times New Roman" w:hAnsi="Times New Roman" w:cs="Times New Roman"/>
          <w:b/>
          <w:bCs/>
          <w:color w:val="auto"/>
          <w:sz w:val="28"/>
          <w:szCs w:val="28"/>
        </w:rPr>
        <w:lastRenderedPageBreak/>
        <w:t>3.</w:t>
      </w:r>
      <w:r w:rsidR="00577E3B" w:rsidRPr="003A7E35">
        <w:rPr>
          <w:rFonts w:ascii="Times New Roman" w:hAnsi="Times New Roman" w:cs="Times New Roman"/>
          <w:b/>
          <w:bCs/>
          <w:color w:val="auto"/>
          <w:sz w:val="28"/>
          <w:szCs w:val="28"/>
        </w:rPr>
        <w:t>2</w:t>
      </w:r>
      <w:r w:rsidRPr="003A7E35">
        <w:rPr>
          <w:rFonts w:ascii="Times New Roman" w:hAnsi="Times New Roman" w:cs="Times New Roman"/>
          <w:b/>
          <w:bCs/>
          <w:color w:val="auto"/>
          <w:sz w:val="28"/>
          <w:szCs w:val="28"/>
        </w:rPr>
        <w:t xml:space="preserve">. </w:t>
      </w:r>
      <w:r w:rsidR="001B4C0E" w:rsidRPr="003A7E35">
        <w:rPr>
          <w:rFonts w:ascii="Times New Roman" w:hAnsi="Times New Roman" w:cs="Times New Roman"/>
          <w:b/>
          <w:bCs/>
          <w:color w:val="auto"/>
          <w:sz w:val="28"/>
          <w:szCs w:val="28"/>
        </w:rPr>
        <w:t>Проблемные аспекты коллизионного регулирования ИС в ЕС</w:t>
      </w:r>
      <w:bookmarkEnd w:id="77"/>
    </w:p>
    <w:p w14:paraId="0FC63EE9" w14:textId="3B0F893A" w:rsidR="00786997" w:rsidRDefault="004660FB" w:rsidP="003A7E35">
      <w:pPr>
        <w:spacing w:after="180" w:line="360" w:lineRule="auto"/>
        <w:ind w:firstLine="708"/>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Одним из важнейших вопросов в контексте настоящего исследования является вопрос соотношения источников права Европейского Союза и национально-правовых источников стран-членов ЕС при регулировании отношений в сфере интеллектуальной собственности. </w:t>
      </w:r>
      <w:r w:rsidR="00577060">
        <w:rPr>
          <w:rFonts w:ascii="Times New Roman" w:hAnsi="Times New Roman" w:cs="Times New Roman"/>
          <w:bCs/>
          <w:sz w:val="28"/>
          <w:szCs w:val="28"/>
        </w:rPr>
        <w:t>Как отмечают и</w:t>
      </w:r>
      <w:r>
        <w:rPr>
          <w:rFonts w:ascii="Times New Roman" w:hAnsi="Times New Roman" w:cs="Times New Roman"/>
          <w:bCs/>
          <w:sz w:val="28"/>
          <w:szCs w:val="28"/>
        </w:rPr>
        <w:t>сследователи права Европейского Союза, в частности Энтин В.</w:t>
      </w:r>
      <w:r w:rsidR="00577060">
        <w:rPr>
          <w:rFonts w:ascii="Times New Roman" w:hAnsi="Times New Roman" w:cs="Times New Roman"/>
          <w:bCs/>
          <w:sz w:val="28"/>
          <w:szCs w:val="28"/>
        </w:rPr>
        <w:t>Л., опасения по поводу того, что территориальная ограниченность прав ИС может привести к раздроблению единого экономического рынка ЕС, вызвали к жизни «решительное стремление к утверждению примата права ЕС в сфере интеллектуальной собственности»</w:t>
      </w:r>
      <w:r w:rsidR="00577060">
        <w:rPr>
          <w:rStyle w:val="a6"/>
          <w:rFonts w:ascii="Times New Roman" w:hAnsi="Times New Roman" w:cs="Times New Roman"/>
          <w:bCs/>
          <w:sz w:val="28"/>
          <w:szCs w:val="28"/>
        </w:rPr>
        <w:footnoteReference w:id="79"/>
      </w:r>
      <w:r w:rsidR="00786997">
        <w:rPr>
          <w:rFonts w:ascii="Times New Roman" w:hAnsi="Times New Roman" w:cs="Times New Roman"/>
          <w:bCs/>
          <w:sz w:val="28"/>
          <w:szCs w:val="28"/>
        </w:rPr>
        <w:t>.</w:t>
      </w:r>
      <w:r w:rsidR="00B239E5">
        <w:rPr>
          <w:rFonts w:ascii="Times New Roman" w:hAnsi="Times New Roman" w:cs="Times New Roman"/>
          <w:bCs/>
          <w:sz w:val="28"/>
          <w:szCs w:val="28"/>
        </w:rPr>
        <w:t xml:space="preserve"> </w:t>
      </w:r>
      <w:r w:rsidR="00AE159B">
        <w:rPr>
          <w:rFonts w:ascii="Times New Roman" w:hAnsi="Times New Roman" w:cs="Times New Roman"/>
          <w:bCs/>
          <w:sz w:val="28"/>
          <w:szCs w:val="28"/>
        </w:rPr>
        <w:t>Это нашло свое отражение в создании специфических инструментов защиты интеллектуальных прав</w:t>
      </w:r>
      <w:r w:rsidR="00B239E5">
        <w:rPr>
          <w:rFonts w:ascii="Times New Roman" w:hAnsi="Times New Roman" w:cs="Times New Roman"/>
          <w:bCs/>
          <w:sz w:val="28"/>
          <w:szCs w:val="28"/>
        </w:rPr>
        <w:t xml:space="preserve"> </w:t>
      </w:r>
      <w:r w:rsidR="00ED4C67">
        <w:rPr>
          <w:rFonts w:ascii="Times New Roman" w:hAnsi="Times New Roman" w:cs="Times New Roman"/>
          <w:bCs/>
          <w:sz w:val="28"/>
          <w:szCs w:val="28"/>
        </w:rPr>
        <w:t>(т</w:t>
      </w:r>
      <w:r w:rsidR="00B239E5">
        <w:rPr>
          <w:rFonts w:ascii="Times New Roman" w:hAnsi="Times New Roman" w:cs="Times New Roman"/>
          <w:bCs/>
          <w:sz w:val="28"/>
          <w:szCs w:val="28"/>
        </w:rPr>
        <w:t>оварного знака ЕС, промышленного образца ЕС, единого европейского патента</w:t>
      </w:r>
      <w:r w:rsidR="00ED4C67">
        <w:rPr>
          <w:rFonts w:ascii="Times New Roman" w:hAnsi="Times New Roman" w:cs="Times New Roman"/>
          <w:bCs/>
          <w:sz w:val="28"/>
          <w:szCs w:val="28"/>
        </w:rPr>
        <w:t>)</w:t>
      </w:r>
      <w:r w:rsidR="0018492B">
        <w:rPr>
          <w:rFonts w:ascii="Times New Roman" w:hAnsi="Times New Roman" w:cs="Times New Roman"/>
          <w:bCs/>
          <w:sz w:val="28"/>
          <w:szCs w:val="28"/>
        </w:rPr>
        <w:t>, охрана которых обеспечивается соответствующими регламентами ЕС.</w:t>
      </w:r>
      <w:r w:rsidR="00B239E5">
        <w:rPr>
          <w:rFonts w:ascii="Times New Roman" w:hAnsi="Times New Roman" w:cs="Times New Roman"/>
          <w:bCs/>
          <w:sz w:val="28"/>
          <w:szCs w:val="28"/>
        </w:rPr>
        <w:t xml:space="preserve"> </w:t>
      </w:r>
      <w:r w:rsidR="0054223E">
        <w:rPr>
          <w:rFonts w:ascii="Times New Roman" w:hAnsi="Times New Roman" w:cs="Times New Roman"/>
          <w:bCs/>
          <w:sz w:val="28"/>
          <w:szCs w:val="28"/>
        </w:rPr>
        <w:t xml:space="preserve">Кроме того, этот фактор стал предпосылкой для дальнейшей </w:t>
      </w:r>
      <w:r w:rsidR="003A32E8">
        <w:rPr>
          <w:rFonts w:ascii="Times New Roman" w:hAnsi="Times New Roman" w:cs="Times New Roman"/>
          <w:bCs/>
          <w:sz w:val="28"/>
          <w:szCs w:val="28"/>
        </w:rPr>
        <w:t>гармонизации права ИС в Сообществе.</w:t>
      </w:r>
    </w:p>
    <w:p w14:paraId="0D4FD487" w14:textId="7117CBE9" w:rsidR="003A32E8" w:rsidRDefault="003A32E8" w:rsidP="004660FB">
      <w:pPr>
        <w:spacing w:after="180" w:line="360" w:lineRule="auto"/>
        <w:ind w:firstLine="708"/>
        <w:jc w:val="both"/>
        <w:textAlignment w:val="baseline"/>
        <w:rPr>
          <w:rFonts w:ascii="Times New Roman" w:hAnsi="Times New Roman" w:cs="Times New Roman"/>
          <w:bCs/>
          <w:sz w:val="28"/>
          <w:szCs w:val="28"/>
        </w:rPr>
      </w:pPr>
      <w:r>
        <w:rPr>
          <w:rFonts w:ascii="Times New Roman" w:hAnsi="Times New Roman" w:cs="Times New Roman"/>
          <w:bCs/>
          <w:sz w:val="28"/>
          <w:szCs w:val="28"/>
        </w:rPr>
        <w:t>Это, однако, не исключает возможность применения национального законодательства стран-членов ЕС</w:t>
      </w:r>
      <w:r w:rsidR="00333025">
        <w:rPr>
          <w:rFonts w:ascii="Times New Roman" w:hAnsi="Times New Roman" w:cs="Times New Roman"/>
          <w:bCs/>
          <w:sz w:val="28"/>
          <w:szCs w:val="28"/>
        </w:rPr>
        <w:t>, включая и материальные (1) и коллизионные (2) нормы</w:t>
      </w:r>
      <w:r>
        <w:rPr>
          <w:rFonts w:ascii="Times New Roman" w:hAnsi="Times New Roman" w:cs="Times New Roman"/>
          <w:bCs/>
          <w:sz w:val="28"/>
          <w:szCs w:val="28"/>
        </w:rPr>
        <w:t xml:space="preserve">. Это возможно </w:t>
      </w:r>
      <w:r w:rsidR="00333025">
        <w:rPr>
          <w:rFonts w:ascii="Times New Roman" w:hAnsi="Times New Roman" w:cs="Times New Roman"/>
          <w:bCs/>
          <w:sz w:val="28"/>
          <w:szCs w:val="28"/>
        </w:rPr>
        <w:t>по</w:t>
      </w:r>
      <w:r>
        <w:rPr>
          <w:rFonts w:ascii="Times New Roman" w:hAnsi="Times New Roman" w:cs="Times New Roman"/>
          <w:bCs/>
          <w:sz w:val="28"/>
          <w:szCs w:val="28"/>
        </w:rPr>
        <w:t xml:space="preserve"> ряд</w:t>
      </w:r>
      <w:r w:rsidR="00333025">
        <w:rPr>
          <w:rFonts w:ascii="Times New Roman" w:hAnsi="Times New Roman" w:cs="Times New Roman"/>
          <w:bCs/>
          <w:sz w:val="28"/>
          <w:szCs w:val="28"/>
        </w:rPr>
        <w:t>у</w:t>
      </w:r>
      <w:r>
        <w:rPr>
          <w:rFonts w:ascii="Times New Roman" w:hAnsi="Times New Roman" w:cs="Times New Roman"/>
          <w:bCs/>
          <w:sz w:val="28"/>
          <w:szCs w:val="28"/>
        </w:rPr>
        <w:t xml:space="preserve"> </w:t>
      </w:r>
      <w:r w:rsidR="00333025">
        <w:rPr>
          <w:rFonts w:ascii="Times New Roman" w:hAnsi="Times New Roman" w:cs="Times New Roman"/>
          <w:bCs/>
          <w:sz w:val="28"/>
          <w:szCs w:val="28"/>
        </w:rPr>
        <w:t>причин</w:t>
      </w:r>
      <w:r>
        <w:rPr>
          <w:rFonts w:ascii="Times New Roman" w:hAnsi="Times New Roman" w:cs="Times New Roman"/>
          <w:bCs/>
          <w:sz w:val="28"/>
          <w:szCs w:val="28"/>
        </w:rPr>
        <w:t>:</w:t>
      </w:r>
    </w:p>
    <w:p w14:paraId="20B8C4E4" w14:textId="45FB85A8" w:rsidR="003A32E8" w:rsidRDefault="003A32E8" w:rsidP="003A32E8">
      <w:pPr>
        <w:pStyle w:val="a3"/>
        <w:numPr>
          <w:ilvl w:val="0"/>
          <w:numId w:val="23"/>
        </w:numPr>
        <w:spacing w:after="180" w:line="360" w:lineRule="auto"/>
        <w:jc w:val="both"/>
        <w:textAlignment w:val="baseline"/>
        <w:rPr>
          <w:rFonts w:ascii="Times New Roman" w:hAnsi="Times New Roman" w:cs="Times New Roman"/>
          <w:bCs/>
          <w:sz w:val="28"/>
          <w:szCs w:val="28"/>
        </w:rPr>
      </w:pPr>
      <w:r>
        <w:rPr>
          <w:rFonts w:ascii="Times New Roman" w:hAnsi="Times New Roman" w:cs="Times New Roman"/>
          <w:bCs/>
          <w:sz w:val="28"/>
          <w:szCs w:val="28"/>
        </w:rPr>
        <w:t>З</w:t>
      </w:r>
      <w:r w:rsidRPr="003A32E8">
        <w:rPr>
          <w:rFonts w:ascii="Times New Roman" w:hAnsi="Times New Roman" w:cs="Times New Roman"/>
          <w:bCs/>
          <w:sz w:val="28"/>
          <w:szCs w:val="28"/>
        </w:rPr>
        <w:t>начительный круг вопросов остается не урегулированным на уровне ЕС, а потому субсидиарно подчиняется национальному законодательству стран-членов Сообщества</w:t>
      </w:r>
      <w:r>
        <w:rPr>
          <w:rFonts w:ascii="Times New Roman" w:hAnsi="Times New Roman" w:cs="Times New Roman"/>
          <w:bCs/>
          <w:sz w:val="28"/>
          <w:szCs w:val="28"/>
        </w:rPr>
        <w:t>.</w:t>
      </w:r>
      <w:r w:rsidR="00333025">
        <w:rPr>
          <w:rFonts w:ascii="Times New Roman" w:hAnsi="Times New Roman" w:cs="Times New Roman"/>
          <w:bCs/>
          <w:sz w:val="28"/>
          <w:szCs w:val="28"/>
        </w:rPr>
        <w:t xml:space="preserve"> Данный порядок применения национального права закреплен в регламентах ЕС, например в </w:t>
      </w:r>
      <w:r w:rsidR="00333025">
        <w:rPr>
          <w:rFonts w:ascii="Times New Roman" w:hAnsi="Times New Roman" w:cs="Times New Roman"/>
          <w:sz w:val="28"/>
          <w:szCs w:val="28"/>
        </w:rPr>
        <w:t>ст. 101 Регламента № 207/2009 «О товарном знаке Сообщества».</w:t>
      </w:r>
      <w:r w:rsidR="008D7CA0">
        <w:rPr>
          <w:rFonts w:ascii="Times New Roman" w:hAnsi="Times New Roman" w:cs="Times New Roman"/>
          <w:sz w:val="28"/>
          <w:szCs w:val="28"/>
        </w:rPr>
        <w:t xml:space="preserve"> </w:t>
      </w:r>
    </w:p>
    <w:p w14:paraId="69911942" w14:textId="72F6207E" w:rsidR="008D7CA0" w:rsidRDefault="00333025" w:rsidP="008D7CA0">
      <w:pPr>
        <w:pStyle w:val="a3"/>
        <w:numPr>
          <w:ilvl w:val="0"/>
          <w:numId w:val="23"/>
        </w:numPr>
        <w:spacing w:after="180" w:line="360" w:lineRule="auto"/>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Вышеописанный порядок подразумевает применение коллизионных национальных норм в том числе. Причем в случае, если страна провозгласит что соответствующий «коллизионный» регламент ЕС </w:t>
      </w:r>
      <w:r>
        <w:rPr>
          <w:rFonts w:ascii="Times New Roman" w:hAnsi="Times New Roman" w:cs="Times New Roman"/>
          <w:bCs/>
          <w:sz w:val="28"/>
          <w:szCs w:val="28"/>
        </w:rPr>
        <w:lastRenderedPageBreak/>
        <w:t xml:space="preserve">(Рим </w:t>
      </w:r>
      <w:r>
        <w:rPr>
          <w:rFonts w:ascii="Times New Roman" w:hAnsi="Times New Roman" w:cs="Times New Roman"/>
          <w:bCs/>
          <w:sz w:val="28"/>
          <w:szCs w:val="28"/>
          <w:lang w:val="en-US"/>
        </w:rPr>
        <w:t>I</w:t>
      </w:r>
      <w:r w:rsidRPr="00333025">
        <w:rPr>
          <w:rFonts w:ascii="Times New Roman" w:hAnsi="Times New Roman" w:cs="Times New Roman"/>
          <w:bCs/>
          <w:sz w:val="28"/>
          <w:szCs w:val="28"/>
        </w:rPr>
        <w:t xml:space="preserve"> </w:t>
      </w:r>
      <w:r>
        <w:rPr>
          <w:rFonts w:ascii="Times New Roman" w:hAnsi="Times New Roman" w:cs="Times New Roman"/>
          <w:bCs/>
          <w:sz w:val="28"/>
          <w:szCs w:val="28"/>
        </w:rPr>
        <w:t xml:space="preserve">или Рим </w:t>
      </w:r>
      <w:r>
        <w:rPr>
          <w:rFonts w:ascii="Times New Roman" w:hAnsi="Times New Roman" w:cs="Times New Roman"/>
          <w:bCs/>
          <w:sz w:val="28"/>
          <w:szCs w:val="28"/>
          <w:lang w:val="en-US"/>
        </w:rPr>
        <w:t>II</w:t>
      </w:r>
      <w:r>
        <w:rPr>
          <w:rFonts w:ascii="Times New Roman" w:hAnsi="Times New Roman" w:cs="Times New Roman"/>
          <w:bCs/>
          <w:sz w:val="28"/>
          <w:szCs w:val="28"/>
        </w:rPr>
        <w:t>) не имеет для нее силы, такой регламент не будет считаться частью законодательства данной страны. Следовательно, применимое право будет определяться на основании национальных коллизионных норм, «минуя» ступень</w:t>
      </w:r>
      <w:r w:rsidR="005A3503">
        <w:rPr>
          <w:rFonts w:ascii="Times New Roman" w:hAnsi="Times New Roman" w:cs="Times New Roman"/>
          <w:bCs/>
          <w:sz w:val="28"/>
          <w:szCs w:val="28"/>
        </w:rPr>
        <w:t xml:space="preserve"> применения</w:t>
      </w:r>
      <w:r>
        <w:rPr>
          <w:rFonts w:ascii="Times New Roman" w:hAnsi="Times New Roman" w:cs="Times New Roman"/>
          <w:bCs/>
          <w:sz w:val="28"/>
          <w:szCs w:val="28"/>
        </w:rPr>
        <w:t xml:space="preserve"> регламента.</w:t>
      </w:r>
    </w:p>
    <w:p w14:paraId="2C3C4E86" w14:textId="4E94CC76" w:rsidR="008D7CA0" w:rsidRPr="005A3503" w:rsidRDefault="008D7CA0" w:rsidP="008D7CA0">
      <w:pPr>
        <w:spacing w:after="180" w:line="360" w:lineRule="auto"/>
        <w:ind w:firstLine="426"/>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2.1) В ряде случаев Регламенты Рим </w:t>
      </w:r>
      <w:r>
        <w:rPr>
          <w:rFonts w:ascii="Times New Roman" w:hAnsi="Times New Roman" w:cs="Times New Roman"/>
          <w:bCs/>
          <w:sz w:val="28"/>
          <w:szCs w:val="28"/>
          <w:lang w:val="en-US"/>
        </w:rPr>
        <w:t>I</w:t>
      </w:r>
      <w:r w:rsidRPr="008D7CA0">
        <w:rPr>
          <w:rFonts w:ascii="Times New Roman" w:hAnsi="Times New Roman" w:cs="Times New Roman"/>
          <w:bCs/>
          <w:sz w:val="28"/>
          <w:szCs w:val="28"/>
        </w:rPr>
        <w:t xml:space="preserve"> </w:t>
      </w:r>
      <w:r>
        <w:rPr>
          <w:rFonts w:ascii="Times New Roman" w:hAnsi="Times New Roman" w:cs="Times New Roman"/>
          <w:bCs/>
          <w:sz w:val="28"/>
          <w:szCs w:val="28"/>
        </w:rPr>
        <w:t xml:space="preserve">и Рим </w:t>
      </w:r>
      <w:r>
        <w:rPr>
          <w:rFonts w:ascii="Times New Roman" w:hAnsi="Times New Roman" w:cs="Times New Roman"/>
          <w:bCs/>
          <w:sz w:val="28"/>
          <w:szCs w:val="28"/>
          <w:lang w:val="en-US"/>
        </w:rPr>
        <w:t>II</w:t>
      </w:r>
      <w:r>
        <w:rPr>
          <w:rFonts w:ascii="Times New Roman" w:hAnsi="Times New Roman" w:cs="Times New Roman"/>
          <w:bCs/>
          <w:sz w:val="28"/>
          <w:szCs w:val="28"/>
        </w:rPr>
        <w:t xml:space="preserve"> могут не подлежать применению.</w:t>
      </w:r>
      <w:r w:rsidR="005A3503" w:rsidRPr="005A3503">
        <w:rPr>
          <w:rFonts w:ascii="Times New Roman" w:hAnsi="Times New Roman" w:cs="Times New Roman"/>
          <w:bCs/>
          <w:sz w:val="28"/>
          <w:szCs w:val="28"/>
        </w:rPr>
        <w:t xml:space="preserve"> </w:t>
      </w:r>
      <w:r w:rsidR="005A3503">
        <w:rPr>
          <w:rFonts w:ascii="Times New Roman" w:hAnsi="Times New Roman" w:cs="Times New Roman"/>
          <w:bCs/>
          <w:sz w:val="28"/>
          <w:szCs w:val="28"/>
        </w:rPr>
        <w:t>В таких случаях применимое право также должно определяться на основании национальных коллизионных норм, «минуя» ступень применения регламента.</w:t>
      </w:r>
      <w:r w:rsidR="005A3503" w:rsidRPr="005A3503">
        <w:rPr>
          <w:rFonts w:ascii="Times New Roman" w:hAnsi="Times New Roman" w:cs="Times New Roman"/>
          <w:bCs/>
          <w:sz w:val="28"/>
          <w:szCs w:val="28"/>
        </w:rPr>
        <w:t xml:space="preserve"> </w:t>
      </w:r>
    </w:p>
    <w:p w14:paraId="4C30081A" w14:textId="0B4D465C" w:rsidR="008D7CA0" w:rsidRDefault="008D7CA0" w:rsidP="008D7CA0">
      <w:pPr>
        <w:spacing w:after="180" w:line="360" w:lineRule="auto"/>
        <w:ind w:firstLine="360"/>
        <w:jc w:val="both"/>
        <w:textAlignment w:val="baseline"/>
        <w:rPr>
          <w:rFonts w:ascii="Times New Roman" w:hAnsi="Times New Roman" w:cs="Times New Roman"/>
          <w:bCs/>
          <w:sz w:val="28"/>
          <w:szCs w:val="28"/>
        </w:rPr>
      </w:pPr>
      <w:r>
        <w:rPr>
          <w:rFonts w:ascii="Times New Roman" w:hAnsi="Times New Roman" w:cs="Times New Roman"/>
          <w:bCs/>
          <w:sz w:val="28"/>
          <w:szCs w:val="28"/>
        </w:rPr>
        <w:t>Поскольку вопрос материального регулирования интеллектуальной собственности не охватывается темой настоящего исследования</w:t>
      </w:r>
      <w:r w:rsidR="005A3503">
        <w:rPr>
          <w:rFonts w:ascii="Times New Roman" w:hAnsi="Times New Roman" w:cs="Times New Roman"/>
          <w:bCs/>
          <w:sz w:val="28"/>
          <w:szCs w:val="28"/>
        </w:rPr>
        <w:t>, случаи, указанные в пункте 1) не будут раскрыты в данной главе. Автор предлагает поподробнее остановиться на случаях, упомянутых в пунктах 2), 2.1).</w:t>
      </w:r>
    </w:p>
    <w:p w14:paraId="2E90FC6F" w14:textId="049C43C4" w:rsidR="005A3503" w:rsidRDefault="008F2EAB" w:rsidP="008D7CA0">
      <w:pPr>
        <w:spacing w:after="180" w:line="360" w:lineRule="auto"/>
        <w:ind w:firstLine="360"/>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подп. 40 п. 1 Преамбулы Регламента Рим </w:t>
      </w:r>
      <w:r>
        <w:rPr>
          <w:rFonts w:ascii="Times New Roman" w:hAnsi="Times New Roman" w:cs="Times New Roman"/>
          <w:bCs/>
          <w:sz w:val="28"/>
          <w:szCs w:val="28"/>
          <w:lang w:val="en-US"/>
        </w:rPr>
        <w:t>II</w:t>
      </w:r>
      <w:r>
        <w:rPr>
          <w:rFonts w:ascii="Times New Roman" w:hAnsi="Times New Roman" w:cs="Times New Roman"/>
          <w:bCs/>
          <w:sz w:val="28"/>
          <w:szCs w:val="28"/>
        </w:rPr>
        <w:t xml:space="preserve"> Дания исключила применение настоящего Регламента и не связана правилами, установленными в нем. Далее, в п. 4 Преамбулы указывается, что «для целей применения настоящего Регламента под словами «страны-члены Сообщества» подразумеваются все страны-члены Европейского Союза за исключением Дании. </w:t>
      </w:r>
      <w:r w:rsidR="00312867">
        <w:rPr>
          <w:rFonts w:ascii="Times New Roman" w:hAnsi="Times New Roman" w:cs="Times New Roman"/>
          <w:bCs/>
          <w:sz w:val="28"/>
          <w:szCs w:val="28"/>
        </w:rPr>
        <w:t>На данный момент применение Регламента исключила лишь Дания. Однако, таким правом пользовалась не только Дания, так, например Ирландия, входившая ранее в состав ЕС, исключала действие Регламента Рим</w:t>
      </w:r>
      <w:r w:rsidR="00312867" w:rsidRPr="00312867">
        <w:rPr>
          <w:rFonts w:ascii="Times New Roman" w:hAnsi="Times New Roman" w:cs="Times New Roman"/>
          <w:bCs/>
          <w:sz w:val="28"/>
          <w:szCs w:val="28"/>
        </w:rPr>
        <w:t xml:space="preserve"> </w:t>
      </w:r>
      <w:r w:rsidR="00312867">
        <w:rPr>
          <w:rFonts w:ascii="Times New Roman" w:hAnsi="Times New Roman" w:cs="Times New Roman"/>
          <w:bCs/>
          <w:sz w:val="28"/>
          <w:szCs w:val="28"/>
          <w:lang w:val="en-US"/>
        </w:rPr>
        <w:t>I</w:t>
      </w:r>
      <w:r w:rsidR="00312867">
        <w:rPr>
          <w:rFonts w:ascii="Times New Roman" w:hAnsi="Times New Roman" w:cs="Times New Roman"/>
          <w:bCs/>
          <w:sz w:val="28"/>
          <w:szCs w:val="28"/>
        </w:rPr>
        <w:t>.</w:t>
      </w:r>
      <w:r w:rsidR="00D32264">
        <w:rPr>
          <w:rFonts w:ascii="Times New Roman" w:hAnsi="Times New Roman" w:cs="Times New Roman"/>
          <w:bCs/>
          <w:sz w:val="28"/>
          <w:szCs w:val="28"/>
        </w:rPr>
        <w:t xml:space="preserve"> </w:t>
      </w:r>
    </w:p>
    <w:p w14:paraId="315CE6D6" w14:textId="7D046ADD" w:rsidR="00DD05AB" w:rsidRPr="00EB2773" w:rsidRDefault="00DD05AB" w:rsidP="00DD05AB">
      <w:pPr>
        <w:spacing w:after="180" w:line="360" w:lineRule="auto"/>
        <w:ind w:firstLine="360"/>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Говоря о </w:t>
      </w:r>
      <w:r w:rsidR="00E0372A">
        <w:rPr>
          <w:rFonts w:ascii="Times New Roman" w:hAnsi="Times New Roman" w:cs="Times New Roman"/>
          <w:bCs/>
          <w:sz w:val="28"/>
          <w:szCs w:val="28"/>
        </w:rPr>
        <w:t>случа</w:t>
      </w:r>
      <w:r>
        <w:rPr>
          <w:rFonts w:ascii="Times New Roman" w:hAnsi="Times New Roman" w:cs="Times New Roman"/>
          <w:bCs/>
          <w:sz w:val="28"/>
          <w:szCs w:val="28"/>
        </w:rPr>
        <w:t>ях</w:t>
      </w:r>
      <w:r w:rsidR="00E0372A">
        <w:rPr>
          <w:rFonts w:ascii="Times New Roman" w:hAnsi="Times New Roman" w:cs="Times New Roman"/>
          <w:bCs/>
          <w:sz w:val="28"/>
          <w:szCs w:val="28"/>
        </w:rPr>
        <w:t>, в которых применение Регламенто</w:t>
      </w:r>
      <w:r w:rsidR="00A05558">
        <w:rPr>
          <w:rFonts w:ascii="Times New Roman" w:hAnsi="Times New Roman" w:cs="Times New Roman"/>
          <w:bCs/>
          <w:sz w:val="28"/>
          <w:szCs w:val="28"/>
        </w:rPr>
        <w:t>в</w:t>
      </w:r>
      <w:r w:rsidR="00E0372A">
        <w:rPr>
          <w:rFonts w:ascii="Times New Roman" w:hAnsi="Times New Roman" w:cs="Times New Roman"/>
          <w:bCs/>
          <w:sz w:val="28"/>
          <w:szCs w:val="28"/>
        </w:rPr>
        <w:t xml:space="preserve"> Рим </w:t>
      </w:r>
      <w:r w:rsidR="00E0372A">
        <w:rPr>
          <w:rFonts w:ascii="Times New Roman" w:hAnsi="Times New Roman" w:cs="Times New Roman"/>
          <w:bCs/>
          <w:sz w:val="28"/>
          <w:szCs w:val="28"/>
          <w:lang w:val="en-US"/>
        </w:rPr>
        <w:t>I</w:t>
      </w:r>
      <w:r w:rsidR="00E0372A" w:rsidRPr="00E0372A">
        <w:rPr>
          <w:rFonts w:ascii="Times New Roman" w:hAnsi="Times New Roman" w:cs="Times New Roman"/>
          <w:bCs/>
          <w:sz w:val="28"/>
          <w:szCs w:val="28"/>
        </w:rPr>
        <w:t xml:space="preserve"> </w:t>
      </w:r>
      <w:r w:rsidR="00E0372A">
        <w:rPr>
          <w:rFonts w:ascii="Times New Roman" w:hAnsi="Times New Roman" w:cs="Times New Roman"/>
          <w:bCs/>
          <w:sz w:val="28"/>
          <w:szCs w:val="28"/>
        </w:rPr>
        <w:t xml:space="preserve">и Рим </w:t>
      </w:r>
      <w:r w:rsidR="00E0372A">
        <w:rPr>
          <w:rFonts w:ascii="Times New Roman" w:hAnsi="Times New Roman" w:cs="Times New Roman"/>
          <w:bCs/>
          <w:sz w:val="28"/>
          <w:szCs w:val="28"/>
          <w:lang w:val="en-US"/>
        </w:rPr>
        <w:t>II</w:t>
      </w:r>
      <w:r w:rsidR="00E0372A">
        <w:rPr>
          <w:rFonts w:ascii="Times New Roman" w:hAnsi="Times New Roman" w:cs="Times New Roman"/>
          <w:bCs/>
          <w:sz w:val="28"/>
          <w:szCs w:val="28"/>
        </w:rPr>
        <w:t xml:space="preserve"> исключается не в силу прямого указания стран-членов Сообщества, а в силу иных объективных причин</w:t>
      </w:r>
      <w:r>
        <w:rPr>
          <w:rFonts w:ascii="Times New Roman" w:hAnsi="Times New Roman" w:cs="Times New Roman"/>
          <w:bCs/>
          <w:sz w:val="28"/>
          <w:szCs w:val="28"/>
        </w:rPr>
        <w:t>, следует отметить, что основной причиной этого является вопрос о соотношении договорного и интеллектуального статута</w:t>
      </w:r>
      <w:r w:rsidR="00E0372A">
        <w:rPr>
          <w:rFonts w:ascii="Times New Roman" w:hAnsi="Times New Roman" w:cs="Times New Roman"/>
          <w:bCs/>
          <w:sz w:val="28"/>
          <w:szCs w:val="28"/>
        </w:rPr>
        <w:t>.</w:t>
      </w:r>
      <w:r>
        <w:rPr>
          <w:rFonts w:ascii="Times New Roman" w:hAnsi="Times New Roman" w:cs="Times New Roman"/>
          <w:bCs/>
          <w:sz w:val="28"/>
          <w:szCs w:val="28"/>
        </w:rPr>
        <w:t xml:space="preserve"> Как было отмечено в 1 главе, национальные суды стран-членов ЕС как правило разделяют вопросы, связанные с существом обязательства и </w:t>
      </w:r>
      <w:r>
        <w:rPr>
          <w:rFonts w:ascii="Times New Roman" w:hAnsi="Times New Roman" w:cs="Times New Roman"/>
          <w:bCs/>
          <w:sz w:val="28"/>
          <w:szCs w:val="28"/>
        </w:rPr>
        <w:lastRenderedPageBreak/>
        <w:t>вопросы, связанные с интеллектуальными правами. Таким образом,</w:t>
      </w:r>
      <w:r w:rsidR="00FB42EB">
        <w:rPr>
          <w:rFonts w:ascii="Times New Roman" w:hAnsi="Times New Roman" w:cs="Times New Roman"/>
          <w:bCs/>
          <w:sz w:val="28"/>
          <w:szCs w:val="28"/>
        </w:rPr>
        <w:t xml:space="preserve"> определенные</w:t>
      </w:r>
      <w:r w:rsidR="00E0372A">
        <w:rPr>
          <w:rFonts w:ascii="Times New Roman" w:hAnsi="Times New Roman" w:cs="Times New Roman"/>
          <w:bCs/>
          <w:sz w:val="28"/>
          <w:szCs w:val="28"/>
        </w:rPr>
        <w:t xml:space="preserve"> случаи могут быть исключены из сферы действия Регламента Рим </w:t>
      </w:r>
      <w:r w:rsidR="00E0372A">
        <w:rPr>
          <w:rFonts w:ascii="Times New Roman" w:hAnsi="Times New Roman" w:cs="Times New Roman"/>
          <w:bCs/>
          <w:sz w:val="28"/>
          <w:szCs w:val="28"/>
          <w:lang w:val="en-US"/>
        </w:rPr>
        <w:t>I</w:t>
      </w:r>
      <w:r w:rsidR="00E0372A">
        <w:rPr>
          <w:rFonts w:ascii="Times New Roman" w:hAnsi="Times New Roman" w:cs="Times New Roman"/>
          <w:bCs/>
          <w:sz w:val="28"/>
          <w:szCs w:val="28"/>
        </w:rPr>
        <w:t xml:space="preserve"> в силу</w:t>
      </w:r>
      <w:r w:rsidR="00E0372A" w:rsidRPr="00E0372A">
        <w:rPr>
          <w:rFonts w:ascii="Times New Roman" w:hAnsi="Times New Roman" w:cs="Times New Roman"/>
          <w:bCs/>
          <w:sz w:val="28"/>
          <w:szCs w:val="28"/>
        </w:rPr>
        <w:t xml:space="preserve"> </w:t>
      </w:r>
      <w:proofErr w:type="spellStart"/>
      <w:r w:rsidR="00E0372A">
        <w:rPr>
          <w:rFonts w:ascii="Times New Roman" w:hAnsi="Times New Roman" w:cs="Times New Roman"/>
          <w:bCs/>
          <w:sz w:val="28"/>
          <w:szCs w:val="28"/>
          <w:lang w:val="en-US"/>
        </w:rPr>
        <w:t>ratione</w:t>
      </w:r>
      <w:proofErr w:type="spellEnd"/>
      <w:r w:rsidR="00E0372A" w:rsidRPr="00E0372A">
        <w:rPr>
          <w:rFonts w:ascii="Times New Roman" w:hAnsi="Times New Roman" w:cs="Times New Roman"/>
          <w:bCs/>
          <w:sz w:val="28"/>
          <w:szCs w:val="28"/>
        </w:rPr>
        <w:t xml:space="preserve"> </w:t>
      </w:r>
      <w:proofErr w:type="spellStart"/>
      <w:r w:rsidR="00E0372A">
        <w:rPr>
          <w:rFonts w:ascii="Times New Roman" w:hAnsi="Times New Roman" w:cs="Times New Roman"/>
          <w:bCs/>
          <w:sz w:val="28"/>
          <w:szCs w:val="28"/>
          <w:lang w:val="en-US"/>
        </w:rPr>
        <w:t>materiae</w:t>
      </w:r>
      <w:proofErr w:type="spellEnd"/>
      <w:r w:rsidR="00FD407D" w:rsidRPr="00FD407D">
        <w:rPr>
          <w:rFonts w:ascii="Times New Roman" w:hAnsi="Times New Roman" w:cs="Times New Roman"/>
          <w:bCs/>
          <w:sz w:val="28"/>
          <w:szCs w:val="28"/>
        </w:rPr>
        <w:t>.</w:t>
      </w:r>
      <w:r w:rsidR="00E0372A">
        <w:rPr>
          <w:rStyle w:val="a6"/>
          <w:rFonts w:ascii="Times New Roman" w:hAnsi="Times New Roman" w:cs="Times New Roman"/>
          <w:bCs/>
          <w:sz w:val="28"/>
          <w:szCs w:val="28"/>
          <w:lang w:val="en-US"/>
        </w:rPr>
        <w:footnoteReference w:id="80"/>
      </w:r>
      <w:r w:rsidR="00E0372A" w:rsidRPr="00E0372A">
        <w:rPr>
          <w:rFonts w:ascii="Times New Roman" w:hAnsi="Times New Roman" w:cs="Times New Roman"/>
          <w:bCs/>
          <w:sz w:val="28"/>
          <w:szCs w:val="28"/>
        </w:rPr>
        <w:t xml:space="preserve"> </w:t>
      </w:r>
      <w:r w:rsidR="00A05558">
        <w:rPr>
          <w:rFonts w:ascii="Times New Roman" w:hAnsi="Times New Roman" w:cs="Times New Roman"/>
          <w:bCs/>
          <w:sz w:val="28"/>
          <w:szCs w:val="28"/>
        </w:rPr>
        <w:t>К таким случаям прежде всего относятся аспекты, которые охватываются не договорны</w:t>
      </w:r>
      <w:r w:rsidR="00E34C4E">
        <w:rPr>
          <w:rFonts w:ascii="Times New Roman" w:hAnsi="Times New Roman" w:cs="Times New Roman"/>
          <w:bCs/>
          <w:sz w:val="28"/>
          <w:szCs w:val="28"/>
        </w:rPr>
        <w:t>м</w:t>
      </w:r>
      <w:r w:rsidR="00A05558">
        <w:rPr>
          <w:rFonts w:ascii="Times New Roman" w:hAnsi="Times New Roman" w:cs="Times New Roman"/>
          <w:bCs/>
          <w:sz w:val="28"/>
          <w:szCs w:val="28"/>
        </w:rPr>
        <w:t>, а интеллектуальным</w:t>
      </w:r>
      <w:r w:rsidR="00E34C4E">
        <w:rPr>
          <w:rFonts w:ascii="Times New Roman" w:hAnsi="Times New Roman" w:cs="Times New Roman"/>
          <w:bCs/>
          <w:sz w:val="28"/>
          <w:szCs w:val="28"/>
        </w:rPr>
        <w:t xml:space="preserve"> статутом. Так, например, принудительная лицензия не охватывается понятием договорных отношений в соответствии с Регламентом Рим </w:t>
      </w:r>
      <w:r w:rsidR="00E34C4E">
        <w:rPr>
          <w:rFonts w:ascii="Times New Roman" w:hAnsi="Times New Roman" w:cs="Times New Roman"/>
          <w:bCs/>
          <w:sz w:val="28"/>
          <w:szCs w:val="28"/>
          <w:lang w:val="en-US"/>
        </w:rPr>
        <w:t>I</w:t>
      </w:r>
      <w:r w:rsidR="00E34C4E">
        <w:rPr>
          <w:rFonts w:ascii="Times New Roman" w:hAnsi="Times New Roman" w:cs="Times New Roman"/>
          <w:bCs/>
          <w:sz w:val="28"/>
          <w:szCs w:val="28"/>
        </w:rPr>
        <w:t>, следовательно, право</w:t>
      </w:r>
      <w:r w:rsidR="00585264">
        <w:rPr>
          <w:rFonts w:ascii="Times New Roman" w:hAnsi="Times New Roman" w:cs="Times New Roman"/>
          <w:bCs/>
          <w:sz w:val="28"/>
          <w:szCs w:val="28"/>
        </w:rPr>
        <w:t>,</w:t>
      </w:r>
      <w:r w:rsidR="00E34C4E">
        <w:rPr>
          <w:rFonts w:ascii="Times New Roman" w:hAnsi="Times New Roman" w:cs="Times New Roman"/>
          <w:bCs/>
          <w:sz w:val="28"/>
          <w:szCs w:val="28"/>
        </w:rPr>
        <w:t xml:space="preserve"> применимое к правоотношениям, связанным с выдачей </w:t>
      </w:r>
      <w:r w:rsidR="007F7EBD">
        <w:rPr>
          <w:rFonts w:ascii="Times New Roman" w:hAnsi="Times New Roman" w:cs="Times New Roman"/>
          <w:bCs/>
          <w:sz w:val="28"/>
          <w:szCs w:val="28"/>
        </w:rPr>
        <w:t>принудительной лицензии,</w:t>
      </w:r>
      <w:r w:rsidR="00E34C4E">
        <w:rPr>
          <w:rFonts w:ascii="Times New Roman" w:hAnsi="Times New Roman" w:cs="Times New Roman"/>
          <w:bCs/>
          <w:sz w:val="28"/>
          <w:szCs w:val="28"/>
        </w:rPr>
        <w:t xml:space="preserve"> будет определяться на основании национальных коллизионных норм. </w:t>
      </w:r>
      <w:r w:rsidR="007F7EBD" w:rsidRPr="007F7EBD">
        <w:rPr>
          <w:rFonts w:ascii="Times New Roman" w:hAnsi="Times New Roman" w:cs="Times New Roman"/>
          <w:bCs/>
          <w:sz w:val="28"/>
          <w:szCs w:val="28"/>
        </w:rPr>
        <w:t xml:space="preserve">Кроме того, </w:t>
      </w:r>
      <w:r w:rsidR="007F7EBD">
        <w:rPr>
          <w:rFonts w:ascii="Times New Roman" w:hAnsi="Times New Roman" w:cs="Times New Roman"/>
          <w:bCs/>
          <w:sz w:val="28"/>
          <w:szCs w:val="28"/>
        </w:rPr>
        <w:t>формальные требования, являющиеся</w:t>
      </w:r>
      <w:r w:rsidR="007F7EBD" w:rsidRPr="007F7EBD">
        <w:rPr>
          <w:rFonts w:ascii="Times New Roman" w:hAnsi="Times New Roman" w:cs="Times New Roman"/>
          <w:bCs/>
          <w:sz w:val="28"/>
          <w:szCs w:val="28"/>
        </w:rPr>
        <w:t xml:space="preserve"> предварительны</w:t>
      </w:r>
      <w:r w:rsidR="007F7EBD">
        <w:rPr>
          <w:rFonts w:ascii="Times New Roman" w:hAnsi="Times New Roman" w:cs="Times New Roman"/>
          <w:bCs/>
          <w:sz w:val="28"/>
          <w:szCs w:val="28"/>
        </w:rPr>
        <w:t>ми условиями действительности лицензии также не охватываются договорным статутом.</w:t>
      </w:r>
      <w:r>
        <w:rPr>
          <w:rFonts w:ascii="Times New Roman" w:hAnsi="Times New Roman" w:cs="Times New Roman"/>
          <w:bCs/>
          <w:sz w:val="28"/>
          <w:szCs w:val="28"/>
        </w:rPr>
        <w:t xml:space="preserve"> В доктрине данная концепция получила название «</w:t>
      </w:r>
      <w:proofErr w:type="spellStart"/>
      <w:r>
        <w:rPr>
          <w:rFonts w:ascii="Times New Roman" w:hAnsi="Times New Roman" w:cs="Times New Roman"/>
          <w:bCs/>
          <w:sz w:val="28"/>
          <w:szCs w:val="28"/>
        </w:rPr>
        <w:t>депасаж</w:t>
      </w:r>
      <w:proofErr w:type="spellEnd"/>
      <w:r>
        <w:rPr>
          <w:rFonts w:ascii="Times New Roman" w:hAnsi="Times New Roman" w:cs="Times New Roman"/>
          <w:bCs/>
          <w:sz w:val="28"/>
          <w:szCs w:val="28"/>
        </w:rPr>
        <w:t>». Исследователи права ИС Европейского Сообщества, утверждают, что</w:t>
      </w:r>
      <w:r w:rsidR="00EB2773">
        <w:rPr>
          <w:rFonts w:ascii="Times New Roman" w:hAnsi="Times New Roman" w:cs="Times New Roman"/>
          <w:bCs/>
          <w:sz w:val="28"/>
          <w:szCs w:val="28"/>
        </w:rPr>
        <w:t xml:space="preserve">, в </w:t>
      </w:r>
      <w:r>
        <w:rPr>
          <w:rFonts w:ascii="Times New Roman" w:hAnsi="Times New Roman" w:cs="Times New Roman"/>
          <w:bCs/>
          <w:sz w:val="28"/>
          <w:szCs w:val="28"/>
        </w:rPr>
        <w:t>отсутстви</w:t>
      </w:r>
      <w:r w:rsidR="00EB2773">
        <w:rPr>
          <w:rFonts w:ascii="Times New Roman" w:hAnsi="Times New Roman" w:cs="Times New Roman"/>
          <w:bCs/>
          <w:sz w:val="28"/>
          <w:szCs w:val="28"/>
        </w:rPr>
        <w:t>е</w:t>
      </w:r>
      <w:r>
        <w:rPr>
          <w:rFonts w:ascii="Times New Roman" w:hAnsi="Times New Roman" w:cs="Times New Roman"/>
          <w:bCs/>
          <w:sz w:val="28"/>
          <w:szCs w:val="28"/>
        </w:rPr>
        <w:t xml:space="preserve"> выбора</w:t>
      </w:r>
      <w:r w:rsidR="00EB2773">
        <w:rPr>
          <w:rFonts w:ascii="Times New Roman" w:hAnsi="Times New Roman" w:cs="Times New Roman"/>
          <w:bCs/>
          <w:sz w:val="28"/>
          <w:szCs w:val="28"/>
        </w:rPr>
        <w:t xml:space="preserve"> применимого права по воле сторон,</w:t>
      </w:r>
      <w:r>
        <w:rPr>
          <w:rFonts w:ascii="Times New Roman" w:hAnsi="Times New Roman" w:cs="Times New Roman"/>
          <w:bCs/>
          <w:sz w:val="28"/>
          <w:szCs w:val="28"/>
        </w:rPr>
        <w:t xml:space="preserve"> </w:t>
      </w:r>
      <w:r w:rsidR="00EB2773">
        <w:rPr>
          <w:rFonts w:ascii="Times New Roman" w:hAnsi="Times New Roman" w:cs="Times New Roman"/>
          <w:bCs/>
          <w:sz w:val="28"/>
          <w:szCs w:val="28"/>
        </w:rPr>
        <w:t xml:space="preserve">контракты в данной сфере должны быть подчинены принципу </w:t>
      </w:r>
      <w:proofErr w:type="spellStart"/>
      <w:r w:rsidR="00EB2773">
        <w:rPr>
          <w:rFonts w:ascii="Times New Roman" w:hAnsi="Times New Roman" w:cs="Times New Roman"/>
          <w:bCs/>
          <w:sz w:val="28"/>
          <w:szCs w:val="28"/>
          <w:lang w:val="en-US"/>
        </w:rPr>
        <w:t>depacage</w:t>
      </w:r>
      <w:proofErr w:type="spellEnd"/>
      <w:r w:rsidR="00EB2773" w:rsidRPr="00EB2773">
        <w:rPr>
          <w:rFonts w:ascii="Times New Roman" w:hAnsi="Times New Roman" w:cs="Times New Roman"/>
          <w:bCs/>
          <w:sz w:val="28"/>
          <w:szCs w:val="28"/>
        </w:rPr>
        <w:t>.</w:t>
      </w:r>
      <w:r w:rsidR="00EB2773">
        <w:rPr>
          <w:rStyle w:val="a6"/>
          <w:rFonts w:ascii="Times New Roman" w:hAnsi="Times New Roman" w:cs="Times New Roman"/>
          <w:bCs/>
          <w:sz w:val="28"/>
          <w:szCs w:val="28"/>
        </w:rPr>
        <w:footnoteReference w:id="81"/>
      </w:r>
      <w:r w:rsidR="00EB2773">
        <w:rPr>
          <w:rFonts w:ascii="Times New Roman" w:hAnsi="Times New Roman" w:cs="Times New Roman"/>
          <w:bCs/>
          <w:sz w:val="28"/>
          <w:szCs w:val="28"/>
        </w:rPr>
        <w:t xml:space="preserve"> Однако зачастую на практике бывает весьма сложно применить принцип </w:t>
      </w:r>
      <w:proofErr w:type="spellStart"/>
      <w:r w:rsidR="00EB2773">
        <w:rPr>
          <w:rFonts w:ascii="Times New Roman" w:hAnsi="Times New Roman" w:cs="Times New Roman"/>
          <w:bCs/>
          <w:sz w:val="28"/>
          <w:szCs w:val="28"/>
          <w:lang w:val="en-US"/>
        </w:rPr>
        <w:t>depacage</w:t>
      </w:r>
      <w:proofErr w:type="spellEnd"/>
      <w:r w:rsidR="00EB2773">
        <w:rPr>
          <w:rFonts w:ascii="Times New Roman" w:hAnsi="Times New Roman" w:cs="Times New Roman"/>
          <w:bCs/>
          <w:sz w:val="28"/>
          <w:szCs w:val="28"/>
        </w:rPr>
        <w:t xml:space="preserve"> и разделить договорный и интеллектуальный статуты.</w:t>
      </w:r>
      <w:r w:rsidR="006E7293" w:rsidRPr="006E7293">
        <w:rPr>
          <w:rFonts w:ascii="Times New Roman" w:hAnsi="Times New Roman" w:cs="Times New Roman"/>
          <w:bCs/>
          <w:sz w:val="28"/>
          <w:szCs w:val="28"/>
        </w:rPr>
        <w:t xml:space="preserve"> </w:t>
      </w:r>
      <w:r w:rsidR="006E7293">
        <w:rPr>
          <w:rFonts w:ascii="Times New Roman" w:hAnsi="Times New Roman" w:cs="Times New Roman"/>
          <w:bCs/>
          <w:sz w:val="28"/>
          <w:szCs w:val="28"/>
        </w:rPr>
        <w:t xml:space="preserve">Это стало причиной того, что суды смешивают интеллектуальный и договорный статуты, определяя применимое право по </w:t>
      </w:r>
      <w:r w:rsidR="006E7293" w:rsidRPr="006E7293">
        <w:rPr>
          <w:rFonts w:ascii="Times New Roman" w:hAnsi="Times New Roman" w:cs="Times New Roman"/>
          <w:bCs/>
          <w:i/>
          <w:iCs/>
          <w:sz w:val="28"/>
          <w:szCs w:val="28"/>
          <w:lang w:val="en-US"/>
        </w:rPr>
        <w:t>lex</w:t>
      </w:r>
      <w:r w:rsidR="006E7293" w:rsidRPr="006E7293">
        <w:rPr>
          <w:rFonts w:ascii="Times New Roman" w:hAnsi="Times New Roman" w:cs="Times New Roman"/>
          <w:bCs/>
          <w:i/>
          <w:iCs/>
          <w:sz w:val="28"/>
          <w:szCs w:val="28"/>
        </w:rPr>
        <w:t xml:space="preserve"> </w:t>
      </w:r>
      <w:proofErr w:type="spellStart"/>
      <w:r w:rsidR="006E7293" w:rsidRPr="006E7293">
        <w:rPr>
          <w:rFonts w:ascii="Times New Roman" w:hAnsi="Times New Roman" w:cs="Times New Roman"/>
          <w:bCs/>
          <w:i/>
          <w:iCs/>
          <w:sz w:val="28"/>
          <w:szCs w:val="28"/>
          <w:lang w:val="en-US"/>
        </w:rPr>
        <w:t>venditoris</w:t>
      </w:r>
      <w:proofErr w:type="spellEnd"/>
      <w:r w:rsidR="006E7293" w:rsidRPr="006E7293">
        <w:rPr>
          <w:rFonts w:ascii="Times New Roman" w:hAnsi="Times New Roman" w:cs="Times New Roman"/>
          <w:bCs/>
          <w:i/>
          <w:iCs/>
          <w:sz w:val="28"/>
          <w:szCs w:val="28"/>
        </w:rPr>
        <w:t xml:space="preserve"> </w:t>
      </w:r>
      <w:r w:rsidR="006E7293">
        <w:rPr>
          <w:rFonts w:ascii="Times New Roman" w:hAnsi="Times New Roman" w:cs="Times New Roman"/>
          <w:bCs/>
          <w:sz w:val="28"/>
          <w:szCs w:val="28"/>
        </w:rPr>
        <w:t>для</w:t>
      </w:r>
      <w:r w:rsidR="006E7293" w:rsidRPr="006E7293">
        <w:rPr>
          <w:rFonts w:ascii="Times New Roman" w:hAnsi="Times New Roman" w:cs="Times New Roman"/>
          <w:bCs/>
          <w:sz w:val="28"/>
          <w:szCs w:val="28"/>
        </w:rPr>
        <w:t xml:space="preserve"> </w:t>
      </w:r>
      <w:r w:rsidR="006E7293">
        <w:rPr>
          <w:rFonts w:ascii="Times New Roman" w:hAnsi="Times New Roman" w:cs="Times New Roman"/>
          <w:bCs/>
          <w:sz w:val="28"/>
          <w:szCs w:val="28"/>
        </w:rPr>
        <w:t xml:space="preserve">всего правоотношения в целом. </w:t>
      </w:r>
      <w:r w:rsidR="00777F40">
        <w:rPr>
          <w:rFonts w:ascii="Times New Roman" w:hAnsi="Times New Roman" w:cs="Times New Roman"/>
          <w:bCs/>
          <w:sz w:val="28"/>
          <w:szCs w:val="28"/>
        </w:rPr>
        <w:t xml:space="preserve">В результате такого смешения интеллектуальный статут может попасть под сферу действия </w:t>
      </w:r>
      <w:r w:rsidR="004E67D9">
        <w:rPr>
          <w:rFonts w:ascii="Times New Roman" w:hAnsi="Times New Roman" w:cs="Times New Roman"/>
          <w:bCs/>
          <w:sz w:val="28"/>
          <w:szCs w:val="28"/>
        </w:rPr>
        <w:t>той юрисдикции, в которой данному объекту ИС предоставляется меньший объем охраны.</w:t>
      </w:r>
    </w:p>
    <w:p w14:paraId="3C4F0926" w14:textId="2CF96C47" w:rsidR="00EB2773" w:rsidRDefault="00EB2773" w:rsidP="00BC35A4">
      <w:pPr>
        <w:spacing w:after="180" w:line="360" w:lineRule="auto"/>
        <w:ind w:firstLine="360"/>
        <w:jc w:val="both"/>
        <w:textAlignment w:val="baseline"/>
        <w:rPr>
          <w:rFonts w:ascii="Times New Roman" w:hAnsi="Times New Roman" w:cs="Times New Roman"/>
          <w:bCs/>
          <w:sz w:val="28"/>
          <w:szCs w:val="28"/>
        </w:rPr>
      </w:pPr>
      <w:r>
        <w:rPr>
          <w:rFonts w:ascii="Times New Roman" w:hAnsi="Times New Roman" w:cs="Times New Roman"/>
          <w:bCs/>
          <w:sz w:val="28"/>
          <w:szCs w:val="28"/>
        </w:rPr>
        <w:t>Другим проблемным</w:t>
      </w:r>
      <w:r w:rsidR="004E67D9">
        <w:rPr>
          <w:rFonts w:ascii="Times New Roman" w:hAnsi="Times New Roman" w:cs="Times New Roman"/>
          <w:bCs/>
          <w:sz w:val="28"/>
          <w:szCs w:val="28"/>
        </w:rPr>
        <w:t xml:space="preserve"> аспектом является определение права, применимого к</w:t>
      </w:r>
      <w:r w:rsidR="00134BD5">
        <w:rPr>
          <w:rFonts w:ascii="Times New Roman" w:hAnsi="Times New Roman" w:cs="Times New Roman"/>
          <w:bCs/>
          <w:sz w:val="28"/>
          <w:szCs w:val="28"/>
        </w:rPr>
        <w:t xml:space="preserve"> трудовому</w:t>
      </w:r>
      <w:r w:rsidR="004E67D9">
        <w:rPr>
          <w:rFonts w:ascii="Times New Roman" w:hAnsi="Times New Roman" w:cs="Times New Roman"/>
          <w:bCs/>
          <w:sz w:val="28"/>
          <w:szCs w:val="28"/>
        </w:rPr>
        <w:t xml:space="preserve"> договор</w:t>
      </w:r>
      <w:r w:rsidR="00134BD5">
        <w:rPr>
          <w:rFonts w:ascii="Times New Roman" w:hAnsi="Times New Roman" w:cs="Times New Roman"/>
          <w:bCs/>
          <w:sz w:val="28"/>
          <w:szCs w:val="28"/>
        </w:rPr>
        <w:t>у, целью заключение которого предстает создание работником определенного объекта ИС в интересах работодателя.</w:t>
      </w:r>
      <w:r w:rsidR="00B6237D">
        <w:rPr>
          <w:rFonts w:ascii="Times New Roman" w:hAnsi="Times New Roman" w:cs="Times New Roman"/>
          <w:bCs/>
          <w:sz w:val="28"/>
          <w:szCs w:val="28"/>
        </w:rPr>
        <w:t xml:space="preserve"> По общему правилу, к данным контрактам применимо право страны, в </w:t>
      </w:r>
      <w:r w:rsidR="00B6237D">
        <w:rPr>
          <w:rFonts w:ascii="Times New Roman" w:hAnsi="Times New Roman" w:cs="Times New Roman"/>
          <w:bCs/>
          <w:sz w:val="28"/>
          <w:szCs w:val="28"/>
        </w:rPr>
        <w:lastRenderedPageBreak/>
        <w:t>которой работник осуществляет свою трудовую деятельность</w:t>
      </w:r>
      <w:r w:rsidR="00BC35A4">
        <w:rPr>
          <w:rFonts w:ascii="Times New Roman" w:hAnsi="Times New Roman" w:cs="Times New Roman"/>
          <w:bCs/>
          <w:sz w:val="28"/>
          <w:szCs w:val="28"/>
        </w:rPr>
        <w:t>. Вместе с тем, спорным является вопрос о соотношении трудовых правоотношений</w:t>
      </w:r>
      <w:r w:rsidR="00BC35A4" w:rsidRPr="00BC35A4">
        <w:rPr>
          <w:rFonts w:ascii="Times New Roman" w:hAnsi="Times New Roman" w:cs="Times New Roman"/>
          <w:bCs/>
          <w:sz w:val="28"/>
          <w:szCs w:val="28"/>
        </w:rPr>
        <w:t xml:space="preserve"> </w:t>
      </w:r>
      <w:r w:rsidR="00BC35A4">
        <w:rPr>
          <w:rFonts w:ascii="Times New Roman" w:hAnsi="Times New Roman" w:cs="Times New Roman"/>
          <w:bCs/>
          <w:sz w:val="28"/>
          <w:szCs w:val="28"/>
        </w:rPr>
        <w:t xml:space="preserve">и порядка охраны </w:t>
      </w:r>
      <w:r w:rsidR="00BC35A4" w:rsidRPr="00BC35A4">
        <w:rPr>
          <w:rFonts w:ascii="Times New Roman" w:hAnsi="Times New Roman" w:cs="Times New Roman"/>
          <w:bCs/>
          <w:sz w:val="28"/>
          <w:szCs w:val="28"/>
        </w:rPr>
        <w:t>прав</w:t>
      </w:r>
      <w:r w:rsidR="00BC35A4">
        <w:rPr>
          <w:rFonts w:ascii="Times New Roman" w:hAnsi="Times New Roman" w:cs="Times New Roman"/>
          <w:bCs/>
          <w:sz w:val="28"/>
          <w:szCs w:val="28"/>
        </w:rPr>
        <w:t>а</w:t>
      </w:r>
      <w:r w:rsidR="00BC35A4" w:rsidRPr="00BC35A4">
        <w:rPr>
          <w:rFonts w:ascii="Times New Roman" w:hAnsi="Times New Roman" w:cs="Times New Roman"/>
          <w:bCs/>
          <w:sz w:val="28"/>
          <w:szCs w:val="28"/>
        </w:rPr>
        <w:t xml:space="preserve"> собственности</w:t>
      </w:r>
      <w:r w:rsidR="00BC35A4">
        <w:rPr>
          <w:rFonts w:ascii="Times New Roman" w:hAnsi="Times New Roman" w:cs="Times New Roman"/>
          <w:bCs/>
          <w:sz w:val="28"/>
          <w:szCs w:val="28"/>
        </w:rPr>
        <w:t xml:space="preserve"> работника</w:t>
      </w:r>
      <w:r w:rsidR="00BC35A4" w:rsidRPr="00BC35A4">
        <w:rPr>
          <w:rFonts w:ascii="Times New Roman" w:hAnsi="Times New Roman" w:cs="Times New Roman"/>
          <w:bCs/>
          <w:sz w:val="28"/>
          <w:szCs w:val="28"/>
        </w:rPr>
        <w:t xml:space="preserve"> на создание/изобретение</w:t>
      </w:r>
      <w:r w:rsidR="00BC35A4">
        <w:rPr>
          <w:rFonts w:ascii="Times New Roman" w:hAnsi="Times New Roman" w:cs="Times New Roman"/>
          <w:bCs/>
          <w:sz w:val="28"/>
          <w:szCs w:val="28"/>
        </w:rPr>
        <w:t xml:space="preserve">. В национальном законодательстве ряда стран (например, в Гражданском кодексе, Франции, Германии) закреплено, что «право на патент» регулируется правом </w:t>
      </w:r>
      <w:r w:rsidR="00BC35A4">
        <w:rPr>
          <w:rFonts w:ascii="Times New Roman" w:hAnsi="Times New Roman" w:cs="Times New Roman"/>
          <w:bCs/>
          <w:i/>
          <w:iCs/>
          <w:sz w:val="28"/>
          <w:szCs w:val="28"/>
          <w:lang w:val="en-US"/>
        </w:rPr>
        <w:t>lex</w:t>
      </w:r>
      <w:r w:rsidR="00BC35A4" w:rsidRPr="00BC35A4">
        <w:rPr>
          <w:rFonts w:ascii="Times New Roman" w:hAnsi="Times New Roman" w:cs="Times New Roman"/>
          <w:bCs/>
          <w:i/>
          <w:iCs/>
          <w:sz w:val="28"/>
          <w:szCs w:val="28"/>
        </w:rPr>
        <w:t xml:space="preserve"> </w:t>
      </w:r>
      <w:r w:rsidR="00BC35A4">
        <w:rPr>
          <w:rFonts w:ascii="Times New Roman" w:hAnsi="Times New Roman" w:cs="Times New Roman"/>
          <w:bCs/>
          <w:i/>
          <w:iCs/>
          <w:sz w:val="28"/>
          <w:szCs w:val="28"/>
          <w:lang w:val="en-US"/>
        </w:rPr>
        <w:t>loci</w:t>
      </w:r>
      <w:r w:rsidR="00BC35A4" w:rsidRPr="00BC35A4">
        <w:rPr>
          <w:rFonts w:ascii="Times New Roman" w:hAnsi="Times New Roman" w:cs="Times New Roman"/>
          <w:bCs/>
          <w:i/>
          <w:iCs/>
          <w:sz w:val="28"/>
          <w:szCs w:val="28"/>
        </w:rPr>
        <w:t xml:space="preserve"> </w:t>
      </w:r>
      <w:r w:rsidR="00BC35A4">
        <w:rPr>
          <w:rFonts w:ascii="Times New Roman" w:hAnsi="Times New Roman" w:cs="Times New Roman"/>
          <w:bCs/>
          <w:i/>
          <w:iCs/>
          <w:sz w:val="28"/>
          <w:szCs w:val="28"/>
          <w:lang w:val="en-US"/>
        </w:rPr>
        <w:t>protectionis</w:t>
      </w:r>
      <w:r w:rsidR="00BC35A4" w:rsidRPr="00BC35A4">
        <w:rPr>
          <w:rFonts w:ascii="Times New Roman" w:hAnsi="Times New Roman" w:cs="Times New Roman"/>
          <w:bCs/>
          <w:sz w:val="28"/>
          <w:szCs w:val="28"/>
        </w:rPr>
        <w:t>.</w:t>
      </w:r>
      <w:r w:rsidR="00BC35A4">
        <w:rPr>
          <w:rStyle w:val="a6"/>
          <w:rFonts w:ascii="Times New Roman" w:hAnsi="Times New Roman" w:cs="Times New Roman"/>
          <w:bCs/>
          <w:sz w:val="28"/>
          <w:szCs w:val="28"/>
        </w:rPr>
        <w:footnoteReference w:id="82"/>
      </w:r>
      <w:r w:rsidR="00BC35A4">
        <w:rPr>
          <w:rFonts w:ascii="Times New Roman" w:hAnsi="Times New Roman" w:cs="Times New Roman"/>
          <w:bCs/>
          <w:sz w:val="28"/>
          <w:szCs w:val="28"/>
        </w:rPr>
        <w:t xml:space="preserve"> Таким образом, налицо конкуренция коллизионных норм национального и коммунитарного законодательства. </w:t>
      </w:r>
      <w:r w:rsidR="00C37D48">
        <w:rPr>
          <w:rFonts w:ascii="Times New Roman" w:hAnsi="Times New Roman" w:cs="Times New Roman"/>
          <w:bCs/>
          <w:sz w:val="28"/>
          <w:szCs w:val="28"/>
        </w:rPr>
        <w:t>Данная коллизия подтверждает необходимость разграничения договорного и интеллектуального статута. С целью избежания подобных противоречий при формировании системы правового регулирования ИС в ЕАЭС, представляется целесообразным обозначить четкие критерии разграничения договорного и интеллектуального статутов и сферы действия последнего.</w:t>
      </w:r>
    </w:p>
    <w:p w14:paraId="77BBAE3D" w14:textId="108C3C70" w:rsidR="00007E36" w:rsidRPr="0076227C" w:rsidRDefault="00007E36" w:rsidP="00BC35A4">
      <w:pPr>
        <w:spacing w:after="180" w:line="360" w:lineRule="auto"/>
        <w:ind w:firstLine="360"/>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Интерес представляет также коллизионное регулирование патентных отношений. Как было отмечено в предыдущей главе, важным источником правового регулирования ИС в Сообществе является Европейская патентная конвенция 1972 г. и Соглашение о Едином патентном суде. </w:t>
      </w:r>
      <w:r w:rsidR="00CD26BB">
        <w:rPr>
          <w:rFonts w:ascii="Times New Roman" w:hAnsi="Times New Roman" w:cs="Times New Roman"/>
          <w:bCs/>
          <w:sz w:val="28"/>
          <w:szCs w:val="28"/>
        </w:rPr>
        <w:t>Несмотря</w:t>
      </w:r>
      <w:r>
        <w:rPr>
          <w:rFonts w:ascii="Times New Roman" w:hAnsi="Times New Roman" w:cs="Times New Roman"/>
          <w:bCs/>
          <w:sz w:val="28"/>
          <w:szCs w:val="28"/>
        </w:rPr>
        <w:t xml:space="preserve"> на то, что целью данных актов является унификация патентного права, это не исключает применение национального законодательства стран-членов «при необходимости»</w:t>
      </w:r>
      <w:r>
        <w:rPr>
          <w:rStyle w:val="a6"/>
          <w:rFonts w:ascii="Times New Roman" w:hAnsi="Times New Roman" w:cs="Times New Roman"/>
          <w:bCs/>
          <w:sz w:val="28"/>
          <w:szCs w:val="28"/>
        </w:rPr>
        <w:footnoteReference w:id="83"/>
      </w:r>
      <w:r w:rsidR="004B058A">
        <w:rPr>
          <w:rFonts w:ascii="Times New Roman" w:hAnsi="Times New Roman" w:cs="Times New Roman"/>
          <w:bCs/>
          <w:sz w:val="28"/>
          <w:szCs w:val="28"/>
        </w:rPr>
        <w:t xml:space="preserve">. </w:t>
      </w:r>
      <w:r w:rsidR="00CD26BB">
        <w:rPr>
          <w:rFonts w:ascii="Times New Roman" w:hAnsi="Times New Roman" w:cs="Times New Roman"/>
          <w:bCs/>
          <w:sz w:val="28"/>
          <w:szCs w:val="28"/>
        </w:rPr>
        <w:t xml:space="preserve">При этом, ни в одном из актов не определено, какое право должны применять национальные суды, </w:t>
      </w:r>
      <w:r w:rsidR="002907CB">
        <w:rPr>
          <w:rFonts w:ascii="Times New Roman" w:hAnsi="Times New Roman" w:cs="Times New Roman"/>
          <w:bCs/>
          <w:sz w:val="28"/>
          <w:szCs w:val="28"/>
        </w:rPr>
        <w:t>сохраня</w:t>
      </w:r>
      <w:r w:rsidR="00CD26BB">
        <w:rPr>
          <w:rFonts w:ascii="Times New Roman" w:hAnsi="Times New Roman" w:cs="Times New Roman"/>
          <w:bCs/>
          <w:sz w:val="28"/>
          <w:szCs w:val="28"/>
        </w:rPr>
        <w:t>ющие юрисдикци</w:t>
      </w:r>
      <w:r w:rsidR="002907CB">
        <w:rPr>
          <w:rFonts w:ascii="Times New Roman" w:hAnsi="Times New Roman" w:cs="Times New Roman"/>
          <w:bCs/>
          <w:sz w:val="28"/>
          <w:szCs w:val="28"/>
        </w:rPr>
        <w:t>ю</w:t>
      </w:r>
      <w:r w:rsidR="00CD26BB">
        <w:rPr>
          <w:rFonts w:ascii="Times New Roman" w:hAnsi="Times New Roman" w:cs="Times New Roman"/>
          <w:bCs/>
          <w:sz w:val="28"/>
          <w:szCs w:val="28"/>
        </w:rPr>
        <w:t xml:space="preserve"> на рассмотрение патентных</w:t>
      </w:r>
      <w:r w:rsidR="002907CB">
        <w:rPr>
          <w:rFonts w:ascii="Times New Roman" w:hAnsi="Times New Roman" w:cs="Times New Roman"/>
          <w:bCs/>
          <w:sz w:val="28"/>
          <w:szCs w:val="28"/>
        </w:rPr>
        <w:t xml:space="preserve"> споров до вступления Соглашения в силу. Ряд исследователей отмечает, что применяться должно национальное материальное право, другие же настаивают на применении Соглашения о Едином патентном суде.</w:t>
      </w:r>
      <w:r w:rsidR="002907CB">
        <w:rPr>
          <w:rStyle w:val="a6"/>
          <w:rFonts w:ascii="Times New Roman" w:hAnsi="Times New Roman" w:cs="Times New Roman"/>
          <w:bCs/>
          <w:sz w:val="28"/>
          <w:szCs w:val="28"/>
        </w:rPr>
        <w:footnoteReference w:id="84"/>
      </w:r>
      <w:r w:rsidR="002907CB">
        <w:rPr>
          <w:rFonts w:ascii="Times New Roman" w:hAnsi="Times New Roman" w:cs="Times New Roman"/>
          <w:bCs/>
          <w:sz w:val="28"/>
          <w:szCs w:val="28"/>
        </w:rPr>
        <w:t xml:space="preserve"> </w:t>
      </w:r>
      <w:r w:rsidR="0076227C">
        <w:rPr>
          <w:rFonts w:ascii="Times New Roman" w:hAnsi="Times New Roman" w:cs="Times New Roman"/>
          <w:bCs/>
          <w:sz w:val="28"/>
          <w:szCs w:val="28"/>
        </w:rPr>
        <w:lastRenderedPageBreak/>
        <w:t>Противники применения судами национального материального права</w:t>
      </w:r>
      <w:r w:rsidR="00EF2747">
        <w:rPr>
          <w:rFonts w:ascii="Times New Roman" w:hAnsi="Times New Roman" w:cs="Times New Roman"/>
          <w:bCs/>
          <w:sz w:val="28"/>
          <w:szCs w:val="28"/>
        </w:rPr>
        <w:t xml:space="preserve"> говорят о том, что такой подход противоречит целям Соглашения и может привести к усилению правовой неопределенности. </w:t>
      </w:r>
    </w:p>
    <w:p w14:paraId="6EFF93DF" w14:textId="2D8499BF" w:rsidR="005A3503" w:rsidRPr="003A1EEA" w:rsidRDefault="003A1EEA" w:rsidP="008D7CA0">
      <w:pPr>
        <w:spacing w:after="180" w:line="360" w:lineRule="auto"/>
        <w:ind w:firstLine="360"/>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Говоря о проблемных аспектах коллизионного регулирования внедоговорных отношений, следует отметить, что в этой области проблемы вызваны сложностями с толкованием Регламента Рим </w:t>
      </w:r>
      <w:r>
        <w:rPr>
          <w:rFonts w:ascii="Times New Roman" w:hAnsi="Times New Roman" w:cs="Times New Roman"/>
          <w:bCs/>
          <w:sz w:val="28"/>
          <w:szCs w:val="28"/>
          <w:lang w:val="en-US"/>
        </w:rPr>
        <w:t>II</w:t>
      </w:r>
      <w:r>
        <w:rPr>
          <w:rFonts w:ascii="Times New Roman" w:hAnsi="Times New Roman" w:cs="Times New Roman"/>
          <w:bCs/>
          <w:sz w:val="28"/>
          <w:szCs w:val="28"/>
        </w:rPr>
        <w:t xml:space="preserve">. </w:t>
      </w:r>
    </w:p>
    <w:p w14:paraId="06790AD2" w14:textId="011BE4AD" w:rsidR="005926D3" w:rsidRDefault="00EE1DBF" w:rsidP="005926D3">
      <w:pPr>
        <w:spacing w:after="180" w:line="360" w:lineRule="auto"/>
        <w:ind w:firstLine="360"/>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Так, например, в отсутствие прямого указания в тексте Регламента Рим </w:t>
      </w:r>
      <w:r>
        <w:rPr>
          <w:rFonts w:ascii="Times New Roman" w:hAnsi="Times New Roman" w:cs="Times New Roman"/>
          <w:bCs/>
          <w:sz w:val="28"/>
          <w:szCs w:val="28"/>
          <w:lang w:val="en-US"/>
        </w:rPr>
        <w:t>II</w:t>
      </w:r>
      <w:r w:rsidR="000A6628">
        <w:rPr>
          <w:rFonts w:ascii="Times New Roman" w:hAnsi="Times New Roman" w:cs="Times New Roman"/>
          <w:bCs/>
          <w:sz w:val="28"/>
          <w:szCs w:val="28"/>
        </w:rPr>
        <w:t>, суды стран-членов ЕС по</w:t>
      </w:r>
      <w:r w:rsidR="00322DA7">
        <w:rPr>
          <w:rFonts w:ascii="Times New Roman" w:hAnsi="Times New Roman" w:cs="Times New Roman"/>
          <w:bCs/>
          <w:sz w:val="28"/>
          <w:szCs w:val="28"/>
        </w:rPr>
        <w:t>-</w:t>
      </w:r>
      <w:r w:rsidR="000A6628">
        <w:rPr>
          <w:rFonts w:ascii="Times New Roman" w:hAnsi="Times New Roman" w:cs="Times New Roman"/>
          <w:bCs/>
          <w:sz w:val="28"/>
          <w:szCs w:val="28"/>
        </w:rPr>
        <w:t xml:space="preserve">разному трактуют привязку </w:t>
      </w:r>
      <w:r w:rsidR="000A6628" w:rsidRPr="000A6628">
        <w:rPr>
          <w:rFonts w:ascii="Times New Roman" w:hAnsi="Times New Roman" w:cs="Times New Roman"/>
          <w:bCs/>
          <w:i/>
          <w:iCs/>
          <w:sz w:val="28"/>
          <w:szCs w:val="28"/>
          <w:lang w:val="en-US"/>
        </w:rPr>
        <w:t>lex</w:t>
      </w:r>
      <w:r w:rsidR="000A6628" w:rsidRPr="000A6628">
        <w:rPr>
          <w:rFonts w:ascii="Times New Roman" w:hAnsi="Times New Roman" w:cs="Times New Roman"/>
          <w:bCs/>
          <w:i/>
          <w:iCs/>
          <w:sz w:val="28"/>
          <w:szCs w:val="28"/>
        </w:rPr>
        <w:t xml:space="preserve"> </w:t>
      </w:r>
      <w:r w:rsidR="000A6628" w:rsidRPr="000A6628">
        <w:rPr>
          <w:rFonts w:ascii="Times New Roman" w:hAnsi="Times New Roman" w:cs="Times New Roman"/>
          <w:bCs/>
          <w:i/>
          <w:iCs/>
          <w:sz w:val="28"/>
          <w:szCs w:val="28"/>
          <w:lang w:val="en-US"/>
        </w:rPr>
        <w:t>loci</w:t>
      </w:r>
      <w:r w:rsidR="000A6628" w:rsidRPr="000A6628">
        <w:rPr>
          <w:rFonts w:ascii="Times New Roman" w:hAnsi="Times New Roman" w:cs="Times New Roman"/>
          <w:bCs/>
          <w:i/>
          <w:iCs/>
          <w:sz w:val="28"/>
          <w:szCs w:val="28"/>
        </w:rPr>
        <w:t xml:space="preserve"> </w:t>
      </w:r>
      <w:r w:rsidR="000A6628" w:rsidRPr="000A6628">
        <w:rPr>
          <w:rFonts w:ascii="Times New Roman" w:hAnsi="Times New Roman" w:cs="Times New Roman"/>
          <w:bCs/>
          <w:i/>
          <w:iCs/>
          <w:sz w:val="28"/>
          <w:szCs w:val="28"/>
          <w:lang w:val="en-US"/>
        </w:rPr>
        <w:t>delicti</w:t>
      </w:r>
      <w:r w:rsidR="000A6628">
        <w:rPr>
          <w:rFonts w:ascii="Times New Roman" w:hAnsi="Times New Roman" w:cs="Times New Roman"/>
          <w:bCs/>
          <w:i/>
          <w:iCs/>
          <w:sz w:val="28"/>
          <w:szCs w:val="28"/>
        </w:rPr>
        <w:t xml:space="preserve"> </w:t>
      </w:r>
      <w:r w:rsidR="000A6628">
        <w:rPr>
          <w:rFonts w:ascii="Times New Roman" w:hAnsi="Times New Roman" w:cs="Times New Roman"/>
          <w:bCs/>
          <w:sz w:val="28"/>
          <w:szCs w:val="28"/>
        </w:rPr>
        <w:t>при определении права применимого при рассмотрении споров, связанных с нарушением наднациональных интеллектуальных прав.</w:t>
      </w:r>
      <w:r w:rsidR="00322DA7">
        <w:rPr>
          <w:rFonts w:ascii="Times New Roman" w:hAnsi="Times New Roman" w:cs="Times New Roman"/>
          <w:bCs/>
          <w:sz w:val="28"/>
          <w:szCs w:val="28"/>
        </w:rPr>
        <w:t xml:space="preserve"> Камнем преткновения стал вопрос о том, что следует понимать под «государством, где началось нарушение».</w:t>
      </w:r>
      <w:r w:rsidR="001E216F">
        <w:rPr>
          <w:rFonts w:ascii="Times New Roman" w:hAnsi="Times New Roman" w:cs="Times New Roman"/>
          <w:bCs/>
          <w:sz w:val="28"/>
          <w:szCs w:val="28"/>
        </w:rPr>
        <w:t xml:space="preserve"> Так</w:t>
      </w:r>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rPr>
        <w:t>например</w:t>
      </w:r>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rPr>
        <w:t>в</w:t>
      </w:r>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rPr>
        <w:t>деле</w:t>
      </w:r>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lang w:val="en-US"/>
        </w:rPr>
        <w:t>Nintendo</w:t>
      </w:r>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lang w:val="en-US"/>
        </w:rPr>
        <w:t>Co</w:t>
      </w:r>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lang w:val="en-US"/>
        </w:rPr>
        <w:t>Ltd</w:t>
      </w:r>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lang w:val="en-US"/>
        </w:rPr>
        <w:t>vs</w:t>
      </w:r>
      <w:r w:rsidR="001E216F" w:rsidRPr="001E216F">
        <w:rPr>
          <w:rFonts w:ascii="Times New Roman" w:hAnsi="Times New Roman" w:cs="Times New Roman"/>
          <w:bCs/>
          <w:sz w:val="28"/>
          <w:szCs w:val="28"/>
        </w:rPr>
        <w:t xml:space="preserve"> </w:t>
      </w:r>
      <w:proofErr w:type="spellStart"/>
      <w:r w:rsidR="001E216F">
        <w:rPr>
          <w:rFonts w:ascii="Times New Roman" w:hAnsi="Times New Roman" w:cs="Times New Roman"/>
          <w:bCs/>
          <w:sz w:val="28"/>
          <w:szCs w:val="28"/>
          <w:lang w:val="en-US"/>
        </w:rPr>
        <w:t>BigBen</w:t>
      </w:r>
      <w:proofErr w:type="spellEnd"/>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lang w:val="en-US"/>
        </w:rPr>
        <w:t>Interactive</w:t>
      </w:r>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lang w:val="en-US"/>
        </w:rPr>
        <w:t>SA</w:t>
      </w:r>
      <w:r w:rsidR="001E216F" w:rsidRPr="001E216F">
        <w:rPr>
          <w:rFonts w:ascii="Times New Roman" w:hAnsi="Times New Roman" w:cs="Times New Roman"/>
          <w:bCs/>
          <w:sz w:val="28"/>
          <w:szCs w:val="28"/>
        </w:rPr>
        <w:t xml:space="preserve">, </w:t>
      </w:r>
      <w:proofErr w:type="spellStart"/>
      <w:r w:rsidR="001E216F">
        <w:rPr>
          <w:rFonts w:ascii="Times New Roman" w:hAnsi="Times New Roman" w:cs="Times New Roman"/>
          <w:bCs/>
          <w:sz w:val="28"/>
          <w:szCs w:val="28"/>
          <w:lang w:val="en-US"/>
        </w:rPr>
        <w:t>BigBen</w:t>
      </w:r>
      <w:proofErr w:type="spellEnd"/>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lang w:val="en-US"/>
        </w:rPr>
        <w:t>Interactive</w:t>
      </w:r>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lang w:val="en-US"/>
        </w:rPr>
        <w:t>GmbH</w:t>
      </w:r>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rPr>
        <w:t>перед</w:t>
      </w:r>
      <w:r w:rsidR="001E216F" w:rsidRPr="001E216F">
        <w:rPr>
          <w:rFonts w:ascii="Times New Roman" w:hAnsi="Times New Roman" w:cs="Times New Roman"/>
          <w:bCs/>
          <w:sz w:val="28"/>
          <w:szCs w:val="28"/>
        </w:rPr>
        <w:t xml:space="preserve"> </w:t>
      </w:r>
      <w:r w:rsidR="001E216F">
        <w:rPr>
          <w:rFonts w:ascii="Times New Roman" w:hAnsi="Times New Roman" w:cs="Times New Roman"/>
          <w:bCs/>
          <w:sz w:val="28"/>
          <w:szCs w:val="28"/>
        </w:rPr>
        <w:t>Дюссельдорфским земельным судом</w:t>
      </w:r>
      <w:r w:rsidR="001E216F" w:rsidRPr="001E216F">
        <w:rPr>
          <w:rFonts w:ascii="Times New Roman" w:hAnsi="Times New Roman" w:cs="Times New Roman"/>
          <w:bCs/>
          <w:sz w:val="28"/>
          <w:szCs w:val="28"/>
        </w:rPr>
        <w:t xml:space="preserve"> </w:t>
      </w:r>
      <w:r w:rsidR="00187389">
        <w:rPr>
          <w:rFonts w:ascii="Times New Roman" w:hAnsi="Times New Roman" w:cs="Times New Roman"/>
          <w:bCs/>
          <w:sz w:val="28"/>
          <w:szCs w:val="28"/>
        </w:rPr>
        <w:t xml:space="preserve">встал вопрос: что считать государством, в котором началось нарушение, когда нарушитель действовал сразу в нескольких странах и нарушение началось одновременно на территории нескольких государств? Разрешая </w:t>
      </w:r>
      <w:proofErr w:type="gramStart"/>
      <w:r w:rsidR="00187389">
        <w:rPr>
          <w:rFonts w:ascii="Times New Roman" w:hAnsi="Times New Roman" w:cs="Times New Roman"/>
          <w:bCs/>
          <w:sz w:val="28"/>
          <w:szCs w:val="28"/>
        </w:rPr>
        <w:t>спор по существу</w:t>
      </w:r>
      <w:proofErr w:type="gramEnd"/>
      <w:r w:rsidR="00187389">
        <w:rPr>
          <w:rFonts w:ascii="Times New Roman" w:hAnsi="Times New Roman" w:cs="Times New Roman"/>
          <w:bCs/>
          <w:sz w:val="28"/>
          <w:szCs w:val="28"/>
        </w:rPr>
        <w:t>,</w:t>
      </w:r>
      <w:r w:rsidR="00585264">
        <w:rPr>
          <w:rFonts w:ascii="Times New Roman" w:hAnsi="Times New Roman" w:cs="Times New Roman"/>
          <w:bCs/>
          <w:sz w:val="28"/>
          <w:szCs w:val="28"/>
        </w:rPr>
        <w:t xml:space="preserve"> в решении от 27.09.2017 г.</w:t>
      </w:r>
      <w:r w:rsidR="00187389">
        <w:rPr>
          <w:rFonts w:ascii="Times New Roman" w:hAnsi="Times New Roman" w:cs="Times New Roman"/>
          <w:bCs/>
          <w:sz w:val="28"/>
          <w:szCs w:val="28"/>
        </w:rPr>
        <w:t xml:space="preserve"> суд применил право Франции, Австрии и Германии, как стран, «затронутых» нарушением. Однако, впоследствии Суд ЕС указал, что при толковании п. 2 ст. 8 Регламента Рим </w:t>
      </w:r>
      <w:r w:rsidR="00187389">
        <w:rPr>
          <w:rFonts w:ascii="Times New Roman" w:hAnsi="Times New Roman" w:cs="Times New Roman"/>
          <w:bCs/>
          <w:sz w:val="28"/>
          <w:szCs w:val="28"/>
          <w:lang w:val="en-US"/>
        </w:rPr>
        <w:t>II</w:t>
      </w:r>
      <w:r w:rsidR="00187389">
        <w:rPr>
          <w:rFonts w:ascii="Times New Roman" w:hAnsi="Times New Roman" w:cs="Times New Roman"/>
          <w:bCs/>
          <w:sz w:val="28"/>
          <w:szCs w:val="28"/>
        </w:rPr>
        <w:t>, под государством, где началось нарушение, следует понимать место начала активных действий, повлекших вред</w:t>
      </w:r>
      <w:r w:rsidR="00187389">
        <w:rPr>
          <w:rStyle w:val="a6"/>
          <w:rFonts w:ascii="Times New Roman" w:hAnsi="Times New Roman" w:cs="Times New Roman"/>
          <w:bCs/>
          <w:sz w:val="28"/>
          <w:szCs w:val="28"/>
        </w:rPr>
        <w:footnoteReference w:id="85"/>
      </w:r>
      <w:r w:rsidR="003531B3">
        <w:rPr>
          <w:rFonts w:ascii="Times New Roman" w:hAnsi="Times New Roman" w:cs="Times New Roman"/>
          <w:bCs/>
          <w:sz w:val="28"/>
          <w:szCs w:val="28"/>
        </w:rPr>
        <w:t xml:space="preserve">. </w:t>
      </w:r>
      <w:r w:rsidR="00DB3C96">
        <w:rPr>
          <w:rFonts w:ascii="Times New Roman" w:hAnsi="Times New Roman" w:cs="Times New Roman"/>
          <w:bCs/>
          <w:sz w:val="28"/>
          <w:szCs w:val="28"/>
        </w:rPr>
        <w:t xml:space="preserve">Примечательно также то, что при вынесении решения по данному делу Суд учел </w:t>
      </w:r>
      <w:r w:rsidR="00FB1FAA">
        <w:rPr>
          <w:rFonts w:ascii="Times New Roman" w:hAnsi="Times New Roman" w:cs="Times New Roman"/>
          <w:bCs/>
          <w:sz w:val="28"/>
          <w:szCs w:val="28"/>
        </w:rPr>
        <w:t xml:space="preserve">позицию Генерального адвоката, согласно которой толковать п. 2 ст. 8 Регламента Рим </w:t>
      </w:r>
      <w:r w:rsidR="00FB1FAA">
        <w:rPr>
          <w:rFonts w:ascii="Times New Roman" w:hAnsi="Times New Roman" w:cs="Times New Roman"/>
          <w:bCs/>
          <w:sz w:val="28"/>
          <w:szCs w:val="28"/>
          <w:lang w:val="en-US"/>
        </w:rPr>
        <w:t>II</w:t>
      </w:r>
      <w:r w:rsidR="00FB1FAA">
        <w:rPr>
          <w:rFonts w:ascii="Times New Roman" w:hAnsi="Times New Roman" w:cs="Times New Roman"/>
          <w:bCs/>
          <w:sz w:val="28"/>
          <w:szCs w:val="28"/>
        </w:rPr>
        <w:t xml:space="preserve"> следует во взаимосвязи с подп. </w:t>
      </w:r>
      <w:r w:rsidR="00FB1FAA">
        <w:rPr>
          <w:rFonts w:ascii="Times New Roman" w:hAnsi="Times New Roman" w:cs="Times New Roman"/>
          <w:bCs/>
          <w:sz w:val="28"/>
          <w:szCs w:val="28"/>
          <w:lang w:val="en-US"/>
        </w:rPr>
        <w:t>d</w:t>
      </w:r>
      <w:r w:rsidR="00FB1FAA" w:rsidRPr="00FB1FAA">
        <w:rPr>
          <w:rFonts w:ascii="Times New Roman" w:hAnsi="Times New Roman" w:cs="Times New Roman"/>
          <w:bCs/>
          <w:sz w:val="28"/>
          <w:szCs w:val="28"/>
        </w:rPr>
        <w:t>)</w:t>
      </w:r>
      <w:r w:rsidR="00FB1FAA">
        <w:rPr>
          <w:rFonts w:ascii="Times New Roman" w:hAnsi="Times New Roman" w:cs="Times New Roman"/>
          <w:bCs/>
          <w:sz w:val="28"/>
          <w:szCs w:val="28"/>
        </w:rPr>
        <w:t xml:space="preserve"> п. 1 ст. 89 Регламента № 6/2002 Совета ЕС «О промышленных образцах Европейского Сообщества». В соответствии с таким системным толкованием, </w:t>
      </w:r>
      <w:r w:rsidR="00FB1FAA">
        <w:rPr>
          <w:rFonts w:ascii="Times New Roman" w:hAnsi="Times New Roman" w:cs="Times New Roman"/>
          <w:bCs/>
          <w:sz w:val="28"/>
          <w:szCs w:val="28"/>
        </w:rPr>
        <w:lastRenderedPageBreak/>
        <w:t>«государством, где началось нарушение» является место производства товаров-носителей охраняемого объекта ИС. Логика Генерального адвоката состояла в том, что без производства не было бы возможно распространение товаров на территории других стран, следовательно, не было бы самого факта нарушения. Такая позиция</w:t>
      </w:r>
      <w:r w:rsidR="003A1EEA">
        <w:rPr>
          <w:rFonts w:ascii="Times New Roman" w:hAnsi="Times New Roman" w:cs="Times New Roman"/>
          <w:bCs/>
          <w:sz w:val="28"/>
          <w:szCs w:val="28"/>
        </w:rPr>
        <w:t xml:space="preserve"> также была отражена в другом решении Суда ЕС по делу </w:t>
      </w:r>
      <w:r w:rsidR="003A1EEA">
        <w:rPr>
          <w:rFonts w:ascii="Times New Roman" w:hAnsi="Times New Roman" w:cs="Times New Roman"/>
          <w:bCs/>
          <w:sz w:val="28"/>
          <w:szCs w:val="28"/>
          <w:lang w:val="en-US"/>
        </w:rPr>
        <w:t>Coty</w:t>
      </w:r>
      <w:r w:rsidR="003A1EEA" w:rsidRPr="003A1EEA">
        <w:rPr>
          <w:rFonts w:ascii="Times New Roman" w:hAnsi="Times New Roman" w:cs="Times New Roman"/>
          <w:bCs/>
          <w:sz w:val="28"/>
          <w:szCs w:val="28"/>
        </w:rPr>
        <w:t xml:space="preserve"> </w:t>
      </w:r>
      <w:r w:rsidR="003A1EEA">
        <w:rPr>
          <w:rFonts w:ascii="Times New Roman" w:hAnsi="Times New Roman" w:cs="Times New Roman"/>
          <w:bCs/>
          <w:sz w:val="28"/>
          <w:szCs w:val="28"/>
          <w:lang w:val="en-US"/>
        </w:rPr>
        <w:t>Germany</w:t>
      </w:r>
      <w:r w:rsidR="003A1EEA" w:rsidRPr="003A1EEA">
        <w:rPr>
          <w:rFonts w:ascii="Times New Roman" w:hAnsi="Times New Roman" w:cs="Times New Roman"/>
          <w:bCs/>
          <w:sz w:val="28"/>
          <w:szCs w:val="28"/>
        </w:rPr>
        <w:t xml:space="preserve"> </w:t>
      </w:r>
      <w:r w:rsidR="003A1EEA">
        <w:rPr>
          <w:rFonts w:ascii="Times New Roman" w:hAnsi="Times New Roman" w:cs="Times New Roman"/>
          <w:bCs/>
          <w:sz w:val="28"/>
          <w:szCs w:val="28"/>
          <w:lang w:val="en-US"/>
        </w:rPr>
        <w:t>GmbH</w:t>
      </w:r>
      <w:r w:rsidR="00442B63">
        <w:rPr>
          <w:rFonts w:ascii="Times New Roman" w:hAnsi="Times New Roman" w:cs="Times New Roman"/>
          <w:bCs/>
          <w:sz w:val="28"/>
          <w:szCs w:val="28"/>
        </w:rPr>
        <w:t xml:space="preserve"> от 16.07.2015 г.</w:t>
      </w:r>
      <w:r w:rsidR="003A1EEA">
        <w:rPr>
          <w:rStyle w:val="a6"/>
          <w:rFonts w:ascii="Times New Roman" w:hAnsi="Times New Roman" w:cs="Times New Roman"/>
          <w:bCs/>
          <w:sz w:val="28"/>
          <w:szCs w:val="28"/>
          <w:lang w:val="en-US"/>
        </w:rPr>
        <w:footnoteReference w:id="86"/>
      </w:r>
      <w:r w:rsidR="005926D3">
        <w:rPr>
          <w:rFonts w:ascii="Times New Roman" w:hAnsi="Times New Roman" w:cs="Times New Roman"/>
          <w:bCs/>
          <w:sz w:val="28"/>
          <w:szCs w:val="28"/>
        </w:rPr>
        <w:t xml:space="preserve"> Учитывая вышеизложенное, стоит отметить, что Суд ЕС играет значительную роль в процессе толкования коллизионных норм в области ИС на протяжении всего становления данного института. Это свидетельствует о необходимости существования подобного органа в схожих интеграционных объединениях. Многообразие и сложность структуры правовых источников интеграционных объединений неизбежно будет вызывать трудности с толкованием тех или иных положений. В области интеллектуальной собственности данная проблема может ощущаться особенно остро ввиду стремительных темпов развития сферы ИС.</w:t>
      </w:r>
    </w:p>
    <w:p w14:paraId="58923F1E" w14:textId="1F442936" w:rsidR="004B05E2" w:rsidRDefault="005926D3" w:rsidP="005926D3">
      <w:pPr>
        <w:spacing w:after="180" w:line="360" w:lineRule="auto"/>
        <w:ind w:firstLine="360"/>
        <w:jc w:val="both"/>
        <w:textAlignment w:val="baseline"/>
        <w:rPr>
          <w:rFonts w:ascii="Times New Roman" w:hAnsi="Times New Roman" w:cs="Times New Roman"/>
          <w:bCs/>
          <w:sz w:val="28"/>
          <w:szCs w:val="28"/>
        </w:rPr>
      </w:pPr>
      <w:r>
        <w:rPr>
          <w:rFonts w:ascii="Times New Roman" w:hAnsi="Times New Roman" w:cs="Times New Roman"/>
          <w:bCs/>
          <w:sz w:val="28"/>
          <w:szCs w:val="28"/>
        </w:rPr>
        <w:t>Подводя итог, представляется важным заметить следующее. Активное развитие правового регулирования ИС на уровне Сообщества привела к высокой степени унификации права, регулирующего данную область. Вместе с тем,</w:t>
      </w:r>
      <w:r w:rsidR="001F3B58">
        <w:rPr>
          <w:rFonts w:ascii="Times New Roman" w:hAnsi="Times New Roman" w:cs="Times New Roman"/>
          <w:bCs/>
          <w:sz w:val="28"/>
          <w:szCs w:val="28"/>
        </w:rPr>
        <w:t xml:space="preserve"> до сих пор существует ряд вопросов, не затронутых законодательством ЕС. Применимое право в таких случаях определяется на основании норм национального законодательства стран-членов. Главной проблемой при этом является разграничение интеллектуального и договорного статута и обеспечение ясности толкования коллизионных норм в части их объема и порядка применения. Данные аспекты следует учитывать при разработке коллизионного регулирования ИС в ЕАЭС.</w:t>
      </w:r>
      <w:r w:rsidR="00D73C27">
        <w:rPr>
          <w:rFonts w:ascii="Times New Roman" w:hAnsi="Times New Roman" w:cs="Times New Roman"/>
          <w:bCs/>
          <w:sz w:val="28"/>
          <w:szCs w:val="28"/>
        </w:rPr>
        <w:t xml:space="preserve"> Для решения первой проблемы автором предлагается </w:t>
      </w:r>
      <w:r w:rsidR="000941F3">
        <w:rPr>
          <w:rFonts w:ascii="Times New Roman" w:hAnsi="Times New Roman" w:cs="Times New Roman"/>
          <w:bCs/>
          <w:sz w:val="28"/>
          <w:szCs w:val="28"/>
        </w:rPr>
        <w:t xml:space="preserve">разработать перечень </w:t>
      </w:r>
      <w:r w:rsidR="000941F3">
        <w:rPr>
          <w:rFonts w:ascii="Times New Roman" w:hAnsi="Times New Roman" w:cs="Times New Roman"/>
          <w:bCs/>
          <w:sz w:val="28"/>
          <w:szCs w:val="28"/>
        </w:rPr>
        <w:lastRenderedPageBreak/>
        <w:t xml:space="preserve">вопросов, охватываемых понятием «интеллектуальный статут» и закрепить данный перечень на уровне источников коммунитарного права. </w:t>
      </w:r>
      <w:r w:rsidR="00133B3D">
        <w:rPr>
          <w:rFonts w:ascii="Times New Roman" w:hAnsi="Times New Roman" w:cs="Times New Roman"/>
          <w:bCs/>
          <w:sz w:val="28"/>
          <w:szCs w:val="28"/>
        </w:rPr>
        <w:t xml:space="preserve">Автором предлагается включить в перечень вопросы возникновения и прекращения интеллектуальных прав и права собственности на объекты ИС, в т.ч. создаваемые в процессе трудовой деятельности, перечень охраняемых объектов интеллектуальной собственности, внедоговорные обязательства и способы защиты интеллектуальных прав. Данный перечень необходимо сделать открытым, однако определить </w:t>
      </w:r>
      <w:r w:rsidR="00890E1B">
        <w:rPr>
          <w:rFonts w:ascii="Times New Roman" w:hAnsi="Times New Roman" w:cs="Times New Roman"/>
          <w:bCs/>
          <w:sz w:val="28"/>
          <w:szCs w:val="28"/>
        </w:rPr>
        <w:t>тест</w:t>
      </w:r>
      <w:r w:rsidR="00133B3D">
        <w:rPr>
          <w:rFonts w:ascii="Times New Roman" w:hAnsi="Times New Roman" w:cs="Times New Roman"/>
          <w:bCs/>
          <w:sz w:val="28"/>
          <w:szCs w:val="28"/>
        </w:rPr>
        <w:t xml:space="preserve">, при </w:t>
      </w:r>
      <w:r w:rsidR="00890E1B">
        <w:rPr>
          <w:rFonts w:ascii="Times New Roman" w:hAnsi="Times New Roman" w:cs="Times New Roman"/>
          <w:bCs/>
          <w:sz w:val="28"/>
          <w:szCs w:val="28"/>
        </w:rPr>
        <w:t>прохож</w:t>
      </w:r>
      <w:r w:rsidR="00133B3D">
        <w:rPr>
          <w:rFonts w:ascii="Times New Roman" w:hAnsi="Times New Roman" w:cs="Times New Roman"/>
          <w:bCs/>
          <w:sz w:val="28"/>
          <w:szCs w:val="28"/>
        </w:rPr>
        <w:t>дении котор</w:t>
      </w:r>
      <w:r w:rsidR="00890E1B">
        <w:rPr>
          <w:rFonts w:ascii="Times New Roman" w:hAnsi="Times New Roman" w:cs="Times New Roman"/>
          <w:bCs/>
          <w:sz w:val="28"/>
          <w:szCs w:val="28"/>
        </w:rPr>
        <w:t>ого</w:t>
      </w:r>
      <w:r w:rsidR="00133B3D">
        <w:rPr>
          <w:rFonts w:ascii="Times New Roman" w:hAnsi="Times New Roman" w:cs="Times New Roman"/>
          <w:bCs/>
          <w:sz w:val="28"/>
          <w:szCs w:val="28"/>
        </w:rPr>
        <w:t xml:space="preserve"> определенный аспект может быть отнесен к сфере действия интеллектуального статута</w:t>
      </w:r>
      <w:r w:rsidR="00890E1B">
        <w:rPr>
          <w:rFonts w:ascii="Times New Roman" w:hAnsi="Times New Roman" w:cs="Times New Roman"/>
          <w:bCs/>
          <w:sz w:val="28"/>
          <w:szCs w:val="28"/>
        </w:rPr>
        <w:t>. Данный тест может состоять в ответе на вопрос: может ли определенный аспект возникнуть в рамках правоотношения иного типа? В случае, если правовая природа и характеристики спорного аспекта позволяют представить его существование в другой сфере гражданских правоотношений, значит такой аспект не может быть отнесен к сфере действия интеллектуального статута, поскольку не имеет тесной связи с существом ИС.</w:t>
      </w:r>
    </w:p>
    <w:p w14:paraId="00496C33" w14:textId="06014526" w:rsidR="008721A8" w:rsidRDefault="000941F3" w:rsidP="005926D3">
      <w:pPr>
        <w:spacing w:after="180" w:line="360" w:lineRule="auto"/>
        <w:ind w:firstLine="360"/>
        <w:jc w:val="both"/>
        <w:textAlignment w:val="baseline"/>
        <w:rPr>
          <w:rFonts w:ascii="Times New Roman" w:hAnsi="Times New Roman" w:cs="Times New Roman"/>
          <w:bCs/>
          <w:sz w:val="28"/>
          <w:szCs w:val="28"/>
        </w:rPr>
      </w:pPr>
      <w:r>
        <w:rPr>
          <w:rFonts w:ascii="Times New Roman" w:hAnsi="Times New Roman" w:cs="Times New Roman"/>
          <w:bCs/>
          <w:sz w:val="28"/>
          <w:szCs w:val="28"/>
        </w:rPr>
        <w:t>Решение второй проблемы видится автору в следующем</w:t>
      </w:r>
      <w:r w:rsidR="00890E1B">
        <w:rPr>
          <w:rFonts w:ascii="Times New Roman" w:hAnsi="Times New Roman" w:cs="Times New Roman"/>
          <w:bCs/>
          <w:sz w:val="28"/>
          <w:szCs w:val="28"/>
        </w:rPr>
        <w:t>:</w:t>
      </w:r>
      <w:r>
        <w:rPr>
          <w:rFonts w:ascii="Times New Roman" w:hAnsi="Times New Roman" w:cs="Times New Roman"/>
          <w:bCs/>
          <w:sz w:val="28"/>
          <w:szCs w:val="28"/>
        </w:rPr>
        <w:t xml:space="preserve"> как показали изученные доктринальные источники и судебная практика, камнем преткновения в толковании коллизионной привяз</w:t>
      </w:r>
      <w:r w:rsidR="00442B63">
        <w:rPr>
          <w:rFonts w:ascii="Times New Roman" w:hAnsi="Times New Roman" w:cs="Times New Roman"/>
          <w:bCs/>
          <w:sz w:val="28"/>
          <w:szCs w:val="28"/>
        </w:rPr>
        <w:t>о</w:t>
      </w:r>
      <w:r>
        <w:rPr>
          <w:rFonts w:ascii="Times New Roman" w:hAnsi="Times New Roman" w:cs="Times New Roman"/>
          <w:bCs/>
          <w:sz w:val="28"/>
          <w:szCs w:val="28"/>
        </w:rPr>
        <w:t>к</w:t>
      </w:r>
      <w:r w:rsidR="00442B63">
        <w:rPr>
          <w:rFonts w:ascii="Times New Roman" w:hAnsi="Times New Roman" w:cs="Times New Roman"/>
          <w:bCs/>
          <w:sz w:val="28"/>
          <w:szCs w:val="28"/>
        </w:rPr>
        <w:t xml:space="preserve"> </w:t>
      </w:r>
      <w:r w:rsidR="00442B63">
        <w:rPr>
          <w:rFonts w:ascii="Times New Roman" w:hAnsi="Times New Roman" w:cs="Times New Roman"/>
          <w:bCs/>
          <w:i/>
          <w:iCs/>
          <w:sz w:val="28"/>
          <w:szCs w:val="28"/>
          <w:lang w:val="en-US"/>
        </w:rPr>
        <w:t>lex</w:t>
      </w:r>
      <w:r w:rsidR="00442B63" w:rsidRPr="00442B63">
        <w:rPr>
          <w:rFonts w:ascii="Times New Roman" w:hAnsi="Times New Roman" w:cs="Times New Roman"/>
          <w:bCs/>
          <w:i/>
          <w:iCs/>
          <w:sz w:val="28"/>
          <w:szCs w:val="28"/>
        </w:rPr>
        <w:t xml:space="preserve"> </w:t>
      </w:r>
      <w:r w:rsidR="00442B63">
        <w:rPr>
          <w:rFonts w:ascii="Times New Roman" w:hAnsi="Times New Roman" w:cs="Times New Roman"/>
          <w:bCs/>
          <w:i/>
          <w:iCs/>
          <w:sz w:val="28"/>
          <w:szCs w:val="28"/>
          <w:lang w:val="en-US"/>
        </w:rPr>
        <w:t>loci</w:t>
      </w:r>
      <w:r w:rsidR="00442B63" w:rsidRPr="00442B63">
        <w:rPr>
          <w:rFonts w:ascii="Times New Roman" w:hAnsi="Times New Roman" w:cs="Times New Roman"/>
          <w:bCs/>
          <w:i/>
          <w:iCs/>
          <w:sz w:val="28"/>
          <w:szCs w:val="28"/>
        </w:rPr>
        <w:t xml:space="preserve"> </w:t>
      </w:r>
      <w:r w:rsidR="00442B63">
        <w:rPr>
          <w:rFonts w:ascii="Times New Roman" w:hAnsi="Times New Roman" w:cs="Times New Roman"/>
          <w:bCs/>
          <w:i/>
          <w:iCs/>
          <w:sz w:val="28"/>
          <w:szCs w:val="28"/>
          <w:lang w:val="en-US"/>
        </w:rPr>
        <w:t>protectionis</w:t>
      </w:r>
      <w:r w:rsidR="00442B63" w:rsidRPr="00442B63">
        <w:rPr>
          <w:rFonts w:ascii="Times New Roman" w:hAnsi="Times New Roman" w:cs="Times New Roman"/>
          <w:bCs/>
          <w:i/>
          <w:iCs/>
          <w:sz w:val="28"/>
          <w:szCs w:val="28"/>
        </w:rPr>
        <w:t xml:space="preserve"> </w:t>
      </w:r>
      <w:proofErr w:type="gramStart"/>
      <w:r w:rsidR="00442B63">
        <w:rPr>
          <w:rFonts w:ascii="Times New Roman" w:hAnsi="Times New Roman" w:cs="Times New Roman"/>
          <w:bCs/>
          <w:sz w:val="28"/>
          <w:szCs w:val="28"/>
        </w:rPr>
        <w:t xml:space="preserve">и </w:t>
      </w:r>
      <w:r>
        <w:rPr>
          <w:rFonts w:ascii="Times New Roman" w:hAnsi="Times New Roman" w:cs="Times New Roman"/>
          <w:bCs/>
          <w:sz w:val="28"/>
          <w:szCs w:val="28"/>
        </w:rPr>
        <w:t xml:space="preserve"> </w:t>
      </w:r>
      <w:r>
        <w:rPr>
          <w:rFonts w:ascii="Times New Roman" w:hAnsi="Times New Roman" w:cs="Times New Roman"/>
          <w:bCs/>
          <w:i/>
          <w:iCs/>
          <w:sz w:val="28"/>
          <w:szCs w:val="28"/>
          <w:lang w:val="en-US"/>
        </w:rPr>
        <w:t>lex</w:t>
      </w:r>
      <w:proofErr w:type="gramEnd"/>
      <w:r w:rsidRPr="000941F3">
        <w:rPr>
          <w:rFonts w:ascii="Times New Roman" w:hAnsi="Times New Roman" w:cs="Times New Roman"/>
          <w:bCs/>
          <w:i/>
          <w:iCs/>
          <w:sz w:val="28"/>
          <w:szCs w:val="28"/>
        </w:rPr>
        <w:t xml:space="preserve"> </w:t>
      </w:r>
      <w:r>
        <w:rPr>
          <w:rFonts w:ascii="Times New Roman" w:hAnsi="Times New Roman" w:cs="Times New Roman"/>
          <w:bCs/>
          <w:i/>
          <w:iCs/>
          <w:sz w:val="28"/>
          <w:szCs w:val="28"/>
          <w:lang w:val="en-US"/>
        </w:rPr>
        <w:t>loci</w:t>
      </w:r>
      <w:r w:rsidRPr="000941F3">
        <w:rPr>
          <w:rFonts w:ascii="Times New Roman" w:hAnsi="Times New Roman" w:cs="Times New Roman"/>
          <w:bCs/>
          <w:i/>
          <w:iCs/>
          <w:sz w:val="28"/>
          <w:szCs w:val="28"/>
        </w:rPr>
        <w:t xml:space="preserve"> </w:t>
      </w:r>
      <w:r>
        <w:rPr>
          <w:rFonts w:ascii="Times New Roman" w:hAnsi="Times New Roman" w:cs="Times New Roman"/>
          <w:bCs/>
          <w:i/>
          <w:iCs/>
          <w:sz w:val="28"/>
          <w:szCs w:val="28"/>
          <w:lang w:val="en-US"/>
        </w:rPr>
        <w:t>delicti</w:t>
      </w:r>
      <w:r>
        <w:rPr>
          <w:rFonts w:ascii="Times New Roman" w:hAnsi="Times New Roman" w:cs="Times New Roman"/>
          <w:bCs/>
          <w:i/>
          <w:iCs/>
          <w:sz w:val="28"/>
          <w:szCs w:val="28"/>
        </w:rPr>
        <w:t xml:space="preserve"> </w:t>
      </w:r>
      <w:r>
        <w:rPr>
          <w:rFonts w:ascii="Times New Roman" w:hAnsi="Times New Roman" w:cs="Times New Roman"/>
          <w:bCs/>
          <w:sz w:val="28"/>
          <w:szCs w:val="28"/>
        </w:rPr>
        <w:t xml:space="preserve">является определение понятий </w:t>
      </w:r>
      <w:bookmarkStart w:id="82" w:name="_Hlk135217171"/>
      <w:r>
        <w:rPr>
          <w:rFonts w:ascii="Times New Roman" w:hAnsi="Times New Roman" w:cs="Times New Roman"/>
          <w:bCs/>
          <w:sz w:val="28"/>
          <w:szCs w:val="28"/>
        </w:rPr>
        <w:t>«страна, для которой испрашивается охрана</w:t>
      </w:r>
      <w:r w:rsidR="00044C31">
        <w:rPr>
          <w:rFonts w:ascii="Times New Roman" w:hAnsi="Times New Roman" w:cs="Times New Roman"/>
          <w:bCs/>
          <w:sz w:val="28"/>
          <w:szCs w:val="28"/>
        </w:rPr>
        <w:t>»</w:t>
      </w:r>
      <w:bookmarkEnd w:id="82"/>
      <w:r>
        <w:rPr>
          <w:rFonts w:ascii="Times New Roman" w:hAnsi="Times New Roman" w:cs="Times New Roman"/>
          <w:bCs/>
          <w:sz w:val="28"/>
          <w:szCs w:val="28"/>
        </w:rPr>
        <w:t xml:space="preserve"> (необходимо исключить подмену с понятием «страна суда»</w:t>
      </w:r>
      <w:r w:rsidR="00044C31">
        <w:rPr>
          <w:rFonts w:ascii="Times New Roman" w:hAnsi="Times New Roman" w:cs="Times New Roman"/>
          <w:bCs/>
          <w:sz w:val="28"/>
          <w:szCs w:val="28"/>
        </w:rPr>
        <w:t>)</w:t>
      </w:r>
      <w:r>
        <w:rPr>
          <w:rFonts w:ascii="Times New Roman" w:hAnsi="Times New Roman" w:cs="Times New Roman"/>
          <w:bCs/>
          <w:sz w:val="28"/>
          <w:szCs w:val="28"/>
        </w:rPr>
        <w:t xml:space="preserve"> и «страна, в которой был причинен вред»</w:t>
      </w:r>
      <w:r w:rsidR="00044C31">
        <w:rPr>
          <w:rFonts w:ascii="Times New Roman" w:hAnsi="Times New Roman" w:cs="Times New Roman"/>
          <w:bCs/>
          <w:sz w:val="28"/>
          <w:szCs w:val="28"/>
        </w:rPr>
        <w:t xml:space="preserve"> (</w:t>
      </w:r>
      <w:r>
        <w:rPr>
          <w:rFonts w:ascii="Times New Roman" w:hAnsi="Times New Roman" w:cs="Times New Roman"/>
          <w:bCs/>
          <w:sz w:val="28"/>
          <w:szCs w:val="28"/>
        </w:rPr>
        <w:t>относительно наднациональных прав</w:t>
      </w:r>
      <w:r w:rsidR="00044C31">
        <w:rPr>
          <w:rFonts w:ascii="Times New Roman" w:hAnsi="Times New Roman" w:cs="Times New Roman"/>
          <w:bCs/>
          <w:sz w:val="28"/>
          <w:szCs w:val="28"/>
        </w:rPr>
        <w:t>)</w:t>
      </w:r>
      <w:r>
        <w:rPr>
          <w:rFonts w:ascii="Times New Roman" w:hAnsi="Times New Roman" w:cs="Times New Roman"/>
          <w:bCs/>
          <w:sz w:val="28"/>
          <w:szCs w:val="28"/>
        </w:rPr>
        <w:t>.</w:t>
      </w:r>
      <w:r w:rsidR="008721A8">
        <w:rPr>
          <w:rFonts w:ascii="Times New Roman" w:hAnsi="Times New Roman" w:cs="Times New Roman"/>
          <w:bCs/>
          <w:sz w:val="28"/>
          <w:szCs w:val="28"/>
        </w:rPr>
        <w:t xml:space="preserve"> Автор предлагает конкретизировать данные термины, указав критерии их определения. Возможный перечень критериев, разработанный на основании изученной практики Суда ЕС и доктринальных источников:</w:t>
      </w:r>
    </w:p>
    <w:p w14:paraId="4AE4443D" w14:textId="77777777" w:rsidR="008721A8" w:rsidRDefault="008721A8" w:rsidP="008721A8">
      <w:pPr>
        <w:pStyle w:val="a3"/>
        <w:numPr>
          <w:ilvl w:val="0"/>
          <w:numId w:val="24"/>
        </w:numPr>
        <w:spacing w:after="180" w:line="360" w:lineRule="auto"/>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 Критерии определения страны, для которой испрашивается охрана:</w:t>
      </w:r>
    </w:p>
    <w:p w14:paraId="44EABED8" w14:textId="3477BA09" w:rsidR="003E31E2" w:rsidRDefault="008721A8" w:rsidP="008721A8">
      <w:pPr>
        <w:pStyle w:val="a3"/>
        <w:spacing w:after="180" w:line="360" w:lineRule="auto"/>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А) </w:t>
      </w:r>
      <w:r w:rsidR="00B628D2">
        <w:rPr>
          <w:rFonts w:ascii="Times New Roman" w:hAnsi="Times New Roman" w:cs="Times New Roman"/>
          <w:bCs/>
          <w:sz w:val="28"/>
          <w:szCs w:val="28"/>
        </w:rPr>
        <w:t>Направленность воли Истца</w:t>
      </w:r>
      <w:r w:rsidR="00885D04">
        <w:rPr>
          <w:rFonts w:ascii="Times New Roman" w:hAnsi="Times New Roman" w:cs="Times New Roman"/>
          <w:bCs/>
          <w:sz w:val="28"/>
          <w:szCs w:val="28"/>
        </w:rPr>
        <w:t>;</w:t>
      </w:r>
      <w:r w:rsidR="003E31E2">
        <w:rPr>
          <w:rFonts w:ascii="Times New Roman" w:hAnsi="Times New Roman" w:cs="Times New Roman"/>
          <w:bCs/>
          <w:sz w:val="28"/>
          <w:szCs w:val="28"/>
        </w:rPr>
        <w:t xml:space="preserve"> </w:t>
      </w:r>
    </w:p>
    <w:p w14:paraId="797DFC9E" w14:textId="32ABA880" w:rsidR="008721A8" w:rsidRDefault="003E31E2" w:rsidP="008721A8">
      <w:pPr>
        <w:pStyle w:val="a3"/>
        <w:spacing w:after="180" w:line="360" w:lineRule="auto"/>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Б)</w:t>
      </w:r>
      <w:r w:rsidR="000941F3" w:rsidRPr="008721A8">
        <w:rPr>
          <w:rFonts w:ascii="Times New Roman" w:hAnsi="Times New Roman" w:cs="Times New Roman"/>
          <w:bCs/>
          <w:sz w:val="28"/>
          <w:szCs w:val="28"/>
        </w:rPr>
        <w:t xml:space="preserve"> </w:t>
      </w:r>
      <w:r w:rsidR="00885D04">
        <w:rPr>
          <w:rFonts w:ascii="Times New Roman" w:hAnsi="Times New Roman" w:cs="Times New Roman"/>
          <w:bCs/>
          <w:sz w:val="28"/>
          <w:szCs w:val="28"/>
        </w:rPr>
        <w:t>Место возникновения права на интеллектуальную собственность;</w:t>
      </w:r>
    </w:p>
    <w:p w14:paraId="1FDE3A0B" w14:textId="39C1ED84" w:rsidR="00885D04" w:rsidRDefault="00885D04" w:rsidP="001F1321">
      <w:pPr>
        <w:pStyle w:val="a3"/>
        <w:spacing w:after="180" w:line="360" w:lineRule="auto"/>
        <w:jc w:val="both"/>
        <w:textAlignment w:val="baseline"/>
        <w:rPr>
          <w:rFonts w:ascii="Times New Roman" w:hAnsi="Times New Roman" w:cs="Times New Roman"/>
          <w:bCs/>
          <w:sz w:val="28"/>
          <w:szCs w:val="28"/>
        </w:rPr>
      </w:pPr>
      <w:r>
        <w:rPr>
          <w:rFonts w:ascii="Times New Roman" w:hAnsi="Times New Roman" w:cs="Times New Roman"/>
          <w:bCs/>
          <w:sz w:val="28"/>
          <w:szCs w:val="28"/>
        </w:rPr>
        <w:t>В) Страна, в которой объекту ИС предоставлена охрана</w:t>
      </w:r>
      <w:r w:rsidR="001F1321">
        <w:rPr>
          <w:rFonts w:ascii="Times New Roman" w:hAnsi="Times New Roman" w:cs="Times New Roman"/>
          <w:bCs/>
          <w:sz w:val="28"/>
          <w:szCs w:val="28"/>
        </w:rPr>
        <w:t>.</w:t>
      </w:r>
    </w:p>
    <w:p w14:paraId="33492F1A" w14:textId="27AE0748" w:rsidR="001F3B58" w:rsidRDefault="008721A8" w:rsidP="008721A8">
      <w:pPr>
        <w:pStyle w:val="a3"/>
        <w:numPr>
          <w:ilvl w:val="0"/>
          <w:numId w:val="24"/>
        </w:numPr>
        <w:spacing w:after="180" w:line="360" w:lineRule="auto"/>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 Критерии определения страны, в которой был причинен вред:</w:t>
      </w:r>
      <w:r w:rsidRPr="008721A8">
        <w:rPr>
          <w:rFonts w:ascii="Times New Roman" w:hAnsi="Times New Roman" w:cs="Times New Roman"/>
          <w:bCs/>
          <w:sz w:val="28"/>
          <w:szCs w:val="28"/>
        </w:rPr>
        <w:t xml:space="preserve"> </w:t>
      </w:r>
      <w:r w:rsidR="000941F3" w:rsidRPr="008721A8">
        <w:rPr>
          <w:rFonts w:ascii="Times New Roman" w:hAnsi="Times New Roman" w:cs="Times New Roman"/>
          <w:bCs/>
          <w:sz w:val="28"/>
          <w:szCs w:val="28"/>
        </w:rPr>
        <w:t xml:space="preserve">  </w:t>
      </w:r>
    </w:p>
    <w:p w14:paraId="1B09C1A5" w14:textId="764A0227" w:rsidR="00885D04" w:rsidRDefault="00885D04" w:rsidP="00885D04">
      <w:pPr>
        <w:pStyle w:val="a3"/>
        <w:spacing w:after="180" w:line="360" w:lineRule="auto"/>
        <w:jc w:val="both"/>
        <w:textAlignment w:val="baseline"/>
        <w:rPr>
          <w:rFonts w:ascii="Times New Roman" w:hAnsi="Times New Roman" w:cs="Times New Roman"/>
          <w:bCs/>
          <w:sz w:val="28"/>
          <w:szCs w:val="28"/>
        </w:rPr>
      </w:pPr>
      <w:r>
        <w:rPr>
          <w:rFonts w:ascii="Times New Roman" w:hAnsi="Times New Roman" w:cs="Times New Roman"/>
          <w:bCs/>
          <w:sz w:val="28"/>
          <w:szCs w:val="28"/>
        </w:rPr>
        <w:t>А) Место совершения активных действий, запустивших нарушение или цепочку нарушений интеллектуальных прав;</w:t>
      </w:r>
    </w:p>
    <w:p w14:paraId="10419260" w14:textId="72543511" w:rsidR="00885D04" w:rsidRDefault="00885D04" w:rsidP="00885D04">
      <w:pPr>
        <w:pStyle w:val="a3"/>
        <w:spacing w:after="180" w:line="360" w:lineRule="auto"/>
        <w:jc w:val="both"/>
        <w:textAlignment w:val="baseline"/>
        <w:rPr>
          <w:rFonts w:ascii="Times New Roman" w:hAnsi="Times New Roman" w:cs="Times New Roman"/>
          <w:bCs/>
          <w:sz w:val="28"/>
          <w:szCs w:val="28"/>
        </w:rPr>
      </w:pPr>
      <w:r>
        <w:rPr>
          <w:rFonts w:ascii="Times New Roman" w:hAnsi="Times New Roman" w:cs="Times New Roman"/>
          <w:bCs/>
          <w:sz w:val="28"/>
          <w:szCs w:val="28"/>
        </w:rPr>
        <w:t>Б) Место создания контрафактных товаров.</w:t>
      </w:r>
    </w:p>
    <w:p w14:paraId="2384C031" w14:textId="36CDEABF" w:rsidR="003A7E35" w:rsidRDefault="003A7E35" w:rsidP="00885D04">
      <w:pPr>
        <w:pStyle w:val="a3"/>
        <w:spacing w:after="180" w:line="360" w:lineRule="auto"/>
        <w:jc w:val="both"/>
        <w:textAlignment w:val="baseline"/>
        <w:rPr>
          <w:rFonts w:ascii="Times New Roman" w:hAnsi="Times New Roman" w:cs="Times New Roman"/>
          <w:bCs/>
          <w:sz w:val="28"/>
          <w:szCs w:val="28"/>
        </w:rPr>
      </w:pPr>
    </w:p>
    <w:p w14:paraId="14B37E27" w14:textId="0AF54550" w:rsidR="003A7E35" w:rsidRDefault="003A7E35" w:rsidP="00885D04">
      <w:pPr>
        <w:pStyle w:val="a3"/>
        <w:spacing w:after="180" w:line="360" w:lineRule="auto"/>
        <w:jc w:val="both"/>
        <w:textAlignment w:val="baseline"/>
        <w:rPr>
          <w:rFonts w:ascii="Times New Roman" w:hAnsi="Times New Roman" w:cs="Times New Roman"/>
          <w:bCs/>
          <w:sz w:val="28"/>
          <w:szCs w:val="28"/>
        </w:rPr>
      </w:pPr>
    </w:p>
    <w:p w14:paraId="7E70BF96" w14:textId="4672EBAB"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41C7DF41" w14:textId="2BCC9C2D"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639042D6" w14:textId="3060F970"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134E1488" w14:textId="35766CE4"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1B3C253F" w14:textId="6D6DA120"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21CB2E28" w14:textId="0AB66CCE"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1378DE20" w14:textId="1EEE2973"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31B8E09E" w14:textId="1C8DDDF3"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098870DF" w14:textId="525EDA53"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1BEA8EA7" w14:textId="106F50BF"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19796C15" w14:textId="62341A0C"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03D835F3" w14:textId="189A5ADC"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749C6A82" w14:textId="2FAEED19"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64CA92E6" w14:textId="4A7271F2"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238A3C70" w14:textId="093D6145"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12C9399C" w14:textId="4CB3C939"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283B6859" w14:textId="0A1EF39B"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6074298B" w14:textId="636AA817"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0DBF5818" w14:textId="00A34D1D"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13D21473" w14:textId="77777777" w:rsidR="00890E1B" w:rsidRDefault="00890E1B" w:rsidP="00885D04">
      <w:pPr>
        <w:pStyle w:val="a3"/>
        <w:spacing w:after="180" w:line="360" w:lineRule="auto"/>
        <w:jc w:val="both"/>
        <w:textAlignment w:val="baseline"/>
        <w:rPr>
          <w:rFonts w:ascii="Times New Roman" w:hAnsi="Times New Roman" w:cs="Times New Roman"/>
          <w:bCs/>
          <w:sz w:val="28"/>
          <w:szCs w:val="28"/>
        </w:rPr>
      </w:pPr>
    </w:p>
    <w:p w14:paraId="77BA4125" w14:textId="35E1AB41" w:rsidR="003A7E35" w:rsidRDefault="003A7E35" w:rsidP="00A13554">
      <w:pPr>
        <w:pStyle w:val="1"/>
        <w:spacing w:line="360" w:lineRule="auto"/>
        <w:jc w:val="center"/>
        <w:rPr>
          <w:rFonts w:ascii="Times New Roman" w:hAnsi="Times New Roman" w:cs="Times New Roman"/>
          <w:b/>
          <w:bCs/>
          <w:color w:val="auto"/>
          <w:sz w:val="28"/>
          <w:szCs w:val="28"/>
        </w:rPr>
      </w:pPr>
      <w:bookmarkStart w:id="83" w:name="_Toc135323086"/>
      <w:r w:rsidRPr="003A7E35">
        <w:rPr>
          <w:rFonts w:ascii="Times New Roman" w:hAnsi="Times New Roman" w:cs="Times New Roman"/>
          <w:b/>
          <w:bCs/>
          <w:color w:val="auto"/>
          <w:sz w:val="28"/>
          <w:szCs w:val="28"/>
        </w:rPr>
        <w:lastRenderedPageBreak/>
        <w:t>Заключение</w:t>
      </w:r>
      <w:bookmarkEnd w:id="83"/>
    </w:p>
    <w:p w14:paraId="02C9EBF1" w14:textId="77777777" w:rsidR="00A13554" w:rsidRDefault="00A13554" w:rsidP="00A1355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Pr="00A13554">
        <w:rPr>
          <w:rFonts w:ascii="Times New Roman" w:hAnsi="Times New Roman" w:cs="Times New Roman"/>
          <w:sz w:val="28"/>
          <w:szCs w:val="28"/>
        </w:rPr>
        <w:t>Система</w:t>
      </w:r>
      <w:r>
        <w:rPr>
          <w:rFonts w:ascii="Times New Roman" w:hAnsi="Times New Roman" w:cs="Times New Roman"/>
          <w:sz w:val="28"/>
          <w:szCs w:val="28"/>
        </w:rPr>
        <w:t xml:space="preserve"> трансграничного регулирования ИС основана на принципе территориального действия интеллектуальных прав, негативные последствия которого минимизируются благодаря применению другого основополагающего принципа – принципа национального режима. Эти принципы оказали значительное влияние на формирование коллизионно-правового регулирования ИС на территории Европейского Сообщества, предопределив появление принципа интеркоммунитарного исчерпания прав, изъятий из данного принципа, а также системы коллизионных привязок, закрепленных в актах вторичного права ЕС.</w:t>
      </w:r>
    </w:p>
    <w:p w14:paraId="314EDC99" w14:textId="16740A2B" w:rsidR="00A13554" w:rsidRDefault="00A13554" w:rsidP="00A1355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Система коллизионного регулирования ИС в Сообществе имеет несколько уровней, первым из которых является обращение к положениям «специальных» регламентов, регулирующих определенный вид объекта ИС. Второй уровень </w:t>
      </w:r>
      <w:r w:rsidR="00A24080">
        <w:rPr>
          <w:rFonts w:ascii="Times New Roman" w:hAnsi="Times New Roman" w:cs="Times New Roman"/>
          <w:sz w:val="28"/>
          <w:szCs w:val="28"/>
        </w:rPr>
        <w:t>–</w:t>
      </w:r>
      <w:r>
        <w:rPr>
          <w:rFonts w:ascii="Times New Roman" w:hAnsi="Times New Roman" w:cs="Times New Roman"/>
          <w:sz w:val="28"/>
          <w:szCs w:val="28"/>
        </w:rPr>
        <w:t xml:space="preserve"> </w:t>
      </w:r>
      <w:r w:rsidR="00A24080">
        <w:rPr>
          <w:rFonts w:ascii="Times New Roman" w:hAnsi="Times New Roman" w:cs="Times New Roman"/>
          <w:sz w:val="28"/>
          <w:szCs w:val="28"/>
        </w:rPr>
        <w:t xml:space="preserve">коллизионные регламенты Рим </w:t>
      </w:r>
      <w:r w:rsidR="00A24080">
        <w:rPr>
          <w:rFonts w:ascii="Times New Roman" w:hAnsi="Times New Roman" w:cs="Times New Roman"/>
          <w:sz w:val="28"/>
          <w:szCs w:val="28"/>
          <w:lang w:val="en-US"/>
        </w:rPr>
        <w:t>I</w:t>
      </w:r>
      <w:r w:rsidR="00A24080" w:rsidRPr="00A24080">
        <w:rPr>
          <w:rFonts w:ascii="Times New Roman" w:hAnsi="Times New Roman" w:cs="Times New Roman"/>
          <w:sz w:val="28"/>
          <w:szCs w:val="28"/>
        </w:rPr>
        <w:t xml:space="preserve"> </w:t>
      </w:r>
      <w:r w:rsidR="00A24080">
        <w:rPr>
          <w:rFonts w:ascii="Times New Roman" w:hAnsi="Times New Roman" w:cs="Times New Roman"/>
          <w:sz w:val="28"/>
          <w:szCs w:val="28"/>
        </w:rPr>
        <w:t xml:space="preserve">и Рим </w:t>
      </w:r>
      <w:r w:rsidR="00A24080">
        <w:rPr>
          <w:rFonts w:ascii="Times New Roman" w:hAnsi="Times New Roman" w:cs="Times New Roman"/>
          <w:sz w:val="28"/>
          <w:szCs w:val="28"/>
          <w:lang w:val="en-US"/>
        </w:rPr>
        <w:t>II</w:t>
      </w:r>
      <w:r w:rsidR="00A24080">
        <w:rPr>
          <w:rFonts w:ascii="Times New Roman" w:hAnsi="Times New Roman" w:cs="Times New Roman"/>
          <w:sz w:val="28"/>
          <w:szCs w:val="28"/>
        </w:rPr>
        <w:t xml:space="preserve">, закрепляющие коллизионные привязки </w:t>
      </w:r>
      <w:r w:rsidR="00A24080" w:rsidRPr="00A24080">
        <w:rPr>
          <w:rFonts w:ascii="Times New Roman" w:hAnsi="Times New Roman" w:cs="Times New Roman"/>
          <w:i/>
          <w:iCs/>
          <w:sz w:val="28"/>
          <w:szCs w:val="28"/>
          <w:lang w:val="en-US"/>
        </w:rPr>
        <w:t>lex</w:t>
      </w:r>
      <w:r w:rsidR="00A24080" w:rsidRPr="00A24080">
        <w:rPr>
          <w:rFonts w:ascii="Times New Roman" w:hAnsi="Times New Roman" w:cs="Times New Roman"/>
          <w:i/>
          <w:iCs/>
          <w:sz w:val="28"/>
          <w:szCs w:val="28"/>
        </w:rPr>
        <w:t xml:space="preserve"> </w:t>
      </w:r>
      <w:proofErr w:type="spellStart"/>
      <w:r w:rsidR="00A24080" w:rsidRPr="00A24080">
        <w:rPr>
          <w:rFonts w:ascii="Times New Roman" w:hAnsi="Times New Roman" w:cs="Times New Roman"/>
          <w:i/>
          <w:iCs/>
          <w:sz w:val="28"/>
          <w:szCs w:val="28"/>
          <w:lang w:val="en-US"/>
        </w:rPr>
        <w:t>venditoris</w:t>
      </w:r>
      <w:proofErr w:type="spellEnd"/>
      <w:r w:rsidR="00A24080" w:rsidRPr="00A24080">
        <w:rPr>
          <w:rFonts w:ascii="Times New Roman" w:hAnsi="Times New Roman" w:cs="Times New Roman"/>
          <w:i/>
          <w:iCs/>
          <w:sz w:val="28"/>
          <w:szCs w:val="28"/>
        </w:rPr>
        <w:t xml:space="preserve"> </w:t>
      </w:r>
      <w:r w:rsidR="00A24080">
        <w:rPr>
          <w:rFonts w:ascii="Times New Roman" w:hAnsi="Times New Roman" w:cs="Times New Roman"/>
          <w:sz w:val="28"/>
          <w:szCs w:val="28"/>
        </w:rPr>
        <w:t xml:space="preserve">и </w:t>
      </w:r>
      <w:r w:rsidR="00A24080" w:rsidRPr="006D7F11">
        <w:rPr>
          <w:rFonts w:ascii="Times New Roman" w:hAnsi="Times New Roman" w:cs="Times New Roman"/>
          <w:i/>
          <w:iCs/>
          <w:sz w:val="28"/>
          <w:szCs w:val="28"/>
          <w:lang w:val="en-US"/>
        </w:rPr>
        <w:t>lex</w:t>
      </w:r>
      <w:r w:rsidR="00A24080" w:rsidRPr="006D7F11">
        <w:rPr>
          <w:rFonts w:ascii="Times New Roman" w:hAnsi="Times New Roman" w:cs="Times New Roman"/>
          <w:i/>
          <w:iCs/>
          <w:sz w:val="28"/>
          <w:szCs w:val="28"/>
        </w:rPr>
        <w:t xml:space="preserve"> </w:t>
      </w:r>
      <w:proofErr w:type="spellStart"/>
      <w:r w:rsidR="00A24080" w:rsidRPr="006D7F11">
        <w:rPr>
          <w:rFonts w:ascii="Times New Roman" w:hAnsi="Times New Roman" w:cs="Times New Roman"/>
          <w:i/>
          <w:iCs/>
          <w:sz w:val="28"/>
          <w:szCs w:val="28"/>
          <w:lang w:val="en-US"/>
        </w:rPr>
        <w:t>connectionis</w:t>
      </w:r>
      <w:proofErr w:type="spellEnd"/>
      <w:r w:rsidR="00A24080" w:rsidRPr="006D7F11">
        <w:rPr>
          <w:rFonts w:ascii="Times New Roman" w:hAnsi="Times New Roman" w:cs="Times New Roman"/>
          <w:i/>
          <w:iCs/>
          <w:sz w:val="28"/>
          <w:szCs w:val="28"/>
        </w:rPr>
        <w:t xml:space="preserve"> </w:t>
      </w:r>
      <w:proofErr w:type="spellStart"/>
      <w:r w:rsidR="00A24080" w:rsidRPr="006D7F11">
        <w:rPr>
          <w:rFonts w:ascii="Times New Roman" w:hAnsi="Times New Roman" w:cs="Times New Roman"/>
          <w:i/>
          <w:iCs/>
          <w:sz w:val="28"/>
          <w:szCs w:val="28"/>
          <w:lang w:val="en-US"/>
        </w:rPr>
        <w:t>fermitatis</w:t>
      </w:r>
      <w:proofErr w:type="spellEnd"/>
      <w:r w:rsidR="00A24080">
        <w:rPr>
          <w:rFonts w:ascii="Times New Roman" w:hAnsi="Times New Roman" w:cs="Times New Roman"/>
          <w:i/>
          <w:iCs/>
          <w:sz w:val="28"/>
          <w:szCs w:val="28"/>
        </w:rPr>
        <w:t xml:space="preserve"> </w:t>
      </w:r>
      <w:r w:rsidR="00A24080">
        <w:rPr>
          <w:rFonts w:ascii="Times New Roman" w:hAnsi="Times New Roman" w:cs="Times New Roman"/>
          <w:sz w:val="28"/>
          <w:szCs w:val="28"/>
        </w:rPr>
        <w:t xml:space="preserve">для договорных обязательств, а также </w:t>
      </w:r>
      <w:r w:rsidR="00A24080">
        <w:rPr>
          <w:rFonts w:ascii="Times New Roman" w:hAnsi="Times New Roman" w:cs="Times New Roman"/>
          <w:i/>
          <w:iCs/>
          <w:sz w:val="28"/>
          <w:szCs w:val="28"/>
          <w:lang w:val="en-US"/>
        </w:rPr>
        <w:t>lex</w:t>
      </w:r>
      <w:r w:rsidR="00A24080" w:rsidRPr="00A24080">
        <w:rPr>
          <w:rFonts w:ascii="Times New Roman" w:hAnsi="Times New Roman" w:cs="Times New Roman"/>
          <w:i/>
          <w:iCs/>
          <w:sz w:val="28"/>
          <w:szCs w:val="28"/>
        </w:rPr>
        <w:t xml:space="preserve"> </w:t>
      </w:r>
      <w:r w:rsidR="00A24080">
        <w:rPr>
          <w:rFonts w:ascii="Times New Roman" w:hAnsi="Times New Roman" w:cs="Times New Roman"/>
          <w:i/>
          <w:iCs/>
          <w:sz w:val="28"/>
          <w:szCs w:val="28"/>
          <w:lang w:val="en-US"/>
        </w:rPr>
        <w:t>loci</w:t>
      </w:r>
      <w:r w:rsidR="00A24080" w:rsidRPr="00A24080">
        <w:rPr>
          <w:rFonts w:ascii="Times New Roman" w:hAnsi="Times New Roman" w:cs="Times New Roman"/>
          <w:i/>
          <w:iCs/>
          <w:sz w:val="28"/>
          <w:szCs w:val="28"/>
        </w:rPr>
        <w:t xml:space="preserve"> </w:t>
      </w:r>
      <w:r w:rsidR="00A24080">
        <w:rPr>
          <w:rFonts w:ascii="Times New Roman" w:hAnsi="Times New Roman" w:cs="Times New Roman"/>
          <w:i/>
          <w:iCs/>
          <w:sz w:val="28"/>
          <w:szCs w:val="28"/>
          <w:lang w:val="en-US"/>
        </w:rPr>
        <w:t>protectionis</w:t>
      </w:r>
      <w:r w:rsidR="00A24080" w:rsidRPr="00A24080">
        <w:rPr>
          <w:rFonts w:ascii="Times New Roman" w:hAnsi="Times New Roman" w:cs="Times New Roman"/>
          <w:i/>
          <w:iCs/>
          <w:sz w:val="28"/>
          <w:szCs w:val="28"/>
        </w:rPr>
        <w:t xml:space="preserve"> </w:t>
      </w:r>
      <w:r w:rsidR="00A24080">
        <w:rPr>
          <w:rFonts w:ascii="Times New Roman" w:hAnsi="Times New Roman" w:cs="Times New Roman"/>
          <w:sz w:val="28"/>
          <w:szCs w:val="28"/>
        </w:rPr>
        <w:t>и</w:t>
      </w:r>
      <w:r w:rsidR="00A24080">
        <w:rPr>
          <w:rFonts w:ascii="Times New Roman" w:hAnsi="Times New Roman" w:cs="Times New Roman"/>
          <w:i/>
          <w:iCs/>
          <w:sz w:val="28"/>
          <w:szCs w:val="28"/>
        </w:rPr>
        <w:t xml:space="preserve"> </w:t>
      </w:r>
      <w:r w:rsidR="00A24080">
        <w:rPr>
          <w:rFonts w:ascii="Times New Roman" w:hAnsi="Times New Roman" w:cs="Times New Roman"/>
          <w:i/>
          <w:iCs/>
          <w:sz w:val="28"/>
          <w:szCs w:val="28"/>
          <w:lang w:val="en-US"/>
        </w:rPr>
        <w:t>lex</w:t>
      </w:r>
      <w:r w:rsidR="00A24080" w:rsidRPr="00A24080">
        <w:rPr>
          <w:rFonts w:ascii="Times New Roman" w:hAnsi="Times New Roman" w:cs="Times New Roman"/>
          <w:i/>
          <w:iCs/>
          <w:sz w:val="28"/>
          <w:szCs w:val="28"/>
        </w:rPr>
        <w:t xml:space="preserve"> </w:t>
      </w:r>
      <w:r w:rsidR="00A24080">
        <w:rPr>
          <w:rFonts w:ascii="Times New Roman" w:hAnsi="Times New Roman" w:cs="Times New Roman"/>
          <w:i/>
          <w:iCs/>
          <w:sz w:val="28"/>
          <w:szCs w:val="28"/>
          <w:lang w:val="en-US"/>
        </w:rPr>
        <w:t>loci</w:t>
      </w:r>
      <w:r w:rsidR="00A24080" w:rsidRPr="00A24080">
        <w:rPr>
          <w:rFonts w:ascii="Times New Roman" w:hAnsi="Times New Roman" w:cs="Times New Roman"/>
          <w:i/>
          <w:iCs/>
          <w:sz w:val="28"/>
          <w:szCs w:val="28"/>
        </w:rPr>
        <w:t xml:space="preserve"> </w:t>
      </w:r>
      <w:r w:rsidR="00A24080">
        <w:rPr>
          <w:rFonts w:ascii="Times New Roman" w:hAnsi="Times New Roman" w:cs="Times New Roman"/>
          <w:i/>
          <w:iCs/>
          <w:sz w:val="28"/>
          <w:szCs w:val="28"/>
          <w:lang w:val="en-US"/>
        </w:rPr>
        <w:t>delicti</w:t>
      </w:r>
      <w:r w:rsidR="00A24080" w:rsidRPr="00A24080">
        <w:rPr>
          <w:rFonts w:ascii="Times New Roman" w:hAnsi="Times New Roman" w:cs="Times New Roman"/>
          <w:i/>
          <w:iCs/>
          <w:sz w:val="28"/>
          <w:szCs w:val="28"/>
        </w:rPr>
        <w:t xml:space="preserve"> </w:t>
      </w:r>
      <w:r w:rsidR="00A24080">
        <w:rPr>
          <w:rFonts w:ascii="Times New Roman" w:hAnsi="Times New Roman" w:cs="Times New Roman"/>
          <w:sz w:val="28"/>
          <w:szCs w:val="28"/>
        </w:rPr>
        <w:t xml:space="preserve">для внедоговорных обязательств. Третьим уровнем являются национальные коллизионные нормы для определения интеллектуального статута. Анализ действующего законодательства и судебной практики показал, что главными привязками здесь являются </w:t>
      </w:r>
      <w:r w:rsidR="00A24080">
        <w:rPr>
          <w:rFonts w:ascii="Times New Roman" w:hAnsi="Times New Roman" w:cs="Times New Roman"/>
          <w:i/>
          <w:iCs/>
          <w:sz w:val="28"/>
          <w:szCs w:val="28"/>
          <w:lang w:val="en-US"/>
        </w:rPr>
        <w:t>lex</w:t>
      </w:r>
      <w:r w:rsidR="00A24080" w:rsidRPr="00A24080">
        <w:rPr>
          <w:rFonts w:ascii="Times New Roman" w:hAnsi="Times New Roman" w:cs="Times New Roman"/>
          <w:i/>
          <w:iCs/>
          <w:sz w:val="28"/>
          <w:szCs w:val="28"/>
        </w:rPr>
        <w:t xml:space="preserve"> </w:t>
      </w:r>
      <w:r w:rsidR="00A24080">
        <w:rPr>
          <w:rFonts w:ascii="Times New Roman" w:hAnsi="Times New Roman" w:cs="Times New Roman"/>
          <w:i/>
          <w:iCs/>
          <w:sz w:val="28"/>
          <w:szCs w:val="28"/>
          <w:lang w:val="en-US"/>
        </w:rPr>
        <w:t>loci</w:t>
      </w:r>
      <w:r w:rsidR="00A24080" w:rsidRPr="00A24080">
        <w:rPr>
          <w:rFonts w:ascii="Times New Roman" w:hAnsi="Times New Roman" w:cs="Times New Roman"/>
          <w:i/>
          <w:iCs/>
          <w:sz w:val="28"/>
          <w:szCs w:val="28"/>
        </w:rPr>
        <w:t xml:space="preserve"> </w:t>
      </w:r>
      <w:r w:rsidR="00A24080">
        <w:rPr>
          <w:rFonts w:ascii="Times New Roman" w:hAnsi="Times New Roman" w:cs="Times New Roman"/>
          <w:i/>
          <w:iCs/>
          <w:sz w:val="28"/>
          <w:szCs w:val="28"/>
          <w:lang w:val="en-US"/>
        </w:rPr>
        <w:t>protectionis</w:t>
      </w:r>
      <w:r w:rsidR="00A24080">
        <w:rPr>
          <w:rFonts w:ascii="Times New Roman" w:hAnsi="Times New Roman" w:cs="Times New Roman"/>
          <w:i/>
          <w:iCs/>
          <w:sz w:val="28"/>
          <w:szCs w:val="28"/>
        </w:rPr>
        <w:t xml:space="preserve"> </w:t>
      </w:r>
      <w:r w:rsidR="00A24080">
        <w:rPr>
          <w:rFonts w:ascii="Times New Roman" w:hAnsi="Times New Roman" w:cs="Times New Roman"/>
          <w:sz w:val="28"/>
          <w:szCs w:val="28"/>
        </w:rPr>
        <w:t>(для авторских и смежных прав)</w:t>
      </w:r>
      <w:r w:rsidR="00A24080">
        <w:rPr>
          <w:rFonts w:ascii="Times New Roman" w:hAnsi="Times New Roman" w:cs="Times New Roman"/>
          <w:i/>
          <w:iCs/>
          <w:sz w:val="28"/>
          <w:szCs w:val="28"/>
        </w:rPr>
        <w:t xml:space="preserve"> </w:t>
      </w:r>
      <w:r w:rsidR="00A24080">
        <w:rPr>
          <w:rFonts w:ascii="Times New Roman" w:hAnsi="Times New Roman" w:cs="Times New Roman"/>
          <w:sz w:val="28"/>
          <w:szCs w:val="28"/>
        </w:rPr>
        <w:t>и</w:t>
      </w:r>
      <w:r w:rsidR="00A24080" w:rsidRPr="00A24080">
        <w:rPr>
          <w:rFonts w:ascii="Times New Roman" w:hAnsi="Times New Roman" w:cs="Times New Roman"/>
          <w:i/>
          <w:iCs/>
          <w:sz w:val="28"/>
          <w:szCs w:val="28"/>
        </w:rPr>
        <w:t xml:space="preserve"> </w:t>
      </w:r>
      <w:r w:rsidR="00A24080">
        <w:rPr>
          <w:rFonts w:ascii="Times New Roman" w:hAnsi="Times New Roman" w:cs="Times New Roman"/>
          <w:i/>
          <w:iCs/>
          <w:sz w:val="28"/>
          <w:szCs w:val="28"/>
          <w:lang w:val="en-US"/>
        </w:rPr>
        <w:t>lex</w:t>
      </w:r>
      <w:r w:rsidR="00A24080" w:rsidRPr="00A24080">
        <w:rPr>
          <w:rFonts w:ascii="Times New Roman" w:hAnsi="Times New Roman" w:cs="Times New Roman"/>
          <w:i/>
          <w:iCs/>
          <w:sz w:val="28"/>
          <w:szCs w:val="28"/>
        </w:rPr>
        <w:t xml:space="preserve"> </w:t>
      </w:r>
      <w:r w:rsidR="00A24080">
        <w:rPr>
          <w:rFonts w:ascii="Times New Roman" w:hAnsi="Times New Roman" w:cs="Times New Roman"/>
          <w:i/>
          <w:iCs/>
          <w:sz w:val="28"/>
          <w:szCs w:val="28"/>
          <w:lang w:val="en-US"/>
        </w:rPr>
        <w:t>origins</w:t>
      </w:r>
      <w:r w:rsidR="00A24080">
        <w:rPr>
          <w:rFonts w:ascii="Times New Roman" w:hAnsi="Times New Roman" w:cs="Times New Roman"/>
          <w:i/>
          <w:iCs/>
          <w:sz w:val="28"/>
          <w:szCs w:val="28"/>
        </w:rPr>
        <w:t xml:space="preserve"> </w:t>
      </w:r>
      <w:r w:rsidR="00A24080">
        <w:rPr>
          <w:rFonts w:ascii="Times New Roman" w:hAnsi="Times New Roman" w:cs="Times New Roman"/>
          <w:sz w:val="28"/>
          <w:szCs w:val="28"/>
        </w:rPr>
        <w:t>(для промышленной собственности).</w:t>
      </w:r>
    </w:p>
    <w:p w14:paraId="5F0C183F" w14:textId="1EEC5385" w:rsidR="00F04E4D" w:rsidRDefault="00A24080" w:rsidP="00A2408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этом указанная система имеет ряд </w:t>
      </w:r>
      <w:r w:rsidR="00F5384C">
        <w:rPr>
          <w:rFonts w:ascii="Times New Roman" w:hAnsi="Times New Roman" w:cs="Times New Roman"/>
          <w:sz w:val="28"/>
          <w:szCs w:val="28"/>
        </w:rPr>
        <w:t>серьезных недостатков,</w:t>
      </w:r>
      <w:r>
        <w:rPr>
          <w:rFonts w:ascii="Times New Roman" w:hAnsi="Times New Roman" w:cs="Times New Roman"/>
          <w:sz w:val="28"/>
          <w:szCs w:val="28"/>
        </w:rPr>
        <w:t xml:space="preserve"> среди которых основными являются: сложность разграничения договорного и интеллектуального статута, неопределенность в вопросах толкования коллизионных норм ЕС. Решение данных проблем было предложено автором в 3 главе. По сути, оно сводится к</w:t>
      </w:r>
      <w:r w:rsidR="00F04E4D">
        <w:rPr>
          <w:rFonts w:ascii="Times New Roman" w:hAnsi="Times New Roman" w:cs="Times New Roman"/>
          <w:sz w:val="28"/>
          <w:szCs w:val="28"/>
        </w:rPr>
        <w:t>:</w:t>
      </w:r>
    </w:p>
    <w:p w14:paraId="2D73B747" w14:textId="670E19DC" w:rsidR="003A7E35" w:rsidRPr="00F04E4D" w:rsidRDefault="00A24080" w:rsidP="00F04E4D">
      <w:pPr>
        <w:pStyle w:val="a3"/>
        <w:numPr>
          <w:ilvl w:val="0"/>
          <w:numId w:val="26"/>
        </w:numPr>
        <w:spacing w:line="360" w:lineRule="auto"/>
        <w:jc w:val="both"/>
        <w:rPr>
          <w:rFonts w:ascii="Times New Roman" w:hAnsi="Times New Roman" w:cs="Times New Roman"/>
          <w:sz w:val="28"/>
          <w:szCs w:val="28"/>
        </w:rPr>
      </w:pPr>
      <w:r w:rsidRPr="00F04E4D">
        <w:rPr>
          <w:rFonts w:ascii="Times New Roman" w:hAnsi="Times New Roman" w:cs="Times New Roman"/>
          <w:sz w:val="28"/>
          <w:szCs w:val="28"/>
        </w:rPr>
        <w:t xml:space="preserve">четкому установлению перечня </w:t>
      </w:r>
      <w:r w:rsidR="00F04E4D" w:rsidRPr="00F04E4D">
        <w:rPr>
          <w:rFonts w:ascii="Times New Roman" w:hAnsi="Times New Roman" w:cs="Times New Roman"/>
          <w:sz w:val="28"/>
          <w:szCs w:val="28"/>
        </w:rPr>
        <w:t xml:space="preserve">вопросов, охватываемых интеллектуальным статутом с возможностью дополнения перечня </w:t>
      </w:r>
      <w:r w:rsidR="00F04E4D" w:rsidRPr="00F04E4D">
        <w:rPr>
          <w:rFonts w:ascii="Times New Roman" w:hAnsi="Times New Roman" w:cs="Times New Roman"/>
          <w:sz w:val="28"/>
          <w:szCs w:val="28"/>
        </w:rPr>
        <w:lastRenderedPageBreak/>
        <w:t>в специфических случа</w:t>
      </w:r>
      <w:r w:rsidR="00F5384C">
        <w:rPr>
          <w:rFonts w:ascii="Times New Roman" w:hAnsi="Times New Roman" w:cs="Times New Roman"/>
          <w:sz w:val="28"/>
          <w:szCs w:val="28"/>
        </w:rPr>
        <w:t>ях</w:t>
      </w:r>
      <w:r w:rsidR="00F04E4D" w:rsidRPr="00F04E4D">
        <w:rPr>
          <w:rFonts w:ascii="Times New Roman" w:hAnsi="Times New Roman" w:cs="Times New Roman"/>
          <w:sz w:val="28"/>
          <w:szCs w:val="28"/>
        </w:rPr>
        <w:t xml:space="preserve"> (для этого автором предложен специальный тест на относимость к сфере действия интеллектуального статута);</w:t>
      </w:r>
    </w:p>
    <w:p w14:paraId="315DFAEE" w14:textId="26B4C802" w:rsidR="00F04E4D" w:rsidRDefault="00F04E4D" w:rsidP="00F04E4D">
      <w:pPr>
        <w:pStyle w:val="a3"/>
        <w:numPr>
          <w:ilvl w:val="0"/>
          <w:numId w:val="26"/>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определению критериев, позволяющих уточнить порядок применения коллизионных норм, толкование которых вызывает сложности на практике.</w:t>
      </w:r>
    </w:p>
    <w:p w14:paraId="0069C1FB" w14:textId="5F718688" w:rsidR="00F04E4D" w:rsidRDefault="00F04E4D" w:rsidP="00B3088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Не смотря на недостатки, в целом система коллизионного регулирования ИС отличается структурированностью, разделением на договорную и внедоговорную сферы, удобной системой коллизионного регулирования наднациональных интеллектуальных прав. Правовой опыт коллизионного регулирования ИС в ЕС оценивается автором как успешный, а потому может быть принят во внимание при разработке правового регулирования ИС в ЕАЭС с учетом предложений по улучшению, представленных в настоящем исследовании.</w:t>
      </w:r>
    </w:p>
    <w:p w14:paraId="43D55548" w14:textId="77777777" w:rsidR="00DD79F4" w:rsidRPr="00F04E4D" w:rsidRDefault="00DD79F4" w:rsidP="00F04E4D">
      <w:pPr>
        <w:spacing w:line="360" w:lineRule="auto"/>
        <w:jc w:val="both"/>
        <w:rPr>
          <w:rFonts w:ascii="Times New Roman" w:hAnsi="Times New Roman" w:cs="Times New Roman"/>
          <w:sz w:val="28"/>
          <w:szCs w:val="28"/>
        </w:rPr>
      </w:pPr>
    </w:p>
    <w:p w14:paraId="7C53F434" w14:textId="46A0EE14" w:rsidR="00890E1B" w:rsidRDefault="00890E1B" w:rsidP="003A7E35">
      <w:pPr>
        <w:jc w:val="center"/>
        <w:rPr>
          <w:rFonts w:ascii="Times New Roman" w:hAnsi="Times New Roman" w:cs="Times New Roman"/>
          <w:b/>
          <w:bCs/>
          <w:sz w:val="28"/>
          <w:szCs w:val="28"/>
        </w:rPr>
      </w:pPr>
    </w:p>
    <w:p w14:paraId="26DA61B0" w14:textId="22E27069" w:rsidR="00DD79F4" w:rsidRDefault="00DD79F4" w:rsidP="003A7E35">
      <w:pPr>
        <w:jc w:val="center"/>
        <w:rPr>
          <w:rFonts w:ascii="Times New Roman" w:hAnsi="Times New Roman" w:cs="Times New Roman"/>
          <w:b/>
          <w:bCs/>
          <w:sz w:val="28"/>
          <w:szCs w:val="28"/>
        </w:rPr>
      </w:pPr>
    </w:p>
    <w:p w14:paraId="63FF2CF5" w14:textId="4F6C916A" w:rsidR="00DD79F4" w:rsidRDefault="00DD79F4" w:rsidP="003A7E35">
      <w:pPr>
        <w:jc w:val="center"/>
        <w:rPr>
          <w:rFonts w:ascii="Times New Roman" w:hAnsi="Times New Roman" w:cs="Times New Roman"/>
          <w:b/>
          <w:bCs/>
          <w:sz w:val="28"/>
          <w:szCs w:val="28"/>
        </w:rPr>
      </w:pPr>
    </w:p>
    <w:p w14:paraId="13136441" w14:textId="69F9D5CC" w:rsidR="00DD79F4" w:rsidRDefault="00DD79F4" w:rsidP="003A7E35">
      <w:pPr>
        <w:jc w:val="center"/>
        <w:rPr>
          <w:rFonts w:ascii="Times New Roman" w:hAnsi="Times New Roman" w:cs="Times New Roman"/>
          <w:b/>
          <w:bCs/>
          <w:sz w:val="28"/>
          <w:szCs w:val="28"/>
        </w:rPr>
      </w:pPr>
    </w:p>
    <w:p w14:paraId="308BD830" w14:textId="7FF1848C" w:rsidR="00DD79F4" w:rsidRDefault="00DD79F4" w:rsidP="003A7E35">
      <w:pPr>
        <w:jc w:val="center"/>
        <w:rPr>
          <w:rFonts w:ascii="Times New Roman" w:hAnsi="Times New Roman" w:cs="Times New Roman"/>
          <w:b/>
          <w:bCs/>
          <w:sz w:val="28"/>
          <w:szCs w:val="28"/>
        </w:rPr>
      </w:pPr>
    </w:p>
    <w:p w14:paraId="6F76EA44" w14:textId="400612D6" w:rsidR="00DD79F4" w:rsidRDefault="00DD79F4" w:rsidP="003A7E35">
      <w:pPr>
        <w:jc w:val="center"/>
        <w:rPr>
          <w:rFonts w:ascii="Times New Roman" w:hAnsi="Times New Roman" w:cs="Times New Roman"/>
          <w:b/>
          <w:bCs/>
          <w:sz w:val="28"/>
          <w:szCs w:val="28"/>
        </w:rPr>
      </w:pPr>
    </w:p>
    <w:p w14:paraId="440D7761" w14:textId="53A9A3B2" w:rsidR="00DD79F4" w:rsidRDefault="00DD79F4" w:rsidP="003A7E35">
      <w:pPr>
        <w:jc w:val="center"/>
        <w:rPr>
          <w:rFonts w:ascii="Times New Roman" w:hAnsi="Times New Roman" w:cs="Times New Roman"/>
          <w:b/>
          <w:bCs/>
          <w:sz w:val="28"/>
          <w:szCs w:val="28"/>
        </w:rPr>
      </w:pPr>
    </w:p>
    <w:p w14:paraId="2DF9CD3D" w14:textId="63437460" w:rsidR="00DD79F4" w:rsidRDefault="00DD79F4" w:rsidP="003A7E35">
      <w:pPr>
        <w:jc w:val="center"/>
        <w:rPr>
          <w:rFonts w:ascii="Times New Roman" w:hAnsi="Times New Roman" w:cs="Times New Roman"/>
          <w:b/>
          <w:bCs/>
          <w:sz w:val="28"/>
          <w:szCs w:val="28"/>
        </w:rPr>
      </w:pPr>
    </w:p>
    <w:p w14:paraId="2DD47133" w14:textId="4A0781B3" w:rsidR="00DD79F4" w:rsidRDefault="00DD79F4" w:rsidP="003A7E35">
      <w:pPr>
        <w:jc w:val="center"/>
        <w:rPr>
          <w:rFonts w:ascii="Times New Roman" w:hAnsi="Times New Roman" w:cs="Times New Roman"/>
          <w:b/>
          <w:bCs/>
          <w:sz w:val="28"/>
          <w:szCs w:val="28"/>
        </w:rPr>
      </w:pPr>
    </w:p>
    <w:p w14:paraId="1D079781" w14:textId="77777777" w:rsidR="00DD79F4" w:rsidRDefault="00DD79F4" w:rsidP="003A7E35">
      <w:pPr>
        <w:jc w:val="center"/>
        <w:rPr>
          <w:rFonts w:ascii="Times New Roman" w:hAnsi="Times New Roman" w:cs="Times New Roman"/>
          <w:b/>
          <w:bCs/>
          <w:sz w:val="28"/>
          <w:szCs w:val="28"/>
        </w:rPr>
      </w:pPr>
    </w:p>
    <w:p w14:paraId="2D58B742" w14:textId="77777777" w:rsidR="00890E1B" w:rsidRPr="003A7E35" w:rsidRDefault="00890E1B" w:rsidP="003A7E35">
      <w:pPr>
        <w:jc w:val="center"/>
        <w:rPr>
          <w:rFonts w:ascii="Times New Roman" w:hAnsi="Times New Roman" w:cs="Times New Roman"/>
          <w:b/>
          <w:bCs/>
          <w:sz w:val="28"/>
          <w:szCs w:val="28"/>
        </w:rPr>
      </w:pPr>
    </w:p>
    <w:p w14:paraId="14F4FEC1" w14:textId="4E3337C0" w:rsidR="003A7E35" w:rsidRDefault="003A7E35" w:rsidP="009F054D">
      <w:pPr>
        <w:pStyle w:val="1"/>
        <w:spacing w:line="360" w:lineRule="auto"/>
        <w:jc w:val="center"/>
        <w:rPr>
          <w:rFonts w:ascii="Times New Roman" w:hAnsi="Times New Roman" w:cs="Times New Roman"/>
          <w:b/>
          <w:bCs/>
          <w:color w:val="auto"/>
          <w:sz w:val="28"/>
          <w:szCs w:val="28"/>
        </w:rPr>
      </w:pPr>
      <w:bookmarkStart w:id="84" w:name="_Toc135323087"/>
      <w:r w:rsidRPr="003A7E35">
        <w:rPr>
          <w:rFonts w:ascii="Times New Roman" w:hAnsi="Times New Roman" w:cs="Times New Roman"/>
          <w:b/>
          <w:bCs/>
          <w:color w:val="auto"/>
          <w:sz w:val="28"/>
          <w:szCs w:val="28"/>
        </w:rPr>
        <w:lastRenderedPageBreak/>
        <w:t>Список использованной литературы</w:t>
      </w:r>
      <w:bookmarkEnd w:id="84"/>
    </w:p>
    <w:p w14:paraId="66C1581C" w14:textId="77777777" w:rsidR="009F054D" w:rsidRPr="00C70F86" w:rsidRDefault="009F054D" w:rsidP="009F054D">
      <w:pPr>
        <w:spacing w:line="360" w:lineRule="auto"/>
        <w:jc w:val="both"/>
        <w:rPr>
          <w:rFonts w:ascii="Times New Roman" w:hAnsi="Times New Roman" w:cs="Times New Roman"/>
          <w:b/>
          <w:bCs/>
          <w:sz w:val="28"/>
          <w:szCs w:val="28"/>
        </w:rPr>
      </w:pPr>
      <w:r w:rsidRPr="00C70F86">
        <w:rPr>
          <w:rFonts w:ascii="Times New Roman" w:hAnsi="Times New Roman" w:cs="Times New Roman"/>
          <w:b/>
          <w:bCs/>
          <w:sz w:val="28"/>
          <w:szCs w:val="28"/>
        </w:rPr>
        <w:t>Нормативно-правовые источники</w:t>
      </w:r>
    </w:p>
    <w:p w14:paraId="1CD04737" w14:textId="6D3971EF" w:rsidR="007C787D" w:rsidRPr="007C787D" w:rsidRDefault="007C787D" w:rsidP="007C787D">
      <w:pPr>
        <w:pStyle w:val="a4"/>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Парижская конвенция по охране промышленной собственности 1883 г.</w:t>
      </w:r>
      <w:r>
        <w:rPr>
          <w:rFonts w:ascii="Times New Roman" w:hAnsi="Times New Roman" w:cs="Times New Roman"/>
          <w:sz w:val="28"/>
          <w:szCs w:val="28"/>
        </w:rPr>
        <w:t xml:space="preserve"> </w:t>
      </w:r>
      <w:r w:rsidR="006D46DB">
        <w:rPr>
          <w:rFonts w:ascii="Times New Roman" w:hAnsi="Times New Roman" w:cs="Times New Roman"/>
          <w:sz w:val="28"/>
          <w:szCs w:val="28"/>
        </w:rPr>
        <w:t xml:space="preserve">// </w:t>
      </w:r>
      <w:r w:rsidRPr="007C787D">
        <w:rPr>
          <w:rFonts w:ascii="Times New Roman" w:hAnsi="Times New Roman" w:cs="Times New Roman"/>
          <w:sz w:val="28"/>
          <w:szCs w:val="28"/>
        </w:rPr>
        <w:t xml:space="preserve">[Электронный ресурс] </w:t>
      </w:r>
      <w:r w:rsidRPr="007C787D">
        <w:rPr>
          <w:rFonts w:ascii="Times New Roman" w:hAnsi="Times New Roman" w:cs="Times New Roman"/>
          <w:sz w:val="28"/>
          <w:szCs w:val="28"/>
          <w:lang w:val="en-US"/>
        </w:rPr>
        <w:t>URL</w:t>
      </w:r>
      <w:r w:rsidRPr="007C787D">
        <w:rPr>
          <w:rFonts w:ascii="Times New Roman" w:hAnsi="Times New Roman" w:cs="Times New Roman"/>
          <w:sz w:val="28"/>
          <w:szCs w:val="28"/>
        </w:rPr>
        <w:t xml:space="preserve">: </w:t>
      </w:r>
      <w:r w:rsidRPr="007C787D">
        <w:rPr>
          <w:rFonts w:ascii="Times New Roman" w:hAnsi="Times New Roman" w:cs="Times New Roman"/>
          <w:sz w:val="28"/>
          <w:szCs w:val="28"/>
          <w:lang w:val="en-US"/>
        </w:rPr>
        <w:t>https</w:t>
      </w:r>
      <w:r w:rsidRPr="007C787D">
        <w:rPr>
          <w:rFonts w:ascii="Times New Roman" w:hAnsi="Times New Roman" w:cs="Times New Roman"/>
          <w:sz w:val="28"/>
          <w:szCs w:val="28"/>
        </w:rPr>
        <w:t>://</w:t>
      </w:r>
      <w:r w:rsidRPr="007C787D">
        <w:rPr>
          <w:rFonts w:ascii="Times New Roman" w:hAnsi="Times New Roman" w:cs="Times New Roman"/>
          <w:sz w:val="28"/>
          <w:szCs w:val="28"/>
          <w:lang w:val="en-US"/>
        </w:rPr>
        <w:t>docs</w:t>
      </w:r>
      <w:r w:rsidRPr="007C787D">
        <w:rPr>
          <w:rFonts w:ascii="Times New Roman" w:hAnsi="Times New Roman" w:cs="Times New Roman"/>
          <w:sz w:val="28"/>
          <w:szCs w:val="28"/>
        </w:rPr>
        <w:t>.</w:t>
      </w:r>
      <w:proofErr w:type="spellStart"/>
      <w:r w:rsidRPr="007C787D">
        <w:rPr>
          <w:rFonts w:ascii="Times New Roman" w:hAnsi="Times New Roman" w:cs="Times New Roman"/>
          <w:sz w:val="28"/>
          <w:szCs w:val="28"/>
          <w:lang w:val="en-US"/>
        </w:rPr>
        <w:t>cntd</w:t>
      </w:r>
      <w:proofErr w:type="spellEnd"/>
      <w:r w:rsidRPr="007C787D">
        <w:rPr>
          <w:rFonts w:ascii="Times New Roman" w:hAnsi="Times New Roman" w:cs="Times New Roman"/>
          <w:sz w:val="28"/>
          <w:szCs w:val="28"/>
        </w:rPr>
        <w:t>.</w:t>
      </w:r>
      <w:proofErr w:type="spellStart"/>
      <w:r w:rsidRPr="007C787D">
        <w:rPr>
          <w:rFonts w:ascii="Times New Roman" w:hAnsi="Times New Roman" w:cs="Times New Roman"/>
          <w:sz w:val="28"/>
          <w:szCs w:val="28"/>
          <w:lang w:val="en-US"/>
        </w:rPr>
        <w:t>ru</w:t>
      </w:r>
      <w:proofErr w:type="spellEnd"/>
      <w:r w:rsidRPr="007C787D">
        <w:rPr>
          <w:rFonts w:ascii="Times New Roman" w:hAnsi="Times New Roman" w:cs="Times New Roman"/>
          <w:sz w:val="28"/>
          <w:szCs w:val="28"/>
        </w:rPr>
        <w:t>/</w:t>
      </w:r>
      <w:r w:rsidRPr="007C787D">
        <w:rPr>
          <w:rFonts w:ascii="Times New Roman" w:hAnsi="Times New Roman" w:cs="Times New Roman"/>
          <w:sz w:val="28"/>
          <w:szCs w:val="28"/>
          <w:lang w:val="en-US"/>
        </w:rPr>
        <w:t>document</w:t>
      </w:r>
      <w:r w:rsidRPr="007C787D">
        <w:rPr>
          <w:rFonts w:ascii="Times New Roman" w:hAnsi="Times New Roman" w:cs="Times New Roman"/>
          <w:sz w:val="28"/>
          <w:szCs w:val="28"/>
        </w:rPr>
        <w:t>/1900359</w:t>
      </w:r>
    </w:p>
    <w:p w14:paraId="7FF3306B" w14:textId="2639FB62" w:rsidR="006D46DB" w:rsidRPr="006D46DB" w:rsidRDefault="007C787D" w:rsidP="00CE5087">
      <w:pPr>
        <w:pStyle w:val="a3"/>
        <w:numPr>
          <w:ilvl w:val="0"/>
          <w:numId w:val="27"/>
        </w:numPr>
        <w:spacing w:line="360" w:lineRule="auto"/>
        <w:jc w:val="both"/>
        <w:rPr>
          <w:rFonts w:ascii="Times New Roman" w:hAnsi="Times New Roman" w:cs="Times New Roman"/>
        </w:rPr>
      </w:pPr>
      <w:r w:rsidRPr="006D46DB">
        <w:rPr>
          <w:rFonts w:ascii="Times New Roman" w:hAnsi="Times New Roman" w:cs="Times New Roman"/>
          <w:sz w:val="28"/>
          <w:szCs w:val="28"/>
          <w:lang w:eastAsia="ru-RU"/>
        </w:rPr>
        <w:t>Бернская конвенция «О</w:t>
      </w:r>
      <w:r w:rsidR="009F054D" w:rsidRPr="006D46DB">
        <w:rPr>
          <w:rFonts w:ascii="Times New Roman" w:hAnsi="Times New Roman" w:cs="Times New Roman"/>
          <w:sz w:val="28"/>
          <w:szCs w:val="28"/>
          <w:lang w:eastAsia="ru-RU"/>
        </w:rPr>
        <w:t>б охране литературных и художественных произведений от 9 сентября 1886 г.</w:t>
      </w:r>
      <w:r w:rsidR="006D46DB" w:rsidRPr="006D46DB">
        <w:rPr>
          <w:rFonts w:ascii="Times New Roman" w:hAnsi="Times New Roman" w:cs="Times New Roman"/>
          <w:sz w:val="28"/>
          <w:szCs w:val="28"/>
          <w:lang w:eastAsia="ru-RU"/>
        </w:rPr>
        <w:t xml:space="preserve"> </w:t>
      </w:r>
    </w:p>
    <w:p w14:paraId="53040866" w14:textId="4A47C864" w:rsidR="009F054D" w:rsidRPr="006D46DB" w:rsidRDefault="009F054D" w:rsidP="006D46DB">
      <w:pPr>
        <w:pStyle w:val="a3"/>
        <w:numPr>
          <w:ilvl w:val="0"/>
          <w:numId w:val="27"/>
        </w:numPr>
        <w:spacing w:line="360" w:lineRule="auto"/>
        <w:jc w:val="both"/>
        <w:rPr>
          <w:rFonts w:ascii="Times New Roman" w:hAnsi="Times New Roman" w:cs="Times New Roman"/>
          <w:sz w:val="28"/>
          <w:szCs w:val="28"/>
        </w:rPr>
      </w:pPr>
      <w:r w:rsidRPr="006D46DB">
        <w:rPr>
          <w:rFonts w:ascii="Times New Roman" w:hAnsi="Times New Roman" w:cs="Times New Roman"/>
          <w:sz w:val="28"/>
          <w:szCs w:val="28"/>
        </w:rPr>
        <w:t>Всемирная конвенция об авторском праве, или Женевская конвенция 1952 г.</w:t>
      </w:r>
      <w:r w:rsidR="006D46DB" w:rsidRPr="006D46DB">
        <w:rPr>
          <w:rFonts w:ascii="Times New Roman" w:hAnsi="Times New Roman" w:cs="Times New Roman"/>
          <w:sz w:val="28"/>
          <w:szCs w:val="28"/>
        </w:rPr>
        <w:t xml:space="preserve"> </w:t>
      </w:r>
    </w:p>
    <w:p w14:paraId="5CC30DD1" w14:textId="7FEA039E" w:rsidR="009F054D" w:rsidRPr="00C70F86" w:rsidRDefault="009F054D" w:rsidP="006D46DB">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Международная конвенция об охране прав исполнителей, изготовителей фонограмм и вещательных органи</w:t>
      </w:r>
      <w:r w:rsidRPr="006D46DB">
        <w:rPr>
          <w:rFonts w:ascii="Times New Roman" w:hAnsi="Times New Roman" w:cs="Times New Roman"/>
          <w:sz w:val="28"/>
          <w:szCs w:val="28"/>
        </w:rPr>
        <w:t>заций 1961 г.</w:t>
      </w:r>
      <w:r w:rsidR="006D46DB" w:rsidRPr="006D46DB">
        <w:rPr>
          <w:rFonts w:ascii="Times New Roman" w:hAnsi="Times New Roman" w:cs="Times New Roman"/>
          <w:sz w:val="28"/>
          <w:szCs w:val="28"/>
        </w:rPr>
        <w:t xml:space="preserve"> </w:t>
      </w:r>
    </w:p>
    <w:p w14:paraId="41F5DFD2" w14:textId="462E08AA" w:rsidR="009F054D" w:rsidRPr="00C70F86" w:rsidRDefault="009F054D" w:rsidP="006D46DB">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Конвенция, учредившая ВОИС 1967 г.</w:t>
      </w:r>
      <w:r w:rsidR="006D46DB">
        <w:rPr>
          <w:rFonts w:ascii="Times New Roman" w:hAnsi="Times New Roman" w:cs="Times New Roman"/>
          <w:sz w:val="28"/>
          <w:szCs w:val="28"/>
          <w:lang w:val="en-US"/>
        </w:rPr>
        <w:t xml:space="preserve"> </w:t>
      </w:r>
    </w:p>
    <w:p w14:paraId="10984D6A"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Соглашение по торговым аспектам прав интеллектуальной собственности (ТРИПС) 1994 г.</w:t>
      </w:r>
    </w:p>
    <w:p w14:paraId="3DDE91FB"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Договор ВОИС по авторскому праву 1996 г.</w:t>
      </w:r>
    </w:p>
    <w:p w14:paraId="1E93260C"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Договор ВОИС по исполнениям и фонограммам 1996 г.</w:t>
      </w:r>
    </w:p>
    <w:p w14:paraId="0E27685D" w14:textId="77777777" w:rsidR="009F054D" w:rsidRPr="00C70F86" w:rsidRDefault="009F054D" w:rsidP="009F054D">
      <w:pPr>
        <w:pStyle w:val="a3"/>
        <w:numPr>
          <w:ilvl w:val="0"/>
          <w:numId w:val="27"/>
        </w:numPr>
        <w:spacing w:line="360" w:lineRule="auto"/>
        <w:jc w:val="both"/>
        <w:rPr>
          <w:rStyle w:val="37"/>
          <w:rFonts w:ascii="Times New Roman" w:hAnsi="Times New Roman" w:cs="Times New Roman"/>
          <w:b w:val="0"/>
          <w:bCs w:val="0"/>
          <w:i w:val="0"/>
          <w:iCs w:val="0"/>
          <w:sz w:val="28"/>
          <w:szCs w:val="28"/>
        </w:rPr>
      </w:pPr>
      <w:r w:rsidRPr="00C70F86">
        <w:rPr>
          <w:rStyle w:val="37"/>
          <w:rFonts w:ascii="Times New Roman" w:hAnsi="Times New Roman" w:cs="Times New Roman"/>
          <w:b w:val="0"/>
          <w:bCs w:val="0"/>
          <w:i w:val="0"/>
          <w:iCs w:val="0"/>
          <w:sz w:val="28"/>
          <w:szCs w:val="28"/>
        </w:rPr>
        <w:t>Договор об учреждении Европейского Объединения угля и стали</w:t>
      </w:r>
    </w:p>
    <w:p w14:paraId="18DB6EA3" w14:textId="77777777" w:rsidR="009F054D" w:rsidRPr="00C70F86" w:rsidRDefault="009F054D" w:rsidP="009F054D">
      <w:pPr>
        <w:pStyle w:val="a3"/>
        <w:numPr>
          <w:ilvl w:val="0"/>
          <w:numId w:val="27"/>
        </w:numPr>
        <w:spacing w:line="360" w:lineRule="auto"/>
        <w:jc w:val="both"/>
        <w:rPr>
          <w:rStyle w:val="37"/>
          <w:rFonts w:ascii="Times New Roman" w:hAnsi="Times New Roman" w:cs="Times New Roman"/>
          <w:b w:val="0"/>
          <w:bCs w:val="0"/>
          <w:i w:val="0"/>
          <w:iCs w:val="0"/>
          <w:sz w:val="28"/>
          <w:szCs w:val="28"/>
        </w:rPr>
      </w:pPr>
      <w:r w:rsidRPr="00C70F86">
        <w:rPr>
          <w:rStyle w:val="37"/>
          <w:rFonts w:ascii="Times New Roman" w:hAnsi="Times New Roman" w:cs="Times New Roman"/>
          <w:b w:val="0"/>
          <w:bCs w:val="0"/>
          <w:i w:val="0"/>
          <w:iCs w:val="0"/>
          <w:sz w:val="28"/>
          <w:szCs w:val="28"/>
        </w:rPr>
        <w:t>Договор об учреждении Европейского Сообщества по атомной энер</w:t>
      </w:r>
      <w:r w:rsidRPr="00C70F86">
        <w:rPr>
          <w:rStyle w:val="37"/>
          <w:rFonts w:ascii="Times New Roman" w:hAnsi="Times New Roman" w:cs="Times New Roman"/>
          <w:b w:val="0"/>
          <w:bCs w:val="0"/>
          <w:i w:val="0"/>
          <w:iCs w:val="0"/>
          <w:sz w:val="28"/>
          <w:szCs w:val="28"/>
        </w:rPr>
        <w:softHyphen/>
        <w:t>гии</w:t>
      </w:r>
    </w:p>
    <w:p w14:paraId="35301531"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Евразийская патентная конвенция</w:t>
      </w:r>
    </w:p>
    <w:p w14:paraId="10A9D890" w14:textId="77777777" w:rsidR="009F054D" w:rsidRPr="00C70F86" w:rsidRDefault="009F054D" w:rsidP="009F054D">
      <w:pPr>
        <w:pStyle w:val="a4"/>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color w:val="4A555C"/>
          <w:sz w:val="28"/>
          <w:szCs w:val="28"/>
          <w:lang w:val="en-US"/>
        </w:rPr>
        <w:t xml:space="preserve">The Treaty of European Union (TEU) // Official Journal of the European Union </w:t>
      </w:r>
      <w:r w:rsidRPr="00C70F86">
        <w:rPr>
          <w:rFonts w:ascii="Times New Roman" w:hAnsi="Times New Roman" w:cs="Times New Roman"/>
          <w:color w:val="4A555C"/>
          <w:sz w:val="28"/>
          <w:szCs w:val="28"/>
        </w:rPr>
        <w:t>С</w:t>
      </w:r>
      <w:r w:rsidRPr="00C70F86">
        <w:rPr>
          <w:rFonts w:ascii="Times New Roman" w:hAnsi="Times New Roman" w:cs="Times New Roman"/>
          <w:color w:val="4A555C"/>
          <w:sz w:val="28"/>
          <w:szCs w:val="28"/>
          <w:lang w:val="en-US"/>
        </w:rPr>
        <w:t xml:space="preserve"> 326. 26.10.2012, p. 13–45.</w:t>
      </w:r>
    </w:p>
    <w:p w14:paraId="5EE5C508" w14:textId="77777777" w:rsidR="009F054D" w:rsidRPr="00C70F86" w:rsidRDefault="009F054D" w:rsidP="009F054D">
      <w:pPr>
        <w:pStyle w:val="a3"/>
        <w:numPr>
          <w:ilvl w:val="0"/>
          <w:numId w:val="27"/>
        </w:numPr>
        <w:spacing w:line="360" w:lineRule="auto"/>
        <w:jc w:val="both"/>
        <w:rPr>
          <w:rFonts w:ascii="Times New Roman" w:hAnsi="Times New Roman" w:cs="Times New Roman"/>
          <w:color w:val="4A555C"/>
          <w:sz w:val="28"/>
          <w:szCs w:val="28"/>
          <w:lang w:val="en-US"/>
        </w:rPr>
      </w:pPr>
      <w:r w:rsidRPr="00C70F86">
        <w:rPr>
          <w:rFonts w:ascii="Times New Roman" w:hAnsi="Times New Roman" w:cs="Times New Roman"/>
          <w:color w:val="4A555C"/>
          <w:sz w:val="28"/>
          <w:szCs w:val="28"/>
          <w:lang w:val="en-US"/>
        </w:rPr>
        <w:t xml:space="preserve">The Treaty of the Functioning of the European Union (TFEU) // Official Journal of the European Union </w:t>
      </w:r>
      <w:r w:rsidRPr="00C70F86">
        <w:rPr>
          <w:rFonts w:ascii="Times New Roman" w:hAnsi="Times New Roman" w:cs="Times New Roman"/>
          <w:color w:val="4A555C"/>
          <w:sz w:val="28"/>
          <w:szCs w:val="28"/>
        </w:rPr>
        <w:t>С</w:t>
      </w:r>
      <w:r w:rsidRPr="00C70F86">
        <w:rPr>
          <w:rFonts w:ascii="Times New Roman" w:hAnsi="Times New Roman" w:cs="Times New Roman"/>
          <w:color w:val="4A555C"/>
          <w:sz w:val="28"/>
          <w:szCs w:val="28"/>
          <w:lang w:val="en-US"/>
        </w:rPr>
        <w:t xml:space="preserve"> 326. 26.10.2012, p. 47–390.</w:t>
      </w:r>
    </w:p>
    <w:p w14:paraId="2FC4B101" w14:textId="77777777" w:rsidR="009F054D" w:rsidRPr="00C70F86" w:rsidRDefault="009F054D" w:rsidP="009F054D">
      <w:pPr>
        <w:pStyle w:val="a3"/>
        <w:numPr>
          <w:ilvl w:val="0"/>
          <w:numId w:val="27"/>
        </w:numPr>
        <w:spacing w:line="360" w:lineRule="auto"/>
        <w:jc w:val="both"/>
        <w:rPr>
          <w:rFonts w:ascii="Times New Roman" w:hAnsi="Times New Roman" w:cs="Times New Roman"/>
          <w:color w:val="4A555C"/>
          <w:sz w:val="28"/>
          <w:szCs w:val="28"/>
          <w:lang w:val="en-US"/>
        </w:rPr>
      </w:pPr>
      <w:r w:rsidRPr="00C70F86">
        <w:rPr>
          <w:rFonts w:ascii="Times New Roman" w:hAnsi="Times New Roman" w:cs="Times New Roman"/>
          <w:sz w:val="28"/>
          <w:szCs w:val="28"/>
        </w:rPr>
        <w:t>Европейская патентная конвенция 1973 г.</w:t>
      </w:r>
    </w:p>
    <w:p w14:paraId="27C738D3" w14:textId="77777777" w:rsidR="009F054D" w:rsidRPr="00C70F86" w:rsidRDefault="009F054D" w:rsidP="009F054D">
      <w:pPr>
        <w:pStyle w:val="a4"/>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Директива ЕС № 89/104/ЕЕС «О гармонизации национальных законодательств о товарных знаках»</w:t>
      </w:r>
    </w:p>
    <w:p w14:paraId="20DBB8BE"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Директива ЕС № /96/9/ЕС «О правовой охране баз данных»</w:t>
      </w:r>
    </w:p>
    <w:p w14:paraId="284B0C71"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lastRenderedPageBreak/>
        <w:t>Директива Е</w:t>
      </w:r>
      <w:r w:rsidRPr="00C70F86">
        <w:rPr>
          <w:rFonts w:ascii="Times New Roman" w:hAnsi="Times New Roman" w:cs="Times New Roman"/>
          <w:sz w:val="28"/>
          <w:szCs w:val="28"/>
          <w:lang w:val="en-US"/>
        </w:rPr>
        <w:t>C</w:t>
      </w:r>
      <w:r w:rsidRPr="00C70F86">
        <w:rPr>
          <w:rFonts w:ascii="Times New Roman" w:hAnsi="Times New Roman" w:cs="Times New Roman"/>
          <w:sz w:val="28"/>
          <w:szCs w:val="28"/>
        </w:rPr>
        <w:t xml:space="preserve"> </w:t>
      </w:r>
      <w:proofErr w:type="gramStart"/>
      <w:r w:rsidRPr="00C70F86">
        <w:rPr>
          <w:rFonts w:ascii="Times New Roman" w:hAnsi="Times New Roman" w:cs="Times New Roman"/>
          <w:sz w:val="28"/>
          <w:szCs w:val="28"/>
        </w:rPr>
        <w:t>№  91</w:t>
      </w:r>
      <w:proofErr w:type="gramEnd"/>
      <w:r w:rsidRPr="00C70F86">
        <w:rPr>
          <w:rFonts w:ascii="Times New Roman" w:hAnsi="Times New Roman" w:cs="Times New Roman"/>
          <w:sz w:val="28"/>
          <w:szCs w:val="28"/>
        </w:rPr>
        <w:t>/250/ЕЭС «О правовой охране компьютерных программ»</w:t>
      </w:r>
    </w:p>
    <w:p w14:paraId="62292676"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Директива ЕС № 92/100/EЭC «По вопросам охраны прав проката и использования, а также ряда иных прав, смежных с авторским правом, в сфере интеллектуальной собственности»</w:t>
      </w:r>
    </w:p>
    <w:p w14:paraId="5FB56DC8"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Директива ЕС № 93/83/EЭC «О согласовании ряда правил, касающихся охраны авторского права и смежных прав в сфере спутникового вещания и кабельной ретрансляции»</w:t>
      </w:r>
    </w:p>
    <w:p w14:paraId="4E418798"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 xml:space="preserve">Директива ЕС № 93/98/ЕС «О согласовании сроков защиты авторских и смежных прав» </w:t>
      </w:r>
    </w:p>
    <w:p w14:paraId="42FBA850"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Директива ЕС № 2004/48/ЕС от 29.04.2004 г. «Об обеспечении прав на интеллектуальную собственность»</w:t>
      </w:r>
    </w:p>
    <w:p w14:paraId="4B74D396"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Регламент ЕС</w:t>
      </w:r>
      <w:r w:rsidRPr="00C70F86">
        <w:rPr>
          <w:rFonts w:ascii="Times New Roman" w:hAnsi="Times New Roman" w:cs="Times New Roman"/>
          <w:sz w:val="28"/>
          <w:szCs w:val="28"/>
          <w:lang w:val="en-US"/>
        </w:rPr>
        <w:t xml:space="preserve"> </w:t>
      </w:r>
      <w:r w:rsidRPr="00C70F86">
        <w:rPr>
          <w:rFonts w:ascii="Times New Roman" w:hAnsi="Times New Roman" w:cs="Times New Roman"/>
          <w:sz w:val="28"/>
          <w:szCs w:val="28"/>
        </w:rPr>
        <w:t>№ 608/2013</w:t>
      </w:r>
    </w:p>
    <w:p w14:paraId="5BE6091E"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Регламент ЕС № 2100/94 «О правах на сорта растений Европейского Сообщества» содержит отсылку к национальному праву страны суда, «обладающего юрисдикцией»</w:t>
      </w:r>
    </w:p>
    <w:p w14:paraId="22F8A5C2"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Регламент ЕС № 207/2009 «О товарном знаке Сообщества»</w:t>
      </w:r>
    </w:p>
    <w:p w14:paraId="37FBBF7F"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Регламент ЕС № 6/</w:t>
      </w:r>
      <w:proofErr w:type="gramStart"/>
      <w:r w:rsidRPr="00C70F86">
        <w:rPr>
          <w:rFonts w:ascii="Times New Roman" w:hAnsi="Times New Roman" w:cs="Times New Roman"/>
          <w:sz w:val="28"/>
          <w:szCs w:val="28"/>
        </w:rPr>
        <w:t>2002  «</w:t>
      </w:r>
      <w:proofErr w:type="gramEnd"/>
      <w:r w:rsidRPr="00C70F86">
        <w:rPr>
          <w:rFonts w:ascii="Times New Roman" w:hAnsi="Times New Roman" w:cs="Times New Roman"/>
          <w:sz w:val="28"/>
          <w:szCs w:val="28"/>
        </w:rPr>
        <w:t>О промышленных образцах Европейского Сообщества»</w:t>
      </w:r>
    </w:p>
    <w:p w14:paraId="4FEE3192"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bookmarkStart w:id="85" w:name="_Hlk134984142"/>
      <w:r w:rsidRPr="00C70F86">
        <w:rPr>
          <w:rFonts w:ascii="Times New Roman" w:hAnsi="Times New Roman" w:cs="Times New Roman"/>
          <w:sz w:val="28"/>
          <w:szCs w:val="28"/>
          <w:lang w:val="en-US"/>
        </w:rPr>
        <w:t>Regulation (EC) No 864/2007 of the European Parliament and of the Council of 11 July 2007 on the law applicable to non-contractual obligations (Rome II) // OJ L 199. - 2007. -P. 40-49.</w:t>
      </w:r>
    </w:p>
    <w:bookmarkEnd w:id="85"/>
    <w:p w14:paraId="7FF07DFC"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lang w:val="en-US"/>
        </w:rPr>
        <w:t xml:space="preserve">Proposal for a Regulation of the European Parliament and the Council on the Applicable to Contractual Obligation (Rom I) of 15 </w:t>
      </w:r>
      <w:proofErr w:type="spellStart"/>
      <w:r w:rsidRPr="00C70F86">
        <w:rPr>
          <w:rFonts w:ascii="Times New Roman" w:hAnsi="Times New Roman" w:cs="Times New Roman"/>
          <w:sz w:val="28"/>
          <w:szCs w:val="28"/>
          <w:lang w:val="en-US"/>
        </w:rPr>
        <w:t>december</w:t>
      </w:r>
      <w:proofErr w:type="spellEnd"/>
      <w:r w:rsidRPr="00C70F86">
        <w:rPr>
          <w:rFonts w:ascii="Times New Roman" w:hAnsi="Times New Roman" w:cs="Times New Roman"/>
          <w:sz w:val="28"/>
          <w:szCs w:val="28"/>
          <w:lang w:val="en-US"/>
        </w:rPr>
        <w:t>, 2005, COM (2005) 650 final. P</w:t>
      </w:r>
      <w:r w:rsidRPr="00C70F86">
        <w:rPr>
          <w:rFonts w:ascii="Times New Roman" w:hAnsi="Times New Roman" w:cs="Times New Roman"/>
          <w:sz w:val="28"/>
          <w:szCs w:val="28"/>
        </w:rPr>
        <w:t>. 15</w:t>
      </w:r>
    </w:p>
    <w:p w14:paraId="481E257B" w14:textId="675F2F81" w:rsidR="009F054D" w:rsidRDefault="009F054D" w:rsidP="009F054D">
      <w:pPr>
        <w:spacing w:line="360" w:lineRule="auto"/>
        <w:jc w:val="both"/>
        <w:rPr>
          <w:rFonts w:ascii="Times New Roman" w:hAnsi="Times New Roman" w:cs="Times New Roman"/>
          <w:sz w:val="28"/>
          <w:szCs w:val="28"/>
          <w:lang w:val="en-US"/>
        </w:rPr>
      </w:pPr>
    </w:p>
    <w:p w14:paraId="49AE594E" w14:textId="40A4DF53" w:rsidR="009F054D" w:rsidRDefault="009F054D" w:rsidP="009F054D">
      <w:pPr>
        <w:spacing w:line="360" w:lineRule="auto"/>
        <w:jc w:val="both"/>
        <w:rPr>
          <w:rFonts w:ascii="Times New Roman" w:hAnsi="Times New Roman" w:cs="Times New Roman"/>
          <w:sz w:val="28"/>
          <w:szCs w:val="28"/>
          <w:lang w:val="en-US"/>
        </w:rPr>
      </w:pPr>
    </w:p>
    <w:p w14:paraId="101852C4" w14:textId="77777777" w:rsidR="009F054D" w:rsidRPr="00C70F86" w:rsidRDefault="009F054D" w:rsidP="009F054D">
      <w:pPr>
        <w:spacing w:line="360" w:lineRule="auto"/>
        <w:jc w:val="both"/>
        <w:rPr>
          <w:rFonts w:ascii="Times New Roman" w:hAnsi="Times New Roman" w:cs="Times New Roman"/>
          <w:sz w:val="28"/>
          <w:szCs w:val="28"/>
          <w:lang w:val="en-US"/>
        </w:rPr>
      </w:pPr>
    </w:p>
    <w:p w14:paraId="4790C01E" w14:textId="77777777" w:rsidR="009F054D" w:rsidRPr="00C70F86" w:rsidRDefault="009F054D" w:rsidP="009F054D">
      <w:pPr>
        <w:spacing w:line="360" w:lineRule="auto"/>
        <w:jc w:val="both"/>
        <w:rPr>
          <w:rFonts w:ascii="Times New Roman" w:hAnsi="Times New Roman" w:cs="Times New Roman"/>
          <w:b/>
          <w:bCs/>
          <w:sz w:val="28"/>
          <w:szCs w:val="28"/>
        </w:rPr>
      </w:pPr>
      <w:r w:rsidRPr="00C70F86">
        <w:rPr>
          <w:rFonts w:ascii="Times New Roman" w:hAnsi="Times New Roman" w:cs="Times New Roman"/>
          <w:b/>
          <w:bCs/>
          <w:sz w:val="28"/>
          <w:szCs w:val="28"/>
        </w:rPr>
        <w:lastRenderedPageBreak/>
        <w:t>Доктринальные источники</w:t>
      </w:r>
    </w:p>
    <w:p w14:paraId="17270FF9"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Andre L. Law </w:t>
      </w:r>
      <w:r w:rsidRPr="00C70F86">
        <w:rPr>
          <w:rFonts w:ascii="Times New Roman" w:hAnsi="Times New Roman" w:cs="Times New Roman"/>
          <w:sz w:val="28"/>
          <w:szCs w:val="28"/>
        </w:rPr>
        <w:t>А</w:t>
      </w:r>
      <w:proofErr w:type="spellStart"/>
      <w:r w:rsidRPr="00C70F86">
        <w:rPr>
          <w:rFonts w:ascii="Times New Roman" w:hAnsi="Times New Roman" w:cs="Times New Roman"/>
          <w:sz w:val="28"/>
          <w:szCs w:val="28"/>
          <w:lang w:val="en-US"/>
        </w:rPr>
        <w:t>pplicable</w:t>
      </w:r>
      <w:proofErr w:type="spellEnd"/>
      <w:r w:rsidRPr="00C70F86">
        <w:rPr>
          <w:rFonts w:ascii="Times New Roman" w:hAnsi="Times New Roman" w:cs="Times New Roman"/>
          <w:sz w:val="28"/>
          <w:szCs w:val="28"/>
          <w:lang w:val="en-US"/>
        </w:rPr>
        <w:t xml:space="preserve"> in Copyright Infringement in the Digital Environment</w:t>
      </w:r>
    </w:p>
    <w:p w14:paraId="509C8B76"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proofErr w:type="spellStart"/>
      <w:r w:rsidRPr="00C70F86">
        <w:rPr>
          <w:rFonts w:ascii="Times New Roman" w:hAnsi="Times New Roman" w:cs="Times New Roman"/>
          <w:sz w:val="28"/>
          <w:szCs w:val="28"/>
          <w:lang w:val="en-US"/>
        </w:rPr>
        <w:t>Basedow</w:t>
      </w:r>
      <w:proofErr w:type="spellEnd"/>
      <w:r w:rsidRPr="00C70F86">
        <w:rPr>
          <w:rFonts w:ascii="Times New Roman" w:hAnsi="Times New Roman" w:cs="Times New Roman"/>
          <w:sz w:val="28"/>
          <w:szCs w:val="28"/>
          <w:lang w:val="en-US"/>
        </w:rPr>
        <w:t xml:space="preserve"> J. Foundations of Private International Law in Intellectual Property</w:t>
      </w:r>
    </w:p>
    <w:p w14:paraId="209F1D10" w14:textId="77777777" w:rsidR="009F054D" w:rsidRPr="00C70F86" w:rsidRDefault="009F054D" w:rsidP="009F054D">
      <w:pPr>
        <w:pStyle w:val="a4"/>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Dr. Ivana </w:t>
      </w:r>
      <w:proofErr w:type="spellStart"/>
      <w:r w:rsidRPr="00C70F86">
        <w:rPr>
          <w:rFonts w:ascii="Times New Roman" w:hAnsi="Times New Roman" w:cs="Times New Roman"/>
          <w:sz w:val="28"/>
          <w:szCs w:val="28"/>
          <w:lang w:val="en-US"/>
        </w:rPr>
        <w:t>Kunda</w:t>
      </w:r>
      <w:proofErr w:type="spellEnd"/>
      <w:r w:rsidRPr="00C70F86">
        <w:rPr>
          <w:rFonts w:ascii="Times New Roman" w:hAnsi="Times New Roman" w:cs="Times New Roman"/>
          <w:sz w:val="28"/>
          <w:szCs w:val="28"/>
          <w:lang w:val="en-US"/>
        </w:rPr>
        <w:t>. Law applicable to intellectual property rights in the European Union / Korea Private International Law Journal. Vol. XXII No. 2. Festschrift for Prof. Kyung Han Sohn. 2016. P. 460.</w:t>
      </w:r>
    </w:p>
    <w:p w14:paraId="132AB792" w14:textId="77777777" w:rsidR="009F054D" w:rsidRPr="00C70F86" w:rsidRDefault="009F054D" w:rsidP="009F054D">
      <w:pPr>
        <w:pStyle w:val="a4"/>
        <w:spacing w:line="360" w:lineRule="auto"/>
        <w:jc w:val="both"/>
        <w:rPr>
          <w:rFonts w:ascii="Times New Roman" w:hAnsi="Times New Roman" w:cs="Times New Roman"/>
          <w:sz w:val="28"/>
          <w:szCs w:val="28"/>
          <w:lang w:val="en-US"/>
        </w:rPr>
      </w:pPr>
    </w:p>
    <w:p w14:paraId="68D11DD3" w14:textId="77777777" w:rsidR="009F054D" w:rsidRPr="00C70F86" w:rsidRDefault="009F054D" w:rsidP="009F054D">
      <w:pPr>
        <w:pStyle w:val="a4"/>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European Patent Academy. The jurisdiction of European courts in patent disputes // European patent office. 2022. p. 24.</w:t>
      </w:r>
    </w:p>
    <w:p w14:paraId="397213ED"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Style w:val="af8"/>
          <w:rFonts w:ascii="Times New Roman" w:hAnsi="Times New Roman" w:cs="Times New Roman"/>
          <w:i w:val="0"/>
          <w:iCs w:val="0"/>
          <w:color w:val="4A555C"/>
          <w:sz w:val="28"/>
          <w:szCs w:val="28"/>
          <w:bdr w:val="none" w:sz="0" w:space="0" w:color="auto" w:frame="1"/>
          <w:lang w:val="en-US"/>
        </w:rPr>
        <w:t>Geiger Ch.</w:t>
      </w:r>
      <w:r w:rsidRPr="00C70F86">
        <w:rPr>
          <w:rFonts w:ascii="Times New Roman" w:hAnsi="Times New Roman" w:cs="Times New Roman"/>
          <w:color w:val="4A555C"/>
          <w:sz w:val="28"/>
          <w:szCs w:val="28"/>
          <w:lang w:val="en-US"/>
        </w:rPr>
        <w:t> The construction of intellectual property in the European Union: searching for coherence // Constructing European intellectual property: achievements and new perspectives / ed. by Ch. Geiger. – Cheltenham; Northampton: Edward Elgar, 2013. P. 5–23.</w:t>
      </w:r>
    </w:p>
    <w:p w14:paraId="687330A1"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proofErr w:type="spellStart"/>
      <w:r w:rsidRPr="00C70F86">
        <w:rPr>
          <w:rStyle w:val="af3"/>
          <w:rFonts w:ascii="Times New Roman" w:hAnsi="Times New Roman" w:cs="Times New Roman"/>
          <w:b w:val="0"/>
          <w:bCs w:val="0"/>
          <w:sz w:val="28"/>
          <w:szCs w:val="28"/>
        </w:rPr>
        <w:t>Govaere</w:t>
      </w:r>
      <w:proofErr w:type="spellEnd"/>
      <w:r w:rsidRPr="00C70F86">
        <w:rPr>
          <w:rStyle w:val="af3"/>
          <w:rFonts w:ascii="Times New Roman" w:hAnsi="Times New Roman" w:cs="Times New Roman"/>
          <w:b w:val="0"/>
          <w:bCs w:val="0"/>
          <w:sz w:val="28"/>
          <w:szCs w:val="28"/>
        </w:rPr>
        <w:t xml:space="preserve"> I. The use and abuse of intellectual property rights in EC </w:t>
      </w:r>
      <w:proofErr w:type="gramStart"/>
      <w:r w:rsidRPr="00C70F86">
        <w:rPr>
          <w:rStyle w:val="af3"/>
          <w:rFonts w:ascii="Times New Roman" w:hAnsi="Times New Roman" w:cs="Times New Roman"/>
          <w:b w:val="0"/>
          <w:bCs w:val="0"/>
          <w:sz w:val="28"/>
          <w:szCs w:val="28"/>
        </w:rPr>
        <w:t>law.-</w:t>
      </w:r>
      <w:proofErr w:type="gramEnd"/>
      <w:r w:rsidRPr="00C70F86">
        <w:rPr>
          <w:rStyle w:val="af3"/>
          <w:rFonts w:ascii="Times New Roman" w:hAnsi="Times New Roman" w:cs="Times New Roman"/>
          <w:b w:val="0"/>
          <w:bCs w:val="0"/>
          <w:sz w:val="28"/>
          <w:szCs w:val="28"/>
        </w:rPr>
        <w:t xml:space="preserve"> London: SWEET and MAXWELL, 1996.</w:t>
      </w:r>
    </w:p>
    <w:p w14:paraId="261D7FE9"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Graeme B. </w:t>
      </w:r>
      <w:proofErr w:type="spellStart"/>
      <w:r w:rsidRPr="00C70F86">
        <w:rPr>
          <w:rFonts w:ascii="Times New Roman" w:hAnsi="Times New Roman" w:cs="Times New Roman"/>
          <w:sz w:val="28"/>
          <w:szCs w:val="28"/>
          <w:lang w:val="en-US"/>
        </w:rPr>
        <w:t>Dinwoodie</w:t>
      </w:r>
      <w:proofErr w:type="spellEnd"/>
      <w:r w:rsidRPr="00C70F86">
        <w:rPr>
          <w:rFonts w:ascii="Times New Roman" w:hAnsi="Times New Roman" w:cs="Times New Roman"/>
          <w:sz w:val="28"/>
          <w:szCs w:val="28"/>
          <w:lang w:val="en-US"/>
        </w:rPr>
        <w:t>. Developing a Private International Intellectual Property Law: The Demise of Territoriality?</w:t>
      </w:r>
    </w:p>
    <w:p w14:paraId="54C0C4F1"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J. J. </w:t>
      </w:r>
      <w:proofErr w:type="spellStart"/>
      <w:r w:rsidRPr="00C70F86">
        <w:rPr>
          <w:rFonts w:ascii="Times New Roman" w:hAnsi="Times New Roman" w:cs="Times New Roman"/>
          <w:sz w:val="28"/>
          <w:szCs w:val="28"/>
          <w:lang w:val="en-US"/>
        </w:rPr>
        <w:t>Fawcet</w:t>
      </w:r>
      <w:proofErr w:type="spellEnd"/>
      <w:r w:rsidRPr="00C70F86">
        <w:rPr>
          <w:rFonts w:ascii="Times New Roman" w:hAnsi="Times New Roman" w:cs="Times New Roman"/>
          <w:sz w:val="28"/>
          <w:szCs w:val="28"/>
          <w:lang w:val="en-US"/>
        </w:rPr>
        <w:t xml:space="preserve">/P, </w:t>
      </w:r>
      <w:proofErr w:type="spellStart"/>
      <w:r w:rsidRPr="00C70F86">
        <w:rPr>
          <w:rFonts w:ascii="Times New Roman" w:hAnsi="Times New Roman" w:cs="Times New Roman"/>
          <w:sz w:val="28"/>
          <w:szCs w:val="28"/>
          <w:lang w:val="en-US"/>
        </w:rPr>
        <w:t>Torremans</w:t>
      </w:r>
      <w:proofErr w:type="spellEnd"/>
      <w:r w:rsidRPr="00C70F86">
        <w:rPr>
          <w:rFonts w:ascii="Times New Roman" w:hAnsi="Times New Roman" w:cs="Times New Roman"/>
          <w:sz w:val="28"/>
          <w:szCs w:val="28"/>
          <w:lang w:val="en-US"/>
        </w:rPr>
        <w:t xml:space="preserve">, Intellectual Property and Private </w:t>
      </w:r>
      <w:proofErr w:type="spellStart"/>
      <w:r w:rsidRPr="00C70F86">
        <w:rPr>
          <w:rFonts w:ascii="Times New Roman" w:hAnsi="Times New Roman" w:cs="Times New Roman"/>
          <w:sz w:val="28"/>
          <w:szCs w:val="28"/>
          <w:lang w:val="en-US"/>
        </w:rPr>
        <w:t>Intemational</w:t>
      </w:r>
      <w:proofErr w:type="spellEnd"/>
      <w:r w:rsidRPr="00C70F86">
        <w:rPr>
          <w:rFonts w:ascii="Times New Roman" w:hAnsi="Times New Roman" w:cs="Times New Roman"/>
          <w:sz w:val="28"/>
          <w:szCs w:val="28"/>
          <w:lang w:val="en-US"/>
        </w:rPr>
        <w:t xml:space="preserve"> Law, (2nd </w:t>
      </w:r>
      <w:proofErr w:type="spellStart"/>
      <w:r w:rsidRPr="00C70F86">
        <w:rPr>
          <w:rFonts w:ascii="Times New Roman" w:hAnsi="Times New Roman" w:cs="Times New Roman"/>
          <w:sz w:val="28"/>
          <w:szCs w:val="28"/>
          <w:lang w:val="en-US"/>
        </w:rPr>
        <w:t>edn</w:t>
      </w:r>
      <w:proofErr w:type="spellEnd"/>
      <w:r w:rsidRPr="00C70F86">
        <w:rPr>
          <w:rFonts w:ascii="Times New Roman" w:hAnsi="Times New Roman" w:cs="Times New Roman"/>
          <w:sz w:val="28"/>
          <w:szCs w:val="28"/>
          <w:lang w:val="en-US"/>
        </w:rPr>
        <w:t>., Oxford University Press, 2011), 763-764.</w:t>
      </w:r>
    </w:p>
    <w:p w14:paraId="02502D58"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P, A. de Miguel Asensio, Spain, in: </w:t>
      </w:r>
      <w:proofErr w:type="spellStart"/>
      <w:r w:rsidRPr="00C70F86">
        <w:rPr>
          <w:rFonts w:ascii="Times New Roman" w:hAnsi="Times New Roman" w:cs="Times New Roman"/>
          <w:sz w:val="28"/>
          <w:szCs w:val="28"/>
          <w:lang w:val="en-US"/>
        </w:rPr>
        <w:t>Kono</w:t>
      </w:r>
      <w:proofErr w:type="spellEnd"/>
      <w:r w:rsidRPr="00C70F86">
        <w:rPr>
          <w:rFonts w:ascii="Times New Roman" w:hAnsi="Times New Roman" w:cs="Times New Roman"/>
          <w:sz w:val="28"/>
          <w:szCs w:val="28"/>
          <w:lang w:val="en-US"/>
        </w:rPr>
        <w:t xml:space="preserve"> (ed.) Intellectual Property and Private </w:t>
      </w:r>
      <w:proofErr w:type="spellStart"/>
      <w:r w:rsidRPr="00C70F86">
        <w:rPr>
          <w:rFonts w:ascii="Times New Roman" w:hAnsi="Times New Roman" w:cs="Times New Roman"/>
          <w:sz w:val="28"/>
          <w:szCs w:val="28"/>
          <w:lang w:val="en-US"/>
        </w:rPr>
        <w:t>Intemational</w:t>
      </w:r>
      <w:proofErr w:type="spellEnd"/>
      <w:r w:rsidRPr="00C70F86">
        <w:rPr>
          <w:rFonts w:ascii="Times New Roman" w:hAnsi="Times New Roman" w:cs="Times New Roman"/>
          <w:sz w:val="28"/>
          <w:szCs w:val="28"/>
          <w:lang w:val="en-US"/>
        </w:rPr>
        <w:t xml:space="preserve"> Law: Comparative Perspectives, (Hart Publishing: 2012) 1014.</w:t>
      </w:r>
    </w:p>
    <w:p w14:paraId="58E829A3" w14:textId="77777777" w:rsidR="009F054D" w:rsidRPr="00C70F86" w:rsidRDefault="009F054D" w:rsidP="009F054D">
      <w:pPr>
        <w:pStyle w:val="a4"/>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Van </w:t>
      </w:r>
      <w:proofErr w:type="spellStart"/>
      <w:r w:rsidRPr="00C70F86">
        <w:rPr>
          <w:rFonts w:ascii="Times New Roman" w:hAnsi="Times New Roman" w:cs="Times New Roman"/>
          <w:sz w:val="28"/>
          <w:szCs w:val="28"/>
          <w:lang w:val="en-US"/>
        </w:rPr>
        <w:t>Engelen</w:t>
      </w:r>
      <w:proofErr w:type="spellEnd"/>
      <w:r w:rsidRPr="00C70F86">
        <w:rPr>
          <w:rFonts w:ascii="Times New Roman" w:hAnsi="Times New Roman" w:cs="Times New Roman"/>
          <w:sz w:val="28"/>
          <w:szCs w:val="28"/>
          <w:lang w:val="en-US"/>
        </w:rPr>
        <w:t xml:space="preserve"> </w:t>
      </w:r>
      <w:proofErr w:type="spellStart"/>
      <w:r w:rsidRPr="00C70F86">
        <w:rPr>
          <w:rFonts w:ascii="Times New Roman" w:hAnsi="Times New Roman" w:cs="Times New Roman"/>
          <w:sz w:val="28"/>
          <w:szCs w:val="28"/>
          <w:lang w:val="en-US"/>
        </w:rPr>
        <w:t>Th.C.J.A</w:t>
      </w:r>
      <w:proofErr w:type="spellEnd"/>
      <w:r w:rsidRPr="00C70F86">
        <w:rPr>
          <w:rFonts w:ascii="Times New Roman" w:hAnsi="Times New Roman" w:cs="Times New Roman"/>
          <w:sz w:val="28"/>
          <w:szCs w:val="28"/>
          <w:lang w:val="en-US"/>
        </w:rPr>
        <w:t xml:space="preserve">., Rome II and intellectual property rights: Choice of law brought to a standstill // </w:t>
      </w:r>
      <w:proofErr w:type="spellStart"/>
      <w:r w:rsidRPr="00C70F86">
        <w:rPr>
          <w:rFonts w:ascii="Times New Roman" w:hAnsi="Times New Roman" w:cs="Times New Roman"/>
          <w:sz w:val="28"/>
          <w:szCs w:val="28"/>
          <w:lang w:val="en-US"/>
        </w:rPr>
        <w:t>Nederlands</w:t>
      </w:r>
      <w:proofErr w:type="spellEnd"/>
      <w:r w:rsidRPr="00C70F86">
        <w:rPr>
          <w:rFonts w:ascii="Times New Roman" w:hAnsi="Times New Roman" w:cs="Times New Roman"/>
          <w:sz w:val="28"/>
          <w:szCs w:val="28"/>
          <w:lang w:val="en-US"/>
        </w:rPr>
        <w:t xml:space="preserve"> </w:t>
      </w:r>
      <w:proofErr w:type="spellStart"/>
      <w:r w:rsidRPr="00C70F86">
        <w:rPr>
          <w:rFonts w:ascii="Times New Roman" w:hAnsi="Times New Roman" w:cs="Times New Roman"/>
          <w:sz w:val="28"/>
          <w:szCs w:val="28"/>
          <w:lang w:val="en-US"/>
        </w:rPr>
        <w:t>Internationaal</w:t>
      </w:r>
      <w:proofErr w:type="spellEnd"/>
      <w:r w:rsidRPr="00C70F86">
        <w:rPr>
          <w:rFonts w:ascii="Times New Roman" w:hAnsi="Times New Roman" w:cs="Times New Roman"/>
          <w:sz w:val="28"/>
          <w:szCs w:val="28"/>
          <w:lang w:val="en-US"/>
        </w:rPr>
        <w:t xml:space="preserve"> </w:t>
      </w:r>
      <w:proofErr w:type="spellStart"/>
      <w:r w:rsidRPr="00C70F86">
        <w:rPr>
          <w:rFonts w:ascii="Times New Roman" w:hAnsi="Times New Roman" w:cs="Times New Roman"/>
          <w:sz w:val="28"/>
          <w:szCs w:val="28"/>
          <w:lang w:val="en-US"/>
        </w:rPr>
        <w:t>Privaatrecht</w:t>
      </w:r>
      <w:proofErr w:type="spellEnd"/>
      <w:r w:rsidRPr="00C70F86">
        <w:rPr>
          <w:rFonts w:ascii="Times New Roman" w:hAnsi="Times New Roman" w:cs="Times New Roman"/>
          <w:sz w:val="28"/>
          <w:szCs w:val="28"/>
          <w:lang w:val="en-US"/>
        </w:rPr>
        <w:t>. -2008. -P. 440-448.</w:t>
      </w:r>
    </w:p>
    <w:p w14:paraId="5D92338C"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lastRenderedPageBreak/>
        <w:t xml:space="preserve">Абдуллин А.И. Унификация правовой охраны интеллектуальной собственности в Европейском союзе. </w:t>
      </w:r>
      <w:proofErr w:type="spellStart"/>
      <w:r w:rsidRPr="00C70F86">
        <w:rPr>
          <w:rFonts w:ascii="Times New Roman" w:hAnsi="Times New Roman" w:cs="Times New Roman"/>
          <w:sz w:val="28"/>
          <w:szCs w:val="28"/>
        </w:rPr>
        <w:t>Дис</w:t>
      </w:r>
      <w:proofErr w:type="spellEnd"/>
      <w:r w:rsidRPr="00C70F86">
        <w:rPr>
          <w:rFonts w:ascii="Times New Roman" w:hAnsi="Times New Roman" w:cs="Times New Roman"/>
          <w:sz w:val="28"/>
          <w:szCs w:val="28"/>
        </w:rPr>
        <w:t xml:space="preserve">. </w:t>
      </w:r>
      <w:proofErr w:type="spellStart"/>
      <w:r w:rsidRPr="00C70F86">
        <w:rPr>
          <w:rFonts w:ascii="Times New Roman" w:hAnsi="Times New Roman" w:cs="Times New Roman"/>
          <w:sz w:val="28"/>
          <w:szCs w:val="28"/>
        </w:rPr>
        <w:t>К.ю.н</w:t>
      </w:r>
      <w:proofErr w:type="spellEnd"/>
      <w:r w:rsidRPr="00C70F86">
        <w:rPr>
          <w:rFonts w:ascii="Times New Roman" w:hAnsi="Times New Roman" w:cs="Times New Roman"/>
          <w:sz w:val="28"/>
          <w:szCs w:val="28"/>
        </w:rPr>
        <w:t>. Казань, 1997. С. 206.</w:t>
      </w:r>
    </w:p>
    <w:p w14:paraId="4CD070D4"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 xml:space="preserve">Виноградов А.А. «Рим </w:t>
      </w:r>
      <w:r w:rsidRPr="00C70F86">
        <w:rPr>
          <w:rFonts w:ascii="Times New Roman" w:hAnsi="Times New Roman" w:cs="Times New Roman"/>
          <w:sz w:val="28"/>
          <w:szCs w:val="28"/>
          <w:lang w:val="en-US"/>
        </w:rPr>
        <w:t>I</w:t>
      </w:r>
      <w:r w:rsidRPr="00C70F86">
        <w:rPr>
          <w:rFonts w:ascii="Times New Roman" w:hAnsi="Times New Roman" w:cs="Times New Roman"/>
          <w:sz w:val="28"/>
          <w:szCs w:val="28"/>
        </w:rPr>
        <w:t xml:space="preserve">» и «Рим </w:t>
      </w:r>
      <w:r w:rsidRPr="00C70F86">
        <w:rPr>
          <w:rFonts w:ascii="Times New Roman" w:hAnsi="Times New Roman" w:cs="Times New Roman"/>
          <w:sz w:val="28"/>
          <w:szCs w:val="28"/>
          <w:lang w:val="en-US"/>
        </w:rPr>
        <w:t>II</w:t>
      </w:r>
      <w:r w:rsidRPr="00C70F86">
        <w:rPr>
          <w:rFonts w:ascii="Times New Roman" w:hAnsi="Times New Roman" w:cs="Times New Roman"/>
          <w:sz w:val="28"/>
          <w:szCs w:val="28"/>
        </w:rPr>
        <w:t xml:space="preserve">» - вопрос </w:t>
      </w:r>
      <w:proofErr w:type="gramStart"/>
      <w:r w:rsidRPr="00C70F86">
        <w:rPr>
          <w:rFonts w:ascii="Times New Roman" w:hAnsi="Times New Roman" w:cs="Times New Roman"/>
          <w:sz w:val="28"/>
          <w:szCs w:val="28"/>
        </w:rPr>
        <w:t>выбора?.</w:t>
      </w:r>
      <w:proofErr w:type="gramEnd"/>
      <w:r w:rsidRPr="00C70F86">
        <w:rPr>
          <w:rFonts w:ascii="Times New Roman" w:hAnsi="Times New Roman" w:cs="Times New Roman"/>
          <w:sz w:val="28"/>
          <w:szCs w:val="28"/>
        </w:rPr>
        <w:t xml:space="preserve"> Виноградов Антон Александрович «Рим i» и «Рим II» вопрос выбора? // Вестник МГИМО. 2010. №6.</w:t>
      </w:r>
    </w:p>
    <w:p w14:paraId="73854F3A"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 xml:space="preserve">Ю.Т. </w:t>
      </w:r>
      <w:proofErr w:type="spellStart"/>
      <w:r w:rsidRPr="00C70F86">
        <w:rPr>
          <w:rFonts w:ascii="Times New Roman" w:hAnsi="Times New Roman" w:cs="Times New Roman"/>
          <w:sz w:val="28"/>
          <w:szCs w:val="28"/>
        </w:rPr>
        <w:t>Гульбин</w:t>
      </w:r>
      <w:proofErr w:type="spellEnd"/>
      <w:r w:rsidRPr="00C70F86">
        <w:rPr>
          <w:rFonts w:ascii="Times New Roman" w:hAnsi="Times New Roman" w:cs="Times New Roman"/>
          <w:sz w:val="28"/>
          <w:szCs w:val="28"/>
        </w:rPr>
        <w:t xml:space="preserve">, М.Х. </w:t>
      </w:r>
      <w:proofErr w:type="spellStart"/>
      <w:r w:rsidRPr="00C70F86">
        <w:rPr>
          <w:rFonts w:ascii="Times New Roman" w:hAnsi="Times New Roman" w:cs="Times New Roman"/>
          <w:sz w:val="28"/>
          <w:szCs w:val="28"/>
        </w:rPr>
        <w:t>Дугужева</w:t>
      </w:r>
      <w:proofErr w:type="spellEnd"/>
      <w:r w:rsidRPr="00C70F86">
        <w:rPr>
          <w:rFonts w:ascii="Times New Roman" w:hAnsi="Times New Roman" w:cs="Times New Roman"/>
          <w:sz w:val="28"/>
          <w:szCs w:val="28"/>
        </w:rPr>
        <w:t>, С.А. Иванова, [и др.]; под ред. С.А. Ивановой, Р.Ш. Рахматуллиной // Международно-правовое регулирование ИС: Учебник. – М.: Прометей, 2022. – С. 22-23, (468 с.). (Высшее образование: Магистратура).</w:t>
      </w:r>
    </w:p>
    <w:p w14:paraId="5C3D5895"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Иловайский И. Б. О дефиниции «иностранный элемент» в международном частном праве и простоте понимания права // Legal Concept = Правовая парадигма. – 2019. – Т. 18, № 2. – С. 99–106.</w:t>
      </w:r>
    </w:p>
    <w:p w14:paraId="387C375A" w14:textId="77777777" w:rsidR="009F054D" w:rsidRPr="00C70F86" w:rsidRDefault="009F054D" w:rsidP="009F054D">
      <w:pPr>
        <w:pStyle w:val="a4"/>
        <w:numPr>
          <w:ilvl w:val="0"/>
          <w:numId w:val="27"/>
        </w:numPr>
        <w:spacing w:line="360" w:lineRule="auto"/>
        <w:jc w:val="both"/>
        <w:rPr>
          <w:rFonts w:ascii="Times New Roman" w:hAnsi="Times New Roman" w:cs="Times New Roman"/>
          <w:color w:val="000000"/>
          <w:sz w:val="28"/>
          <w:szCs w:val="28"/>
          <w:shd w:val="clear" w:color="auto" w:fill="FFFFFF"/>
        </w:rPr>
      </w:pPr>
      <w:r w:rsidRPr="00C70F86">
        <w:rPr>
          <w:rFonts w:ascii="Times New Roman" w:hAnsi="Times New Roman" w:cs="Times New Roman"/>
          <w:color w:val="000000"/>
          <w:sz w:val="28"/>
          <w:szCs w:val="28"/>
          <w:shd w:val="clear" w:color="auto" w:fill="FFFFFF"/>
        </w:rPr>
        <w:t xml:space="preserve">Кашкин, С. Ю.  Право Европейского союза : учебник для академического бакалавриата / С. Ю. Кашкин, П. А. Калиниченко, А. О. Четвериков ; под редакцией С. Ю. Кашкина. — 4-е изд., </w:t>
      </w:r>
      <w:proofErr w:type="spellStart"/>
      <w:r w:rsidRPr="00C70F86">
        <w:rPr>
          <w:rFonts w:ascii="Times New Roman" w:hAnsi="Times New Roman" w:cs="Times New Roman"/>
          <w:color w:val="000000"/>
          <w:sz w:val="28"/>
          <w:szCs w:val="28"/>
          <w:shd w:val="clear" w:color="auto" w:fill="FFFFFF"/>
        </w:rPr>
        <w:t>перераб</w:t>
      </w:r>
      <w:proofErr w:type="spellEnd"/>
      <w:r w:rsidRPr="00C70F86">
        <w:rPr>
          <w:rFonts w:ascii="Times New Roman" w:hAnsi="Times New Roman" w:cs="Times New Roman"/>
          <w:color w:val="000000"/>
          <w:sz w:val="28"/>
          <w:szCs w:val="28"/>
          <w:shd w:val="clear" w:color="auto" w:fill="FFFFFF"/>
        </w:rPr>
        <w:t xml:space="preserve">. и доп. — </w:t>
      </w:r>
      <w:proofErr w:type="gramStart"/>
      <w:r w:rsidRPr="00C70F86">
        <w:rPr>
          <w:rFonts w:ascii="Times New Roman" w:hAnsi="Times New Roman" w:cs="Times New Roman"/>
          <w:color w:val="000000"/>
          <w:sz w:val="28"/>
          <w:szCs w:val="28"/>
          <w:shd w:val="clear" w:color="auto" w:fill="FFFFFF"/>
        </w:rPr>
        <w:t>Москва :</w:t>
      </w:r>
      <w:proofErr w:type="gramEnd"/>
      <w:r w:rsidRPr="00C70F86">
        <w:rPr>
          <w:rFonts w:ascii="Times New Roman" w:hAnsi="Times New Roman" w:cs="Times New Roman"/>
          <w:color w:val="000000"/>
          <w:sz w:val="28"/>
          <w:szCs w:val="28"/>
          <w:shd w:val="clear" w:color="auto" w:fill="FFFFFF"/>
        </w:rPr>
        <w:t xml:space="preserve"> Издательство </w:t>
      </w:r>
      <w:proofErr w:type="spellStart"/>
      <w:r w:rsidRPr="00C70F86">
        <w:rPr>
          <w:rFonts w:ascii="Times New Roman" w:hAnsi="Times New Roman" w:cs="Times New Roman"/>
          <w:color w:val="000000"/>
          <w:sz w:val="28"/>
          <w:szCs w:val="28"/>
          <w:shd w:val="clear" w:color="auto" w:fill="FFFFFF"/>
        </w:rPr>
        <w:t>Юрайт</w:t>
      </w:r>
      <w:proofErr w:type="spellEnd"/>
      <w:r w:rsidRPr="00C70F86">
        <w:rPr>
          <w:rFonts w:ascii="Times New Roman" w:hAnsi="Times New Roman" w:cs="Times New Roman"/>
          <w:color w:val="000000"/>
          <w:sz w:val="28"/>
          <w:szCs w:val="28"/>
          <w:shd w:val="clear" w:color="auto" w:fill="FFFFFF"/>
        </w:rPr>
        <w:t>, 2019. — 137 с. </w:t>
      </w:r>
    </w:p>
    <w:p w14:paraId="10644EC4" w14:textId="77777777" w:rsidR="009F054D" w:rsidRPr="00C70F86" w:rsidRDefault="009F054D" w:rsidP="009F054D">
      <w:pPr>
        <w:pStyle w:val="a4"/>
        <w:spacing w:line="360" w:lineRule="auto"/>
        <w:jc w:val="both"/>
        <w:rPr>
          <w:rFonts w:ascii="Times New Roman" w:hAnsi="Times New Roman" w:cs="Times New Roman"/>
          <w:color w:val="000000"/>
          <w:sz w:val="28"/>
          <w:szCs w:val="28"/>
          <w:shd w:val="clear" w:color="auto" w:fill="FFFFFF"/>
        </w:rPr>
      </w:pPr>
    </w:p>
    <w:p w14:paraId="732E6B39" w14:textId="77777777" w:rsidR="009F054D" w:rsidRPr="00C70F86" w:rsidRDefault="009F054D" w:rsidP="009F054D">
      <w:pPr>
        <w:pStyle w:val="a4"/>
        <w:numPr>
          <w:ilvl w:val="0"/>
          <w:numId w:val="27"/>
        </w:numPr>
        <w:spacing w:line="360" w:lineRule="auto"/>
        <w:jc w:val="both"/>
        <w:rPr>
          <w:rFonts w:ascii="Times New Roman" w:hAnsi="Times New Roman" w:cs="Times New Roman"/>
          <w:color w:val="000000"/>
          <w:sz w:val="28"/>
          <w:szCs w:val="28"/>
          <w:shd w:val="clear" w:color="auto" w:fill="FFFFFF"/>
        </w:rPr>
      </w:pPr>
      <w:r w:rsidRPr="00C70F86">
        <w:rPr>
          <w:rFonts w:ascii="Times New Roman" w:hAnsi="Times New Roman" w:cs="Times New Roman"/>
          <w:sz w:val="28"/>
          <w:szCs w:val="28"/>
          <w:shd w:val="clear" w:color="auto" w:fill="FFFFFF"/>
        </w:rPr>
        <w:t xml:space="preserve">Крупко С. И. </w:t>
      </w:r>
      <w:proofErr w:type="spellStart"/>
      <w:r w:rsidRPr="00C70F86">
        <w:rPr>
          <w:rFonts w:ascii="Times New Roman" w:hAnsi="Times New Roman" w:cs="Times New Roman"/>
          <w:sz w:val="28"/>
          <w:szCs w:val="28"/>
          <w:shd w:val="clear" w:color="auto" w:fill="FFFFFF"/>
        </w:rPr>
        <w:t>Деликтные</w:t>
      </w:r>
      <w:proofErr w:type="spellEnd"/>
      <w:r w:rsidRPr="00C70F86">
        <w:rPr>
          <w:rFonts w:ascii="Times New Roman" w:hAnsi="Times New Roman" w:cs="Times New Roman"/>
          <w:sz w:val="28"/>
          <w:szCs w:val="28"/>
          <w:shd w:val="clear" w:color="auto" w:fill="FFFFFF"/>
        </w:rPr>
        <w:t xml:space="preserve"> обязательства в сфере интеллектуальной собственности в международном частном </w:t>
      </w:r>
      <w:proofErr w:type="gramStart"/>
      <w:r w:rsidRPr="00C70F86">
        <w:rPr>
          <w:rFonts w:ascii="Times New Roman" w:hAnsi="Times New Roman" w:cs="Times New Roman"/>
          <w:sz w:val="28"/>
          <w:szCs w:val="28"/>
          <w:shd w:val="clear" w:color="auto" w:fill="FFFFFF"/>
        </w:rPr>
        <w:t>праве :</w:t>
      </w:r>
      <w:proofErr w:type="gramEnd"/>
      <w:r w:rsidRPr="00C70F86">
        <w:rPr>
          <w:rFonts w:ascii="Times New Roman" w:hAnsi="Times New Roman" w:cs="Times New Roman"/>
          <w:sz w:val="28"/>
          <w:szCs w:val="28"/>
          <w:shd w:val="clear" w:color="auto" w:fill="FFFFFF"/>
        </w:rPr>
        <w:t xml:space="preserve"> монография / С. И. Крупко ; Институт государства и права Российской академии наук, 2018. - 279 с.</w:t>
      </w:r>
    </w:p>
    <w:p w14:paraId="56D4687C" w14:textId="77777777" w:rsidR="009F054D" w:rsidRPr="00C70F86" w:rsidRDefault="009F054D" w:rsidP="009F054D">
      <w:pPr>
        <w:pStyle w:val="a4"/>
        <w:spacing w:line="360" w:lineRule="auto"/>
        <w:jc w:val="both"/>
        <w:rPr>
          <w:rFonts w:ascii="Times New Roman" w:hAnsi="Times New Roman" w:cs="Times New Roman"/>
          <w:sz w:val="28"/>
          <w:szCs w:val="28"/>
        </w:rPr>
      </w:pPr>
    </w:p>
    <w:p w14:paraId="2DB943C6"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Крупко С. Коллизионно-правовые аспекты регулирования интеллектуальной собственности / «Хозяйство и право», 2014, N 11.</w:t>
      </w:r>
    </w:p>
    <w:p w14:paraId="3769DDE5" w14:textId="77777777" w:rsidR="009F054D" w:rsidRPr="00C70F86" w:rsidRDefault="009F054D" w:rsidP="009F054D">
      <w:pPr>
        <w:pStyle w:val="13"/>
        <w:numPr>
          <w:ilvl w:val="0"/>
          <w:numId w:val="27"/>
        </w:numPr>
        <w:shd w:val="clear" w:color="auto" w:fill="auto"/>
        <w:spacing w:line="360" w:lineRule="auto"/>
        <w:rPr>
          <w:rFonts w:ascii="Times New Roman" w:hAnsi="Times New Roman" w:cs="Times New Roman"/>
          <w:b w:val="0"/>
          <w:bCs w:val="0"/>
          <w:sz w:val="28"/>
          <w:szCs w:val="28"/>
        </w:rPr>
      </w:pPr>
      <w:r w:rsidRPr="00C70F86">
        <w:rPr>
          <w:rFonts w:ascii="Times New Roman" w:hAnsi="Times New Roman" w:cs="Times New Roman"/>
          <w:b w:val="0"/>
          <w:bCs w:val="0"/>
          <w:sz w:val="28"/>
          <w:szCs w:val="28"/>
        </w:rPr>
        <w:t xml:space="preserve">Кузнецов В.И. Европейские Сообщества // Курс международного права: Т.7. Международно- правовые формы интеграционных процессов в современном </w:t>
      </w:r>
      <w:proofErr w:type="gramStart"/>
      <w:r w:rsidRPr="00C70F86">
        <w:rPr>
          <w:rFonts w:ascii="Times New Roman" w:hAnsi="Times New Roman" w:cs="Times New Roman"/>
          <w:b w:val="0"/>
          <w:bCs w:val="0"/>
          <w:sz w:val="28"/>
          <w:szCs w:val="28"/>
        </w:rPr>
        <w:t>мире.-</w:t>
      </w:r>
      <w:proofErr w:type="gramEnd"/>
      <w:r w:rsidRPr="00C70F86">
        <w:rPr>
          <w:rFonts w:ascii="Times New Roman" w:hAnsi="Times New Roman" w:cs="Times New Roman"/>
          <w:b w:val="0"/>
          <w:bCs w:val="0"/>
          <w:sz w:val="28"/>
          <w:szCs w:val="28"/>
        </w:rPr>
        <w:t xml:space="preserve"> М.: Наука, 1993,- С. 204 - 205.</w:t>
      </w:r>
    </w:p>
    <w:p w14:paraId="7372614C" w14:textId="77777777" w:rsidR="009F054D" w:rsidRPr="00C70F86" w:rsidRDefault="009F054D" w:rsidP="009F054D">
      <w:pPr>
        <w:pStyle w:val="13"/>
        <w:shd w:val="clear" w:color="auto" w:fill="auto"/>
        <w:spacing w:line="360" w:lineRule="auto"/>
        <w:ind w:left="60"/>
        <w:rPr>
          <w:rFonts w:ascii="Times New Roman" w:hAnsi="Times New Roman" w:cs="Times New Roman"/>
          <w:b w:val="0"/>
          <w:bCs w:val="0"/>
          <w:sz w:val="28"/>
          <w:szCs w:val="28"/>
        </w:rPr>
      </w:pPr>
    </w:p>
    <w:p w14:paraId="060B88EA"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proofErr w:type="spellStart"/>
      <w:r w:rsidRPr="00C70F86">
        <w:rPr>
          <w:rFonts w:ascii="Times New Roman" w:hAnsi="Times New Roman" w:cs="Times New Roman"/>
          <w:sz w:val="28"/>
          <w:szCs w:val="28"/>
        </w:rPr>
        <w:lastRenderedPageBreak/>
        <w:t>Лавдаренко</w:t>
      </w:r>
      <w:proofErr w:type="spellEnd"/>
      <w:r w:rsidRPr="00C70F86">
        <w:rPr>
          <w:rFonts w:ascii="Times New Roman" w:hAnsi="Times New Roman" w:cs="Times New Roman"/>
          <w:sz w:val="28"/>
          <w:szCs w:val="28"/>
        </w:rPr>
        <w:t xml:space="preserve"> Л.И., Рудых С.Н. Принципы права и их система. Актуальные проблемы российского права. 2018; (10): 196-203.</w:t>
      </w:r>
    </w:p>
    <w:p w14:paraId="0390267E"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proofErr w:type="spellStart"/>
      <w:r w:rsidRPr="00C70F86">
        <w:rPr>
          <w:rStyle w:val="210"/>
          <w:b w:val="0"/>
          <w:bCs w:val="0"/>
          <w:i w:val="0"/>
          <w:iCs w:val="0"/>
          <w:sz w:val="28"/>
          <w:szCs w:val="28"/>
        </w:rPr>
        <w:t>Леанович</w:t>
      </w:r>
      <w:proofErr w:type="spellEnd"/>
      <w:r w:rsidRPr="00C70F86">
        <w:rPr>
          <w:rStyle w:val="210"/>
          <w:b w:val="0"/>
          <w:bCs w:val="0"/>
          <w:i w:val="0"/>
          <w:iCs w:val="0"/>
          <w:sz w:val="28"/>
          <w:szCs w:val="28"/>
        </w:rPr>
        <w:t xml:space="preserve"> Е. Б.</w:t>
      </w:r>
      <w:r w:rsidRPr="00C70F86">
        <w:rPr>
          <w:rFonts w:ascii="Times New Roman" w:hAnsi="Times New Roman" w:cs="Times New Roman"/>
          <w:sz w:val="28"/>
          <w:szCs w:val="28"/>
        </w:rPr>
        <w:t xml:space="preserve"> Территориальность интеллектуальной собственности на современном этапе // Московский журнал международного права. 2009. № 4. С. 133-148.</w:t>
      </w:r>
    </w:p>
    <w:p w14:paraId="4C216D10" w14:textId="77777777" w:rsidR="009F054D" w:rsidRPr="00C70F86" w:rsidRDefault="009F054D" w:rsidP="009F054D">
      <w:pPr>
        <w:pStyle w:val="a4"/>
        <w:numPr>
          <w:ilvl w:val="0"/>
          <w:numId w:val="27"/>
        </w:numPr>
        <w:spacing w:line="360" w:lineRule="auto"/>
        <w:jc w:val="both"/>
        <w:rPr>
          <w:rFonts w:ascii="Times New Roman" w:hAnsi="Times New Roman" w:cs="Times New Roman"/>
          <w:sz w:val="28"/>
          <w:szCs w:val="28"/>
          <w:lang w:val="en-US"/>
        </w:rPr>
      </w:pPr>
      <w:proofErr w:type="spellStart"/>
      <w:r w:rsidRPr="00C70F86">
        <w:rPr>
          <w:rFonts w:ascii="Times New Roman" w:hAnsi="Times New Roman" w:cs="Times New Roman"/>
          <w:sz w:val="28"/>
          <w:szCs w:val="28"/>
        </w:rPr>
        <w:t>Луткова</w:t>
      </w:r>
      <w:proofErr w:type="spellEnd"/>
      <w:r w:rsidRPr="00C70F86">
        <w:rPr>
          <w:rFonts w:ascii="Times New Roman" w:hAnsi="Times New Roman" w:cs="Times New Roman"/>
          <w:sz w:val="28"/>
          <w:szCs w:val="28"/>
        </w:rPr>
        <w:t xml:space="preserve"> О.В. Специальные коллизионно-правовые принципы регулирования трансграничных авторских отношений. / </w:t>
      </w:r>
      <w:r w:rsidRPr="00C70F86">
        <w:rPr>
          <w:rFonts w:ascii="Times New Roman" w:hAnsi="Times New Roman" w:cs="Times New Roman"/>
          <w:sz w:val="28"/>
          <w:szCs w:val="28"/>
          <w:lang w:val="en-US"/>
        </w:rPr>
        <w:t>Lex</w:t>
      </w:r>
      <w:r w:rsidRPr="00C70F86">
        <w:rPr>
          <w:rFonts w:ascii="Times New Roman" w:hAnsi="Times New Roman" w:cs="Times New Roman"/>
          <w:sz w:val="28"/>
          <w:szCs w:val="28"/>
        </w:rPr>
        <w:t xml:space="preserve"> </w:t>
      </w:r>
      <w:proofErr w:type="spellStart"/>
      <w:r w:rsidRPr="00C70F86">
        <w:rPr>
          <w:rFonts w:ascii="Times New Roman" w:hAnsi="Times New Roman" w:cs="Times New Roman"/>
          <w:sz w:val="28"/>
          <w:szCs w:val="28"/>
          <w:lang w:val="en-US"/>
        </w:rPr>
        <w:t>Russica</w:t>
      </w:r>
      <w:proofErr w:type="spellEnd"/>
      <w:r w:rsidRPr="00C70F86">
        <w:rPr>
          <w:rFonts w:ascii="Times New Roman" w:hAnsi="Times New Roman" w:cs="Times New Roman"/>
          <w:sz w:val="28"/>
          <w:szCs w:val="28"/>
        </w:rPr>
        <w:t xml:space="preserve"> № 2 (135) февраль 2018. С</w:t>
      </w:r>
      <w:r w:rsidRPr="00C70F86">
        <w:rPr>
          <w:rFonts w:ascii="Times New Roman" w:hAnsi="Times New Roman" w:cs="Times New Roman"/>
          <w:sz w:val="28"/>
          <w:szCs w:val="28"/>
          <w:lang w:val="en-US"/>
        </w:rPr>
        <w:t>. 129-139.</w:t>
      </w:r>
    </w:p>
    <w:p w14:paraId="3961EEFB" w14:textId="77777777" w:rsidR="009F054D" w:rsidRPr="00C70F86" w:rsidRDefault="009F054D" w:rsidP="009F054D">
      <w:pPr>
        <w:pStyle w:val="a4"/>
        <w:spacing w:line="360" w:lineRule="auto"/>
        <w:jc w:val="both"/>
        <w:rPr>
          <w:rFonts w:ascii="Times New Roman" w:hAnsi="Times New Roman" w:cs="Times New Roman"/>
          <w:sz w:val="28"/>
          <w:szCs w:val="28"/>
          <w:lang w:val="en-US"/>
        </w:rPr>
      </w:pPr>
    </w:p>
    <w:p w14:paraId="7D19E9CC"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proofErr w:type="spellStart"/>
      <w:r w:rsidRPr="00C70F86">
        <w:rPr>
          <w:rFonts w:ascii="Times New Roman" w:hAnsi="Times New Roman" w:cs="Times New Roman"/>
          <w:sz w:val="28"/>
          <w:szCs w:val="28"/>
        </w:rPr>
        <w:t>Матузов</w:t>
      </w:r>
      <w:proofErr w:type="spellEnd"/>
      <w:r w:rsidRPr="00C70F86">
        <w:rPr>
          <w:rFonts w:ascii="Times New Roman" w:hAnsi="Times New Roman" w:cs="Times New Roman"/>
          <w:sz w:val="28"/>
          <w:szCs w:val="28"/>
        </w:rPr>
        <w:t xml:space="preserve"> Н.И., Малько А.В. Теория государства и права. М.: Юристъ. 2004; С. 185 (245 с.).</w:t>
      </w:r>
    </w:p>
    <w:p w14:paraId="662B3669" w14:textId="77777777" w:rsidR="009F054D" w:rsidRPr="00C70F86" w:rsidRDefault="009F054D" w:rsidP="009F054D">
      <w:pPr>
        <w:pStyle w:val="a4"/>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 xml:space="preserve">Мещерякова О.М. Основные принципы защиты прав человека в праве Европейского Союза. Вестник Московского университета МВД России. М.,2013. (12): 85-89.  </w:t>
      </w:r>
    </w:p>
    <w:p w14:paraId="22D34B5D"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proofErr w:type="spellStart"/>
      <w:r w:rsidRPr="00C70F86">
        <w:rPr>
          <w:rStyle w:val="210"/>
          <w:b w:val="0"/>
          <w:bCs w:val="0"/>
          <w:i w:val="0"/>
          <w:iCs w:val="0"/>
          <w:sz w:val="28"/>
          <w:szCs w:val="28"/>
        </w:rPr>
        <w:t>Перетерский</w:t>
      </w:r>
      <w:proofErr w:type="spellEnd"/>
      <w:r w:rsidRPr="00C70F86">
        <w:rPr>
          <w:rStyle w:val="210"/>
          <w:b w:val="0"/>
          <w:bCs w:val="0"/>
          <w:i w:val="0"/>
          <w:iCs w:val="0"/>
          <w:sz w:val="28"/>
          <w:szCs w:val="28"/>
        </w:rPr>
        <w:t xml:space="preserve"> И. С., Крылов С. Б.</w:t>
      </w:r>
      <w:r w:rsidRPr="00C70F86">
        <w:rPr>
          <w:rFonts w:ascii="Times New Roman" w:hAnsi="Times New Roman" w:cs="Times New Roman"/>
          <w:sz w:val="28"/>
          <w:szCs w:val="28"/>
        </w:rPr>
        <w:t xml:space="preserve"> Международное частное право. М., 1940. С. 133.</w:t>
      </w:r>
    </w:p>
    <w:p w14:paraId="1EFEF3DF" w14:textId="77777777" w:rsidR="009F054D" w:rsidRPr="00C70F86" w:rsidRDefault="009F054D" w:rsidP="009F054D">
      <w:pPr>
        <w:pStyle w:val="a4"/>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 xml:space="preserve">Суспицына М. В. Коллизионное регулирование отношений интеллектуальной собственности: </w:t>
      </w:r>
      <w:proofErr w:type="spellStart"/>
      <w:r w:rsidRPr="00C70F86">
        <w:rPr>
          <w:rFonts w:ascii="Times New Roman" w:hAnsi="Times New Roman" w:cs="Times New Roman"/>
          <w:sz w:val="28"/>
          <w:szCs w:val="28"/>
        </w:rPr>
        <w:t>дис.канд</w:t>
      </w:r>
      <w:proofErr w:type="spellEnd"/>
      <w:r w:rsidRPr="00C70F86">
        <w:rPr>
          <w:rFonts w:ascii="Times New Roman" w:hAnsi="Times New Roman" w:cs="Times New Roman"/>
          <w:sz w:val="28"/>
          <w:szCs w:val="28"/>
        </w:rPr>
        <w:t>. юрид. наук: 12.00.03. М., 2013. С. 18.</w:t>
      </w:r>
    </w:p>
    <w:p w14:paraId="35DE779F"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proofErr w:type="spellStart"/>
      <w:r w:rsidRPr="00C70F86">
        <w:rPr>
          <w:rFonts w:ascii="Times New Roman" w:hAnsi="Times New Roman" w:cs="Times New Roman"/>
          <w:sz w:val="28"/>
          <w:szCs w:val="28"/>
        </w:rPr>
        <w:t>Топорнин</w:t>
      </w:r>
      <w:proofErr w:type="spellEnd"/>
      <w:r w:rsidRPr="00C70F86">
        <w:rPr>
          <w:rFonts w:ascii="Times New Roman" w:hAnsi="Times New Roman" w:cs="Times New Roman"/>
          <w:sz w:val="28"/>
          <w:szCs w:val="28"/>
        </w:rPr>
        <w:t xml:space="preserve"> Б.Н. Европейские Сообщества: право и институты (динамика развития</w:t>
      </w:r>
      <w:proofErr w:type="gramStart"/>
      <w:r w:rsidRPr="00C70F86">
        <w:rPr>
          <w:rFonts w:ascii="Times New Roman" w:hAnsi="Times New Roman" w:cs="Times New Roman"/>
          <w:sz w:val="28"/>
          <w:szCs w:val="28"/>
        </w:rPr>
        <w:t>).-</w:t>
      </w:r>
      <w:proofErr w:type="gramEnd"/>
      <w:r w:rsidRPr="00C70F86">
        <w:rPr>
          <w:rFonts w:ascii="Times New Roman" w:hAnsi="Times New Roman" w:cs="Times New Roman"/>
          <w:sz w:val="28"/>
          <w:szCs w:val="28"/>
        </w:rPr>
        <w:t xml:space="preserve"> М.: ИГП РАН, 1992,- С. 20.</w:t>
      </w:r>
    </w:p>
    <w:p w14:paraId="329FDEC9" w14:textId="77777777" w:rsidR="009F054D" w:rsidRPr="00C70F86" w:rsidRDefault="009F054D" w:rsidP="009F054D">
      <w:pPr>
        <w:pStyle w:val="a3"/>
        <w:numPr>
          <w:ilvl w:val="0"/>
          <w:numId w:val="27"/>
        </w:numPr>
        <w:spacing w:line="360" w:lineRule="auto"/>
        <w:jc w:val="both"/>
        <w:rPr>
          <w:rStyle w:val="af8"/>
          <w:rFonts w:ascii="Times New Roman" w:hAnsi="Times New Roman" w:cs="Times New Roman"/>
          <w:i w:val="0"/>
          <w:iCs w:val="0"/>
          <w:sz w:val="28"/>
          <w:szCs w:val="28"/>
          <w:bdr w:val="none" w:sz="0" w:space="0" w:color="auto" w:frame="1"/>
        </w:rPr>
      </w:pPr>
      <w:r w:rsidRPr="00C70F86">
        <w:rPr>
          <w:rFonts w:ascii="Times New Roman" w:hAnsi="Times New Roman" w:cs="Times New Roman"/>
          <w:sz w:val="28"/>
          <w:szCs w:val="28"/>
        </w:rPr>
        <w:t xml:space="preserve">Трофимов В.В. Интеллектуальные права как объект гражданского оборота. Научно-теоретический опыт определения понятия. / </w:t>
      </w:r>
      <w:r w:rsidRPr="00C70F86">
        <w:rPr>
          <w:rStyle w:val="af8"/>
          <w:rFonts w:ascii="Times New Roman" w:hAnsi="Times New Roman" w:cs="Times New Roman"/>
          <w:i w:val="0"/>
          <w:iCs w:val="0"/>
          <w:sz w:val="28"/>
          <w:szCs w:val="28"/>
          <w:bdr w:val="none" w:sz="0" w:space="0" w:color="auto" w:frame="1"/>
        </w:rPr>
        <w:t>"Журнал Суда по интеллектуальным правам", № 2 (28), июнь 2020 г., с. 4-10.</w:t>
      </w:r>
    </w:p>
    <w:p w14:paraId="3A329E8F"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 xml:space="preserve">А. </w:t>
      </w:r>
      <w:proofErr w:type="spellStart"/>
      <w:r w:rsidRPr="00C70F86">
        <w:rPr>
          <w:rFonts w:ascii="Times New Roman" w:hAnsi="Times New Roman" w:cs="Times New Roman"/>
          <w:sz w:val="28"/>
          <w:szCs w:val="28"/>
        </w:rPr>
        <w:t>Трунк</w:t>
      </w:r>
      <w:proofErr w:type="spellEnd"/>
      <w:r w:rsidRPr="00C70F86">
        <w:rPr>
          <w:rFonts w:ascii="Times New Roman" w:hAnsi="Times New Roman" w:cs="Times New Roman"/>
          <w:sz w:val="28"/>
          <w:szCs w:val="28"/>
        </w:rPr>
        <w:t xml:space="preserve"> (Перевод А. Комиссаров). Эффективная реализация прав интеллектуальной собственности в Европейском союзе: Директива от 29 апреля 2004 года как инструмент унификации гражданского </w:t>
      </w:r>
      <w:r w:rsidRPr="00C70F86">
        <w:rPr>
          <w:rFonts w:ascii="Times New Roman" w:hAnsi="Times New Roman" w:cs="Times New Roman"/>
          <w:sz w:val="28"/>
          <w:szCs w:val="28"/>
        </w:rPr>
        <w:lastRenderedPageBreak/>
        <w:t xml:space="preserve">процессуального права? / Интеллектуальная собственность в России и ЕС: правовые проблемы: сборник статей. / под ред. М.М. Богуславского и А.Г. Светланова. – </w:t>
      </w:r>
      <w:proofErr w:type="gramStart"/>
      <w:r w:rsidRPr="00C70F86">
        <w:rPr>
          <w:rFonts w:ascii="Times New Roman" w:hAnsi="Times New Roman" w:cs="Times New Roman"/>
          <w:sz w:val="28"/>
          <w:szCs w:val="28"/>
        </w:rPr>
        <w:t>М. :</w:t>
      </w:r>
      <w:proofErr w:type="gramEnd"/>
      <w:r w:rsidRPr="00C70F86">
        <w:rPr>
          <w:rFonts w:ascii="Times New Roman" w:hAnsi="Times New Roman" w:cs="Times New Roman"/>
          <w:sz w:val="28"/>
          <w:szCs w:val="28"/>
        </w:rPr>
        <w:t xml:space="preserve"> </w:t>
      </w:r>
      <w:proofErr w:type="spellStart"/>
      <w:r w:rsidRPr="00C70F86">
        <w:rPr>
          <w:rFonts w:ascii="Times New Roman" w:hAnsi="Times New Roman" w:cs="Times New Roman"/>
          <w:sz w:val="28"/>
          <w:szCs w:val="28"/>
        </w:rPr>
        <w:t>Волтерс</w:t>
      </w:r>
      <w:proofErr w:type="spellEnd"/>
      <w:r w:rsidRPr="00C70F86">
        <w:rPr>
          <w:rFonts w:ascii="Times New Roman" w:hAnsi="Times New Roman" w:cs="Times New Roman"/>
          <w:sz w:val="28"/>
          <w:szCs w:val="28"/>
        </w:rPr>
        <w:t xml:space="preserve"> </w:t>
      </w:r>
      <w:proofErr w:type="spellStart"/>
      <w:r w:rsidRPr="00C70F86">
        <w:rPr>
          <w:rFonts w:ascii="Times New Roman" w:hAnsi="Times New Roman" w:cs="Times New Roman"/>
          <w:sz w:val="28"/>
          <w:szCs w:val="28"/>
        </w:rPr>
        <w:t>Клувер</w:t>
      </w:r>
      <w:proofErr w:type="spellEnd"/>
      <w:r w:rsidRPr="00C70F86">
        <w:rPr>
          <w:rFonts w:ascii="Times New Roman" w:hAnsi="Times New Roman" w:cs="Times New Roman"/>
          <w:sz w:val="28"/>
          <w:szCs w:val="28"/>
        </w:rPr>
        <w:t>, 2008. С. 112 -131.</w:t>
      </w:r>
    </w:p>
    <w:p w14:paraId="42F9B01C" w14:textId="77777777" w:rsidR="009F054D" w:rsidRPr="00C70F86" w:rsidRDefault="009F054D" w:rsidP="009F054D">
      <w:pPr>
        <w:pStyle w:val="a3"/>
        <w:numPr>
          <w:ilvl w:val="0"/>
          <w:numId w:val="27"/>
        </w:numPr>
        <w:spacing w:line="360" w:lineRule="auto"/>
        <w:jc w:val="both"/>
        <w:rPr>
          <w:rStyle w:val="af8"/>
          <w:rFonts w:ascii="Times New Roman" w:hAnsi="Times New Roman" w:cs="Times New Roman"/>
          <w:i w:val="0"/>
          <w:iCs w:val="0"/>
          <w:sz w:val="28"/>
          <w:szCs w:val="28"/>
          <w:bdr w:val="none" w:sz="0" w:space="0" w:color="auto" w:frame="1"/>
        </w:rPr>
      </w:pPr>
      <w:r w:rsidRPr="00C70F86">
        <w:rPr>
          <w:rFonts w:ascii="Times New Roman" w:hAnsi="Times New Roman" w:cs="Times New Roman"/>
          <w:sz w:val="28"/>
          <w:szCs w:val="28"/>
        </w:rPr>
        <w:t xml:space="preserve">Шатова Д.И. Регламент «Рим </w:t>
      </w:r>
      <w:r w:rsidRPr="00C70F86">
        <w:rPr>
          <w:rFonts w:ascii="Times New Roman" w:hAnsi="Times New Roman" w:cs="Times New Roman"/>
          <w:sz w:val="28"/>
          <w:szCs w:val="28"/>
          <w:lang w:val="en-US"/>
        </w:rPr>
        <w:t>II</w:t>
      </w:r>
      <w:r w:rsidRPr="00C70F86">
        <w:rPr>
          <w:rFonts w:ascii="Times New Roman" w:hAnsi="Times New Roman" w:cs="Times New Roman"/>
          <w:sz w:val="28"/>
          <w:szCs w:val="28"/>
        </w:rPr>
        <w:t xml:space="preserve">» и защита интеллектуальной собственности. / </w:t>
      </w:r>
      <w:r w:rsidRPr="00C70F86">
        <w:rPr>
          <w:rFonts w:ascii="Times New Roman" w:hAnsi="Times New Roman" w:cs="Times New Roman"/>
          <w:sz w:val="28"/>
          <w:szCs w:val="28"/>
          <w:lang w:val="en-US"/>
        </w:rPr>
        <w:t>Science</w:t>
      </w:r>
      <w:r w:rsidRPr="00C70F86">
        <w:rPr>
          <w:rFonts w:ascii="Times New Roman" w:hAnsi="Times New Roman" w:cs="Times New Roman"/>
          <w:sz w:val="28"/>
          <w:szCs w:val="28"/>
        </w:rPr>
        <w:t xml:space="preserve"> </w:t>
      </w:r>
      <w:r w:rsidRPr="00C70F86">
        <w:rPr>
          <w:rFonts w:ascii="Times New Roman" w:hAnsi="Times New Roman" w:cs="Times New Roman"/>
          <w:sz w:val="28"/>
          <w:szCs w:val="28"/>
          <w:lang w:val="en-US"/>
        </w:rPr>
        <w:t>Time</w:t>
      </w:r>
      <w:r w:rsidRPr="00C70F86">
        <w:rPr>
          <w:rFonts w:ascii="Times New Roman" w:hAnsi="Times New Roman" w:cs="Times New Roman"/>
          <w:sz w:val="28"/>
          <w:szCs w:val="28"/>
        </w:rPr>
        <w:t>. С. 594-599.</w:t>
      </w:r>
    </w:p>
    <w:p w14:paraId="7FE60C0B" w14:textId="77777777" w:rsidR="009F054D" w:rsidRPr="00C70F86" w:rsidRDefault="009F054D" w:rsidP="009F054D">
      <w:pPr>
        <w:pStyle w:val="13"/>
        <w:numPr>
          <w:ilvl w:val="0"/>
          <w:numId w:val="27"/>
        </w:numPr>
        <w:shd w:val="clear" w:color="auto" w:fill="auto"/>
        <w:tabs>
          <w:tab w:val="left" w:pos="183"/>
        </w:tabs>
        <w:spacing w:line="360" w:lineRule="auto"/>
        <w:rPr>
          <w:rFonts w:ascii="Times New Roman" w:hAnsi="Times New Roman" w:cs="Times New Roman"/>
          <w:b w:val="0"/>
          <w:bCs w:val="0"/>
          <w:sz w:val="28"/>
          <w:szCs w:val="28"/>
        </w:rPr>
      </w:pPr>
      <w:r w:rsidRPr="00C70F86">
        <w:rPr>
          <w:rStyle w:val="afb"/>
          <w:i w:val="0"/>
          <w:iCs w:val="0"/>
          <w:sz w:val="28"/>
          <w:szCs w:val="28"/>
        </w:rPr>
        <w:t>Шершеневич Г. Ф.</w:t>
      </w:r>
      <w:r w:rsidRPr="00C70F86">
        <w:rPr>
          <w:rFonts w:ascii="Times New Roman" w:hAnsi="Times New Roman" w:cs="Times New Roman"/>
          <w:b w:val="0"/>
          <w:bCs w:val="0"/>
          <w:sz w:val="28"/>
          <w:szCs w:val="28"/>
        </w:rPr>
        <w:t xml:space="preserve"> Авторское право на литературные произведения. Типография Императорского Унив. Казань, 1891. С. 70-74.</w:t>
      </w:r>
    </w:p>
    <w:p w14:paraId="3768F516" w14:textId="77777777" w:rsidR="009F054D" w:rsidRPr="00C70F86" w:rsidRDefault="009F054D" w:rsidP="009F054D">
      <w:pPr>
        <w:pStyle w:val="13"/>
        <w:shd w:val="clear" w:color="auto" w:fill="auto"/>
        <w:tabs>
          <w:tab w:val="left" w:pos="183"/>
        </w:tabs>
        <w:spacing w:line="360" w:lineRule="auto"/>
        <w:ind w:left="20"/>
        <w:rPr>
          <w:rFonts w:ascii="Times New Roman" w:hAnsi="Times New Roman" w:cs="Times New Roman"/>
          <w:b w:val="0"/>
          <w:bCs w:val="0"/>
          <w:sz w:val="28"/>
          <w:szCs w:val="28"/>
        </w:rPr>
      </w:pPr>
    </w:p>
    <w:p w14:paraId="508F26D5" w14:textId="77777777" w:rsidR="009F054D" w:rsidRPr="00C70F86" w:rsidRDefault="009F054D" w:rsidP="009F054D">
      <w:pPr>
        <w:pStyle w:val="a4"/>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Энтин В.Л. Интеллектуальная собственность в праве Европейского Союза. – М. Статут, 2018. – 174 с.</w:t>
      </w:r>
    </w:p>
    <w:p w14:paraId="1ED18B0E" w14:textId="77777777" w:rsidR="009F054D" w:rsidRPr="00C70F86" w:rsidRDefault="009F054D" w:rsidP="009F054D">
      <w:pPr>
        <w:pStyle w:val="13"/>
        <w:shd w:val="clear" w:color="auto" w:fill="auto"/>
        <w:tabs>
          <w:tab w:val="left" w:pos="183"/>
        </w:tabs>
        <w:spacing w:line="360" w:lineRule="auto"/>
        <w:ind w:left="20"/>
        <w:rPr>
          <w:rFonts w:ascii="Times New Roman" w:hAnsi="Times New Roman" w:cs="Times New Roman"/>
          <w:b w:val="0"/>
          <w:bCs w:val="0"/>
          <w:sz w:val="28"/>
          <w:szCs w:val="28"/>
        </w:rPr>
      </w:pPr>
    </w:p>
    <w:p w14:paraId="67D04B1C" w14:textId="77777777" w:rsidR="009F054D" w:rsidRPr="00C70F86" w:rsidRDefault="009F054D" w:rsidP="009F054D">
      <w:pPr>
        <w:pStyle w:val="13"/>
        <w:numPr>
          <w:ilvl w:val="0"/>
          <w:numId w:val="27"/>
        </w:numPr>
        <w:shd w:val="clear" w:color="auto" w:fill="auto"/>
        <w:tabs>
          <w:tab w:val="left" w:pos="236"/>
        </w:tabs>
        <w:spacing w:line="360" w:lineRule="auto"/>
        <w:rPr>
          <w:rFonts w:ascii="Times New Roman" w:hAnsi="Times New Roman" w:cs="Times New Roman"/>
          <w:b w:val="0"/>
          <w:bCs w:val="0"/>
          <w:sz w:val="28"/>
          <w:szCs w:val="28"/>
          <w:lang w:val="en-US"/>
        </w:rPr>
      </w:pPr>
      <w:r w:rsidRPr="00C70F86">
        <w:rPr>
          <w:rFonts w:ascii="Times New Roman" w:hAnsi="Times New Roman" w:cs="Times New Roman"/>
          <w:b w:val="0"/>
          <w:bCs w:val="0"/>
          <w:sz w:val="28"/>
          <w:szCs w:val="28"/>
        </w:rPr>
        <w:t xml:space="preserve">Энтин М.Л. Суд Европейских Сообществ: правовые формы обеспечения западноевропейской </w:t>
      </w:r>
      <w:proofErr w:type="gramStart"/>
      <w:r w:rsidRPr="00C70F86">
        <w:rPr>
          <w:rFonts w:ascii="Times New Roman" w:hAnsi="Times New Roman" w:cs="Times New Roman"/>
          <w:b w:val="0"/>
          <w:bCs w:val="0"/>
          <w:sz w:val="28"/>
          <w:szCs w:val="28"/>
        </w:rPr>
        <w:t>инте</w:t>
      </w:r>
      <w:r w:rsidRPr="00C70F86">
        <w:rPr>
          <w:rFonts w:ascii="Times New Roman" w:hAnsi="Times New Roman" w:cs="Times New Roman"/>
          <w:b w:val="0"/>
          <w:bCs w:val="0"/>
          <w:sz w:val="28"/>
          <w:szCs w:val="28"/>
        </w:rPr>
        <w:softHyphen/>
        <w:t>грации.-</w:t>
      </w:r>
      <w:proofErr w:type="gramEnd"/>
      <w:r w:rsidRPr="00C70F86">
        <w:rPr>
          <w:rFonts w:ascii="Times New Roman" w:hAnsi="Times New Roman" w:cs="Times New Roman"/>
          <w:b w:val="0"/>
          <w:bCs w:val="0"/>
          <w:sz w:val="28"/>
          <w:szCs w:val="28"/>
        </w:rPr>
        <w:t xml:space="preserve"> М</w:t>
      </w:r>
      <w:r w:rsidRPr="00C70F86">
        <w:rPr>
          <w:rFonts w:ascii="Times New Roman" w:hAnsi="Times New Roman" w:cs="Times New Roman"/>
          <w:b w:val="0"/>
          <w:bCs w:val="0"/>
          <w:sz w:val="28"/>
          <w:szCs w:val="28"/>
          <w:lang w:val="en-US"/>
        </w:rPr>
        <w:t xml:space="preserve">.: </w:t>
      </w:r>
      <w:proofErr w:type="spellStart"/>
      <w:r w:rsidRPr="00C70F86">
        <w:rPr>
          <w:rFonts w:ascii="Times New Roman" w:hAnsi="Times New Roman" w:cs="Times New Roman"/>
          <w:b w:val="0"/>
          <w:bCs w:val="0"/>
          <w:sz w:val="28"/>
          <w:szCs w:val="28"/>
        </w:rPr>
        <w:t>Междунар</w:t>
      </w:r>
      <w:proofErr w:type="spellEnd"/>
      <w:r w:rsidRPr="00C70F86">
        <w:rPr>
          <w:rFonts w:ascii="Times New Roman" w:hAnsi="Times New Roman" w:cs="Times New Roman"/>
          <w:b w:val="0"/>
          <w:bCs w:val="0"/>
          <w:sz w:val="28"/>
          <w:szCs w:val="28"/>
          <w:lang w:val="en-US"/>
        </w:rPr>
        <w:t xml:space="preserve">. </w:t>
      </w:r>
      <w:r w:rsidRPr="00C70F86">
        <w:rPr>
          <w:rFonts w:ascii="Times New Roman" w:hAnsi="Times New Roman" w:cs="Times New Roman"/>
          <w:b w:val="0"/>
          <w:bCs w:val="0"/>
          <w:sz w:val="28"/>
          <w:szCs w:val="28"/>
        </w:rPr>
        <w:t>отношения</w:t>
      </w:r>
      <w:r w:rsidRPr="00C70F86">
        <w:rPr>
          <w:rFonts w:ascii="Times New Roman" w:hAnsi="Times New Roman" w:cs="Times New Roman"/>
          <w:b w:val="0"/>
          <w:bCs w:val="0"/>
          <w:sz w:val="28"/>
          <w:szCs w:val="28"/>
          <w:lang w:val="en-US"/>
        </w:rPr>
        <w:t xml:space="preserve">, 1987,- </w:t>
      </w:r>
      <w:r w:rsidRPr="00C70F86">
        <w:rPr>
          <w:rFonts w:ascii="Times New Roman" w:hAnsi="Times New Roman" w:cs="Times New Roman"/>
          <w:b w:val="0"/>
          <w:bCs w:val="0"/>
          <w:sz w:val="28"/>
          <w:szCs w:val="28"/>
        </w:rPr>
        <w:t>С</w:t>
      </w:r>
      <w:r w:rsidRPr="00C70F86">
        <w:rPr>
          <w:rFonts w:ascii="Times New Roman" w:hAnsi="Times New Roman" w:cs="Times New Roman"/>
          <w:b w:val="0"/>
          <w:bCs w:val="0"/>
          <w:sz w:val="28"/>
          <w:szCs w:val="28"/>
          <w:lang w:val="en-US"/>
        </w:rPr>
        <w:t>. 15.</w:t>
      </w:r>
    </w:p>
    <w:p w14:paraId="3CDE65C3" w14:textId="77777777" w:rsidR="009F054D" w:rsidRPr="00C70F86" w:rsidRDefault="009F054D" w:rsidP="009F054D">
      <w:pPr>
        <w:pStyle w:val="13"/>
        <w:shd w:val="clear" w:color="auto" w:fill="auto"/>
        <w:tabs>
          <w:tab w:val="left" w:pos="183"/>
        </w:tabs>
        <w:spacing w:line="360" w:lineRule="auto"/>
        <w:ind w:left="20"/>
        <w:rPr>
          <w:rFonts w:ascii="Times New Roman" w:hAnsi="Times New Roman" w:cs="Times New Roman"/>
          <w:b w:val="0"/>
          <w:bCs w:val="0"/>
          <w:sz w:val="28"/>
          <w:szCs w:val="28"/>
        </w:rPr>
      </w:pPr>
    </w:p>
    <w:p w14:paraId="3AF2B598" w14:textId="77777777" w:rsidR="009F054D" w:rsidRPr="00C70F86" w:rsidRDefault="009F054D" w:rsidP="009F054D">
      <w:pPr>
        <w:spacing w:line="360" w:lineRule="auto"/>
        <w:jc w:val="both"/>
        <w:rPr>
          <w:rFonts w:ascii="Times New Roman" w:hAnsi="Times New Roman" w:cs="Times New Roman"/>
          <w:b/>
          <w:bCs/>
          <w:sz w:val="28"/>
          <w:szCs w:val="28"/>
        </w:rPr>
      </w:pPr>
      <w:r w:rsidRPr="00C70F86">
        <w:rPr>
          <w:rFonts w:ascii="Times New Roman" w:hAnsi="Times New Roman" w:cs="Times New Roman"/>
          <w:b/>
          <w:bCs/>
          <w:sz w:val="28"/>
          <w:szCs w:val="28"/>
        </w:rPr>
        <w:t>Судебная практика</w:t>
      </w:r>
    </w:p>
    <w:p w14:paraId="0C2D5433" w14:textId="77777777" w:rsidR="009F054D" w:rsidRPr="00C70F86" w:rsidRDefault="009F054D" w:rsidP="009F054D">
      <w:pPr>
        <w:pStyle w:val="a4"/>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Решение Арбитражного суда г. Санкт-Петербурга по Делу №А56-12492/2016.</w:t>
      </w:r>
    </w:p>
    <w:p w14:paraId="4203E30C"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rPr>
      </w:pPr>
      <w:r w:rsidRPr="00C70F86">
        <w:rPr>
          <w:rFonts w:ascii="Times New Roman" w:hAnsi="Times New Roman" w:cs="Times New Roman"/>
          <w:sz w:val="28"/>
          <w:szCs w:val="28"/>
        </w:rPr>
        <w:t xml:space="preserve">Решение Суда ЕС от 14 декабря 2000 года по делу </w:t>
      </w:r>
      <w:r w:rsidRPr="00C70F86">
        <w:rPr>
          <w:rFonts w:ascii="Times New Roman" w:hAnsi="Times New Roman" w:cs="Times New Roman"/>
          <w:sz w:val="28"/>
          <w:szCs w:val="28"/>
          <w:lang w:val="en-US"/>
        </w:rPr>
        <w:t>Dior</w:t>
      </w:r>
      <w:r w:rsidRPr="00C70F86">
        <w:rPr>
          <w:rFonts w:ascii="Times New Roman" w:hAnsi="Times New Roman" w:cs="Times New Roman"/>
          <w:sz w:val="28"/>
          <w:szCs w:val="28"/>
        </w:rPr>
        <w:t xml:space="preserve"> </w:t>
      </w:r>
      <w:r w:rsidRPr="00C70F86">
        <w:rPr>
          <w:rFonts w:ascii="Times New Roman" w:hAnsi="Times New Roman" w:cs="Times New Roman"/>
          <w:sz w:val="28"/>
          <w:szCs w:val="28"/>
          <w:lang w:val="en-US"/>
        </w:rPr>
        <w:t>v</w:t>
      </w:r>
      <w:r w:rsidRPr="00C70F86">
        <w:rPr>
          <w:rFonts w:ascii="Times New Roman" w:hAnsi="Times New Roman" w:cs="Times New Roman"/>
          <w:sz w:val="28"/>
          <w:szCs w:val="28"/>
        </w:rPr>
        <w:t xml:space="preserve"> </w:t>
      </w:r>
      <w:proofErr w:type="spellStart"/>
      <w:r w:rsidRPr="00C70F86">
        <w:rPr>
          <w:rFonts w:ascii="Times New Roman" w:hAnsi="Times New Roman" w:cs="Times New Roman"/>
          <w:sz w:val="28"/>
          <w:szCs w:val="28"/>
          <w:lang w:val="en-US"/>
        </w:rPr>
        <w:t>Tuk</w:t>
      </w:r>
      <w:proofErr w:type="spellEnd"/>
      <w:r w:rsidRPr="00C70F86">
        <w:rPr>
          <w:rFonts w:ascii="Times New Roman" w:hAnsi="Times New Roman" w:cs="Times New Roman"/>
          <w:sz w:val="28"/>
          <w:szCs w:val="28"/>
        </w:rPr>
        <w:t xml:space="preserve"> </w:t>
      </w:r>
      <w:r w:rsidRPr="00C70F86">
        <w:rPr>
          <w:rFonts w:ascii="Times New Roman" w:hAnsi="Times New Roman" w:cs="Times New Roman"/>
          <w:sz w:val="28"/>
          <w:szCs w:val="28"/>
          <w:lang w:val="en-US"/>
        </w:rPr>
        <w:t>and</w:t>
      </w:r>
      <w:r w:rsidRPr="00C70F86">
        <w:rPr>
          <w:rFonts w:ascii="Times New Roman" w:hAnsi="Times New Roman" w:cs="Times New Roman"/>
          <w:sz w:val="28"/>
          <w:szCs w:val="28"/>
        </w:rPr>
        <w:t xml:space="preserve"> </w:t>
      </w:r>
      <w:proofErr w:type="spellStart"/>
      <w:r w:rsidRPr="00C70F86">
        <w:rPr>
          <w:rFonts w:ascii="Times New Roman" w:hAnsi="Times New Roman" w:cs="Times New Roman"/>
          <w:sz w:val="28"/>
          <w:szCs w:val="28"/>
          <w:lang w:val="en-US"/>
        </w:rPr>
        <w:t>Assco</w:t>
      </w:r>
      <w:proofErr w:type="spellEnd"/>
      <w:r w:rsidRPr="00C70F86">
        <w:rPr>
          <w:rFonts w:ascii="Times New Roman" w:hAnsi="Times New Roman" w:cs="Times New Roman"/>
          <w:sz w:val="28"/>
          <w:szCs w:val="28"/>
        </w:rPr>
        <w:t xml:space="preserve"> </w:t>
      </w:r>
      <w:r w:rsidRPr="00C70F86">
        <w:rPr>
          <w:rFonts w:ascii="Times New Roman" w:hAnsi="Times New Roman" w:cs="Times New Roman"/>
          <w:sz w:val="28"/>
          <w:szCs w:val="28"/>
          <w:lang w:val="en-US"/>
        </w:rPr>
        <w:t>v</w:t>
      </w:r>
      <w:r w:rsidRPr="00C70F86">
        <w:rPr>
          <w:rFonts w:ascii="Times New Roman" w:hAnsi="Times New Roman" w:cs="Times New Roman"/>
          <w:sz w:val="28"/>
          <w:szCs w:val="28"/>
        </w:rPr>
        <w:t xml:space="preserve"> </w:t>
      </w:r>
      <w:proofErr w:type="spellStart"/>
      <w:r w:rsidRPr="00C70F86">
        <w:rPr>
          <w:rFonts w:ascii="Times New Roman" w:hAnsi="Times New Roman" w:cs="Times New Roman"/>
          <w:sz w:val="28"/>
          <w:szCs w:val="28"/>
          <w:lang w:val="en-US"/>
        </w:rPr>
        <w:t>Layher</w:t>
      </w:r>
      <w:proofErr w:type="spellEnd"/>
      <w:r w:rsidRPr="00C70F86">
        <w:rPr>
          <w:rFonts w:ascii="Times New Roman" w:hAnsi="Times New Roman" w:cs="Times New Roman"/>
          <w:sz w:val="28"/>
          <w:szCs w:val="28"/>
        </w:rPr>
        <w:t>.</w:t>
      </w:r>
    </w:p>
    <w:p w14:paraId="2A2A17E1"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Case №15/74 </w:t>
      </w:r>
      <w:proofErr w:type="spellStart"/>
      <w:r w:rsidRPr="00C70F86">
        <w:rPr>
          <w:rFonts w:ascii="Times New Roman" w:hAnsi="Times New Roman" w:cs="Times New Roman"/>
          <w:sz w:val="28"/>
          <w:szCs w:val="28"/>
          <w:lang w:val="en-US"/>
        </w:rPr>
        <w:t>Centrafarm</w:t>
      </w:r>
      <w:proofErr w:type="spellEnd"/>
      <w:r w:rsidRPr="00C70F86">
        <w:rPr>
          <w:rFonts w:ascii="Times New Roman" w:hAnsi="Times New Roman" w:cs="Times New Roman"/>
          <w:sz w:val="28"/>
          <w:szCs w:val="28"/>
          <w:lang w:val="en-US"/>
        </w:rPr>
        <w:t xml:space="preserve"> BV and se </w:t>
      </w:r>
      <w:proofErr w:type="spellStart"/>
      <w:r w:rsidRPr="00C70F86">
        <w:rPr>
          <w:rFonts w:ascii="Times New Roman" w:hAnsi="Times New Roman" w:cs="Times New Roman"/>
          <w:sz w:val="28"/>
          <w:szCs w:val="28"/>
          <w:lang w:val="en-US"/>
        </w:rPr>
        <w:t>Peijper</w:t>
      </w:r>
      <w:proofErr w:type="spellEnd"/>
      <w:r w:rsidRPr="00C70F86">
        <w:rPr>
          <w:rFonts w:ascii="Times New Roman" w:hAnsi="Times New Roman" w:cs="Times New Roman"/>
          <w:sz w:val="28"/>
          <w:szCs w:val="28"/>
          <w:lang w:val="en-US"/>
        </w:rPr>
        <w:t xml:space="preserve"> v Sterling Drug</w:t>
      </w:r>
    </w:p>
    <w:p w14:paraId="2BE2E862"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Case № C-24/16. Nintendo Co. Ltd v </w:t>
      </w:r>
      <w:proofErr w:type="spellStart"/>
      <w:r w:rsidRPr="00C70F86">
        <w:rPr>
          <w:rFonts w:ascii="Times New Roman" w:hAnsi="Times New Roman" w:cs="Times New Roman"/>
          <w:sz w:val="28"/>
          <w:szCs w:val="28"/>
          <w:lang w:val="en-US"/>
        </w:rPr>
        <w:t>BigBen</w:t>
      </w:r>
      <w:proofErr w:type="spellEnd"/>
      <w:r w:rsidRPr="00C70F86">
        <w:rPr>
          <w:rFonts w:ascii="Times New Roman" w:hAnsi="Times New Roman" w:cs="Times New Roman"/>
          <w:sz w:val="28"/>
          <w:szCs w:val="28"/>
          <w:lang w:val="en-US"/>
        </w:rPr>
        <w:t xml:space="preserve"> Interactive GmbH and </w:t>
      </w:r>
      <w:proofErr w:type="spellStart"/>
      <w:r w:rsidRPr="00C70F86">
        <w:rPr>
          <w:rFonts w:ascii="Times New Roman" w:hAnsi="Times New Roman" w:cs="Times New Roman"/>
          <w:sz w:val="28"/>
          <w:szCs w:val="28"/>
          <w:lang w:val="en-US"/>
        </w:rPr>
        <w:t>BigBen</w:t>
      </w:r>
      <w:proofErr w:type="spellEnd"/>
      <w:r w:rsidRPr="00C70F86">
        <w:rPr>
          <w:rFonts w:ascii="Times New Roman" w:hAnsi="Times New Roman" w:cs="Times New Roman"/>
          <w:sz w:val="28"/>
          <w:szCs w:val="28"/>
          <w:lang w:val="en-US"/>
        </w:rPr>
        <w:t xml:space="preserve"> Interactive SA</w:t>
      </w:r>
    </w:p>
    <w:p w14:paraId="3AF9C2AE"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Case № 24/67 Parke Davis v </w:t>
      </w:r>
      <w:proofErr w:type="spellStart"/>
      <w:r w:rsidRPr="00C70F86">
        <w:rPr>
          <w:rFonts w:ascii="Times New Roman" w:hAnsi="Times New Roman" w:cs="Times New Roman"/>
          <w:sz w:val="28"/>
          <w:szCs w:val="28"/>
          <w:lang w:val="en-US"/>
        </w:rPr>
        <w:t>Centrafarm</w:t>
      </w:r>
      <w:proofErr w:type="spellEnd"/>
    </w:p>
    <w:p w14:paraId="1AAE6734"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Case № 56/64 </w:t>
      </w:r>
      <w:proofErr w:type="spellStart"/>
      <w:r w:rsidRPr="00C70F86">
        <w:rPr>
          <w:rFonts w:ascii="Times New Roman" w:hAnsi="Times New Roman" w:cs="Times New Roman"/>
          <w:sz w:val="28"/>
          <w:szCs w:val="28"/>
          <w:lang w:val="en-US"/>
        </w:rPr>
        <w:t>Consten</w:t>
      </w:r>
      <w:proofErr w:type="spellEnd"/>
      <w:r w:rsidRPr="00C70F86">
        <w:rPr>
          <w:rFonts w:ascii="Times New Roman" w:hAnsi="Times New Roman" w:cs="Times New Roman"/>
          <w:sz w:val="28"/>
          <w:szCs w:val="28"/>
          <w:lang w:val="en-US"/>
        </w:rPr>
        <w:t xml:space="preserve"> v </w:t>
      </w:r>
      <w:proofErr w:type="spellStart"/>
      <w:r w:rsidRPr="00C70F86">
        <w:rPr>
          <w:rFonts w:ascii="Times New Roman" w:hAnsi="Times New Roman" w:cs="Times New Roman"/>
          <w:sz w:val="28"/>
          <w:szCs w:val="28"/>
          <w:lang w:val="en-US"/>
        </w:rPr>
        <w:t>Grunding</w:t>
      </w:r>
      <w:proofErr w:type="spellEnd"/>
    </w:p>
    <w:p w14:paraId="2FB9EF23"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Case № 62/79 </w:t>
      </w:r>
      <w:proofErr w:type="spellStart"/>
      <w:r w:rsidRPr="00C70F86">
        <w:rPr>
          <w:rFonts w:ascii="Times New Roman" w:hAnsi="Times New Roman" w:cs="Times New Roman"/>
          <w:sz w:val="28"/>
          <w:szCs w:val="28"/>
          <w:lang w:val="en-US"/>
        </w:rPr>
        <w:t>Coditel</w:t>
      </w:r>
      <w:proofErr w:type="spellEnd"/>
      <w:r w:rsidRPr="00C70F86">
        <w:rPr>
          <w:rFonts w:ascii="Times New Roman" w:hAnsi="Times New Roman" w:cs="Times New Roman"/>
          <w:sz w:val="28"/>
          <w:szCs w:val="28"/>
          <w:lang w:val="en-US"/>
        </w:rPr>
        <w:t xml:space="preserve"> v Cine </w:t>
      </w:r>
      <w:proofErr w:type="spellStart"/>
      <w:r w:rsidRPr="00C70F86">
        <w:rPr>
          <w:rFonts w:ascii="Times New Roman" w:hAnsi="Times New Roman" w:cs="Times New Roman"/>
          <w:sz w:val="28"/>
          <w:szCs w:val="28"/>
          <w:lang w:val="en-US"/>
        </w:rPr>
        <w:t>Vog</w:t>
      </w:r>
      <w:proofErr w:type="spellEnd"/>
    </w:p>
    <w:p w14:paraId="0B17E2DE"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Case № 78/70 Deutsche </w:t>
      </w:r>
      <w:proofErr w:type="spellStart"/>
      <w:r w:rsidRPr="00C70F86">
        <w:rPr>
          <w:rFonts w:ascii="Times New Roman" w:hAnsi="Times New Roman" w:cs="Times New Roman"/>
          <w:sz w:val="28"/>
          <w:szCs w:val="28"/>
          <w:lang w:val="en-US"/>
        </w:rPr>
        <w:t>Grammaphone</w:t>
      </w:r>
      <w:proofErr w:type="spellEnd"/>
      <w:r w:rsidRPr="00C70F86">
        <w:rPr>
          <w:rFonts w:ascii="Times New Roman" w:hAnsi="Times New Roman" w:cs="Times New Roman"/>
          <w:sz w:val="28"/>
          <w:szCs w:val="28"/>
          <w:lang w:val="en-US"/>
        </w:rPr>
        <w:t xml:space="preserve"> v Metro SB </w:t>
      </w:r>
      <w:proofErr w:type="spellStart"/>
      <w:r w:rsidRPr="00C70F86">
        <w:rPr>
          <w:rFonts w:ascii="Times New Roman" w:hAnsi="Times New Roman" w:cs="Times New Roman"/>
          <w:sz w:val="28"/>
          <w:szCs w:val="28"/>
          <w:lang w:val="en-US"/>
        </w:rPr>
        <w:t>Grossmarkte</w:t>
      </w:r>
      <w:proofErr w:type="spellEnd"/>
      <w:r w:rsidRPr="00C70F86">
        <w:rPr>
          <w:rFonts w:ascii="Times New Roman" w:hAnsi="Times New Roman" w:cs="Times New Roman"/>
          <w:sz w:val="28"/>
          <w:szCs w:val="28"/>
          <w:lang w:val="en-US"/>
        </w:rPr>
        <w:t xml:space="preserve"> GmbH</w:t>
      </w:r>
    </w:p>
    <w:p w14:paraId="2E670743"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lastRenderedPageBreak/>
        <w:t xml:space="preserve">Case № 192/73 Van </w:t>
      </w:r>
      <w:proofErr w:type="spellStart"/>
      <w:r w:rsidRPr="00C70F86">
        <w:rPr>
          <w:rFonts w:ascii="Times New Roman" w:hAnsi="Times New Roman" w:cs="Times New Roman"/>
          <w:sz w:val="28"/>
          <w:szCs w:val="28"/>
          <w:lang w:val="en-US"/>
        </w:rPr>
        <w:t>Zuylen</w:t>
      </w:r>
      <w:proofErr w:type="spellEnd"/>
      <w:r w:rsidRPr="00C70F86">
        <w:rPr>
          <w:rFonts w:ascii="Times New Roman" w:hAnsi="Times New Roman" w:cs="Times New Roman"/>
          <w:sz w:val="28"/>
          <w:szCs w:val="28"/>
          <w:lang w:val="en-US"/>
        </w:rPr>
        <w:t xml:space="preserve"> Freres v. Hag AG</w:t>
      </w:r>
    </w:p>
    <w:p w14:paraId="418E5A0D" w14:textId="77777777" w:rsidR="009F054D" w:rsidRPr="00C70F86" w:rsidRDefault="009F054D" w:rsidP="009F054D">
      <w:pPr>
        <w:pStyle w:val="a3"/>
        <w:numPr>
          <w:ilvl w:val="0"/>
          <w:numId w:val="27"/>
        </w:numPr>
        <w:spacing w:line="360" w:lineRule="auto"/>
        <w:jc w:val="both"/>
        <w:rPr>
          <w:rFonts w:ascii="Times New Roman" w:hAnsi="Times New Roman" w:cs="Times New Roman"/>
          <w:sz w:val="28"/>
          <w:szCs w:val="28"/>
          <w:lang w:val="en-US"/>
        </w:rPr>
      </w:pPr>
      <w:r w:rsidRPr="00C70F86">
        <w:rPr>
          <w:rFonts w:ascii="Times New Roman" w:hAnsi="Times New Roman" w:cs="Times New Roman"/>
          <w:sz w:val="28"/>
          <w:szCs w:val="28"/>
          <w:lang w:val="en-US"/>
        </w:rPr>
        <w:t xml:space="preserve">Case № c-580/13. Coty Germany GmbH </w:t>
      </w:r>
      <w:proofErr w:type="spellStart"/>
      <w:r w:rsidRPr="00C70F86">
        <w:rPr>
          <w:rFonts w:ascii="Times New Roman" w:hAnsi="Times New Roman" w:cs="Times New Roman"/>
          <w:sz w:val="28"/>
          <w:szCs w:val="28"/>
          <w:lang w:val="en-US"/>
        </w:rPr>
        <w:t>gegen</w:t>
      </w:r>
      <w:proofErr w:type="spellEnd"/>
      <w:r w:rsidRPr="00C70F86">
        <w:rPr>
          <w:rFonts w:ascii="Times New Roman" w:hAnsi="Times New Roman" w:cs="Times New Roman"/>
          <w:sz w:val="28"/>
          <w:szCs w:val="28"/>
          <w:lang w:val="en-US"/>
        </w:rPr>
        <w:t xml:space="preserve"> </w:t>
      </w:r>
      <w:proofErr w:type="spellStart"/>
      <w:r w:rsidRPr="00C70F86">
        <w:rPr>
          <w:rFonts w:ascii="Times New Roman" w:hAnsi="Times New Roman" w:cs="Times New Roman"/>
          <w:sz w:val="28"/>
          <w:szCs w:val="28"/>
          <w:lang w:val="en-US"/>
        </w:rPr>
        <w:t>Stadtsparkasse</w:t>
      </w:r>
      <w:proofErr w:type="spellEnd"/>
      <w:r w:rsidRPr="00C70F86">
        <w:rPr>
          <w:rFonts w:ascii="Times New Roman" w:hAnsi="Times New Roman" w:cs="Times New Roman"/>
          <w:sz w:val="28"/>
          <w:szCs w:val="28"/>
          <w:lang w:val="en-US"/>
        </w:rPr>
        <w:t xml:space="preserve"> Magdeburg, </w:t>
      </w:r>
      <w:proofErr w:type="spellStart"/>
      <w:r w:rsidRPr="00C70F86">
        <w:rPr>
          <w:rFonts w:ascii="Times New Roman" w:hAnsi="Times New Roman" w:cs="Times New Roman"/>
          <w:sz w:val="28"/>
          <w:szCs w:val="28"/>
          <w:lang w:val="en-US"/>
        </w:rPr>
        <w:t>Rechtssache</w:t>
      </w:r>
      <w:proofErr w:type="spellEnd"/>
    </w:p>
    <w:p w14:paraId="1DEEA1C9" w14:textId="77777777" w:rsidR="009F054D" w:rsidRPr="009F054D" w:rsidRDefault="009F054D" w:rsidP="009F054D">
      <w:pPr>
        <w:jc w:val="both"/>
        <w:rPr>
          <w:lang w:val="en-US"/>
        </w:rPr>
      </w:pPr>
    </w:p>
    <w:p w14:paraId="715B8F00" w14:textId="77777777" w:rsidR="00887E10" w:rsidRPr="009F054D" w:rsidRDefault="00887E10" w:rsidP="00887E10">
      <w:pPr>
        <w:rPr>
          <w:lang w:val="en-US"/>
        </w:rPr>
      </w:pPr>
    </w:p>
    <w:sectPr w:rsidR="00887E10" w:rsidRPr="009F054D" w:rsidSect="00416AB3">
      <w:footerReference w:type="default" r:id="rId8"/>
      <w:pgSz w:w="11906" w:h="16838"/>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42F4" w14:textId="77777777" w:rsidR="00534EC7" w:rsidRDefault="00534EC7" w:rsidP="00854D18">
      <w:pPr>
        <w:spacing w:after="0" w:line="240" w:lineRule="auto"/>
      </w:pPr>
      <w:r>
        <w:separator/>
      </w:r>
    </w:p>
  </w:endnote>
  <w:endnote w:type="continuationSeparator" w:id="0">
    <w:p w14:paraId="3A90D174" w14:textId="77777777" w:rsidR="00534EC7" w:rsidRDefault="00534EC7" w:rsidP="0085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773842"/>
      <w:docPartObj>
        <w:docPartGallery w:val="Page Numbers (Bottom of Page)"/>
        <w:docPartUnique/>
      </w:docPartObj>
    </w:sdtPr>
    <w:sdtEndPr>
      <w:rPr>
        <w:rFonts w:ascii="Times New Roman" w:eastAsia="SimSun" w:hAnsi="Times New Roman" w:cs="Times New Roman"/>
        <w:sz w:val="20"/>
        <w:szCs w:val="20"/>
      </w:rPr>
    </w:sdtEndPr>
    <w:sdtContent>
      <w:p w14:paraId="06962EAE" w14:textId="3E9D2D4C" w:rsidR="00AA7BA7" w:rsidRPr="00011562" w:rsidRDefault="00AA7BA7">
        <w:pPr>
          <w:pStyle w:val="ac"/>
          <w:jc w:val="center"/>
          <w:rPr>
            <w:rFonts w:ascii="Times New Roman" w:eastAsia="SimSun" w:hAnsi="Times New Roman" w:cs="Times New Roman"/>
            <w:sz w:val="20"/>
            <w:szCs w:val="20"/>
          </w:rPr>
        </w:pPr>
        <w:r w:rsidRPr="00011562">
          <w:rPr>
            <w:rFonts w:ascii="Times New Roman" w:eastAsia="SimSun" w:hAnsi="Times New Roman" w:cs="Times New Roman"/>
            <w:sz w:val="20"/>
            <w:szCs w:val="20"/>
          </w:rPr>
          <w:fldChar w:fldCharType="begin"/>
        </w:r>
        <w:r w:rsidRPr="00011562">
          <w:rPr>
            <w:rFonts w:ascii="Times New Roman" w:eastAsia="SimSun" w:hAnsi="Times New Roman" w:cs="Times New Roman"/>
            <w:sz w:val="20"/>
            <w:szCs w:val="20"/>
          </w:rPr>
          <w:instrText>PAGE   \* MERGEFORMAT</w:instrText>
        </w:r>
        <w:r w:rsidRPr="00011562">
          <w:rPr>
            <w:rFonts w:ascii="Times New Roman" w:eastAsia="SimSun" w:hAnsi="Times New Roman" w:cs="Times New Roman"/>
            <w:sz w:val="20"/>
            <w:szCs w:val="20"/>
          </w:rPr>
          <w:fldChar w:fldCharType="separate"/>
        </w:r>
        <w:r w:rsidR="00715277">
          <w:rPr>
            <w:rFonts w:ascii="Times New Roman" w:eastAsia="SimSun" w:hAnsi="Times New Roman" w:cs="Times New Roman"/>
            <w:noProof/>
            <w:sz w:val="20"/>
            <w:szCs w:val="20"/>
          </w:rPr>
          <w:t>2</w:t>
        </w:r>
        <w:r w:rsidRPr="00011562">
          <w:rPr>
            <w:rFonts w:ascii="Times New Roman" w:eastAsia="SimSun" w:hAnsi="Times New Roman" w:cs="Times New Roman"/>
            <w:sz w:val="20"/>
            <w:szCs w:val="20"/>
          </w:rPr>
          <w:fldChar w:fldCharType="end"/>
        </w:r>
      </w:p>
    </w:sdtContent>
  </w:sdt>
  <w:p w14:paraId="23B03777" w14:textId="77777777" w:rsidR="00A25231" w:rsidRDefault="00A2523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DC64" w14:textId="77777777" w:rsidR="00534EC7" w:rsidRDefault="00534EC7" w:rsidP="00854D18">
      <w:pPr>
        <w:spacing w:after="0" w:line="240" w:lineRule="auto"/>
      </w:pPr>
      <w:r>
        <w:separator/>
      </w:r>
    </w:p>
  </w:footnote>
  <w:footnote w:type="continuationSeparator" w:id="0">
    <w:p w14:paraId="6B69EF41" w14:textId="77777777" w:rsidR="00534EC7" w:rsidRDefault="00534EC7" w:rsidP="00854D18">
      <w:pPr>
        <w:spacing w:after="0" w:line="240" w:lineRule="auto"/>
      </w:pPr>
      <w:r>
        <w:continuationSeparator/>
      </w:r>
    </w:p>
  </w:footnote>
  <w:footnote w:id="1">
    <w:p w14:paraId="64709592" w14:textId="3F9DE1F0" w:rsidR="005F4039" w:rsidRPr="00C907EE" w:rsidRDefault="005F4039"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9" w:name="_Hlk134981786"/>
      <w:r w:rsidRPr="00C907EE">
        <w:rPr>
          <w:rFonts w:ascii="Times New Roman" w:hAnsi="Times New Roman" w:cs="Times New Roman"/>
        </w:rPr>
        <w:t>Иловайский И. Б. О дефиниции «иностранный элемент» в международном частном праве и простоте понимания права // Legal Concept = Правовая парадигма. – 2019. – Т. 18, № 2. – С. 99–106.</w:t>
      </w:r>
      <w:bookmarkEnd w:id="9"/>
    </w:p>
  </w:footnote>
  <w:footnote w:id="2">
    <w:p w14:paraId="7A32E30D" w14:textId="33D49090" w:rsidR="00DD6BF8" w:rsidRPr="00C907EE" w:rsidRDefault="00DD6BF8"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10" w:name="_Hlk134981947"/>
      <w:r w:rsidRPr="00C907EE">
        <w:rPr>
          <w:rFonts w:ascii="Times New Roman" w:hAnsi="Times New Roman" w:cs="Times New Roman"/>
        </w:rPr>
        <w:t xml:space="preserve">Суспицына М. В. Коллизионное регулирование отношений интеллектуальной собственности: </w:t>
      </w:r>
      <w:proofErr w:type="spellStart"/>
      <w:r w:rsidRPr="00C907EE">
        <w:rPr>
          <w:rFonts w:ascii="Times New Roman" w:hAnsi="Times New Roman" w:cs="Times New Roman"/>
        </w:rPr>
        <w:t>дис</w:t>
      </w:r>
      <w:proofErr w:type="spellEnd"/>
      <w:r w:rsidRPr="00C907EE">
        <w:rPr>
          <w:rFonts w:ascii="Times New Roman" w:hAnsi="Times New Roman" w:cs="Times New Roman"/>
        </w:rPr>
        <w:t>. …</w:t>
      </w:r>
    </w:p>
    <w:p w14:paraId="6BB42300" w14:textId="0D3D6642" w:rsidR="00DD6BF8" w:rsidRPr="00C907EE" w:rsidRDefault="00DD6BF8" w:rsidP="00C907EE">
      <w:pPr>
        <w:pStyle w:val="a4"/>
        <w:jc w:val="both"/>
        <w:rPr>
          <w:rFonts w:ascii="Times New Roman" w:hAnsi="Times New Roman" w:cs="Times New Roman"/>
        </w:rPr>
      </w:pPr>
      <w:r w:rsidRPr="00C907EE">
        <w:rPr>
          <w:rFonts w:ascii="Times New Roman" w:hAnsi="Times New Roman" w:cs="Times New Roman"/>
        </w:rPr>
        <w:t>канд. юрид. наук: 12.00.03. М., 2013. С. 18.</w:t>
      </w:r>
      <w:bookmarkEnd w:id="10"/>
    </w:p>
  </w:footnote>
  <w:footnote w:id="3">
    <w:p w14:paraId="0A37BDD9" w14:textId="6C01A788" w:rsidR="00D76613" w:rsidRPr="00C907EE" w:rsidRDefault="00D76613"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11" w:name="_Hlk134981970"/>
      <w:proofErr w:type="spellStart"/>
      <w:r w:rsidRPr="00C907EE">
        <w:rPr>
          <w:rFonts w:ascii="Times New Roman" w:hAnsi="Times New Roman" w:cs="Times New Roman"/>
        </w:rPr>
        <w:t>Матузов</w:t>
      </w:r>
      <w:proofErr w:type="spellEnd"/>
      <w:r w:rsidRPr="00C907EE">
        <w:rPr>
          <w:rFonts w:ascii="Times New Roman" w:hAnsi="Times New Roman" w:cs="Times New Roman"/>
        </w:rPr>
        <w:t xml:space="preserve"> Н.И., Малько А.В. Теория государства и права. М.: Юристъ. 2004; С. 185 (245 с.).</w:t>
      </w:r>
      <w:bookmarkEnd w:id="11"/>
    </w:p>
  </w:footnote>
  <w:footnote w:id="4">
    <w:p w14:paraId="49588F6A" w14:textId="77777777" w:rsidR="00003ECD" w:rsidRPr="00C907EE" w:rsidRDefault="00003ECD"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Суспицына М. В. Коллизионное регулирование отношений интеллектуальной собственности: </w:t>
      </w:r>
      <w:proofErr w:type="spellStart"/>
      <w:r w:rsidRPr="00C907EE">
        <w:rPr>
          <w:rFonts w:ascii="Times New Roman" w:hAnsi="Times New Roman" w:cs="Times New Roman"/>
        </w:rPr>
        <w:t>дис</w:t>
      </w:r>
      <w:proofErr w:type="spellEnd"/>
      <w:r w:rsidRPr="00C907EE">
        <w:rPr>
          <w:rFonts w:ascii="Times New Roman" w:hAnsi="Times New Roman" w:cs="Times New Roman"/>
        </w:rPr>
        <w:t>. …</w:t>
      </w:r>
    </w:p>
    <w:p w14:paraId="7E66A6A0" w14:textId="10925D72" w:rsidR="00003ECD" w:rsidRPr="00C907EE" w:rsidRDefault="00003ECD" w:rsidP="00C907EE">
      <w:pPr>
        <w:pStyle w:val="a4"/>
        <w:jc w:val="both"/>
        <w:rPr>
          <w:rFonts w:ascii="Times New Roman" w:hAnsi="Times New Roman" w:cs="Times New Roman"/>
        </w:rPr>
      </w:pPr>
      <w:r w:rsidRPr="00C907EE">
        <w:rPr>
          <w:rFonts w:ascii="Times New Roman" w:hAnsi="Times New Roman" w:cs="Times New Roman"/>
        </w:rPr>
        <w:t>канд. юрид. наук: 12.00.03. М., 2013. С. 11.</w:t>
      </w:r>
    </w:p>
  </w:footnote>
  <w:footnote w:id="5">
    <w:p w14:paraId="66767506" w14:textId="3AAF6BD6" w:rsidR="0070215D" w:rsidRPr="00C907EE" w:rsidRDefault="0070215D"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12" w:name="_Hlk134982002"/>
      <w:r w:rsidRPr="00C907EE">
        <w:rPr>
          <w:rFonts w:ascii="Times New Roman" w:hAnsi="Times New Roman" w:cs="Times New Roman"/>
        </w:rPr>
        <w:t xml:space="preserve">Трофимов В.В. Интеллектуальные права как объект гражданского оборота. Научно-теоретический опыт определения понятия. </w:t>
      </w:r>
      <w:r w:rsidRPr="00C907EE">
        <w:rPr>
          <w:rFonts w:ascii="Times New Roman" w:hAnsi="Times New Roman" w:cs="Times New Roman"/>
          <w:i/>
          <w:iCs/>
        </w:rPr>
        <w:t xml:space="preserve">/ </w:t>
      </w:r>
      <w:r w:rsidRPr="00C907EE">
        <w:rPr>
          <w:rStyle w:val="af8"/>
          <w:rFonts w:ascii="Times New Roman" w:hAnsi="Times New Roman" w:cs="Times New Roman"/>
          <w:i w:val="0"/>
          <w:iCs w:val="0"/>
          <w:bdr w:val="none" w:sz="0" w:space="0" w:color="auto" w:frame="1"/>
        </w:rPr>
        <w:t>"Журнал Суда по интеллектуальным правам", № 2 (28), июнь 2020 г., с. 4-10.</w:t>
      </w:r>
      <w:bookmarkEnd w:id="12"/>
    </w:p>
  </w:footnote>
  <w:footnote w:id="6">
    <w:p w14:paraId="667E5F43" w14:textId="318EC5B3" w:rsidR="007A592E" w:rsidRPr="00C907EE" w:rsidRDefault="007A592E"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13" w:name="_Hlk134982046"/>
      <w:r w:rsidR="00816B1F" w:rsidRPr="00C907EE">
        <w:rPr>
          <w:rFonts w:ascii="Times New Roman" w:hAnsi="Times New Roman" w:cs="Times New Roman"/>
        </w:rPr>
        <w:t xml:space="preserve">Решение АС г. Санкт-Петербурга по </w:t>
      </w:r>
      <w:r w:rsidR="00AC7AF2" w:rsidRPr="00C907EE">
        <w:rPr>
          <w:rFonts w:ascii="Times New Roman" w:hAnsi="Times New Roman" w:cs="Times New Roman"/>
        </w:rPr>
        <w:t>Дел</w:t>
      </w:r>
      <w:r w:rsidR="00816B1F" w:rsidRPr="00C907EE">
        <w:rPr>
          <w:rFonts w:ascii="Times New Roman" w:hAnsi="Times New Roman" w:cs="Times New Roman"/>
        </w:rPr>
        <w:t>у</w:t>
      </w:r>
      <w:r w:rsidR="00AC7AF2" w:rsidRPr="00C907EE">
        <w:rPr>
          <w:rFonts w:ascii="Times New Roman" w:hAnsi="Times New Roman" w:cs="Times New Roman"/>
        </w:rPr>
        <w:t xml:space="preserve"> №А56-12492/2016</w:t>
      </w:r>
      <w:r w:rsidR="003F0050">
        <w:rPr>
          <w:rFonts w:ascii="Times New Roman" w:hAnsi="Times New Roman" w:cs="Times New Roman"/>
        </w:rPr>
        <w:t xml:space="preserve"> от 23.08.2016 г // </w:t>
      </w:r>
      <w:r w:rsidR="003F0050" w:rsidRPr="003F0050">
        <w:rPr>
          <w:rFonts w:ascii="Times New Roman" w:hAnsi="Times New Roman" w:cs="Times New Roman"/>
        </w:rPr>
        <w:t>[</w:t>
      </w:r>
      <w:r w:rsidR="003F0050">
        <w:rPr>
          <w:rFonts w:ascii="Times New Roman" w:hAnsi="Times New Roman" w:cs="Times New Roman"/>
        </w:rPr>
        <w:t>Электронный ресурс</w:t>
      </w:r>
      <w:r w:rsidR="003F0050" w:rsidRPr="003F0050">
        <w:rPr>
          <w:rFonts w:ascii="Times New Roman" w:hAnsi="Times New Roman" w:cs="Times New Roman"/>
        </w:rPr>
        <w:t>]</w:t>
      </w:r>
      <w:r w:rsidR="003F0050">
        <w:rPr>
          <w:rFonts w:ascii="Times New Roman" w:hAnsi="Times New Roman" w:cs="Times New Roman"/>
        </w:rPr>
        <w:t xml:space="preserve">: </w:t>
      </w:r>
      <w:proofErr w:type="spellStart"/>
      <w:r w:rsidR="003F0050">
        <w:rPr>
          <w:rFonts w:ascii="Times New Roman" w:hAnsi="Times New Roman" w:cs="Times New Roman"/>
        </w:rPr>
        <w:t>Кадарбитр</w:t>
      </w:r>
      <w:proofErr w:type="spellEnd"/>
      <w:r w:rsidR="003F0050">
        <w:rPr>
          <w:rFonts w:ascii="Times New Roman" w:hAnsi="Times New Roman" w:cs="Times New Roman"/>
        </w:rPr>
        <w:t xml:space="preserve"> // </w:t>
      </w:r>
      <w:r w:rsidR="003F0050">
        <w:rPr>
          <w:rFonts w:ascii="Times New Roman" w:hAnsi="Times New Roman" w:cs="Times New Roman"/>
          <w:lang w:val="en-US"/>
        </w:rPr>
        <w:t>URL</w:t>
      </w:r>
      <w:r w:rsidR="003F0050" w:rsidRPr="003F0050">
        <w:rPr>
          <w:rFonts w:ascii="Times New Roman" w:hAnsi="Times New Roman" w:cs="Times New Roman"/>
        </w:rPr>
        <w:t xml:space="preserve">: </w:t>
      </w:r>
      <w:r w:rsidR="003F0050" w:rsidRPr="003F0050">
        <w:rPr>
          <w:rFonts w:ascii="Times New Roman" w:hAnsi="Times New Roman" w:cs="Times New Roman"/>
        </w:rPr>
        <w:t>https://kad.arbitr.ru/Card/1afecec1-c09f-44e3-af2e-26b8f7339c49</w:t>
      </w:r>
      <w:r w:rsidR="00AC7AF2" w:rsidRPr="00C907EE">
        <w:rPr>
          <w:rFonts w:ascii="Times New Roman" w:hAnsi="Times New Roman" w:cs="Times New Roman"/>
        </w:rPr>
        <w:t>.</w:t>
      </w:r>
    </w:p>
    <w:bookmarkEnd w:id="13"/>
  </w:footnote>
  <w:footnote w:id="7">
    <w:p w14:paraId="1E8DF05A" w14:textId="6184ACCB" w:rsidR="00D4654F" w:rsidRPr="00C907EE" w:rsidRDefault="00D4654F" w:rsidP="00C907EE">
      <w:pPr>
        <w:pStyle w:val="13"/>
        <w:shd w:val="clear" w:color="auto" w:fill="auto"/>
        <w:tabs>
          <w:tab w:val="left" w:pos="183"/>
        </w:tabs>
        <w:spacing w:line="226" w:lineRule="exact"/>
        <w:ind w:left="20"/>
        <w:rPr>
          <w:rFonts w:ascii="Times New Roman" w:hAnsi="Times New Roman" w:cs="Times New Roman"/>
          <w:sz w:val="20"/>
          <w:szCs w:val="20"/>
        </w:rPr>
      </w:pPr>
      <w:r w:rsidRPr="00C907EE">
        <w:rPr>
          <w:rStyle w:val="afb"/>
          <w:i w:val="0"/>
          <w:iCs w:val="0"/>
          <w:sz w:val="20"/>
          <w:szCs w:val="20"/>
        </w:rPr>
        <w:footnoteRef/>
      </w:r>
      <w:r w:rsidRPr="00C907EE">
        <w:rPr>
          <w:rStyle w:val="afb"/>
          <w:i w:val="0"/>
          <w:iCs w:val="0"/>
          <w:sz w:val="20"/>
          <w:szCs w:val="20"/>
        </w:rPr>
        <w:tab/>
      </w:r>
      <w:bookmarkStart w:id="14" w:name="_Hlk134982538"/>
      <w:r w:rsidRPr="00C907EE">
        <w:rPr>
          <w:rStyle w:val="afb"/>
          <w:i w:val="0"/>
          <w:iCs w:val="0"/>
          <w:sz w:val="20"/>
          <w:szCs w:val="20"/>
        </w:rPr>
        <w:t>Шершеневич Г. Ф.</w:t>
      </w:r>
      <w:r w:rsidRPr="00C907EE">
        <w:rPr>
          <w:rFonts w:ascii="Times New Roman" w:hAnsi="Times New Roman" w:cs="Times New Roman"/>
          <w:i/>
          <w:iCs/>
          <w:sz w:val="20"/>
          <w:szCs w:val="20"/>
        </w:rPr>
        <w:t xml:space="preserve"> </w:t>
      </w:r>
      <w:r w:rsidRPr="00C907EE">
        <w:rPr>
          <w:rFonts w:ascii="Times New Roman" w:hAnsi="Times New Roman" w:cs="Times New Roman"/>
          <w:b w:val="0"/>
          <w:bCs w:val="0"/>
          <w:sz w:val="20"/>
          <w:szCs w:val="20"/>
        </w:rPr>
        <w:t xml:space="preserve">Авторское право на литературные произведения. </w:t>
      </w:r>
      <w:r w:rsidR="003E5A9D" w:rsidRPr="00C907EE">
        <w:rPr>
          <w:rFonts w:ascii="Times New Roman" w:hAnsi="Times New Roman" w:cs="Times New Roman"/>
          <w:b w:val="0"/>
          <w:bCs w:val="0"/>
          <w:sz w:val="20"/>
          <w:szCs w:val="20"/>
        </w:rPr>
        <w:t xml:space="preserve">Типография Императорского Унив. </w:t>
      </w:r>
      <w:r w:rsidRPr="00C907EE">
        <w:rPr>
          <w:rFonts w:ascii="Times New Roman" w:hAnsi="Times New Roman" w:cs="Times New Roman"/>
          <w:b w:val="0"/>
          <w:bCs w:val="0"/>
          <w:sz w:val="20"/>
          <w:szCs w:val="20"/>
        </w:rPr>
        <w:t>Казань, 1891. С. 70-74.</w:t>
      </w:r>
    </w:p>
    <w:bookmarkEnd w:id="14"/>
  </w:footnote>
  <w:footnote w:id="8">
    <w:p w14:paraId="1C97E7B1" w14:textId="6B8C2E1B" w:rsidR="004819D6" w:rsidRPr="00C907EE" w:rsidRDefault="004819D6"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17" w:name="_Hlk134982571"/>
      <w:proofErr w:type="spellStart"/>
      <w:r w:rsidR="00816B1F" w:rsidRPr="00C907EE">
        <w:rPr>
          <w:rFonts w:ascii="Times New Roman" w:hAnsi="Times New Roman" w:cs="Times New Roman"/>
        </w:rPr>
        <w:t>Гульбин</w:t>
      </w:r>
      <w:proofErr w:type="spellEnd"/>
      <w:r w:rsidR="00816B1F" w:rsidRPr="00C907EE">
        <w:rPr>
          <w:rFonts w:ascii="Times New Roman" w:hAnsi="Times New Roman" w:cs="Times New Roman"/>
        </w:rPr>
        <w:t xml:space="preserve"> Ю.Т., </w:t>
      </w:r>
      <w:proofErr w:type="spellStart"/>
      <w:r w:rsidR="00816B1F" w:rsidRPr="00C907EE">
        <w:rPr>
          <w:rFonts w:ascii="Times New Roman" w:hAnsi="Times New Roman" w:cs="Times New Roman"/>
        </w:rPr>
        <w:t>Дугужева</w:t>
      </w:r>
      <w:proofErr w:type="spellEnd"/>
      <w:r w:rsidR="00816B1F" w:rsidRPr="00C907EE">
        <w:rPr>
          <w:rFonts w:ascii="Times New Roman" w:hAnsi="Times New Roman" w:cs="Times New Roman"/>
        </w:rPr>
        <w:t xml:space="preserve"> М.Х., Иванова С.А., [и др.]; под ред. Ивановой С.А., Рахматуллиной Р.Ш. </w:t>
      </w:r>
      <w:r w:rsidRPr="00C907EE">
        <w:rPr>
          <w:rFonts w:ascii="Times New Roman" w:hAnsi="Times New Roman" w:cs="Times New Roman"/>
        </w:rPr>
        <w:t>Международно-правовое регулирование ИС: Учебник</w:t>
      </w:r>
      <w:r w:rsidR="00816B1F" w:rsidRPr="00C907EE">
        <w:rPr>
          <w:rFonts w:ascii="Times New Roman" w:hAnsi="Times New Roman" w:cs="Times New Roman"/>
        </w:rPr>
        <w:t>.</w:t>
      </w:r>
      <w:r w:rsidRPr="00C907EE">
        <w:rPr>
          <w:rFonts w:ascii="Times New Roman" w:hAnsi="Times New Roman" w:cs="Times New Roman"/>
        </w:rPr>
        <w:t xml:space="preserve">  – М.: Прометей, 2022. – С. 22-23, (468 с.). (Высшее образование: Магистратура).</w:t>
      </w:r>
      <w:bookmarkEnd w:id="17"/>
    </w:p>
  </w:footnote>
  <w:footnote w:id="9">
    <w:p w14:paraId="2A3C5FBE" w14:textId="77777777" w:rsidR="00112787" w:rsidRPr="00C907EE" w:rsidRDefault="00112787" w:rsidP="00C907EE">
      <w:pPr>
        <w:pStyle w:val="13"/>
        <w:shd w:val="clear" w:color="auto" w:fill="auto"/>
        <w:tabs>
          <w:tab w:val="left" w:pos="173"/>
        </w:tabs>
        <w:spacing w:line="226" w:lineRule="exact"/>
        <w:rPr>
          <w:rFonts w:ascii="Times New Roman" w:hAnsi="Times New Roman" w:cs="Times New Roman"/>
          <w:b w:val="0"/>
          <w:bCs w:val="0"/>
          <w:i/>
          <w:iCs/>
          <w:sz w:val="20"/>
          <w:szCs w:val="20"/>
        </w:rPr>
      </w:pPr>
      <w:r w:rsidRPr="00C907EE">
        <w:rPr>
          <w:rStyle w:val="210"/>
          <w:i w:val="0"/>
          <w:iCs w:val="0"/>
          <w:sz w:val="20"/>
          <w:szCs w:val="20"/>
          <w:vertAlign w:val="superscript"/>
        </w:rPr>
        <w:footnoteRef/>
      </w:r>
      <w:r w:rsidRPr="00C907EE">
        <w:rPr>
          <w:rStyle w:val="210"/>
          <w:i w:val="0"/>
          <w:iCs w:val="0"/>
          <w:sz w:val="20"/>
          <w:szCs w:val="20"/>
        </w:rPr>
        <w:tab/>
      </w:r>
      <w:bookmarkStart w:id="18" w:name="_Hlk134982633"/>
      <w:proofErr w:type="spellStart"/>
      <w:r w:rsidRPr="00C907EE">
        <w:rPr>
          <w:rStyle w:val="210"/>
          <w:i w:val="0"/>
          <w:iCs w:val="0"/>
          <w:sz w:val="20"/>
          <w:szCs w:val="20"/>
        </w:rPr>
        <w:t>Перетерский</w:t>
      </w:r>
      <w:proofErr w:type="spellEnd"/>
      <w:r w:rsidRPr="00C907EE">
        <w:rPr>
          <w:rStyle w:val="210"/>
          <w:i w:val="0"/>
          <w:iCs w:val="0"/>
          <w:sz w:val="20"/>
          <w:szCs w:val="20"/>
        </w:rPr>
        <w:t xml:space="preserve"> И. С., Крылов С. Б.</w:t>
      </w:r>
      <w:r w:rsidRPr="00C907EE">
        <w:rPr>
          <w:rFonts w:ascii="Times New Roman" w:hAnsi="Times New Roman" w:cs="Times New Roman"/>
          <w:b w:val="0"/>
          <w:bCs w:val="0"/>
          <w:sz w:val="20"/>
          <w:szCs w:val="20"/>
        </w:rPr>
        <w:t xml:space="preserve"> Международное частное право. М., 1940. С. 133.</w:t>
      </w:r>
      <w:bookmarkEnd w:id="18"/>
    </w:p>
  </w:footnote>
  <w:footnote w:id="10">
    <w:p w14:paraId="6931D808" w14:textId="77777777" w:rsidR="00112787" w:rsidRPr="00C907EE" w:rsidRDefault="00112787" w:rsidP="00C907EE">
      <w:pPr>
        <w:pStyle w:val="13"/>
        <w:shd w:val="clear" w:color="auto" w:fill="auto"/>
        <w:tabs>
          <w:tab w:val="left" w:pos="168"/>
        </w:tabs>
        <w:spacing w:line="226" w:lineRule="exact"/>
        <w:ind w:right="60"/>
        <w:rPr>
          <w:rFonts w:ascii="Times New Roman" w:hAnsi="Times New Roman" w:cs="Times New Roman"/>
          <w:sz w:val="20"/>
          <w:szCs w:val="20"/>
        </w:rPr>
      </w:pPr>
      <w:r w:rsidRPr="00C907EE">
        <w:rPr>
          <w:rStyle w:val="210"/>
          <w:i w:val="0"/>
          <w:iCs w:val="0"/>
          <w:sz w:val="20"/>
          <w:szCs w:val="20"/>
          <w:vertAlign w:val="superscript"/>
        </w:rPr>
        <w:footnoteRef/>
      </w:r>
      <w:r w:rsidRPr="00C907EE">
        <w:rPr>
          <w:rStyle w:val="210"/>
          <w:i w:val="0"/>
          <w:iCs w:val="0"/>
          <w:sz w:val="20"/>
          <w:szCs w:val="20"/>
        </w:rPr>
        <w:tab/>
      </w:r>
      <w:bookmarkStart w:id="19" w:name="_Hlk134982653"/>
      <w:proofErr w:type="spellStart"/>
      <w:r w:rsidRPr="00C907EE">
        <w:rPr>
          <w:rStyle w:val="210"/>
          <w:i w:val="0"/>
          <w:iCs w:val="0"/>
          <w:sz w:val="20"/>
          <w:szCs w:val="20"/>
        </w:rPr>
        <w:t>Леанович</w:t>
      </w:r>
      <w:proofErr w:type="spellEnd"/>
      <w:r w:rsidRPr="00C907EE">
        <w:rPr>
          <w:rStyle w:val="210"/>
          <w:i w:val="0"/>
          <w:iCs w:val="0"/>
          <w:sz w:val="20"/>
          <w:szCs w:val="20"/>
        </w:rPr>
        <w:t xml:space="preserve"> Е. Б.</w:t>
      </w:r>
      <w:r w:rsidRPr="00C907EE">
        <w:rPr>
          <w:rFonts w:ascii="Times New Roman" w:hAnsi="Times New Roman" w:cs="Times New Roman"/>
          <w:b w:val="0"/>
          <w:bCs w:val="0"/>
          <w:sz w:val="20"/>
          <w:szCs w:val="20"/>
        </w:rPr>
        <w:t xml:space="preserve"> Территориальность интеллектуальной собственности на современном этапе // Московский журнал международного права. 2009. № 4. С. 133-148.</w:t>
      </w:r>
      <w:bookmarkEnd w:id="19"/>
    </w:p>
  </w:footnote>
  <w:footnote w:id="11">
    <w:p w14:paraId="3FDC081A" w14:textId="4D038A65" w:rsidR="00BA02C9" w:rsidRPr="00C907EE" w:rsidRDefault="00BA02C9"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Более подробно данный принцип будет рассмотрен в следующей главе.</w:t>
      </w:r>
    </w:p>
  </w:footnote>
  <w:footnote w:id="12">
    <w:p w14:paraId="5E258EA6" w14:textId="58509ABD" w:rsidR="003657BB" w:rsidRPr="00C907EE" w:rsidRDefault="003657BB"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20" w:name="_Hlk134982680"/>
      <w:r w:rsidRPr="00C907EE">
        <w:rPr>
          <w:rFonts w:ascii="Times New Roman" w:hAnsi="Times New Roman" w:cs="Times New Roman"/>
        </w:rPr>
        <w:t xml:space="preserve">Абдуллин А.И. Унификация правовой охраны интеллектуальной собственности в Европейском союзе. </w:t>
      </w:r>
      <w:proofErr w:type="spellStart"/>
      <w:r w:rsidRPr="00C907EE">
        <w:rPr>
          <w:rFonts w:ascii="Times New Roman" w:hAnsi="Times New Roman" w:cs="Times New Roman"/>
        </w:rPr>
        <w:t>Дис</w:t>
      </w:r>
      <w:proofErr w:type="spellEnd"/>
      <w:r w:rsidRPr="00C907EE">
        <w:rPr>
          <w:rFonts w:ascii="Times New Roman" w:hAnsi="Times New Roman" w:cs="Times New Roman"/>
        </w:rPr>
        <w:t xml:space="preserve">. </w:t>
      </w:r>
      <w:proofErr w:type="spellStart"/>
      <w:r w:rsidRPr="00C907EE">
        <w:rPr>
          <w:rFonts w:ascii="Times New Roman" w:hAnsi="Times New Roman" w:cs="Times New Roman"/>
        </w:rPr>
        <w:t>К.ю.н</w:t>
      </w:r>
      <w:proofErr w:type="spellEnd"/>
      <w:r w:rsidRPr="00C907EE">
        <w:rPr>
          <w:rFonts w:ascii="Times New Roman" w:hAnsi="Times New Roman" w:cs="Times New Roman"/>
        </w:rPr>
        <w:t>. Казань, 1997. С. 206.</w:t>
      </w:r>
      <w:bookmarkEnd w:id="20"/>
    </w:p>
  </w:footnote>
  <w:footnote w:id="13">
    <w:p w14:paraId="35521DD9" w14:textId="7A2EF8B7" w:rsidR="006163FE" w:rsidRPr="00C907EE" w:rsidRDefault="006163FE"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Более подробно данный принцип будет рассмотрен в следующем параграфе.</w:t>
      </w:r>
    </w:p>
  </w:footnote>
  <w:footnote w:id="14">
    <w:p w14:paraId="358BFE1E" w14:textId="4FDF8DB4" w:rsidR="00816B1F" w:rsidRPr="00C907EE" w:rsidRDefault="00816B1F" w:rsidP="00C907EE">
      <w:pPr>
        <w:spacing w:line="240" w:lineRule="auto"/>
        <w:jc w:val="both"/>
        <w:rPr>
          <w:rFonts w:ascii="Times New Roman" w:hAnsi="Times New Roman" w:cs="Times New Roman"/>
          <w:sz w:val="20"/>
          <w:szCs w:val="20"/>
        </w:rPr>
      </w:pPr>
      <w:r w:rsidRPr="00C907EE">
        <w:rPr>
          <w:rFonts w:ascii="Times New Roman" w:hAnsi="Times New Roman" w:cs="Times New Roman"/>
          <w:sz w:val="20"/>
          <w:szCs w:val="20"/>
          <w:vertAlign w:val="superscript"/>
        </w:rPr>
        <w:footnoteRef/>
      </w:r>
      <w:r w:rsidRPr="00C907EE">
        <w:rPr>
          <w:rFonts w:ascii="Times New Roman" w:hAnsi="Times New Roman" w:cs="Times New Roman"/>
          <w:sz w:val="20"/>
          <w:szCs w:val="20"/>
          <w:vertAlign w:val="superscript"/>
        </w:rPr>
        <w:t xml:space="preserve"> </w:t>
      </w:r>
      <w:bookmarkStart w:id="21" w:name="_Hlk134984112"/>
      <w:r w:rsidRPr="00C907EE">
        <w:rPr>
          <w:rFonts w:ascii="Times New Roman" w:hAnsi="Times New Roman" w:cs="Times New Roman"/>
          <w:sz w:val="20"/>
          <w:szCs w:val="20"/>
          <w:lang w:eastAsia="ru-RU"/>
        </w:rPr>
        <w:t xml:space="preserve">Бернская </w:t>
      </w:r>
      <w:proofErr w:type="gramStart"/>
      <w:r w:rsidRPr="00C907EE">
        <w:rPr>
          <w:rFonts w:ascii="Times New Roman" w:hAnsi="Times New Roman" w:cs="Times New Roman"/>
          <w:sz w:val="20"/>
          <w:szCs w:val="20"/>
          <w:lang w:eastAsia="ru-RU"/>
        </w:rPr>
        <w:t>конвенция  «</w:t>
      </w:r>
      <w:proofErr w:type="gramEnd"/>
      <w:r w:rsidRPr="00C907EE">
        <w:rPr>
          <w:rFonts w:ascii="Times New Roman" w:hAnsi="Times New Roman" w:cs="Times New Roman"/>
          <w:sz w:val="20"/>
          <w:szCs w:val="20"/>
          <w:lang w:eastAsia="ru-RU"/>
        </w:rPr>
        <w:t xml:space="preserve">Об охране литературных и художественных произведений </w:t>
      </w:r>
      <w:r w:rsidRPr="00816B1F">
        <w:rPr>
          <w:rFonts w:ascii="Times New Roman" w:hAnsi="Times New Roman" w:cs="Times New Roman"/>
          <w:sz w:val="20"/>
          <w:szCs w:val="20"/>
          <w:lang w:eastAsia="ru-RU"/>
        </w:rPr>
        <w:t xml:space="preserve">от </w:t>
      </w:r>
      <w:r w:rsidR="006D46DB">
        <w:rPr>
          <w:rFonts w:ascii="Times New Roman" w:hAnsi="Times New Roman" w:cs="Times New Roman"/>
          <w:sz w:val="20"/>
          <w:szCs w:val="20"/>
          <w:lang w:eastAsia="ru-RU"/>
        </w:rPr>
        <w:t>0</w:t>
      </w:r>
      <w:r w:rsidRPr="00816B1F">
        <w:rPr>
          <w:rFonts w:ascii="Times New Roman" w:hAnsi="Times New Roman" w:cs="Times New Roman"/>
          <w:sz w:val="20"/>
          <w:szCs w:val="20"/>
          <w:lang w:eastAsia="ru-RU"/>
        </w:rPr>
        <w:t>9</w:t>
      </w:r>
      <w:r w:rsidR="006D46DB">
        <w:rPr>
          <w:rFonts w:ascii="Times New Roman" w:hAnsi="Times New Roman" w:cs="Times New Roman"/>
          <w:sz w:val="20"/>
          <w:szCs w:val="20"/>
          <w:lang w:eastAsia="ru-RU"/>
        </w:rPr>
        <w:t>.09.</w:t>
      </w:r>
      <w:r w:rsidRPr="00816B1F">
        <w:rPr>
          <w:rFonts w:ascii="Times New Roman" w:hAnsi="Times New Roman" w:cs="Times New Roman"/>
          <w:sz w:val="20"/>
          <w:szCs w:val="20"/>
          <w:lang w:eastAsia="ru-RU"/>
        </w:rPr>
        <w:t>1886</w:t>
      </w:r>
      <w:r w:rsidRPr="00C907EE">
        <w:rPr>
          <w:rFonts w:ascii="Times New Roman" w:hAnsi="Times New Roman" w:cs="Times New Roman"/>
          <w:sz w:val="20"/>
          <w:szCs w:val="20"/>
          <w:lang w:eastAsia="ru-RU"/>
        </w:rPr>
        <w:t xml:space="preserve"> </w:t>
      </w:r>
      <w:r w:rsidRPr="00816B1F">
        <w:rPr>
          <w:rFonts w:ascii="Times New Roman" w:hAnsi="Times New Roman" w:cs="Times New Roman"/>
          <w:sz w:val="20"/>
          <w:szCs w:val="20"/>
          <w:lang w:eastAsia="ru-RU"/>
        </w:rPr>
        <w:t>г</w:t>
      </w:r>
      <w:r w:rsidRPr="00C907EE">
        <w:rPr>
          <w:rFonts w:ascii="Times New Roman" w:hAnsi="Times New Roman" w:cs="Times New Roman"/>
          <w:sz w:val="20"/>
          <w:szCs w:val="20"/>
          <w:lang w:eastAsia="ru-RU"/>
        </w:rPr>
        <w:t>.</w:t>
      </w:r>
      <w:bookmarkEnd w:id="21"/>
      <w:r w:rsidRPr="00C907EE">
        <w:rPr>
          <w:rFonts w:ascii="Times New Roman" w:hAnsi="Times New Roman" w:cs="Times New Roman"/>
          <w:sz w:val="20"/>
          <w:szCs w:val="20"/>
          <w:lang w:eastAsia="ru-RU"/>
        </w:rPr>
        <w:t xml:space="preserve"> // </w:t>
      </w:r>
      <w:r w:rsidR="006D46DB" w:rsidRPr="006D46DB">
        <w:rPr>
          <w:rFonts w:ascii="Times New Roman" w:hAnsi="Times New Roman" w:cs="Times New Roman"/>
          <w:sz w:val="20"/>
          <w:szCs w:val="20"/>
          <w:lang w:eastAsia="ru-RU"/>
        </w:rPr>
        <w:t>[</w:t>
      </w:r>
      <w:r w:rsidR="006D46DB">
        <w:rPr>
          <w:rFonts w:ascii="Times New Roman" w:hAnsi="Times New Roman" w:cs="Times New Roman"/>
          <w:sz w:val="20"/>
          <w:szCs w:val="20"/>
          <w:lang w:eastAsia="ru-RU"/>
        </w:rPr>
        <w:t>Электронный ресурс</w:t>
      </w:r>
      <w:r w:rsidR="006D46DB" w:rsidRPr="006D46DB">
        <w:rPr>
          <w:rFonts w:ascii="Times New Roman" w:hAnsi="Times New Roman" w:cs="Times New Roman"/>
          <w:sz w:val="20"/>
          <w:szCs w:val="20"/>
          <w:lang w:eastAsia="ru-RU"/>
        </w:rPr>
        <w:t>]</w:t>
      </w:r>
      <w:r w:rsidR="006D46DB">
        <w:rPr>
          <w:rFonts w:ascii="Times New Roman" w:hAnsi="Times New Roman" w:cs="Times New Roman"/>
          <w:sz w:val="20"/>
          <w:szCs w:val="20"/>
          <w:lang w:eastAsia="ru-RU"/>
        </w:rPr>
        <w:t xml:space="preserve"> </w:t>
      </w:r>
      <w:r w:rsidRPr="00C907EE">
        <w:rPr>
          <w:rFonts w:ascii="Times New Roman" w:hAnsi="Times New Roman" w:cs="Times New Roman"/>
          <w:sz w:val="20"/>
          <w:szCs w:val="20"/>
          <w:lang w:val="en-US" w:eastAsia="ru-RU"/>
        </w:rPr>
        <w:t>URL</w:t>
      </w:r>
      <w:r w:rsidRPr="00C907EE">
        <w:rPr>
          <w:rFonts w:ascii="Times New Roman" w:hAnsi="Times New Roman" w:cs="Times New Roman"/>
          <w:sz w:val="20"/>
          <w:szCs w:val="20"/>
          <w:lang w:eastAsia="ru-RU"/>
        </w:rPr>
        <w:t>: https://docs.cntd.ru/document/1900493.</w:t>
      </w:r>
    </w:p>
  </w:footnote>
  <w:footnote w:id="15">
    <w:p w14:paraId="2595AD1D" w14:textId="77777777" w:rsidR="002B4AFD" w:rsidRPr="00C907EE" w:rsidRDefault="002B4AFD"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bookmarkStart w:id="22" w:name="_Hlk134982705"/>
      <w:r w:rsidRPr="00C907EE">
        <w:rPr>
          <w:rFonts w:ascii="Times New Roman" w:hAnsi="Times New Roman" w:cs="Times New Roman"/>
          <w:lang w:val="en-US"/>
        </w:rPr>
        <w:t xml:space="preserve">Andre L. Law </w:t>
      </w:r>
      <w:r w:rsidRPr="00C907EE">
        <w:rPr>
          <w:rFonts w:ascii="Times New Roman" w:hAnsi="Times New Roman" w:cs="Times New Roman"/>
        </w:rPr>
        <w:t>А</w:t>
      </w:r>
      <w:proofErr w:type="spellStart"/>
      <w:r w:rsidRPr="00C907EE">
        <w:rPr>
          <w:rFonts w:ascii="Times New Roman" w:hAnsi="Times New Roman" w:cs="Times New Roman"/>
          <w:lang w:val="en-US"/>
        </w:rPr>
        <w:t>pplicable</w:t>
      </w:r>
      <w:proofErr w:type="spellEnd"/>
      <w:r w:rsidRPr="00C907EE">
        <w:rPr>
          <w:rFonts w:ascii="Times New Roman" w:hAnsi="Times New Roman" w:cs="Times New Roman"/>
          <w:lang w:val="en-US"/>
        </w:rPr>
        <w:t xml:space="preserve"> in Copyright Infringement in the Digital Environment </w:t>
      </w:r>
      <w:bookmarkEnd w:id="22"/>
      <w:r w:rsidRPr="00C907EE">
        <w:rPr>
          <w:rFonts w:ascii="Times New Roman" w:hAnsi="Times New Roman" w:cs="Times New Roman"/>
          <w:lang w:val="en-US"/>
        </w:rPr>
        <w:t>// URL: http://unesdoc.</w:t>
      </w:r>
    </w:p>
    <w:p w14:paraId="6A43E20B" w14:textId="7A1F0347" w:rsidR="002B4AFD" w:rsidRPr="00C907EE" w:rsidRDefault="002B4AFD" w:rsidP="00C907EE">
      <w:pPr>
        <w:pStyle w:val="a4"/>
        <w:jc w:val="both"/>
        <w:rPr>
          <w:rFonts w:ascii="Times New Roman" w:hAnsi="Times New Roman" w:cs="Times New Roman"/>
          <w:lang w:val="en-US"/>
        </w:rPr>
      </w:pPr>
      <w:r w:rsidRPr="00C907EE">
        <w:rPr>
          <w:rFonts w:ascii="Times New Roman" w:hAnsi="Times New Roman" w:cs="Times New Roman"/>
          <w:lang w:val="en-US"/>
        </w:rPr>
        <w:t>unesco.org/images/0013/001396/139652e.pdf.</w:t>
      </w:r>
    </w:p>
  </w:footnote>
  <w:footnote w:id="16">
    <w:p w14:paraId="50DA12F8" w14:textId="7A85C3E8" w:rsidR="00816B1F" w:rsidRPr="00C907EE" w:rsidRDefault="00816B1F" w:rsidP="00C907EE">
      <w:pPr>
        <w:jc w:val="both"/>
        <w:rPr>
          <w:rFonts w:ascii="Times New Roman" w:hAnsi="Times New Roman" w:cs="Times New Roman"/>
          <w:sz w:val="20"/>
          <w:szCs w:val="20"/>
          <w:lang w:val="en-US"/>
        </w:rPr>
      </w:pPr>
      <w:r w:rsidRPr="00C907EE">
        <w:rPr>
          <w:rStyle w:val="a6"/>
          <w:rFonts w:ascii="Times New Roman" w:hAnsi="Times New Roman" w:cs="Times New Roman"/>
          <w:sz w:val="20"/>
          <w:szCs w:val="20"/>
        </w:rPr>
        <w:footnoteRef/>
      </w:r>
      <w:r w:rsidRPr="00C907EE">
        <w:rPr>
          <w:rFonts w:ascii="Times New Roman" w:hAnsi="Times New Roman" w:cs="Times New Roman"/>
          <w:sz w:val="20"/>
          <w:szCs w:val="20"/>
          <w:lang w:val="en-US"/>
        </w:rPr>
        <w:t xml:space="preserve"> Regulation (EC) No 864/2007 of the European Parliament and of the Council of 11 July 2007 on the law applicable to non-contractual obligations (Rome II) // OJ L 199. - 2007. -P. 40-49.</w:t>
      </w:r>
    </w:p>
  </w:footnote>
  <w:footnote w:id="17">
    <w:p w14:paraId="66E5E490" w14:textId="6197AACB" w:rsidR="00D24ECA" w:rsidRPr="00C907EE" w:rsidRDefault="00D24ECA"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23" w:name="_Hlk134982739"/>
      <w:r w:rsidRPr="00C907EE">
        <w:rPr>
          <w:rFonts w:ascii="Times New Roman" w:hAnsi="Times New Roman" w:cs="Times New Roman"/>
        </w:rPr>
        <w:t xml:space="preserve">Регламент (ЕС) № 864/2007 Европейского Парламента и Совета </w:t>
      </w:r>
      <w:bookmarkEnd w:id="23"/>
      <w:r w:rsidRPr="00C907EE">
        <w:rPr>
          <w:rFonts w:ascii="Times New Roman" w:hAnsi="Times New Roman" w:cs="Times New Roman"/>
        </w:rPr>
        <w:t>// URL: http://eulaw.edu.ru/</w:t>
      </w:r>
    </w:p>
    <w:p w14:paraId="0AA38138" w14:textId="1C7E4F58" w:rsidR="00D24ECA" w:rsidRPr="00C907EE" w:rsidRDefault="00D24ECA" w:rsidP="00C907EE">
      <w:pPr>
        <w:pStyle w:val="a4"/>
        <w:jc w:val="both"/>
        <w:rPr>
          <w:rFonts w:ascii="Times New Roman" w:hAnsi="Times New Roman" w:cs="Times New Roman"/>
          <w:lang w:val="en-US"/>
        </w:rPr>
      </w:pPr>
      <w:r w:rsidRPr="00C907EE">
        <w:rPr>
          <w:rFonts w:ascii="Times New Roman" w:hAnsi="Times New Roman" w:cs="Times New Roman"/>
          <w:lang w:val="en-US"/>
        </w:rPr>
        <w:t>documents/legislation/collision/vnedogovornoe.htm.</w:t>
      </w:r>
    </w:p>
  </w:footnote>
  <w:footnote w:id="18">
    <w:p w14:paraId="108EDE19" w14:textId="4A2D5712" w:rsidR="006727DD" w:rsidRPr="00C907EE" w:rsidRDefault="006727DD"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bookmarkStart w:id="24" w:name="_Hlk134982765"/>
      <w:proofErr w:type="spellStart"/>
      <w:r w:rsidRPr="00C907EE">
        <w:rPr>
          <w:rFonts w:ascii="Times New Roman" w:hAnsi="Times New Roman" w:cs="Times New Roman"/>
        </w:rPr>
        <w:t>Луткова</w:t>
      </w:r>
      <w:proofErr w:type="spellEnd"/>
      <w:r w:rsidRPr="00C907EE">
        <w:rPr>
          <w:rFonts w:ascii="Times New Roman" w:hAnsi="Times New Roman" w:cs="Times New Roman"/>
        </w:rPr>
        <w:t xml:space="preserve"> О.В. Специальные коллизионно-правовые прин</w:t>
      </w:r>
      <w:r w:rsidR="00205BE7" w:rsidRPr="00C907EE">
        <w:rPr>
          <w:rFonts w:ascii="Times New Roman" w:hAnsi="Times New Roman" w:cs="Times New Roman"/>
        </w:rPr>
        <w:t xml:space="preserve">ципы регулирования трансграничных авторских отношений. / </w:t>
      </w:r>
      <w:r w:rsidR="00205BE7" w:rsidRPr="00C907EE">
        <w:rPr>
          <w:rFonts w:ascii="Times New Roman" w:hAnsi="Times New Roman" w:cs="Times New Roman"/>
          <w:lang w:val="en-US"/>
        </w:rPr>
        <w:t>Lex</w:t>
      </w:r>
      <w:r w:rsidR="00205BE7" w:rsidRPr="00C907EE">
        <w:rPr>
          <w:rFonts w:ascii="Times New Roman" w:hAnsi="Times New Roman" w:cs="Times New Roman"/>
        </w:rPr>
        <w:t xml:space="preserve"> </w:t>
      </w:r>
      <w:proofErr w:type="spellStart"/>
      <w:r w:rsidR="00205BE7" w:rsidRPr="00C907EE">
        <w:rPr>
          <w:rFonts w:ascii="Times New Roman" w:hAnsi="Times New Roman" w:cs="Times New Roman"/>
          <w:lang w:val="en-US"/>
        </w:rPr>
        <w:t>Russica</w:t>
      </w:r>
      <w:proofErr w:type="spellEnd"/>
      <w:r w:rsidR="00205BE7" w:rsidRPr="00C907EE">
        <w:rPr>
          <w:rFonts w:ascii="Times New Roman" w:hAnsi="Times New Roman" w:cs="Times New Roman"/>
        </w:rPr>
        <w:t xml:space="preserve"> № 2 (135) февраль 2018. С</w:t>
      </w:r>
      <w:r w:rsidR="00205BE7" w:rsidRPr="00C907EE">
        <w:rPr>
          <w:rFonts w:ascii="Times New Roman" w:hAnsi="Times New Roman" w:cs="Times New Roman"/>
          <w:lang w:val="en-US"/>
        </w:rPr>
        <w:t>. 129-139.</w:t>
      </w:r>
    </w:p>
    <w:bookmarkEnd w:id="24"/>
  </w:footnote>
  <w:footnote w:id="19">
    <w:p w14:paraId="6069A1A4" w14:textId="77777777" w:rsidR="00205BE7" w:rsidRPr="00C907EE" w:rsidRDefault="00205BE7"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bookmarkStart w:id="25" w:name="_Hlk134982785"/>
      <w:r w:rsidRPr="00C907EE">
        <w:rPr>
          <w:rFonts w:ascii="Times New Roman" w:hAnsi="Times New Roman" w:cs="Times New Roman"/>
          <w:lang w:val="en-US"/>
        </w:rPr>
        <w:t xml:space="preserve"> </w:t>
      </w:r>
      <w:proofErr w:type="spellStart"/>
      <w:r w:rsidRPr="00C907EE">
        <w:rPr>
          <w:rFonts w:ascii="Times New Roman" w:hAnsi="Times New Roman" w:cs="Times New Roman"/>
          <w:lang w:val="en-US"/>
        </w:rPr>
        <w:t>Basedow</w:t>
      </w:r>
      <w:proofErr w:type="spellEnd"/>
      <w:r w:rsidRPr="00C907EE">
        <w:rPr>
          <w:rFonts w:ascii="Times New Roman" w:hAnsi="Times New Roman" w:cs="Times New Roman"/>
          <w:lang w:val="en-US"/>
        </w:rPr>
        <w:t xml:space="preserve"> J. Foundations of Private International Law in Intellectual Property</w:t>
      </w:r>
      <w:bookmarkEnd w:id="25"/>
      <w:r w:rsidRPr="00C907EE">
        <w:rPr>
          <w:rFonts w:ascii="Times New Roman" w:hAnsi="Times New Roman" w:cs="Times New Roman"/>
          <w:lang w:val="en-US"/>
        </w:rPr>
        <w:t xml:space="preserve"> [</w:t>
      </w:r>
      <w:r w:rsidRPr="00C907EE">
        <w:rPr>
          <w:rFonts w:ascii="Times New Roman" w:hAnsi="Times New Roman" w:cs="Times New Roman"/>
        </w:rPr>
        <w:t>Электронный</w:t>
      </w:r>
      <w:r w:rsidRPr="00C907EE">
        <w:rPr>
          <w:rFonts w:ascii="Times New Roman" w:hAnsi="Times New Roman" w:cs="Times New Roman"/>
          <w:lang w:val="en-US"/>
        </w:rPr>
        <w:t xml:space="preserve"> </w:t>
      </w:r>
      <w:r w:rsidRPr="00C907EE">
        <w:rPr>
          <w:rFonts w:ascii="Times New Roman" w:hAnsi="Times New Roman" w:cs="Times New Roman"/>
        </w:rPr>
        <w:t>ресурс</w:t>
      </w:r>
      <w:r w:rsidRPr="00C907EE">
        <w:rPr>
          <w:rFonts w:ascii="Times New Roman" w:hAnsi="Times New Roman" w:cs="Times New Roman"/>
          <w:lang w:val="en-US"/>
        </w:rPr>
        <w:t>]: http://www. tomeika.jur.kyushu-u.ac.jp/chizai/symposium/paper/001_08May09_Basedow.pdf</w:t>
      </w:r>
    </w:p>
    <w:p w14:paraId="60DA2328" w14:textId="4F6B0970" w:rsidR="00205BE7" w:rsidRPr="00C907EE" w:rsidRDefault="00205BE7" w:rsidP="00C907EE">
      <w:pPr>
        <w:pStyle w:val="a4"/>
        <w:jc w:val="both"/>
        <w:rPr>
          <w:rFonts w:ascii="Times New Roman" w:hAnsi="Times New Roman" w:cs="Times New Roman"/>
        </w:rPr>
      </w:pPr>
      <w:r w:rsidRPr="00C907EE">
        <w:rPr>
          <w:rFonts w:ascii="Times New Roman" w:hAnsi="Times New Roman" w:cs="Times New Roman"/>
        </w:rPr>
        <w:t>Источник: https://www.sovremennoepravo.ru/</w:t>
      </w:r>
    </w:p>
  </w:footnote>
  <w:footnote w:id="20">
    <w:p w14:paraId="356515CE" w14:textId="3E79876B" w:rsidR="009B29DB" w:rsidRPr="002B1009" w:rsidRDefault="009B29DB"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Международно-правовое регулирование ИС: Учебник / Ю.Т. </w:t>
      </w:r>
      <w:proofErr w:type="spellStart"/>
      <w:r w:rsidRPr="00C907EE">
        <w:rPr>
          <w:rFonts w:ascii="Times New Roman" w:hAnsi="Times New Roman" w:cs="Times New Roman"/>
        </w:rPr>
        <w:t>Гульбин</w:t>
      </w:r>
      <w:proofErr w:type="spellEnd"/>
      <w:r w:rsidRPr="00C907EE">
        <w:rPr>
          <w:rFonts w:ascii="Times New Roman" w:hAnsi="Times New Roman" w:cs="Times New Roman"/>
        </w:rPr>
        <w:t xml:space="preserve">, М.Х. </w:t>
      </w:r>
      <w:proofErr w:type="spellStart"/>
      <w:r w:rsidRPr="00C907EE">
        <w:rPr>
          <w:rFonts w:ascii="Times New Roman" w:hAnsi="Times New Roman" w:cs="Times New Roman"/>
        </w:rPr>
        <w:t>Дугужева</w:t>
      </w:r>
      <w:proofErr w:type="spellEnd"/>
      <w:r w:rsidRPr="00C907EE">
        <w:rPr>
          <w:rFonts w:ascii="Times New Roman" w:hAnsi="Times New Roman" w:cs="Times New Roman"/>
        </w:rPr>
        <w:t xml:space="preserve">, С.А. Иванова, [и др.]; под ред. С.А. Ивановой, Р.Ш. Рахматуллиной. – М.: Прометей, 2022. – С. 27, (468 с.). </w:t>
      </w:r>
      <w:r w:rsidRPr="002B1009">
        <w:rPr>
          <w:rFonts w:ascii="Times New Roman" w:hAnsi="Times New Roman" w:cs="Times New Roman"/>
        </w:rPr>
        <w:t>(</w:t>
      </w:r>
      <w:r w:rsidRPr="00C907EE">
        <w:rPr>
          <w:rFonts w:ascii="Times New Roman" w:hAnsi="Times New Roman" w:cs="Times New Roman"/>
        </w:rPr>
        <w:t>Высшее</w:t>
      </w:r>
      <w:r w:rsidRPr="002B1009">
        <w:rPr>
          <w:rFonts w:ascii="Times New Roman" w:hAnsi="Times New Roman" w:cs="Times New Roman"/>
        </w:rPr>
        <w:t xml:space="preserve"> </w:t>
      </w:r>
      <w:r w:rsidRPr="00C907EE">
        <w:rPr>
          <w:rFonts w:ascii="Times New Roman" w:hAnsi="Times New Roman" w:cs="Times New Roman"/>
        </w:rPr>
        <w:t>образование</w:t>
      </w:r>
      <w:r w:rsidRPr="002B1009">
        <w:rPr>
          <w:rFonts w:ascii="Times New Roman" w:hAnsi="Times New Roman" w:cs="Times New Roman"/>
        </w:rPr>
        <w:t xml:space="preserve">: </w:t>
      </w:r>
      <w:r w:rsidRPr="00C907EE">
        <w:rPr>
          <w:rFonts w:ascii="Times New Roman" w:hAnsi="Times New Roman" w:cs="Times New Roman"/>
        </w:rPr>
        <w:t>Магистратура</w:t>
      </w:r>
      <w:r w:rsidRPr="002B1009">
        <w:rPr>
          <w:rFonts w:ascii="Times New Roman" w:hAnsi="Times New Roman" w:cs="Times New Roman"/>
        </w:rPr>
        <w:t>).</w:t>
      </w:r>
    </w:p>
  </w:footnote>
  <w:footnote w:id="21">
    <w:p w14:paraId="050A24BA" w14:textId="2502AFE4" w:rsidR="00816B1F" w:rsidRPr="00C907EE" w:rsidRDefault="00816B1F" w:rsidP="00C907EE">
      <w:pPr>
        <w:pStyle w:val="a4"/>
        <w:jc w:val="both"/>
        <w:rPr>
          <w:rFonts w:ascii="Times New Roman" w:hAnsi="Times New Roman" w:cs="Times New Roman"/>
        </w:rPr>
      </w:pPr>
      <w:r w:rsidRPr="00C907EE">
        <w:rPr>
          <w:rStyle w:val="a6"/>
          <w:rFonts w:ascii="Times New Roman" w:hAnsi="Times New Roman" w:cs="Times New Roman"/>
        </w:rPr>
        <w:footnoteRef/>
      </w:r>
      <w:bookmarkStart w:id="28" w:name="_Hlk134984241"/>
      <w:r w:rsidRPr="00C907EE">
        <w:rPr>
          <w:rFonts w:ascii="Times New Roman" w:hAnsi="Times New Roman" w:cs="Times New Roman"/>
        </w:rPr>
        <w:t xml:space="preserve"> Всемирная конвенция об авторском праве, или Женевская конвенция 1952 г.</w:t>
      </w:r>
      <w:bookmarkEnd w:id="28"/>
      <w:r w:rsidRPr="00C907EE">
        <w:rPr>
          <w:rFonts w:ascii="Times New Roman" w:hAnsi="Times New Roman" w:cs="Times New Roman"/>
        </w:rPr>
        <w:t xml:space="preserve"> //</w:t>
      </w:r>
      <w:r w:rsidR="006D46DB">
        <w:rPr>
          <w:rFonts w:ascii="Times New Roman" w:hAnsi="Times New Roman" w:cs="Times New Roman"/>
        </w:rPr>
        <w:t xml:space="preserve"> </w:t>
      </w:r>
      <w:r w:rsidR="006D46DB" w:rsidRPr="006D46DB">
        <w:rPr>
          <w:rFonts w:ascii="Times New Roman" w:hAnsi="Times New Roman" w:cs="Times New Roman"/>
        </w:rPr>
        <w:t>[</w:t>
      </w:r>
      <w:r w:rsidR="006D46DB">
        <w:rPr>
          <w:rFonts w:ascii="Times New Roman" w:hAnsi="Times New Roman" w:cs="Times New Roman"/>
        </w:rPr>
        <w:t>Электронный ресурс</w:t>
      </w:r>
      <w:r w:rsidR="006D46DB" w:rsidRPr="006D46DB">
        <w:rPr>
          <w:rFonts w:ascii="Times New Roman" w:hAnsi="Times New Roman" w:cs="Times New Roman"/>
        </w:rPr>
        <w:t>]</w:t>
      </w:r>
      <w:r w:rsidRPr="00C907EE">
        <w:rPr>
          <w:rFonts w:ascii="Times New Roman" w:hAnsi="Times New Roman" w:cs="Times New Roman"/>
        </w:rPr>
        <w:t xml:space="preserve"> </w:t>
      </w:r>
      <w:r w:rsidRPr="00C907EE">
        <w:rPr>
          <w:rFonts w:ascii="Times New Roman" w:hAnsi="Times New Roman" w:cs="Times New Roman"/>
          <w:lang w:val="en-US"/>
        </w:rPr>
        <w:t>URL</w:t>
      </w:r>
      <w:r w:rsidRPr="00C907EE">
        <w:rPr>
          <w:rFonts w:ascii="Times New Roman" w:hAnsi="Times New Roman" w:cs="Times New Roman"/>
        </w:rPr>
        <w:t>: https://docs.cntd.ru/document/1900510</w:t>
      </w:r>
    </w:p>
  </w:footnote>
  <w:footnote w:id="22">
    <w:p w14:paraId="2AB05888" w14:textId="250B026B" w:rsidR="00816B1F" w:rsidRPr="00C907EE" w:rsidRDefault="00816B1F"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Бернская конвенция об охране литературных и художественных произведений 1886 г.</w:t>
      </w:r>
      <w:r w:rsidR="00DD7548" w:rsidRPr="00C907EE">
        <w:rPr>
          <w:rFonts w:ascii="Times New Roman" w:hAnsi="Times New Roman" w:cs="Times New Roman"/>
        </w:rPr>
        <w:t xml:space="preserve"> // </w:t>
      </w:r>
      <w:r w:rsidR="00DD7548" w:rsidRPr="00C907EE">
        <w:rPr>
          <w:rFonts w:ascii="Times New Roman" w:hAnsi="Times New Roman" w:cs="Times New Roman"/>
          <w:lang w:val="en-US"/>
        </w:rPr>
        <w:t>URL</w:t>
      </w:r>
      <w:r w:rsidR="00DD7548" w:rsidRPr="00C907EE">
        <w:rPr>
          <w:rFonts w:ascii="Times New Roman" w:hAnsi="Times New Roman" w:cs="Times New Roman"/>
        </w:rPr>
        <w:t>: https://docs.cntd.ru/document/1900493</w:t>
      </w:r>
    </w:p>
  </w:footnote>
  <w:footnote w:id="23">
    <w:p w14:paraId="7D5DACA3" w14:textId="29A4778B" w:rsidR="00BE3D71" w:rsidRPr="00C907EE" w:rsidRDefault="00BE3D71"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29" w:name="_Hlk134984431"/>
      <w:r w:rsidRPr="00C907EE">
        <w:rPr>
          <w:rFonts w:ascii="Times New Roman" w:hAnsi="Times New Roman" w:cs="Times New Roman"/>
        </w:rPr>
        <w:t>Договор ВОИС по авторскому праву 1996 г.</w:t>
      </w:r>
      <w:bookmarkEnd w:id="29"/>
      <w:r w:rsidRPr="00C907EE">
        <w:rPr>
          <w:rFonts w:ascii="Times New Roman" w:hAnsi="Times New Roman" w:cs="Times New Roman"/>
        </w:rPr>
        <w:t xml:space="preserve"> </w:t>
      </w:r>
      <w:r w:rsidRPr="00C907EE">
        <w:rPr>
          <w:rFonts w:ascii="Times New Roman" w:hAnsi="Times New Roman" w:cs="Times New Roman"/>
          <w:lang w:val="en-US"/>
        </w:rPr>
        <w:t>URL</w:t>
      </w:r>
      <w:r w:rsidRPr="00C907EE">
        <w:rPr>
          <w:rFonts w:ascii="Times New Roman" w:hAnsi="Times New Roman" w:cs="Times New Roman"/>
        </w:rPr>
        <w:t xml:space="preserve">: </w:t>
      </w:r>
      <w:r w:rsidRPr="00C907EE">
        <w:rPr>
          <w:rFonts w:ascii="Times New Roman" w:hAnsi="Times New Roman" w:cs="Times New Roman"/>
          <w:lang w:val="en-US"/>
        </w:rPr>
        <w:t>https</w:t>
      </w:r>
      <w:r w:rsidRPr="00C907EE">
        <w:rPr>
          <w:rFonts w:ascii="Times New Roman" w:hAnsi="Times New Roman" w:cs="Times New Roman"/>
        </w:rPr>
        <w:t>://</w:t>
      </w:r>
      <w:r w:rsidRPr="00C907EE">
        <w:rPr>
          <w:rFonts w:ascii="Times New Roman" w:hAnsi="Times New Roman" w:cs="Times New Roman"/>
          <w:lang w:val="en-US"/>
        </w:rPr>
        <w:t>docs</w:t>
      </w:r>
      <w:r w:rsidRPr="00C907EE">
        <w:rPr>
          <w:rFonts w:ascii="Times New Roman" w:hAnsi="Times New Roman" w:cs="Times New Roman"/>
        </w:rPr>
        <w:t>.</w:t>
      </w:r>
      <w:proofErr w:type="spellStart"/>
      <w:r w:rsidRPr="00C907EE">
        <w:rPr>
          <w:rFonts w:ascii="Times New Roman" w:hAnsi="Times New Roman" w:cs="Times New Roman"/>
          <w:lang w:val="en-US"/>
        </w:rPr>
        <w:t>cntd</w:t>
      </w:r>
      <w:proofErr w:type="spellEnd"/>
      <w:r w:rsidRPr="00C907EE">
        <w:rPr>
          <w:rFonts w:ascii="Times New Roman" w:hAnsi="Times New Roman" w:cs="Times New Roman"/>
        </w:rPr>
        <w:t>.</w:t>
      </w:r>
      <w:proofErr w:type="spellStart"/>
      <w:r w:rsidRPr="00C907EE">
        <w:rPr>
          <w:rFonts w:ascii="Times New Roman" w:hAnsi="Times New Roman" w:cs="Times New Roman"/>
          <w:lang w:val="en-US"/>
        </w:rPr>
        <w:t>ru</w:t>
      </w:r>
      <w:proofErr w:type="spellEnd"/>
      <w:r w:rsidRPr="00C907EE">
        <w:rPr>
          <w:rFonts w:ascii="Times New Roman" w:hAnsi="Times New Roman" w:cs="Times New Roman"/>
        </w:rPr>
        <w:t>/</w:t>
      </w:r>
      <w:r w:rsidRPr="00C907EE">
        <w:rPr>
          <w:rFonts w:ascii="Times New Roman" w:hAnsi="Times New Roman" w:cs="Times New Roman"/>
          <w:lang w:val="en-US"/>
        </w:rPr>
        <w:t>document</w:t>
      </w:r>
      <w:r w:rsidRPr="00C907EE">
        <w:rPr>
          <w:rFonts w:ascii="Times New Roman" w:hAnsi="Times New Roman" w:cs="Times New Roman"/>
        </w:rPr>
        <w:t>/901817956</w:t>
      </w:r>
    </w:p>
  </w:footnote>
  <w:footnote w:id="24">
    <w:p w14:paraId="68E4E412" w14:textId="4E08EAF1" w:rsidR="00BE3D71" w:rsidRPr="00C907EE" w:rsidRDefault="00BE3D71"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30" w:name="_Hlk134984504"/>
      <w:r w:rsidRPr="00C907EE">
        <w:rPr>
          <w:rFonts w:ascii="Times New Roman" w:hAnsi="Times New Roman" w:cs="Times New Roman"/>
        </w:rPr>
        <w:t>Договор ВОИС по исполнениям и фонограммам 1996 г.</w:t>
      </w:r>
      <w:bookmarkEnd w:id="30"/>
      <w:r w:rsidRPr="00C907EE">
        <w:rPr>
          <w:rFonts w:ascii="Times New Roman" w:hAnsi="Times New Roman" w:cs="Times New Roman"/>
        </w:rPr>
        <w:t xml:space="preserve"> // </w:t>
      </w:r>
      <w:r w:rsidRPr="00C907EE">
        <w:rPr>
          <w:rFonts w:ascii="Times New Roman" w:hAnsi="Times New Roman" w:cs="Times New Roman"/>
          <w:lang w:val="en-US"/>
        </w:rPr>
        <w:t>URL</w:t>
      </w:r>
      <w:r w:rsidRPr="00C907EE">
        <w:rPr>
          <w:rFonts w:ascii="Times New Roman" w:hAnsi="Times New Roman" w:cs="Times New Roman"/>
        </w:rPr>
        <w:t>: https://docs.cntd.ru/document/901817958</w:t>
      </w:r>
    </w:p>
  </w:footnote>
  <w:footnote w:id="25">
    <w:p w14:paraId="7543D71D" w14:textId="768A76F9" w:rsidR="00BE3D71" w:rsidRPr="00C907EE" w:rsidRDefault="00BE3D71" w:rsidP="00C907EE">
      <w:pPr>
        <w:pStyle w:val="a4"/>
        <w:jc w:val="both"/>
        <w:rPr>
          <w:rFonts w:ascii="Times New Roman" w:hAnsi="Times New Roman" w:cs="Times New Roman"/>
        </w:rPr>
      </w:pPr>
      <w:r w:rsidRPr="00C907EE">
        <w:rPr>
          <w:rStyle w:val="a6"/>
          <w:rFonts w:ascii="Times New Roman" w:hAnsi="Times New Roman" w:cs="Times New Roman"/>
        </w:rPr>
        <w:footnoteRef/>
      </w:r>
      <w:bookmarkStart w:id="31" w:name="_Hlk134984576"/>
      <w:r w:rsidRPr="00C907EE">
        <w:rPr>
          <w:rFonts w:ascii="Times New Roman" w:hAnsi="Times New Roman" w:cs="Times New Roman"/>
        </w:rPr>
        <w:t xml:space="preserve"> Конвенция, учредившая ВОИС 1967 г.</w:t>
      </w:r>
      <w:bookmarkEnd w:id="31"/>
      <w:r w:rsidRPr="00C907EE">
        <w:rPr>
          <w:rFonts w:ascii="Times New Roman" w:hAnsi="Times New Roman" w:cs="Times New Roman"/>
        </w:rPr>
        <w:t xml:space="preserve"> //</w:t>
      </w:r>
      <w:r w:rsidR="006D46DB" w:rsidRPr="006D46DB">
        <w:rPr>
          <w:rFonts w:ascii="Times New Roman" w:hAnsi="Times New Roman" w:cs="Times New Roman"/>
        </w:rPr>
        <w:t xml:space="preserve"> [</w:t>
      </w:r>
      <w:r w:rsidR="006D46DB">
        <w:rPr>
          <w:rFonts w:ascii="Times New Roman" w:hAnsi="Times New Roman" w:cs="Times New Roman"/>
        </w:rPr>
        <w:t>Электронный ресурс</w:t>
      </w:r>
      <w:r w:rsidR="006D46DB" w:rsidRPr="006D46DB">
        <w:rPr>
          <w:rFonts w:ascii="Times New Roman" w:hAnsi="Times New Roman" w:cs="Times New Roman"/>
        </w:rPr>
        <w:t>]</w:t>
      </w:r>
      <w:r w:rsidRPr="00C907EE">
        <w:rPr>
          <w:rFonts w:ascii="Times New Roman" w:hAnsi="Times New Roman" w:cs="Times New Roman"/>
        </w:rPr>
        <w:t xml:space="preserve"> </w:t>
      </w:r>
      <w:r w:rsidRPr="00C907EE">
        <w:rPr>
          <w:rFonts w:ascii="Times New Roman" w:hAnsi="Times New Roman" w:cs="Times New Roman"/>
          <w:lang w:val="en-US"/>
        </w:rPr>
        <w:t>URL</w:t>
      </w:r>
      <w:r w:rsidRPr="00C907EE">
        <w:rPr>
          <w:rFonts w:ascii="Times New Roman" w:hAnsi="Times New Roman" w:cs="Times New Roman"/>
        </w:rPr>
        <w:t>: https://docs.cntd.ru/document/1900270</w:t>
      </w:r>
    </w:p>
  </w:footnote>
  <w:footnote w:id="26">
    <w:p w14:paraId="62312D61" w14:textId="354C168D" w:rsidR="00BE3D71" w:rsidRPr="00C907EE" w:rsidRDefault="00BE3D71"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32" w:name="_Hlk134984626"/>
      <w:r w:rsidRPr="00C907EE">
        <w:rPr>
          <w:rFonts w:ascii="Times New Roman" w:hAnsi="Times New Roman" w:cs="Times New Roman"/>
        </w:rPr>
        <w:t>Парижская конвенция по охране промышленной собственности 1883 г.</w:t>
      </w:r>
      <w:bookmarkEnd w:id="32"/>
      <w:r w:rsidRPr="00C907EE">
        <w:rPr>
          <w:rFonts w:ascii="Times New Roman" w:hAnsi="Times New Roman" w:cs="Times New Roman"/>
        </w:rPr>
        <w:t xml:space="preserve"> // </w:t>
      </w:r>
      <w:r w:rsidR="007C787D" w:rsidRPr="007C787D">
        <w:rPr>
          <w:rFonts w:ascii="Times New Roman" w:hAnsi="Times New Roman" w:cs="Times New Roman"/>
        </w:rPr>
        <w:t>[</w:t>
      </w:r>
      <w:r w:rsidR="007C787D">
        <w:rPr>
          <w:rFonts w:ascii="Times New Roman" w:hAnsi="Times New Roman" w:cs="Times New Roman"/>
        </w:rPr>
        <w:t>Электронный ресурс</w:t>
      </w:r>
      <w:r w:rsidR="007C787D" w:rsidRPr="007C787D">
        <w:rPr>
          <w:rFonts w:ascii="Times New Roman" w:hAnsi="Times New Roman" w:cs="Times New Roman"/>
        </w:rPr>
        <w:t>]</w:t>
      </w:r>
      <w:r w:rsidR="007C787D">
        <w:rPr>
          <w:rFonts w:ascii="Times New Roman" w:hAnsi="Times New Roman" w:cs="Times New Roman"/>
        </w:rPr>
        <w:t xml:space="preserve"> </w:t>
      </w:r>
      <w:r w:rsidRPr="00C907EE">
        <w:rPr>
          <w:rFonts w:ascii="Times New Roman" w:hAnsi="Times New Roman" w:cs="Times New Roman"/>
          <w:lang w:val="en-US"/>
        </w:rPr>
        <w:t>URL</w:t>
      </w:r>
      <w:r w:rsidRPr="00C907EE">
        <w:rPr>
          <w:rFonts w:ascii="Times New Roman" w:hAnsi="Times New Roman" w:cs="Times New Roman"/>
        </w:rPr>
        <w:t xml:space="preserve">: </w:t>
      </w:r>
      <w:r w:rsidRPr="00C907EE">
        <w:rPr>
          <w:rFonts w:ascii="Times New Roman" w:hAnsi="Times New Roman" w:cs="Times New Roman"/>
          <w:lang w:val="en-US"/>
        </w:rPr>
        <w:t>https</w:t>
      </w:r>
      <w:r w:rsidRPr="00C907EE">
        <w:rPr>
          <w:rFonts w:ascii="Times New Roman" w:hAnsi="Times New Roman" w:cs="Times New Roman"/>
        </w:rPr>
        <w:t>://</w:t>
      </w:r>
      <w:r w:rsidRPr="00C907EE">
        <w:rPr>
          <w:rFonts w:ascii="Times New Roman" w:hAnsi="Times New Roman" w:cs="Times New Roman"/>
          <w:lang w:val="en-US"/>
        </w:rPr>
        <w:t>docs</w:t>
      </w:r>
      <w:r w:rsidRPr="00C907EE">
        <w:rPr>
          <w:rFonts w:ascii="Times New Roman" w:hAnsi="Times New Roman" w:cs="Times New Roman"/>
        </w:rPr>
        <w:t>.</w:t>
      </w:r>
      <w:proofErr w:type="spellStart"/>
      <w:r w:rsidRPr="00C907EE">
        <w:rPr>
          <w:rFonts w:ascii="Times New Roman" w:hAnsi="Times New Roman" w:cs="Times New Roman"/>
          <w:lang w:val="en-US"/>
        </w:rPr>
        <w:t>cntd</w:t>
      </w:r>
      <w:proofErr w:type="spellEnd"/>
      <w:r w:rsidRPr="00C907EE">
        <w:rPr>
          <w:rFonts w:ascii="Times New Roman" w:hAnsi="Times New Roman" w:cs="Times New Roman"/>
        </w:rPr>
        <w:t>.</w:t>
      </w:r>
      <w:proofErr w:type="spellStart"/>
      <w:r w:rsidRPr="00C907EE">
        <w:rPr>
          <w:rFonts w:ascii="Times New Roman" w:hAnsi="Times New Roman" w:cs="Times New Roman"/>
          <w:lang w:val="en-US"/>
        </w:rPr>
        <w:t>ru</w:t>
      </w:r>
      <w:proofErr w:type="spellEnd"/>
      <w:r w:rsidRPr="00C907EE">
        <w:rPr>
          <w:rFonts w:ascii="Times New Roman" w:hAnsi="Times New Roman" w:cs="Times New Roman"/>
        </w:rPr>
        <w:t>/</w:t>
      </w:r>
      <w:r w:rsidRPr="00C907EE">
        <w:rPr>
          <w:rFonts w:ascii="Times New Roman" w:hAnsi="Times New Roman" w:cs="Times New Roman"/>
          <w:lang w:val="en-US"/>
        </w:rPr>
        <w:t>document</w:t>
      </w:r>
      <w:r w:rsidRPr="00C907EE">
        <w:rPr>
          <w:rFonts w:ascii="Times New Roman" w:hAnsi="Times New Roman" w:cs="Times New Roman"/>
        </w:rPr>
        <w:t>/1900359</w:t>
      </w:r>
    </w:p>
  </w:footnote>
  <w:footnote w:id="27">
    <w:p w14:paraId="34314B88" w14:textId="436D24BC" w:rsidR="00BE3D71" w:rsidRPr="00C907EE" w:rsidRDefault="00BE3D71" w:rsidP="00C907EE">
      <w:pPr>
        <w:pStyle w:val="a4"/>
        <w:jc w:val="both"/>
        <w:rPr>
          <w:rFonts w:ascii="Times New Roman" w:hAnsi="Times New Roman" w:cs="Times New Roman"/>
        </w:rPr>
      </w:pPr>
      <w:r w:rsidRPr="00C907EE">
        <w:rPr>
          <w:rStyle w:val="a6"/>
          <w:rFonts w:ascii="Times New Roman" w:hAnsi="Times New Roman" w:cs="Times New Roman"/>
        </w:rPr>
        <w:footnoteRef/>
      </w:r>
      <w:bookmarkStart w:id="33" w:name="_Hlk134984734"/>
      <w:r w:rsidRPr="00C907EE">
        <w:rPr>
          <w:rFonts w:ascii="Times New Roman" w:hAnsi="Times New Roman" w:cs="Times New Roman"/>
        </w:rPr>
        <w:t xml:space="preserve"> Международная конвенция об охране прав исполнителей, изготовителей фонограмм и вещательных организаций 1961 г.</w:t>
      </w:r>
      <w:bookmarkEnd w:id="33"/>
      <w:r w:rsidRPr="00C907EE">
        <w:rPr>
          <w:rFonts w:ascii="Times New Roman" w:hAnsi="Times New Roman" w:cs="Times New Roman"/>
        </w:rPr>
        <w:t xml:space="preserve"> // </w:t>
      </w:r>
      <w:r w:rsidR="006D46DB" w:rsidRPr="006D46DB">
        <w:rPr>
          <w:rFonts w:ascii="Times New Roman" w:hAnsi="Times New Roman" w:cs="Times New Roman"/>
        </w:rPr>
        <w:t>[</w:t>
      </w:r>
      <w:r w:rsidR="006D46DB">
        <w:rPr>
          <w:rFonts w:ascii="Times New Roman" w:hAnsi="Times New Roman" w:cs="Times New Roman"/>
        </w:rPr>
        <w:t xml:space="preserve">Электронный </w:t>
      </w:r>
      <w:proofErr w:type="spellStart"/>
      <w:r w:rsidR="006D46DB">
        <w:rPr>
          <w:rFonts w:ascii="Times New Roman" w:hAnsi="Times New Roman" w:cs="Times New Roman"/>
        </w:rPr>
        <w:t>ресур</w:t>
      </w:r>
      <w:proofErr w:type="spellEnd"/>
      <w:r w:rsidR="006D46DB" w:rsidRPr="006D46DB">
        <w:rPr>
          <w:rFonts w:ascii="Times New Roman" w:hAnsi="Times New Roman" w:cs="Times New Roman"/>
        </w:rPr>
        <w:t>]</w:t>
      </w:r>
      <w:r w:rsidR="006D46DB">
        <w:rPr>
          <w:rFonts w:ascii="Times New Roman" w:hAnsi="Times New Roman" w:cs="Times New Roman"/>
        </w:rPr>
        <w:t xml:space="preserve"> </w:t>
      </w:r>
      <w:r w:rsidRPr="00C907EE">
        <w:rPr>
          <w:rFonts w:ascii="Times New Roman" w:hAnsi="Times New Roman" w:cs="Times New Roman"/>
          <w:lang w:val="en-US"/>
        </w:rPr>
        <w:t>URL</w:t>
      </w:r>
      <w:r w:rsidRPr="00C907EE">
        <w:rPr>
          <w:rFonts w:ascii="Times New Roman" w:hAnsi="Times New Roman" w:cs="Times New Roman"/>
        </w:rPr>
        <w:t>: https://docs.cntd.ru/document/58804834</w:t>
      </w:r>
    </w:p>
  </w:footnote>
  <w:footnote w:id="28">
    <w:p w14:paraId="7DEBA019" w14:textId="15738AFE" w:rsidR="00BE3D71" w:rsidRPr="00C907EE" w:rsidRDefault="00BE3D71" w:rsidP="00C907EE">
      <w:pPr>
        <w:pStyle w:val="a4"/>
        <w:jc w:val="both"/>
        <w:rPr>
          <w:rFonts w:ascii="Times New Roman" w:hAnsi="Times New Roman" w:cs="Times New Roman"/>
        </w:rPr>
      </w:pPr>
      <w:r w:rsidRPr="00C907EE">
        <w:rPr>
          <w:rStyle w:val="a6"/>
          <w:rFonts w:ascii="Times New Roman" w:hAnsi="Times New Roman" w:cs="Times New Roman"/>
        </w:rPr>
        <w:footnoteRef/>
      </w:r>
      <w:bookmarkStart w:id="34" w:name="_Hlk134984844"/>
      <w:r w:rsidRPr="00C907EE">
        <w:rPr>
          <w:rFonts w:ascii="Times New Roman" w:hAnsi="Times New Roman" w:cs="Times New Roman"/>
        </w:rPr>
        <w:t xml:space="preserve"> Соглашение по торговым аспектам прав интеллектуальной собственности (ТРИПС) 1994 г.</w:t>
      </w:r>
      <w:bookmarkEnd w:id="34"/>
      <w:r w:rsidRPr="00C907EE">
        <w:rPr>
          <w:rFonts w:ascii="Times New Roman" w:hAnsi="Times New Roman" w:cs="Times New Roman"/>
        </w:rPr>
        <w:t xml:space="preserve"> // </w:t>
      </w:r>
      <w:r w:rsidRPr="00C907EE">
        <w:rPr>
          <w:rFonts w:ascii="Times New Roman" w:hAnsi="Times New Roman" w:cs="Times New Roman"/>
          <w:lang w:val="en-US"/>
        </w:rPr>
        <w:t>URL</w:t>
      </w:r>
      <w:r w:rsidRPr="00C907EE">
        <w:rPr>
          <w:rFonts w:ascii="Times New Roman" w:hAnsi="Times New Roman" w:cs="Times New Roman"/>
        </w:rPr>
        <w:t>: https://base.garant.ru/4059989/</w:t>
      </w:r>
    </w:p>
  </w:footnote>
  <w:footnote w:id="29">
    <w:p w14:paraId="55D75E66" w14:textId="2BB1B461" w:rsidR="00A51EAA" w:rsidRPr="00C907EE" w:rsidRDefault="00A51EAA"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2B1009">
        <w:rPr>
          <w:rFonts w:ascii="Times New Roman" w:hAnsi="Times New Roman" w:cs="Times New Roman"/>
          <w:lang w:val="en-US"/>
        </w:rPr>
        <w:t xml:space="preserve"> </w:t>
      </w:r>
      <w:bookmarkStart w:id="35" w:name="_Hlk134982821"/>
      <w:r w:rsidRPr="00C907EE">
        <w:rPr>
          <w:rFonts w:ascii="Times New Roman" w:hAnsi="Times New Roman" w:cs="Times New Roman"/>
          <w:lang w:val="en-US"/>
        </w:rPr>
        <w:t>Graeme</w:t>
      </w:r>
      <w:r w:rsidRPr="002B1009">
        <w:rPr>
          <w:rFonts w:ascii="Times New Roman" w:hAnsi="Times New Roman" w:cs="Times New Roman"/>
          <w:lang w:val="en-US"/>
        </w:rPr>
        <w:t xml:space="preserve"> </w:t>
      </w:r>
      <w:r w:rsidRPr="00C907EE">
        <w:rPr>
          <w:rFonts w:ascii="Times New Roman" w:hAnsi="Times New Roman" w:cs="Times New Roman"/>
          <w:lang w:val="en-US"/>
        </w:rPr>
        <w:t>B</w:t>
      </w:r>
      <w:r w:rsidRPr="002B1009">
        <w:rPr>
          <w:rFonts w:ascii="Times New Roman" w:hAnsi="Times New Roman" w:cs="Times New Roman"/>
          <w:lang w:val="en-US"/>
        </w:rPr>
        <w:t xml:space="preserve">. </w:t>
      </w:r>
      <w:proofErr w:type="spellStart"/>
      <w:r w:rsidRPr="00C907EE">
        <w:rPr>
          <w:rFonts w:ascii="Times New Roman" w:hAnsi="Times New Roman" w:cs="Times New Roman"/>
          <w:lang w:val="en-US"/>
        </w:rPr>
        <w:t>Dinwoodie</w:t>
      </w:r>
      <w:proofErr w:type="spellEnd"/>
      <w:r w:rsidRPr="002B1009">
        <w:rPr>
          <w:rFonts w:ascii="Times New Roman" w:hAnsi="Times New Roman" w:cs="Times New Roman"/>
          <w:lang w:val="en-US"/>
        </w:rPr>
        <w:t xml:space="preserve">. </w:t>
      </w:r>
      <w:r w:rsidRPr="00C907EE">
        <w:rPr>
          <w:rFonts w:ascii="Times New Roman" w:hAnsi="Times New Roman" w:cs="Times New Roman"/>
          <w:lang w:val="en-US"/>
        </w:rPr>
        <w:t xml:space="preserve">Developing a Private International Intellectual Property Law: The Demise of Territoriality? </w:t>
      </w:r>
      <w:bookmarkEnd w:id="35"/>
      <w:r w:rsidRPr="00C907EE">
        <w:rPr>
          <w:rFonts w:ascii="Times New Roman" w:hAnsi="Times New Roman" w:cs="Times New Roman"/>
          <w:lang w:val="en-US"/>
        </w:rPr>
        <w:t>/</w:t>
      </w:r>
      <w:r w:rsidR="00A66B35" w:rsidRPr="00C907EE">
        <w:rPr>
          <w:rFonts w:ascii="Times New Roman" w:hAnsi="Times New Roman" w:cs="Times New Roman"/>
          <w:lang w:val="en-US"/>
        </w:rPr>
        <w:t xml:space="preserve"> URL: </w:t>
      </w:r>
      <w:r w:rsidRPr="00C907EE">
        <w:rPr>
          <w:rFonts w:ascii="Times New Roman" w:hAnsi="Times New Roman" w:cs="Times New Roman"/>
          <w:lang w:val="en-US"/>
        </w:rPr>
        <w:t>http://scholarship.law.wm.edu/cgi/viewcontent.cgi?article=1018&amp;context=wmlr</w:t>
      </w:r>
    </w:p>
  </w:footnote>
  <w:footnote w:id="30">
    <w:p w14:paraId="346BE003" w14:textId="6A06ACBE" w:rsidR="0060608A" w:rsidRPr="00C907EE" w:rsidRDefault="0060608A"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36" w:name="_Hlk134982854"/>
      <w:r w:rsidRPr="00C907EE">
        <w:rPr>
          <w:rFonts w:ascii="Times New Roman" w:hAnsi="Times New Roman" w:cs="Times New Roman"/>
        </w:rPr>
        <w:t>Крупко С.</w:t>
      </w:r>
      <w:r w:rsidR="008D57AD" w:rsidRPr="00C907EE">
        <w:rPr>
          <w:rFonts w:ascii="Times New Roman" w:hAnsi="Times New Roman" w:cs="Times New Roman"/>
        </w:rPr>
        <w:t xml:space="preserve"> И.</w:t>
      </w:r>
      <w:r w:rsidRPr="00C907EE">
        <w:rPr>
          <w:rFonts w:ascii="Times New Roman" w:hAnsi="Times New Roman" w:cs="Times New Roman"/>
        </w:rPr>
        <w:t xml:space="preserve"> Коллизионно-правовые аспекты регулирования интеллектуальной собственности / «Хозяйство и право», 2014, N 11.</w:t>
      </w:r>
      <w:bookmarkEnd w:id="36"/>
    </w:p>
  </w:footnote>
  <w:footnote w:id="31">
    <w:p w14:paraId="66236E14" w14:textId="77777777" w:rsidR="00905734" w:rsidRPr="00C907EE" w:rsidRDefault="00905734"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39" w:name="_Hlk134982873"/>
      <w:proofErr w:type="spellStart"/>
      <w:r w:rsidRPr="00C907EE">
        <w:rPr>
          <w:rFonts w:ascii="Times New Roman" w:hAnsi="Times New Roman" w:cs="Times New Roman"/>
        </w:rPr>
        <w:t>Лавдаренко</w:t>
      </w:r>
      <w:proofErr w:type="spellEnd"/>
      <w:r w:rsidRPr="00C907EE">
        <w:rPr>
          <w:rFonts w:ascii="Times New Roman" w:hAnsi="Times New Roman" w:cs="Times New Roman"/>
        </w:rPr>
        <w:t xml:space="preserve"> Л.И., Рудых С.Н. Принципы права и их система. </w:t>
      </w:r>
      <w:r w:rsidRPr="00C907EE">
        <w:rPr>
          <w:rFonts w:ascii="Times New Roman" w:hAnsi="Times New Roman" w:cs="Times New Roman"/>
          <w:i/>
          <w:iCs/>
        </w:rPr>
        <w:t xml:space="preserve">Актуальные проблемы российского права. </w:t>
      </w:r>
      <w:r w:rsidRPr="00C907EE">
        <w:rPr>
          <w:rFonts w:ascii="Times New Roman" w:hAnsi="Times New Roman" w:cs="Times New Roman"/>
        </w:rPr>
        <w:t>2018; (10): 196-203.</w:t>
      </w:r>
      <w:bookmarkEnd w:id="39"/>
    </w:p>
  </w:footnote>
  <w:footnote w:id="32">
    <w:p w14:paraId="7842E97A" w14:textId="77777777" w:rsidR="00905734" w:rsidRPr="00C907EE" w:rsidRDefault="00905734"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40" w:name="_Hlk134982894"/>
      <w:r w:rsidRPr="00C907EE">
        <w:rPr>
          <w:rFonts w:ascii="Times New Roman" w:hAnsi="Times New Roman" w:cs="Times New Roman"/>
        </w:rPr>
        <w:t xml:space="preserve">Мещерякова О.М. Основные принципы защиты прав человека в праве Европейского Союза. Вестник Московского университета МВД России. М.,2013. (12): 85-89.  </w:t>
      </w:r>
    </w:p>
    <w:bookmarkEnd w:id="40"/>
  </w:footnote>
  <w:footnote w:id="33">
    <w:p w14:paraId="3A03E2F5" w14:textId="77777777" w:rsidR="00905734" w:rsidRPr="00C907EE" w:rsidRDefault="00905734" w:rsidP="00C907EE">
      <w:pPr>
        <w:pStyle w:val="a4"/>
        <w:jc w:val="both"/>
        <w:rPr>
          <w:rFonts w:ascii="Times New Roman" w:hAnsi="Times New Roman" w:cs="Times New Roman"/>
        </w:rPr>
      </w:pPr>
      <w:r w:rsidRPr="00C907EE">
        <w:rPr>
          <w:rStyle w:val="a6"/>
          <w:rFonts w:ascii="Times New Roman" w:hAnsi="Times New Roman" w:cs="Times New Roman"/>
        </w:rPr>
        <w:footnoteRef/>
      </w:r>
      <w:bookmarkStart w:id="41" w:name="_Hlk134982926"/>
      <w:r w:rsidRPr="00C907EE">
        <w:rPr>
          <w:rFonts w:ascii="Times New Roman" w:hAnsi="Times New Roman" w:cs="Times New Roman"/>
        </w:rPr>
        <w:t xml:space="preserve"> </w:t>
      </w:r>
      <w:r w:rsidRPr="00C907EE">
        <w:rPr>
          <w:rFonts w:ascii="Times New Roman" w:hAnsi="Times New Roman" w:cs="Times New Roman"/>
          <w:color w:val="000000"/>
          <w:shd w:val="clear" w:color="auto" w:fill="FFFFFF"/>
        </w:rPr>
        <w:t>Кашкин, С. Ю.</w:t>
      </w:r>
      <w:r w:rsidRPr="00C907EE">
        <w:rPr>
          <w:rFonts w:ascii="Times New Roman" w:hAnsi="Times New Roman" w:cs="Times New Roman"/>
          <w:i/>
          <w:iCs/>
          <w:color w:val="000000"/>
          <w:shd w:val="clear" w:color="auto" w:fill="FFFFFF"/>
        </w:rPr>
        <w:t> </w:t>
      </w:r>
      <w:r w:rsidRPr="00C907EE">
        <w:rPr>
          <w:rFonts w:ascii="Times New Roman" w:hAnsi="Times New Roman" w:cs="Times New Roman"/>
          <w:color w:val="000000"/>
          <w:shd w:val="clear" w:color="auto" w:fill="FFFFFF"/>
        </w:rPr>
        <w:t xml:space="preserve"> Право Европейского союза : учебник для академического бакалавриата / С. Ю. Кашкин, П. А. Калиниченко, А. О. Четвериков ; под редакцией С. Ю. Кашкина. — 4-е изд., </w:t>
      </w:r>
      <w:proofErr w:type="spellStart"/>
      <w:r w:rsidRPr="00C907EE">
        <w:rPr>
          <w:rFonts w:ascii="Times New Roman" w:hAnsi="Times New Roman" w:cs="Times New Roman"/>
          <w:color w:val="000000"/>
          <w:shd w:val="clear" w:color="auto" w:fill="FFFFFF"/>
        </w:rPr>
        <w:t>перераб</w:t>
      </w:r>
      <w:proofErr w:type="spellEnd"/>
      <w:r w:rsidRPr="00C907EE">
        <w:rPr>
          <w:rFonts w:ascii="Times New Roman" w:hAnsi="Times New Roman" w:cs="Times New Roman"/>
          <w:color w:val="000000"/>
          <w:shd w:val="clear" w:color="auto" w:fill="FFFFFF"/>
        </w:rPr>
        <w:t xml:space="preserve">. и доп. — </w:t>
      </w:r>
      <w:proofErr w:type="gramStart"/>
      <w:r w:rsidRPr="00C907EE">
        <w:rPr>
          <w:rFonts w:ascii="Times New Roman" w:hAnsi="Times New Roman" w:cs="Times New Roman"/>
          <w:color w:val="000000"/>
          <w:shd w:val="clear" w:color="auto" w:fill="FFFFFF"/>
        </w:rPr>
        <w:t>Москва :</w:t>
      </w:r>
      <w:proofErr w:type="gramEnd"/>
      <w:r w:rsidRPr="00C907EE">
        <w:rPr>
          <w:rFonts w:ascii="Times New Roman" w:hAnsi="Times New Roman" w:cs="Times New Roman"/>
          <w:color w:val="000000"/>
          <w:shd w:val="clear" w:color="auto" w:fill="FFFFFF"/>
        </w:rPr>
        <w:t xml:space="preserve"> Издательство </w:t>
      </w:r>
      <w:proofErr w:type="spellStart"/>
      <w:r w:rsidRPr="00C907EE">
        <w:rPr>
          <w:rFonts w:ascii="Times New Roman" w:hAnsi="Times New Roman" w:cs="Times New Roman"/>
          <w:color w:val="000000"/>
          <w:shd w:val="clear" w:color="auto" w:fill="FFFFFF"/>
        </w:rPr>
        <w:t>Юрайт</w:t>
      </w:r>
      <w:proofErr w:type="spellEnd"/>
      <w:r w:rsidRPr="00C907EE">
        <w:rPr>
          <w:rFonts w:ascii="Times New Roman" w:hAnsi="Times New Roman" w:cs="Times New Roman"/>
          <w:color w:val="000000"/>
          <w:shd w:val="clear" w:color="auto" w:fill="FFFFFF"/>
        </w:rPr>
        <w:t>, 2019. — 137 с. </w:t>
      </w:r>
    </w:p>
    <w:bookmarkEnd w:id="41"/>
  </w:footnote>
  <w:footnote w:id="34">
    <w:p w14:paraId="4226B1BD" w14:textId="77777777" w:rsidR="00905734" w:rsidRPr="00C907EE" w:rsidRDefault="00905734"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В настоящий момент данное правило содержится в ст. 30 консолидированной версии Римского договора с учетом изменений, внесенных Маастрихтским договором 1992 г., Амстердамским договором 1997 г. и </w:t>
      </w:r>
      <w:proofErr w:type="spellStart"/>
      <w:r w:rsidRPr="00C907EE">
        <w:rPr>
          <w:rFonts w:ascii="Times New Roman" w:hAnsi="Times New Roman" w:cs="Times New Roman"/>
        </w:rPr>
        <w:t>Ниццким</w:t>
      </w:r>
      <w:proofErr w:type="spellEnd"/>
      <w:r w:rsidRPr="00C907EE">
        <w:rPr>
          <w:rFonts w:ascii="Times New Roman" w:hAnsi="Times New Roman" w:cs="Times New Roman"/>
        </w:rPr>
        <w:t xml:space="preserve"> договором 2001 г.</w:t>
      </w:r>
    </w:p>
  </w:footnote>
  <w:footnote w:id="35">
    <w:p w14:paraId="617D663E" w14:textId="77777777" w:rsidR="00905734" w:rsidRPr="00C907EE" w:rsidRDefault="00905734"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rPr>
        <w:t xml:space="preserve"> Абдуллин А.И. Право интеллектуальной собственности в Европейском Союзе: генезис, унификация, перспективы </w:t>
      </w:r>
      <w:proofErr w:type="gramStart"/>
      <w:r w:rsidRPr="00C907EE">
        <w:rPr>
          <w:rFonts w:ascii="Times New Roman" w:hAnsi="Times New Roman" w:cs="Times New Roman"/>
        </w:rPr>
        <w:t>развития :</w:t>
      </w:r>
      <w:proofErr w:type="gramEnd"/>
      <w:r w:rsidRPr="00C907EE">
        <w:rPr>
          <w:rFonts w:ascii="Times New Roman" w:hAnsi="Times New Roman" w:cs="Times New Roman"/>
        </w:rPr>
        <w:t xml:space="preserve"> </w:t>
      </w:r>
      <w:proofErr w:type="spellStart"/>
      <w:r w:rsidRPr="00C907EE">
        <w:rPr>
          <w:rFonts w:ascii="Times New Roman" w:hAnsi="Times New Roman" w:cs="Times New Roman"/>
        </w:rPr>
        <w:t>дис</w:t>
      </w:r>
      <w:proofErr w:type="spellEnd"/>
      <w:r w:rsidRPr="00C907EE">
        <w:rPr>
          <w:rFonts w:ascii="Times New Roman" w:hAnsi="Times New Roman" w:cs="Times New Roman"/>
        </w:rPr>
        <w:t>. … д-ра юрид. наук. М</w:t>
      </w:r>
      <w:r w:rsidRPr="00C907EE">
        <w:rPr>
          <w:rFonts w:ascii="Times New Roman" w:hAnsi="Times New Roman" w:cs="Times New Roman"/>
          <w:lang w:val="en-US"/>
        </w:rPr>
        <w:t xml:space="preserve">., 2006. </w:t>
      </w:r>
      <w:r w:rsidRPr="00C907EE">
        <w:rPr>
          <w:rFonts w:ascii="Times New Roman" w:hAnsi="Times New Roman" w:cs="Times New Roman"/>
        </w:rPr>
        <w:t>С</w:t>
      </w:r>
      <w:r w:rsidRPr="00C907EE">
        <w:rPr>
          <w:rFonts w:ascii="Times New Roman" w:hAnsi="Times New Roman" w:cs="Times New Roman"/>
          <w:lang w:val="en-US"/>
        </w:rPr>
        <w:t>. 61–62</w:t>
      </w:r>
    </w:p>
  </w:footnote>
  <w:footnote w:id="36">
    <w:p w14:paraId="22C83669" w14:textId="77777777" w:rsidR="00905734" w:rsidRPr="002B1009" w:rsidRDefault="00905734"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bookmarkStart w:id="42" w:name="_Hlk134982960"/>
      <w:proofErr w:type="spellStart"/>
      <w:r w:rsidRPr="00C907EE">
        <w:rPr>
          <w:rStyle w:val="af3"/>
          <w:rFonts w:ascii="Times New Roman" w:hAnsi="Times New Roman" w:cs="Times New Roman"/>
          <w:b w:val="0"/>
          <w:bCs w:val="0"/>
          <w:sz w:val="20"/>
          <w:szCs w:val="20"/>
        </w:rPr>
        <w:t>Govaere</w:t>
      </w:r>
      <w:proofErr w:type="spellEnd"/>
      <w:r w:rsidRPr="00C907EE">
        <w:rPr>
          <w:rStyle w:val="af3"/>
          <w:rFonts w:ascii="Times New Roman" w:hAnsi="Times New Roman" w:cs="Times New Roman"/>
          <w:b w:val="0"/>
          <w:bCs w:val="0"/>
          <w:sz w:val="20"/>
          <w:szCs w:val="20"/>
        </w:rPr>
        <w:t xml:space="preserve"> I. The use and abuse of intellectual property rights in EC </w:t>
      </w:r>
      <w:proofErr w:type="gramStart"/>
      <w:r w:rsidRPr="00C907EE">
        <w:rPr>
          <w:rStyle w:val="af3"/>
          <w:rFonts w:ascii="Times New Roman" w:hAnsi="Times New Roman" w:cs="Times New Roman"/>
          <w:b w:val="0"/>
          <w:bCs w:val="0"/>
          <w:sz w:val="20"/>
          <w:szCs w:val="20"/>
        </w:rPr>
        <w:t>law.-</w:t>
      </w:r>
      <w:proofErr w:type="gramEnd"/>
      <w:r w:rsidRPr="00C907EE">
        <w:rPr>
          <w:rStyle w:val="af3"/>
          <w:rFonts w:ascii="Times New Roman" w:hAnsi="Times New Roman" w:cs="Times New Roman"/>
          <w:b w:val="0"/>
          <w:bCs w:val="0"/>
          <w:sz w:val="20"/>
          <w:szCs w:val="20"/>
        </w:rPr>
        <w:t xml:space="preserve"> London</w:t>
      </w:r>
      <w:r w:rsidRPr="002B1009">
        <w:rPr>
          <w:rStyle w:val="af3"/>
          <w:rFonts w:ascii="Times New Roman" w:hAnsi="Times New Roman" w:cs="Times New Roman"/>
          <w:b w:val="0"/>
          <w:bCs w:val="0"/>
          <w:sz w:val="20"/>
          <w:szCs w:val="20"/>
        </w:rPr>
        <w:t xml:space="preserve">: </w:t>
      </w:r>
      <w:r w:rsidRPr="00C907EE">
        <w:rPr>
          <w:rStyle w:val="af3"/>
          <w:rFonts w:ascii="Times New Roman" w:hAnsi="Times New Roman" w:cs="Times New Roman"/>
          <w:b w:val="0"/>
          <w:bCs w:val="0"/>
          <w:sz w:val="20"/>
          <w:szCs w:val="20"/>
        </w:rPr>
        <w:t>SWEET</w:t>
      </w:r>
      <w:r w:rsidRPr="002B1009">
        <w:rPr>
          <w:rStyle w:val="af3"/>
          <w:rFonts w:ascii="Times New Roman" w:hAnsi="Times New Roman" w:cs="Times New Roman"/>
          <w:b w:val="0"/>
          <w:bCs w:val="0"/>
          <w:sz w:val="20"/>
          <w:szCs w:val="20"/>
        </w:rPr>
        <w:t xml:space="preserve"> </w:t>
      </w:r>
      <w:r w:rsidRPr="00C907EE">
        <w:rPr>
          <w:rStyle w:val="af3"/>
          <w:rFonts w:ascii="Times New Roman" w:hAnsi="Times New Roman" w:cs="Times New Roman"/>
          <w:b w:val="0"/>
          <w:bCs w:val="0"/>
          <w:sz w:val="20"/>
          <w:szCs w:val="20"/>
        </w:rPr>
        <w:t>and</w:t>
      </w:r>
      <w:r w:rsidRPr="002B1009">
        <w:rPr>
          <w:rStyle w:val="af3"/>
          <w:rFonts w:ascii="Times New Roman" w:hAnsi="Times New Roman" w:cs="Times New Roman"/>
          <w:b w:val="0"/>
          <w:bCs w:val="0"/>
          <w:sz w:val="20"/>
          <w:szCs w:val="20"/>
        </w:rPr>
        <w:t xml:space="preserve"> </w:t>
      </w:r>
      <w:r w:rsidRPr="00C907EE">
        <w:rPr>
          <w:rStyle w:val="af3"/>
          <w:rFonts w:ascii="Times New Roman" w:hAnsi="Times New Roman" w:cs="Times New Roman"/>
          <w:b w:val="0"/>
          <w:bCs w:val="0"/>
          <w:sz w:val="20"/>
          <w:szCs w:val="20"/>
        </w:rPr>
        <w:t>MAXWELL</w:t>
      </w:r>
      <w:r w:rsidRPr="002B1009">
        <w:rPr>
          <w:rStyle w:val="af3"/>
          <w:rFonts w:ascii="Times New Roman" w:hAnsi="Times New Roman" w:cs="Times New Roman"/>
          <w:b w:val="0"/>
          <w:bCs w:val="0"/>
          <w:sz w:val="20"/>
          <w:szCs w:val="20"/>
        </w:rPr>
        <w:t>, 1996.</w:t>
      </w:r>
      <w:bookmarkEnd w:id="42"/>
    </w:p>
  </w:footnote>
  <w:footnote w:id="37">
    <w:p w14:paraId="1F3EDBCD" w14:textId="4D70EE80" w:rsidR="008D57AD" w:rsidRPr="006D46DB" w:rsidRDefault="008D57AD"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bookmarkStart w:id="43" w:name="_Hlk134985056"/>
      <w:r w:rsidRPr="006D46DB">
        <w:rPr>
          <w:rFonts w:ascii="Times New Roman" w:hAnsi="Times New Roman" w:cs="Times New Roman"/>
          <w:lang w:val="en-US"/>
        </w:rPr>
        <w:t xml:space="preserve"> </w:t>
      </w:r>
      <w:r w:rsidRPr="00C907EE">
        <w:rPr>
          <w:rFonts w:ascii="Times New Roman" w:hAnsi="Times New Roman" w:cs="Times New Roman"/>
          <w:lang w:val="en-US"/>
        </w:rPr>
        <w:t>Case</w:t>
      </w:r>
      <w:r w:rsidRPr="006D46DB">
        <w:rPr>
          <w:rFonts w:ascii="Times New Roman" w:hAnsi="Times New Roman" w:cs="Times New Roman"/>
          <w:lang w:val="en-US"/>
        </w:rPr>
        <w:t xml:space="preserve"> № 62/79 </w:t>
      </w:r>
      <w:proofErr w:type="spellStart"/>
      <w:r w:rsidRPr="00C907EE">
        <w:rPr>
          <w:rFonts w:ascii="Times New Roman" w:hAnsi="Times New Roman" w:cs="Times New Roman"/>
          <w:lang w:val="en-US"/>
        </w:rPr>
        <w:t>Coditel</w:t>
      </w:r>
      <w:proofErr w:type="spellEnd"/>
      <w:r w:rsidRPr="006D46DB">
        <w:rPr>
          <w:rFonts w:ascii="Times New Roman" w:hAnsi="Times New Roman" w:cs="Times New Roman"/>
          <w:lang w:val="en-US"/>
        </w:rPr>
        <w:t xml:space="preserve"> </w:t>
      </w:r>
      <w:r w:rsidRPr="00C907EE">
        <w:rPr>
          <w:rFonts w:ascii="Times New Roman" w:hAnsi="Times New Roman" w:cs="Times New Roman"/>
          <w:lang w:val="en-US"/>
        </w:rPr>
        <w:t>v</w:t>
      </w:r>
      <w:r w:rsidRPr="006D46DB">
        <w:rPr>
          <w:rFonts w:ascii="Times New Roman" w:hAnsi="Times New Roman" w:cs="Times New Roman"/>
          <w:lang w:val="en-US"/>
        </w:rPr>
        <w:t xml:space="preserve"> </w:t>
      </w:r>
      <w:r w:rsidRPr="00C907EE">
        <w:rPr>
          <w:rFonts w:ascii="Times New Roman" w:hAnsi="Times New Roman" w:cs="Times New Roman"/>
          <w:lang w:val="en-US"/>
        </w:rPr>
        <w:t>Cine</w:t>
      </w:r>
      <w:r w:rsidRPr="006D46DB">
        <w:rPr>
          <w:rFonts w:ascii="Times New Roman" w:hAnsi="Times New Roman" w:cs="Times New Roman"/>
          <w:lang w:val="en-US"/>
        </w:rPr>
        <w:t xml:space="preserve"> </w:t>
      </w:r>
      <w:proofErr w:type="spellStart"/>
      <w:r w:rsidRPr="00C907EE">
        <w:rPr>
          <w:rFonts w:ascii="Times New Roman" w:hAnsi="Times New Roman" w:cs="Times New Roman"/>
          <w:lang w:val="en-US"/>
        </w:rPr>
        <w:t>Vog</w:t>
      </w:r>
      <w:bookmarkEnd w:id="43"/>
      <w:proofErr w:type="spellEnd"/>
      <w:r w:rsidR="0089140F" w:rsidRPr="006D46DB">
        <w:rPr>
          <w:rFonts w:ascii="Times New Roman" w:hAnsi="Times New Roman" w:cs="Times New Roman"/>
          <w:lang w:val="en-US"/>
        </w:rPr>
        <w:t xml:space="preserve"> 18.03.1980 </w:t>
      </w:r>
      <w:r w:rsidRPr="006D46DB">
        <w:rPr>
          <w:rFonts w:ascii="Times New Roman" w:hAnsi="Times New Roman" w:cs="Times New Roman"/>
          <w:lang w:val="en-US"/>
        </w:rPr>
        <w:t>//</w:t>
      </w:r>
      <w:r w:rsidR="0089140F" w:rsidRPr="006D46DB">
        <w:rPr>
          <w:rFonts w:ascii="Times New Roman" w:hAnsi="Times New Roman" w:cs="Times New Roman"/>
          <w:lang w:val="en-US"/>
        </w:rPr>
        <w:t xml:space="preserve"> [</w:t>
      </w:r>
      <w:r w:rsidR="0089140F">
        <w:rPr>
          <w:rFonts w:ascii="Times New Roman" w:hAnsi="Times New Roman" w:cs="Times New Roman"/>
        </w:rPr>
        <w:t>Электронный</w:t>
      </w:r>
      <w:r w:rsidR="0089140F" w:rsidRPr="006D46DB">
        <w:rPr>
          <w:rFonts w:ascii="Times New Roman" w:hAnsi="Times New Roman" w:cs="Times New Roman"/>
          <w:lang w:val="en-US"/>
        </w:rPr>
        <w:t xml:space="preserve"> </w:t>
      </w:r>
      <w:r w:rsidR="0089140F">
        <w:rPr>
          <w:rFonts w:ascii="Times New Roman" w:hAnsi="Times New Roman" w:cs="Times New Roman"/>
        </w:rPr>
        <w:t>ресурс</w:t>
      </w:r>
      <w:r w:rsidR="0089140F" w:rsidRPr="006D46DB">
        <w:rPr>
          <w:rFonts w:ascii="Times New Roman" w:hAnsi="Times New Roman" w:cs="Times New Roman"/>
          <w:lang w:val="en-US"/>
        </w:rPr>
        <w:t xml:space="preserve">] </w:t>
      </w:r>
      <w:r w:rsidR="0089140F">
        <w:rPr>
          <w:rFonts w:ascii="Times New Roman" w:hAnsi="Times New Roman" w:cs="Times New Roman"/>
          <w:lang w:val="en-US"/>
        </w:rPr>
        <w:t>EUR</w:t>
      </w:r>
      <w:r w:rsidR="0089140F" w:rsidRPr="006D46DB">
        <w:rPr>
          <w:rFonts w:ascii="Times New Roman" w:hAnsi="Times New Roman" w:cs="Times New Roman"/>
          <w:lang w:val="en-US"/>
        </w:rPr>
        <w:t>-</w:t>
      </w:r>
      <w:r w:rsidR="0089140F">
        <w:rPr>
          <w:rFonts w:ascii="Times New Roman" w:hAnsi="Times New Roman" w:cs="Times New Roman"/>
          <w:lang w:val="en-US"/>
        </w:rPr>
        <w:t>lex</w:t>
      </w:r>
      <w:r w:rsidR="0089140F" w:rsidRPr="006D46DB">
        <w:rPr>
          <w:rFonts w:ascii="Times New Roman" w:hAnsi="Times New Roman" w:cs="Times New Roman"/>
          <w:lang w:val="en-US"/>
        </w:rPr>
        <w:t>. //</w:t>
      </w:r>
      <w:r w:rsidRPr="006D46DB">
        <w:rPr>
          <w:rFonts w:ascii="Times New Roman" w:hAnsi="Times New Roman" w:cs="Times New Roman"/>
          <w:lang w:val="en-US"/>
        </w:rPr>
        <w:t xml:space="preserve"> </w:t>
      </w:r>
      <w:r w:rsidRPr="00C907EE">
        <w:rPr>
          <w:rFonts w:ascii="Times New Roman" w:hAnsi="Times New Roman" w:cs="Times New Roman"/>
          <w:lang w:val="en-US"/>
        </w:rPr>
        <w:t>URL</w:t>
      </w:r>
      <w:r w:rsidRPr="006D46DB">
        <w:rPr>
          <w:rFonts w:ascii="Times New Roman" w:hAnsi="Times New Roman" w:cs="Times New Roman"/>
          <w:lang w:val="en-US"/>
        </w:rPr>
        <w:t xml:space="preserve">: </w:t>
      </w:r>
      <w:r w:rsidRPr="00C907EE">
        <w:rPr>
          <w:rFonts w:ascii="Times New Roman" w:hAnsi="Times New Roman" w:cs="Times New Roman"/>
          <w:lang w:val="en-US"/>
        </w:rPr>
        <w:t>https</w:t>
      </w:r>
      <w:r w:rsidRPr="006D46DB">
        <w:rPr>
          <w:rFonts w:ascii="Times New Roman" w:hAnsi="Times New Roman" w:cs="Times New Roman"/>
          <w:lang w:val="en-US"/>
        </w:rPr>
        <w:t>://</w:t>
      </w:r>
      <w:r w:rsidRPr="00C907EE">
        <w:rPr>
          <w:rFonts w:ascii="Times New Roman" w:hAnsi="Times New Roman" w:cs="Times New Roman"/>
          <w:lang w:val="en-US"/>
        </w:rPr>
        <w:t>eur</w:t>
      </w:r>
      <w:r w:rsidRPr="006D46DB">
        <w:rPr>
          <w:rFonts w:ascii="Times New Roman" w:hAnsi="Times New Roman" w:cs="Times New Roman"/>
          <w:lang w:val="en-US"/>
        </w:rPr>
        <w:t>-</w:t>
      </w:r>
      <w:r w:rsidRPr="00C907EE">
        <w:rPr>
          <w:rFonts w:ascii="Times New Roman" w:hAnsi="Times New Roman" w:cs="Times New Roman"/>
          <w:lang w:val="en-US"/>
        </w:rPr>
        <w:t>lex</w:t>
      </w:r>
      <w:r w:rsidRPr="006D46DB">
        <w:rPr>
          <w:rFonts w:ascii="Times New Roman" w:hAnsi="Times New Roman" w:cs="Times New Roman"/>
          <w:lang w:val="en-US"/>
        </w:rPr>
        <w:t>.</w:t>
      </w:r>
      <w:r w:rsidRPr="00C907EE">
        <w:rPr>
          <w:rFonts w:ascii="Times New Roman" w:hAnsi="Times New Roman" w:cs="Times New Roman"/>
          <w:lang w:val="en-US"/>
        </w:rPr>
        <w:t>europa</w:t>
      </w:r>
      <w:r w:rsidRPr="006D46DB">
        <w:rPr>
          <w:rFonts w:ascii="Times New Roman" w:hAnsi="Times New Roman" w:cs="Times New Roman"/>
          <w:lang w:val="en-US"/>
        </w:rPr>
        <w:t>.</w:t>
      </w:r>
      <w:r w:rsidRPr="00C907EE">
        <w:rPr>
          <w:rFonts w:ascii="Times New Roman" w:hAnsi="Times New Roman" w:cs="Times New Roman"/>
          <w:lang w:val="en-US"/>
        </w:rPr>
        <w:t>eu</w:t>
      </w:r>
      <w:r w:rsidRPr="006D46DB">
        <w:rPr>
          <w:rFonts w:ascii="Times New Roman" w:hAnsi="Times New Roman" w:cs="Times New Roman"/>
          <w:lang w:val="en-US"/>
        </w:rPr>
        <w:t>/</w:t>
      </w:r>
      <w:r w:rsidRPr="00C907EE">
        <w:rPr>
          <w:rFonts w:ascii="Times New Roman" w:hAnsi="Times New Roman" w:cs="Times New Roman"/>
          <w:lang w:val="en-US"/>
        </w:rPr>
        <w:t>legal</w:t>
      </w:r>
      <w:r w:rsidRPr="006D46DB">
        <w:rPr>
          <w:rFonts w:ascii="Times New Roman" w:hAnsi="Times New Roman" w:cs="Times New Roman"/>
          <w:lang w:val="en-US"/>
        </w:rPr>
        <w:t>-</w:t>
      </w:r>
      <w:r w:rsidRPr="00C907EE">
        <w:rPr>
          <w:rFonts w:ascii="Times New Roman" w:hAnsi="Times New Roman" w:cs="Times New Roman"/>
          <w:lang w:val="en-US"/>
        </w:rPr>
        <w:t>content</w:t>
      </w:r>
      <w:r w:rsidRPr="006D46DB">
        <w:rPr>
          <w:rFonts w:ascii="Times New Roman" w:hAnsi="Times New Roman" w:cs="Times New Roman"/>
          <w:lang w:val="en-US"/>
        </w:rPr>
        <w:t>/</w:t>
      </w:r>
      <w:r w:rsidRPr="00C907EE">
        <w:rPr>
          <w:rFonts w:ascii="Times New Roman" w:hAnsi="Times New Roman" w:cs="Times New Roman"/>
          <w:lang w:val="en-US"/>
        </w:rPr>
        <w:t>EN</w:t>
      </w:r>
      <w:r w:rsidRPr="006D46DB">
        <w:rPr>
          <w:rFonts w:ascii="Times New Roman" w:hAnsi="Times New Roman" w:cs="Times New Roman"/>
          <w:lang w:val="en-US"/>
        </w:rPr>
        <w:t>/</w:t>
      </w:r>
      <w:r w:rsidRPr="00C907EE">
        <w:rPr>
          <w:rFonts w:ascii="Times New Roman" w:hAnsi="Times New Roman" w:cs="Times New Roman"/>
          <w:lang w:val="en-US"/>
        </w:rPr>
        <w:t>TXT</w:t>
      </w:r>
      <w:r w:rsidRPr="006D46DB">
        <w:rPr>
          <w:rFonts w:ascii="Times New Roman" w:hAnsi="Times New Roman" w:cs="Times New Roman"/>
          <w:lang w:val="en-US"/>
        </w:rPr>
        <w:t>/?</w:t>
      </w:r>
      <w:r w:rsidRPr="00C907EE">
        <w:rPr>
          <w:rFonts w:ascii="Times New Roman" w:hAnsi="Times New Roman" w:cs="Times New Roman"/>
          <w:lang w:val="en-US"/>
        </w:rPr>
        <w:t>uri</w:t>
      </w:r>
      <w:r w:rsidRPr="006D46DB">
        <w:rPr>
          <w:rFonts w:ascii="Times New Roman" w:hAnsi="Times New Roman" w:cs="Times New Roman"/>
          <w:lang w:val="en-US"/>
        </w:rPr>
        <w:t>=</w:t>
      </w:r>
      <w:r w:rsidRPr="00C907EE">
        <w:rPr>
          <w:rFonts w:ascii="Times New Roman" w:hAnsi="Times New Roman" w:cs="Times New Roman"/>
          <w:lang w:val="en-US"/>
        </w:rPr>
        <w:t>CELEX</w:t>
      </w:r>
      <w:r w:rsidRPr="006D46DB">
        <w:rPr>
          <w:rFonts w:ascii="Times New Roman" w:hAnsi="Times New Roman" w:cs="Times New Roman"/>
          <w:lang w:val="en-US"/>
        </w:rPr>
        <w:t>%3</w:t>
      </w:r>
      <w:r w:rsidRPr="00C907EE">
        <w:rPr>
          <w:rFonts w:ascii="Times New Roman" w:hAnsi="Times New Roman" w:cs="Times New Roman"/>
          <w:lang w:val="en-US"/>
        </w:rPr>
        <w:t>A</w:t>
      </w:r>
      <w:r w:rsidRPr="006D46DB">
        <w:rPr>
          <w:rFonts w:ascii="Times New Roman" w:hAnsi="Times New Roman" w:cs="Times New Roman"/>
          <w:lang w:val="en-US"/>
        </w:rPr>
        <w:t>61979</w:t>
      </w:r>
      <w:r w:rsidRPr="00C907EE">
        <w:rPr>
          <w:rFonts w:ascii="Times New Roman" w:hAnsi="Times New Roman" w:cs="Times New Roman"/>
          <w:lang w:val="en-US"/>
        </w:rPr>
        <w:t>CJ</w:t>
      </w:r>
      <w:r w:rsidRPr="006D46DB">
        <w:rPr>
          <w:rFonts w:ascii="Times New Roman" w:hAnsi="Times New Roman" w:cs="Times New Roman"/>
          <w:lang w:val="en-US"/>
        </w:rPr>
        <w:t>0062</w:t>
      </w:r>
    </w:p>
  </w:footnote>
  <w:footnote w:id="38">
    <w:p w14:paraId="660C7FB8" w14:textId="7B14CD52" w:rsidR="008D57AD" w:rsidRPr="006D46DB" w:rsidRDefault="008D57AD"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bookmarkStart w:id="44" w:name="_Hlk134985156"/>
      <w:r w:rsidRPr="006D46DB">
        <w:rPr>
          <w:rFonts w:ascii="Times New Roman" w:hAnsi="Times New Roman" w:cs="Times New Roman"/>
          <w:lang w:val="en-US"/>
        </w:rPr>
        <w:t xml:space="preserve"> </w:t>
      </w:r>
      <w:r w:rsidRPr="00C907EE">
        <w:rPr>
          <w:rFonts w:ascii="Times New Roman" w:hAnsi="Times New Roman" w:cs="Times New Roman"/>
          <w:lang w:val="en-US"/>
        </w:rPr>
        <w:t>Case</w:t>
      </w:r>
      <w:r w:rsidRPr="006D46DB">
        <w:rPr>
          <w:rFonts w:ascii="Times New Roman" w:hAnsi="Times New Roman" w:cs="Times New Roman"/>
          <w:lang w:val="en-US"/>
        </w:rPr>
        <w:t xml:space="preserve"> № 56/64 </w:t>
      </w:r>
      <w:proofErr w:type="spellStart"/>
      <w:r w:rsidRPr="00C907EE">
        <w:rPr>
          <w:rFonts w:ascii="Times New Roman" w:hAnsi="Times New Roman" w:cs="Times New Roman"/>
          <w:lang w:val="en-US"/>
        </w:rPr>
        <w:t>Consten</w:t>
      </w:r>
      <w:proofErr w:type="spellEnd"/>
      <w:r w:rsidRPr="006D46DB">
        <w:rPr>
          <w:rFonts w:ascii="Times New Roman" w:hAnsi="Times New Roman" w:cs="Times New Roman"/>
          <w:lang w:val="en-US"/>
        </w:rPr>
        <w:t xml:space="preserve"> </w:t>
      </w:r>
      <w:r w:rsidRPr="00C907EE">
        <w:rPr>
          <w:rFonts w:ascii="Times New Roman" w:hAnsi="Times New Roman" w:cs="Times New Roman"/>
          <w:lang w:val="en-US"/>
        </w:rPr>
        <w:t>v</w:t>
      </w:r>
      <w:r w:rsidRPr="006D46DB">
        <w:rPr>
          <w:rFonts w:ascii="Times New Roman" w:hAnsi="Times New Roman" w:cs="Times New Roman"/>
          <w:lang w:val="en-US"/>
        </w:rPr>
        <w:t xml:space="preserve"> </w:t>
      </w:r>
      <w:proofErr w:type="spellStart"/>
      <w:r w:rsidRPr="00C907EE">
        <w:rPr>
          <w:rFonts w:ascii="Times New Roman" w:hAnsi="Times New Roman" w:cs="Times New Roman"/>
          <w:lang w:val="en-US"/>
        </w:rPr>
        <w:t>Grunding</w:t>
      </w:r>
      <w:proofErr w:type="spellEnd"/>
      <w:r w:rsidRPr="006D46DB">
        <w:rPr>
          <w:rFonts w:ascii="Times New Roman" w:hAnsi="Times New Roman" w:cs="Times New Roman"/>
          <w:lang w:val="en-US"/>
        </w:rPr>
        <w:t xml:space="preserve"> </w:t>
      </w:r>
      <w:bookmarkEnd w:id="44"/>
      <w:r w:rsidR="0089140F" w:rsidRPr="006D46DB">
        <w:rPr>
          <w:rFonts w:ascii="Times New Roman" w:hAnsi="Times New Roman" w:cs="Times New Roman"/>
          <w:lang w:val="en-US"/>
        </w:rPr>
        <w:t xml:space="preserve">13.07.1966 </w:t>
      </w:r>
      <w:r w:rsidRPr="006D46DB">
        <w:rPr>
          <w:rFonts w:ascii="Times New Roman" w:hAnsi="Times New Roman" w:cs="Times New Roman"/>
          <w:lang w:val="en-US"/>
        </w:rPr>
        <w:t>//</w:t>
      </w:r>
      <w:r w:rsidR="0089140F" w:rsidRPr="006D46DB">
        <w:rPr>
          <w:rFonts w:ascii="Times New Roman" w:hAnsi="Times New Roman" w:cs="Times New Roman"/>
          <w:lang w:val="en-US"/>
        </w:rPr>
        <w:t xml:space="preserve"> </w:t>
      </w:r>
      <w:r w:rsidR="0089140F" w:rsidRPr="006D46DB">
        <w:rPr>
          <w:rFonts w:ascii="Times New Roman" w:hAnsi="Times New Roman" w:cs="Times New Roman"/>
          <w:lang w:val="en-US"/>
        </w:rPr>
        <w:t>[</w:t>
      </w:r>
      <w:r w:rsidR="0089140F">
        <w:rPr>
          <w:rFonts w:ascii="Times New Roman" w:hAnsi="Times New Roman" w:cs="Times New Roman"/>
        </w:rPr>
        <w:t>Электронный</w:t>
      </w:r>
      <w:r w:rsidR="0089140F" w:rsidRPr="006D46DB">
        <w:rPr>
          <w:rFonts w:ascii="Times New Roman" w:hAnsi="Times New Roman" w:cs="Times New Roman"/>
          <w:lang w:val="en-US"/>
        </w:rPr>
        <w:t xml:space="preserve"> </w:t>
      </w:r>
      <w:r w:rsidR="0089140F">
        <w:rPr>
          <w:rFonts w:ascii="Times New Roman" w:hAnsi="Times New Roman" w:cs="Times New Roman"/>
        </w:rPr>
        <w:t>ресурс</w:t>
      </w:r>
      <w:r w:rsidR="0089140F" w:rsidRPr="006D46DB">
        <w:rPr>
          <w:rFonts w:ascii="Times New Roman" w:hAnsi="Times New Roman" w:cs="Times New Roman"/>
          <w:lang w:val="en-US"/>
        </w:rPr>
        <w:t xml:space="preserve">] </w:t>
      </w:r>
      <w:r w:rsidR="0089140F">
        <w:rPr>
          <w:rFonts w:ascii="Times New Roman" w:hAnsi="Times New Roman" w:cs="Times New Roman"/>
          <w:lang w:val="en-US"/>
        </w:rPr>
        <w:t>EUR</w:t>
      </w:r>
      <w:r w:rsidR="0089140F" w:rsidRPr="006D46DB">
        <w:rPr>
          <w:rFonts w:ascii="Times New Roman" w:hAnsi="Times New Roman" w:cs="Times New Roman"/>
          <w:lang w:val="en-US"/>
        </w:rPr>
        <w:t>-</w:t>
      </w:r>
      <w:r w:rsidR="0089140F">
        <w:rPr>
          <w:rFonts w:ascii="Times New Roman" w:hAnsi="Times New Roman" w:cs="Times New Roman"/>
          <w:lang w:val="en-US"/>
        </w:rPr>
        <w:t>lex</w:t>
      </w:r>
      <w:r w:rsidR="0089140F" w:rsidRPr="006D46DB">
        <w:rPr>
          <w:rFonts w:ascii="Times New Roman" w:hAnsi="Times New Roman" w:cs="Times New Roman"/>
          <w:lang w:val="en-US"/>
        </w:rPr>
        <w:t>. //</w:t>
      </w:r>
      <w:r w:rsidRPr="006D46DB">
        <w:rPr>
          <w:rFonts w:ascii="Times New Roman" w:hAnsi="Times New Roman" w:cs="Times New Roman"/>
          <w:lang w:val="en-US"/>
        </w:rPr>
        <w:t xml:space="preserve"> </w:t>
      </w:r>
      <w:r w:rsidRPr="00C907EE">
        <w:rPr>
          <w:rFonts w:ascii="Times New Roman" w:hAnsi="Times New Roman" w:cs="Times New Roman"/>
          <w:lang w:val="en-US"/>
        </w:rPr>
        <w:t>URL</w:t>
      </w:r>
      <w:r w:rsidRPr="006D46DB">
        <w:rPr>
          <w:rFonts w:ascii="Times New Roman" w:hAnsi="Times New Roman" w:cs="Times New Roman"/>
          <w:lang w:val="en-US"/>
        </w:rPr>
        <w:t xml:space="preserve">: </w:t>
      </w:r>
      <w:r w:rsidRPr="00C907EE">
        <w:rPr>
          <w:rFonts w:ascii="Times New Roman" w:hAnsi="Times New Roman" w:cs="Times New Roman"/>
          <w:lang w:val="en-US"/>
        </w:rPr>
        <w:t>https</w:t>
      </w:r>
      <w:r w:rsidRPr="006D46DB">
        <w:rPr>
          <w:rFonts w:ascii="Times New Roman" w:hAnsi="Times New Roman" w:cs="Times New Roman"/>
          <w:lang w:val="en-US"/>
        </w:rPr>
        <w:t>://</w:t>
      </w:r>
      <w:r w:rsidRPr="00C907EE">
        <w:rPr>
          <w:rFonts w:ascii="Times New Roman" w:hAnsi="Times New Roman" w:cs="Times New Roman"/>
          <w:lang w:val="en-US"/>
        </w:rPr>
        <w:t>eur</w:t>
      </w:r>
      <w:r w:rsidRPr="006D46DB">
        <w:rPr>
          <w:rFonts w:ascii="Times New Roman" w:hAnsi="Times New Roman" w:cs="Times New Roman"/>
          <w:lang w:val="en-US"/>
        </w:rPr>
        <w:t>-</w:t>
      </w:r>
      <w:r w:rsidRPr="00C907EE">
        <w:rPr>
          <w:rFonts w:ascii="Times New Roman" w:hAnsi="Times New Roman" w:cs="Times New Roman"/>
          <w:lang w:val="en-US"/>
        </w:rPr>
        <w:t>lex</w:t>
      </w:r>
      <w:r w:rsidRPr="006D46DB">
        <w:rPr>
          <w:rFonts w:ascii="Times New Roman" w:hAnsi="Times New Roman" w:cs="Times New Roman"/>
          <w:lang w:val="en-US"/>
        </w:rPr>
        <w:t>.</w:t>
      </w:r>
      <w:r w:rsidRPr="00C907EE">
        <w:rPr>
          <w:rFonts w:ascii="Times New Roman" w:hAnsi="Times New Roman" w:cs="Times New Roman"/>
          <w:lang w:val="en-US"/>
        </w:rPr>
        <w:t>europa</w:t>
      </w:r>
      <w:r w:rsidRPr="006D46DB">
        <w:rPr>
          <w:rFonts w:ascii="Times New Roman" w:hAnsi="Times New Roman" w:cs="Times New Roman"/>
          <w:lang w:val="en-US"/>
        </w:rPr>
        <w:t>.</w:t>
      </w:r>
      <w:r w:rsidRPr="00C907EE">
        <w:rPr>
          <w:rFonts w:ascii="Times New Roman" w:hAnsi="Times New Roman" w:cs="Times New Roman"/>
          <w:lang w:val="en-US"/>
        </w:rPr>
        <w:t>eu</w:t>
      </w:r>
      <w:r w:rsidRPr="006D46DB">
        <w:rPr>
          <w:rFonts w:ascii="Times New Roman" w:hAnsi="Times New Roman" w:cs="Times New Roman"/>
          <w:lang w:val="en-US"/>
        </w:rPr>
        <w:t>/</w:t>
      </w:r>
      <w:r w:rsidRPr="00C907EE">
        <w:rPr>
          <w:rFonts w:ascii="Times New Roman" w:hAnsi="Times New Roman" w:cs="Times New Roman"/>
          <w:lang w:val="en-US"/>
        </w:rPr>
        <w:t>legal</w:t>
      </w:r>
      <w:r w:rsidRPr="006D46DB">
        <w:rPr>
          <w:rFonts w:ascii="Times New Roman" w:hAnsi="Times New Roman" w:cs="Times New Roman"/>
          <w:lang w:val="en-US"/>
        </w:rPr>
        <w:t>-</w:t>
      </w:r>
      <w:r w:rsidRPr="00C907EE">
        <w:rPr>
          <w:rFonts w:ascii="Times New Roman" w:hAnsi="Times New Roman" w:cs="Times New Roman"/>
          <w:lang w:val="en-US"/>
        </w:rPr>
        <w:t>content</w:t>
      </w:r>
      <w:r w:rsidRPr="006D46DB">
        <w:rPr>
          <w:rFonts w:ascii="Times New Roman" w:hAnsi="Times New Roman" w:cs="Times New Roman"/>
          <w:lang w:val="en-US"/>
        </w:rPr>
        <w:t>/</w:t>
      </w:r>
      <w:r w:rsidRPr="00C907EE">
        <w:rPr>
          <w:rFonts w:ascii="Times New Roman" w:hAnsi="Times New Roman" w:cs="Times New Roman"/>
          <w:lang w:val="en-US"/>
        </w:rPr>
        <w:t>EN</w:t>
      </w:r>
      <w:r w:rsidRPr="006D46DB">
        <w:rPr>
          <w:rFonts w:ascii="Times New Roman" w:hAnsi="Times New Roman" w:cs="Times New Roman"/>
          <w:lang w:val="en-US"/>
        </w:rPr>
        <w:t>/</w:t>
      </w:r>
      <w:r w:rsidRPr="00C907EE">
        <w:rPr>
          <w:rFonts w:ascii="Times New Roman" w:hAnsi="Times New Roman" w:cs="Times New Roman"/>
          <w:lang w:val="en-US"/>
        </w:rPr>
        <w:t>TXT</w:t>
      </w:r>
      <w:r w:rsidRPr="006D46DB">
        <w:rPr>
          <w:rFonts w:ascii="Times New Roman" w:hAnsi="Times New Roman" w:cs="Times New Roman"/>
          <w:lang w:val="en-US"/>
        </w:rPr>
        <w:t>/?</w:t>
      </w:r>
      <w:r w:rsidRPr="00C907EE">
        <w:rPr>
          <w:rFonts w:ascii="Times New Roman" w:hAnsi="Times New Roman" w:cs="Times New Roman"/>
          <w:lang w:val="en-US"/>
        </w:rPr>
        <w:t>uri</w:t>
      </w:r>
      <w:r w:rsidRPr="006D46DB">
        <w:rPr>
          <w:rFonts w:ascii="Times New Roman" w:hAnsi="Times New Roman" w:cs="Times New Roman"/>
          <w:lang w:val="en-US"/>
        </w:rPr>
        <w:t>=</w:t>
      </w:r>
      <w:r w:rsidRPr="00C907EE">
        <w:rPr>
          <w:rFonts w:ascii="Times New Roman" w:hAnsi="Times New Roman" w:cs="Times New Roman"/>
          <w:lang w:val="en-US"/>
        </w:rPr>
        <w:t>CELEX</w:t>
      </w:r>
      <w:r w:rsidRPr="006D46DB">
        <w:rPr>
          <w:rFonts w:ascii="Times New Roman" w:hAnsi="Times New Roman" w:cs="Times New Roman"/>
          <w:lang w:val="en-US"/>
        </w:rPr>
        <w:t>%3</w:t>
      </w:r>
      <w:r w:rsidRPr="00C907EE">
        <w:rPr>
          <w:rFonts w:ascii="Times New Roman" w:hAnsi="Times New Roman" w:cs="Times New Roman"/>
          <w:lang w:val="en-US"/>
        </w:rPr>
        <w:t>A</w:t>
      </w:r>
      <w:r w:rsidRPr="006D46DB">
        <w:rPr>
          <w:rFonts w:ascii="Times New Roman" w:hAnsi="Times New Roman" w:cs="Times New Roman"/>
          <w:lang w:val="en-US"/>
        </w:rPr>
        <w:t>61964</w:t>
      </w:r>
      <w:r w:rsidRPr="00C907EE">
        <w:rPr>
          <w:rFonts w:ascii="Times New Roman" w:hAnsi="Times New Roman" w:cs="Times New Roman"/>
          <w:lang w:val="en-US"/>
        </w:rPr>
        <w:t>CJ</w:t>
      </w:r>
      <w:r w:rsidRPr="006D46DB">
        <w:rPr>
          <w:rFonts w:ascii="Times New Roman" w:hAnsi="Times New Roman" w:cs="Times New Roman"/>
          <w:lang w:val="en-US"/>
        </w:rPr>
        <w:t>0056</w:t>
      </w:r>
    </w:p>
  </w:footnote>
  <w:footnote w:id="39">
    <w:p w14:paraId="44533016" w14:textId="2606366F" w:rsidR="008D57AD" w:rsidRPr="006D46DB" w:rsidRDefault="008D57AD"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6D46DB">
        <w:rPr>
          <w:rFonts w:ascii="Times New Roman" w:hAnsi="Times New Roman" w:cs="Times New Roman"/>
          <w:lang w:val="en-US"/>
        </w:rPr>
        <w:t xml:space="preserve"> </w:t>
      </w:r>
      <w:bookmarkStart w:id="45" w:name="_Hlk134985242"/>
      <w:r w:rsidRPr="00C907EE">
        <w:rPr>
          <w:rFonts w:ascii="Times New Roman" w:hAnsi="Times New Roman" w:cs="Times New Roman"/>
          <w:lang w:val="en-US"/>
        </w:rPr>
        <w:t>Case</w:t>
      </w:r>
      <w:r w:rsidRPr="006D46DB">
        <w:rPr>
          <w:rFonts w:ascii="Times New Roman" w:hAnsi="Times New Roman" w:cs="Times New Roman"/>
          <w:lang w:val="en-US"/>
        </w:rPr>
        <w:t xml:space="preserve"> № 24/67 </w:t>
      </w:r>
      <w:r w:rsidRPr="00C907EE">
        <w:rPr>
          <w:rFonts w:ascii="Times New Roman" w:hAnsi="Times New Roman" w:cs="Times New Roman"/>
          <w:lang w:val="en-US"/>
        </w:rPr>
        <w:t>Parke</w:t>
      </w:r>
      <w:r w:rsidRPr="006D46DB">
        <w:rPr>
          <w:rFonts w:ascii="Times New Roman" w:hAnsi="Times New Roman" w:cs="Times New Roman"/>
          <w:lang w:val="en-US"/>
        </w:rPr>
        <w:t xml:space="preserve"> </w:t>
      </w:r>
      <w:r w:rsidRPr="00C907EE">
        <w:rPr>
          <w:rFonts w:ascii="Times New Roman" w:hAnsi="Times New Roman" w:cs="Times New Roman"/>
          <w:lang w:val="en-US"/>
        </w:rPr>
        <w:t>Davis</w:t>
      </w:r>
      <w:r w:rsidRPr="006D46DB">
        <w:rPr>
          <w:rFonts w:ascii="Times New Roman" w:hAnsi="Times New Roman" w:cs="Times New Roman"/>
          <w:lang w:val="en-US"/>
        </w:rPr>
        <w:t xml:space="preserve"> </w:t>
      </w:r>
      <w:r w:rsidRPr="00C907EE">
        <w:rPr>
          <w:rFonts w:ascii="Times New Roman" w:hAnsi="Times New Roman" w:cs="Times New Roman"/>
          <w:lang w:val="en-US"/>
        </w:rPr>
        <w:t>v</w:t>
      </w:r>
      <w:r w:rsidRPr="006D46DB">
        <w:rPr>
          <w:rFonts w:ascii="Times New Roman" w:hAnsi="Times New Roman" w:cs="Times New Roman"/>
          <w:lang w:val="en-US"/>
        </w:rPr>
        <w:t xml:space="preserve"> </w:t>
      </w:r>
      <w:proofErr w:type="spellStart"/>
      <w:r w:rsidRPr="00C907EE">
        <w:rPr>
          <w:rFonts w:ascii="Times New Roman" w:hAnsi="Times New Roman" w:cs="Times New Roman"/>
          <w:lang w:val="en-US"/>
        </w:rPr>
        <w:t>Centrafarm</w:t>
      </w:r>
      <w:bookmarkEnd w:id="45"/>
      <w:proofErr w:type="spellEnd"/>
      <w:r w:rsidRPr="006D46DB">
        <w:rPr>
          <w:rFonts w:ascii="Times New Roman" w:hAnsi="Times New Roman" w:cs="Times New Roman"/>
          <w:lang w:val="en-US"/>
        </w:rPr>
        <w:t xml:space="preserve"> </w:t>
      </w:r>
      <w:r w:rsidR="0089140F" w:rsidRPr="006D46DB">
        <w:rPr>
          <w:rFonts w:ascii="Times New Roman" w:hAnsi="Times New Roman" w:cs="Times New Roman"/>
          <w:lang w:val="en-US"/>
        </w:rPr>
        <w:t xml:space="preserve">29.02.1968 </w:t>
      </w:r>
      <w:r w:rsidRPr="006D46DB">
        <w:rPr>
          <w:rFonts w:ascii="Times New Roman" w:hAnsi="Times New Roman" w:cs="Times New Roman"/>
          <w:lang w:val="en-US"/>
        </w:rPr>
        <w:t>//</w:t>
      </w:r>
      <w:r w:rsidR="0089140F" w:rsidRPr="006D46DB">
        <w:rPr>
          <w:rFonts w:ascii="Times New Roman" w:hAnsi="Times New Roman" w:cs="Times New Roman"/>
          <w:lang w:val="en-US"/>
        </w:rPr>
        <w:t xml:space="preserve"> [</w:t>
      </w:r>
      <w:r w:rsidR="0089140F">
        <w:rPr>
          <w:rFonts w:ascii="Times New Roman" w:hAnsi="Times New Roman" w:cs="Times New Roman"/>
        </w:rPr>
        <w:t>Электронный</w:t>
      </w:r>
      <w:r w:rsidR="0089140F" w:rsidRPr="006D46DB">
        <w:rPr>
          <w:rFonts w:ascii="Times New Roman" w:hAnsi="Times New Roman" w:cs="Times New Roman"/>
          <w:lang w:val="en-US"/>
        </w:rPr>
        <w:t xml:space="preserve"> </w:t>
      </w:r>
      <w:r w:rsidR="0089140F">
        <w:rPr>
          <w:rFonts w:ascii="Times New Roman" w:hAnsi="Times New Roman" w:cs="Times New Roman"/>
        </w:rPr>
        <w:t>ресурс</w:t>
      </w:r>
      <w:r w:rsidR="0089140F" w:rsidRPr="006D46DB">
        <w:rPr>
          <w:rFonts w:ascii="Times New Roman" w:hAnsi="Times New Roman" w:cs="Times New Roman"/>
          <w:lang w:val="en-US"/>
        </w:rPr>
        <w:t xml:space="preserve">] </w:t>
      </w:r>
      <w:proofErr w:type="spellStart"/>
      <w:r w:rsidR="0089140F">
        <w:rPr>
          <w:rFonts w:ascii="Times New Roman" w:hAnsi="Times New Roman" w:cs="Times New Roman"/>
          <w:lang w:val="en-US"/>
        </w:rPr>
        <w:t>InfoCuria</w:t>
      </w:r>
      <w:proofErr w:type="spellEnd"/>
      <w:r w:rsidR="0089140F" w:rsidRPr="006D46DB">
        <w:rPr>
          <w:rFonts w:ascii="Times New Roman" w:hAnsi="Times New Roman" w:cs="Times New Roman"/>
          <w:lang w:val="en-US"/>
        </w:rPr>
        <w:t xml:space="preserve"> </w:t>
      </w:r>
      <w:r w:rsidR="0089140F">
        <w:rPr>
          <w:rFonts w:ascii="Times New Roman" w:hAnsi="Times New Roman" w:cs="Times New Roman"/>
          <w:lang w:val="en-US"/>
        </w:rPr>
        <w:t>Case</w:t>
      </w:r>
      <w:r w:rsidR="0089140F" w:rsidRPr="006D46DB">
        <w:rPr>
          <w:rFonts w:ascii="Times New Roman" w:hAnsi="Times New Roman" w:cs="Times New Roman"/>
          <w:lang w:val="en-US"/>
        </w:rPr>
        <w:t xml:space="preserve"> </w:t>
      </w:r>
      <w:r w:rsidR="0089140F">
        <w:rPr>
          <w:rFonts w:ascii="Times New Roman" w:hAnsi="Times New Roman" w:cs="Times New Roman"/>
          <w:lang w:val="en-US"/>
        </w:rPr>
        <w:t>law</w:t>
      </w:r>
      <w:r w:rsidR="0089140F" w:rsidRPr="006D46DB">
        <w:rPr>
          <w:rFonts w:ascii="Times New Roman" w:hAnsi="Times New Roman" w:cs="Times New Roman"/>
          <w:lang w:val="en-US"/>
        </w:rPr>
        <w:t xml:space="preserve"> //</w:t>
      </w:r>
      <w:r w:rsidRPr="006D46DB">
        <w:rPr>
          <w:rFonts w:ascii="Times New Roman" w:hAnsi="Times New Roman" w:cs="Times New Roman"/>
          <w:lang w:val="en-US"/>
        </w:rPr>
        <w:t xml:space="preserve"> </w:t>
      </w:r>
      <w:r w:rsidRPr="00C907EE">
        <w:rPr>
          <w:rFonts w:ascii="Times New Roman" w:hAnsi="Times New Roman" w:cs="Times New Roman"/>
          <w:lang w:val="en-US"/>
        </w:rPr>
        <w:t>URL</w:t>
      </w:r>
      <w:r w:rsidRPr="006D46DB">
        <w:rPr>
          <w:rFonts w:ascii="Times New Roman" w:hAnsi="Times New Roman" w:cs="Times New Roman"/>
          <w:lang w:val="en-US"/>
        </w:rPr>
        <w:t xml:space="preserve">: </w:t>
      </w:r>
      <w:r w:rsidRPr="00C907EE">
        <w:rPr>
          <w:rFonts w:ascii="Times New Roman" w:hAnsi="Times New Roman" w:cs="Times New Roman"/>
          <w:lang w:val="en-US"/>
        </w:rPr>
        <w:t>https</w:t>
      </w:r>
      <w:r w:rsidRPr="006D46DB">
        <w:rPr>
          <w:rFonts w:ascii="Times New Roman" w:hAnsi="Times New Roman" w:cs="Times New Roman"/>
          <w:lang w:val="en-US"/>
        </w:rPr>
        <w:t>://</w:t>
      </w:r>
      <w:r w:rsidRPr="00C907EE">
        <w:rPr>
          <w:rFonts w:ascii="Times New Roman" w:hAnsi="Times New Roman" w:cs="Times New Roman"/>
          <w:lang w:val="en-US"/>
        </w:rPr>
        <w:t>curia</w:t>
      </w:r>
      <w:r w:rsidRPr="006D46DB">
        <w:rPr>
          <w:rFonts w:ascii="Times New Roman" w:hAnsi="Times New Roman" w:cs="Times New Roman"/>
          <w:lang w:val="en-US"/>
        </w:rPr>
        <w:t>.</w:t>
      </w:r>
      <w:r w:rsidRPr="00C907EE">
        <w:rPr>
          <w:rFonts w:ascii="Times New Roman" w:hAnsi="Times New Roman" w:cs="Times New Roman"/>
          <w:lang w:val="en-US"/>
        </w:rPr>
        <w:t>europa</w:t>
      </w:r>
      <w:r w:rsidRPr="006D46DB">
        <w:rPr>
          <w:rFonts w:ascii="Times New Roman" w:hAnsi="Times New Roman" w:cs="Times New Roman"/>
          <w:lang w:val="en-US"/>
        </w:rPr>
        <w:t>.</w:t>
      </w:r>
      <w:r w:rsidRPr="00C907EE">
        <w:rPr>
          <w:rFonts w:ascii="Times New Roman" w:hAnsi="Times New Roman" w:cs="Times New Roman"/>
          <w:lang w:val="en-US"/>
        </w:rPr>
        <w:t>eu</w:t>
      </w:r>
      <w:r w:rsidRPr="006D46DB">
        <w:rPr>
          <w:rFonts w:ascii="Times New Roman" w:hAnsi="Times New Roman" w:cs="Times New Roman"/>
          <w:lang w:val="en-US"/>
        </w:rPr>
        <w:t>/</w:t>
      </w:r>
      <w:r w:rsidRPr="00C907EE">
        <w:rPr>
          <w:rFonts w:ascii="Times New Roman" w:hAnsi="Times New Roman" w:cs="Times New Roman"/>
          <w:lang w:val="en-US"/>
        </w:rPr>
        <w:t>juris</w:t>
      </w:r>
      <w:r w:rsidRPr="006D46DB">
        <w:rPr>
          <w:rFonts w:ascii="Times New Roman" w:hAnsi="Times New Roman" w:cs="Times New Roman"/>
          <w:lang w:val="en-US"/>
        </w:rPr>
        <w:t>/</w:t>
      </w:r>
      <w:r w:rsidRPr="00C907EE">
        <w:rPr>
          <w:rFonts w:ascii="Times New Roman" w:hAnsi="Times New Roman" w:cs="Times New Roman"/>
          <w:lang w:val="en-US"/>
        </w:rPr>
        <w:t>liste</w:t>
      </w:r>
      <w:r w:rsidRPr="006D46DB">
        <w:rPr>
          <w:rFonts w:ascii="Times New Roman" w:hAnsi="Times New Roman" w:cs="Times New Roman"/>
          <w:lang w:val="en-US"/>
        </w:rPr>
        <w:t>.</w:t>
      </w:r>
      <w:r w:rsidRPr="00C907EE">
        <w:rPr>
          <w:rFonts w:ascii="Times New Roman" w:hAnsi="Times New Roman" w:cs="Times New Roman"/>
          <w:lang w:val="en-US"/>
        </w:rPr>
        <w:t>jsf</w:t>
      </w:r>
      <w:r w:rsidRPr="006D46DB">
        <w:rPr>
          <w:rFonts w:ascii="Times New Roman" w:hAnsi="Times New Roman" w:cs="Times New Roman"/>
          <w:lang w:val="en-US"/>
        </w:rPr>
        <w:t>?</w:t>
      </w:r>
      <w:r w:rsidRPr="00C907EE">
        <w:rPr>
          <w:rFonts w:ascii="Times New Roman" w:hAnsi="Times New Roman" w:cs="Times New Roman"/>
          <w:lang w:val="en-US"/>
        </w:rPr>
        <w:t>td</w:t>
      </w:r>
      <w:r w:rsidRPr="006D46DB">
        <w:rPr>
          <w:rFonts w:ascii="Times New Roman" w:hAnsi="Times New Roman" w:cs="Times New Roman"/>
          <w:lang w:val="en-US"/>
        </w:rPr>
        <w:t>=</w:t>
      </w:r>
      <w:r w:rsidRPr="00C907EE">
        <w:rPr>
          <w:rFonts w:ascii="Times New Roman" w:hAnsi="Times New Roman" w:cs="Times New Roman"/>
          <w:lang w:val="en-US"/>
        </w:rPr>
        <w:t>ALL</w:t>
      </w:r>
      <w:r w:rsidRPr="006D46DB">
        <w:rPr>
          <w:rFonts w:ascii="Times New Roman" w:hAnsi="Times New Roman" w:cs="Times New Roman"/>
          <w:lang w:val="en-US"/>
        </w:rPr>
        <w:t>&amp;</w:t>
      </w:r>
      <w:r w:rsidRPr="00C907EE">
        <w:rPr>
          <w:rFonts w:ascii="Times New Roman" w:hAnsi="Times New Roman" w:cs="Times New Roman"/>
          <w:lang w:val="en-US"/>
        </w:rPr>
        <w:t>language</w:t>
      </w:r>
      <w:r w:rsidRPr="006D46DB">
        <w:rPr>
          <w:rFonts w:ascii="Times New Roman" w:hAnsi="Times New Roman" w:cs="Times New Roman"/>
          <w:lang w:val="en-US"/>
        </w:rPr>
        <w:t>=</w:t>
      </w:r>
      <w:r w:rsidRPr="00C907EE">
        <w:rPr>
          <w:rFonts w:ascii="Times New Roman" w:hAnsi="Times New Roman" w:cs="Times New Roman"/>
          <w:lang w:val="en-US"/>
        </w:rPr>
        <w:t>en</w:t>
      </w:r>
      <w:r w:rsidRPr="006D46DB">
        <w:rPr>
          <w:rFonts w:ascii="Times New Roman" w:hAnsi="Times New Roman" w:cs="Times New Roman"/>
          <w:lang w:val="en-US"/>
        </w:rPr>
        <w:t>&amp;</w:t>
      </w:r>
      <w:r w:rsidRPr="00C907EE">
        <w:rPr>
          <w:rFonts w:ascii="Times New Roman" w:hAnsi="Times New Roman" w:cs="Times New Roman"/>
          <w:lang w:val="en-US"/>
        </w:rPr>
        <w:t>jur</w:t>
      </w:r>
      <w:r w:rsidRPr="006D46DB">
        <w:rPr>
          <w:rFonts w:ascii="Times New Roman" w:hAnsi="Times New Roman" w:cs="Times New Roman"/>
          <w:lang w:val="en-US"/>
        </w:rPr>
        <w:t>=</w:t>
      </w:r>
      <w:r w:rsidRPr="00C907EE">
        <w:rPr>
          <w:rFonts w:ascii="Times New Roman" w:hAnsi="Times New Roman" w:cs="Times New Roman"/>
          <w:lang w:val="en-US"/>
        </w:rPr>
        <w:t>C</w:t>
      </w:r>
      <w:r w:rsidRPr="006D46DB">
        <w:rPr>
          <w:rFonts w:ascii="Times New Roman" w:hAnsi="Times New Roman" w:cs="Times New Roman"/>
          <w:lang w:val="en-US"/>
        </w:rPr>
        <w:t>,</w:t>
      </w:r>
      <w:r w:rsidRPr="00C907EE">
        <w:rPr>
          <w:rFonts w:ascii="Times New Roman" w:hAnsi="Times New Roman" w:cs="Times New Roman"/>
          <w:lang w:val="en-US"/>
        </w:rPr>
        <w:t>T</w:t>
      </w:r>
      <w:r w:rsidRPr="006D46DB">
        <w:rPr>
          <w:rFonts w:ascii="Times New Roman" w:hAnsi="Times New Roman" w:cs="Times New Roman"/>
          <w:lang w:val="en-US"/>
        </w:rPr>
        <w:t>,</w:t>
      </w:r>
      <w:r w:rsidRPr="00C907EE">
        <w:rPr>
          <w:rFonts w:ascii="Times New Roman" w:hAnsi="Times New Roman" w:cs="Times New Roman"/>
          <w:lang w:val="en-US"/>
        </w:rPr>
        <w:t>F</w:t>
      </w:r>
      <w:r w:rsidRPr="006D46DB">
        <w:rPr>
          <w:rFonts w:ascii="Times New Roman" w:hAnsi="Times New Roman" w:cs="Times New Roman"/>
          <w:lang w:val="en-US"/>
        </w:rPr>
        <w:t>&amp;</w:t>
      </w:r>
      <w:r w:rsidRPr="00C907EE">
        <w:rPr>
          <w:rFonts w:ascii="Times New Roman" w:hAnsi="Times New Roman" w:cs="Times New Roman"/>
          <w:lang w:val="en-US"/>
        </w:rPr>
        <w:t>num</w:t>
      </w:r>
      <w:r w:rsidRPr="006D46DB">
        <w:rPr>
          <w:rFonts w:ascii="Times New Roman" w:hAnsi="Times New Roman" w:cs="Times New Roman"/>
          <w:lang w:val="en-US"/>
        </w:rPr>
        <w:t>=</w:t>
      </w:r>
      <w:r w:rsidRPr="00C907EE">
        <w:rPr>
          <w:rFonts w:ascii="Times New Roman" w:hAnsi="Times New Roman" w:cs="Times New Roman"/>
          <w:lang w:val="en-US"/>
        </w:rPr>
        <w:t>C</w:t>
      </w:r>
      <w:r w:rsidRPr="006D46DB">
        <w:rPr>
          <w:rFonts w:ascii="Times New Roman" w:hAnsi="Times New Roman" w:cs="Times New Roman"/>
          <w:lang w:val="en-US"/>
        </w:rPr>
        <w:t>-24/67</w:t>
      </w:r>
    </w:p>
  </w:footnote>
  <w:footnote w:id="40">
    <w:p w14:paraId="6F6980DC" w14:textId="2D23674A" w:rsidR="008D57AD" w:rsidRPr="006D46DB" w:rsidRDefault="008D57AD"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6D46DB">
        <w:rPr>
          <w:rFonts w:ascii="Times New Roman" w:hAnsi="Times New Roman" w:cs="Times New Roman"/>
          <w:lang w:val="en-US"/>
        </w:rPr>
        <w:t xml:space="preserve"> </w:t>
      </w:r>
      <w:bookmarkStart w:id="46" w:name="_Hlk134985337"/>
      <w:r w:rsidRPr="00C907EE">
        <w:rPr>
          <w:rFonts w:ascii="Times New Roman" w:hAnsi="Times New Roman" w:cs="Times New Roman"/>
          <w:lang w:val="en-US"/>
        </w:rPr>
        <w:t>Case</w:t>
      </w:r>
      <w:r w:rsidRPr="006D46DB">
        <w:rPr>
          <w:rFonts w:ascii="Times New Roman" w:hAnsi="Times New Roman" w:cs="Times New Roman"/>
          <w:lang w:val="en-US"/>
        </w:rPr>
        <w:t xml:space="preserve"> №15/74 </w:t>
      </w:r>
      <w:proofErr w:type="spellStart"/>
      <w:r w:rsidRPr="00C907EE">
        <w:rPr>
          <w:rFonts w:ascii="Times New Roman" w:hAnsi="Times New Roman" w:cs="Times New Roman"/>
          <w:lang w:val="en-US"/>
        </w:rPr>
        <w:t>Centrafarm</w:t>
      </w:r>
      <w:proofErr w:type="spellEnd"/>
      <w:r w:rsidRPr="006D46DB">
        <w:rPr>
          <w:rFonts w:ascii="Times New Roman" w:hAnsi="Times New Roman" w:cs="Times New Roman"/>
          <w:lang w:val="en-US"/>
        </w:rPr>
        <w:t xml:space="preserve"> </w:t>
      </w:r>
      <w:r w:rsidRPr="00C907EE">
        <w:rPr>
          <w:rFonts w:ascii="Times New Roman" w:hAnsi="Times New Roman" w:cs="Times New Roman"/>
          <w:lang w:val="en-US"/>
        </w:rPr>
        <w:t>BV</w:t>
      </w:r>
      <w:r w:rsidRPr="006D46DB">
        <w:rPr>
          <w:rFonts w:ascii="Times New Roman" w:hAnsi="Times New Roman" w:cs="Times New Roman"/>
          <w:lang w:val="en-US"/>
        </w:rPr>
        <w:t xml:space="preserve"> </w:t>
      </w:r>
      <w:r w:rsidRPr="00C907EE">
        <w:rPr>
          <w:rFonts w:ascii="Times New Roman" w:hAnsi="Times New Roman" w:cs="Times New Roman"/>
          <w:lang w:val="en-US"/>
        </w:rPr>
        <w:t>and</w:t>
      </w:r>
      <w:r w:rsidRPr="006D46DB">
        <w:rPr>
          <w:rFonts w:ascii="Times New Roman" w:hAnsi="Times New Roman" w:cs="Times New Roman"/>
          <w:lang w:val="en-US"/>
        </w:rPr>
        <w:t xml:space="preserve"> </w:t>
      </w:r>
      <w:r w:rsidRPr="00C907EE">
        <w:rPr>
          <w:rFonts w:ascii="Times New Roman" w:hAnsi="Times New Roman" w:cs="Times New Roman"/>
          <w:lang w:val="en-US"/>
        </w:rPr>
        <w:t>se</w:t>
      </w:r>
      <w:r w:rsidRPr="006D46DB">
        <w:rPr>
          <w:rFonts w:ascii="Times New Roman" w:hAnsi="Times New Roman" w:cs="Times New Roman"/>
          <w:lang w:val="en-US"/>
        </w:rPr>
        <w:t xml:space="preserve"> </w:t>
      </w:r>
      <w:proofErr w:type="spellStart"/>
      <w:r w:rsidRPr="00C907EE">
        <w:rPr>
          <w:rFonts w:ascii="Times New Roman" w:hAnsi="Times New Roman" w:cs="Times New Roman"/>
          <w:lang w:val="en-US"/>
        </w:rPr>
        <w:t>Peijper</w:t>
      </w:r>
      <w:proofErr w:type="spellEnd"/>
      <w:r w:rsidRPr="006D46DB">
        <w:rPr>
          <w:rFonts w:ascii="Times New Roman" w:hAnsi="Times New Roman" w:cs="Times New Roman"/>
          <w:lang w:val="en-US"/>
        </w:rPr>
        <w:t xml:space="preserve"> </w:t>
      </w:r>
      <w:r w:rsidRPr="00C907EE">
        <w:rPr>
          <w:rFonts w:ascii="Times New Roman" w:hAnsi="Times New Roman" w:cs="Times New Roman"/>
          <w:lang w:val="en-US"/>
        </w:rPr>
        <w:t>v</w:t>
      </w:r>
      <w:r w:rsidRPr="006D46DB">
        <w:rPr>
          <w:rFonts w:ascii="Times New Roman" w:hAnsi="Times New Roman" w:cs="Times New Roman"/>
          <w:lang w:val="en-US"/>
        </w:rPr>
        <w:t xml:space="preserve"> </w:t>
      </w:r>
      <w:r w:rsidRPr="00C907EE">
        <w:rPr>
          <w:rFonts w:ascii="Times New Roman" w:hAnsi="Times New Roman" w:cs="Times New Roman"/>
          <w:lang w:val="en-US"/>
        </w:rPr>
        <w:t>Sterling</w:t>
      </w:r>
      <w:r w:rsidRPr="006D46DB">
        <w:rPr>
          <w:rFonts w:ascii="Times New Roman" w:hAnsi="Times New Roman" w:cs="Times New Roman"/>
          <w:lang w:val="en-US"/>
        </w:rPr>
        <w:t xml:space="preserve"> </w:t>
      </w:r>
      <w:r w:rsidRPr="00C907EE">
        <w:rPr>
          <w:rFonts w:ascii="Times New Roman" w:hAnsi="Times New Roman" w:cs="Times New Roman"/>
          <w:lang w:val="en-US"/>
        </w:rPr>
        <w:t>Drug</w:t>
      </w:r>
      <w:bookmarkEnd w:id="46"/>
      <w:r w:rsidR="00153A0E" w:rsidRPr="006D46DB">
        <w:rPr>
          <w:rFonts w:ascii="Times New Roman" w:hAnsi="Times New Roman" w:cs="Times New Roman"/>
          <w:lang w:val="en-US"/>
        </w:rPr>
        <w:t xml:space="preserve"> 31.10.1974</w:t>
      </w:r>
      <w:r w:rsidRPr="006D46DB">
        <w:rPr>
          <w:rFonts w:ascii="Times New Roman" w:hAnsi="Times New Roman" w:cs="Times New Roman"/>
          <w:lang w:val="en-US"/>
        </w:rPr>
        <w:t xml:space="preserve"> //</w:t>
      </w:r>
      <w:r w:rsidR="00153A0E" w:rsidRPr="006D46DB">
        <w:rPr>
          <w:rFonts w:ascii="Times New Roman" w:hAnsi="Times New Roman" w:cs="Times New Roman"/>
          <w:lang w:val="en-US"/>
        </w:rPr>
        <w:t xml:space="preserve"> </w:t>
      </w:r>
      <w:r w:rsidR="00153A0E" w:rsidRPr="006D46DB">
        <w:rPr>
          <w:rFonts w:ascii="Times New Roman" w:hAnsi="Times New Roman" w:cs="Times New Roman"/>
          <w:lang w:val="en-US"/>
        </w:rPr>
        <w:t>[</w:t>
      </w:r>
      <w:r w:rsidR="00153A0E">
        <w:rPr>
          <w:rFonts w:ascii="Times New Roman" w:hAnsi="Times New Roman" w:cs="Times New Roman"/>
        </w:rPr>
        <w:t>Электронный</w:t>
      </w:r>
      <w:r w:rsidR="00153A0E" w:rsidRPr="006D46DB">
        <w:rPr>
          <w:rFonts w:ascii="Times New Roman" w:hAnsi="Times New Roman" w:cs="Times New Roman"/>
          <w:lang w:val="en-US"/>
        </w:rPr>
        <w:t xml:space="preserve"> </w:t>
      </w:r>
      <w:r w:rsidR="00153A0E">
        <w:rPr>
          <w:rFonts w:ascii="Times New Roman" w:hAnsi="Times New Roman" w:cs="Times New Roman"/>
        </w:rPr>
        <w:t>ресурс</w:t>
      </w:r>
      <w:r w:rsidR="00153A0E" w:rsidRPr="006D46DB">
        <w:rPr>
          <w:rFonts w:ascii="Times New Roman" w:hAnsi="Times New Roman" w:cs="Times New Roman"/>
          <w:lang w:val="en-US"/>
        </w:rPr>
        <w:t xml:space="preserve">] </w:t>
      </w:r>
      <w:proofErr w:type="spellStart"/>
      <w:r w:rsidR="00153A0E">
        <w:rPr>
          <w:rFonts w:ascii="Times New Roman" w:hAnsi="Times New Roman" w:cs="Times New Roman"/>
          <w:lang w:val="en-US"/>
        </w:rPr>
        <w:t>InfoCuria</w:t>
      </w:r>
      <w:proofErr w:type="spellEnd"/>
      <w:r w:rsidR="00153A0E" w:rsidRPr="006D46DB">
        <w:rPr>
          <w:rFonts w:ascii="Times New Roman" w:hAnsi="Times New Roman" w:cs="Times New Roman"/>
          <w:lang w:val="en-US"/>
        </w:rPr>
        <w:t xml:space="preserve"> </w:t>
      </w:r>
      <w:r w:rsidR="00153A0E">
        <w:rPr>
          <w:rFonts w:ascii="Times New Roman" w:hAnsi="Times New Roman" w:cs="Times New Roman"/>
          <w:lang w:val="en-US"/>
        </w:rPr>
        <w:t>Case</w:t>
      </w:r>
      <w:r w:rsidR="00153A0E" w:rsidRPr="006D46DB">
        <w:rPr>
          <w:rFonts w:ascii="Times New Roman" w:hAnsi="Times New Roman" w:cs="Times New Roman"/>
          <w:lang w:val="en-US"/>
        </w:rPr>
        <w:t xml:space="preserve"> </w:t>
      </w:r>
      <w:r w:rsidR="00153A0E">
        <w:rPr>
          <w:rFonts w:ascii="Times New Roman" w:hAnsi="Times New Roman" w:cs="Times New Roman"/>
          <w:lang w:val="en-US"/>
        </w:rPr>
        <w:t>law</w:t>
      </w:r>
      <w:r w:rsidR="00153A0E" w:rsidRPr="006D46DB">
        <w:rPr>
          <w:rFonts w:ascii="Times New Roman" w:hAnsi="Times New Roman" w:cs="Times New Roman"/>
          <w:lang w:val="en-US"/>
        </w:rPr>
        <w:t xml:space="preserve"> //</w:t>
      </w:r>
      <w:r w:rsidRPr="006D46DB">
        <w:rPr>
          <w:rFonts w:ascii="Times New Roman" w:hAnsi="Times New Roman" w:cs="Times New Roman"/>
          <w:lang w:val="en-US"/>
        </w:rPr>
        <w:t xml:space="preserve"> </w:t>
      </w:r>
      <w:r w:rsidRPr="00C907EE">
        <w:rPr>
          <w:rFonts w:ascii="Times New Roman" w:hAnsi="Times New Roman" w:cs="Times New Roman"/>
          <w:lang w:val="en-US"/>
        </w:rPr>
        <w:t>URL</w:t>
      </w:r>
      <w:r w:rsidRPr="006D46DB">
        <w:rPr>
          <w:rFonts w:ascii="Times New Roman" w:hAnsi="Times New Roman" w:cs="Times New Roman"/>
          <w:lang w:val="en-US"/>
        </w:rPr>
        <w:t xml:space="preserve">: </w:t>
      </w:r>
      <w:r w:rsidRPr="00C907EE">
        <w:rPr>
          <w:rFonts w:ascii="Times New Roman" w:hAnsi="Times New Roman" w:cs="Times New Roman"/>
          <w:lang w:val="en-US"/>
        </w:rPr>
        <w:t>https</w:t>
      </w:r>
      <w:r w:rsidRPr="006D46DB">
        <w:rPr>
          <w:rFonts w:ascii="Times New Roman" w:hAnsi="Times New Roman" w:cs="Times New Roman"/>
          <w:lang w:val="en-US"/>
        </w:rPr>
        <w:t>://</w:t>
      </w:r>
      <w:r w:rsidRPr="00C907EE">
        <w:rPr>
          <w:rFonts w:ascii="Times New Roman" w:hAnsi="Times New Roman" w:cs="Times New Roman"/>
          <w:lang w:val="en-US"/>
        </w:rPr>
        <w:t>curia</w:t>
      </w:r>
      <w:r w:rsidRPr="006D46DB">
        <w:rPr>
          <w:rFonts w:ascii="Times New Roman" w:hAnsi="Times New Roman" w:cs="Times New Roman"/>
          <w:lang w:val="en-US"/>
        </w:rPr>
        <w:t>.</w:t>
      </w:r>
      <w:r w:rsidRPr="00C907EE">
        <w:rPr>
          <w:rFonts w:ascii="Times New Roman" w:hAnsi="Times New Roman" w:cs="Times New Roman"/>
          <w:lang w:val="en-US"/>
        </w:rPr>
        <w:t>europa</w:t>
      </w:r>
      <w:r w:rsidRPr="006D46DB">
        <w:rPr>
          <w:rFonts w:ascii="Times New Roman" w:hAnsi="Times New Roman" w:cs="Times New Roman"/>
          <w:lang w:val="en-US"/>
        </w:rPr>
        <w:t>.</w:t>
      </w:r>
      <w:r w:rsidRPr="00C907EE">
        <w:rPr>
          <w:rFonts w:ascii="Times New Roman" w:hAnsi="Times New Roman" w:cs="Times New Roman"/>
          <w:lang w:val="en-US"/>
        </w:rPr>
        <w:t>eu</w:t>
      </w:r>
      <w:r w:rsidRPr="006D46DB">
        <w:rPr>
          <w:rFonts w:ascii="Times New Roman" w:hAnsi="Times New Roman" w:cs="Times New Roman"/>
          <w:lang w:val="en-US"/>
        </w:rPr>
        <w:t>/</w:t>
      </w:r>
      <w:r w:rsidRPr="00C907EE">
        <w:rPr>
          <w:rFonts w:ascii="Times New Roman" w:hAnsi="Times New Roman" w:cs="Times New Roman"/>
          <w:lang w:val="en-US"/>
        </w:rPr>
        <w:t>juris</w:t>
      </w:r>
      <w:r w:rsidRPr="006D46DB">
        <w:rPr>
          <w:rFonts w:ascii="Times New Roman" w:hAnsi="Times New Roman" w:cs="Times New Roman"/>
          <w:lang w:val="en-US"/>
        </w:rPr>
        <w:t>/</w:t>
      </w:r>
      <w:r w:rsidRPr="00C907EE">
        <w:rPr>
          <w:rFonts w:ascii="Times New Roman" w:hAnsi="Times New Roman" w:cs="Times New Roman"/>
          <w:lang w:val="en-US"/>
        </w:rPr>
        <w:t>liste</w:t>
      </w:r>
      <w:r w:rsidRPr="006D46DB">
        <w:rPr>
          <w:rFonts w:ascii="Times New Roman" w:hAnsi="Times New Roman" w:cs="Times New Roman"/>
          <w:lang w:val="en-US"/>
        </w:rPr>
        <w:t>.</w:t>
      </w:r>
      <w:r w:rsidRPr="00C907EE">
        <w:rPr>
          <w:rFonts w:ascii="Times New Roman" w:hAnsi="Times New Roman" w:cs="Times New Roman"/>
          <w:lang w:val="en-US"/>
        </w:rPr>
        <w:t>jsf</w:t>
      </w:r>
      <w:r w:rsidRPr="006D46DB">
        <w:rPr>
          <w:rFonts w:ascii="Times New Roman" w:hAnsi="Times New Roman" w:cs="Times New Roman"/>
          <w:lang w:val="en-US"/>
        </w:rPr>
        <w:t>?</w:t>
      </w:r>
      <w:r w:rsidRPr="00C907EE">
        <w:rPr>
          <w:rFonts w:ascii="Times New Roman" w:hAnsi="Times New Roman" w:cs="Times New Roman"/>
          <w:lang w:val="en-US"/>
        </w:rPr>
        <w:t>num</w:t>
      </w:r>
      <w:r w:rsidRPr="006D46DB">
        <w:rPr>
          <w:rFonts w:ascii="Times New Roman" w:hAnsi="Times New Roman" w:cs="Times New Roman"/>
          <w:lang w:val="en-US"/>
        </w:rPr>
        <w:t>=</w:t>
      </w:r>
      <w:r w:rsidRPr="00C907EE">
        <w:rPr>
          <w:rFonts w:ascii="Times New Roman" w:hAnsi="Times New Roman" w:cs="Times New Roman"/>
          <w:lang w:val="en-US"/>
        </w:rPr>
        <w:t>C</w:t>
      </w:r>
      <w:r w:rsidRPr="006D46DB">
        <w:rPr>
          <w:rFonts w:ascii="Times New Roman" w:hAnsi="Times New Roman" w:cs="Times New Roman"/>
          <w:lang w:val="en-US"/>
        </w:rPr>
        <w:t>-15/74</w:t>
      </w:r>
    </w:p>
  </w:footnote>
  <w:footnote w:id="41">
    <w:p w14:paraId="3D6B1415" w14:textId="75B1E90E" w:rsidR="008D57AD" w:rsidRPr="00C907EE" w:rsidRDefault="008D57AD"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bookmarkStart w:id="47" w:name="_Hlk134985421"/>
      <w:r w:rsidRPr="00C907EE">
        <w:rPr>
          <w:rFonts w:ascii="Times New Roman" w:hAnsi="Times New Roman" w:cs="Times New Roman"/>
          <w:lang w:val="en-US"/>
        </w:rPr>
        <w:t xml:space="preserve">Case № 78/70 Deutsche </w:t>
      </w:r>
      <w:proofErr w:type="spellStart"/>
      <w:r w:rsidRPr="00C907EE">
        <w:rPr>
          <w:rFonts w:ascii="Times New Roman" w:hAnsi="Times New Roman" w:cs="Times New Roman"/>
          <w:lang w:val="en-US"/>
        </w:rPr>
        <w:t>Grammaphone</w:t>
      </w:r>
      <w:proofErr w:type="spellEnd"/>
      <w:r w:rsidRPr="00C907EE">
        <w:rPr>
          <w:rFonts w:ascii="Times New Roman" w:hAnsi="Times New Roman" w:cs="Times New Roman"/>
          <w:lang w:val="en-US"/>
        </w:rPr>
        <w:t xml:space="preserve"> v Metro SB </w:t>
      </w:r>
      <w:proofErr w:type="spellStart"/>
      <w:r w:rsidRPr="00C907EE">
        <w:rPr>
          <w:rFonts w:ascii="Times New Roman" w:hAnsi="Times New Roman" w:cs="Times New Roman"/>
          <w:lang w:val="en-US"/>
        </w:rPr>
        <w:t>Grossmarkte</w:t>
      </w:r>
      <w:proofErr w:type="spellEnd"/>
      <w:r w:rsidRPr="00C907EE">
        <w:rPr>
          <w:rFonts w:ascii="Times New Roman" w:hAnsi="Times New Roman" w:cs="Times New Roman"/>
          <w:lang w:val="en-US"/>
        </w:rPr>
        <w:t xml:space="preserve"> GmbH</w:t>
      </w:r>
      <w:bookmarkEnd w:id="47"/>
      <w:r w:rsidR="00153A0E" w:rsidRPr="00153A0E">
        <w:rPr>
          <w:rFonts w:ascii="Times New Roman" w:hAnsi="Times New Roman" w:cs="Times New Roman"/>
          <w:lang w:val="en-US"/>
        </w:rPr>
        <w:t xml:space="preserve"> 08.06.1971</w:t>
      </w:r>
      <w:r w:rsidRPr="00C907EE">
        <w:rPr>
          <w:rFonts w:ascii="Times New Roman" w:hAnsi="Times New Roman" w:cs="Times New Roman"/>
          <w:lang w:val="en-US"/>
        </w:rPr>
        <w:t xml:space="preserve"> //</w:t>
      </w:r>
      <w:r w:rsidR="00153A0E" w:rsidRPr="00153A0E">
        <w:rPr>
          <w:rFonts w:ascii="Times New Roman" w:hAnsi="Times New Roman" w:cs="Times New Roman"/>
          <w:lang w:val="en-US"/>
        </w:rPr>
        <w:t xml:space="preserve"> </w:t>
      </w:r>
      <w:r w:rsidR="00153A0E">
        <w:rPr>
          <w:rFonts w:ascii="Times New Roman" w:hAnsi="Times New Roman" w:cs="Times New Roman"/>
          <w:lang w:val="en-US"/>
        </w:rPr>
        <w:t>[</w:t>
      </w:r>
      <w:r w:rsidR="00153A0E">
        <w:rPr>
          <w:rFonts w:ascii="Times New Roman" w:hAnsi="Times New Roman" w:cs="Times New Roman"/>
        </w:rPr>
        <w:t>Электронный</w:t>
      </w:r>
      <w:r w:rsidR="00153A0E" w:rsidRPr="0089140F">
        <w:rPr>
          <w:rFonts w:ascii="Times New Roman" w:hAnsi="Times New Roman" w:cs="Times New Roman"/>
          <w:lang w:val="en-US"/>
        </w:rPr>
        <w:t xml:space="preserve"> </w:t>
      </w:r>
      <w:r w:rsidR="00153A0E">
        <w:rPr>
          <w:rFonts w:ascii="Times New Roman" w:hAnsi="Times New Roman" w:cs="Times New Roman"/>
        </w:rPr>
        <w:t>ресурс</w:t>
      </w:r>
      <w:r w:rsidR="00153A0E">
        <w:rPr>
          <w:rFonts w:ascii="Times New Roman" w:hAnsi="Times New Roman" w:cs="Times New Roman"/>
          <w:lang w:val="en-US"/>
        </w:rPr>
        <w:t>]</w:t>
      </w:r>
      <w:r w:rsidR="00153A0E" w:rsidRPr="0089140F">
        <w:rPr>
          <w:rFonts w:ascii="Times New Roman" w:hAnsi="Times New Roman" w:cs="Times New Roman"/>
          <w:lang w:val="en-US"/>
        </w:rPr>
        <w:t xml:space="preserve"> </w:t>
      </w:r>
      <w:proofErr w:type="spellStart"/>
      <w:r w:rsidR="00153A0E">
        <w:rPr>
          <w:rFonts w:ascii="Times New Roman" w:hAnsi="Times New Roman" w:cs="Times New Roman"/>
          <w:lang w:val="en-US"/>
        </w:rPr>
        <w:t>InfoCuria</w:t>
      </w:r>
      <w:proofErr w:type="spellEnd"/>
      <w:r w:rsidR="00153A0E">
        <w:rPr>
          <w:rFonts w:ascii="Times New Roman" w:hAnsi="Times New Roman" w:cs="Times New Roman"/>
          <w:lang w:val="en-US"/>
        </w:rPr>
        <w:t xml:space="preserve"> Case law //</w:t>
      </w:r>
      <w:r w:rsidRPr="00C907EE">
        <w:rPr>
          <w:rFonts w:ascii="Times New Roman" w:hAnsi="Times New Roman" w:cs="Times New Roman"/>
          <w:lang w:val="en-US"/>
        </w:rPr>
        <w:t xml:space="preserve"> URL: https://eur-lex.europa.eu/legal-content/EN/TXT/?uri=CELEX%3A61970CJ0078</w:t>
      </w:r>
    </w:p>
  </w:footnote>
  <w:footnote w:id="42">
    <w:p w14:paraId="64792EB7" w14:textId="522246AD" w:rsidR="00B13E80" w:rsidRPr="00C907EE" w:rsidRDefault="00B13E80"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48" w:name="_Hlk134985655"/>
      <w:r w:rsidRPr="00C907EE">
        <w:rPr>
          <w:rFonts w:ascii="Times New Roman" w:hAnsi="Times New Roman" w:cs="Times New Roman"/>
        </w:rPr>
        <w:t xml:space="preserve">Директива ЕС № 89/104/ЕЕС «О гармонизации национальных законодательств о товарных знаках» // </w:t>
      </w:r>
      <w:r w:rsidRPr="00C907EE">
        <w:rPr>
          <w:rFonts w:ascii="Times New Roman" w:hAnsi="Times New Roman" w:cs="Times New Roman"/>
          <w:lang w:val="en-US"/>
        </w:rPr>
        <w:t>URL</w:t>
      </w:r>
      <w:r w:rsidRPr="00C907EE">
        <w:rPr>
          <w:rFonts w:ascii="Times New Roman" w:hAnsi="Times New Roman" w:cs="Times New Roman"/>
        </w:rPr>
        <w:t>: https://base.garant.ru/2565028/</w:t>
      </w:r>
    </w:p>
    <w:bookmarkEnd w:id="48"/>
  </w:footnote>
  <w:footnote w:id="43">
    <w:p w14:paraId="601B204C" w14:textId="7E00F9A1" w:rsidR="00B13E80" w:rsidRPr="00C907EE" w:rsidRDefault="00B13E80"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49" w:name="_Hlk134985754"/>
      <w:r w:rsidRPr="00C907EE">
        <w:rPr>
          <w:rFonts w:ascii="Times New Roman" w:hAnsi="Times New Roman" w:cs="Times New Roman"/>
        </w:rPr>
        <w:t>Директива ЕС № /96/9/ЕС «О правовой охране баз данных»</w:t>
      </w:r>
      <w:bookmarkEnd w:id="49"/>
      <w:r w:rsidRPr="00C907EE">
        <w:rPr>
          <w:rFonts w:ascii="Times New Roman" w:hAnsi="Times New Roman" w:cs="Times New Roman"/>
        </w:rPr>
        <w:t xml:space="preserve"> // </w:t>
      </w:r>
      <w:r w:rsidRPr="00C907EE">
        <w:rPr>
          <w:rFonts w:ascii="Times New Roman" w:hAnsi="Times New Roman" w:cs="Times New Roman"/>
          <w:lang w:val="en-US"/>
        </w:rPr>
        <w:t>URL</w:t>
      </w:r>
      <w:r w:rsidRPr="00C907EE">
        <w:rPr>
          <w:rFonts w:ascii="Times New Roman" w:hAnsi="Times New Roman" w:cs="Times New Roman"/>
        </w:rPr>
        <w:t>: https://base.garant.ru/2565028/</w:t>
      </w:r>
    </w:p>
  </w:footnote>
  <w:footnote w:id="44">
    <w:p w14:paraId="197016FE" w14:textId="2F3D0C94" w:rsidR="00905734" w:rsidRPr="002B1009" w:rsidRDefault="00905734"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rPr>
        <w:t xml:space="preserve"> Абдуллин А.И. Право интеллектуальной собственности в Европейском Союзе: генезис, унификация, перспективы </w:t>
      </w:r>
      <w:proofErr w:type="gramStart"/>
      <w:r w:rsidRPr="00C907EE">
        <w:rPr>
          <w:rFonts w:ascii="Times New Roman" w:hAnsi="Times New Roman" w:cs="Times New Roman"/>
        </w:rPr>
        <w:t>развития :</w:t>
      </w:r>
      <w:proofErr w:type="gramEnd"/>
      <w:r w:rsidRPr="00C907EE">
        <w:rPr>
          <w:rFonts w:ascii="Times New Roman" w:hAnsi="Times New Roman" w:cs="Times New Roman"/>
        </w:rPr>
        <w:t xml:space="preserve"> </w:t>
      </w:r>
      <w:proofErr w:type="spellStart"/>
      <w:r w:rsidRPr="00C907EE">
        <w:rPr>
          <w:rFonts w:ascii="Times New Roman" w:hAnsi="Times New Roman" w:cs="Times New Roman"/>
        </w:rPr>
        <w:t>дис</w:t>
      </w:r>
      <w:proofErr w:type="spellEnd"/>
      <w:r w:rsidRPr="00C907EE">
        <w:rPr>
          <w:rFonts w:ascii="Times New Roman" w:hAnsi="Times New Roman" w:cs="Times New Roman"/>
        </w:rPr>
        <w:t>. … д-ра юрид. наук. М</w:t>
      </w:r>
      <w:r w:rsidRPr="002B1009">
        <w:rPr>
          <w:rFonts w:ascii="Times New Roman" w:hAnsi="Times New Roman" w:cs="Times New Roman"/>
          <w:lang w:val="en-US"/>
        </w:rPr>
        <w:t xml:space="preserve">., 2006. </w:t>
      </w:r>
      <w:r w:rsidRPr="00C907EE">
        <w:rPr>
          <w:rFonts w:ascii="Times New Roman" w:hAnsi="Times New Roman" w:cs="Times New Roman"/>
        </w:rPr>
        <w:t>С</w:t>
      </w:r>
      <w:r w:rsidRPr="002B1009">
        <w:rPr>
          <w:rFonts w:ascii="Times New Roman" w:hAnsi="Times New Roman" w:cs="Times New Roman"/>
          <w:lang w:val="en-US"/>
        </w:rPr>
        <w:t>. 134.</w:t>
      </w:r>
    </w:p>
  </w:footnote>
  <w:footnote w:id="45">
    <w:p w14:paraId="3075CF4C" w14:textId="0237D34B" w:rsidR="00B13E80" w:rsidRPr="00C907EE" w:rsidRDefault="00B13E80"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bookmarkStart w:id="50" w:name="_Hlk134985957"/>
      <w:r w:rsidRPr="00C907EE">
        <w:rPr>
          <w:rFonts w:ascii="Times New Roman" w:hAnsi="Times New Roman" w:cs="Times New Roman"/>
          <w:lang w:val="en-US"/>
        </w:rPr>
        <w:t xml:space="preserve"> Case № 192/73 Van </w:t>
      </w:r>
      <w:proofErr w:type="spellStart"/>
      <w:r w:rsidRPr="00C907EE">
        <w:rPr>
          <w:rFonts w:ascii="Times New Roman" w:hAnsi="Times New Roman" w:cs="Times New Roman"/>
          <w:lang w:val="en-US"/>
        </w:rPr>
        <w:t>Zuylen</w:t>
      </w:r>
      <w:proofErr w:type="spellEnd"/>
      <w:r w:rsidRPr="00C907EE">
        <w:rPr>
          <w:rFonts w:ascii="Times New Roman" w:hAnsi="Times New Roman" w:cs="Times New Roman"/>
          <w:lang w:val="en-US"/>
        </w:rPr>
        <w:t xml:space="preserve"> Freres v. Hag AG</w:t>
      </w:r>
      <w:bookmarkEnd w:id="50"/>
      <w:r w:rsidRPr="00C907EE">
        <w:rPr>
          <w:rFonts w:ascii="Times New Roman" w:hAnsi="Times New Roman" w:cs="Times New Roman"/>
          <w:lang w:val="en-US"/>
        </w:rPr>
        <w:t xml:space="preserve"> </w:t>
      </w:r>
      <w:proofErr w:type="gramStart"/>
      <w:r w:rsidR="002129C1" w:rsidRPr="002129C1">
        <w:rPr>
          <w:rFonts w:ascii="Times New Roman" w:hAnsi="Times New Roman" w:cs="Times New Roman"/>
          <w:lang w:val="en-US"/>
        </w:rPr>
        <w:t xml:space="preserve">03.07.1974 </w:t>
      </w:r>
      <w:r w:rsidR="002129C1" w:rsidRPr="00C907EE">
        <w:rPr>
          <w:rFonts w:ascii="Times New Roman" w:hAnsi="Times New Roman" w:cs="Times New Roman"/>
          <w:lang w:val="en-US"/>
        </w:rPr>
        <w:t xml:space="preserve"> /</w:t>
      </w:r>
      <w:proofErr w:type="gramEnd"/>
      <w:r w:rsidR="002129C1" w:rsidRPr="00C907EE">
        <w:rPr>
          <w:rFonts w:ascii="Times New Roman" w:hAnsi="Times New Roman" w:cs="Times New Roman"/>
          <w:lang w:val="en-US"/>
        </w:rPr>
        <w:t>/</w:t>
      </w:r>
      <w:r w:rsidR="002129C1" w:rsidRPr="00153A0E">
        <w:rPr>
          <w:rFonts w:ascii="Times New Roman" w:hAnsi="Times New Roman" w:cs="Times New Roman"/>
          <w:lang w:val="en-US"/>
        </w:rPr>
        <w:t xml:space="preserve"> </w:t>
      </w:r>
      <w:r w:rsidR="002129C1">
        <w:rPr>
          <w:rFonts w:ascii="Times New Roman" w:hAnsi="Times New Roman" w:cs="Times New Roman"/>
          <w:lang w:val="en-US"/>
        </w:rPr>
        <w:t>[</w:t>
      </w:r>
      <w:r w:rsidR="002129C1">
        <w:rPr>
          <w:rFonts w:ascii="Times New Roman" w:hAnsi="Times New Roman" w:cs="Times New Roman"/>
        </w:rPr>
        <w:t>Электронный</w:t>
      </w:r>
      <w:r w:rsidR="002129C1" w:rsidRPr="0089140F">
        <w:rPr>
          <w:rFonts w:ascii="Times New Roman" w:hAnsi="Times New Roman" w:cs="Times New Roman"/>
          <w:lang w:val="en-US"/>
        </w:rPr>
        <w:t xml:space="preserve"> </w:t>
      </w:r>
      <w:r w:rsidR="002129C1">
        <w:rPr>
          <w:rFonts w:ascii="Times New Roman" w:hAnsi="Times New Roman" w:cs="Times New Roman"/>
        </w:rPr>
        <w:t>ресурс</w:t>
      </w:r>
      <w:r w:rsidR="002129C1">
        <w:rPr>
          <w:rFonts w:ascii="Times New Roman" w:hAnsi="Times New Roman" w:cs="Times New Roman"/>
          <w:lang w:val="en-US"/>
        </w:rPr>
        <w:t>]</w:t>
      </w:r>
      <w:r w:rsidR="002129C1" w:rsidRPr="0089140F">
        <w:rPr>
          <w:rFonts w:ascii="Times New Roman" w:hAnsi="Times New Roman" w:cs="Times New Roman"/>
          <w:lang w:val="en-US"/>
        </w:rPr>
        <w:t xml:space="preserve"> </w:t>
      </w:r>
      <w:proofErr w:type="spellStart"/>
      <w:r w:rsidR="002129C1">
        <w:rPr>
          <w:rFonts w:ascii="Times New Roman" w:hAnsi="Times New Roman" w:cs="Times New Roman"/>
          <w:lang w:val="en-US"/>
        </w:rPr>
        <w:t>InfoCuria</w:t>
      </w:r>
      <w:proofErr w:type="spellEnd"/>
      <w:r w:rsidR="002129C1">
        <w:rPr>
          <w:rFonts w:ascii="Times New Roman" w:hAnsi="Times New Roman" w:cs="Times New Roman"/>
          <w:lang w:val="en-US"/>
        </w:rPr>
        <w:t xml:space="preserve"> Case law //</w:t>
      </w:r>
      <w:r w:rsidRPr="00C907EE">
        <w:rPr>
          <w:rFonts w:ascii="Times New Roman" w:hAnsi="Times New Roman" w:cs="Times New Roman"/>
          <w:lang w:val="en-US"/>
        </w:rPr>
        <w:t xml:space="preserve"> URL: https://curia.europa.eu/juris/liste.jsf?language=en&amp;num=C-192/73</w:t>
      </w:r>
    </w:p>
  </w:footnote>
  <w:footnote w:id="46">
    <w:p w14:paraId="7C2ECA70" w14:textId="77777777" w:rsidR="00905734" w:rsidRPr="00C907EE" w:rsidRDefault="00905734" w:rsidP="00C907EE">
      <w:pPr>
        <w:pStyle w:val="13"/>
        <w:shd w:val="clear" w:color="auto" w:fill="auto"/>
        <w:spacing w:line="223" w:lineRule="exact"/>
        <w:ind w:left="60"/>
        <w:rPr>
          <w:rFonts w:ascii="Times New Roman" w:hAnsi="Times New Roman" w:cs="Times New Roman"/>
          <w:b w:val="0"/>
          <w:bCs w:val="0"/>
          <w:sz w:val="20"/>
          <w:szCs w:val="20"/>
        </w:rPr>
      </w:pPr>
      <w:r w:rsidRPr="00C907EE">
        <w:rPr>
          <w:rStyle w:val="a6"/>
          <w:rFonts w:ascii="Times New Roman" w:hAnsi="Times New Roman" w:cs="Times New Roman"/>
          <w:sz w:val="20"/>
          <w:szCs w:val="20"/>
        </w:rPr>
        <w:footnoteRef/>
      </w:r>
      <w:r w:rsidRPr="00C907EE">
        <w:rPr>
          <w:rFonts w:ascii="Times New Roman" w:hAnsi="Times New Roman" w:cs="Times New Roman"/>
          <w:sz w:val="20"/>
          <w:szCs w:val="20"/>
        </w:rPr>
        <w:t xml:space="preserve"> </w:t>
      </w:r>
      <w:bookmarkStart w:id="52" w:name="_Hlk134982994"/>
      <w:r w:rsidRPr="00C907EE">
        <w:rPr>
          <w:rFonts w:ascii="Times New Roman" w:hAnsi="Times New Roman" w:cs="Times New Roman"/>
          <w:b w:val="0"/>
          <w:bCs w:val="0"/>
          <w:sz w:val="20"/>
          <w:szCs w:val="20"/>
        </w:rPr>
        <w:t xml:space="preserve">Кузнецов В.И. Европейские Сообщества // Курс международного права: Т.7. Международно- правовые формы интеграционных процессов в современном </w:t>
      </w:r>
      <w:proofErr w:type="gramStart"/>
      <w:r w:rsidRPr="00C907EE">
        <w:rPr>
          <w:rFonts w:ascii="Times New Roman" w:hAnsi="Times New Roman" w:cs="Times New Roman"/>
          <w:b w:val="0"/>
          <w:bCs w:val="0"/>
          <w:sz w:val="20"/>
          <w:szCs w:val="20"/>
        </w:rPr>
        <w:t>мире.-</w:t>
      </w:r>
      <w:proofErr w:type="gramEnd"/>
      <w:r w:rsidRPr="00C907EE">
        <w:rPr>
          <w:rFonts w:ascii="Times New Roman" w:hAnsi="Times New Roman" w:cs="Times New Roman"/>
          <w:b w:val="0"/>
          <w:bCs w:val="0"/>
          <w:sz w:val="20"/>
          <w:szCs w:val="20"/>
        </w:rPr>
        <w:t xml:space="preserve"> М.: Наука, 1993,- С. 204 - 205.</w:t>
      </w:r>
    </w:p>
    <w:bookmarkEnd w:id="52"/>
    <w:p w14:paraId="2A19256C" w14:textId="77777777" w:rsidR="00905734" w:rsidRPr="00C907EE" w:rsidRDefault="00905734" w:rsidP="00C907EE">
      <w:pPr>
        <w:pStyle w:val="a4"/>
        <w:jc w:val="both"/>
        <w:rPr>
          <w:rFonts w:ascii="Times New Roman" w:hAnsi="Times New Roman" w:cs="Times New Roman"/>
        </w:rPr>
      </w:pPr>
    </w:p>
  </w:footnote>
  <w:footnote w:id="47">
    <w:p w14:paraId="1B87D706" w14:textId="0816BE9D" w:rsidR="003A110E" w:rsidRPr="00C907EE" w:rsidRDefault="003A110E"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53" w:name="_Hlk134986182"/>
      <w:r w:rsidRPr="00C907EE">
        <w:rPr>
          <w:rStyle w:val="37"/>
          <w:rFonts w:ascii="Times New Roman" w:hAnsi="Times New Roman" w:cs="Times New Roman"/>
          <w:b w:val="0"/>
          <w:i w:val="0"/>
          <w:iCs w:val="0"/>
          <w:sz w:val="20"/>
          <w:szCs w:val="20"/>
        </w:rPr>
        <w:t>Договор об учреждении Европейского Объединения угля и стали</w:t>
      </w:r>
      <w:bookmarkEnd w:id="53"/>
      <w:r w:rsidRPr="00C907EE">
        <w:rPr>
          <w:rStyle w:val="37"/>
          <w:rFonts w:ascii="Times New Roman" w:hAnsi="Times New Roman" w:cs="Times New Roman"/>
          <w:b w:val="0"/>
          <w:i w:val="0"/>
          <w:iCs w:val="0"/>
          <w:sz w:val="20"/>
          <w:szCs w:val="20"/>
        </w:rPr>
        <w:t xml:space="preserve"> // </w:t>
      </w:r>
      <w:r w:rsidRPr="00C907EE">
        <w:rPr>
          <w:rStyle w:val="37"/>
          <w:rFonts w:ascii="Times New Roman" w:hAnsi="Times New Roman" w:cs="Times New Roman"/>
          <w:b w:val="0"/>
          <w:i w:val="0"/>
          <w:iCs w:val="0"/>
          <w:sz w:val="20"/>
          <w:szCs w:val="20"/>
          <w:lang w:val="en-US"/>
        </w:rPr>
        <w:t>URL</w:t>
      </w:r>
      <w:r w:rsidRPr="00C907EE">
        <w:rPr>
          <w:rStyle w:val="37"/>
          <w:rFonts w:ascii="Times New Roman" w:hAnsi="Times New Roman" w:cs="Times New Roman"/>
          <w:b w:val="0"/>
          <w:i w:val="0"/>
          <w:iCs w:val="0"/>
          <w:sz w:val="20"/>
          <w:szCs w:val="20"/>
        </w:rPr>
        <w:t>: https://docs.cntd.ru/document/901771691</w:t>
      </w:r>
    </w:p>
  </w:footnote>
  <w:footnote w:id="48">
    <w:p w14:paraId="5FAB7670" w14:textId="0E4B7787" w:rsidR="0081139F" w:rsidRPr="00C907EE" w:rsidRDefault="0081139F"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r w:rsidRPr="00C907EE">
        <w:rPr>
          <w:rStyle w:val="37"/>
          <w:rFonts w:ascii="Times New Roman" w:hAnsi="Times New Roman" w:cs="Times New Roman"/>
          <w:b w:val="0"/>
          <w:bCs w:val="0"/>
          <w:i w:val="0"/>
          <w:iCs w:val="0"/>
          <w:sz w:val="20"/>
          <w:szCs w:val="20"/>
        </w:rPr>
        <w:t xml:space="preserve">Договор об учреждении Европейского Экономического Сообщества // </w:t>
      </w:r>
      <w:r w:rsidRPr="00C907EE">
        <w:rPr>
          <w:rStyle w:val="37"/>
          <w:rFonts w:ascii="Times New Roman" w:hAnsi="Times New Roman" w:cs="Times New Roman"/>
          <w:b w:val="0"/>
          <w:bCs w:val="0"/>
          <w:i w:val="0"/>
          <w:iCs w:val="0"/>
          <w:sz w:val="20"/>
          <w:szCs w:val="20"/>
          <w:lang w:val="en-US"/>
        </w:rPr>
        <w:t>URL</w:t>
      </w:r>
      <w:r w:rsidRPr="00C907EE">
        <w:rPr>
          <w:rStyle w:val="37"/>
          <w:rFonts w:ascii="Times New Roman" w:hAnsi="Times New Roman" w:cs="Times New Roman"/>
          <w:b w:val="0"/>
          <w:bCs w:val="0"/>
          <w:i w:val="0"/>
          <w:iCs w:val="0"/>
          <w:sz w:val="20"/>
          <w:szCs w:val="20"/>
        </w:rPr>
        <w:t>: https://docs.cntd.ru/document/901771692</w:t>
      </w:r>
    </w:p>
  </w:footnote>
  <w:footnote w:id="49">
    <w:p w14:paraId="6D745517" w14:textId="364A9042" w:rsidR="0081139F" w:rsidRPr="00C907EE" w:rsidRDefault="0081139F" w:rsidP="00C907EE">
      <w:pPr>
        <w:pStyle w:val="a4"/>
        <w:jc w:val="both"/>
        <w:rPr>
          <w:rFonts w:ascii="Times New Roman" w:hAnsi="Times New Roman" w:cs="Times New Roman"/>
        </w:rPr>
      </w:pPr>
      <w:r w:rsidRPr="00C907EE">
        <w:rPr>
          <w:rStyle w:val="a6"/>
          <w:rFonts w:ascii="Times New Roman" w:hAnsi="Times New Roman" w:cs="Times New Roman"/>
        </w:rPr>
        <w:footnoteRef/>
      </w:r>
      <w:bookmarkStart w:id="54" w:name="_Hlk134986383"/>
      <w:r w:rsidRPr="00C907EE">
        <w:rPr>
          <w:rFonts w:ascii="Times New Roman" w:hAnsi="Times New Roman" w:cs="Times New Roman"/>
        </w:rPr>
        <w:t xml:space="preserve"> </w:t>
      </w:r>
      <w:r w:rsidRPr="00C907EE">
        <w:rPr>
          <w:rStyle w:val="37"/>
          <w:rFonts w:ascii="Times New Roman" w:hAnsi="Times New Roman" w:cs="Times New Roman"/>
          <w:b w:val="0"/>
          <w:bCs w:val="0"/>
          <w:i w:val="0"/>
          <w:iCs w:val="0"/>
          <w:sz w:val="20"/>
          <w:szCs w:val="20"/>
        </w:rPr>
        <w:t>Договор об учреждении Европейского Сообщества по атомной энер</w:t>
      </w:r>
      <w:r w:rsidRPr="00C907EE">
        <w:rPr>
          <w:rStyle w:val="37"/>
          <w:rFonts w:ascii="Times New Roman" w:hAnsi="Times New Roman" w:cs="Times New Roman"/>
          <w:b w:val="0"/>
          <w:bCs w:val="0"/>
          <w:i w:val="0"/>
          <w:iCs w:val="0"/>
          <w:sz w:val="20"/>
          <w:szCs w:val="20"/>
        </w:rPr>
        <w:softHyphen/>
        <w:t>гии</w:t>
      </w:r>
      <w:bookmarkEnd w:id="54"/>
      <w:r w:rsidRPr="00C907EE">
        <w:rPr>
          <w:rStyle w:val="37"/>
          <w:rFonts w:ascii="Times New Roman" w:hAnsi="Times New Roman" w:cs="Times New Roman"/>
          <w:b w:val="0"/>
          <w:bCs w:val="0"/>
          <w:i w:val="0"/>
          <w:iCs w:val="0"/>
          <w:sz w:val="20"/>
          <w:szCs w:val="20"/>
        </w:rPr>
        <w:t xml:space="preserve"> // </w:t>
      </w:r>
      <w:r w:rsidRPr="00C907EE">
        <w:rPr>
          <w:rStyle w:val="37"/>
          <w:rFonts w:ascii="Times New Roman" w:hAnsi="Times New Roman" w:cs="Times New Roman"/>
          <w:b w:val="0"/>
          <w:bCs w:val="0"/>
          <w:i w:val="0"/>
          <w:iCs w:val="0"/>
          <w:sz w:val="20"/>
          <w:szCs w:val="20"/>
          <w:lang w:val="en-US"/>
        </w:rPr>
        <w:t>URL</w:t>
      </w:r>
      <w:r w:rsidRPr="00C907EE">
        <w:rPr>
          <w:rStyle w:val="37"/>
          <w:rFonts w:ascii="Times New Roman" w:hAnsi="Times New Roman" w:cs="Times New Roman"/>
          <w:b w:val="0"/>
          <w:bCs w:val="0"/>
          <w:i w:val="0"/>
          <w:iCs w:val="0"/>
          <w:sz w:val="20"/>
          <w:szCs w:val="20"/>
        </w:rPr>
        <w:t>: https://docs.cntd.ru/document/901771693</w:t>
      </w:r>
    </w:p>
  </w:footnote>
  <w:footnote w:id="50">
    <w:p w14:paraId="21BD6818" w14:textId="77777777" w:rsidR="00905734" w:rsidRPr="00C907EE" w:rsidRDefault="00905734" w:rsidP="00C907EE">
      <w:pPr>
        <w:pStyle w:val="13"/>
        <w:shd w:val="clear" w:color="auto" w:fill="auto"/>
        <w:tabs>
          <w:tab w:val="left" w:pos="285"/>
        </w:tabs>
        <w:spacing w:line="219" w:lineRule="exact"/>
        <w:ind w:left="80" w:right="20"/>
        <w:rPr>
          <w:rFonts w:ascii="Times New Roman" w:hAnsi="Times New Roman" w:cs="Times New Roman"/>
          <w:b w:val="0"/>
          <w:bCs w:val="0"/>
          <w:sz w:val="20"/>
          <w:szCs w:val="20"/>
        </w:rPr>
      </w:pPr>
      <w:r w:rsidRPr="00C907EE">
        <w:rPr>
          <w:rStyle w:val="a6"/>
          <w:rFonts w:ascii="Times New Roman" w:hAnsi="Times New Roman" w:cs="Times New Roman"/>
          <w:b w:val="0"/>
          <w:bCs w:val="0"/>
          <w:sz w:val="20"/>
          <w:szCs w:val="20"/>
        </w:rPr>
        <w:footnoteRef/>
      </w:r>
      <w:r w:rsidRPr="00C907EE">
        <w:rPr>
          <w:rFonts w:ascii="Times New Roman" w:hAnsi="Times New Roman" w:cs="Times New Roman"/>
          <w:b w:val="0"/>
          <w:bCs w:val="0"/>
          <w:sz w:val="20"/>
          <w:szCs w:val="20"/>
        </w:rPr>
        <w:t xml:space="preserve"> </w:t>
      </w:r>
      <w:bookmarkStart w:id="55" w:name="_Hlk134983026"/>
      <w:proofErr w:type="spellStart"/>
      <w:r w:rsidRPr="00C907EE">
        <w:rPr>
          <w:rFonts w:ascii="Times New Roman" w:hAnsi="Times New Roman" w:cs="Times New Roman"/>
          <w:b w:val="0"/>
          <w:bCs w:val="0"/>
          <w:sz w:val="20"/>
          <w:szCs w:val="20"/>
        </w:rPr>
        <w:t>Топорнин</w:t>
      </w:r>
      <w:proofErr w:type="spellEnd"/>
      <w:r w:rsidRPr="00C907EE">
        <w:rPr>
          <w:rFonts w:ascii="Times New Roman" w:hAnsi="Times New Roman" w:cs="Times New Roman"/>
          <w:b w:val="0"/>
          <w:bCs w:val="0"/>
          <w:sz w:val="20"/>
          <w:szCs w:val="20"/>
        </w:rPr>
        <w:t xml:space="preserve"> Б.Н. Европейские Сообщества: право и институты (динамика развития</w:t>
      </w:r>
      <w:proofErr w:type="gramStart"/>
      <w:r w:rsidRPr="00C907EE">
        <w:rPr>
          <w:rFonts w:ascii="Times New Roman" w:hAnsi="Times New Roman" w:cs="Times New Roman"/>
          <w:b w:val="0"/>
          <w:bCs w:val="0"/>
          <w:sz w:val="20"/>
          <w:szCs w:val="20"/>
        </w:rPr>
        <w:t>).-</w:t>
      </w:r>
      <w:proofErr w:type="gramEnd"/>
      <w:r w:rsidRPr="00C907EE">
        <w:rPr>
          <w:rFonts w:ascii="Times New Roman" w:hAnsi="Times New Roman" w:cs="Times New Roman"/>
          <w:b w:val="0"/>
          <w:bCs w:val="0"/>
          <w:sz w:val="20"/>
          <w:szCs w:val="20"/>
        </w:rPr>
        <w:t xml:space="preserve"> М.: ИГП РАН, 1992,- С. 20.</w:t>
      </w:r>
      <w:bookmarkEnd w:id="55"/>
    </w:p>
  </w:footnote>
  <w:footnote w:id="51">
    <w:p w14:paraId="7A4F1B9C" w14:textId="77777777" w:rsidR="00905734" w:rsidRPr="00C907EE" w:rsidRDefault="00905734"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См. там же.</w:t>
      </w:r>
    </w:p>
  </w:footnote>
  <w:footnote w:id="52">
    <w:p w14:paraId="101BAB67" w14:textId="4925CF7B" w:rsidR="001C3BBD" w:rsidRDefault="001C3BBD">
      <w:pPr>
        <w:pStyle w:val="a4"/>
      </w:pPr>
      <w:r>
        <w:rPr>
          <w:rStyle w:val="a6"/>
        </w:rPr>
        <w:footnoteRef/>
      </w:r>
      <w:r>
        <w:t xml:space="preserve"> </w:t>
      </w:r>
      <w:r w:rsidRPr="00C907EE">
        <w:rPr>
          <w:rFonts w:ascii="Times New Roman" w:hAnsi="Times New Roman" w:cs="Times New Roman"/>
        </w:rPr>
        <w:t xml:space="preserve">Энтин М.Л. Суд Европейских Сообществ: правовые формы обеспечения западноевропейской </w:t>
      </w:r>
      <w:proofErr w:type="gramStart"/>
      <w:r w:rsidRPr="00C907EE">
        <w:rPr>
          <w:rFonts w:ascii="Times New Roman" w:hAnsi="Times New Roman" w:cs="Times New Roman"/>
        </w:rPr>
        <w:t>инте</w:t>
      </w:r>
      <w:r w:rsidRPr="00C907EE">
        <w:rPr>
          <w:rFonts w:ascii="Times New Roman" w:hAnsi="Times New Roman" w:cs="Times New Roman"/>
        </w:rPr>
        <w:softHyphen/>
        <w:t>грации.-</w:t>
      </w:r>
      <w:proofErr w:type="gramEnd"/>
      <w:r w:rsidRPr="00C907EE">
        <w:rPr>
          <w:rFonts w:ascii="Times New Roman" w:hAnsi="Times New Roman" w:cs="Times New Roman"/>
        </w:rPr>
        <w:t xml:space="preserve"> М</w:t>
      </w:r>
      <w:r w:rsidRPr="00C907EE">
        <w:rPr>
          <w:rFonts w:ascii="Times New Roman" w:hAnsi="Times New Roman" w:cs="Times New Roman"/>
          <w:lang w:val="en-US"/>
        </w:rPr>
        <w:t xml:space="preserve">.: </w:t>
      </w:r>
      <w:proofErr w:type="spellStart"/>
      <w:r w:rsidRPr="00C907EE">
        <w:rPr>
          <w:rFonts w:ascii="Times New Roman" w:hAnsi="Times New Roman" w:cs="Times New Roman"/>
        </w:rPr>
        <w:t>Междунар</w:t>
      </w:r>
      <w:proofErr w:type="spellEnd"/>
      <w:r w:rsidRPr="00C907EE">
        <w:rPr>
          <w:rFonts w:ascii="Times New Roman" w:hAnsi="Times New Roman" w:cs="Times New Roman"/>
          <w:lang w:val="en-US"/>
        </w:rPr>
        <w:t xml:space="preserve">. </w:t>
      </w:r>
      <w:r w:rsidRPr="00C907EE">
        <w:rPr>
          <w:rFonts w:ascii="Times New Roman" w:hAnsi="Times New Roman" w:cs="Times New Roman"/>
        </w:rPr>
        <w:t>отношения</w:t>
      </w:r>
      <w:r w:rsidRPr="00C907EE">
        <w:rPr>
          <w:rFonts w:ascii="Times New Roman" w:hAnsi="Times New Roman" w:cs="Times New Roman"/>
          <w:lang w:val="en-US"/>
        </w:rPr>
        <w:t xml:space="preserve">, 1987,- </w:t>
      </w:r>
      <w:r w:rsidRPr="00C907EE">
        <w:rPr>
          <w:rFonts w:ascii="Times New Roman" w:hAnsi="Times New Roman" w:cs="Times New Roman"/>
        </w:rPr>
        <w:t>С</w:t>
      </w:r>
      <w:r w:rsidRPr="00C907EE">
        <w:rPr>
          <w:rFonts w:ascii="Times New Roman" w:hAnsi="Times New Roman" w:cs="Times New Roman"/>
          <w:lang w:val="en-US"/>
        </w:rPr>
        <w:t>. 15.</w:t>
      </w:r>
    </w:p>
  </w:footnote>
  <w:footnote w:id="53">
    <w:p w14:paraId="47E32708" w14:textId="77777777" w:rsidR="00905734" w:rsidRPr="00C907EE" w:rsidRDefault="00905734" w:rsidP="001C3BBD">
      <w:pPr>
        <w:pStyle w:val="13"/>
        <w:shd w:val="clear" w:color="auto" w:fill="auto"/>
        <w:tabs>
          <w:tab w:val="left" w:pos="324"/>
        </w:tabs>
        <w:spacing w:line="219" w:lineRule="exact"/>
        <w:rPr>
          <w:rFonts w:ascii="Times New Roman" w:hAnsi="Times New Roman" w:cs="Times New Roman"/>
          <w:b w:val="0"/>
          <w:bCs w:val="0"/>
          <w:sz w:val="20"/>
          <w:szCs w:val="20"/>
        </w:rPr>
      </w:pPr>
      <w:r w:rsidRPr="00C907EE">
        <w:rPr>
          <w:rFonts w:ascii="Times New Roman" w:hAnsi="Times New Roman" w:cs="Times New Roman"/>
          <w:b w:val="0"/>
          <w:bCs w:val="0"/>
          <w:sz w:val="20"/>
          <w:szCs w:val="20"/>
          <w:vertAlign w:val="superscript"/>
        </w:rPr>
        <w:footnoteRef/>
      </w:r>
      <w:r w:rsidRPr="00C907EE">
        <w:rPr>
          <w:rFonts w:ascii="Times New Roman" w:hAnsi="Times New Roman" w:cs="Times New Roman"/>
          <w:b w:val="0"/>
          <w:bCs w:val="0"/>
          <w:sz w:val="20"/>
          <w:szCs w:val="20"/>
        </w:rPr>
        <w:tab/>
        <w:t xml:space="preserve">Кузнецов В.И. Европейские Сообщества // Курс международного права: </w:t>
      </w:r>
      <w:r w:rsidRPr="00C907EE">
        <w:rPr>
          <w:rFonts w:ascii="Times New Roman" w:hAnsi="Times New Roman" w:cs="Times New Roman"/>
          <w:b w:val="0"/>
          <w:bCs w:val="0"/>
          <w:sz w:val="20"/>
          <w:szCs w:val="20"/>
          <w:lang w:val="fr-FR" w:eastAsia="fr-FR"/>
        </w:rPr>
        <w:t xml:space="preserve">T.7. </w:t>
      </w:r>
      <w:r w:rsidRPr="00C907EE">
        <w:rPr>
          <w:rFonts w:ascii="Times New Roman" w:hAnsi="Times New Roman" w:cs="Times New Roman"/>
          <w:b w:val="0"/>
          <w:bCs w:val="0"/>
          <w:sz w:val="20"/>
          <w:szCs w:val="20"/>
        </w:rPr>
        <w:t xml:space="preserve">Международно- правовые формы интеграционных процессов в современном </w:t>
      </w:r>
      <w:proofErr w:type="gramStart"/>
      <w:r w:rsidRPr="00C907EE">
        <w:rPr>
          <w:rFonts w:ascii="Times New Roman" w:hAnsi="Times New Roman" w:cs="Times New Roman"/>
          <w:b w:val="0"/>
          <w:bCs w:val="0"/>
          <w:sz w:val="20"/>
          <w:szCs w:val="20"/>
        </w:rPr>
        <w:t>мире,-</w:t>
      </w:r>
      <w:proofErr w:type="gramEnd"/>
      <w:r w:rsidRPr="00C907EE">
        <w:rPr>
          <w:rFonts w:ascii="Times New Roman" w:hAnsi="Times New Roman" w:cs="Times New Roman"/>
          <w:b w:val="0"/>
          <w:bCs w:val="0"/>
          <w:sz w:val="20"/>
          <w:szCs w:val="20"/>
        </w:rPr>
        <w:t xml:space="preserve"> М.: Наука, 1993.- С. 211.</w:t>
      </w:r>
    </w:p>
  </w:footnote>
  <w:footnote w:id="54">
    <w:p w14:paraId="453B9485" w14:textId="77777777" w:rsidR="00905734" w:rsidRPr="00C907EE" w:rsidRDefault="00905734"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r w:rsidRPr="00C907EE">
        <w:rPr>
          <w:rFonts w:ascii="Times New Roman" w:hAnsi="Times New Roman" w:cs="Times New Roman"/>
          <w:color w:val="4A555C"/>
          <w:lang w:val="en-US"/>
        </w:rPr>
        <w:t xml:space="preserve">The Treaty of European Union (TEU) // Official Journal of the European Union </w:t>
      </w:r>
      <w:r w:rsidRPr="00C907EE">
        <w:rPr>
          <w:rFonts w:ascii="Times New Roman" w:hAnsi="Times New Roman" w:cs="Times New Roman"/>
          <w:color w:val="4A555C"/>
        </w:rPr>
        <w:t>С</w:t>
      </w:r>
      <w:r w:rsidRPr="00C907EE">
        <w:rPr>
          <w:rFonts w:ascii="Times New Roman" w:hAnsi="Times New Roman" w:cs="Times New Roman"/>
          <w:color w:val="4A555C"/>
          <w:lang w:val="en-US"/>
        </w:rPr>
        <w:t xml:space="preserve"> 326. 26.10.2012, p. 13–45.</w:t>
      </w:r>
    </w:p>
  </w:footnote>
  <w:footnote w:id="55">
    <w:p w14:paraId="19BD9CF1" w14:textId="77777777" w:rsidR="00905734" w:rsidRPr="00C907EE" w:rsidRDefault="00905734"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color w:val="4A555C"/>
          <w:lang w:val="en-US"/>
        </w:rPr>
        <w:t xml:space="preserve"> The Treaty of the Functioning of the European Union (TFEU) // Official Journal of the European Union </w:t>
      </w:r>
      <w:r w:rsidRPr="00C907EE">
        <w:rPr>
          <w:rFonts w:ascii="Times New Roman" w:hAnsi="Times New Roman" w:cs="Times New Roman"/>
          <w:color w:val="4A555C"/>
        </w:rPr>
        <w:t>С</w:t>
      </w:r>
      <w:r w:rsidRPr="00C907EE">
        <w:rPr>
          <w:rFonts w:ascii="Times New Roman" w:hAnsi="Times New Roman" w:cs="Times New Roman"/>
          <w:color w:val="4A555C"/>
          <w:lang w:val="en-US"/>
        </w:rPr>
        <w:t xml:space="preserve"> 326. 26.10.2012, p. 47–390.</w:t>
      </w:r>
    </w:p>
  </w:footnote>
  <w:footnote w:id="56">
    <w:p w14:paraId="1A3A8F3D" w14:textId="77777777" w:rsidR="00905734" w:rsidRPr="002B1009" w:rsidRDefault="00905734" w:rsidP="00C907EE">
      <w:pPr>
        <w:pStyle w:val="a4"/>
        <w:jc w:val="both"/>
        <w:rPr>
          <w:rFonts w:ascii="Times New Roman" w:hAnsi="Times New Roman" w:cs="Times New Roman"/>
        </w:rPr>
      </w:pPr>
      <w:r w:rsidRPr="00C907EE">
        <w:rPr>
          <w:rStyle w:val="a6"/>
          <w:rFonts w:ascii="Times New Roman" w:hAnsi="Times New Roman" w:cs="Times New Roman"/>
        </w:rPr>
        <w:footnoteRef/>
      </w:r>
      <w:bookmarkStart w:id="57" w:name="_Hlk134983119"/>
      <w:r w:rsidRPr="00C907EE">
        <w:rPr>
          <w:rFonts w:ascii="Times New Roman" w:hAnsi="Times New Roman" w:cs="Times New Roman"/>
          <w:lang w:val="en-US"/>
        </w:rPr>
        <w:t xml:space="preserve"> </w:t>
      </w:r>
      <w:r w:rsidRPr="00C907EE">
        <w:rPr>
          <w:rStyle w:val="af8"/>
          <w:rFonts w:ascii="Times New Roman" w:hAnsi="Times New Roman" w:cs="Times New Roman"/>
          <w:i w:val="0"/>
          <w:iCs w:val="0"/>
          <w:color w:val="4A555C"/>
          <w:bdr w:val="none" w:sz="0" w:space="0" w:color="auto" w:frame="1"/>
          <w:lang w:val="en-US"/>
        </w:rPr>
        <w:t>Geiger Ch.</w:t>
      </w:r>
      <w:r w:rsidRPr="00C907EE">
        <w:rPr>
          <w:rFonts w:ascii="Times New Roman" w:hAnsi="Times New Roman" w:cs="Times New Roman"/>
          <w:color w:val="4A555C"/>
          <w:lang w:val="en-US"/>
        </w:rPr>
        <w:t> The construction of intellectual property in the European Union: searching for coherence // Constructing European intellectual property: achievements and new perspectives / ed. by Ch. Geiger</w:t>
      </w:r>
      <w:r w:rsidRPr="002B1009">
        <w:rPr>
          <w:rFonts w:ascii="Times New Roman" w:hAnsi="Times New Roman" w:cs="Times New Roman"/>
          <w:color w:val="4A555C"/>
        </w:rPr>
        <w:t xml:space="preserve">. – </w:t>
      </w:r>
      <w:r w:rsidRPr="00C907EE">
        <w:rPr>
          <w:rFonts w:ascii="Times New Roman" w:hAnsi="Times New Roman" w:cs="Times New Roman"/>
          <w:color w:val="4A555C"/>
          <w:lang w:val="en-US"/>
        </w:rPr>
        <w:t>Cheltenham</w:t>
      </w:r>
      <w:r w:rsidRPr="002B1009">
        <w:rPr>
          <w:rFonts w:ascii="Times New Roman" w:hAnsi="Times New Roman" w:cs="Times New Roman"/>
          <w:color w:val="4A555C"/>
        </w:rPr>
        <w:t xml:space="preserve">; </w:t>
      </w:r>
      <w:r w:rsidRPr="00C907EE">
        <w:rPr>
          <w:rFonts w:ascii="Times New Roman" w:hAnsi="Times New Roman" w:cs="Times New Roman"/>
          <w:color w:val="4A555C"/>
          <w:lang w:val="en-US"/>
        </w:rPr>
        <w:t>Northampton</w:t>
      </w:r>
      <w:r w:rsidRPr="002B1009">
        <w:rPr>
          <w:rFonts w:ascii="Times New Roman" w:hAnsi="Times New Roman" w:cs="Times New Roman"/>
          <w:color w:val="4A555C"/>
        </w:rPr>
        <w:t xml:space="preserve">: </w:t>
      </w:r>
      <w:r w:rsidRPr="00C907EE">
        <w:rPr>
          <w:rFonts w:ascii="Times New Roman" w:hAnsi="Times New Roman" w:cs="Times New Roman"/>
          <w:color w:val="4A555C"/>
          <w:lang w:val="en-US"/>
        </w:rPr>
        <w:t>Edward</w:t>
      </w:r>
      <w:r w:rsidRPr="002B1009">
        <w:rPr>
          <w:rFonts w:ascii="Times New Roman" w:hAnsi="Times New Roman" w:cs="Times New Roman"/>
          <w:color w:val="4A555C"/>
        </w:rPr>
        <w:t xml:space="preserve"> </w:t>
      </w:r>
      <w:r w:rsidRPr="00C907EE">
        <w:rPr>
          <w:rFonts w:ascii="Times New Roman" w:hAnsi="Times New Roman" w:cs="Times New Roman"/>
          <w:color w:val="4A555C"/>
          <w:lang w:val="en-US"/>
        </w:rPr>
        <w:t>Elgar</w:t>
      </w:r>
      <w:r w:rsidRPr="002B1009">
        <w:rPr>
          <w:rFonts w:ascii="Times New Roman" w:hAnsi="Times New Roman" w:cs="Times New Roman"/>
          <w:color w:val="4A555C"/>
        </w:rPr>
        <w:t xml:space="preserve">, 2013. </w:t>
      </w:r>
      <w:r w:rsidRPr="00C907EE">
        <w:rPr>
          <w:rFonts w:ascii="Times New Roman" w:hAnsi="Times New Roman" w:cs="Times New Roman"/>
          <w:color w:val="4A555C"/>
          <w:lang w:val="en-US"/>
        </w:rPr>
        <w:t>P</w:t>
      </w:r>
      <w:r w:rsidRPr="002B1009">
        <w:rPr>
          <w:rFonts w:ascii="Times New Roman" w:hAnsi="Times New Roman" w:cs="Times New Roman"/>
          <w:color w:val="4A555C"/>
        </w:rPr>
        <w:t>. 5–23.</w:t>
      </w:r>
      <w:bookmarkEnd w:id="57"/>
    </w:p>
  </w:footnote>
  <w:footnote w:id="57">
    <w:p w14:paraId="2E67C500" w14:textId="6A3B2607" w:rsidR="0081139F" w:rsidRPr="00C907EE" w:rsidRDefault="0081139F"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58" w:name="_Hlk134986693"/>
      <w:r w:rsidRPr="00C907EE">
        <w:rPr>
          <w:rFonts w:ascii="Times New Roman" w:hAnsi="Times New Roman" w:cs="Times New Roman"/>
        </w:rPr>
        <w:t>Директива Совета от 14 мая 1991 г. о правовой охране компьютерных программ (91/250/ЕЭС)</w:t>
      </w:r>
      <w:bookmarkEnd w:id="58"/>
      <w:r w:rsidR="00293DBE" w:rsidRPr="00C907EE">
        <w:rPr>
          <w:rFonts w:ascii="Times New Roman" w:hAnsi="Times New Roman" w:cs="Times New Roman"/>
        </w:rPr>
        <w:t xml:space="preserve"> // </w:t>
      </w:r>
      <w:r w:rsidR="00293DBE" w:rsidRPr="00C907EE">
        <w:rPr>
          <w:rFonts w:ascii="Times New Roman" w:hAnsi="Times New Roman" w:cs="Times New Roman"/>
          <w:lang w:val="en-US"/>
        </w:rPr>
        <w:t>URL</w:t>
      </w:r>
      <w:r w:rsidR="00293DBE" w:rsidRPr="00C907EE">
        <w:rPr>
          <w:rFonts w:ascii="Times New Roman" w:hAnsi="Times New Roman" w:cs="Times New Roman"/>
        </w:rPr>
        <w:t>: https://eulaw.edu.ru/spisok-dokumentov-po-pravu-evropejskogo-soyuza/direktiva-soveta-ot-14-maya-1991-g-o-pravovoj-ohrane-kompyuternyh-programm-91-250-ees-perevod-a-o-chetverikova/</w:t>
      </w:r>
    </w:p>
  </w:footnote>
  <w:footnote w:id="58">
    <w:p w14:paraId="0BBF0A87" w14:textId="2D18CA5C" w:rsidR="00293DBE" w:rsidRPr="00C907EE" w:rsidRDefault="00293DBE"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59" w:name="_Hlk134986816"/>
      <w:r w:rsidRPr="00C907EE">
        <w:rPr>
          <w:rFonts w:ascii="Times New Roman" w:hAnsi="Times New Roman" w:cs="Times New Roman"/>
        </w:rPr>
        <w:t>Директива Совета Европейского Сообщества от 19 ноября 1992 г. по вопросам охраны прав проката и использования, а также ряда иных прав, смежных с авторским правом, в сфере интеллектуальной собственности (92/100/EЭC)</w:t>
      </w:r>
      <w:bookmarkEnd w:id="59"/>
      <w:r w:rsidRPr="00C907EE">
        <w:rPr>
          <w:rFonts w:ascii="Times New Roman" w:hAnsi="Times New Roman" w:cs="Times New Roman"/>
        </w:rPr>
        <w:t xml:space="preserve"> // </w:t>
      </w:r>
      <w:r w:rsidRPr="00C907EE">
        <w:rPr>
          <w:rFonts w:ascii="Times New Roman" w:hAnsi="Times New Roman" w:cs="Times New Roman"/>
          <w:lang w:val="en-US"/>
        </w:rPr>
        <w:t>URL</w:t>
      </w:r>
      <w:r w:rsidRPr="00C907EE">
        <w:rPr>
          <w:rFonts w:ascii="Times New Roman" w:hAnsi="Times New Roman" w:cs="Times New Roman"/>
        </w:rPr>
        <w:t>: https://eulaw.edu.ru/spisok-dokumentov-po-pravu-evropejskogo-soyuza/direktiva-soveta-evropejskogo-soobshhestva-ot-19-noyabrya-1992-g-po-voprosam-ohrany-prav-prokata-i-ispolzovaniya-a-takzhe-ryada-inyh-prav-smezhnyh-s-avtorskim-pravom-v-sfere-intellektualnoj-sobstvenn/</w:t>
      </w:r>
    </w:p>
  </w:footnote>
  <w:footnote w:id="59">
    <w:p w14:paraId="57FD8F42" w14:textId="6C808A2B" w:rsidR="00293DBE" w:rsidRPr="00C907EE" w:rsidRDefault="00293DBE"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60" w:name="_Hlk134986925"/>
      <w:r w:rsidRPr="00C907EE">
        <w:rPr>
          <w:rFonts w:ascii="Times New Roman" w:hAnsi="Times New Roman" w:cs="Times New Roman"/>
        </w:rPr>
        <w:t>Директива Совета Европейского Сообщества от 27 сентября 1993 г. о согласовании ряда правил, касающихся охраны авторского права и смежных прав в сфере спутникового вещания и кабельной ретрансляции (93/83/EЭC)</w:t>
      </w:r>
      <w:bookmarkEnd w:id="60"/>
      <w:r w:rsidRPr="00C907EE">
        <w:rPr>
          <w:rFonts w:ascii="Times New Roman" w:hAnsi="Times New Roman" w:cs="Times New Roman"/>
        </w:rPr>
        <w:t xml:space="preserve"> // </w:t>
      </w:r>
      <w:r w:rsidRPr="00C907EE">
        <w:rPr>
          <w:rFonts w:ascii="Times New Roman" w:hAnsi="Times New Roman" w:cs="Times New Roman"/>
          <w:lang w:val="en-US"/>
        </w:rPr>
        <w:t>URL</w:t>
      </w:r>
      <w:r w:rsidRPr="00C907EE">
        <w:rPr>
          <w:rFonts w:ascii="Times New Roman" w:hAnsi="Times New Roman" w:cs="Times New Roman"/>
        </w:rPr>
        <w:t>: https://eulaw.edu.ru/spisok-dokumentov-po-pravu-evropejskogo-soyuza/direktiva-soveta-evropejskogo-soobshhestva-ot-27-sentyabrya-1993-g-o-soglasovanii-ryada-pravil-kasayushhihsya-ohrany-avtorskogo-prava-i-smezhnyh-prav-v-sfere-sputnikovogo-veshhaniya-i-kabelnoj-retran/</w:t>
      </w:r>
    </w:p>
  </w:footnote>
  <w:footnote w:id="60">
    <w:p w14:paraId="4EA076D6" w14:textId="7396F57E" w:rsidR="00293DBE" w:rsidRPr="00C907EE" w:rsidRDefault="00293DBE"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61" w:name="_Hlk134987000"/>
      <w:r w:rsidRPr="00C907EE">
        <w:rPr>
          <w:rFonts w:ascii="Times New Roman" w:hAnsi="Times New Roman" w:cs="Times New Roman"/>
        </w:rPr>
        <w:t>Директива Европейского Совета от 29 октября 1993 г. о согласовании сроков защиты авторских и смежных прав (93/98/ЕС)</w:t>
      </w:r>
      <w:bookmarkEnd w:id="61"/>
      <w:r w:rsidRPr="00C907EE">
        <w:rPr>
          <w:rFonts w:ascii="Times New Roman" w:hAnsi="Times New Roman" w:cs="Times New Roman"/>
        </w:rPr>
        <w:t xml:space="preserve"> // </w:t>
      </w:r>
      <w:r w:rsidRPr="00C907EE">
        <w:rPr>
          <w:rFonts w:ascii="Times New Roman" w:hAnsi="Times New Roman" w:cs="Times New Roman"/>
          <w:lang w:val="en-US"/>
        </w:rPr>
        <w:t>URL</w:t>
      </w:r>
      <w:r w:rsidRPr="00C907EE">
        <w:rPr>
          <w:rFonts w:ascii="Times New Roman" w:hAnsi="Times New Roman" w:cs="Times New Roman"/>
        </w:rPr>
        <w:t>: https://eulaw.edu.ru/spisok-dokumentov-po-pravu-evropejskogo-soyuza/direktiva-evropejskogo-soveta-ot-29-oktyabrya-1993-g-o-soglasovanii-srokov-zashhity-avtorskih-i-smezhnyh-prav-93-98-es-perevod-e-g-goremykinoj/</w:t>
      </w:r>
    </w:p>
  </w:footnote>
  <w:footnote w:id="61">
    <w:p w14:paraId="3CC13230" w14:textId="5D2E8B6D" w:rsidR="00293DBE" w:rsidRPr="00C907EE" w:rsidRDefault="00293DBE"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62" w:name="_Hlk134987130"/>
      <w:r w:rsidRPr="00C907EE">
        <w:rPr>
          <w:rFonts w:ascii="Times New Roman" w:hAnsi="Times New Roman" w:cs="Times New Roman"/>
        </w:rPr>
        <w:t>Директива ЕС № 2004/48/ЕС от 29.04.2004 г. «Об обеспечении прав на интеллектуальную собственность»</w:t>
      </w:r>
      <w:bookmarkEnd w:id="62"/>
      <w:r w:rsidRPr="00C907EE">
        <w:rPr>
          <w:rFonts w:ascii="Times New Roman" w:hAnsi="Times New Roman" w:cs="Times New Roman"/>
        </w:rPr>
        <w:t xml:space="preserve"> // </w:t>
      </w:r>
      <w:r w:rsidRPr="00C907EE">
        <w:rPr>
          <w:rFonts w:ascii="Times New Roman" w:hAnsi="Times New Roman" w:cs="Times New Roman"/>
          <w:lang w:val="en-US"/>
        </w:rPr>
        <w:t>URL</w:t>
      </w:r>
      <w:r w:rsidRPr="00C907EE">
        <w:rPr>
          <w:rFonts w:ascii="Times New Roman" w:hAnsi="Times New Roman" w:cs="Times New Roman"/>
        </w:rPr>
        <w:t>: https://www.wipo.int/wipolex/ru/legislation/details/1457</w:t>
      </w:r>
    </w:p>
  </w:footnote>
  <w:footnote w:id="62">
    <w:p w14:paraId="7305BE40" w14:textId="12D5B3D6" w:rsidR="007B7DD9" w:rsidRPr="00C907EE" w:rsidRDefault="007B7DD9" w:rsidP="00C907EE">
      <w:pPr>
        <w:spacing w:line="240" w:lineRule="auto"/>
        <w:jc w:val="both"/>
        <w:rPr>
          <w:rFonts w:ascii="Times New Roman" w:hAnsi="Times New Roman" w:cs="Times New Roman"/>
          <w:sz w:val="20"/>
          <w:szCs w:val="20"/>
        </w:rPr>
      </w:pPr>
      <w:r w:rsidRPr="00C907EE">
        <w:rPr>
          <w:rStyle w:val="a6"/>
          <w:rFonts w:ascii="Times New Roman" w:hAnsi="Times New Roman" w:cs="Times New Roman"/>
          <w:sz w:val="20"/>
          <w:szCs w:val="20"/>
        </w:rPr>
        <w:footnoteRef/>
      </w:r>
      <w:r w:rsidR="003A7E35" w:rsidRPr="00C907EE">
        <w:rPr>
          <w:rFonts w:ascii="Times New Roman" w:hAnsi="Times New Roman" w:cs="Times New Roman"/>
          <w:sz w:val="20"/>
          <w:szCs w:val="20"/>
        </w:rPr>
        <w:t xml:space="preserve"> </w:t>
      </w:r>
      <w:bookmarkStart w:id="63" w:name="_Hlk134983162"/>
      <w:r w:rsidR="003A7E35" w:rsidRPr="00C907EE">
        <w:rPr>
          <w:rFonts w:ascii="Times New Roman" w:hAnsi="Times New Roman" w:cs="Times New Roman"/>
          <w:sz w:val="20"/>
          <w:szCs w:val="20"/>
        </w:rPr>
        <w:t xml:space="preserve">А. </w:t>
      </w:r>
      <w:proofErr w:type="spellStart"/>
      <w:r w:rsidRPr="00C907EE">
        <w:rPr>
          <w:rFonts w:ascii="Times New Roman" w:hAnsi="Times New Roman" w:cs="Times New Roman"/>
          <w:sz w:val="20"/>
          <w:szCs w:val="20"/>
        </w:rPr>
        <w:t>Трунк</w:t>
      </w:r>
      <w:proofErr w:type="spellEnd"/>
      <w:r w:rsidR="003A7E35" w:rsidRPr="00C907EE">
        <w:rPr>
          <w:rFonts w:ascii="Times New Roman" w:hAnsi="Times New Roman" w:cs="Times New Roman"/>
          <w:sz w:val="20"/>
          <w:szCs w:val="20"/>
        </w:rPr>
        <w:t xml:space="preserve"> </w:t>
      </w:r>
      <w:r w:rsidRPr="00C907EE">
        <w:rPr>
          <w:rFonts w:ascii="Times New Roman" w:hAnsi="Times New Roman" w:cs="Times New Roman"/>
          <w:sz w:val="20"/>
          <w:szCs w:val="20"/>
        </w:rPr>
        <w:t xml:space="preserve">(Перевод </w:t>
      </w:r>
      <w:r w:rsidR="003A7E35" w:rsidRPr="00C907EE">
        <w:rPr>
          <w:rFonts w:ascii="Times New Roman" w:hAnsi="Times New Roman" w:cs="Times New Roman"/>
          <w:sz w:val="20"/>
          <w:szCs w:val="20"/>
        </w:rPr>
        <w:t xml:space="preserve">А. </w:t>
      </w:r>
      <w:r w:rsidRPr="00C907EE">
        <w:rPr>
          <w:rFonts w:ascii="Times New Roman" w:hAnsi="Times New Roman" w:cs="Times New Roman"/>
          <w:sz w:val="20"/>
          <w:szCs w:val="20"/>
        </w:rPr>
        <w:t xml:space="preserve">Комиссаров). Эффективная реализация прав интеллектуальной собственности в Европейском союзе: Директива от 29 апреля 2004 года как инструмент унификации гражданского процессуального права? / Интеллектуальная собственность в России и ЕС: правовые проблемы: сборник статей. / под ред. М.М. Богуславского и А.Г. Светланова. – </w:t>
      </w:r>
      <w:proofErr w:type="gramStart"/>
      <w:r w:rsidRPr="00C907EE">
        <w:rPr>
          <w:rFonts w:ascii="Times New Roman" w:hAnsi="Times New Roman" w:cs="Times New Roman"/>
          <w:sz w:val="20"/>
          <w:szCs w:val="20"/>
        </w:rPr>
        <w:t>М. :</w:t>
      </w:r>
      <w:proofErr w:type="gramEnd"/>
      <w:r w:rsidRPr="00C907EE">
        <w:rPr>
          <w:rFonts w:ascii="Times New Roman" w:hAnsi="Times New Roman" w:cs="Times New Roman"/>
          <w:sz w:val="20"/>
          <w:szCs w:val="20"/>
        </w:rPr>
        <w:t xml:space="preserve"> </w:t>
      </w:r>
      <w:proofErr w:type="spellStart"/>
      <w:r w:rsidRPr="00C907EE">
        <w:rPr>
          <w:rFonts w:ascii="Times New Roman" w:hAnsi="Times New Roman" w:cs="Times New Roman"/>
          <w:sz w:val="20"/>
          <w:szCs w:val="20"/>
        </w:rPr>
        <w:t>Волтерс</w:t>
      </w:r>
      <w:proofErr w:type="spellEnd"/>
      <w:r w:rsidRPr="00C907EE">
        <w:rPr>
          <w:rFonts w:ascii="Times New Roman" w:hAnsi="Times New Roman" w:cs="Times New Roman"/>
          <w:sz w:val="20"/>
          <w:szCs w:val="20"/>
        </w:rPr>
        <w:t xml:space="preserve"> </w:t>
      </w:r>
      <w:proofErr w:type="spellStart"/>
      <w:r w:rsidRPr="00C907EE">
        <w:rPr>
          <w:rFonts w:ascii="Times New Roman" w:hAnsi="Times New Roman" w:cs="Times New Roman"/>
          <w:sz w:val="20"/>
          <w:szCs w:val="20"/>
        </w:rPr>
        <w:t>Клувер</w:t>
      </w:r>
      <w:proofErr w:type="spellEnd"/>
      <w:r w:rsidRPr="00C907EE">
        <w:rPr>
          <w:rFonts w:ascii="Times New Roman" w:hAnsi="Times New Roman" w:cs="Times New Roman"/>
          <w:sz w:val="20"/>
          <w:szCs w:val="20"/>
        </w:rPr>
        <w:t>, 2008. С. 112 -131.</w:t>
      </w:r>
      <w:bookmarkEnd w:id="63"/>
      <w:r w:rsidRPr="00C907EE">
        <w:rPr>
          <w:rFonts w:ascii="Times New Roman" w:hAnsi="Times New Roman" w:cs="Times New Roman"/>
          <w:sz w:val="20"/>
          <w:szCs w:val="20"/>
        </w:rPr>
        <w:t xml:space="preserve"> </w:t>
      </w:r>
    </w:p>
  </w:footnote>
  <w:footnote w:id="63">
    <w:p w14:paraId="65AEB6A2" w14:textId="69B7023D" w:rsidR="00E36B4A" w:rsidRPr="00C907EE" w:rsidRDefault="00E36B4A"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64" w:name="_Hlk134987212"/>
      <w:r w:rsidRPr="00C907EE">
        <w:rPr>
          <w:rFonts w:ascii="Times New Roman" w:hAnsi="Times New Roman" w:cs="Times New Roman"/>
        </w:rPr>
        <w:t>Регламент Европейского парламента и Совета ЕС от 12 июня 2013 г. N 608/2013</w:t>
      </w:r>
      <w:bookmarkEnd w:id="64"/>
      <w:r w:rsidRPr="00C907EE">
        <w:rPr>
          <w:rFonts w:ascii="Times New Roman" w:hAnsi="Times New Roman" w:cs="Times New Roman"/>
        </w:rPr>
        <w:t xml:space="preserve"> // </w:t>
      </w:r>
      <w:r w:rsidRPr="00C907EE">
        <w:rPr>
          <w:rFonts w:ascii="Times New Roman" w:hAnsi="Times New Roman" w:cs="Times New Roman"/>
          <w:lang w:val="en-US"/>
        </w:rPr>
        <w:t>URL</w:t>
      </w:r>
      <w:r w:rsidRPr="00C907EE">
        <w:rPr>
          <w:rFonts w:ascii="Times New Roman" w:hAnsi="Times New Roman" w:cs="Times New Roman"/>
        </w:rPr>
        <w:t>: https://base.garant.ru/70621314/</w:t>
      </w:r>
    </w:p>
  </w:footnote>
  <w:footnote w:id="64">
    <w:p w14:paraId="7AE76F28" w14:textId="52D94A4D" w:rsidR="00A85F1C" w:rsidRPr="00C907EE" w:rsidRDefault="00A85F1C"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Европейская патентная конвенция 1973 г. // </w:t>
      </w:r>
      <w:r w:rsidRPr="00C907EE">
        <w:rPr>
          <w:rFonts w:ascii="Times New Roman" w:hAnsi="Times New Roman" w:cs="Times New Roman"/>
          <w:lang w:val="en-US"/>
        </w:rPr>
        <w:t>URL</w:t>
      </w:r>
      <w:r w:rsidRPr="00C907EE">
        <w:rPr>
          <w:rFonts w:ascii="Times New Roman" w:hAnsi="Times New Roman" w:cs="Times New Roman"/>
        </w:rPr>
        <w:t>: https://rospatent.gov.ru/content/uploadfiles/exhibition_corr_ormatted.pdf</w:t>
      </w:r>
    </w:p>
  </w:footnote>
  <w:footnote w:id="65">
    <w:p w14:paraId="4C677554" w14:textId="2881A959" w:rsidR="00F754EF" w:rsidRPr="006D46DB" w:rsidRDefault="00F754EF"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6D46DB">
        <w:rPr>
          <w:rFonts w:ascii="Times New Roman" w:hAnsi="Times New Roman" w:cs="Times New Roman"/>
          <w:lang w:val="en-US"/>
        </w:rPr>
        <w:t xml:space="preserve"> </w:t>
      </w:r>
      <w:bookmarkStart w:id="66" w:name="_Hlk134983193"/>
      <w:r w:rsidR="009F07AB">
        <w:rPr>
          <w:rFonts w:ascii="Times New Roman" w:hAnsi="Times New Roman" w:cs="Times New Roman"/>
          <w:lang w:val="en-US"/>
        </w:rPr>
        <w:t>Case</w:t>
      </w:r>
      <w:r w:rsidRPr="006D46DB">
        <w:rPr>
          <w:rFonts w:ascii="Times New Roman" w:hAnsi="Times New Roman" w:cs="Times New Roman"/>
          <w:lang w:val="en-US"/>
        </w:rPr>
        <w:t xml:space="preserve"> </w:t>
      </w:r>
      <w:r w:rsidRPr="00C907EE">
        <w:rPr>
          <w:rFonts w:ascii="Times New Roman" w:hAnsi="Times New Roman" w:cs="Times New Roman"/>
          <w:lang w:val="en-US"/>
        </w:rPr>
        <w:t>Dior</w:t>
      </w:r>
      <w:r w:rsidRPr="006D46DB">
        <w:rPr>
          <w:rFonts w:ascii="Times New Roman" w:hAnsi="Times New Roman" w:cs="Times New Roman"/>
          <w:lang w:val="en-US"/>
        </w:rPr>
        <w:t xml:space="preserve"> </w:t>
      </w:r>
      <w:r w:rsidRPr="00C907EE">
        <w:rPr>
          <w:rFonts w:ascii="Times New Roman" w:hAnsi="Times New Roman" w:cs="Times New Roman"/>
          <w:lang w:val="en-US"/>
        </w:rPr>
        <w:t>v</w:t>
      </w:r>
      <w:r w:rsidRPr="006D46DB">
        <w:rPr>
          <w:rFonts w:ascii="Times New Roman" w:hAnsi="Times New Roman" w:cs="Times New Roman"/>
          <w:lang w:val="en-US"/>
        </w:rPr>
        <w:t xml:space="preserve"> </w:t>
      </w:r>
      <w:proofErr w:type="spellStart"/>
      <w:r w:rsidRPr="00C907EE">
        <w:rPr>
          <w:rFonts w:ascii="Times New Roman" w:hAnsi="Times New Roman" w:cs="Times New Roman"/>
          <w:lang w:val="en-US"/>
        </w:rPr>
        <w:t>Tuk</w:t>
      </w:r>
      <w:proofErr w:type="spellEnd"/>
      <w:r w:rsidRPr="006D46DB">
        <w:rPr>
          <w:rFonts w:ascii="Times New Roman" w:hAnsi="Times New Roman" w:cs="Times New Roman"/>
          <w:lang w:val="en-US"/>
        </w:rPr>
        <w:t xml:space="preserve"> </w:t>
      </w:r>
      <w:r w:rsidRPr="00C907EE">
        <w:rPr>
          <w:rFonts w:ascii="Times New Roman" w:hAnsi="Times New Roman" w:cs="Times New Roman"/>
          <w:lang w:val="en-US"/>
        </w:rPr>
        <w:t>and</w:t>
      </w:r>
      <w:r w:rsidRPr="006D46DB">
        <w:rPr>
          <w:rFonts w:ascii="Times New Roman" w:hAnsi="Times New Roman" w:cs="Times New Roman"/>
          <w:lang w:val="en-US"/>
        </w:rPr>
        <w:t xml:space="preserve"> </w:t>
      </w:r>
      <w:proofErr w:type="spellStart"/>
      <w:r w:rsidRPr="00C907EE">
        <w:rPr>
          <w:rFonts w:ascii="Times New Roman" w:hAnsi="Times New Roman" w:cs="Times New Roman"/>
          <w:lang w:val="en-US"/>
        </w:rPr>
        <w:t>Assco</w:t>
      </w:r>
      <w:proofErr w:type="spellEnd"/>
      <w:r w:rsidRPr="006D46DB">
        <w:rPr>
          <w:rFonts w:ascii="Times New Roman" w:hAnsi="Times New Roman" w:cs="Times New Roman"/>
          <w:lang w:val="en-US"/>
        </w:rPr>
        <w:t xml:space="preserve"> </w:t>
      </w:r>
      <w:r w:rsidRPr="00C907EE">
        <w:rPr>
          <w:rFonts w:ascii="Times New Roman" w:hAnsi="Times New Roman" w:cs="Times New Roman"/>
          <w:lang w:val="en-US"/>
        </w:rPr>
        <w:t>v</w:t>
      </w:r>
      <w:r w:rsidRPr="006D46DB">
        <w:rPr>
          <w:rFonts w:ascii="Times New Roman" w:hAnsi="Times New Roman" w:cs="Times New Roman"/>
          <w:lang w:val="en-US"/>
        </w:rPr>
        <w:t xml:space="preserve"> </w:t>
      </w:r>
      <w:proofErr w:type="spellStart"/>
      <w:r w:rsidRPr="00C907EE">
        <w:rPr>
          <w:rFonts w:ascii="Times New Roman" w:hAnsi="Times New Roman" w:cs="Times New Roman"/>
          <w:lang w:val="en-US"/>
        </w:rPr>
        <w:t>Layher</w:t>
      </w:r>
      <w:bookmarkEnd w:id="66"/>
      <w:proofErr w:type="spellEnd"/>
      <w:r w:rsidR="009F07AB" w:rsidRPr="006D46DB">
        <w:rPr>
          <w:rFonts w:ascii="Times New Roman" w:hAnsi="Times New Roman" w:cs="Times New Roman"/>
          <w:lang w:val="en-US"/>
        </w:rPr>
        <w:t xml:space="preserve"> </w:t>
      </w:r>
      <w:r w:rsidR="009F07AB" w:rsidRPr="006D46DB">
        <w:rPr>
          <w:rFonts w:ascii="Times New Roman" w:hAnsi="Times New Roman" w:cs="Times New Roman"/>
          <w:lang w:val="en-US"/>
        </w:rPr>
        <w:t xml:space="preserve">14.12.2000 </w:t>
      </w:r>
      <w:r w:rsidR="009F07AB" w:rsidRPr="00C907EE">
        <w:rPr>
          <w:rFonts w:ascii="Times New Roman" w:hAnsi="Times New Roman" w:cs="Times New Roman"/>
        </w:rPr>
        <w:t>г</w:t>
      </w:r>
      <w:r w:rsidR="009F07AB" w:rsidRPr="006D46DB">
        <w:rPr>
          <w:rFonts w:ascii="Times New Roman" w:hAnsi="Times New Roman" w:cs="Times New Roman"/>
          <w:lang w:val="en-US"/>
        </w:rPr>
        <w:t>.</w:t>
      </w:r>
      <w:r w:rsidR="009F07AB" w:rsidRPr="006D46DB">
        <w:rPr>
          <w:rFonts w:ascii="Times New Roman" w:hAnsi="Times New Roman" w:cs="Times New Roman"/>
          <w:lang w:val="en-US"/>
        </w:rPr>
        <w:t xml:space="preserve"> // [</w:t>
      </w:r>
      <w:r w:rsidR="009F07AB">
        <w:rPr>
          <w:rFonts w:ascii="Times New Roman" w:hAnsi="Times New Roman" w:cs="Times New Roman"/>
        </w:rPr>
        <w:t>Электронный</w:t>
      </w:r>
      <w:r w:rsidR="009F07AB" w:rsidRPr="006D46DB">
        <w:rPr>
          <w:rFonts w:ascii="Times New Roman" w:hAnsi="Times New Roman" w:cs="Times New Roman"/>
          <w:lang w:val="en-US"/>
        </w:rPr>
        <w:t xml:space="preserve"> </w:t>
      </w:r>
      <w:r w:rsidR="009F07AB">
        <w:rPr>
          <w:rFonts w:ascii="Times New Roman" w:hAnsi="Times New Roman" w:cs="Times New Roman"/>
        </w:rPr>
        <w:t>источник</w:t>
      </w:r>
      <w:r w:rsidR="009F07AB" w:rsidRPr="006D46DB">
        <w:rPr>
          <w:rFonts w:ascii="Times New Roman" w:hAnsi="Times New Roman" w:cs="Times New Roman"/>
          <w:lang w:val="en-US"/>
        </w:rPr>
        <w:t xml:space="preserve">] </w:t>
      </w:r>
      <w:r w:rsidR="009F07AB">
        <w:rPr>
          <w:rFonts w:ascii="Times New Roman" w:hAnsi="Times New Roman" w:cs="Times New Roman"/>
          <w:lang w:val="en-US"/>
        </w:rPr>
        <w:t>EUR</w:t>
      </w:r>
      <w:r w:rsidR="009F07AB" w:rsidRPr="006D46DB">
        <w:rPr>
          <w:rFonts w:ascii="Times New Roman" w:hAnsi="Times New Roman" w:cs="Times New Roman"/>
          <w:lang w:val="en-US"/>
        </w:rPr>
        <w:t>-</w:t>
      </w:r>
      <w:r w:rsidR="009F07AB">
        <w:rPr>
          <w:rFonts w:ascii="Times New Roman" w:hAnsi="Times New Roman" w:cs="Times New Roman"/>
          <w:lang w:val="en-US"/>
        </w:rPr>
        <w:t>lex</w:t>
      </w:r>
      <w:r w:rsidR="009F07AB" w:rsidRPr="006D46DB">
        <w:rPr>
          <w:rFonts w:ascii="Times New Roman" w:hAnsi="Times New Roman" w:cs="Times New Roman"/>
          <w:lang w:val="en-US"/>
        </w:rPr>
        <w:t xml:space="preserve">. // </w:t>
      </w:r>
      <w:r w:rsidR="009F07AB">
        <w:rPr>
          <w:rFonts w:ascii="Times New Roman" w:hAnsi="Times New Roman" w:cs="Times New Roman"/>
          <w:lang w:val="en-US"/>
        </w:rPr>
        <w:t>URL</w:t>
      </w:r>
      <w:r w:rsidR="009F07AB" w:rsidRPr="006D46DB">
        <w:rPr>
          <w:rFonts w:ascii="Times New Roman" w:hAnsi="Times New Roman" w:cs="Times New Roman"/>
          <w:lang w:val="en-US"/>
        </w:rPr>
        <w:t xml:space="preserve">: </w:t>
      </w:r>
      <w:r w:rsidR="009F07AB" w:rsidRPr="009F07AB">
        <w:rPr>
          <w:rFonts w:ascii="Times New Roman" w:hAnsi="Times New Roman" w:cs="Times New Roman"/>
          <w:lang w:val="en-US"/>
        </w:rPr>
        <w:t>https</w:t>
      </w:r>
      <w:r w:rsidR="009F07AB" w:rsidRPr="006D46DB">
        <w:rPr>
          <w:rFonts w:ascii="Times New Roman" w:hAnsi="Times New Roman" w:cs="Times New Roman"/>
          <w:lang w:val="en-US"/>
        </w:rPr>
        <w:t>://</w:t>
      </w:r>
      <w:r w:rsidR="009F07AB" w:rsidRPr="009F07AB">
        <w:rPr>
          <w:rFonts w:ascii="Times New Roman" w:hAnsi="Times New Roman" w:cs="Times New Roman"/>
          <w:lang w:val="en-US"/>
        </w:rPr>
        <w:t>eur</w:t>
      </w:r>
      <w:r w:rsidR="009F07AB" w:rsidRPr="006D46DB">
        <w:rPr>
          <w:rFonts w:ascii="Times New Roman" w:hAnsi="Times New Roman" w:cs="Times New Roman"/>
          <w:lang w:val="en-US"/>
        </w:rPr>
        <w:t>-</w:t>
      </w:r>
      <w:r w:rsidR="009F07AB" w:rsidRPr="009F07AB">
        <w:rPr>
          <w:rFonts w:ascii="Times New Roman" w:hAnsi="Times New Roman" w:cs="Times New Roman"/>
          <w:lang w:val="en-US"/>
        </w:rPr>
        <w:t>lex</w:t>
      </w:r>
      <w:r w:rsidR="009F07AB" w:rsidRPr="006D46DB">
        <w:rPr>
          <w:rFonts w:ascii="Times New Roman" w:hAnsi="Times New Roman" w:cs="Times New Roman"/>
          <w:lang w:val="en-US"/>
        </w:rPr>
        <w:t>.</w:t>
      </w:r>
      <w:r w:rsidR="009F07AB" w:rsidRPr="009F07AB">
        <w:rPr>
          <w:rFonts w:ascii="Times New Roman" w:hAnsi="Times New Roman" w:cs="Times New Roman"/>
          <w:lang w:val="en-US"/>
        </w:rPr>
        <w:t>europa</w:t>
      </w:r>
      <w:r w:rsidR="009F07AB" w:rsidRPr="006D46DB">
        <w:rPr>
          <w:rFonts w:ascii="Times New Roman" w:hAnsi="Times New Roman" w:cs="Times New Roman"/>
          <w:lang w:val="en-US"/>
        </w:rPr>
        <w:t>.</w:t>
      </w:r>
      <w:r w:rsidR="009F07AB" w:rsidRPr="009F07AB">
        <w:rPr>
          <w:rFonts w:ascii="Times New Roman" w:hAnsi="Times New Roman" w:cs="Times New Roman"/>
          <w:lang w:val="en-US"/>
        </w:rPr>
        <w:t>eu</w:t>
      </w:r>
      <w:r w:rsidR="009F07AB" w:rsidRPr="006D46DB">
        <w:rPr>
          <w:rFonts w:ascii="Times New Roman" w:hAnsi="Times New Roman" w:cs="Times New Roman"/>
          <w:lang w:val="en-US"/>
        </w:rPr>
        <w:t>/</w:t>
      </w:r>
      <w:r w:rsidR="009F07AB" w:rsidRPr="009F07AB">
        <w:rPr>
          <w:rFonts w:ascii="Times New Roman" w:hAnsi="Times New Roman" w:cs="Times New Roman"/>
          <w:lang w:val="en-US"/>
        </w:rPr>
        <w:t>legal</w:t>
      </w:r>
      <w:r w:rsidR="009F07AB" w:rsidRPr="006D46DB">
        <w:rPr>
          <w:rFonts w:ascii="Times New Roman" w:hAnsi="Times New Roman" w:cs="Times New Roman"/>
          <w:lang w:val="en-US"/>
        </w:rPr>
        <w:t>-</w:t>
      </w:r>
      <w:r w:rsidR="009F07AB" w:rsidRPr="009F07AB">
        <w:rPr>
          <w:rFonts w:ascii="Times New Roman" w:hAnsi="Times New Roman" w:cs="Times New Roman"/>
          <w:lang w:val="en-US"/>
        </w:rPr>
        <w:t>content</w:t>
      </w:r>
      <w:r w:rsidR="009F07AB" w:rsidRPr="006D46DB">
        <w:rPr>
          <w:rFonts w:ascii="Times New Roman" w:hAnsi="Times New Roman" w:cs="Times New Roman"/>
          <w:lang w:val="en-US"/>
        </w:rPr>
        <w:t>/</w:t>
      </w:r>
      <w:r w:rsidR="009F07AB" w:rsidRPr="009F07AB">
        <w:rPr>
          <w:rFonts w:ascii="Times New Roman" w:hAnsi="Times New Roman" w:cs="Times New Roman"/>
          <w:lang w:val="en-US"/>
        </w:rPr>
        <w:t>EN</w:t>
      </w:r>
      <w:r w:rsidR="009F07AB" w:rsidRPr="006D46DB">
        <w:rPr>
          <w:rFonts w:ascii="Times New Roman" w:hAnsi="Times New Roman" w:cs="Times New Roman"/>
          <w:lang w:val="en-US"/>
        </w:rPr>
        <w:t>/</w:t>
      </w:r>
      <w:r w:rsidR="009F07AB" w:rsidRPr="009F07AB">
        <w:rPr>
          <w:rFonts w:ascii="Times New Roman" w:hAnsi="Times New Roman" w:cs="Times New Roman"/>
          <w:lang w:val="en-US"/>
        </w:rPr>
        <w:t>TXT</w:t>
      </w:r>
      <w:r w:rsidR="009F07AB" w:rsidRPr="006D46DB">
        <w:rPr>
          <w:rFonts w:ascii="Times New Roman" w:hAnsi="Times New Roman" w:cs="Times New Roman"/>
          <w:lang w:val="en-US"/>
        </w:rPr>
        <w:t>/?</w:t>
      </w:r>
      <w:r w:rsidR="009F07AB" w:rsidRPr="009F07AB">
        <w:rPr>
          <w:rFonts w:ascii="Times New Roman" w:hAnsi="Times New Roman" w:cs="Times New Roman"/>
          <w:lang w:val="en-US"/>
        </w:rPr>
        <w:t>uri</w:t>
      </w:r>
      <w:r w:rsidR="009F07AB" w:rsidRPr="006D46DB">
        <w:rPr>
          <w:rFonts w:ascii="Times New Roman" w:hAnsi="Times New Roman" w:cs="Times New Roman"/>
          <w:lang w:val="en-US"/>
        </w:rPr>
        <w:t>=</w:t>
      </w:r>
      <w:r w:rsidR="009F07AB" w:rsidRPr="009F07AB">
        <w:rPr>
          <w:rFonts w:ascii="Times New Roman" w:hAnsi="Times New Roman" w:cs="Times New Roman"/>
          <w:lang w:val="en-US"/>
        </w:rPr>
        <w:t>CELEX</w:t>
      </w:r>
      <w:r w:rsidR="009F07AB" w:rsidRPr="006D46DB">
        <w:rPr>
          <w:rFonts w:ascii="Times New Roman" w:hAnsi="Times New Roman" w:cs="Times New Roman"/>
          <w:lang w:val="en-US"/>
        </w:rPr>
        <w:t>%3</w:t>
      </w:r>
      <w:r w:rsidR="009F07AB" w:rsidRPr="009F07AB">
        <w:rPr>
          <w:rFonts w:ascii="Times New Roman" w:hAnsi="Times New Roman" w:cs="Times New Roman"/>
          <w:lang w:val="en-US"/>
        </w:rPr>
        <w:t>A</w:t>
      </w:r>
      <w:r w:rsidR="009F07AB" w:rsidRPr="006D46DB">
        <w:rPr>
          <w:rFonts w:ascii="Times New Roman" w:hAnsi="Times New Roman" w:cs="Times New Roman"/>
          <w:lang w:val="en-US"/>
        </w:rPr>
        <w:t>61998</w:t>
      </w:r>
      <w:r w:rsidR="009F07AB" w:rsidRPr="009F07AB">
        <w:rPr>
          <w:rFonts w:ascii="Times New Roman" w:hAnsi="Times New Roman" w:cs="Times New Roman"/>
          <w:lang w:val="en-US"/>
        </w:rPr>
        <w:t>CJ</w:t>
      </w:r>
      <w:r w:rsidR="009F07AB" w:rsidRPr="006D46DB">
        <w:rPr>
          <w:rFonts w:ascii="Times New Roman" w:hAnsi="Times New Roman" w:cs="Times New Roman"/>
          <w:lang w:val="en-US"/>
        </w:rPr>
        <w:t>0300</w:t>
      </w:r>
    </w:p>
  </w:footnote>
  <w:footnote w:id="66">
    <w:p w14:paraId="46728C0D" w14:textId="453606A7" w:rsidR="005F0CB5" w:rsidRPr="00C907EE" w:rsidRDefault="005F0CB5"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69" w:name="_Hlk134983217"/>
      <w:r w:rsidRPr="00C907EE">
        <w:rPr>
          <w:rFonts w:ascii="Times New Roman" w:hAnsi="Times New Roman" w:cs="Times New Roman"/>
        </w:rPr>
        <w:t>Энтин В.Л. Интеллектуальная собственность в праве Европейского Союза. – М. Статут, 2018. – 174 с.</w:t>
      </w:r>
    </w:p>
    <w:bookmarkEnd w:id="69"/>
  </w:footnote>
  <w:footnote w:id="67">
    <w:p w14:paraId="2F631ADB" w14:textId="72935785" w:rsidR="00E54C14" w:rsidRPr="00C907EE" w:rsidRDefault="00E54C14" w:rsidP="00C907EE">
      <w:pPr>
        <w:pStyle w:val="a4"/>
        <w:jc w:val="both"/>
        <w:rPr>
          <w:rFonts w:ascii="Times New Roman" w:hAnsi="Times New Roman" w:cs="Times New Roman"/>
        </w:rPr>
      </w:pPr>
      <w:r w:rsidRPr="00C907EE">
        <w:rPr>
          <w:rStyle w:val="a6"/>
          <w:rFonts w:ascii="Times New Roman" w:hAnsi="Times New Roman" w:cs="Times New Roman"/>
        </w:rPr>
        <w:footnoteRef/>
      </w:r>
      <w:bookmarkStart w:id="70" w:name="_Hlk134983270"/>
      <w:r w:rsidRPr="00C907EE">
        <w:rPr>
          <w:rFonts w:ascii="Times New Roman" w:hAnsi="Times New Roman" w:cs="Times New Roman"/>
          <w:shd w:val="clear" w:color="auto" w:fill="FFFFFF"/>
        </w:rPr>
        <w:t>Крупко С</w:t>
      </w:r>
      <w:r w:rsidR="004044EA" w:rsidRPr="00C907EE">
        <w:rPr>
          <w:rFonts w:ascii="Times New Roman" w:hAnsi="Times New Roman" w:cs="Times New Roman"/>
          <w:shd w:val="clear" w:color="auto" w:fill="FFFFFF"/>
        </w:rPr>
        <w:t>.</w:t>
      </w:r>
      <w:r w:rsidRPr="00C907EE">
        <w:rPr>
          <w:rFonts w:ascii="Times New Roman" w:hAnsi="Times New Roman" w:cs="Times New Roman"/>
          <w:shd w:val="clear" w:color="auto" w:fill="FFFFFF"/>
        </w:rPr>
        <w:t xml:space="preserve"> И</w:t>
      </w:r>
      <w:r w:rsidR="004044EA" w:rsidRPr="00C907EE">
        <w:rPr>
          <w:rFonts w:ascii="Times New Roman" w:hAnsi="Times New Roman" w:cs="Times New Roman"/>
          <w:shd w:val="clear" w:color="auto" w:fill="FFFFFF"/>
        </w:rPr>
        <w:t>.</w:t>
      </w:r>
      <w:r w:rsidRPr="00C907EE">
        <w:rPr>
          <w:rFonts w:ascii="Times New Roman" w:hAnsi="Times New Roman" w:cs="Times New Roman"/>
          <w:shd w:val="clear" w:color="auto" w:fill="FFFFFF"/>
        </w:rPr>
        <w:t xml:space="preserve"> </w:t>
      </w:r>
      <w:proofErr w:type="spellStart"/>
      <w:r w:rsidRPr="00C907EE">
        <w:rPr>
          <w:rFonts w:ascii="Times New Roman" w:hAnsi="Times New Roman" w:cs="Times New Roman"/>
          <w:shd w:val="clear" w:color="auto" w:fill="FFFFFF"/>
        </w:rPr>
        <w:t>Деликтные</w:t>
      </w:r>
      <w:proofErr w:type="spellEnd"/>
      <w:r w:rsidRPr="00C907EE">
        <w:rPr>
          <w:rFonts w:ascii="Times New Roman" w:hAnsi="Times New Roman" w:cs="Times New Roman"/>
          <w:shd w:val="clear" w:color="auto" w:fill="FFFFFF"/>
        </w:rPr>
        <w:t xml:space="preserve"> обязательства в сфере интеллектуальной собственности в международном частном </w:t>
      </w:r>
      <w:proofErr w:type="gramStart"/>
      <w:r w:rsidRPr="00C907EE">
        <w:rPr>
          <w:rFonts w:ascii="Times New Roman" w:hAnsi="Times New Roman" w:cs="Times New Roman"/>
          <w:shd w:val="clear" w:color="auto" w:fill="FFFFFF"/>
        </w:rPr>
        <w:t>праве :</w:t>
      </w:r>
      <w:proofErr w:type="gramEnd"/>
      <w:r w:rsidRPr="00C907EE">
        <w:rPr>
          <w:rFonts w:ascii="Times New Roman" w:hAnsi="Times New Roman" w:cs="Times New Roman"/>
          <w:shd w:val="clear" w:color="auto" w:fill="FFFFFF"/>
        </w:rPr>
        <w:t xml:space="preserve"> монография / С. И. Крупко ; Институт государства и права Российской академии наук, 2018. - 279 с.</w:t>
      </w:r>
      <w:bookmarkEnd w:id="70"/>
      <w:r w:rsidRPr="00C907EE">
        <w:rPr>
          <w:rFonts w:ascii="Times New Roman" w:hAnsi="Times New Roman" w:cs="Times New Roman"/>
          <w:shd w:val="clear" w:color="auto" w:fill="FFFFFF"/>
        </w:rPr>
        <w:t xml:space="preserve">  </w:t>
      </w:r>
    </w:p>
  </w:footnote>
  <w:footnote w:id="68">
    <w:p w14:paraId="66D36180" w14:textId="6946E408" w:rsidR="00FB1138" w:rsidRPr="00C907EE" w:rsidRDefault="00FB1138"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Регламент ЕС № 2100/94 «О правах на сорта растений Европейского Сообщества» содержит отсылку к национальному праву страны суда, «обладающего юрисдикцией» // </w:t>
      </w:r>
      <w:r w:rsidRPr="00C907EE">
        <w:rPr>
          <w:rFonts w:ascii="Times New Roman" w:hAnsi="Times New Roman" w:cs="Times New Roman"/>
          <w:lang w:val="en-US"/>
        </w:rPr>
        <w:t>URL</w:t>
      </w:r>
      <w:r w:rsidRPr="00C907EE">
        <w:rPr>
          <w:rFonts w:ascii="Times New Roman" w:hAnsi="Times New Roman" w:cs="Times New Roman"/>
        </w:rPr>
        <w:t>: https://base.garant.ru/2570154/</w:t>
      </w:r>
    </w:p>
  </w:footnote>
  <w:footnote w:id="69">
    <w:p w14:paraId="3A1F6344" w14:textId="038145D7" w:rsidR="00FB1138" w:rsidRPr="00C907EE" w:rsidRDefault="00FB1138"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Регламент ЕС № 207/2009 «О товарном знаке Сообщества» // </w:t>
      </w:r>
      <w:r w:rsidRPr="00C907EE">
        <w:rPr>
          <w:rFonts w:ascii="Times New Roman" w:hAnsi="Times New Roman" w:cs="Times New Roman"/>
          <w:lang w:val="en-US"/>
        </w:rPr>
        <w:t>URL</w:t>
      </w:r>
      <w:r w:rsidRPr="00C907EE">
        <w:rPr>
          <w:rFonts w:ascii="Times New Roman" w:hAnsi="Times New Roman" w:cs="Times New Roman"/>
        </w:rPr>
        <w:t>: https://base.garant.ru/2569255/</w:t>
      </w:r>
    </w:p>
  </w:footnote>
  <w:footnote w:id="70">
    <w:p w14:paraId="396F8EEB" w14:textId="12815E6B" w:rsidR="00FB1138" w:rsidRPr="00C907EE" w:rsidRDefault="00FB1138"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Регламент ЕС № 6/</w:t>
      </w:r>
      <w:proofErr w:type="gramStart"/>
      <w:r w:rsidRPr="00C907EE">
        <w:rPr>
          <w:rFonts w:ascii="Times New Roman" w:hAnsi="Times New Roman" w:cs="Times New Roman"/>
        </w:rPr>
        <w:t>2002  «</w:t>
      </w:r>
      <w:proofErr w:type="gramEnd"/>
      <w:r w:rsidRPr="00C907EE">
        <w:rPr>
          <w:rFonts w:ascii="Times New Roman" w:hAnsi="Times New Roman" w:cs="Times New Roman"/>
        </w:rPr>
        <w:t xml:space="preserve">О промышленных образцах Европейского Сообщества» // </w:t>
      </w:r>
      <w:r w:rsidRPr="00C907EE">
        <w:rPr>
          <w:rFonts w:ascii="Times New Roman" w:hAnsi="Times New Roman" w:cs="Times New Roman"/>
          <w:lang w:val="en-US"/>
        </w:rPr>
        <w:t>URL</w:t>
      </w:r>
      <w:r w:rsidRPr="00C907EE">
        <w:rPr>
          <w:rFonts w:ascii="Times New Roman" w:hAnsi="Times New Roman" w:cs="Times New Roman"/>
        </w:rPr>
        <w:t>: https://www.wipo.int/wipolex/ru/legislation/details/6414</w:t>
      </w:r>
    </w:p>
  </w:footnote>
  <w:footnote w:id="71">
    <w:p w14:paraId="5B160F30" w14:textId="75C36C53" w:rsidR="004230AD" w:rsidRPr="00C907EE" w:rsidRDefault="004230AD"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71" w:name="_Hlk134983302"/>
      <w:r w:rsidRPr="00C907EE">
        <w:rPr>
          <w:rFonts w:ascii="Times New Roman" w:hAnsi="Times New Roman" w:cs="Times New Roman"/>
        </w:rPr>
        <w:t xml:space="preserve">Шатова Д.И. Регламент «Рим </w:t>
      </w:r>
      <w:r w:rsidRPr="00C907EE">
        <w:rPr>
          <w:rFonts w:ascii="Times New Roman" w:hAnsi="Times New Roman" w:cs="Times New Roman"/>
          <w:lang w:val="en-US"/>
        </w:rPr>
        <w:t>II</w:t>
      </w:r>
      <w:r w:rsidRPr="00C907EE">
        <w:rPr>
          <w:rFonts w:ascii="Times New Roman" w:hAnsi="Times New Roman" w:cs="Times New Roman"/>
        </w:rPr>
        <w:t xml:space="preserve">» и защита интеллектуальной собственности. / </w:t>
      </w:r>
      <w:r w:rsidRPr="00C907EE">
        <w:rPr>
          <w:rFonts w:ascii="Times New Roman" w:hAnsi="Times New Roman" w:cs="Times New Roman"/>
          <w:lang w:val="en-US"/>
        </w:rPr>
        <w:t>Science</w:t>
      </w:r>
      <w:r w:rsidRPr="00C907EE">
        <w:rPr>
          <w:rFonts w:ascii="Times New Roman" w:hAnsi="Times New Roman" w:cs="Times New Roman"/>
        </w:rPr>
        <w:t xml:space="preserve"> </w:t>
      </w:r>
      <w:r w:rsidRPr="00C907EE">
        <w:rPr>
          <w:rFonts w:ascii="Times New Roman" w:hAnsi="Times New Roman" w:cs="Times New Roman"/>
          <w:lang w:val="en-US"/>
        </w:rPr>
        <w:t>Time</w:t>
      </w:r>
      <w:r w:rsidRPr="00C907EE">
        <w:rPr>
          <w:rFonts w:ascii="Times New Roman" w:hAnsi="Times New Roman" w:cs="Times New Roman"/>
        </w:rPr>
        <w:t>. С. 594-599.</w:t>
      </w:r>
      <w:bookmarkEnd w:id="71"/>
      <w:r w:rsidRPr="00C907EE">
        <w:rPr>
          <w:rFonts w:ascii="Times New Roman" w:hAnsi="Times New Roman" w:cs="Times New Roman"/>
        </w:rPr>
        <w:t xml:space="preserve"> </w:t>
      </w:r>
    </w:p>
  </w:footnote>
  <w:footnote w:id="72">
    <w:p w14:paraId="4D666D9C" w14:textId="77777777" w:rsidR="00C078BA" w:rsidRPr="00C907EE" w:rsidRDefault="00C078BA"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bookmarkStart w:id="72" w:name="_Hlk134983383"/>
      <w:r w:rsidRPr="00C907EE">
        <w:rPr>
          <w:rFonts w:ascii="Times New Roman" w:hAnsi="Times New Roman" w:cs="Times New Roman"/>
          <w:lang w:val="en-US"/>
        </w:rPr>
        <w:t>Regulation (EC) No 864/2007 of the European Parliament and of the Council of 11 July 2007 on the law applicable to non-contractual obligations (Rome II) // OJ L 199. - 2007. -P. 40-49.</w:t>
      </w:r>
      <w:bookmarkEnd w:id="72"/>
    </w:p>
  </w:footnote>
  <w:footnote w:id="73">
    <w:p w14:paraId="3AC32C19" w14:textId="7A9768D5" w:rsidR="00167085" w:rsidRPr="00C907EE" w:rsidRDefault="00167085"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w:t>
      </w:r>
      <w:bookmarkStart w:id="73" w:name="_Hlk134983412"/>
      <w:r w:rsidRPr="00C907EE">
        <w:rPr>
          <w:rFonts w:ascii="Times New Roman" w:hAnsi="Times New Roman" w:cs="Times New Roman"/>
        </w:rPr>
        <w:t xml:space="preserve">Виноградов А.А. «Рим </w:t>
      </w:r>
      <w:r w:rsidRPr="00C907EE">
        <w:rPr>
          <w:rFonts w:ascii="Times New Roman" w:hAnsi="Times New Roman" w:cs="Times New Roman"/>
          <w:lang w:val="en-US"/>
        </w:rPr>
        <w:t>I</w:t>
      </w:r>
      <w:r w:rsidRPr="00C907EE">
        <w:rPr>
          <w:rFonts w:ascii="Times New Roman" w:hAnsi="Times New Roman" w:cs="Times New Roman"/>
        </w:rPr>
        <w:t xml:space="preserve">» и «Рим </w:t>
      </w:r>
      <w:r w:rsidRPr="00C907EE">
        <w:rPr>
          <w:rFonts w:ascii="Times New Roman" w:hAnsi="Times New Roman" w:cs="Times New Roman"/>
          <w:lang w:val="en-US"/>
        </w:rPr>
        <w:t>II</w:t>
      </w:r>
      <w:r w:rsidRPr="00C907EE">
        <w:rPr>
          <w:rFonts w:ascii="Times New Roman" w:hAnsi="Times New Roman" w:cs="Times New Roman"/>
        </w:rPr>
        <w:t xml:space="preserve">» - вопрос </w:t>
      </w:r>
      <w:proofErr w:type="gramStart"/>
      <w:r w:rsidRPr="00C907EE">
        <w:rPr>
          <w:rFonts w:ascii="Times New Roman" w:hAnsi="Times New Roman" w:cs="Times New Roman"/>
        </w:rPr>
        <w:t>выбора?.</w:t>
      </w:r>
      <w:proofErr w:type="gramEnd"/>
      <w:r w:rsidRPr="00C907EE">
        <w:rPr>
          <w:rFonts w:ascii="Times New Roman" w:hAnsi="Times New Roman" w:cs="Times New Roman"/>
        </w:rPr>
        <w:t xml:space="preserve"> Виноградов Антон Александрович «Рим i» и «Рим II» вопрос выбора? // Вестник МГИМО. 2010. №6.</w:t>
      </w:r>
      <w:bookmarkEnd w:id="73"/>
      <w:r w:rsidRPr="00C907EE">
        <w:rPr>
          <w:rFonts w:ascii="Times New Roman" w:hAnsi="Times New Roman" w:cs="Times New Roman"/>
        </w:rPr>
        <w:t xml:space="preserve"> URL: https://cyberleninka.ru/article/n/rim-i-i-rim-ii-vopros-vybora (дата обращения: 04.05.2023).</w:t>
      </w:r>
    </w:p>
  </w:footnote>
  <w:footnote w:id="74">
    <w:p w14:paraId="6D87EA10" w14:textId="77777777" w:rsidR="00C078BA" w:rsidRPr="00C907EE" w:rsidRDefault="00C078BA"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bookmarkStart w:id="74" w:name="_Hlk134983436"/>
      <w:r w:rsidRPr="00C907EE">
        <w:rPr>
          <w:rFonts w:ascii="Times New Roman" w:hAnsi="Times New Roman" w:cs="Times New Roman"/>
          <w:lang w:val="en-US"/>
        </w:rPr>
        <w:t xml:space="preserve">Van </w:t>
      </w:r>
      <w:proofErr w:type="spellStart"/>
      <w:r w:rsidRPr="00C907EE">
        <w:rPr>
          <w:rFonts w:ascii="Times New Roman" w:hAnsi="Times New Roman" w:cs="Times New Roman"/>
          <w:lang w:val="en-US"/>
        </w:rPr>
        <w:t>Engelen</w:t>
      </w:r>
      <w:proofErr w:type="spellEnd"/>
      <w:r w:rsidRPr="00C907EE">
        <w:rPr>
          <w:rFonts w:ascii="Times New Roman" w:hAnsi="Times New Roman" w:cs="Times New Roman"/>
          <w:lang w:val="en-US"/>
        </w:rPr>
        <w:t xml:space="preserve"> </w:t>
      </w:r>
      <w:proofErr w:type="spellStart"/>
      <w:r w:rsidRPr="00C907EE">
        <w:rPr>
          <w:rFonts w:ascii="Times New Roman" w:hAnsi="Times New Roman" w:cs="Times New Roman"/>
          <w:lang w:val="en-US"/>
        </w:rPr>
        <w:t>Th.C.J.A</w:t>
      </w:r>
      <w:proofErr w:type="spellEnd"/>
      <w:r w:rsidRPr="00C907EE">
        <w:rPr>
          <w:rFonts w:ascii="Times New Roman" w:hAnsi="Times New Roman" w:cs="Times New Roman"/>
          <w:lang w:val="en-US"/>
        </w:rPr>
        <w:t xml:space="preserve">., Rome II and intellectual property rights: Choice of law brought to a standstill // </w:t>
      </w:r>
      <w:proofErr w:type="spellStart"/>
      <w:r w:rsidRPr="00C907EE">
        <w:rPr>
          <w:rFonts w:ascii="Times New Roman" w:hAnsi="Times New Roman" w:cs="Times New Roman"/>
          <w:lang w:val="en-US"/>
        </w:rPr>
        <w:t>Nederlands</w:t>
      </w:r>
      <w:proofErr w:type="spellEnd"/>
      <w:r w:rsidRPr="00C907EE">
        <w:rPr>
          <w:rFonts w:ascii="Times New Roman" w:hAnsi="Times New Roman" w:cs="Times New Roman"/>
          <w:lang w:val="en-US"/>
        </w:rPr>
        <w:t xml:space="preserve"> </w:t>
      </w:r>
      <w:proofErr w:type="spellStart"/>
      <w:r w:rsidRPr="00C907EE">
        <w:rPr>
          <w:rFonts w:ascii="Times New Roman" w:hAnsi="Times New Roman" w:cs="Times New Roman"/>
          <w:lang w:val="en-US"/>
        </w:rPr>
        <w:t>Internationaal</w:t>
      </w:r>
      <w:proofErr w:type="spellEnd"/>
      <w:r w:rsidRPr="00C907EE">
        <w:rPr>
          <w:rFonts w:ascii="Times New Roman" w:hAnsi="Times New Roman" w:cs="Times New Roman"/>
          <w:lang w:val="en-US"/>
        </w:rPr>
        <w:t xml:space="preserve"> </w:t>
      </w:r>
      <w:proofErr w:type="spellStart"/>
      <w:r w:rsidRPr="00C907EE">
        <w:rPr>
          <w:rFonts w:ascii="Times New Roman" w:hAnsi="Times New Roman" w:cs="Times New Roman"/>
          <w:lang w:val="en-US"/>
        </w:rPr>
        <w:t>Privaatrecht</w:t>
      </w:r>
      <w:proofErr w:type="spellEnd"/>
      <w:r w:rsidRPr="00C907EE">
        <w:rPr>
          <w:rFonts w:ascii="Times New Roman" w:hAnsi="Times New Roman" w:cs="Times New Roman"/>
          <w:lang w:val="en-US"/>
        </w:rPr>
        <w:t>. -2008. -P. 440-448.</w:t>
      </w:r>
    </w:p>
    <w:bookmarkEnd w:id="74"/>
  </w:footnote>
  <w:footnote w:id="75">
    <w:p w14:paraId="7492B61A" w14:textId="4993FD78" w:rsidR="00FB1138" w:rsidRPr="00C907EE" w:rsidRDefault="00FB1138" w:rsidP="00C907EE">
      <w:pPr>
        <w:pStyle w:val="a4"/>
        <w:jc w:val="both"/>
        <w:rPr>
          <w:rFonts w:ascii="Times New Roman" w:hAnsi="Times New Roman" w:cs="Times New Roman"/>
        </w:rPr>
      </w:pPr>
      <w:r w:rsidRPr="00C907EE">
        <w:rPr>
          <w:rStyle w:val="a6"/>
          <w:rFonts w:ascii="Times New Roman" w:hAnsi="Times New Roman" w:cs="Times New Roman"/>
        </w:rPr>
        <w:footnoteRef/>
      </w:r>
      <w:bookmarkStart w:id="75" w:name="_Hlk134987797"/>
      <w:r w:rsidRPr="00C907EE">
        <w:rPr>
          <w:rFonts w:ascii="Times New Roman" w:hAnsi="Times New Roman" w:cs="Times New Roman"/>
        </w:rPr>
        <w:t xml:space="preserve"> Евразийская патентная конвенция</w:t>
      </w:r>
      <w:bookmarkEnd w:id="75"/>
      <w:r w:rsidRPr="00C907EE">
        <w:rPr>
          <w:rFonts w:ascii="Times New Roman" w:hAnsi="Times New Roman" w:cs="Times New Roman"/>
        </w:rPr>
        <w:t xml:space="preserve"> // </w:t>
      </w:r>
      <w:r w:rsidRPr="00C907EE">
        <w:rPr>
          <w:rFonts w:ascii="Times New Roman" w:hAnsi="Times New Roman" w:cs="Times New Roman"/>
          <w:lang w:val="en-US"/>
        </w:rPr>
        <w:t>URL</w:t>
      </w:r>
      <w:r w:rsidRPr="00C907EE">
        <w:rPr>
          <w:rFonts w:ascii="Times New Roman" w:hAnsi="Times New Roman" w:cs="Times New Roman"/>
        </w:rPr>
        <w:t xml:space="preserve">: </w:t>
      </w:r>
      <w:r w:rsidRPr="00C907EE">
        <w:rPr>
          <w:rFonts w:ascii="Times New Roman" w:hAnsi="Times New Roman" w:cs="Times New Roman"/>
          <w:lang w:val="en-US"/>
        </w:rPr>
        <w:t>https</w:t>
      </w:r>
      <w:r w:rsidRPr="00C907EE">
        <w:rPr>
          <w:rFonts w:ascii="Times New Roman" w:hAnsi="Times New Roman" w:cs="Times New Roman"/>
        </w:rPr>
        <w:t>://</w:t>
      </w:r>
      <w:r w:rsidRPr="00C907EE">
        <w:rPr>
          <w:rFonts w:ascii="Times New Roman" w:hAnsi="Times New Roman" w:cs="Times New Roman"/>
          <w:lang w:val="en-US"/>
        </w:rPr>
        <w:t>www</w:t>
      </w:r>
      <w:r w:rsidRPr="00C907EE">
        <w:rPr>
          <w:rFonts w:ascii="Times New Roman" w:hAnsi="Times New Roman" w:cs="Times New Roman"/>
        </w:rPr>
        <w:t>.</w:t>
      </w:r>
      <w:proofErr w:type="spellStart"/>
      <w:r w:rsidRPr="00C907EE">
        <w:rPr>
          <w:rFonts w:ascii="Times New Roman" w:hAnsi="Times New Roman" w:cs="Times New Roman"/>
          <w:lang w:val="en-US"/>
        </w:rPr>
        <w:t>eapo</w:t>
      </w:r>
      <w:proofErr w:type="spellEnd"/>
      <w:r w:rsidRPr="00C907EE">
        <w:rPr>
          <w:rFonts w:ascii="Times New Roman" w:hAnsi="Times New Roman" w:cs="Times New Roman"/>
        </w:rPr>
        <w:t>.</w:t>
      </w:r>
      <w:r w:rsidRPr="00C907EE">
        <w:rPr>
          <w:rFonts w:ascii="Times New Roman" w:hAnsi="Times New Roman" w:cs="Times New Roman"/>
          <w:lang w:val="en-US"/>
        </w:rPr>
        <w:t>org</w:t>
      </w:r>
      <w:r w:rsidRPr="00C907EE">
        <w:rPr>
          <w:rFonts w:ascii="Times New Roman" w:hAnsi="Times New Roman" w:cs="Times New Roman"/>
        </w:rPr>
        <w:t>/</w:t>
      </w:r>
      <w:proofErr w:type="spellStart"/>
      <w:r w:rsidRPr="00C907EE">
        <w:rPr>
          <w:rFonts w:ascii="Times New Roman" w:hAnsi="Times New Roman" w:cs="Times New Roman"/>
          <w:lang w:val="en-US"/>
        </w:rPr>
        <w:t>ru</w:t>
      </w:r>
      <w:proofErr w:type="spellEnd"/>
      <w:r w:rsidRPr="00C907EE">
        <w:rPr>
          <w:rFonts w:ascii="Times New Roman" w:hAnsi="Times New Roman" w:cs="Times New Roman"/>
        </w:rPr>
        <w:t>/</w:t>
      </w:r>
      <w:r w:rsidRPr="00C907EE">
        <w:rPr>
          <w:rFonts w:ascii="Times New Roman" w:hAnsi="Times New Roman" w:cs="Times New Roman"/>
          <w:lang w:val="en-US"/>
        </w:rPr>
        <w:t>documents</w:t>
      </w:r>
      <w:r w:rsidRPr="00C907EE">
        <w:rPr>
          <w:rFonts w:ascii="Times New Roman" w:hAnsi="Times New Roman" w:cs="Times New Roman"/>
        </w:rPr>
        <w:t>/</w:t>
      </w:r>
      <w:r w:rsidRPr="00C907EE">
        <w:rPr>
          <w:rFonts w:ascii="Times New Roman" w:hAnsi="Times New Roman" w:cs="Times New Roman"/>
          <w:lang w:val="en-US"/>
        </w:rPr>
        <w:t>norm</w:t>
      </w:r>
      <w:r w:rsidRPr="00C907EE">
        <w:rPr>
          <w:rFonts w:ascii="Times New Roman" w:hAnsi="Times New Roman" w:cs="Times New Roman"/>
        </w:rPr>
        <w:t>/</w:t>
      </w:r>
      <w:r w:rsidRPr="00C907EE">
        <w:rPr>
          <w:rFonts w:ascii="Times New Roman" w:hAnsi="Times New Roman" w:cs="Times New Roman"/>
          <w:lang w:val="en-US"/>
        </w:rPr>
        <w:t>convention</w:t>
      </w:r>
      <w:r w:rsidRPr="00C907EE">
        <w:rPr>
          <w:rFonts w:ascii="Times New Roman" w:hAnsi="Times New Roman" w:cs="Times New Roman"/>
        </w:rPr>
        <w:t>_</w:t>
      </w:r>
      <w:r w:rsidRPr="00C907EE">
        <w:rPr>
          <w:rFonts w:ascii="Times New Roman" w:hAnsi="Times New Roman" w:cs="Times New Roman"/>
          <w:lang w:val="en-US"/>
        </w:rPr>
        <w:t>txt</w:t>
      </w:r>
      <w:r w:rsidRPr="00C907EE">
        <w:rPr>
          <w:rFonts w:ascii="Times New Roman" w:hAnsi="Times New Roman" w:cs="Times New Roman"/>
        </w:rPr>
        <w:t>.</w:t>
      </w:r>
      <w:r w:rsidRPr="00C907EE">
        <w:rPr>
          <w:rFonts w:ascii="Times New Roman" w:hAnsi="Times New Roman" w:cs="Times New Roman"/>
          <w:lang w:val="en-US"/>
        </w:rPr>
        <w:t>html</w:t>
      </w:r>
    </w:p>
  </w:footnote>
  <w:footnote w:id="76">
    <w:p w14:paraId="68DBF308" w14:textId="503A5F62" w:rsidR="003A22F1" w:rsidRPr="00A22ABF" w:rsidRDefault="003A22F1"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bookmarkStart w:id="76" w:name="_Hlk134983466"/>
      <w:r w:rsidRPr="00C907EE">
        <w:rPr>
          <w:rFonts w:ascii="Times New Roman" w:hAnsi="Times New Roman" w:cs="Times New Roman"/>
          <w:lang w:val="en-US"/>
        </w:rPr>
        <w:t xml:space="preserve">Proposal for a Regulation of the European Parliament and the Council on the Applicable to Contractual Obligation (Rom I) of 15 </w:t>
      </w:r>
      <w:proofErr w:type="spellStart"/>
      <w:r w:rsidRPr="00C907EE">
        <w:rPr>
          <w:rFonts w:ascii="Times New Roman" w:hAnsi="Times New Roman" w:cs="Times New Roman"/>
          <w:lang w:val="en-US"/>
        </w:rPr>
        <w:t>december</w:t>
      </w:r>
      <w:proofErr w:type="spellEnd"/>
      <w:r w:rsidRPr="00C907EE">
        <w:rPr>
          <w:rFonts w:ascii="Times New Roman" w:hAnsi="Times New Roman" w:cs="Times New Roman"/>
          <w:lang w:val="en-US"/>
        </w:rPr>
        <w:t>, 2005, COM (2005) 650 final. P</w:t>
      </w:r>
      <w:r w:rsidRPr="00A22ABF">
        <w:rPr>
          <w:rFonts w:ascii="Times New Roman" w:hAnsi="Times New Roman" w:cs="Times New Roman"/>
        </w:rPr>
        <w:t>. 15</w:t>
      </w:r>
      <w:bookmarkEnd w:id="76"/>
      <w:r w:rsidRPr="00A22ABF">
        <w:rPr>
          <w:rFonts w:ascii="Times New Roman" w:hAnsi="Times New Roman" w:cs="Times New Roman"/>
        </w:rPr>
        <w:t xml:space="preserve"> // </w:t>
      </w:r>
      <w:r w:rsidRPr="00C907EE">
        <w:rPr>
          <w:rFonts w:ascii="Times New Roman" w:hAnsi="Times New Roman" w:cs="Times New Roman"/>
          <w:lang w:val="en-US"/>
        </w:rPr>
        <w:t>URL</w:t>
      </w:r>
      <w:r w:rsidRPr="00A22ABF">
        <w:rPr>
          <w:rFonts w:ascii="Times New Roman" w:hAnsi="Times New Roman" w:cs="Times New Roman"/>
        </w:rPr>
        <w:t xml:space="preserve">: </w:t>
      </w:r>
      <w:r w:rsidRPr="00C907EE">
        <w:rPr>
          <w:rFonts w:ascii="Times New Roman" w:hAnsi="Times New Roman" w:cs="Times New Roman"/>
          <w:lang w:val="en-US"/>
        </w:rPr>
        <w:t>http</w:t>
      </w:r>
      <w:r w:rsidRPr="00A22ABF">
        <w:rPr>
          <w:rFonts w:ascii="Times New Roman" w:hAnsi="Times New Roman" w:cs="Times New Roman"/>
        </w:rPr>
        <w:t>://</w:t>
      </w:r>
      <w:proofErr w:type="spellStart"/>
      <w:r w:rsidRPr="00C907EE">
        <w:rPr>
          <w:rFonts w:ascii="Times New Roman" w:hAnsi="Times New Roman" w:cs="Times New Roman"/>
          <w:lang w:val="en-US"/>
        </w:rPr>
        <w:t>eur</w:t>
      </w:r>
      <w:proofErr w:type="spellEnd"/>
      <w:r w:rsidRPr="00A22ABF">
        <w:rPr>
          <w:rFonts w:ascii="Times New Roman" w:hAnsi="Times New Roman" w:cs="Times New Roman"/>
        </w:rPr>
        <w:t>-</w:t>
      </w:r>
      <w:r w:rsidRPr="00C907EE">
        <w:rPr>
          <w:rFonts w:ascii="Times New Roman" w:hAnsi="Times New Roman" w:cs="Times New Roman"/>
          <w:lang w:val="en-US"/>
        </w:rPr>
        <w:t>lex</w:t>
      </w:r>
      <w:r w:rsidRPr="00A22ABF">
        <w:rPr>
          <w:rFonts w:ascii="Times New Roman" w:hAnsi="Times New Roman" w:cs="Times New Roman"/>
        </w:rPr>
        <w:t>.</w:t>
      </w:r>
      <w:proofErr w:type="spellStart"/>
      <w:r w:rsidRPr="00C907EE">
        <w:rPr>
          <w:rFonts w:ascii="Times New Roman" w:hAnsi="Times New Roman" w:cs="Times New Roman"/>
          <w:lang w:val="en-US"/>
        </w:rPr>
        <w:t>europa</w:t>
      </w:r>
      <w:proofErr w:type="spellEnd"/>
      <w:r w:rsidRPr="00A22ABF">
        <w:rPr>
          <w:rFonts w:ascii="Times New Roman" w:hAnsi="Times New Roman" w:cs="Times New Roman"/>
        </w:rPr>
        <w:t>.</w:t>
      </w:r>
      <w:proofErr w:type="spellStart"/>
      <w:r w:rsidRPr="00C907EE">
        <w:rPr>
          <w:rFonts w:ascii="Times New Roman" w:hAnsi="Times New Roman" w:cs="Times New Roman"/>
          <w:lang w:val="en-US"/>
        </w:rPr>
        <w:t>eu</w:t>
      </w:r>
      <w:proofErr w:type="spellEnd"/>
      <w:r w:rsidRPr="00A22ABF">
        <w:rPr>
          <w:rFonts w:ascii="Times New Roman" w:hAnsi="Times New Roman" w:cs="Times New Roman"/>
        </w:rPr>
        <w:t xml:space="preserve">/ </w:t>
      </w:r>
    </w:p>
  </w:footnote>
  <w:footnote w:id="77">
    <w:p w14:paraId="122B5356" w14:textId="4D2CFC77" w:rsidR="00C078BA" w:rsidRPr="00C907EE" w:rsidRDefault="00C078BA"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Суспицына М.В. Коллизионное регулирование отношений интеллектуальной собственности. … </w:t>
      </w:r>
      <w:proofErr w:type="spellStart"/>
      <w:r w:rsidRPr="00C907EE">
        <w:rPr>
          <w:rFonts w:ascii="Times New Roman" w:hAnsi="Times New Roman" w:cs="Times New Roman"/>
        </w:rPr>
        <w:t>дис</w:t>
      </w:r>
      <w:proofErr w:type="spellEnd"/>
      <w:r w:rsidRPr="00C907EE">
        <w:rPr>
          <w:rFonts w:ascii="Times New Roman" w:hAnsi="Times New Roman" w:cs="Times New Roman"/>
        </w:rPr>
        <w:t xml:space="preserve">.: </w:t>
      </w:r>
      <w:proofErr w:type="spellStart"/>
      <w:proofErr w:type="gramStart"/>
      <w:r w:rsidRPr="00C907EE">
        <w:rPr>
          <w:rFonts w:ascii="Times New Roman" w:hAnsi="Times New Roman" w:cs="Times New Roman"/>
        </w:rPr>
        <w:t>к.юрид</w:t>
      </w:r>
      <w:proofErr w:type="gramEnd"/>
      <w:r w:rsidRPr="00C907EE">
        <w:rPr>
          <w:rFonts w:ascii="Times New Roman" w:hAnsi="Times New Roman" w:cs="Times New Roman"/>
        </w:rPr>
        <w:t>.наук</w:t>
      </w:r>
      <w:proofErr w:type="spellEnd"/>
      <w:r w:rsidRPr="00C907EE">
        <w:rPr>
          <w:rFonts w:ascii="Times New Roman" w:hAnsi="Times New Roman" w:cs="Times New Roman"/>
        </w:rPr>
        <w:t>. М., 2013. С. 122.</w:t>
      </w:r>
    </w:p>
    <w:p w14:paraId="51DE49FB" w14:textId="57C8F979" w:rsidR="00825D8E" w:rsidRPr="00C907EE" w:rsidRDefault="00825D8E" w:rsidP="00C907EE">
      <w:pPr>
        <w:pStyle w:val="a4"/>
        <w:jc w:val="both"/>
        <w:rPr>
          <w:rFonts w:ascii="Times New Roman" w:hAnsi="Times New Roman" w:cs="Times New Roman"/>
        </w:rPr>
      </w:pPr>
    </w:p>
    <w:p w14:paraId="5417883F" w14:textId="77777777" w:rsidR="00825D8E" w:rsidRPr="00C907EE" w:rsidRDefault="00825D8E" w:rsidP="00C907EE">
      <w:pPr>
        <w:pStyle w:val="a4"/>
        <w:jc w:val="both"/>
        <w:rPr>
          <w:rFonts w:ascii="Times New Roman" w:hAnsi="Times New Roman" w:cs="Times New Roman"/>
        </w:rPr>
      </w:pPr>
    </w:p>
  </w:footnote>
  <w:footnote w:id="78">
    <w:p w14:paraId="7E250EAA" w14:textId="77442269" w:rsidR="00943177" w:rsidRPr="00943177" w:rsidRDefault="00943177">
      <w:pPr>
        <w:pStyle w:val="a4"/>
        <w:rPr>
          <w:rFonts w:ascii="Times New Roman" w:hAnsi="Times New Roman" w:cs="Times New Roman"/>
        </w:rPr>
      </w:pPr>
      <w:r w:rsidRPr="00943177">
        <w:rPr>
          <w:rStyle w:val="a6"/>
          <w:rFonts w:ascii="Times New Roman" w:hAnsi="Times New Roman" w:cs="Times New Roman"/>
        </w:rPr>
        <w:footnoteRef/>
      </w:r>
      <w:r w:rsidRPr="00943177">
        <w:rPr>
          <w:rFonts w:ascii="Times New Roman" w:hAnsi="Times New Roman" w:cs="Times New Roman"/>
        </w:rPr>
        <w:t xml:space="preserve"> Данная проблема будет подробно рассмотрена в следующем параграфе.</w:t>
      </w:r>
    </w:p>
  </w:footnote>
  <w:footnote w:id="79">
    <w:p w14:paraId="67CAC605" w14:textId="4AD9239D" w:rsidR="00577060" w:rsidRPr="00C907EE" w:rsidRDefault="00577060"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Энтин В.Л. Интеллектуальная собственность в праве Европейского Союза. – М. Статут, 2018. – 174 с.</w:t>
      </w:r>
    </w:p>
  </w:footnote>
  <w:footnote w:id="80">
    <w:p w14:paraId="28154139" w14:textId="2A13F432" w:rsidR="00E0372A" w:rsidRPr="00C907EE" w:rsidRDefault="00E0372A"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bookmarkStart w:id="78" w:name="_Hlk134983506"/>
      <w:r w:rsidRPr="00C907EE">
        <w:rPr>
          <w:rFonts w:ascii="Times New Roman" w:hAnsi="Times New Roman" w:cs="Times New Roman"/>
          <w:lang w:val="en-US"/>
        </w:rPr>
        <w:t>Dr</w:t>
      </w:r>
      <w:r w:rsidR="00FD407D" w:rsidRPr="00C907EE">
        <w:rPr>
          <w:rFonts w:ascii="Times New Roman" w:hAnsi="Times New Roman" w:cs="Times New Roman"/>
          <w:lang w:val="en-US"/>
        </w:rPr>
        <w:t>.</w:t>
      </w:r>
      <w:r w:rsidRPr="00C907EE">
        <w:rPr>
          <w:rFonts w:ascii="Times New Roman" w:hAnsi="Times New Roman" w:cs="Times New Roman"/>
          <w:lang w:val="en-US"/>
        </w:rPr>
        <w:t xml:space="preserve"> Ivana </w:t>
      </w:r>
      <w:proofErr w:type="spellStart"/>
      <w:r w:rsidRPr="00C907EE">
        <w:rPr>
          <w:rFonts w:ascii="Times New Roman" w:hAnsi="Times New Roman" w:cs="Times New Roman"/>
          <w:lang w:val="en-US"/>
        </w:rPr>
        <w:t>Kunda</w:t>
      </w:r>
      <w:proofErr w:type="spellEnd"/>
      <w:r w:rsidRPr="00C907EE">
        <w:rPr>
          <w:rFonts w:ascii="Times New Roman" w:hAnsi="Times New Roman" w:cs="Times New Roman"/>
          <w:lang w:val="en-US"/>
        </w:rPr>
        <w:t xml:space="preserve">. Law applicable to intellectual property rights in the European Union / </w:t>
      </w:r>
      <w:r w:rsidR="00FD407D" w:rsidRPr="00C907EE">
        <w:rPr>
          <w:rFonts w:ascii="Times New Roman" w:hAnsi="Times New Roman" w:cs="Times New Roman"/>
          <w:lang w:val="en-US"/>
        </w:rPr>
        <w:t>Korea Private International Law Journal. Vol. XXII No. 2. Festschrift for Prof. Kyung Han Sohn. 2016. P. 460.</w:t>
      </w:r>
    </w:p>
    <w:bookmarkEnd w:id="78"/>
  </w:footnote>
  <w:footnote w:id="81">
    <w:p w14:paraId="73E40565" w14:textId="7E436855" w:rsidR="00EB2773" w:rsidRPr="00C907EE" w:rsidRDefault="00EB2773"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r w:rsidR="004044EA" w:rsidRPr="00C907EE">
        <w:rPr>
          <w:rFonts w:ascii="Times New Roman" w:hAnsi="Times New Roman" w:cs="Times New Roman"/>
          <w:lang w:val="en-US"/>
        </w:rPr>
        <w:t>J</w:t>
      </w:r>
      <w:r w:rsidRPr="00C907EE">
        <w:rPr>
          <w:rFonts w:ascii="Times New Roman" w:hAnsi="Times New Roman" w:cs="Times New Roman"/>
          <w:lang w:val="en-US"/>
        </w:rPr>
        <w:t xml:space="preserve">. </w:t>
      </w:r>
      <w:r w:rsidR="004044EA" w:rsidRPr="00C907EE">
        <w:rPr>
          <w:rFonts w:ascii="Times New Roman" w:hAnsi="Times New Roman" w:cs="Times New Roman"/>
          <w:lang w:val="en-US"/>
        </w:rPr>
        <w:t>J</w:t>
      </w:r>
      <w:r w:rsidRPr="00C907EE">
        <w:rPr>
          <w:rFonts w:ascii="Times New Roman" w:hAnsi="Times New Roman" w:cs="Times New Roman"/>
          <w:lang w:val="en-US"/>
        </w:rPr>
        <w:t xml:space="preserve">. </w:t>
      </w:r>
      <w:proofErr w:type="spellStart"/>
      <w:r w:rsidRPr="00C907EE">
        <w:rPr>
          <w:rFonts w:ascii="Times New Roman" w:hAnsi="Times New Roman" w:cs="Times New Roman"/>
          <w:lang w:val="en-US"/>
        </w:rPr>
        <w:t>Fawcet</w:t>
      </w:r>
      <w:proofErr w:type="spellEnd"/>
      <w:r w:rsidRPr="00C907EE">
        <w:rPr>
          <w:rFonts w:ascii="Times New Roman" w:hAnsi="Times New Roman" w:cs="Times New Roman"/>
          <w:lang w:val="en-US"/>
        </w:rPr>
        <w:t xml:space="preserve">/P, </w:t>
      </w:r>
      <w:proofErr w:type="spellStart"/>
      <w:r w:rsidRPr="00C907EE">
        <w:rPr>
          <w:rFonts w:ascii="Times New Roman" w:hAnsi="Times New Roman" w:cs="Times New Roman"/>
          <w:lang w:val="en-US"/>
        </w:rPr>
        <w:t>Torremans</w:t>
      </w:r>
      <w:proofErr w:type="spellEnd"/>
      <w:r w:rsidRPr="00C907EE">
        <w:rPr>
          <w:rFonts w:ascii="Times New Roman" w:hAnsi="Times New Roman" w:cs="Times New Roman"/>
          <w:lang w:val="en-US"/>
        </w:rPr>
        <w:t xml:space="preserve">, Intellectual Property and Private </w:t>
      </w:r>
      <w:proofErr w:type="spellStart"/>
      <w:r w:rsidRPr="00C907EE">
        <w:rPr>
          <w:rFonts w:ascii="Times New Roman" w:hAnsi="Times New Roman" w:cs="Times New Roman"/>
          <w:lang w:val="en-US"/>
        </w:rPr>
        <w:t>Intemational</w:t>
      </w:r>
      <w:proofErr w:type="spellEnd"/>
      <w:r w:rsidRPr="00C907EE">
        <w:rPr>
          <w:rFonts w:ascii="Times New Roman" w:hAnsi="Times New Roman" w:cs="Times New Roman"/>
          <w:lang w:val="en-US"/>
        </w:rPr>
        <w:t xml:space="preserve"> Law, (2nd </w:t>
      </w:r>
      <w:proofErr w:type="spellStart"/>
      <w:r w:rsidRPr="00C907EE">
        <w:rPr>
          <w:rFonts w:ascii="Times New Roman" w:hAnsi="Times New Roman" w:cs="Times New Roman"/>
          <w:lang w:val="en-US"/>
        </w:rPr>
        <w:t>edn</w:t>
      </w:r>
      <w:proofErr w:type="spellEnd"/>
      <w:r w:rsidRPr="00C907EE">
        <w:rPr>
          <w:rFonts w:ascii="Times New Roman" w:hAnsi="Times New Roman" w:cs="Times New Roman"/>
          <w:lang w:val="en-US"/>
        </w:rPr>
        <w:t>., Oxford University Press, 2011), 763-764.</w:t>
      </w:r>
    </w:p>
  </w:footnote>
  <w:footnote w:id="82">
    <w:p w14:paraId="39758CB3" w14:textId="69C3BCCA" w:rsidR="00BC35A4" w:rsidRPr="00C907EE" w:rsidRDefault="00BC35A4"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lang w:val="en-US"/>
        </w:rPr>
        <w:t xml:space="preserve"> P, A. de Miguel Asensio, Spain, in: </w:t>
      </w:r>
      <w:proofErr w:type="spellStart"/>
      <w:r w:rsidRPr="00C907EE">
        <w:rPr>
          <w:rFonts w:ascii="Times New Roman" w:hAnsi="Times New Roman" w:cs="Times New Roman"/>
          <w:lang w:val="en-US"/>
        </w:rPr>
        <w:t>Kono</w:t>
      </w:r>
      <w:proofErr w:type="spellEnd"/>
      <w:r w:rsidRPr="00C907EE">
        <w:rPr>
          <w:rFonts w:ascii="Times New Roman" w:hAnsi="Times New Roman" w:cs="Times New Roman"/>
          <w:lang w:val="en-US"/>
        </w:rPr>
        <w:t xml:space="preserve"> (ed.) Intellectual Property and Private </w:t>
      </w:r>
      <w:proofErr w:type="spellStart"/>
      <w:r w:rsidRPr="00C907EE">
        <w:rPr>
          <w:rFonts w:ascii="Times New Roman" w:hAnsi="Times New Roman" w:cs="Times New Roman"/>
          <w:lang w:val="en-US"/>
        </w:rPr>
        <w:t>Intemational</w:t>
      </w:r>
      <w:proofErr w:type="spellEnd"/>
      <w:r w:rsidRPr="00C907EE">
        <w:rPr>
          <w:rFonts w:ascii="Times New Roman" w:hAnsi="Times New Roman" w:cs="Times New Roman"/>
          <w:lang w:val="en-US"/>
        </w:rPr>
        <w:t xml:space="preserve"> Law: Comparative Perspectives, (Hart Publishing: 2012) 1014.</w:t>
      </w:r>
    </w:p>
  </w:footnote>
  <w:footnote w:id="83">
    <w:p w14:paraId="15295672" w14:textId="715BE650" w:rsidR="00007E36" w:rsidRPr="00C907EE" w:rsidRDefault="00007E36"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rPr>
        <w:t xml:space="preserve"> Энтин В.Л. Интеллектуальная собственность в праве Европейского Союза. – М. Статут, 2018. </w:t>
      </w:r>
      <w:r w:rsidR="004B058A" w:rsidRPr="00C907EE">
        <w:rPr>
          <w:rFonts w:ascii="Times New Roman" w:hAnsi="Times New Roman" w:cs="Times New Roman"/>
        </w:rPr>
        <w:t>–</w:t>
      </w:r>
      <w:r w:rsidRPr="00C907EE">
        <w:rPr>
          <w:rFonts w:ascii="Times New Roman" w:hAnsi="Times New Roman" w:cs="Times New Roman"/>
        </w:rPr>
        <w:t xml:space="preserve"> </w:t>
      </w:r>
      <w:r w:rsidR="004B058A" w:rsidRPr="00C907EE">
        <w:rPr>
          <w:rFonts w:ascii="Times New Roman" w:hAnsi="Times New Roman" w:cs="Times New Roman"/>
        </w:rPr>
        <w:t>174 с.</w:t>
      </w:r>
    </w:p>
  </w:footnote>
  <w:footnote w:id="84">
    <w:p w14:paraId="0E8D5076" w14:textId="5CF1C7E4" w:rsidR="002907CB" w:rsidRPr="006D46DB" w:rsidRDefault="002907CB" w:rsidP="00C907EE">
      <w:pPr>
        <w:pStyle w:val="a4"/>
        <w:jc w:val="both"/>
        <w:rPr>
          <w:rFonts w:ascii="Times New Roman" w:hAnsi="Times New Roman" w:cs="Times New Roman"/>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bookmarkStart w:id="79" w:name="_Hlk134983605"/>
      <w:r w:rsidRPr="00C907EE">
        <w:rPr>
          <w:rFonts w:ascii="Times New Roman" w:hAnsi="Times New Roman" w:cs="Times New Roman"/>
          <w:lang w:val="en-US"/>
        </w:rPr>
        <w:t>European Patent Academy. The jurisdiction of European courts in patent disputes // European patent office. 2022. p. 24.</w:t>
      </w:r>
      <w:bookmarkEnd w:id="79"/>
      <w:r w:rsidRPr="00C907EE">
        <w:rPr>
          <w:rFonts w:ascii="Times New Roman" w:hAnsi="Times New Roman" w:cs="Times New Roman"/>
          <w:lang w:val="en-US"/>
        </w:rPr>
        <w:t xml:space="preserve"> URL</w:t>
      </w:r>
      <w:r w:rsidRPr="006D46DB">
        <w:rPr>
          <w:rFonts w:ascii="Times New Roman" w:hAnsi="Times New Roman" w:cs="Times New Roman"/>
        </w:rPr>
        <w:t xml:space="preserve">: </w:t>
      </w:r>
      <w:r w:rsidRPr="00C907EE">
        <w:rPr>
          <w:rFonts w:ascii="Times New Roman" w:hAnsi="Times New Roman" w:cs="Times New Roman"/>
          <w:lang w:val="en-US"/>
        </w:rPr>
        <w:t>https</w:t>
      </w:r>
      <w:r w:rsidRPr="006D46DB">
        <w:rPr>
          <w:rFonts w:ascii="Times New Roman" w:hAnsi="Times New Roman" w:cs="Times New Roman"/>
        </w:rPr>
        <w:t>://</w:t>
      </w:r>
      <w:r w:rsidRPr="00C907EE">
        <w:rPr>
          <w:rFonts w:ascii="Times New Roman" w:hAnsi="Times New Roman" w:cs="Times New Roman"/>
          <w:lang w:val="en-US"/>
        </w:rPr>
        <w:t>documents</w:t>
      </w:r>
      <w:r w:rsidRPr="006D46DB">
        <w:rPr>
          <w:rFonts w:ascii="Times New Roman" w:hAnsi="Times New Roman" w:cs="Times New Roman"/>
        </w:rPr>
        <w:t>.</w:t>
      </w:r>
      <w:proofErr w:type="spellStart"/>
      <w:r w:rsidRPr="00C907EE">
        <w:rPr>
          <w:rFonts w:ascii="Times New Roman" w:hAnsi="Times New Roman" w:cs="Times New Roman"/>
          <w:lang w:val="en-US"/>
        </w:rPr>
        <w:t>epo</w:t>
      </w:r>
      <w:proofErr w:type="spellEnd"/>
      <w:r w:rsidRPr="006D46DB">
        <w:rPr>
          <w:rFonts w:ascii="Times New Roman" w:hAnsi="Times New Roman" w:cs="Times New Roman"/>
        </w:rPr>
        <w:t>.</w:t>
      </w:r>
      <w:r w:rsidRPr="00C907EE">
        <w:rPr>
          <w:rFonts w:ascii="Times New Roman" w:hAnsi="Times New Roman" w:cs="Times New Roman"/>
          <w:lang w:val="en-US"/>
        </w:rPr>
        <w:t>org</w:t>
      </w:r>
      <w:r w:rsidRPr="006D46DB">
        <w:rPr>
          <w:rFonts w:ascii="Times New Roman" w:hAnsi="Times New Roman" w:cs="Times New Roman"/>
        </w:rPr>
        <w:t>/</w:t>
      </w:r>
      <w:r w:rsidRPr="00C907EE">
        <w:rPr>
          <w:rFonts w:ascii="Times New Roman" w:hAnsi="Times New Roman" w:cs="Times New Roman"/>
          <w:lang w:val="en-US"/>
        </w:rPr>
        <w:t>projects</w:t>
      </w:r>
      <w:r w:rsidRPr="006D46DB">
        <w:rPr>
          <w:rFonts w:ascii="Times New Roman" w:hAnsi="Times New Roman" w:cs="Times New Roman"/>
        </w:rPr>
        <w:t>/</w:t>
      </w:r>
      <w:proofErr w:type="spellStart"/>
      <w:r w:rsidRPr="00C907EE">
        <w:rPr>
          <w:rFonts w:ascii="Times New Roman" w:hAnsi="Times New Roman" w:cs="Times New Roman"/>
          <w:lang w:val="en-US"/>
        </w:rPr>
        <w:t>babylon</w:t>
      </w:r>
      <w:proofErr w:type="spellEnd"/>
      <w:r w:rsidRPr="006D46DB">
        <w:rPr>
          <w:rFonts w:ascii="Times New Roman" w:hAnsi="Times New Roman" w:cs="Times New Roman"/>
        </w:rPr>
        <w:t>/</w:t>
      </w:r>
      <w:proofErr w:type="spellStart"/>
      <w:r w:rsidRPr="00C907EE">
        <w:rPr>
          <w:rFonts w:ascii="Times New Roman" w:hAnsi="Times New Roman" w:cs="Times New Roman"/>
          <w:lang w:val="en-US"/>
        </w:rPr>
        <w:t>eponot</w:t>
      </w:r>
      <w:proofErr w:type="spellEnd"/>
      <w:r w:rsidRPr="006D46DB">
        <w:rPr>
          <w:rFonts w:ascii="Times New Roman" w:hAnsi="Times New Roman" w:cs="Times New Roman"/>
        </w:rPr>
        <w:t>.</w:t>
      </w:r>
      <w:proofErr w:type="spellStart"/>
      <w:r w:rsidRPr="00C907EE">
        <w:rPr>
          <w:rFonts w:ascii="Times New Roman" w:hAnsi="Times New Roman" w:cs="Times New Roman"/>
          <w:lang w:val="en-US"/>
        </w:rPr>
        <w:t>nsf</w:t>
      </w:r>
      <w:proofErr w:type="spellEnd"/>
      <w:r w:rsidRPr="006D46DB">
        <w:rPr>
          <w:rFonts w:ascii="Times New Roman" w:hAnsi="Times New Roman" w:cs="Times New Roman"/>
        </w:rPr>
        <w:t>/</w:t>
      </w:r>
    </w:p>
  </w:footnote>
  <w:footnote w:id="85">
    <w:p w14:paraId="4797705A" w14:textId="6154118E" w:rsidR="00187389" w:rsidRPr="00C907EE" w:rsidRDefault="00187389" w:rsidP="00C907EE">
      <w:pPr>
        <w:pStyle w:val="a4"/>
        <w:jc w:val="both"/>
        <w:rPr>
          <w:rFonts w:ascii="Times New Roman" w:hAnsi="Times New Roman" w:cs="Times New Roman"/>
          <w:lang w:val="en-US"/>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bookmarkStart w:id="80" w:name="_Hlk134983635"/>
      <w:r w:rsidRPr="00C907EE">
        <w:rPr>
          <w:rFonts w:ascii="Times New Roman" w:hAnsi="Times New Roman" w:cs="Times New Roman"/>
          <w:lang w:val="en-US"/>
        </w:rPr>
        <w:t>Case № C-24/16</w:t>
      </w:r>
      <w:r w:rsidR="00AE1E5C" w:rsidRPr="00C907EE">
        <w:rPr>
          <w:rFonts w:ascii="Times New Roman" w:hAnsi="Times New Roman" w:cs="Times New Roman"/>
          <w:lang w:val="en-US"/>
        </w:rPr>
        <w:t>.</w:t>
      </w:r>
      <w:r w:rsidRPr="00C907EE">
        <w:rPr>
          <w:rFonts w:ascii="Times New Roman" w:hAnsi="Times New Roman" w:cs="Times New Roman"/>
          <w:lang w:val="en-US"/>
        </w:rPr>
        <w:t xml:space="preserve"> Nintendo Co. Ltd v </w:t>
      </w:r>
      <w:proofErr w:type="spellStart"/>
      <w:r w:rsidRPr="00C907EE">
        <w:rPr>
          <w:rFonts w:ascii="Times New Roman" w:hAnsi="Times New Roman" w:cs="Times New Roman"/>
          <w:lang w:val="en-US"/>
        </w:rPr>
        <w:t>BigBen</w:t>
      </w:r>
      <w:proofErr w:type="spellEnd"/>
      <w:r w:rsidRPr="00C907EE">
        <w:rPr>
          <w:rFonts w:ascii="Times New Roman" w:hAnsi="Times New Roman" w:cs="Times New Roman"/>
          <w:lang w:val="en-US"/>
        </w:rPr>
        <w:t xml:space="preserve"> Interactive GmbH and </w:t>
      </w:r>
      <w:proofErr w:type="spellStart"/>
      <w:r w:rsidRPr="00C907EE">
        <w:rPr>
          <w:rFonts w:ascii="Times New Roman" w:hAnsi="Times New Roman" w:cs="Times New Roman"/>
          <w:lang w:val="en-US"/>
        </w:rPr>
        <w:t>BigBen</w:t>
      </w:r>
      <w:proofErr w:type="spellEnd"/>
      <w:r w:rsidRPr="00C907EE">
        <w:rPr>
          <w:rFonts w:ascii="Times New Roman" w:hAnsi="Times New Roman" w:cs="Times New Roman"/>
          <w:lang w:val="en-US"/>
        </w:rPr>
        <w:t xml:space="preserve"> Interactive SA</w:t>
      </w:r>
      <w:bookmarkEnd w:id="80"/>
      <w:r w:rsidR="00585264" w:rsidRPr="00585264">
        <w:rPr>
          <w:rFonts w:ascii="Times New Roman" w:hAnsi="Times New Roman" w:cs="Times New Roman"/>
          <w:lang w:val="en-US"/>
        </w:rPr>
        <w:t xml:space="preserve"> 27.09.2017</w:t>
      </w:r>
      <w:r w:rsidRPr="00C907EE">
        <w:rPr>
          <w:rFonts w:ascii="Times New Roman" w:hAnsi="Times New Roman" w:cs="Times New Roman"/>
          <w:lang w:val="en-US"/>
        </w:rPr>
        <w:t xml:space="preserve"> //</w:t>
      </w:r>
      <w:r w:rsidR="00585264">
        <w:rPr>
          <w:rFonts w:ascii="Times New Roman" w:hAnsi="Times New Roman" w:cs="Times New Roman"/>
          <w:lang w:val="en-US"/>
        </w:rPr>
        <w:t xml:space="preserve"> [</w:t>
      </w:r>
      <w:r w:rsidR="00585264">
        <w:rPr>
          <w:rFonts w:ascii="Times New Roman" w:hAnsi="Times New Roman" w:cs="Times New Roman"/>
        </w:rPr>
        <w:t>Электронный</w:t>
      </w:r>
      <w:r w:rsidR="00585264" w:rsidRPr="00585264">
        <w:rPr>
          <w:rFonts w:ascii="Times New Roman" w:hAnsi="Times New Roman" w:cs="Times New Roman"/>
          <w:lang w:val="en-US"/>
        </w:rPr>
        <w:t xml:space="preserve"> </w:t>
      </w:r>
      <w:r w:rsidR="00585264">
        <w:rPr>
          <w:rFonts w:ascii="Times New Roman" w:hAnsi="Times New Roman" w:cs="Times New Roman"/>
        </w:rPr>
        <w:t>ресурс</w:t>
      </w:r>
      <w:r w:rsidR="00585264">
        <w:rPr>
          <w:rFonts w:ascii="Times New Roman" w:hAnsi="Times New Roman" w:cs="Times New Roman"/>
          <w:lang w:val="en-US"/>
        </w:rPr>
        <w:t xml:space="preserve">] </w:t>
      </w:r>
      <w:proofErr w:type="spellStart"/>
      <w:r w:rsidR="00EF29F9">
        <w:rPr>
          <w:rFonts w:ascii="Times New Roman" w:hAnsi="Times New Roman" w:cs="Times New Roman"/>
          <w:lang w:val="en-US"/>
        </w:rPr>
        <w:t>InfoCuria</w:t>
      </w:r>
      <w:proofErr w:type="spellEnd"/>
      <w:r w:rsidR="00EF29F9">
        <w:rPr>
          <w:rFonts w:ascii="Times New Roman" w:hAnsi="Times New Roman" w:cs="Times New Roman"/>
          <w:lang w:val="en-US"/>
        </w:rPr>
        <w:t xml:space="preserve"> Case law</w:t>
      </w:r>
      <w:r w:rsidR="00585264">
        <w:rPr>
          <w:rFonts w:ascii="Times New Roman" w:hAnsi="Times New Roman" w:cs="Times New Roman"/>
          <w:lang w:val="en-US"/>
        </w:rPr>
        <w:t xml:space="preserve">. </w:t>
      </w:r>
      <w:r w:rsidR="00585264" w:rsidRPr="00585264">
        <w:rPr>
          <w:rFonts w:ascii="Times New Roman" w:hAnsi="Times New Roman" w:cs="Times New Roman"/>
          <w:lang w:val="en-US"/>
        </w:rPr>
        <w:t>/</w:t>
      </w:r>
      <w:proofErr w:type="gramStart"/>
      <w:r w:rsidR="00585264" w:rsidRPr="00585264">
        <w:rPr>
          <w:rFonts w:ascii="Times New Roman" w:hAnsi="Times New Roman" w:cs="Times New Roman"/>
          <w:lang w:val="en-US"/>
        </w:rPr>
        <w:t xml:space="preserve">/ </w:t>
      </w:r>
      <w:r w:rsidRPr="00C907EE">
        <w:rPr>
          <w:rFonts w:ascii="Times New Roman" w:hAnsi="Times New Roman" w:cs="Times New Roman"/>
          <w:lang w:val="en-US"/>
        </w:rPr>
        <w:t xml:space="preserve"> URL</w:t>
      </w:r>
      <w:proofErr w:type="gramEnd"/>
      <w:r w:rsidRPr="00C907EE">
        <w:rPr>
          <w:rFonts w:ascii="Times New Roman" w:hAnsi="Times New Roman" w:cs="Times New Roman"/>
          <w:lang w:val="en-US"/>
        </w:rPr>
        <w:t>: https://curia.europa.eu/juris/liste.jsf?language=en&amp;num=C-24/16</w:t>
      </w:r>
      <w:r w:rsidRPr="00C907EE">
        <w:rPr>
          <w:rFonts w:ascii="Times New Roman" w:hAnsi="Times New Roman" w:cs="Times New Roman"/>
          <w:b/>
          <w:bCs/>
          <w:color w:val="334D55"/>
          <w:lang w:val="en-US"/>
        </w:rPr>
        <w:t xml:space="preserve"> </w:t>
      </w:r>
    </w:p>
  </w:footnote>
  <w:footnote w:id="86">
    <w:p w14:paraId="5C1041F6" w14:textId="3CD6DF22" w:rsidR="003A1EEA" w:rsidRPr="003A1EEA" w:rsidRDefault="003A1EEA" w:rsidP="00C907EE">
      <w:pPr>
        <w:pStyle w:val="a4"/>
        <w:jc w:val="both"/>
        <w:rPr>
          <w:lang w:val="en-US"/>
        </w:rPr>
      </w:pPr>
      <w:r w:rsidRPr="00C907EE">
        <w:rPr>
          <w:rStyle w:val="a6"/>
          <w:rFonts w:ascii="Times New Roman" w:hAnsi="Times New Roman" w:cs="Times New Roman"/>
        </w:rPr>
        <w:footnoteRef/>
      </w:r>
      <w:r w:rsidRPr="00C907EE">
        <w:rPr>
          <w:rFonts w:ascii="Times New Roman" w:hAnsi="Times New Roman" w:cs="Times New Roman"/>
          <w:lang w:val="en-US"/>
        </w:rPr>
        <w:t xml:space="preserve"> </w:t>
      </w:r>
      <w:bookmarkStart w:id="81" w:name="_Hlk134983660"/>
      <w:r w:rsidRPr="00C907EE">
        <w:rPr>
          <w:rFonts w:ascii="Times New Roman" w:hAnsi="Times New Roman" w:cs="Times New Roman"/>
          <w:lang w:val="en-US"/>
        </w:rPr>
        <w:t xml:space="preserve">Case № c-580/13. Coty Germany GmbH </w:t>
      </w:r>
      <w:proofErr w:type="spellStart"/>
      <w:r w:rsidRPr="00C907EE">
        <w:rPr>
          <w:rFonts w:ascii="Times New Roman" w:hAnsi="Times New Roman" w:cs="Times New Roman"/>
          <w:lang w:val="en-US"/>
        </w:rPr>
        <w:t>gegen</w:t>
      </w:r>
      <w:proofErr w:type="spellEnd"/>
      <w:r w:rsidRPr="00C907EE">
        <w:rPr>
          <w:rFonts w:ascii="Times New Roman" w:hAnsi="Times New Roman" w:cs="Times New Roman"/>
          <w:lang w:val="en-US"/>
        </w:rPr>
        <w:t xml:space="preserve"> </w:t>
      </w:r>
      <w:proofErr w:type="spellStart"/>
      <w:r w:rsidRPr="00C907EE">
        <w:rPr>
          <w:rFonts w:ascii="Times New Roman" w:hAnsi="Times New Roman" w:cs="Times New Roman"/>
          <w:lang w:val="en-US"/>
        </w:rPr>
        <w:t>Stadtsparkasse</w:t>
      </w:r>
      <w:proofErr w:type="spellEnd"/>
      <w:r w:rsidRPr="00C907EE">
        <w:rPr>
          <w:rFonts w:ascii="Times New Roman" w:hAnsi="Times New Roman" w:cs="Times New Roman"/>
          <w:lang w:val="en-US"/>
        </w:rPr>
        <w:t xml:space="preserve"> Magdeburg, </w:t>
      </w:r>
      <w:proofErr w:type="spellStart"/>
      <w:r w:rsidRPr="00C907EE">
        <w:rPr>
          <w:rFonts w:ascii="Times New Roman" w:hAnsi="Times New Roman" w:cs="Times New Roman"/>
          <w:lang w:val="en-US"/>
        </w:rPr>
        <w:t>Rechtssache</w:t>
      </w:r>
      <w:proofErr w:type="spellEnd"/>
      <w:r w:rsidRPr="00C907EE">
        <w:rPr>
          <w:rFonts w:ascii="Times New Roman" w:hAnsi="Times New Roman" w:cs="Times New Roman"/>
          <w:lang w:val="en-US"/>
        </w:rPr>
        <w:t xml:space="preserve"> </w:t>
      </w:r>
      <w:bookmarkEnd w:id="81"/>
      <w:r w:rsidR="00442B63">
        <w:rPr>
          <w:rFonts w:ascii="Times New Roman" w:hAnsi="Times New Roman" w:cs="Times New Roman"/>
          <w:lang w:val="en-US"/>
        </w:rPr>
        <w:t xml:space="preserve">16.07.2015 </w:t>
      </w:r>
      <w:r w:rsidRPr="00C907EE">
        <w:rPr>
          <w:rFonts w:ascii="Times New Roman" w:hAnsi="Times New Roman" w:cs="Times New Roman"/>
          <w:lang w:val="en-US"/>
        </w:rPr>
        <w:t>//</w:t>
      </w:r>
      <w:r w:rsidR="00442B63">
        <w:rPr>
          <w:rFonts w:ascii="Times New Roman" w:hAnsi="Times New Roman" w:cs="Times New Roman"/>
          <w:lang w:val="en-US"/>
        </w:rPr>
        <w:t xml:space="preserve"> [</w:t>
      </w:r>
      <w:r w:rsidR="00442B63">
        <w:rPr>
          <w:rFonts w:ascii="Times New Roman" w:hAnsi="Times New Roman" w:cs="Times New Roman"/>
        </w:rPr>
        <w:t>Электронный</w:t>
      </w:r>
      <w:r w:rsidR="00442B63" w:rsidRPr="00442B63">
        <w:rPr>
          <w:rFonts w:ascii="Times New Roman" w:hAnsi="Times New Roman" w:cs="Times New Roman"/>
          <w:lang w:val="en-US"/>
        </w:rPr>
        <w:t xml:space="preserve"> </w:t>
      </w:r>
      <w:r w:rsidR="00442B63">
        <w:rPr>
          <w:rFonts w:ascii="Times New Roman" w:hAnsi="Times New Roman" w:cs="Times New Roman"/>
        </w:rPr>
        <w:t>ресурс</w:t>
      </w:r>
      <w:r w:rsidR="00442B63">
        <w:rPr>
          <w:rFonts w:ascii="Times New Roman" w:hAnsi="Times New Roman" w:cs="Times New Roman"/>
          <w:lang w:val="en-US"/>
        </w:rPr>
        <w:t xml:space="preserve">] </w:t>
      </w:r>
      <w:proofErr w:type="spellStart"/>
      <w:r w:rsidR="00442B63">
        <w:rPr>
          <w:rFonts w:ascii="Times New Roman" w:hAnsi="Times New Roman" w:cs="Times New Roman"/>
          <w:lang w:val="en-US"/>
        </w:rPr>
        <w:t>InfoCuria</w:t>
      </w:r>
      <w:proofErr w:type="spellEnd"/>
      <w:r w:rsidR="00442B63">
        <w:rPr>
          <w:rFonts w:ascii="Times New Roman" w:hAnsi="Times New Roman" w:cs="Times New Roman"/>
          <w:lang w:val="en-US"/>
        </w:rPr>
        <w:t xml:space="preserve"> Case law. //</w:t>
      </w:r>
      <w:r w:rsidRPr="00C907EE">
        <w:rPr>
          <w:rFonts w:ascii="Times New Roman" w:hAnsi="Times New Roman" w:cs="Times New Roman"/>
          <w:lang w:val="en-US"/>
        </w:rPr>
        <w:t xml:space="preserve"> URL: </w:t>
      </w:r>
      <w:r w:rsidR="004D3BF1" w:rsidRPr="00C907EE">
        <w:rPr>
          <w:rFonts w:ascii="Times New Roman" w:hAnsi="Times New Roman" w:cs="Times New Roman"/>
          <w:lang w:val="en-US"/>
        </w:rPr>
        <w:t>https://curia.europa.eu/juris/liste.jsf?language=en&amp;num=C-580/13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Arial" w:hAnsi="Arial"/>
        <w:b/>
        <w:i/>
        <w:smallCaps w:val="0"/>
        <w:strike w:val="0"/>
        <w:color w:val="000000"/>
        <w:spacing w:val="0"/>
        <w:w w:val="100"/>
        <w:position w:val="0"/>
        <w:sz w:val="23"/>
        <w:u w:val="none"/>
      </w:rPr>
    </w:lvl>
    <w:lvl w:ilvl="1">
      <w:start w:val="1"/>
      <w:numFmt w:val="bullet"/>
      <w:lvlText w:val="-"/>
      <w:lvlJc w:val="left"/>
      <w:rPr>
        <w:rFonts w:ascii="Arial" w:hAnsi="Arial"/>
        <w:b/>
        <w:i/>
        <w:smallCaps w:val="0"/>
        <w:strike w:val="0"/>
        <w:color w:val="000000"/>
        <w:spacing w:val="0"/>
        <w:w w:val="100"/>
        <w:position w:val="0"/>
        <w:sz w:val="23"/>
        <w:u w:val="none"/>
      </w:rPr>
    </w:lvl>
    <w:lvl w:ilvl="2">
      <w:start w:val="1"/>
      <w:numFmt w:val="bullet"/>
      <w:lvlText w:val="-"/>
      <w:lvlJc w:val="left"/>
      <w:rPr>
        <w:rFonts w:ascii="Arial" w:hAnsi="Arial"/>
        <w:b/>
        <w:i/>
        <w:smallCaps w:val="0"/>
        <w:strike w:val="0"/>
        <w:color w:val="000000"/>
        <w:spacing w:val="0"/>
        <w:w w:val="100"/>
        <w:position w:val="0"/>
        <w:sz w:val="23"/>
        <w:u w:val="none"/>
      </w:rPr>
    </w:lvl>
    <w:lvl w:ilvl="3">
      <w:start w:val="1"/>
      <w:numFmt w:val="bullet"/>
      <w:lvlText w:val="-"/>
      <w:lvlJc w:val="left"/>
      <w:rPr>
        <w:rFonts w:ascii="Arial" w:hAnsi="Arial"/>
        <w:b/>
        <w:i/>
        <w:smallCaps w:val="0"/>
        <w:strike w:val="0"/>
        <w:color w:val="000000"/>
        <w:spacing w:val="0"/>
        <w:w w:val="100"/>
        <w:position w:val="0"/>
        <w:sz w:val="23"/>
        <w:u w:val="none"/>
      </w:rPr>
    </w:lvl>
    <w:lvl w:ilvl="4">
      <w:start w:val="1"/>
      <w:numFmt w:val="bullet"/>
      <w:lvlText w:val="-"/>
      <w:lvlJc w:val="left"/>
      <w:rPr>
        <w:rFonts w:ascii="Arial" w:hAnsi="Arial"/>
        <w:b/>
        <w:i/>
        <w:smallCaps w:val="0"/>
        <w:strike w:val="0"/>
        <w:color w:val="000000"/>
        <w:spacing w:val="0"/>
        <w:w w:val="100"/>
        <w:position w:val="0"/>
        <w:sz w:val="23"/>
        <w:u w:val="none"/>
      </w:rPr>
    </w:lvl>
    <w:lvl w:ilvl="5">
      <w:start w:val="1"/>
      <w:numFmt w:val="bullet"/>
      <w:lvlText w:val="-"/>
      <w:lvlJc w:val="left"/>
      <w:rPr>
        <w:rFonts w:ascii="Arial" w:hAnsi="Arial"/>
        <w:b/>
        <w:i/>
        <w:smallCaps w:val="0"/>
        <w:strike w:val="0"/>
        <w:color w:val="000000"/>
        <w:spacing w:val="0"/>
        <w:w w:val="100"/>
        <w:position w:val="0"/>
        <w:sz w:val="23"/>
        <w:u w:val="none"/>
      </w:rPr>
    </w:lvl>
    <w:lvl w:ilvl="6">
      <w:start w:val="1"/>
      <w:numFmt w:val="bullet"/>
      <w:lvlText w:val="-"/>
      <w:lvlJc w:val="left"/>
      <w:rPr>
        <w:rFonts w:ascii="Arial" w:hAnsi="Arial"/>
        <w:b/>
        <w:i/>
        <w:smallCaps w:val="0"/>
        <w:strike w:val="0"/>
        <w:color w:val="000000"/>
        <w:spacing w:val="0"/>
        <w:w w:val="100"/>
        <w:position w:val="0"/>
        <w:sz w:val="23"/>
        <w:u w:val="none"/>
      </w:rPr>
    </w:lvl>
    <w:lvl w:ilvl="7">
      <w:start w:val="1"/>
      <w:numFmt w:val="bullet"/>
      <w:lvlText w:val="-"/>
      <w:lvlJc w:val="left"/>
      <w:rPr>
        <w:rFonts w:ascii="Arial" w:hAnsi="Arial"/>
        <w:b/>
        <w:i/>
        <w:smallCaps w:val="0"/>
        <w:strike w:val="0"/>
        <w:color w:val="000000"/>
        <w:spacing w:val="0"/>
        <w:w w:val="100"/>
        <w:position w:val="0"/>
        <w:sz w:val="23"/>
        <w:u w:val="none"/>
      </w:rPr>
    </w:lvl>
    <w:lvl w:ilvl="8">
      <w:start w:val="1"/>
      <w:numFmt w:val="bullet"/>
      <w:lvlText w:val="-"/>
      <w:lvlJc w:val="left"/>
      <w:rPr>
        <w:rFonts w:ascii="Arial" w:hAnsi="Arial"/>
        <w:b/>
        <w:i/>
        <w:smallCaps w:val="0"/>
        <w:strike w:val="0"/>
        <w:color w:val="000000"/>
        <w:spacing w:val="0"/>
        <w:w w:val="100"/>
        <w:position w:val="0"/>
        <w:sz w:val="23"/>
        <w:u w:val="none"/>
      </w:rPr>
    </w:lvl>
  </w:abstractNum>
  <w:abstractNum w:abstractNumId="1" w15:restartNumberingAfterBreak="0">
    <w:nsid w:val="00C42057"/>
    <w:multiLevelType w:val="hybridMultilevel"/>
    <w:tmpl w:val="E214D950"/>
    <w:lvl w:ilvl="0" w:tplc="363CE320">
      <w:start w:val="1"/>
      <w:numFmt w:val="decimal"/>
      <w:lvlText w:val="(%1)"/>
      <w:lvlJc w:val="left"/>
      <w:pPr>
        <w:ind w:left="1120" w:hanging="7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A3212"/>
    <w:multiLevelType w:val="multilevel"/>
    <w:tmpl w:val="176A9A4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2301A41"/>
    <w:multiLevelType w:val="hybridMultilevel"/>
    <w:tmpl w:val="0AB65058"/>
    <w:lvl w:ilvl="0" w:tplc="956A80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C8610E"/>
    <w:multiLevelType w:val="hybridMultilevel"/>
    <w:tmpl w:val="1486A2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8C4640"/>
    <w:multiLevelType w:val="multilevel"/>
    <w:tmpl w:val="9F808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0254F4"/>
    <w:multiLevelType w:val="hybridMultilevel"/>
    <w:tmpl w:val="644C3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CC38A3"/>
    <w:multiLevelType w:val="multilevel"/>
    <w:tmpl w:val="F09AFCA4"/>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E01318"/>
    <w:multiLevelType w:val="hybridMultilevel"/>
    <w:tmpl w:val="90D4B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3C6881"/>
    <w:multiLevelType w:val="multilevel"/>
    <w:tmpl w:val="761437E0"/>
    <w:lvl w:ilvl="0">
      <w:start w:val="1"/>
      <w:numFmt w:val="decimal"/>
      <w:lvlText w:val="%1."/>
      <w:lvlJc w:val="left"/>
      <w:pPr>
        <w:ind w:left="696" w:hanging="696"/>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18D55951"/>
    <w:multiLevelType w:val="hybridMultilevel"/>
    <w:tmpl w:val="77A69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7F5472"/>
    <w:multiLevelType w:val="multilevel"/>
    <w:tmpl w:val="AEDE1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D55435"/>
    <w:multiLevelType w:val="multilevel"/>
    <w:tmpl w:val="4F780F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277549F"/>
    <w:multiLevelType w:val="multilevel"/>
    <w:tmpl w:val="761437E0"/>
    <w:lvl w:ilvl="0">
      <w:start w:val="1"/>
      <w:numFmt w:val="decimal"/>
      <w:lvlText w:val="%1."/>
      <w:lvlJc w:val="left"/>
      <w:pPr>
        <w:ind w:left="696" w:hanging="696"/>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15:restartNumberingAfterBreak="0">
    <w:nsid w:val="247B427F"/>
    <w:multiLevelType w:val="hybridMultilevel"/>
    <w:tmpl w:val="397A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0F6F9A"/>
    <w:multiLevelType w:val="multilevel"/>
    <w:tmpl w:val="2D2683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2FBE52EC"/>
    <w:multiLevelType w:val="hybridMultilevel"/>
    <w:tmpl w:val="DE420FFA"/>
    <w:lvl w:ilvl="0" w:tplc="CA5E2C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03F205C"/>
    <w:multiLevelType w:val="multilevel"/>
    <w:tmpl w:val="68C485B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C91C8D"/>
    <w:multiLevelType w:val="hybridMultilevel"/>
    <w:tmpl w:val="0E7C1500"/>
    <w:lvl w:ilvl="0" w:tplc="E15046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572B0E"/>
    <w:multiLevelType w:val="multilevel"/>
    <w:tmpl w:val="D08AB3E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967A06"/>
    <w:multiLevelType w:val="hybridMultilevel"/>
    <w:tmpl w:val="CF58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A379CF"/>
    <w:multiLevelType w:val="hybridMultilevel"/>
    <w:tmpl w:val="72106128"/>
    <w:lvl w:ilvl="0" w:tplc="0D7A57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3C574D"/>
    <w:multiLevelType w:val="hybridMultilevel"/>
    <w:tmpl w:val="E4C646F4"/>
    <w:lvl w:ilvl="0" w:tplc="5B52DE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B73C8D"/>
    <w:multiLevelType w:val="hybridMultilevel"/>
    <w:tmpl w:val="923C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7B5D67"/>
    <w:multiLevelType w:val="hybridMultilevel"/>
    <w:tmpl w:val="8AA8CB92"/>
    <w:lvl w:ilvl="0" w:tplc="F650E0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C021DF"/>
    <w:multiLevelType w:val="hybridMultilevel"/>
    <w:tmpl w:val="28DAA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9A3D74"/>
    <w:multiLevelType w:val="multilevel"/>
    <w:tmpl w:val="761437E0"/>
    <w:lvl w:ilvl="0">
      <w:start w:val="1"/>
      <w:numFmt w:val="decimal"/>
      <w:lvlText w:val="%1."/>
      <w:lvlJc w:val="left"/>
      <w:pPr>
        <w:ind w:left="696" w:hanging="696"/>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16cid:durableId="764228266">
    <w:abstractNumId w:val="5"/>
  </w:num>
  <w:num w:numId="2" w16cid:durableId="616563893">
    <w:abstractNumId w:val="6"/>
  </w:num>
  <w:num w:numId="3" w16cid:durableId="588545795">
    <w:abstractNumId w:val="20"/>
  </w:num>
  <w:num w:numId="4" w16cid:durableId="943924559">
    <w:abstractNumId w:val="15"/>
  </w:num>
  <w:num w:numId="5" w16cid:durableId="1927763731">
    <w:abstractNumId w:val="10"/>
  </w:num>
  <w:num w:numId="6" w16cid:durableId="641615665">
    <w:abstractNumId w:val="14"/>
  </w:num>
  <w:num w:numId="7" w16cid:durableId="1533224131">
    <w:abstractNumId w:val="8"/>
  </w:num>
  <w:num w:numId="8" w16cid:durableId="111018270">
    <w:abstractNumId w:val="26"/>
  </w:num>
  <w:num w:numId="9" w16cid:durableId="949430351">
    <w:abstractNumId w:val="3"/>
  </w:num>
  <w:num w:numId="10" w16cid:durableId="2096703302">
    <w:abstractNumId w:val="13"/>
  </w:num>
  <w:num w:numId="11" w16cid:durableId="1252467746">
    <w:abstractNumId w:val="9"/>
  </w:num>
  <w:num w:numId="12" w16cid:durableId="1758672446">
    <w:abstractNumId w:val="17"/>
  </w:num>
  <w:num w:numId="13" w16cid:durableId="68231410">
    <w:abstractNumId w:val="2"/>
  </w:num>
  <w:num w:numId="14" w16cid:durableId="2006859141">
    <w:abstractNumId w:val="12"/>
  </w:num>
  <w:num w:numId="15" w16cid:durableId="531384660">
    <w:abstractNumId w:val="11"/>
  </w:num>
  <w:num w:numId="16" w16cid:durableId="1505630572">
    <w:abstractNumId w:val="0"/>
  </w:num>
  <w:num w:numId="17" w16cid:durableId="972054005">
    <w:abstractNumId w:val="22"/>
  </w:num>
  <w:num w:numId="18" w16cid:durableId="1958025592">
    <w:abstractNumId w:val="21"/>
  </w:num>
  <w:num w:numId="19" w16cid:durableId="2020545703">
    <w:abstractNumId w:val="19"/>
  </w:num>
  <w:num w:numId="20" w16cid:durableId="1442607731">
    <w:abstractNumId w:val="25"/>
  </w:num>
  <w:num w:numId="21" w16cid:durableId="1287393562">
    <w:abstractNumId w:val="24"/>
  </w:num>
  <w:num w:numId="22" w16cid:durableId="103500233">
    <w:abstractNumId w:val="16"/>
  </w:num>
  <w:num w:numId="23" w16cid:durableId="198132039">
    <w:abstractNumId w:val="4"/>
  </w:num>
  <w:num w:numId="24" w16cid:durableId="1497189416">
    <w:abstractNumId w:val="18"/>
  </w:num>
  <w:num w:numId="25" w16cid:durableId="1523668797">
    <w:abstractNumId w:val="7"/>
  </w:num>
  <w:num w:numId="26" w16cid:durableId="1983727948">
    <w:abstractNumId w:val="1"/>
  </w:num>
  <w:num w:numId="27" w16cid:durableId="19517436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5E"/>
    <w:rsid w:val="00000B5B"/>
    <w:rsid w:val="00003ECD"/>
    <w:rsid w:val="00004C2B"/>
    <w:rsid w:val="00005128"/>
    <w:rsid w:val="00005D50"/>
    <w:rsid w:val="0000682A"/>
    <w:rsid w:val="000068D6"/>
    <w:rsid w:val="00007E36"/>
    <w:rsid w:val="00011562"/>
    <w:rsid w:val="000127C3"/>
    <w:rsid w:val="00015921"/>
    <w:rsid w:val="00015EB3"/>
    <w:rsid w:val="00017244"/>
    <w:rsid w:val="000204A6"/>
    <w:rsid w:val="00021130"/>
    <w:rsid w:val="000250B1"/>
    <w:rsid w:val="0002689E"/>
    <w:rsid w:val="00032F15"/>
    <w:rsid w:val="000335CD"/>
    <w:rsid w:val="00034008"/>
    <w:rsid w:val="00041C38"/>
    <w:rsid w:val="00044C31"/>
    <w:rsid w:val="000454E0"/>
    <w:rsid w:val="00054597"/>
    <w:rsid w:val="00055ED8"/>
    <w:rsid w:val="00055FF6"/>
    <w:rsid w:val="00056758"/>
    <w:rsid w:val="000646D3"/>
    <w:rsid w:val="00065054"/>
    <w:rsid w:val="000747B5"/>
    <w:rsid w:val="00074CD4"/>
    <w:rsid w:val="0007512D"/>
    <w:rsid w:val="0008018F"/>
    <w:rsid w:val="00085DF6"/>
    <w:rsid w:val="00090D59"/>
    <w:rsid w:val="00092F73"/>
    <w:rsid w:val="000941F3"/>
    <w:rsid w:val="00094399"/>
    <w:rsid w:val="0009589C"/>
    <w:rsid w:val="000A0095"/>
    <w:rsid w:val="000A0C74"/>
    <w:rsid w:val="000A164D"/>
    <w:rsid w:val="000A1D16"/>
    <w:rsid w:val="000A20F4"/>
    <w:rsid w:val="000A4DF2"/>
    <w:rsid w:val="000A5A65"/>
    <w:rsid w:val="000A5F11"/>
    <w:rsid w:val="000A6628"/>
    <w:rsid w:val="000B27C6"/>
    <w:rsid w:val="000B4FBE"/>
    <w:rsid w:val="000C02E8"/>
    <w:rsid w:val="000C07E1"/>
    <w:rsid w:val="000C4638"/>
    <w:rsid w:val="000C6CAE"/>
    <w:rsid w:val="000C7FFD"/>
    <w:rsid w:val="000D2703"/>
    <w:rsid w:val="000D6C7E"/>
    <w:rsid w:val="000D73D2"/>
    <w:rsid w:val="000E07D2"/>
    <w:rsid w:val="000E1933"/>
    <w:rsid w:val="000E50AD"/>
    <w:rsid w:val="000E5B88"/>
    <w:rsid w:val="000E7568"/>
    <w:rsid w:val="000F03FB"/>
    <w:rsid w:val="000F39E3"/>
    <w:rsid w:val="000F7F79"/>
    <w:rsid w:val="00104776"/>
    <w:rsid w:val="00110754"/>
    <w:rsid w:val="0011137D"/>
    <w:rsid w:val="00112787"/>
    <w:rsid w:val="00114C0E"/>
    <w:rsid w:val="00116348"/>
    <w:rsid w:val="001169B3"/>
    <w:rsid w:val="001207DE"/>
    <w:rsid w:val="0012374C"/>
    <w:rsid w:val="00123DB3"/>
    <w:rsid w:val="001279CD"/>
    <w:rsid w:val="0013036A"/>
    <w:rsid w:val="00130B13"/>
    <w:rsid w:val="00131A1B"/>
    <w:rsid w:val="001330E4"/>
    <w:rsid w:val="00133B3D"/>
    <w:rsid w:val="00134BD5"/>
    <w:rsid w:val="00135337"/>
    <w:rsid w:val="00142438"/>
    <w:rsid w:val="00145945"/>
    <w:rsid w:val="001464B1"/>
    <w:rsid w:val="001479F5"/>
    <w:rsid w:val="00147F39"/>
    <w:rsid w:val="00150E3D"/>
    <w:rsid w:val="001520F8"/>
    <w:rsid w:val="00152C2D"/>
    <w:rsid w:val="00153A0E"/>
    <w:rsid w:val="00156937"/>
    <w:rsid w:val="00157898"/>
    <w:rsid w:val="00164DBD"/>
    <w:rsid w:val="0016506D"/>
    <w:rsid w:val="00165DF3"/>
    <w:rsid w:val="0016646C"/>
    <w:rsid w:val="00167085"/>
    <w:rsid w:val="001674ED"/>
    <w:rsid w:val="00167AFF"/>
    <w:rsid w:val="00167E76"/>
    <w:rsid w:val="0017450B"/>
    <w:rsid w:val="001747C7"/>
    <w:rsid w:val="00174844"/>
    <w:rsid w:val="00177096"/>
    <w:rsid w:val="00177927"/>
    <w:rsid w:val="0018492B"/>
    <w:rsid w:val="00187389"/>
    <w:rsid w:val="00192481"/>
    <w:rsid w:val="00195003"/>
    <w:rsid w:val="001967A9"/>
    <w:rsid w:val="00197431"/>
    <w:rsid w:val="001A19F4"/>
    <w:rsid w:val="001A2A75"/>
    <w:rsid w:val="001A59AC"/>
    <w:rsid w:val="001B4705"/>
    <w:rsid w:val="001B4C0E"/>
    <w:rsid w:val="001B58BE"/>
    <w:rsid w:val="001B5E6F"/>
    <w:rsid w:val="001B693B"/>
    <w:rsid w:val="001C1C04"/>
    <w:rsid w:val="001C1F5A"/>
    <w:rsid w:val="001C3369"/>
    <w:rsid w:val="001C3762"/>
    <w:rsid w:val="001C3ACD"/>
    <w:rsid w:val="001C3BBD"/>
    <w:rsid w:val="001C6768"/>
    <w:rsid w:val="001C68A3"/>
    <w:rsid w:val="001D0D14"/>
    <w:rsid w:val="001D431F"/>
    <w:rsid w:val="001D5BB9"/>
    <w:rsid w:val="001D7D9D"/>
    <w:rsid w:val="001E216F"/>
    <w:rsid w:val="001E2902"/>
    <w:rsid w:val="001F1321"/>
    <w:rsid w:val="001F295D"/>
    <w:rsid w:val="001F361C"/>
    <w:rsid w:val="001F370C"/>
    <w:rsid w:val="001F3B58"/>
    <w:rsid w:val="001F4533"/>
    <w:rsid w:val="001F5A9F"/>
    <w:rsid w:val="001F5D81"/>
    <w:rsid w:val="001F6121"/>
    <w:rsid w:val="001F6930"/>
    <w:rsid w:val="00201091"/>
    <w:rsid w:val="002013EA"/>
    <w:rsid w:val="00202905"/>
    <w:rsid w:val="0020397E"/>
    <w:rsid w:val="00203E55"/>
    <w:rsid w:val="00205BE7"/>
    <w:rsid w:val="00210F49"/>
    <w:rsid w:val="002129C1"/>
    <w:rsid w:val="002134AC"/>
    <w:rsid w:val="00214E21"/>
    <w:rsid w:val="00216741"/>
    <w:rsid w:val="002179D7"/>
    <w:rsid w:val="002200A9"/>
    <w:rsid w:val="002207A6"/>
    <w:rsid w:val="00221047"/>
    <w:rsid w:val="0022112D"/>
    <w:rsid w:val="0022227B"/>
    <w:rsid w:val="002234A5"/>
    <w:rsid w:val="00223775"/>
    <w:rsid w:val="0022486E"/>
    <w:rsid w:val="00232012"/>
    <w:rsid w:val="00243D22"/>
    <w:rsid w:val="002457F3"/>
    <w:rsid w:val="002467C8"/>
    <w:rsid w:val="002472F1"/>
    <w:rsid w:val="0025255C"/>
    <w:rsid w:val="00253E8C"/>
    <w:rsid w:val="002545D4"/>
    <w:rsid w:val="0025642F"/>
    <w:rsid w:val="002564D7"/>
    <w:rsid w:val="00256B13"/>
    <w:rsid w:val="00261683"/>
    <w:rsid w:val="00261AE6"/>
    <w:rsid w:val="0026208F"/>
    <w:rsid w:val="00265939"/>
    <w:rsid w:val="00265AC3"/>
    <w:rsid w:val="00265DFA"/>
    <w:rsid w:val="00266883"/>
    <w:rsid w:val="00271CC0"/>
    <w:rsid w:val="00272B1B"/>
    <w:rsid w:val="00272B38"/>
    <w:rsid w:val="00276647"/>
    <w:rsid w:val="002907CB"/>
    <w:rsid w:val="00291E97"/>
    <w:rsid w:val="00292CBF"/>
    <w:rsid w:val="00293DBE"/>
    <w:rsid w:val="00297713"/>
    <w:rsid w:val="00297878"/>
    <w:rsid w:val="002A0CA3"/>
    <w:rsid w:val="002A2879"/>
    <w:rsid w:val="002A482A"/>
    <w:rsid w:val="002A5BF7"/>
    <w:rsid w:val="002A5F94"/>
    <w:rsid w:val="002A6B3D"/>
    <w:rsid w:val="002B1009"/>
    <w:rsid w:val="002B19B7"/>
    <w:rsid w:val="002B468D"/>
    <w:rsid w:val="002B4AFD"/>
    <w:rsid w:val="002B6AF8"/>
    <w:rsid w:val="002C03D3"/>
    <w:rsid w:val="002C05E0"/>
    <w:rsid w:val="002C0796"/>
    <w:rsid w:val="002C0B57"/>
    <w:rsid w:val="002C156A"/>
    <w:rsid w:val="002C2DBC"/>
    <w:rsid w:val="002C6FFA"/>
    <w:rsid w:val="002C759F"/>
    <w:rsid w:val="002D2CA3"/>
    <w:rsid w:val="002D2F36"/>
    <w:rsid w:val="002D4547"/>
    <w:rsid w:val="002E0370"/>
    <w:rsid w:val="002E3479"/>
    <w:rsid w:val="002E6BE4"/>
    <w:rsid w:val="002E7821"/>
    <w:rsid w:val="002F2668"/>
    <w:rsid w:val="002F2E2B"/>
    <w:rsid w:val="002F6252"/>
    <w:rsid w:val="003002F8"/>
    <w:rsid w:val="00304C42"/>
    <w:rsid w:val="0030547C"/>
    <w:rsid w:val="00312024"/>
    <w:rsid w:val="003121B6"/>
    <w:rsid w:val="00312867"/>
    <w:rsid w:val="00312B1D"/>
    <w:rsid w:val="00312EB9"/>
    <w:rsid w:val="00314524"/>
    <w:rsid w:val="003157FD"/>
    <w:rsid w:val="00322713"/>
    <w:rsid w:val="00322DA7"/>
    <w:rsid w:val="00325184"/>
    <w:rsid w:val="0033108B"/>
    <w:rsid w:val="00333025"/>
    <w:rsid w:val="0033328F"/>
    <w:rsid w:val="00333C24"/>
    <w:rsid w:val="0033496D"/>
    <w:rsid w:val="00334D35"/>
    <w:rsid w:val="00336C0E"/>
    <w:rsid w:val="0034413F"/>
    <w:rsid w:val="00344A78"/>
    <w:rsid w:val="00346C18"/>
    <w:rsid w:val="00350BDE"/>
    <w:rsid w:val="003512D1"/>
    <w:rsid w:val="00352FA2"/>
    <w:rsid w:val="003531B3"/>
    <w:rsid w:val="00353BBA"/>
    <w:rsid w:val="00353C22"/>
    <w:rsid w:val="0035565F"/>
    <w:rsid w:val="00355F82"/>
    <w:rsid w:val="0035623B"/>
    <w:rsid w:val="00356A53"/>
    <w:rsid w:val="00362F33"/>
    <w:rsid w:val="00364363"/>
    <w:rsid w:val="00364D24"/>
    <w:rsid w:val="003657BB"/>
    <w:rsid w:val="003663C3"/>
    <w:rsid w:val="003708BE"/>
    <w:rsid w:val="00370AFD"/>
    <w:rsid w:val="003760D7"/>
    <w:rsid w:val="00376EAE"/>
    <w:rsid w:val="00377AD1"/>
    <w:rsid w:val="00381B42"/>
    <w:rsid w:val="00384A53"/>
    <w:rsid w:val="00385585"/>
    <w:rsid w:val="0038572F"/>
    <w:rsid w:val="003863F4"/>
    <w:rsid w:val="00391972"/>
    <w:rsid w:val="0039705F"/>
    <w:rsid w:val="003977C4"/>
    <w:rsid w:val="00397A9C"/>
    <w:rsid w:val="003A0F92"/>
    <w:rsid w:val="003A110E"/>
    <w:rsid w:val="003A1EEA"/>
    <w:rsid w:val="003A22F1"/>
    <w:rsid w:val="003A28C6"/>
    <w:rsid w:val="003A32E8"/>
    <w:rsid w:val="003A388E"/>
    <w:rsid w:val="003A3CAF"/>
    <w:rsid w:val="003A7E35"/>
    <w:rsid w:val="003B347B"/>
    <w:rsid w:val="003B3EAA"/>
    <w:rsid w:val="003B66B8"/>
    <w:rsid w:val="003B7FDA"/>
    <w:rsid w:val="003C1C7C"/>
    <w:rsid w:val="003D0DBB"/>
    <w:rsid w:val="003D107C"/>
    <w:rsid w:val="003D27EC"/>
    <w:rsid w:val="003D32DE"/>
    <w:rsid w:val="003D616C"/>
    <w:rsid w:val="003D78BF"/>
    <w:rsid w:val="003E316B"/>
    <w:rsid w:val="003E31E2"/>
    <w:rsid w:val="003E4293"/>
    <w:rsid w:val="003E4BBF"/>
    <w:rsid w:val="003E4C5B"/>
    <w:rsid w:val="003E5A9D"/>
    <w:rsid w:val="003F0050"/>
    <w:rsid w:val="003F45D2"/>
    <w:rsid w:val="00401437"/>
    <w:rsid w:val="00402776"/>
    <w:rsid w:val="00403B8E"/>
    <w:rsid w:val="004044EA"/>
    <w:rsid w:val="00406B4D"/>
    <w:rsid w:val="00413431"/>
    <w:rsid w:val="004138A9"/>
    <w:rsid w:val="00413CE2"/>
    <w:rsid w:val="00415411"/>
    <w:rsid w:val="00416426"/>
    <w:rsid w:val="00416AB3"/>
    <w:rsid w:val="00421124"/>
    <w:rsid w:val="004230AD"/>
    <w:rsid w:val="004259A7"/>
    <w:rsid w:val="00425D35"/>
    <w:rsid w:val="00430F75"/>
    <w:rsid w:val="00432562"/>
    <w:rsid w:val="00434529"/>
    <w:rsid w:val="00436C11"/>
    <w:rsid w:val="00442124"/>
    <w:rsid w:val="004423BE"/>
    <w:rsid w:val="00442A04"/>
    <w:rsid w:val="00442B63"/>
    <w:rsid w:val="00444337"/>
    <w:rsid w:val="00445592"/>
    <w:rsid w:val="004505DB"/>
    <w:rsid w:val="00450668"/>
    <w:rsid w:val="00451C7F"/>
    <w:rsid w:val="00457A00"/>
    <w:rsid w:val="0046084C"/>
    <w:rsid w:val="00463D9D"/>
    <w:rsid w:val="004660FB"/>
    <w:rsid w:val="00466524"/>
    <w:rsid w:val="00471E4D"/>
    <w:rsid w:val="004747C5"/>
    <w:rsid w:val="00475CE3"/>
    <w:rsid w:val="0048086E"/>
    <w:rsid w:val="0048143D"/>
    <w:rsid w:val="004819D6"/>
    <w:rsid w:val="00481D3B"/>
    <w:rsid w:val="004833AB"/>
    <w:rsid w:val="00483548"/>
    <w:rsid w:val="004847B8"/>
    <w:rsid w:val="00484CFC"/>
    <w:rsid w:val="0048620B"/>
    <w:rsid w:val="0048685E"/>
    <w:rsid w:val="00486869"/>
    <w:rsid w:val="004879DB"/>
    <w:rsid w:val="0049026A"/>
    <w:rsid w:val="004921DF"/>
    <w:rsid w:val="00493981"/>
    <w:rsid w:val="00494DC9"/>
    <w:rsid w:val="00496F67"/>
    <w:rsid w:val="004A129D"/>
    <w:rsid w:val="004A181A"/>
    <w:rsid w:val="004A1860"/>
    <w:rsid w:val="004A2350"/>
    <w:rsid w:val="004A34FC"/>
    <w:rsid w:val="004A5EBF"/>
    <w:rsid w:val="004B058A"/>
    <w:rsid w:val="004B05E2"/>
    <w:rsid w:val="004B0EAD"/>
    <w:rsid w:val="004B4E09"/>
    <w:rsid w:val="004C0A93"/>
    <w:rsid w:val="004C12CA"/>
    <w:rsid w:val="004C1F5E"/>
    <w:rsid w:val="004C31E3"/>
    <w:rsid w:val="004D1D48"/>
    <w:rsid w:val="004D371F"/>
    <w:rsid w:val="004D3BF1"/>
    <w:rsid w:val="004D4D65"/>
    <w:rsid w:val="004D654E"/>
    <w:rsid w:val="004E016D"/>
    <w:rsid w:val="004E0305"/>
    <w:rsid w:val="004E0BFE"/>
    <w:rsid w:val="004E0ED5"/>
    <w:rsid w:val="004E17FD"/>
    <w:rsid w:val="004E67D9"/>
    <w:rsid w:val="004E751A"/>
    <w:rsid w:val="004F0C69"/>
    <w:rsid w:val="004F157A"/>
    <w:rsid w:val="004F2B6E"/>
    <w:rsid w:val="004F41E2"/>
    <w:rsid w:val="004F427C"/>
    <w:rsid w:val="00500044"/>
    <w:rsid w:val="00502139"/>
    <w:rsid w:val="00507501"/>
    <w:rsid w:val="005075A9"/>
    <w:rsid w:val="00507AAF"/>
    <w:rsid w:val="00511241"/>
    <w:rsid w:val="00511D1E"/>
    <w:rsid w:val="005147F2"/>
    <w:rsid w:val="00515221"/>
    <w:rsid w:val="00515350"/>
    <w:rsid w:val="00515E0B"/>
    <w:rsid w:val="00520E47"/>
    <w:rsid w:val="00522B41"/>
    <w:rsid w:val="00525486"/>
    <w:rsid w:val="00526EF6"/>
    <w:rsid w:val="00534EC7"/>
    <w:rsid w:val="005355A9"/>
    <w:rsid w:val="00536792"/>
    <w:rsid w:val="005375E5"/>
    <w:rsid w:val="005407C4"/>
    <w:rsid w:val="005407F1"/>
    <w:rsid w:val="00541544"/>
    <w:rsid w:val="0054223E"/>
    <w:rsid w:val="00543A90"/>
    <w:rsid w:val="0054584C"/>
    <w:rsid w:val="005479B1"/>
    <w:rsid w:val="0055364D"/>
    <w:rsid w:val="00553FBF"/>
    <w:rsid w:val="005618A5"/>
    <w:rsid w:val="005618B0"/>
    <w:rsid w:val="0056239C"/>
    <w:rsid w:val="00562FD4"/>
    <w:rsid w:val="005632F7"/>
    <w:rsid w:val="00571107"/>
    <w:rsid w:val="00571E54"/>
    <w:rsid w:val="00573DB4"/>
    <w:rsid w:val="00573F86"/>
    <w:rsid w:val="00574213"/>
    <w:rsid w:val="00577060"/>
    <w:rsid w:val="00577E3B"/>
    <w:rsid w:val="0058447B"/>
    <w:rsid w:val="00584DC1"/>
    <w:rsid w:val="00585264"/>
    <w:rsid w:val="00585909"/>
    <w:rsid w:val="005926D3"/>
    <w:rsid w:val="005928E8"/>
    <w:rsid w:val="00596B97"/>
    <w:rsid w:val="005A11FB"/>
    <w:rsid w:val="005A14C1"/>
    <w:rsid w:val="005A1F34"/>
    <w:rsid w:val="005A2B0E"/>
    <w:rsid w:val="005A3503"/>
    <w:rsid w:val="005A3D3D"/>
    <w:rsid w:val="005A3F38"/>
    <w:rsid w:val="005A56DF"/>
    <w:rsid w:val="005A740E"/>
    <w:rsid w:val="005B3747"/>
    <w:rsid w:val="005B38B6"/>
    <w:rsid w:val="005C0E3D"/>
    <w:rsid w:val="005C2CD7"/>
    <w:rsid w:val="005C2DE4"/>
    <w:rsid w:val="005C5182"/>
    <w:rsid w:val="005D372D"/>
    <w:rsid w:val="005D6F3E"/>
    <w:rsid w:val="005E1E34"/>
    <w:rsid w:val="005E4441"/>
    <w:rsid w:val="005E4AE4"/>
    <w:rsid w:val="005E61B6"/>
    <w:rsid w:val="005E7A98"/>
    <w:rsid w:val="005F080D"/>
    <w:rsid w:val="005F0CB5"/>
    <w:rsid w:val="005F2A2B"/>
    <w:rsid w:val="005F4039"/>
    <w:rsid w:val="005F6C2F"/>
    <w:rsid w:val="005F6C55"/>
    <w:rsid w:val="00605164"/>
    <w:rsid w:val="0060608A"/>
    <w:rsid w:val="006079E8"/>
    <w:rsid w:val="00612DFB"/>
    <w:rsid w:val="006163FE"/>
    <w:rsid w:val="0061746E"/>
    <w:rsid w:val="00620608"/>
    <w:rsid w:val="00623653"/>
    <w:rsid w:val="0063071B"/>
    <w:rsid w:val="00630AD7"/>
    <w:rsid w:val="00632EC2"/>
    <w:rsid w:val="00634B53"/>
    <w:rsid w:val="00636105"/>
    <w:rsid w:val="00637CAF"/>
    <w:rsid w:val="00640CC0"/>
    <w:rsid w:val="00641880"/>
    <w:rsid w:val="00642305"/>
    <w:rsid w:val="006460E0"/>
    <w:rsid w:val="0064759C"/>
    <w:rsid w:val="00650AF1"/>
    <w:rsid w:val="00650FB4"/>
    <w:rsid w:val="00651E45"/>
    <w:rsid w:val="00654EDA"/>
    <w:rsid w:val="00655FA8"/>
    <w:rsid w:val="006574D2"/>
    <w:rsid w:val="00660B25"/>
    <w:rsid w:val="006655A2"/>
    <w:rsid w:val="00665BEE"/>
    <w:rsid w:val="00666E5C"/>
    <w:rsid w:val="00670658"/>
    <w:rsid w:val="006727DD"/>
    <w:rsid w:val="006736FC"/>
    <w:rsid w:val="00675C5A"/>
    <w:rsid w:val="006808E9"/>
    <w:rsid w:val="006816F1"/>
    <w:rsid w:val="006829D5"/>
    <w:rsid w:val="0068344C"/>
    <w:rsid w:val="00692163"/>
    <w:rsid w:val="00692B28"/>
    <w:rsid w:val="0069331D"/>
    <w:rsid w:val="00693CA7"/>
    <w:rsid w:val="00693D28"/>
    <w:rsid w:val="00695657"/>
    <w:rsid w:val="006A25A7"/>
    <w:rsid w:val="006A44FF"/>
    <w:rsid w:val="006A5F00"/>
    <w:rsid w:val="006B227E"/>
    <w:rsid w:val="006B4B02"/>
    <w:rsid w:val="006C0338"/>
    <w:rsid w:val="006C128E"/>
    <w:rsid w:val="006C37B1"/>
    <w:rsid w:val="006C578B"/>
    <w:rsid w:val="006C60B2"/>
    <w:rsid w:val="006D17E5"/>
    <w:rsid w:val="006D3619"/>
    <w:rsid w:val="006D46DB"/>
    <w:rsid w:val="006D7F11"/>
    <w:rsid w:val="006E2775"/>
    <w:rsid w:val="006E7293"/>
    <w:rsid w:val="006F2CCD"/>
    <w:rsid w:val="006F4534"/>
    <w:rsid w:val="006F72FE"/>
    <w:rsid w:val="00700857"/>
    <w:rsid w:val="00701A3C"/>
    <w:rsid w:val="0070215D"/>
    <w:rsid w:val="00707556"/>
    <w:rsid w:val="00710052"/>
    <w:rsid w:val="00710BF9"/>
    <w:rsid w:val="00715277"/>
    <w:rsid w:val="007169BF"/>
    <w:rsid w:val="00723419"/>
    <w:rsid w:val="007241E1"/>
    <w:rsid w:val="007304CC"/>
    <w:rsid w:val="00730E96"/>
    <w:rsid w:val="0073184E"/>
    <w:rsid w:val="00734C83"/>
    <w:rsid w:val="007354B6"/>
    <w:rsid w:val="00736A83"/>
    <w:rsid w:val="00737889"/>
    <w:rsid w:val="0074011C"/>
    <w:rsid w:val="0074074D"/>
    <w:rsid w:val="00740DBF"/>
    <w:rsid w:val="00741200"/>
    <w:rsid w:val="007444BC"/>
    <w:rsid w:val="007462FF"/>
    <w:rsid w:val="00746840"/>
    <w:rsid w:val="00751BAD"/>
    <w:rsid w:val="00752E54"/>
    <w:rsid w:val="00755EC5"/>
    <w:rsid w:val="00756AF4"/>
    <w:rsid w:val="00756FC8"/>
    <w:rsid w:val="0076074B"/>
    <w:rsid w:val="0076227C"/>
    <w:rsid w:val="007633A4"/>
    <w:rsid w:val="00764255"/>
    <w:rsid w:val="007663C3"/>
    <w:rsid w:val="00766CAC"/>
    <w:rsid w:val="0077034A"/>
    <w:rsid w:val="0077097C"/>
    <w:rsid w:val="0077594E"/>
    <w:rsid w:val="00777473"/>
    <w:rsid w:val="00777F40"/>
    <w:rsid w:val="0078371C"/>
    <w:rsid w:val="00785460"/>
    <w:rsid w:val="00786997"/>
    <w:rsid w:val="00794B86"/>
    <w:rsid w:val="007A05E6"/>
    <w:rsid w:val="007A592E"/>
    <w:rsid w:val="007B2859"/>
    <w:rsid w:val="007B28F5"/>
    <w:rsid w:val="007B2FA2"/>
    <w:rsid w:val="007B3D83"/>
    <w:rsid w:val="007B41E9"/>
    <w:rsid w:val="007B6C90"/>
    <w:rsid w:val="007B766C"/>
    <w:rsid w:val="007B7DD9"/>
    <w:rsid w:val="007C1250"/>
    <w:rsid w:val="007C2264"/>
    <w:rsid w:val="007C3297"/>
    <w:rsid w:val="007C3E63"/>
    <w:rsid w:val="007C4FC4"/>
    <w:rsid w:val="007C787D"/>
    <w:rsid w:val="007D2064"/>
    <w:rsid w:val="007D63F4"/>
    <w:rsid w:val="007E130E"/>
    <w:rsid w:val="007E1540"/>
    <w:rsid w:val="007E53C2"/>
    <w:rsid w:val="007E7DC8"/>
    <w:rsid w:val="007F084C"/>
    <w:rsid w:val="007F19E2"/>
    <w:rsid w:val="007F262E"/>
    <w:rsid w:val="007F7EBD"/>
    <w:rsid w:val="008013A2"/>
    <w:rsid w:val="008013DA"/>
    <w:rsid w:val="008028BE"/>
    <w:rsid w:val="00810431"/>
    <w:rsid w:val="0081139F"/>
    <w:rsid w:val="00812BCA"/>
    <w:rsid w:val="00816B1F"/>
    <w:rsid w:val="00820744"/>
    <w:rsid w:val="00824BA4"/>
    <w:rsid w:val="008257F9"/>
    <w:rsid w:val="008258DF"/>
    <w:rsid w:val="00825D8E"/>
    <w:rsid w:val="00825F9F"/>
    <w:rsid w:val="008274BE"/>
    <w:rsid w:val="00832D05"/>
    <w:rsid w:val="00835EA2"/>
    <w:rsid w:val="008432BD"/>
    <w:rsid w:val="00843FA1"/>
    <w:rsid w:val="00844302"/>
    <w:rsid w:val="00845353"/>
    <w:rsid w:val="008517E8"/>
    <w:rsid w:val="00852434"/>
    <w:rsid w:val="00852992"/>
    <w:rsid w:val="00854D18"/>
    <w:rsid w:val="00857E90"/>
    <w:rsid w:val="00860802"/>
    <w:rsid w:val="00863A98"/>
    <w:rsid w:val="00865319"/>
    <w:rsid w:val="008666AE"/>
    <w:rsid w:val="0087060A"/>
    <w:rsid w:val="008721A8"/>
    <w:rsid w:val="00872264"/>
    <w:rsid w:val="008758FB"/>
    <w:rsid w:val="0088209C"/>
    <w:rsid w:val="00884834"/>
    <w:rsid w:val="008851E7"/>
    <w:rsid w:val="00885D04"/>
    <w:rsid w:val="0088675E"/>
    <w:rsid w:val="00887E10"/>
    <w:rsid w:val="00890E1B"/>
    <w:rsid w:val="0089140F"/>
    <w:rsid w:val="008946E4"/>
    <w:rsid w:val="00894A14"/>
    <w:rsid w:val="0089500B"/>
    <w:rsid w:val="008A0A11"/>
    <w:rsid w:val="008A1D7B"/>
    <w:rsid w:val="008A4836"/>
    <w:rsid w:val="008A7524"/>
    <w:rsid w:val="008B1490"/>
    <w:rsid w:val="008B5034"/>
    <w:rsid w:val="008B658F"/>
    <w:rsid w:val="008C4A54"/>
    <w:rsid w:val="008D16A9"/>
    <w:rsid w:val="008D40E7"/>
    <w:rsid w:val="008D57AD"/>
    <w:rsid w:val="008D7CA0"/>
    <w:rsid w:val="008D7D21"/>
    <w:rsid w:val="008E0D0F"/>
    <w:rsid w:val="008E12A9"/>
    <w:rsid w:val="008E16BB"/>
    <w:rsid w:val="008E1C8C"/>
    <w:rsid w:val="008E4BEF"/>
    <w:rsid w:val="008E50AB"/>
    <w:rsid w:val="008E63A2"/>
    <w:rsid w:val="008F04E0"/>
    <w:rsid w:val="008F122A"/>
    <w:rsid w:val="008F2656"/>
    <w:rsid w:val="008F2EAB"/>
    <w:rsid w:val="008F64F1"/>
    <w:rsid w:val="009023E4"/>
    <w:rsid w:val="0090337E"/>
    <w:rsid w:val="00905734"/>
    <w:rsid w:val="009139B8"/>
    <w:rsid w:val="00923A39"/>
    <w:rsid w:val="00924F37"/>
    <w:rsid w:val="009317A3"/>
    <w:rsid w:val="009343CC"/>
    <w:rsid w:val="00941CCF"/>
    <w:rsid w:val="00943177"/>
    <w:rsid w:val="009433DE"/>
    <w:rsid w:val="00943980"/>
    <w:rsid w:val="00945660"/>
    <w:rsid w:val="00947C25"/>
    <w:rsid w:val="0095043D"/>
    <w:rsid w:val="00951D56"/>
    <w:rsid w:val="00954C59"/>
    <w:rsid w:val="00956C66"/>
    <w:rsid w:val="00960613"/>
    <w:rsid w:val="00965DE7"/>
    <w:rsid w:val="00972201"/>
    <w:rsid w:val="00974918"/>
    <w:rsid w:val="00976274"/>
    <w:rsid w:val="0097637A"/>
    <w:rsid w:val="00977377"/>
    <w:rsid w:val="009773BE"/>
    <w:rsid w:val="00977A36"/>
    <w:rsid w:val="00980399"/>
    <w:rsid w:val="00986FB6"/>
    <w:rsid w:val="00992C88"/>
    <w:rsid w:val="00992DB0"/>
    <w:rsid w:val="00994767"/>
    <w:rsid w:val="0099500E"/>
    <w:rsid w:val="009958D6"/>
    <w:rsid w:val="00996CF4"/>
    <w:rsid w:val="009A24A2"/>
    <w:rsid w:val="009A44E3"/>
    <w:rsid w:val="009A5018"/>
    <w:rsid w:val="009A5DF6"/>
    <w:rsid w:val="009B1E29"/>
    <w:rsid w:val="009B29DB"/>
    <w:rsid w:val="009B352C"/>
    <w:rsid w:val="009B408A"/>
    <w:rsid w:val="009B4678"/>
    <w:rsid w:val="009B4700"/>
    <w:rsid w:val="009B7282"/>
    <w:rsid w:val="009C0563"/>
    <w:rsid w:val="009C10C5"/>
    <w:rsid w:val="009C2206"/>
    <w:rsid w:val="009C7E8A"/>
    <w:rsid w:val="009D1ECF"/>
    <w:rsid w:val="009D27B0"/>
    <w:rsid w:val="009D6B53"/>
    <w:rsid w:val="009E0FF1"/>
    <w:rsid w:val="009E28B3"/>
    <w:rsid w:val="009E6726"/>
    <w:rsid w:val="009F054D"/>
    <w:rsid w:val="009F07AB"/>
    <w:rsid w:val="009F516B"/>
    <w:rsid w:val="009F7241"/>
    <w:rsid w:val="009F7296"/>
    <w:rsid w:val="00A00052"/>
    <w:rsid w:val="00A05558"/>
    <w:rsid w:val="00A10839"/>
    <w:rsid w:val="00A13554"/>
    <w:rsid w:val="00A13593"/>
    <w:rsid w:val="00A15478"/>
    <w:rsid w:val="00A16051"/>
    <w:rsid w:val="00A216AE"/>
    <w:rsid w:val="00A22183"/>
    <w:rsid w:val="00A2284C"/>
    <w:rsid w:val="00A22ABF"/>
    <w:rsid w:val="00A2329E"/>
    <w:rsid w:val="00A24080"/>
    <w:rsid w:val="00A25231"/>
    <w:rsid w:val="00A265A8"/>
    <w:rsid w:val="00A26FEE"/>
    <w:rsid w:val="00A30F5A"/>
    <w:rsid w:val="00A328EC"/>
    <w:rsid w:val="00A32A10"/>
    <w:rsid w:val="00A349F1"/>
    <w:rsid w:val="00A35343"/>
    <w:rsid w:val="00A4124F"/>
    <w:rsid w:val="00A4192F"/>
    <w:rsid w:val="00A434F3"/>
    <w:rsid w:val="00A43D06"/>
    <w:rsid w:val="00A5048F"/>
    <w:rsid w:val="00A51EAA"/>
    <w:rsid w:val="00A60389"/>
    <w:rsid w:val="00A6099D"/>
    <w:rsid w:val="00A60A5C"/>
    <w:rsid w:val="00A611E6"/>
    <w:rsid w:val="00A65F76"/>
    <w:rsid w:val="00A66B35"/>
    <w:rsid w:val="00A7156D"/>
    <w:rsid w:val="00A71884"/>
    <w:rsid w:val="00A719D4"/>
    <w:rsid w:val="00A7314B"/>
    <w:rsid w:val="00A77D75"/>
    <w:rsid w:val="00A84045"/>
    <w:rsid w:val="00A85945"/>
    <w:rsid w:val="00A85F1C"/>
    <w:rsid w:val="00A92953"/>
    <w:rsid w:val="00A946DA"/>
    <w:rsid w:val="00A94F8B"/>
    <w:rsid w:val="00AA0F25"/>
    <w:rsid w:val="00AA3AFA"/>
    <w:rsid w:val="00AA5F69"/>
    <w:rsid w:val="00AA6802"/>
    <w:rsid w:val="00AA799E"/>
    <w:rsid w:val="00AA7BA7"/>
    <w:rsid w:val="00AB3C34"/>
    <w:rsid w:val="00AB50B5"/>
    <w:rsid w:val="00AB5F97"/>
    <w:rsid w:val="00AB7F08"/>
    <w:rsid w:val="00AC5602"/>
    <w:rsid w:val="00AC7AF2"/>
    <w:rsid w:val="00AD2598"/>
    <w:rsid w:val="00AD383E"/>
    <w:rsid w:val="00AD4FE8"/>
    <w:rsid w:val="00AD5F6A"/>
    <w:rsid w:val="00AD75EF"/>
    <w:rsid w:val="00AE159B"/>
    <w:rsid w:val="00AE1E5C"/>
    <w:rsid w:val="00AE3AF7"/>
    <w:rsid w:val="00AE5509"/>
    <w:rsid w:val="00AE5715"/>
    <w:rsid w:val="00AF3912"/>
    <w:rsid w:val="00AF4979"/>
    <w:rsid w:val="00AF71FD"/>
    <w:rsid w:val="00AF7DDE"/>
    <w:rsid w:val="00B03907"/>
    <w:rsid w:val="00B046C1"/>
    <w:rsid w:val="00B04F22"/>
    <w:rsid w:val="00B06A22"/>
    <w:rsid w:val="00B06C94"/>
    <w:rsid w:val="00B10060"/>
    <w:rsid w:val="00B12EB5"/>
    <w:rsid w:val="00B13E80"/>
    <w:rsid w:val="00B15FDA"/>
    <w:rsid w:val="00B16BC5"/>
    <w:rsid w:val="00B17117"/>
    <w:rsid w:val="00B17B78"/>
    <w:rsid w:val="00B226C4"/>
    <w:rsid w:val="00B239E5"/>
    <w:rsid w:val="00B30886"/>
    <w:rsid w:val="00B31316"/>
    <w:rsid w:val="00B33197"/>
    <w:rsid w:val="00B33630"/>
    <w:rsid w:val="00B36981"/>
    <w:rsid w:val="00B40300"/>
    <w:rsid w:val="00B43A21"/>
    <w:rsid w:val="00B45548"/>
    <w:rsid w:val="00B45CAE"/>
    <w:rsid w:val="00B4607C"/>
    <w:rsid w:val="00B5610C"/>
    <w:rsid w:val="00B6237D"/>
    <w:rsid w:val="00B626BE"/>
    <w:rsid w:val="00B628D2"/>
    <w:rsid w:val="00B639B1"/>
    <w:rsid w:val="00B73F6B"/>
    <w:rsid w:val="00B74C06"/>
    <w:rsid w:val="00B757EA"/>
    <w:rsid w:val="00B80F72"/>
    <w:rsid w:val="00B82D4E"/>
    <w:rsid w:val="00B83289"/>
    <w:rsid w:val="00B8666B"/>
    <w:rsid w:val="00B91F95"/>
    <w:rsid w:val="00B91FCC"/>
    <w:rsid w:val="00B95337"/>
    <w:rsid w:val="00B95A5D"/>
    <w:rsid w:val="00B964D4"/>
    <w:rsid w:val="00BA02C9"/>
    <w:rsid w:val="00BA4FFC"/>
    <w:rsid w:val="00BB0164"/>
    <w:rsid w:val="00BB027B"/>
    <w:rsid w:val="00BB120A"/>
    <w:rsid w:val="00BB24C5"/>
    <w:rsid w:val="00BB3134"/>
    <w:rsid w:val="00BB3932"/>
    <w:rsid w:val="00BB44DE"/>
    <w:rsid w:val="00BC104D"/>
    <w:rsid w:val="00BC35A4"/>
    <w:rsid w:val="00BC60BC"/>
    <w:rsid w:val="00BC6168"/>
    <w:rsid w:val="00BC68D3"/>
    <w:rsid w:val="00BC7B17"/>
    <w:rsid w:val="00BD4C4F"/>
    <w:rsid w:val="00BD4FF6"/>
    <w:rsid w:val="00BD5B0D"/>
    <w:rsid w:val="00BD7AB5"/>
    <w:rsid w:val="00BE03E1"/>
    <w:rsid w:val="00BE0495"/>
    <w:rsid w:val="00BE0A28"/>
    <w:rsid w:val="00BE148B"/>
    <w:rsid w:val="00BE3D71"/>
    <w:rsid w:val="00BE4778"/>
    <w:rsid w:val="00BE48C8"/>
    <w:rsid w:val="00BE6F7F"/>
    <w:rsid w:val="00BF056F"/>
    <w:rsid w:val="00BF083A"/>
    <w:rsid w:val="00BF0E12"/>
    <w:rsid w:val="00BF35A3"/>
    <w:rsid w:val="00BF4060"/>
    <w:rsid w:val="00C06D86"/>
    <w:rsid w:val="00C06DD9"/>
    <w:rsid w:val="00C077C0"/>
    <w:rsid w:val="00C078BA"/>
    <w:rsid w:val="00C07A8F"/>
    <w:rsid w:val="00C10A8B"/>
    <w:rsid w:val="00C11E48"/>
    <w:rsid w:val="00C12E2D"/>
    <w:rsid w:val="00C13001"/>
    <w:rsid w:val="00C17471"/>
    <w:rsid w:val="00C21245"/>
    <w:rsid w:val="00C21912"/>
    <w:rsid w:val="00C21A1E"/>
    <w:rsid w:val="00C21F37"/>
    <w:rsid w:val="00C21F64"/>
    <w:rsid w:val="00C234A5"/>
    <w:rsid w:val="00C242CC"/>
    <w:rsid w:val="00C30625"/>
    <w:rsid w:val="00C31E62"/>
    <w:rsid w:val="00C33223"/>
    <w:rsid w:val="00C370F1"/>
    <w:rsid w:val="00C37D48"/>
    <w:rsid w:val="00C43D59"/>
    <w:rsid w:val="00C45A29"/>
    <w:rsid w:val="00C45A3B"/>
    <w:rsid w:val="00C4730C"/>
    <w:rsid w:val="00C4746D"/>
    <w:rsid w:val="00C512F4"/>
    <w:rsid w:val="00C62C72"/>
    <w:rsid w:val="00C6321C"/>
    <w:rsid w:val="00C638B0"/>
    <w:rsid w:val="00C642F3"/>
    <w:rsid w:val="00C64D9F"/>
    <w:rsid w:val="00C64EB2"/>
    <w:rsid w:val="00C664BE"/>
    <w:rsid w:val="00C6699F"/>
    <w:rsid w:val="00C7167E"/>
    <w:rsid w:val="00C72202"/>
    <w:rsid w:val="00C747E7"/>
    <w:rsid w:val="00C76ED1"/>
    <w:rsid w:val="00C80E9D"/>
    <w:rsid w:val="00C81703"/>
    <w:rsid w:val="00C820AD"/>
    <w:rsid w:val="00C84F6F"/>
    <w:rsid w:val="00C86F9D"/>
    <w:rsid w:val="00C9043E"/>
    <w:rsid w:val="00C907EE"/>
    <w:rsid w:val="00C938F6"/>
    <w:rsid w:val="00C93BC5"/>
    <w:rsid w:val="00C95B7D"/>
    <w:rsid w:val="00CA1849"/>
    <w:rsid w:val="00CA1D15"/>
    <w:rsid w:val="00CA29DD"/>
    <w:rsid w:val="00CA3FDC"/>
    <w:rsid w:val="00CA5335"/>
    <w:rsid w:val="00CA551B"/>
    <w:rsid w:val="00CA7A16"/>
    <w:rsid w:val="00CA7A78"/>
    <w:rsid w:val="00CB35E8"/>
    <w:rsid w:val="00CC09EE"/>
    <w:rsid w:val="00CC0A94"/>
    <w:rsid w:val="00CC2259"/>
    <w:rsid w:val="00CC3A4A"/>
    <w:rsid w:val="00CC457F"/>
    <w:rsid w:val="00CC67D2"/>
    <w:rsid w:val="00CD106A"/>
    <w:rsid w:val="00CD26BB"/>
    <w:rsid w:val="00CD2B95"/>
    <w:rsid w:val="00CD7922"/>
    <w:rsid w:val="00CE014A"/>
    <w:rsid w:val="00CE10F5"/>
    <w:rsid w:val="00CE169C"/>
    <w:rsid w:val="00CE176D"/>
    <w:rsid w:val="00CF2729"/>
    <w:rsid w:val="00CF5107"/>
    <w:rsid w:val="00D00E0A"/>
    <w:rsid w:val="00D0120B"/>
    <w:rsid w:val="00D0304F"/>
    <w:rsid w:val="00D046C8"/>
    <w:rsid w:val="00D105AA"/>
    <w:rsid w:val="00D11785"/>
    <w:rsid w:val="00D11BB4"/>
    <w:rsid w:val="00D12CBE"/>
    <w:rsid w:val="00D14584"/>
    <w:rsid w:val="00D147F1"/>
    <w:rsid w:val="00D17F23"/>
    <w:rsid w:val="00D2150B"/>
    <w:rsid w:val="00D24ECA"/>
    <w:rsid w:val="00D265EA"/>
    <w:rsid w:val="00D32264"/>
    <w:rsid w:val="00D34C94"/>
    <w:rsid w:val="00D36AA9"/>
    <w:rsid w:val="00D37221"/>
    <w:rsid w:val="00D41E88"/>
    <w:rsid w:val="00D42419"/>
    <w:rsid w:val="00D42E32"/>
    <w:rsid w:val="00D4654F"/>
    <w:rsid w:val="00D5402A"/>
    <w:rsid w:val="00D57666"/>
    <w:rsid w:val="00D600A8"/>
    <w:rsid w:val="00D60F3F"/>
    <w:rsid w:val="00D60FCF"/>
    <w:rsid w:val="00D6394B"/>
    <w:rsid w:val="00D63F65"/>
    <w:rsid w:val="00D64D73"/>
    <w:rsid w:val="00D64DBA"/>
    <w:rsid w:val="00D6771D"/>
    <w:rsid w:val="00D70545"/>
    <w:rsid w:val="00D726BD"/>
    <w:rsid w:val="00D734D7"/>
    <w:rsid w:val="00D73C27"/>
    <w:rsid w:val="00D7482C"/>
    <w:rsid w:val="00D76613"/>
    <w:rsid w:val="00D77237"/>
    <w:rsid w:val="00D81AFE"/>
    <w:rsid w:val="00D842F4"/>
    <w:rsid w:val="00D864A4"/>
    <w:rsid w:val="00D90E14"/>
    <w:rsid w:val="00D9304C"/>
    <w:rsid w:val="00D940DD"/>
    <w:rsid w:val="00D96571"/>
    <w:rsid w:val="00DA0A06"/>
    <w:rsid w:val="00DA2155"/>
    <w:rsid w:val="00DA4E15"/>
    <w:rsid w:val="00DA7543"/>
    <w:rsid w:val="00DA795F"/>
    <w:rsid w:val="00DB1752"/>
    <w:rsid w:val="00DB3C96"/>
    <w:rsid w:val="00DC1AAC"/>
    <w:rsid w:val="00DC5D8A"/>
    <w:rsid w:val="00DD05AB"/>
    <w:rsid w:val="00DD0A7C"/>
    <w:rsid w:val="00DD0A82"/>
    <w:rsid w:val="00DD1F24"/>
    <w:rsid w:val="00DD2E78"/>
    <w:rsid w:val="00DD3B16"/>
    <w:rsid w:val="00DD4F3E"/>
    <w:rsid w:val="00DD5393"/>
    <w:rsid w:val="00DD6BF8"/>
    <w:rsid w:val="00DD7548"/>
    <w:rsid w:val="00DD79F4"/>
    <w:rsid w:val="00DE10A8"/>
    <w:rsid w:val="00DE226D"/>
    <w:rsid w:val="00DE26D8"/>
    <w:rsid w:val="00DF383D"/>
    <w:rsid w:val="00E02A39"/>
    <w:rsid w:val="00E0372A"/>
    <w:rsid w:val="00E076B9"/>
    <w:rsid w:val="00E131FB"/>
    <w:rsid w:val="00E140BE"/>
    <w:rsid w:val="00E14410"/>
    <w:rsid w:val="00E21D4B"/>
    <w:rsid w:val="00E33A22"/>
    <w:rsid w:val="00E3441E"/>
    <w:rsid w:val="00E34C4E"/>
    <w:rsid w:val="00E36B4A"/>
    <w:rsid w:val="00E36EBC"/>
    <w:rsid w:val="00E37738"/>
    <w:rsid w:val="00E434CB"/>
    <w:rsid w:val="00E52830"/>
    <w:rsid w:val="00E539EB"/>
    <w:rsid w:val="00E54938"/>
    <w:rsid w:val="00E54C14"/>
    <w:rsid w:val="00E60D2C"/>
    <w:rsid w:val="00E60ECE"/>
    <w:rsid w:val="00E613AC"/>
    <w:rsid w:val="00E62F98"/>
    <w:rsid w:val="00E65412"/>
    <w:rsid w:val="00E65B2C"/>
    <w:rsid w:val="00E70E0B"/>
    <w:rsid w:val="00E84C2C"/>
    <w:rsid w:val="00E85EEF"/>
    <w:rsid w:val="00E9275E"/>
    <w:rsid w:val="00E92E3E"/>
    <w:rsid w:val="00E962E9"/>
    <w:rsid w:val="00E964A2"/>
    <w:rsid w:val="00EA0CC3"/>
    <w:rsid w:val="00EA2C9F"/>
    <w:rsid w:val="00EA4077"/>
    <w:rsid w:val="00EA6710"/>
    <w:rsid w:val="00EB2773"/>
    <w:rsid w:val="00EB4E79"/>
    <w:rsid w:val="00EB5B51"/>
    <w:rsid w:val="00EC09C4"/>
    <w:rsid w:val="00EC0CF5"/>
    <w:rsid w:val="00EC429D"/>
    <w:rsid w:val="00EC4768"/>
    <w:rsid w:val="00EC4C55"/>
    <w:rsid w:val="00EC74DA"/>
    <w:rsid w:val="00ED0D50"/>
    <w:rsid w:val="00ED3ECF"/>
    <w:rsid w:val="00ED4C67"/>
    <w:rsid w:val="00ED6C61"/>
    <w:rsid w:val="00ED7757"/>
    <w:rsid w:val="00EE1DBF"/>
    <w:rsid w:val="00EE1E43"/>
    <w:rsid w:val="00EE63CC"/>
    <w:rsid w:val="00EF2747"/>
    <w:rsid w:val="00EF29F9"/>
    <w:rsid w:val="00EF367E"/>
    <w:rsid w:val="00EF5430"/>
    <w:rsid w:val="00EF622E"/>
    <w:rsid w:val="00EF68E9"/>
    <w:rsid w:val="00F00A18"/>
    <w:rsid w:val="00F0325C"/>
    <w:rsid w:val="00F04E4D"/>
    <w:rsid w:val="00F0682B"/>
    <w:rsid w:val="00F0755B"/>
    <w:rsid w:val="00F15396"/>
    <w:rsid w:val="00F175B9"/>
    <w:rsid w:val="00F212F9"/>
    <w:rsid w:val="00F21694"/>
    <w:rsid w:val="00F2210E"/>
    <w:rsid w:val="00F25F8E"/>
    <w:rsid w:val="00F306ED"/>
    <w:rsid w:val="00F30A8C"/>
    <w:rsid w:val="00F324DC"/>
    <w:rsid w:val="00F324F9"/>
    <w:rsid w:val="00F3456C"/>
    <w:rsid w:val="00F40AE4"/>
    <w:rsid w:val="00F45A7D"/>
    <w:rsid w:val="00F45B35"/>
    <w:rsid w:val="00F47AFB"/>
    <w:rsid w:val="00F5384C"/>
    <w:rsid w:val="00F57084"/>
    <w:rsid w:val="00F570AB"/>
    <w:rsid w:val="00F607C1"/>
    <w:rsid w:val="00F6367A"/>
    <w:rsid w:val="00F706A7"/>
    <w:rsid w:val="00F743ED"/>
    <w:rsid w:val="00F74A2D"/>
    <w:rsid w:val="00F74BC6"/>
    <w:rsid w:val="00F75359"/>
    <w:rsid w:val="00F754EF"/>
    <w:rsid w:val="00F756DC"/>
    <w:rsid w:val="00F76E79"/>
    <w:rsid w:val="00F8266C"/>
    <w:rsid w:val="00F82D98"/>
    <w:rsid w:val="00F83183"/>
    <w:rsid w:val="00F83D82"/>
    <w:rsid w:val="00F8698E"/>
    <w:rsid w:val="00F86CC5"/>
    <w:rsid w:val="00F879B9"/>
    <w:rsid w:val="00F91699"/>
    <w:rsid w:val="00F91954"/>
    <w:rsid w:val="00F927ED"/>
    <w:rsid w:val="00F94095"/>
    <w:rsid w:val="00F952C2"/>
    <w:rsid w:val="00FA014C"/>
    <w:rsid w:val="00FA524B"/>
    <w:rsid w:val="00FA6B36"/>
    <w:rsid w:val="00FB1138"/>
    <w:rsid w:val="00FB1FAA"/>
    <w:rsid w:val="00FB2BCE"/>
    <w:rsid w:val="00FB42EB"/>
    <w:rsid w:val="00FB5C9E"/>
    <w:rsid w:val="00FB7808"/>
    <w:rsid w:val="00FC6CDC"/>
    <w:rsid w:val="00FC6DE6"/>
    <w:rsid w:val="00FD4079"/>
    <w:rsid w:val="00FD407D"/>
    <w:rsid w:val="00FD4432"/>
    <w:rsid w:val="00FD7D45"/>
    <w:rsid w:val="00FE2994"/>
    <w:rsid w:val="00FE2EF2"/>
    <w:rsid w:val="00FE7266"/>
    <w:rsid w:val="00FE7B31"/>
    <w:rsid w:val="00FF1108"/>
    <w:rsid w:val="00FF190B"/>
    <w:rsid w:val="00FF64DF"/>
    <w:rsid w:val="00FF7A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954C8"/>
  <w15:docId w15:val="{21F5E9C4-5C32-456F-9F51-42128ECD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E3E"/>
  </w:style>
  <w:style w:type="paragraph" w:styleId="1">
    <w:name w:val="heading 1"/>
    <w:basedOn w:val="a"/>
    <w:next w:val="a"/>
    <w:link w:val="10"/>
    <w:uiPriority w:val="9"/>
    <w:qFormat/>
    <w:rsid w:val="000E0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E0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D15"/>
    <w:pPr>
      <w:ind w:left="720"/>
      <w:contextualSpacing/>
    </w:pPr>
  </w:style>
  <w:style w:type="paragraph" w:styleId="a4">
    <w:name w:val="footnote text"/>
    <w:basedOn w:val="a"/>
    <w:link w:val="a5"/>
    <w:uiPriority w:val="99"/>
    <w:unhideWhenUsed/>
    <w:rsid w:val="00854D18"/>
    <w:pPr>
      <w:spacing w:after="0" w:line="240" w:lineRule="auto"/>
    </w:pPr>
    <w:rPr>
      <w:sz w:val="20"/>
      <w:szCs w:val="20"/>
    </w:rPr>
  </w:style>
  <w:style w:type="character" w:customStyle="1" w:styleId="a5">
    <w:name w:val="Текст сноски Знак"/>
    <w:basedOn w:val="a0"/>
    <w:link w:val="a4"/>
    <w:uiPriority w:val="99"/>
    <w:rsid w:val="00854D18"/>
    <w:rPr>
      <w:sz w:val="20"/>
      <w:szCs w:val="20"/>
    </w:rPr>
  </w:style>
  <w:style w:type="character" w:styleId="a6">
    <w:name w:val="footnote reference"/>
    <w:basedOn w:val="a0"/>
    <w:uiPriority w:val="99"/>
    <w:semiHidden/>
    <w:unhideWhenUsed/>
    <w:rsid w:val="00854D18"/>
    <w:rPr>
      <w:vertAlign w:val="superscript"/>
    </w:rPr>
  </w:style>
  <w:style w:type="character" w:styleId="a7">
    <w:name w:val="Hyperlink"/>
    <w:basedOn w:val="a0"/>
    <w:uiPriority w:val="99"/>
    <w:unhideWhenUsed/>
    <w:rsid w:val="006829D5"/>
    <w:rPr>
      <w:color w:val="0563C1" w:themeColor="hyperlink"/>
      <w:u w:val="single"/>
    </w:rPr>
  </w:style>
  <w:style w:type="character" w:customStyle="1" w:styleId="11">
    <w:name w:val="Неразрешенное упоминание1"/>
    <w:basedOn w:val="a0"/>
    <w:uiPriority w:val="99"/>
    <w:semiHidden/>
    <w:unhideWhenUsed/>
    <w:rsid w:val="006829D5"/>
    <w:rPr>
      <w:color w:val="605E5C"/>
      <w:shd w:val="clear" w:color="auto" w:fill="E1DFDD"/>
    </w:rPr>
  </w:style>
  <w:style w:type="character" w:customStyle="1" w:styleId="10">
    <w:name w:val="Заголовок 1 Знак"/>
    <w:basedOn w:val="a0"/>
    <w:link w:val="1"/>
    <w:uiPriority w:val="9"/>
    <w:rsid w:val="000E07D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E07D2"/>
    <w:rPr>
      <w:rFonts w:asciiTheme="majorHAnsi" w:eastAsiaTheme="majorEastAsia" w:hAnsiTheme="majorHAnsi" w:cstheme="majorBidi"/>
      <w:color w:val="2F5496" w:themeColor="accent1" w:themeShade="BF"/>
      <w:sz w:val="26"/>
      <w:szCs w:val="26"/>
    </w:rPr>
  </w:style>
  <w:style w:type="paragraph" w:styleId="a8">
    <w:name w:val="TOC Heading"/>
    <w:basedOn w:val="1"/>
    <w:next w:val="a"/>
    <w:uiPriority w:val="39"/>
    <w:unhideWhenUsed/>
    <w:qFormat/>
    <w:rsid w:val="00074CD4"/>
    <w:pPr>
      <w:outlineLvl w:val="9"/>
    </w:pPr>
  </w:style>
  <w:style w:type="paragraph" w:styleId="12">
    <w:name w:val="toc 1"/>
    <w:basedOn w:val="a"/>
    <w:next w:val="a"/>
    <w:autoRedefine/>
    <w:uiPriority w:val="39"/>
    <w:unhideWhenUsed/>
    <w:rsid w:val="00333C24"/>
    <w:pPr>
      <w:tabs>
        <w:tab w:val="right" w:leader="dot" w:pos="9355"/>
      </w:tabs>
      <w:spacing w:after="100" w:line="360" w:lineRule="auto"/>
      <w:jc w:val="both"/>
    </w:pPr>
    <w:rPr>
      <w:rFonts w:ascii="Times New Roman" w:hAnsi="Times New Roman" w:cs="Times New Roman"/>
      <w:b/>
      <w:bCs/>
      <w:sz w:val="28"/>
      <w:szCs w:val="28"/>
    </w:rPr>
  </w:style>
  <w:style w:type="paragraph" w:styleId="21">
    <w:name w:val="toc 2"/>
    <w:basedOn w:val="a"/>
    <w:next w:val="a"/>
    <w:autoRedefine/>
    <w:uiPriority w:val="39"/>
    <w:unhideWhenUsed/>
    <w:rsid w:val="00755EC5"/>
    <w:pPr>
      <w:tabs>
        <w:tab w:val="right" w:leader="dot" w:pos="9355"/>
      </w:tabs>
      <w:spacing w:after="100" w:line="360" w:lineRule="auto"/>
    </w:pPr>
    <w:rPr>
      <w:rFonts w:ascii="Times New Roman" w:hAnsi="Times New Roman" w:cs="Times New Roman"/>
      <w:b/>
      <w:bCs/>
      <w:sz w:val="28"/>
      <w:szCs w:val="28"/>
    </w:rPr>
  </w:style>
  <w:style w:type="character" w:styleId="a9">
    <w:name w:val="FollowedHyperlink"/>
    <w:basedOn w:val="a0"/>
    <w:uiPriority w:val="99"/>
    <w:semiHidden/>
    <w:unhideWhenUsed/>
    <w:rsid w:val="00E9275E"/>
    <w:rPr>
      <w:color w:val="954F72" w:themeColor="followedHyperlink"/>
      <w:u w:val="single"/>
    </w:rPr>
  </w:style>
  <w:style w:type="paragraph" w:styleId="aa">
    <w:name w:val="header"/>
    <w:basedOn w:val="a"/>
    <w:link w:val="ab"/>
    <w:uiPriority w:val="99"/>
    <w:unhideWhenUsed/>
    <w:rsid w:val="00A252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5231"/>
  </w:style>
  <w:style w:type="paragraph" w:styleId="ac">
    <w:name w:val="footer"/>
    <w:basedOn w:val="a"/>
    <w:link w:val="ad"/>
    <w:uiPriority w:val="99"/>
    <w:unhideWhenUsed/>
    <w:rsid w:val="00A252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5231"/>
  </w:style>
  <w:style w:type="paragraph" w:styleId="ae">
    <w:name w:val="Balloon Text"/>
    <w:basedOn w:val="a"/>
    <w:link w:val="af"/>
    <w:uiPriority w:val="99"/>
    <w:semiHidden/>
    <w:unhideWhenUsed/>
    <w:rsid w:val="001207D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07DE"/>
    <w:rPr>
      <w:rFonts w:ascii="Tahoma" w:hAnsi="Tahoma" w:cs="Tahoma"/>
      <w:sz w:val="16"/>
      <w:szCs w:val="16"/>
    </w:rPr>
  </w:style>
  <w:style w:type="paragraph" w:styleId="3">
    <w:name w:val="toc 3"/>
    <w:basedOn w:val="a"/>
    <w:next w:val="a"/>
    <w:autoRedefine/>
    <w:uiPriority w:val="39"/>
    <w:unhideWhenUsed/>
    <w:rsid w:val="00755EC5"/>
    <w:pPr>
      <w:tabs>
        <w:tab w:val="right" w:leader="dot" w:pos="9355"/>
      </w:tabs>
      <w:spacing w:after="100" w:line="360" w:lineRule="auto"/>
      <w:ind w:left="142" w:hanging="284"/>
    </w:pPr>
    <w:rPr>
      <w:rFonts w:ascii="Times New Roman" w:hAnsi="Times New Roman" w:cs="Times New Roman"/>
      <w:b/>
      <w:bCs/>
      <w:sz w:val="28"/>
      <w:szCs w:val="28"/>
    </w:rPr>
  </w:style>
  <w:style w:type="character" w:styleId="af0">
    <w:name w:val="annotation reference"/>
    <w:uiPriority w:val="99"/>
    <w:semiHidden/>
    <w:unhideWhenUsed/>
    <w:rsid w:val="006C37B1"/>
    <w:rPr>
      <w:sz w:val="16"/>
      <w:szCs w:val="16"/>
    </w:rPr>
  </w:style>
  <w:style w:type="paragraph" w:styleId="af1">
    <w:name w:val="annotation text"/>
    <w:basedOn w:val="a"/>
    <w:link w:val="af2"/>
    <w:uiPriority w:val="99"/>
    <w:semiHidden/>
    <w:unhideWhenUsed/>
    <w:rsid w:val="006C37B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6C37B1"/>
    <w:rPr>
      <w:rFonts w:ascii="Times New Roman" w:eastAsia="Times New Roman" w:hAnsi="Times New Roman" w:cs="Times New Roman"/>
      <w:sz w:val="20"/>
      <w:szCs w:val="20"/>
      <w:lang w:eastAsia="ru-RU"/>
    </w:rPr>
  </w:style>
  <w:style w:type="character" w:customStyle="1" w:styleId="11pt">
    <w:name w:val="Основной текст + 11 pt"/>
    <w:aliases w:val="Курсив3"/>
    <w:uiPriority w:val="99"/>
    <w:rsid w:val="00905734"/>
    <w:rPr>
      <w:rFonts w:ascii="Arial" w:hAnsi="Arial" w:cs="Arial"/>
      <w:i/>
      <w:iCs/>
      <w:spacing w:val="0"/>
      <w:sz w:val="22"/>
      <w:szCs w:val="22"/>
    </w:rPr>
  </w:style>
  <w:style w:type="character" w:customStyle="1" w:styleId="af3">
    <w:name w:val="Сноска"/>
    <w:uiPriority w:val="99"/>
    <w:rsid w:val="00905734"/>
    <w:rPr>
      <w:rFonts w:ascii="Arial" w:hAnsi="Arial" w:cs="Arial"/>
      <w:b/>
      <w:bCs/>
      <w:spacing w:val="0"/>
      <w:sz w:val="18"/>
      <w:szCs w:val="18"/>
      <w:lang w:val="en-US" w:eastAsia="en-US"/>
    </w:rPr>
  </w:style>
  <w:style w:type="character" w:customStyle="1" w:styleId="af4">
    <w:name w:val="Сноска_"/>
    <w:link w:val="13"/>
    <w:uiPriority w:val="99"/>
    <w:locked/>
    <w:rsid w:val="00905734"/>
    <w:rPr>
      <w:rFonts w:ascii="Arial" w:hAnsi="Arial" w:cs="Arial"/>
      <w:b/>
      <w:bCs/>
      <w:sz w:val="18"/>
      <w:szCs w:val="18"/>
      <w:shd w:val="clear" w:color="auto" w:fill="FFFFFF"/>
    </w:rPr>
  </w:style>
  <w:style w:type="paragraph" w:customStyle="1" w:styleId="13">
    <w:name w:val="Сноска1"/>
    <w:basedOn w:val="a"/>
    <w:link w:val="af4"/>
    <w:uiPriority w:val="99"/>
    <w:rsid w:val="00905734"/>
    <w:pPr>
      <w:shd w:val="clear" w:color="auto" w:fill="FFFFFF"/>
      <w:spacing w:after="0" w:line="214" w:lineRule="exact"/>
      <w:jc w:val="both"/>
    </w:pPr>
    <w:rPr>
      <w:rFonts w:ascii="Arial" w:hAnsi="Arial" w:cs="Arial"/>
      <w:b/>
      <w:bCs/>
      <w:sz w:val="18"/>
      <w:szCs w:val="18"/>
    </w:rPr>
  </w:style>
  <w:style w:type="character" w:customStyle="1" w:styleId="14">
    <w:name w:val="Основной текст Знак1"/>
    <w:link w:val="af5"/>
    <w:uiPriority w:val="99"/>
    <w:locked/>
    <w:rsid w:val="00905734"/>
    <w:rPr>
      <w:rFonts w:ascii="Arial" w:hAnsi="Arial" w:cs="Arial"/>
      <w:sz w:val="23"/>
      <w:szCs w:val="23"/>
      <w:shd w:val="clear" w:color="auto" w:fill="FFFFFF"/>
    </w:rPr>
  </w:style>
  <w:style w:type="character" w:customStyle="1" w:styleId="37">
    <w:name w:val="Основной текст + Полужирный37"/>
    <w:aliases w:val="Курсив25"/>
    <w:uiPriority w:val="99"/>
    <w:rsid w:val="00905734"/>
    <w:rPr>
      <w:rFonts w:ascii="Arial" w:hAnsi="Arial" w:cs="Arial"/>
      <w:b/>
      <w:bCs/>
      <w:i/>
      <w:iCs/>
      <w:sz w:val="23"/>
      <w:szCs w:val="23"/>
      <w:shd w:val="clear" w:color="auto" w:fill="FFFFFF"/>
    </w:rPr>
  </w:style>
  <w:style w:type="paragraph" w:styleId="af5">
    <w:name w:val="Body Text"/>
    <w:basedOn w:val="a"/>
    <w:link w:val="14"/>
    <w:uiPriority w:val="99"/>
    <w:rsid w:val="00905734"/>
    <w:pPr>
      <w:shd w:val="clear" w:color="auto" w:fill="FFFFFF"/>
      <w:spacing w:before="540" w:after="0" w:line="240" w:lineRule="atLeast"/>
    </w:pPr>
    <w:rPr>
      <w:rFonts w:ascii="Arial" w:hAnsi="Arial" w:cs="Arial"/>
      <w:sz w:val="23"/>
      <w:szCs w:val="23"/>
    </w:rPr>
  </w:style>
  <w:style w:type="character" w:customStyle="1" w:styleId="af6">
    <w:name w:val="Основной текст Знак"/>
    <w:basedOn w:val="a0"/>
    <w:uiPriority w:val="99"/>
    <w:semiHidden/>
    <w:rsid w:val="00905734"/>
  </w:style>
  <w:style w:type="character" w:customStyle="1" w:styleId="28">
    <w:name w:val="Основной текст + Полужирный28"/>
    <w:aliases w:val="Курсив19"/>
    <w:uiPriority w:val="99"/>
    <w:rsid w:val="00905734"/>
    <w:rPr>
      <w:rFonts w:ascii="Arial" w:hAnsi="Arial" w:cs="Arial"/>
      <w:b/>
      <w:bCs/>
      <w:i/>
      <w:iCs/>
      <w:spacing w:val="0"/>
      <w:sz w:val="23"/>
      <w:szCs w:val="23"/>
      <w:shd w:val="clear" w:color="auto" w:fill="FFFFFF"/>
      <w:lang w:val="en-US" w:eastAsia="en-US"/>
    </w:rPr>
  </w:style>
  <w:style w:type="paragraph" w:styleId="af7">
    <w:name w:val="Normal (Web)"/>
    <w:basedOn w:val="a"/>
    <w:uiPriority w:val="99"/>
    <w:semiHidden/>
    <w:unhideWhenUsed/>
    <w:rsid w:val="00905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p">
    <w:name w:val="sup"/>
    <w:basedOn w:val="a0"/>
    <w:rsid w:val="00905734"/>
  </w:style>
  <w:style w:type="character" w:styleId="af8">
    <w:name w:val="Emphasis"/>
    <w:uiPriority w:val="20"/>
    <w:qFormat/>
    <w:rsid w:val="00905734"/>
    <w:rPr>
      <w:i/>
      <w:iCs/>
    </w:rPr>
  </w:style>
  <w:style w:type="paragraph" w:styleId="af9">
    <w:name w:val="annotation subject"/>
    <w:basedOn w:val="af1"/>
    <w:next w:val="af1"/>
    <w:link w:val="afa"/>
    <w:uiPriority w:val="99"/>
    <w:semiHidden/>
    <w:unhideWhenUsed/>
    <w:rsid w:val="00905734"/>
    <w:pPr>
      <w:spacing w:after="160"/>
    </w:pPr>
    <w:rPr>
      <w:rFonts w:asciiTheme="minorHAnsi" w:eastAsiaTheme="minorEastAsia" w:hAnsiTheme="minorHAnsi" w:cstheme="minorBidi"/>
      <w:b/>
      <w:bCs/>
      <w:lang w:eastAsia="zh-CN"/>
    </w:rPr>
  </w:style>
  <w:style w:type="character" w:customStyle="1" w:styleId="afa">
    <w:name w:val="Тема примечания Знак"/>
    <w:basedOn w:val="af2"/>
    <w:link w:val="af9"/>
    <w:uiPriority w:val="99"/>
    <w:semiHidden/>
    <w:rsid w:val="00905734"/>
    <w:rPr>
      <w:rFonts w:ascii="Times New Roman" w:eastAsia="Times New Roman" w:hAnsi="Times New Roman" w:cs="Times New Roman"/>
      <w:b/>
      <w:bCs/>
      <w:sz w:val="20"/>
      <w:szCs w:val="20"/>
      <w:lang w:eastAsia="ru-RU"/>
    </w:rPr>
  </w:style>
  <w:style w:type="character" w:customStyle="1" w:styleId="afb">
    <w:name w:val="Сноска + Курсив"/>
    <w:basedOn w:val="af4"/>
    <w:uiPriority w:val="99"/>
    <w:rsid w:val="00214E21"/>
    <w:rPr>
      <w:rFonts w:ascii="Times New Roman" w:hAnsi="Times New Roman" w:cs="Times New Roman"/>
      <w:b/>
      <w:bCs/>
      <w:i/>
      <w:iCs/>
      <w:spacing w:val="0"/>
      <w:sz w:val="18"/>
      <w:szCs w:val="18"/>
      <w:shd w:val="clear" w:color="auto" w:fill="FFFFFF"/>
    </w:rPr>
  </w:style>
  <w:style w:type="character" w:customStyle="1" w:styleId="afc">
    <w:name w:val="Основной текст + Курсив"/>
    <w:basedOn w:val="14"/>
    <w:uiPriority w:val="99"/>
    <w:rsid w:val="00214E21"/>
    <w:rPr>
      <w:rFonts w:ascii="Times New Roman" w:hAnsi="Times New Roman" w:cs="Times New Roman"/>
      <w:i/>
      <w:iCs/>
      <w:spacing w:val="0"/>
      <w:sz w:val="28"/>
      <w:szCs w:val="28"/>
      <w:shd w:val="clear" w:color="auto" w:fill="FFFFFF"/>
    </w:rPr>
  </w:style>
  <w:style w:type="character" w:customStyle="1" w:styleId="210">
    <w:name w:val="Сноска + Курсив21"/>
    <w:basedOn w:val="af4"/>
    <w:uiPriority w:val="99"/>
    <w:rsid w:val="00112787"/>
    <w:rPr>
      <w:rFonts w:ascii="Times New Roman" w:hAnsi="Times New Roman" w:cs="Times New Roman"/>
      <w:b/>
      <w:bCs/>
      <w:i/>
      <w:iCs/>
      <w:spacing w:val="0"/>
      <w:sz w:val="18"/>
      <w:szCs w:val="18"/>
      <w:shd w:val="clear" w:color="auto" w:fill="FFFFFF"/>
    </w:rPr>
  </w:style>
  <w:style w:type="character" w:customStyle="1" w:styleId="29">
    <w:name w:val="Основной текст + Курсив29"/>
    <w:basedOn w:val="14"/>
    <w:uiPriority w:val="99"/>
    <w:rsid w:val="000A164D"/>
    <w:rPr>
      <w:rFonts w:ascii="Arial" w:hAnsi="Arial" w:cs="Arial"/>
      <w:i/>
      <w:iCs/>
      <w:spacing w:val="0"/>
      <w:sz w:val="23"/>
      <w:szCs w:val="23"/>
      <w:shd w:val="clear" w:color="auto" w:fill="FFFFFF"/>
    </w:rPr>
  </w:style>
  <w:style w:type="paragraph" w:customStyle="1" w:styleId="ConsPlusNormal">
    <w:name w:val="ConsPlusNormal"/>
    <w:rsid w:val="007B7DD9"/>
    <w:pPr>
      <w:widowControl w:val="0"/>
      <w:autoSpaceDE w:val="0"/>
      <w:autoSpaceDN w:val="0"/>
      <w:spacing w:after="0" w:line="240" w:lineRule="auto"/>
    </w:pPr>
    <w:rPr>
      <w:rFonts w:ascii="Arial" w:hAnsi="Arial" w:cs="Arial"/>
      <w:sz w:val="20"/>
      <w:lang w:eastAsia="ru-RU"/>
    </w:rPr>
  </w:style>
  <w:style w:type="paragraph" w:customStyle="1" w:styleId="headertext">
    <w:name w:val="headertext"/>
    <w:basedOn w:val="a"/>
    <w:rsid w:val="00816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Unresolved Mention"/>
    <w:basedOn w:val="a0"/>
    <w:uiPriority w:val="99"/>
    <w:semiHidden/>
    <w:unhideWhenUsed/>
    <w:rsid w:val="006D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7281">
      <w:bodyDiv w:val="1"/>
      <w:marLeft w:val="0"/>
      <w:marRight w:val="0"/>
      <w:marTop w:val="0"/>
      <w:marBottom w:val="0"/>
      <w:divBdr>
        <w:top w:val="none" w:sz="0" w:space="0" w:color="auto"/>
        <w:left w:val="none" w:sz="0" w:space="0" w:color="auto"/>
        <w:bottom w:val="none" w:sz="0" w:space="0" w:color="auto"/>
        <w:right w:val="none" w:sz="0" w:space="0" w:color="auto"/>
      </w:divBdr>
    </w:div>
    <w:div w:id="348678780">
      <w:bodyDiv w:val="1"/>
      <w:marLeft w:val="0"/>
      <w:marRight w:val="0"/>
      <w:marTop w:val="0"/>
      <w:marBottom w:val="0"/>
      <w:divBdr>
        <w:top w:val="none" w:sz="0" w:space="0" w:color="auto"/>
        <w:left w:val="none" w:sz="0" w:space="0" w:color="auto"/>
        <w:bottom w:val="none" w:sz="0" w:space="0" w:color="auto"/>
        <w:right w:val="none" w:sz="0" w:space="0" w:color="auto"/>
      </w:divBdr>
    </w:div>
    <w:div w:id="415328270">
      <w:bodyDiv w:val="1"/>
      <w:marLeft w:val="0"/>
      <w:marRight w:val="0"/>
      <w:marTop w:val="0"/>
      <w:marBottom w:val="0"/>
      <w:divBdr>
        <w:top w:val="none" w:sz="0" w:space="0" w:color="auto"/>
        <w:left w:val="none" w:sz="0" w:space="0" w:color="auto"/>
        <w:bottom w:val="none" w:sz="0" w:space="0" w:color="auto"/>
        <w:right w:val="none" w:sz="0" w:space="0" w:color="auto"/>
      </w:divBdr>
    </w:div>
    <w:div w:id="429856691">
      <w:bodyDiv w:val="1"/>
      <w:marLeft w:val="0"/>
      <w:marRight w:val="0"/>
      <w:marTop w:val="0"/>
      <w:marBottom w:val="0"/>
      <w:divBdr>
        <w:top w:val="none" w:sz="0" w:space="0" w:color="auto"/>
        <w:left w:val="none" w:sz="0" w:space="0" w:color="auto"/>
        <w:bottom w:val="none" w:sz="0" w:space="0" w:color="auto"/>
        <w:right w:val="none" w:sz="0" w:space="0" w:color="auto"/>
      </w:divBdr>
    </w:div>
    <w:div w:id="445278313">
      <w:bodyDiv w:val="1"/>
      <w:marLeft w:val="0"/>
      <w:marRight w:val="0"/>
      <w:marTop w:val="0"/>
      <w:marBottom w:val="0"/>
      <w:divBdr>
        <w:top w:val="none" w:sz="0" w:space="0" w:color="auto"/>
        <w:left w:val="none" w:sz="0" w:space="0" w:color="auto"/>
        <w:bottom w:val="none" w:sz="0" w:space="0" w:color="auto"/>
        <w:right w:val="none" w:sz="0" w:space="0" w:color="auto"/>
      </w:divBdr>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635373644">
      <w:bodyDiv w:val="1"/>
      <w:marLeft w:val="0"/>
      <w:marRight w:val="0"/>
      <w:marTop w:val="0"/>
      <w:marBottom w:val="0"/>
      <w:divBdr>
        <w:top w:val="none" w:sz="0" w:space="0" w:color="auto"/>
        <w:left w:val="none" w:sz="0" w:space="0" w:color="auto"/>
        <w:bottom w:val="none" w:sz="0" w:space="0" w:color="auto"/>
        <w:right w:val="none" w:sz="0" w:space="0" w:color="auto"/>
      </w:divBdr>
    </w:div>
    <w:div w:id="667172979">
      <w:bodyDiv w:val="1"/>
      <w:marLeft w:val="0"/>
      <w:marRight w:val="0"/>
      <w:marTop w:val="0"/>
      <w:marBottom w:val="0"/>
      <w:divBdr>
        <w:top w:val="none" w:sz="0" w:space="0" w:color="auto"/>
        <w:left w:val="none" w:sz="0" w:space="0" w:color="auto"/>
        <w:bottom w:val="none" w:sz="0" w:space="0" w:color="auto"/>
        <w:right w:val="none" w:sz="0" w:space="0" w:color="auto"/>
      </w:divBdr>
    </w:div>
    <w:div w:id="720177336">
      <w:bodyDiv w:val="1"/>
      <w:marLeft w:val="0"/>
      <w:marRight w:val="0"/>
      <w:marTop w:val="0"/>
      <w:marBottom w:val="0"/>
      <w:divBdr>
        <w:top w:val="none" w:sz="0" w:space="0" w:color="auto"/>
        <w:left w:val="none" w:sz="0" w:space="0" w:color="auto"/>
        <w:bottom w:val="none" w:sz="0" w:space="0" w:color="auto"/>
        <w:right w:val="none" w:sz="0" w:space="0" w:color="auto"/>
      </w:divBdr>
    </w:div>
    <w:div w:id="797601060">
      <w:bodyDiv w:val="1"/>
      <w:marLeft w:val="0"/>
      <w:marRight w:val="0"/>
      <w:marTop w:val="0"/>
      <w:marBottom w:val="0"/>
      <w:divBdr>
        <w:top w:val="none" w:sz="0" w:space="0" w:color="auto"/>
        <w:left w:val="none" w:sz="0" w:space="0" w:color="auto"/>
        <w:bottom w:val="none" w:sz="0" w:space="0" w:color="auto"/>
        <w:right w:val="none" w:sz="0" w:space="0" w:color="auto"/>
      </w:divBdr>
    </w:div>
    <w:div w:id="961497691">
      <w:bodyDiv w:val="1"/>
      <w:marLeft w:val="0"/>
      <w:marRight w:val="0"/>
      <w:marTop w:val="0"/>
      <w:marBottom w:val="0"/>
      <w:divBdr>
        <w:top w:val="none" w:sz="0" w:space="0" w:color="auto"/>
        <w:left w:val="none" w:sz="0" w:space="0" w:color="auto"/>
        <w:bottom w:val="none" w:sz="0" w:space="0" w:color="auto"/>
        <w:right w:val="none" w:sz="0" w:space="0" w:color="auto"/>
      </w:divBdr>
    </w:div>
    <w:div w:id="995957087">
      <w:bodyDiv w:val="1"/>
      <w:marLeft w:val="0"/>
      <w:marRight w:val="0"/>
      <w:marTop w:val="0"/>
      <w:marBottom w:val="0"/>
      <w:divBdr>
        <w:top w:val="none" w:sz="0" w:space="0" w:color="auto"/>
        <w:left w:val="none" w:sz="0" w:space="0" w:color="auto"/>
        <w:bottom w:val="none" w:sz="0" w:space="0" w:color="auto"/>
        <w:right w:val="none" w:sz="0" w:space="0" w:color="auto"/>
      </w:divBdr>
    </w:div>
    <w:div w:id="1107656494">
      <w:bodyDiv w:val="1"/>
      <w:marLeft w:val="0"/>
      <w:marRight w:val="0"/>
      <w:marTop w:val="0"/>
      <w:marBottom w:val="0"/>
      <w:divBdr>
        <w:top w:val="none" w:sz="0" w:space="0" w:color="auto"/>
        <w:left w:val="none" w:sz="0" w:space="0" w:color="auto"/>
        <w:bottom w:val="none" w:sz="0" w:space="0" w:color="auto"/>
        <w:right w:val="none" w:sz="0" w:space="0" w:color="auto"/>
      </w:divBdr>
    </w:div>
    <w:div w:id="1144128323">
      <w:bodyDiv w:val="1"/>
      <w:marLeft w:val="0"/>
      <w:marRight w:val="0"/>
      <w:marTop w:val="0"/>
      <w:marBottom w:val="0"/>
      <w:divBdr>
        <w:top w:val="none" w:sz="0" w:space="0" w:color="auto"/>
        <w:left w:val="none" w:sz="0" w:space="0" w:color="auto"/>
        <w:bottom w:val="none" w:sz="0" w:space="0" w:color="auto"/>
        <w:right w:val="none" w:sz="0" w:space="0" w:color="auto"/>
      </w:divBdr>
    </w:div>
    <w:div w:id="1210343415">
      <w:bodyDiv w:val="1"/>
      <w:marLeft w:val="0"/>
      <w:marRight w:val="0"/>
      <w:marTop w:val="0"/>
      <w:marBottom w:val="0"/>
      <w:divBdr>
        <w:top w:val="none" w:sz="0" w:space="0" w:color="auto"/>
        <w:left w:val="none" w:sz="0" w:space="0" w:color="auto"/>
        <w:bottom w:val="none" w:sz="0" w:space="0" w:color="auto"/>
        <w:right w:val="none" w:sz="0" w:space="0" w:color="auto"/>
      </w:divBdr>
    </w:div>
    <w:div w:id="1326935359">
      <w:bodyDiv w:val="1"/>
      <w:marLeft w:val="0"/>
      <w:marRight w:val="0"/>
      <w:marTop w:val="0"/>
      <w:marBottom w:val="0"/>
      <w:divBdr>
        <w:top w:val="none" w:sz="0" w:space="0" w:color="auto"/>
        <w:left w:val="none" w:sz="0" w:space="0" w:color="auto"/>
        <w:bottom w:val="none" w:sz="0" w:space="0" w:color="auto"/>
        <w:right w:val="none" w:sz="0" w:space="0" w:color="auto"/>
      </w:divBdr>
    </w:div>
    <w:div w:id="1356077095">
      <w:bodyDiv w:val="1"/>
      <w:marLeft w:val="0"/>
      <w:marRight w:val="0"/>
      <w:marTop w:val="0"/>
      <w:marBottom w:val="0"/>
      <w:divBdr>
        <w:top w:val="none" w:sz="0" w:space="0" w:color="auto"/>
        <w:left w:val="none" w:sz="0" w:space="0" w:color="auto"/>
        <w:bottom w:val="none" w:sz="0" w:space="0" w:color="auto"/>
        <w:right w:val="none" w:sz="0" w:space="0" w:color="auto"/>
      </w:divBdr>
    </w:div>
    <w:div w:id="1473869985">
      <w:bodyDiv w:val="1"/>
      <w:marLeft w:val="0"/>
      <w:marRight w:val="0"/>
      <w:marTop w:val="0"/>
      <w:marBottom w:val="0"/>
      <w:divBdr>
        <w:top w:val="none" w:sz="0" w:space="0" w:color="auto"/>
        <w:left w:val="none" w:sz="0" w:space="0" w:color="auto"/>
        <w:bottom w:val="none" w:sz="0" w:space="0" w:color="auto"/>
        <w:right w:val="none" w:sz="0" w:space="0" w:color="auto"/>
      </w:divBdr>
    </w:div>
    <w:div w:id="1499617066">
      <w:bodyDiv w:val="1"/>
      <w:marLeft w:val="0"/>
      <w:marRight w:val="0"/>
      <w:marTop w:val="0"/>
      <w:marBottom w:val="0"/>
      <w:divBdr>
        <w:top w:val="none" w:sz="0" w:space="0" w:color="auto"/>
        <w:left w:val="none" w:sz="0" w:space="0" w:color="auto"/>
        <w:bottom w:val="none" w:sz="0" w:space="0" w:color="auto"/>
        <w:right w:val="none" w:sz="0" w:space="0" w:color="auto"/>
      </w:divBdr>
    </w:div>
    <w:div w:id="1551454728">
      <w:bodyDiv w:val="1"/>
      <w:marLeft w:val="0"/>
      <w:marRight w:val="0"/>
      <w:marTop w:val="0"/>
      <w:marBottom w:val="0"/>
      <w:divBdr>
        <w:top w:val="none" w:sz="0" w:space="0" w:color="auto"/>
        <w:left w:val="none" w:sz="0" w:space="0" w:color="auto"/>
        <w:bottom w:val="none" w:sz="0" w:space="0" w:color="auto"/>
        <w:right w:val="none" w:sz="0" w:space="0" w:color="auto"/>
      </w:divBdr>
    </w:div>
    <w:div w:id="1799568482">
      <w:bodyDiv w:val="1"/>
      <w:marLeft w:val="0"/>
      <w:marRight w:val="0"/>
      <w:marTop w:val="0"/>
      <w:marBottom w:val="0"/>
      <w:divBdr>
        <w:top w:val="none" w:sz="0" w:space="0" w:color="auto"/>
        <w:left w:val="none" w:sz="0" w:space="0" w:color="auto"/>
        <w:bottom w:val="none" w:sz="0" w:space="0" w:color="auto"/>
        <w:right w:val="none" w:sz="0" w:space="0" w:color="auto"/>
      </w:divBdr>
    </w:div>
    <w:div w:id="1858033640">
      <w:bodyDiv w:val="1"/>
      <w:marLeft w:val="0"/>
      <w:marRight w:val="0"/>
      <w:marTop w:val="0"/>
      <w:marBottom w:val="0"/>
      <w:divBdr>
        <w:top w:val="none" w:sz="0" w:space="0" w:color="auto"/>
        <w:left w:val="none" w:sz="0" w:space="0" w:color="auto"/>
        <w:bottom w:val="none" w:sz="0" w:space="0" w:color="auto"/>
        <w:right w:val="none" w:sz="0" w:space="0" w:color="auto"/>
      </w:divBdr>
    </w:div>
    <w:div w:id="1900285263">
      <w:bodyDiv w:val="1"/>
      <w:marLeft w:val="0"/>
      <w:marRight w:val="0"/>
      <w:marTop w:val="0"/>
      <w:marBottom w:val="0"/>
      <w:divBdr>
        <w:top w:val="none" w:sz="0" w:space="0" w:color="auto"/>
        <w:left w:val="none" w:sz="0" w:space="0" w:color="auto"/>
        <w:bottom w:val="none" w:sz="0" w:space="0" w:color="auto"/>
        <w:right w:val="none" w:sz="0" w:space="0" w:color="auto"/>
      </w:divBdr>
    </w:div>
    <w:div w:id="2003579101">
      <w:bodyDiv w:val="1"/>
      <w:marLeft w:val="0"/>
      <w:marRight w:val="0"/>
      <w:marTop w:val="0"/>
      <w:marBottom w:val="0"/>
      <w:divBdr>
        <w:top w:val="none" w:sz="0" w:space="0" w:color="auto"/>
        <w:left w:val="none" w:sz="0" w:space="0" w:color="auto"/>
        <w:bottom w:val="none" w:sz="0" w:space="0" w:color="auto"/>
        <w:right w:val="none" w:sz="0" w:space="0" w:color="auto"/>
      </w:divBdr>
    </w:div>
    <w:div w:id="2008746171">
      <w:bodyDiv w:val="1"/>
      <w:marLeft w:val="0"/>
      <w:marRight w:val="0"/>
      <w:marTop w:val="0"/>
      <w:marBottom w:val="0"/>
      <w:divBdr>
        <w:top w:val="none" w:sz="0" w:space="0" w:color="auto"/>
        <w:left w:val="none" w:sz="0" w:space="0" w:color="auto"/>
        <w:bottom w:val="none" w:sz="0" w:space="0" w:color="auto"/>
        <w:right w:val="none" w:sz="0" w:space="0" w:color="auto"/>
      </w:divBdr>
    </w:div>
    <w:div w:id="2030402273">
      <w:bodyDiv w:val="1"/>
      <w:marLeft w:val="0"/>
      <w:marRight w:val="0"/>
      <w:marTop w:val="0"/>
      <w:marBottom w:val="0"/>
      <w:divBdr>
        <w:top w:val="none" w:sz="0" w:space="0" w:color="auto"/>
        <w:left w:val="none" w:sz="0" w:space="0" w:color="auto"/>
        <w:bottom w:val="none" w:sz="0" w:space="0" w:color="auto"/>
        <w:right w:val="none" w:sz="0" w:space="0" w:color="auto"/>
      </w:divBdr>
    </w:div>
    <w:div w:id="212083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985A-55B6-4DFF-80C6-452AF880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68</Pages>
  <Words>13975</Words>
  <Characters>79660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 alex</dc:creator>
  <cp:keywords/>
  <dc:description/>
  <cp:lastModifiedBy>ust_eln98@mail.ru</cp:lastModifiedBy>
  <cp:revision>179</cp:revision>
  <dcterms:created xsi:type="dcterms:W3CDTF">2023-04-27T17:52:00Z</dcterms:created>
  <dcterms:modified xsi:type="dcterms:W3CDTF">2023-05-18T14:24:00Z</dcterms:modified>
</cp:coreProperties>
</file>