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960C0" w14:textId="77777777" w:rsidR="003655D3" w:rsidRPr="00103B97" w:rsidRDefault="003655D3" w:rsidP="00C51715">
      <w:pPr>
        <w:tabs>
          <w:tab w:val="left" w:pos="1134"/>
        </w:tabs>
        <w:ind w:firstLine="0"/>
        <w:jc w:val="center"/>
        <w:rPr>
          <w:szCs w:val="28"/>
        </w:rPr>
      </w:pPr>
      <w:r w:rsidRPr="00103B97">
        <w:rPr>
          <w:szCs w:val="28"/>
        </w:rPr>
        <w:t>Санкт-Петербургский государственный университет</w:t>
      </w:r>
    </w:p>
    <w:p w14:paraId="43FA2409" w14:textId="77777777" w:rsidR="003655D3" w:rsidRPr="00103B97" w:rsidRDefault="003655D3" w:rsidP="00C51715">
      <w:pPr>
        <w:tabs>
          <w:tab w:val="left" w:pos="1134"/>
        </w:tabs>
        <w:ind w:firstLine="0"/>
        <w:rPr>
          <w:szCs w:val="28"/>
        </w:rPr>
      </w:pPr>
    </w:p>
    <w:p w14:paraId="5C512AAE" w14:textId="30DF4B26" w:rsidR="00971967" w:rsidRDefault="00971967" w:rsidP="00C51715">
      <w:pPr>
        <w:tabs>
          <w:tab w:val="left" w:pos="1134"/>
        </w:tabs>
        <w:ind w:firstLine="0"/>
        <w:rPr>
          <w:szCs w:val="28"/>
        </w:rPr>
      </w:pPr>
    </w:p>
    <w:p w14:paraId="0152C6E7" w14:textId="0DF58224" w:rsidR="00971967" w:rsidRDefault="00971967" w:rsidP="00C51715">
      <w:pPr>
        <w:tabs>
          <w:tab w:val="left" w:pos="1134"/>
        </w:tabs>
        <w:ind w:firstLine="0"/>
        <w:jc w:val="center"/>
        <w:rPr>
          <w:b/>
          <w:bCs/>
          <w:i/>
          <w:iCs/>
          <w:sz w:val="32"/>
          <w:szCs w:val="32"/>
        </w:rPr>
      </w:pPr>
      <w:r w:rsidRPr="00971967">
        <w:rPr>
          <w:b/>
          <w:bCs/>
          <w:i/>
          <w:iCs/>
          <w:sz w:val="32"/>
          <w:szCs w:val="32"/>
        </w:rPr>
        <w:t>Иванченко Дарья Евгеньевна</w:t>
      </w:r>
    </w:p>
    <w:p w14:paraId="1E8E4C7D" w14:textId="77777777" w:rsidR="00971967" w:rsidRPr="00971967" w:rsidRDefault="00971967" w:rsidP="00C51715">
      <w:pPr>
        <w:tabs>
          <w:tab w:val="left" w:pos="1134"/>
        </w:tabs>
        <w:spacing w:line="240" w:lineRule="auto"/>
        <w:ind w:firstLine="0"/>
        <w:jc w:val="center"/>
        <w:rPr>
          <w:b/>
          <w:bCs/>
          <w:i/>
          <w:iCs/>
          <w:sz w:val="22"/>
          <w:szCs w:val="22"/>
        </w:rPr>
      </w:pPr>
    </w:p>
    <w:p w14:paraId="497D75B2" w14:textId="5FF6A371" w:rsidR="00971967" w:rsidRDefault="00971967" w:rsidP="00C51715">
      <w:pPr>
        <w:tabs>
          <w:tab w:val="left" w:pos="1134"/>
        </w:tabs>
        <w:spacing w:line="240" w:lineRule="auto"/>
        <w:ind w:firstLine="0"/>
        <w:jc w:val="center"/>
        <w:rPr>
          <w:b/>
          <w:bCs/>
          <w:szCs w:val="28"/>
        </w:rPr>
      </w:pPr>
      <w:r>
        <w:rPr>
          <w:b/>
          <w:bCs/>
          <w:szCs w:val="28"/>
        </w:rPr>
        <w:t>Выпускная квалификационная работа</w:t>
      </w:r>
    </w:p>
    <w:p w14:paraId="13E90BCE" w14:textId="77777777" w:rsidR="00971967" w:rsidRDefault="00971967" w:rsidP="00C51715">
      <w:pPr>
        <w:tabs>
          <w:tab w:val="left" w:pos="1134"/>
        </w:tabs>
        <w:spacing w:line="240" w:lineRule="auto"/>
        <w:ind w:firstLine="0"/>
        <w:jc w:val="center"/>
        <w:rPr>
          <w:b/>
          <w:bCs/>
          <w:szCs w:val="28"/>
        </w:rPr>
      </w:pPr>
    </w:p>
    <w:p w14:paraId="613E7A4D" w14:textId="1609EE00" w:rsidR="00971967" w:rsidRPr="00971967" w:rsidRDefault="00971967" w:rsidP="00C51715">
      <w:pPr>
        <w:tabs>
          <w:tab w:val="left" w:pos="1134"/>
        </w:tabs>
        <w:ind w:firstLine="0"/>
        <w:jc w:val="center"/>
        <w:rPr>
          <w:b/>
          <w:bCs/>
          <w:i/>
          <w:iCs/>
        </w:rPr>
      </w:pPr>
      <w:r w:rsidRPr="00971967">
        <w:rPr>
          <w:b/>
          <w:bCs/>
          <w:i/>
          <w:iCs/>
        </w:rPr>
        <w:t>Гражданско-правовая ответственность арбитражных управляющих</w:t>
      </w:r>
    </w:p>
    <w:p w14:paraId="15FC2668" w14:textId="2398BC24" w:rsidR="00971967" w:rsidRPr="00B40337" w:rsidRDefault="00971967" w:rsidP="00C51715">
      <w:pPr>
        <w:tabs>
          <w:tab w:val="left" w:pos="1134"/>
        </w:tabs>
        <w:ind w:firstLine="0"/>
        <w:jc w:val="center"/>
        <w:rPr>
          <w:i/>
          <w:iCs/>
          <w:szCs w:val="28"/>
        </w:rPr>
      </w:pPr>
      <w:r w:rsidRPr="00971967">
        <w:rPr>
          <w:i/>
          <w:iCs/>
          <w:szCs w:val="28"/>
          <w:lang w:val="en-US"/>
        </w:rPr>
        <w:t>Civil</w:t>
      </w:r>
      <w:r w:rsidRPr="00B40337">
        <w:rPr>
          <w:i/>
          <w:iCs/>
          <w:szCs w:val="28"/>
        </w:rPr>
        <w:t xml:space="preserve"> </w:t>
      </w:r>
      <w:r w:rsidRPr="00971967">
        <w:rPr>
          <w:i/>
          <w:iCs/>
          <w:szCs w:val="28"/>
          <w:lang w:val="en-US"/>
        </w:rPr>
        <w:t>liability</w:t>
      </w:r>
      <w:r w:rsidRPr="00B40337">
        <w:rPr>
          <w:i/>
          <w:iCs/>
          <w:szCs w:val="28"/>
        </w:rPr>
        <w:t xml:space="preserve"> </w:t>
      </w:r>
      <w:r w:rsidRPr="00971967">
        <w:rPr>
          <w:i/>
          <w:iCs/>
          <w:szCs w:val="28"/>
          <w:lang w:val="en-US"/>
        </w:rPr>
        <w:t>of</w:t>
      </w:r>
      <w:r w:rsidRPr="00B40337">
        <w:rPr>
          <w:i/>
          <w:iCs/>
          <w:szCs w:val="28"/>
        </w:rPr>
        <w:t xml:space="preserve"> </w:t>
      </w:r>
      <w:r w:rsidRPr="00971967">
        <w:rPr>
          <w:i/>
          <w:iCs/>
          <w:szCs w:val="28"/>
          <w:lang w:val="en-US"/>
        </w:rPr>
        <w:t>bankruptcy</w:t>
      </w:r>
      <w:r w:rsidRPr="00B40337">
        <w:rPr>
          <w:i/>
          <w:iCs/>
          <w:szCs w:val="28"/>
        </w:rPr>
        <w:t xml:space="preserve"> </w:t>
      </w:r>
      <w:r w:rsidRPr="00971967">
        <w:rPr>
          <w:i/>
          <w:iCs/>
          <w:szCs w:val="28"/>
          <w:lang w:val="en-US"/>
        </w:rPr>
        <w:t>trustees</w:t>
      </w:r>
    </w:p>
    <w:p w14:paraId="46C6551E" w14:textId="77777777" w:rsidR="00971967" w:rsidRPr="00B40337" w:rsidRDefault="00971967" w:rsidP="00C51715">
      <w:pPr>
        <w:tabs>
          <w:tab w:val="left" w:pos="1134"/>
        </w:tabs>
        <w:ind w:firstLine="0"/>
        <w:rPr>
          <w:b/>
          <w:bCs/>
          <w:szCs w:val="28"/>
        </w:rPr>
      </w:pPr>
    </w:p>
    <w:p w14:paraId="53B7F5BF" w14:textId="2C12F339" w:rsidR="003655D3" w:rsidRDefault="00971967" w:rsidP="00C51715">
      <w:pPr>
        <w:tabs>
          <w:tab w:val="left" w:pos="1134"/>
        </w:tabs>
        <w:spacing w:line="240" w:lineRule="auto"/>
        <w:ind w:firstLine="0"/>
        <w:jc w:val="center"/>
        <w:rPr>
          <w:szCs w:val="28"/>
        </w:rPr>
      </w:pPr>
      <w:r>
        <w:rPr>
          <w:szCs w:val="28"/>
        </w:rPr>
        <w:t>Уровень образования: магистратура</w:t>
      </w:r>
    </w:p>
    <w:p w14:paraId="6E099118" w14:textId="20534B93" w:rsidR="00971967" w:rsidRDefault="00971967" w:rsidP="00C51715">
      <w:pPr>
        <w:tabs>
          <w:tab w:val="left" w:pos="1134"/>
        </w:tabs>
        <w:spacing w:line="240" w:lineRule="auto"/>
        <w:ind w:firstLine="0"/>
        <w:jc w:val="center"/>
        <w:rPr>
          <w:szCs w:val="28"/>
        </w:rPr>
      </w:pPr>
      <w:r>
        <w:rPr>
          <w:szCs w:val="28"/>
        </w:rPr>
        <w:t>Направление: 40.04.01 «Юриспруденция»</w:t>
      </w:r>
    </w:p>
    <w:p w14:paraId="3687190D" w14:textId="61EF0F81" w:rsidR="00971967" w:rsidRPr="00971967" w:rsidRDefault="00971967" w:rsidP="00C51715">
      <w:pPr>
        <w:tabs>
          <w:tab w:val="left" w:pos="1134"/>
        </w:tabs>
        <w:spacing w:line="240" w:lineRule="auto"/>
        <w:ind w:firstLine="0"/>
        <w:jc w:val="center"/>
        <w:rPr>
          <w:szCs w:val="28"/>
        </w:rPr>
      </w:pPr>
      <w:r>
        <w:rPr>
          <w:szCs w:val="28"/>
        </w:rPr>
        <w:t>Основная образовательная программа: ВМ.5849 «</w:t>
      </w:r>
      <w:proofErr w:type="spellStart"/>
      <w:r>
        <w:rPr>
          <w:szCs w:val="28"/>
        </w:rPr>
        <w:t>Банкротное</w:t>
      </w:r>
      <w:proofErr w:type="spellEnd"/>
      <w:r>
        <w:rPr>
          <w:szCs w:val="28"/>
        </w:rPr>
        <w:t xml:space="preserve"> право»</w:t>
      </w:r>
    </w:p>
    <w:p w14:paraId="535B7C2C" w14:textId="77777777" w:rsidR="003655D3" w:rsidRDefault="003655D3" w:rsidP="00C51715">
      <w:pPr>
        <w:tabs>
          <w:tab w:val="left" w:pos="1134"/>
        </w:tabs>
        <w:ind w:firstLine="0"/>
        <w:rPr>
          <w:szCs w:val="28"/>
        </w:rPr>
      </w:pPr>
    </w:p>
    <w:p w14:paraId="77B79160" w14:textId="77777777" w:rsidR="003655D3" w:rsidRPr="00103B97" w:rsidRDefault="003655D3" w:rsidP="00C51715">
      <w:pPr>
        <w:tabs>
          <w:tab w:val="left" w:pos="1134"/>
        </w:tabs>
        <w:jc w:val="right"/>
        <w:rPr>
          <w:szCs w:val="28"/>
        </w:rPr>
      </w:pPr>
    </w:p>
    <w:p w14:paraId="3DF99671" w14:textId="77777777" w:rsidR="003655D3" w:rsidRPr="00103B97" w:rsidRDefault="003655D3" w:rsidP="00C51715">
      <w:pPr>
        <w:tabs>
          <w:tab w:val="left" w:pos="2694"/>
        </w:tabs>
        <w:spacing w:line="240" w:lineRule="auto"/>
        <w:ind w:firstLine="4678"/>
        <w:jc w:val="left"/>
        <w:rPr>
          <w:iCs/>
          <w:szCs w:val="28"/>
        </w:rPr>
      </w:pPr>
      <w:r w:rsidRPr="00103B97">
        <w:rPr>
          <w:iCs/>
          <w:szCs w:val="28"/>
        </w:rPr>
        <w:t>Научный руководитель:</w:t>
      </w:r>
    </w:p>
    <w:p w14:paraId="2B0D47CA" w14:textId="77777777" w:rsidR="003655D3" w:rsidRDefault="003655D3" w:rsidP="00C51715">
      <w:pPr>
        <w:tabs>
          <w:tab w:val="left" w:pos="1134"/>
        </w:tabs>
        <w:spacing w:line="240" w:lineRule="auto"/>
        <w:ind w:firstLine="4678"/>
        <w:jc w:val="left"/>
        <w:rPr>
          <w:szCs w:val="28"/>
        </w:rPr>
      </w:pPr>
      <w:r w:rsidRPr="009F6F5D">
        <w:rPr>
          <w:szCs w:val="28"/>
        </w:rPr>
        <w:t>доцент кафедры административного</w:t>
      </w:r>
    </w:p>
    <w:p w14:paraId="3787E8F3" w14:textId="77777777" w:rsidR="003655D3" w:rsidRDefault="003655D3" w:rsidP="00C51715">
      <w:pPr>
        <w:tabs>
          <w:tab w:val="left" w:pos="1134"/>
        </w:tabs>
        <w:spacing w:line="240" w:lineRule="auto"/>
        <w:ind w:firstLine="4678"/>
        <w:jc w:val="left"/>
        <w:rPr>
          <w:szCs w:val="28"/>
        </w:rPr>
      </w:pPr>
      <w:r w:rsidRPr="009F6F5D">
        <w:rPr>
          <w:szCs w:val="28"/>
        </w:rPr>
        <w:t>финансового права</w:t>
      </w:r>
      <w:r>
        <w:rPr>
          <w:szCs w:val="28"/>
        </w:rPr>
        <w:t>, к</w:t>
      </w:r>
      <w:r w:rsidRPr="00103B97">
        <w:rPr>
          <w:szCs w:val="28"/>
        </w:rPr>
        <w:t>андидат</w:t>
      </w:r>
      <w:r>
        <w:rPr>
          <w:szCs w:val="28"/>
        </w:rPr>
        <w:t xml:space="preserve"> </w:t>
      </w:r>
    </w:p>
    <w:p w14:paraId="74008093" w14:textId="77777777" w:rsidR="003655D3" w:rsidRDefault="003655D3" w:rsidP="00C51715">
      <w:pPr>
        <w:tabs>
          <w:tab w:val="left" w:pos="1134"/>
        </w:tabs>
        <w:spacing w:line="240" w:lineRule="auto"/>
        <w:ind w:firstLine="4678"/>
        <w:jc w:val="left"/>
        <w:rPr>
          <w:szCs w:val="28"/>
        </w:rPr>
      </w:pPr>
      <w:r w:rsidRPr="00103B97">
        <w:rPr>
          <w:szCs w:val="28"/>
        </w:rPr>
        <w:t>юридических нау</w:t>
      </w:r>
      <w:r>
        <w:rPr>
          <w:szCs w:val="28"/>
        </w:rPr>
        <w:t>к</w:t>
      </w:r>
    </w:p>
    <w:p w14:paraId="618ED4CA" w14:textId="77777777" w:rsidR="00971967" w:rsidRDefault="003655D3" w:rsidP="00C51715">
      <w:pPr>
        <w:tabs>
          <w:tab w:val="left" w:pos="1134"/>
        </w:tabs>
        <w:spacing w:line="240" w:lineRule="auto"/>
        <w:ind w:firstLine="4678"/>
        <w:jc w:val="left"/>
        <w:rPr>
          <w:szCs w:val="28"/>
        </w:rPr>
      </w:pPr>
      <w:proofErr w:type="spellStart"/>
      <w:r>
        <w:rPr>
          <w:szCs w:val="28"/>
        </w:rPr>
        <w:t>Мифтахутдинов</w:t>
      </w:r>
      <w:proofErr w:type="spellEnd"/>
      <w:r>
        <w:rPr>
          <w:szCs w:val="28"/>
        </w:rPr>
        <w:t xml:space="preserve"> Рустем Тимурович</w:t>
      </w:r>
      <w:r w:rsidRPr="00103B97">
        <w:rPr>
          <w:szCs w:val="28"/>
        </w:rPr>
        <w:t xml:space="preserve">  </w:t>
      </w:r>
    </w:p>
    <w:p w14:paraId="1B188FD1" w14:textId="5E5CA72C" w:rsidR="00971967" w:rsidRDefault="00971967" w:rsidP="00C51715">
      <w:pPr>
        <w:tabs>
          <w:tab w:val="left" w:pos="1134"/>
        </w:tabs>
        <w:spacing w:line="240" w:lineRule="auto"/>
        <w:ind w:firstLine="4678"/>
        <w:jc w:val="left"/>
        <w:rPr>
          <w:szCs w:val="28"/>
        </w:rPr>
      </w:pPr>
    </w:p>
    <w:p w14:paraId="238620CC" w14:textId="77777777" w:rsidR="00971967" w:rsidRDefault="00971967" w:rsidP="00C51715">
      <w:pPr>
        <w:tabs>
          <w:tab w:val="left" w:pos="1134"/>
        </w:tabs>
        <w:spacing w:line="240" w:lineRule="auto"/>
        <w:ind w:firstLine="4678"/>
        <w:jc w:val="left"/>
        <w:rPr>
          <w:szCs w:val="28"/>
        </w:rPr>
      </w:pPr>
    </w:p>
    <w:p w14:paraId="2382BAB5" w14:textId="77777777" w:rsidR="00C51715" w:rsidRDefault="00971967" w:rsidP="00C51715">
      <w:pPr>
        <w:tabs>
          <w:tab w:val="left" w:pos="1134"/>
        </w:tabs>
        <w:spacing w:line="240" w:lineRule="auto"/>
        <w:ind w:left="4678" w:firstLine="0"/>
        <w:jc w:val="left"/>
        <w:rPr>
          <w:szCs w:val="28"/>
        </w:rPr>
      </w:pPr>
      <w:r w:rsidRPr="00971967">
        <w:rPr>
          <w:szCs w:val="28"/>
        </w:rPr>
        <w:t xml:space="preserve">Рецензент: </w:t>
      </w:r>
    </w:p>
    <w:p w14:paraId="26251CB7" w14:textId="439E819C" w:rsidR="00C51715" w:rsidRDefault="00C51715" w:rsidP="00C51715">
      <w:pPr>
        <w:tabs>
          <w:tab w:val="left" w:pos="1134"/>
        </w:tabs>
        <w:spacing w:line="240" w:lineRule="auto"/>
        <w:ind w:left="4678" w:firstLine="0"/>
        <w:jc w:val="left"/>
        <w:rPr>
          <w:szCs w:val="28"/>
        </w:rPr>
      </w:pPr>
      <w:r>
        <w:rPr>
          <w:szCs w:val="28"/>
        </w:rPr>
        <w:t>профессор кафедры предпринимательского и корпоративного права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 Е. Кутафина (МГЮА)</w:t>
      </w:r>
      <w:r w:rsidR="003627FB">
        <w:rPr>
          <w:szCs w:val="28"/>
        </w:rPr>
        <w:t>»</w:t>
      </w:r>
      <w:r>
        <w:rPr>
          <w:szCs w:val="28"/>
        </w:rPr>
        <w:t>, доктор юридических наук</w:t>
      </w:r>
    </w:p>
    <w:p w14:paraId="5251807C" w14:textId="7B5AB5A1" w:rsidR="003655D3" w:rsidRPr="00971967" w:rsidRDefault="00C51715" w:rsidP="00C51715">
      <w:pPr>
        <w:tabs>
          <w:tab w:val="left" w:pos="1134"/>
        </w:tabs>
        <w:spacing w:line="240" w:lineRule="auto"/>
        <w:ind w:left="4678" w:firstLine="0"/>
        <w:jc w:val="left"/>
        <w:rPr>
          <w:szCs w:val="28"/>
        </w:rPr>
      </w:pPr>
      <w:r>
        <w:rPr>
          <w:szCs w:val="28"/>
        </w:rPr>
        <w:t xml:space="preserve">Шишмарева Татьяна Петровна </w:t>
      </w:r>
    </w:p>
    <w:p w14:paraId="707928F5" w14:textId="15A182F1" w:rsidR="003655D3" w:rsidRPr="00971967" w:rsidRDefault="003655D3" w:rsidP="00C51715">
      <w:pPr>
        <w:tabs>
          <w:tab w:val="left" w:pos="2694"/>
        </w:tabs>
        <w:spacing w:line="240" w:lineRule="auto"/>
        <w:ind w:firstLine="4678"/>
        <w:jc w:val="left"/>
        <w:rPr>
          <w:iCs/>
          <w:szCs w:val="28"/>
        </w:rPr>
      </w:pPr>
      <w:r w:rsidRPr="00971967">
        <w:rPr>
          <w:iCs/>
          <w:szCs w:val="28"/>
        </w:rPr>
        <w:t xml:space="preserve"> </w:t>
      </w:r>
    </w:p>
    <w:p w14:paraId="4F29148E" w14:textId="77777777" w:rsidR="00971967" w:rsidRDefault="00971967" w:rsidP="00C51715">
      <w:pPr>
        <w:tabs>
          <w:tab w:val="left" w:pos="1134"/>
        </w:tabs>
        <w:rPr>
          <w:szCs w:val="28"/>
        </w:rPr>
      </w:pPr>
    </w:p>
    <w:p w14:paraId="1AD65F56" w14:textId="77777777" w:rsidR="003655D3" w:rsidRPr="00103B97" w:rsidRDefault="003655D3" w:rsidP="00C51715">
      <w:pPr>
        <w:tabs>
          <w:tab w:val="left" w:pos="1134"/>
        </w:tabs>
        <w:rPr>
          <w:szCs w:val="28"/>
        </w:rPr>
      </w:pPr>
    </w:p>
    <w:p w14:paraId="2D14318C" w14:textId="77777777" w:rsidR="003655D3" w:rsidRDefault="003655D3" w:rsidP="00C51715">
      <w:pPr>
        <w:tabs>
          <w:tab w:val="left" w:pos="1134"/>
        </w:tabs>
        <w:ind w:firstLine="0"/>
        <w:jc w:val="center"/>
        <w:rPr>
          <w:szCs w:val="28"/>
        </w:rPr>
      </w:pPr>
      <w:r w:rsidRPr="00103B97">
        <w:rPr>
          <w:szCs w:val="28"/>
        </w:rPr>
        <w:t>Санкт-Петербург</w:t>
      </w:r>
    </w:p>
    <w:p w14:paraId="6A4C04BB" w14:textId="54B944C6" w:rsidR="00971967" w:rsidRPr="00971967" w:rsidRDefault="003655D3" w:rsidP="00C51715">
      <w:pPr>
        <w:tabs>
          <w:tab w:val="left" w:pos="1134"/>
        </w:tabs>
        <w:ind w:firstLine="0"/>
        <w:jc w:val="center"/>
        <w:rPr>
          <w:szCs w:val="28"/>
        </w:rPr>
      </w:pPr>
      <w:r>
        <w:rPr>
          <w:szCs w:val="28"/>
        </w:rPr>
        <w:t>202</w:t>
      </w:r>
      <w:r w:rsidR="00971967">
        <w:rPr>
          <w:szCs w:val="28"/>
        </w:rPr>
        <w:t>3</w:t>
      </w:r>
    </w:p>
    <w:sdt>
      <w:sdtPr>
        <w:rPr>
          <w:rFonts w:ascii="Times New Roman" w:eastAsiaTheme="minorHAnsi" w:hAnsi="Times New Roman" w:cstheme="minorBidi"/>
          <w:color w:val="auto"/>
          <w:sz w:val="28"/>
          <w:szCs w:val="20"/>
          <w:lang w:eastAsia="en-US"/>
        </w:rPr>
        <w:id w:val="-975750925"/>
        <w:docPartObj>
          <w:docPartGallery w:val="Table of Contents"/>
          <w:docPartUnique/>
        </w:docPartObj>
      </w:sdtPr>
      <w:sdtEndPr>
        <w:rPr>
          <w:b/>
          <w:bCs/>
        </w:rPr>
      </w:sdtEndPr>
      <w:sdtContent>
        <w:p w14:paraId="015E7BF0" w14:textId="611B10B5" w:rsidR="00971967" w:rsidRPr="00757319" w:rsidRDefault="00971967" w:rsidP="005437A0">
          <w:pPr>
            <w:pStyle w:val="af1"/>
            <w:spacing w:before="120" w:after="240" w:line="240" w:lineRule="auto"/>
            <w:jc w:val="center"/>
            <w:rPr>
              <w:rFonts w:ascii="Times New Roman" w:hAnsi="Times New Roman" w:cs="Times New Roman"/>
              <w:b/>
              <w:bCs/>
              <w:color w:val="auto"/>
            </w:rPr>
          </w:pPr>
          <w:r w:rsidRPr="00757319">
            <w:rPr>
              <w:rFonts w:ascii="Times New Roman" w:hAnsi="Times New Roman" w:cs="Times New Roman"/>
              <w:b/>
              <w:bCs/>
              <w:color w:val="auto"/>
            </w:rPr>
            <w:t>Оглавление</w:t>
          </w:r>
        </w:p>
        <w:p w14:paraId="3CCD6AAF" w14:textId="2093B8F5" w:rsidR="000925FF" w:rsidRDefault="00971967">
          <w:pPr>
            <w:pStyle w:val="11"/>
            <w:tabs>
              <w:tab w:val="right" w:leader="dot" w:pos="9345"/>
            </w:tabs>
            <w:rPr>
              <w:rFonts w:asciiTheme="minorHAnsi" w:eastAsiaTheme="minorEastAsia" w:hAnsiTheme="minorHAnsi"/>
              <w:noProof/>
              <w:sz w:val="22"/>
              <w:szCs w:val="22"/>
              <w:lang w:eastAsia="ru-RU"/>
            </w:rPr>
          </w:pPr>
          <w:r w:rsidRPr="005437A0">
            <w:rPr>
              <w:sz w:val="20"/>
              <w:szCs w:val="14"/>
            </w:rPr>
            <w:fldChar w:fldCharType="begin"/>
          </w:r>
          <w:r w:rsidRPr="005437A0">
            <w:rPr>
              <w:sz w:val="20"/>
              <w:szCs w:val="14"/>
            </w:rPr>
            <w:instrText xml:space="preserve"> TOC \o "1-3" \h \z \u </w:instrText>
          </w:r>
          <w:r w:rsidRPr="005437A0">
            <w:rPr>
              <w:sz w:val="20"/>
              <w:szCs w:val="14"/>
            </w:rPr>
            <w:fldChar w:fldCharType="separate"/>
          </w:r>
          <w:hyperlink w:anchor="_Toc133873002" w:history="1">
            <w:r w:rsidR="000925FF" w:rsidRPr="00202139">
              <w:rPr>
                <w:rStyle w:val="ad"/>
                <w:noProof/>
              </w:rPr>
              <w:t>Введение</w:t>
            </w:r>
            <w:r w:rsidR="000925FF">
              <w:rPr>
                <w:noProof/>
                <w:webHidden/>
              </w:rPr>
              <w:tab/>
            </w:r>
            <w:r w:rsidR="000925FF">
              <w:rPr>
                <w:noProof/>
                <w:webHidden/>
              </w:rPr>
              <w:fldChar w:fldCharType="begin"/>
            </w:r>
            <w:r w:rsidR="000925FF">
              <w:rPr>
                <w:noProof/>
                <w:webHidden/>
              </w:rPr>
              <w:instrText xml:space="preserve"> PAGEREF _Toc133873002 \h </w:instrText>
            </w:r>
            <w:r w:rsidR="000925FF">
              <w:rPr>
                <w:noProof/>
                <w:webHidden/>
              </w:rPr>
            </w:r>
            <w:r w:rsidR="000925FF">
              <w:rPr>
                <w:noProof/>
                <w:webHidden/>
              </w:rPr>
              <w:fldChar w:fldCharType="separate"/>
            </w:r>
            <w:r w:rsidR="003627FB">
              <w:rPr>
                <w:noProof/>
                <w:webHidden/>
              </w:rPr>
              <w:t>4</w:t>
            </w:r>
            <w:r w:rsidR="000925FF">
              <w:rPr>
                <w:noProof/>
                <w:webHidden/>
              </w:rPr>
              <w:fldChar w:fldCharType="end"/>
            </w:r>
          </w:hyperlink>
        </w:p>
        <w:p w14:paraId="2F8284B5" w14:textId="4FEEDB3A" w:rsidR="000925FF" w:rsidRDefault="00000000">
          <w:pPr>
            <w:pStyle w:val="11"/>
            <w:tabs>
              <w:tab w:val="right" w:leader="dot" w:pos="9345"/>
            </w:tabs>
            <w:rPr>
              <w:rFonts w:asciiTheme="minorHAnsi" w:eastAsiaTheme="minorEastAsia" w:hAnsiTheme="minorHAnsi"/>
              <w:noProof/>
              <w:sz w:val="22"/>
              <w:szCs w:val="22"/>
              <w:lang w:eastAsia="ru-RU"/>
            </w:rPr>
          </w:pPr>
          <w:hyperlink w:anchor="_Toc133873003" w:history="1">
            <w:r w:rsidR="000925FF" w:rsidRPr="00202139">
              <w:rPr>
                <w:rStyle w:val="ad"/>
                <w:noProof/>
              </w:rPr>
              <w:t>Глава 1. Гражданско-правовая ответственность как элемент правового статуса арбитражного управляющего</w:t>
            </w:r>
            <w:r w:rsidR="000925FF">
              <w:rPr>
                <w:noProof/>
                <w:webHidden/>
              </w:rPr>
              <w:tab/>
            </w:r>
            <w:r w:rsidR="000925FF">
              <w:rPr>
                <w:noProof/>
                <w:webHidden/>
              </w:rPr>
              <w:fldChar w:fldCharType="begin"/>
            </w:r>
            <w:r w:rsidR="000925FF">
              <w:rPr>
                <w:noProof/>
                <w:webHidden/>
              </w:rPr>
              <w:instrText xml:space="preserve"> PAGEREF _Toc133873003 \h </w:instrText>
            </w:r>
            <w:r w:rsidR="000925FF">
              <w:rPr>
                <w:noProof/>
                <w:webHidden/>
              </w:rPr>
            </w:r>
            <w:r w:rsidR="000925FF">
              <w:rPr>
                <w:noProof/>
                <w:webHidden/>
              </w:rPr>
              <w:fldChar w:fldCharType="separate"/>
            </w:r>
            <w:r w:rsidR="003627FB">
              <w:rPr>
                <w:noProof/>
                <w:webHidden/>
              </w:rPr>
              <w:t>8</w:t>
            </w:r>
            <w:r w:rsidR="000925FF">
              <w:rPr>
                <w:noProof/>
                <w:webHidden/>
              </w:rPr>
              <w:fldChar w:fldCharType="end"/>
            </w:r>
          </w:hyperlink>
        </w:p>
        <w:p w14:paraId="3D29D205" w14:textId="253830F8" w:rsidR="000925FF" w:rsidRDefault="00000000">
          <w:pPr>
            <w:pStyle w:val="21"/>
            <w:tabs>
              <w:tab w:val="right" w:leader="dot" w:pos="9345"/>
            </w:tabs>
            <w:rPr>
              <w:rFonts w:asciiTheme="minorHAnsi" w:eastAsiaTheme="minorEastAsia" w:hAnsiTheme="minorHAnsi"/>
              <w:noProof/>
              <w:sz w:val="22"/>
              <w:szCs w:val="22"/>
              <w:lang w:eastAsia="ru-RU"/>
            </w:rPr>
          </w:pPr>
          <w:hyperlink w:anchor="_Toc133873004" w:history="1">
            <w:r w:rsidR="000925FF" w:rsidRPr="00202139">
              <w:rPr>
                <w:rStyle w:val="ad"/>
                <w:noProof/>
              </w:rPr>
              <w:t>§ 1.1. Теории статуса арбитражного управляющего и его ответственность</w:t>
            </w:r>
            <w:r w:rsidR="000925FF">
              <w:rPr>
                <w:noProof/>
                <w:webHidden/>
              </w:rPr>
              <w:tab/>
            </w:r>
            <w:r w:rsidR="000925FF">
              <w:rPr>
                <w:noProof/>
                <w:webHidden/>
              </w:rPr>
              <w:fldChar w:fldCharType="begin"/>
            </w:r>
            <w:r w:rsidR="000925FF">
              <w:rPr>
                <w:noProof/>
                <w:webHidden/>
              </w:rPr>
              <w:instrText xml:space="preserve"> PAGEREF _Toc133873004 \h </w:instrText>
            </w:r>
            <w:r w:rsidR="000925FF">
              <w:rPr>
                <w:noProof/>
                <w:webHidden/>
              </w:rPr>
            </w:r>
            <w:r w:rsidR="000925FF">
              <w:rPr>
                <w:noProof/>
                <w:webHidden/>
              </w:rPr>
              <w:fldChar w:fldCharType="separate"/>
            </w:r>
            <w:r w:rsidR="003627FB">
              <w:rPr>
                <w:noProof/>
                <w:webHidden/>
              </w:rPr>
              <w:t>8</w:t>
            </w:r>
            <w:r w:rsidR="000925FF">
              <w:rPr>
                <w:noProof/>
                <w:webHidden/>
              </w:rPr>
              <w:fldChar w:fldCharType="end"/>
            </w:r>
          </w:hyperlink>
        </w:p>
        <w:p w14:paraId="086AE17C" w14:textId="717488DA" w:rsidR="000925FF" w:rsidRDefault="00000000">
          <w:pPr>
            <w:pStyle w:val="21"/>
            <w:tabs>
              <w:tab w:val="right" w:leader="dot" w:pos="9345"/>
            </w:tabs>
            <w:rPr>
              <w:rFonts w:asciiTheme="minorHAnsi" w:eastAsiaTheme="minorEastAsia" w:hAnsiTheme="minorHAnsi"/>
              <w:noProof/>
              <w:sz w:val="22"/>
              <w:szCs w:val="22"/>
              <w:lang w:eastAsia="ru-RU"/>
            </w:rPr>
          </w:pPr>
          <w:hyperlink w:anchor="_Toc133873005" w:history="1">
            <w:r w:rsidR="000925FF" w:rsidRPr="00202139">
              <w:rPr>
                <w:rStyle w:val="ad"/>
                <w:noProof/>
              </w:rPr>
              <w:t>§ 1.2. Стандарт добросовестного и разумного поведения арбитражного управляющего</w:t>
            </w:r>
            <w:r w:rsidR="000925FF">
              <w:rPr>
                <w:noProof/>
                <w:webHidden/>
              </w:rPr>
              <w:tab/>
            </w:r>
            <w:r w:rsidR="000925FF">
              <w:rPr>
                <w:noProof/>
                <w:webHidden/>
              </w:rPr>
              <w:fldChar w:fldCharType="begin"/>
            </w:r>
            <w:r w:rsidR="000925FF">
              <w:rPr>
                <w:noProof/>
                <w:webHidden/>
              </w:rPr>
              <w:instrText xml:space="preserve"> PAGEREF _Toc133873005 \h </w:instrText>
            </w:r>
            <w:r w:rsidR="000925FF">
              <w:rPr>
                <w:noProof/>
                <w:webHidden/>
              </w:rPr>
            </w:r>
            <w:r w:rsidR="000925FF">
              <w:rPr>
                <w:noProof/>
                <w:webHidden/>
              </w:rPr>
              <w:fldChar w:fldCharType="separate"/>
            </w:r>
            <w:r w:rsidR="003627FB">
              <w:rPr>
                <w:noProof/>
                <w:webHidden/>
              </w:rPr>
              <w:t>15</w:t>
            </w:r>
            <w:r w:rsidR="000925FF">
              <w:rPr>
                <w:noProof/>
                <w:webHidden/>
              </w:rPr>
              <w:fldChar w:fldCharType="end"/>
            </w:r>
          </w:hyperlink>
        </w:p>
        <w:p w14:paraId="07591975" w14:textId="5D9B9F81" w:rsidR="000925FF" w:rsidRDefault="00000000">
          <w:pPr>
            <w:pStyle w:val="11"/>
            <w:tabs>
              <w:tab w:val="right" w:leader="dot" w:pos="9345"/>
            </w:tabs>
            <w:rPr>
              <w:rFonts w:asciiTheme="minorHAnsi" w:eastAsiaTheme="minorEastAsia" w:hAnsiTheme="minorHAnsi"/>
              <w:noProof/>
              <w:sz w:val="22"/>
              <w:szCs w:val="22"/>
              <w:lang w:eastAsia="ru-RU"/>
            </w:rPr>
          </w:pPr>
          <w:hyperlink w:anchor="_Toc133873006" w:history="1">
            <w:r w:rsidR="000925FF" w:rsidRPr="00202139">
              <w:rPr>
                <w:rStyle w:val="ad"/>
                <w:noProof/>
              </w:rPr>
              <w:t>Глава 2. Виды гражданско-правовой ответственности арбитражных управляющих</w:t>
            </w:r>
            <w:r w:rsidR="000925FF">
              <w:rPr>
                <w:noProof/>
                <w:webHidden/>
              </w:rPr>
              <w:tab/>
            </w:r>
            <w:r w:rsidR="000925FF">
              <w:rPr>
                <w:noProof/>
                <w:webHidden/>
              </w:rPr>
              <w:fldChar w:fldCharType="begin"/>
            </w:r>
            <w:r w:rsidR="000925FF">
              <w:rPr>
                <w:noProof/>
                <w:webHidden/>
              </w:rPr>
              <w:instrText xml:space="preserve"> PAGEREF _Toc133873006 \h </w:instrText>
            </w:r>
            <w:r w:rsidR="000925FF">
              <w:rPr>
                <w:noProof/>
                <w:webHidden/>
              </w:rPr>
            </w:r>
            <w:r w:rsidR="000925FF">
              <w:rPr>
                <w:noProof/>
                <w:webHidden/>
              </w:rPr>
              <w:fldChar w:fldCharType="separate"/>
            </w:r>
            <w:r w:rsidR="003627FB">
              <w:rPr>
                <w:noProof/>
                <w:webHidden/>
              </w:rPr>
              <w:t>20</w:t>
            </w:r>
            <w:r w:rsidR="000925FF">
              <w:rPr>
                <w:noProof/>
                <w:webHidden/>
              </w:rPr>
              <w:fldChar w:fldCharType="end"/>
            </w:r>
          </w:hyperlink>
        </w:p>
        <w:p w14:paraId="003254F4" w14:textId="7704F49C" w:rsidR="000925FF" w:rsidRDefault="00000000">
          <w:pPr>
            <w:pStyle w:val="21"/>
            <w:tabs>
              <w:tab w:val="right" w:leader="dot" w:pos="9345"/>
            </w:tabs>
            <w:rPr>
              <w:rFonts w:asciiTheme="minorHAnsi" w:eastAsiaTheme="minorEastAsia" w:hAnsiTheme="minorHAnsi"/>
              <w:noProof/>
              <w:sz w:val="22"/>
              <w:szCs w:val="22"/>
              <w:lang w:eastAsia="ru-RU"/>
            </w:rPr>
          </w:pPr>
          <w:hyperlink w:anchor="_Toc133873007" w:history="1">
            <w:r w:rsidR="000925FF" w:rsidRPr="00202139">
              <w:rPr>
                <w:rStyle w:val="ad"/>
                <w:noProof/>
              </w:rPr>
              <w:t>§ 2.1. Гражданско-правовая ответственность в виде возмещения убытков</w:t>
            </w:r>
            <w:r w:rsidR="000925FF">
              <w:rPr>
                <w:noProof/>
                <w:webHidden/>
              </w:rPr>
              <w:tab/>
            </w:r>
            <w:r w:rsidR="000925FF">
              <w:rPr>
                <w:noProof/>
                <w:webHidden/>
              </w:rPr>
              <w:fldChar w:fldCharType="begin"/>
            </w:r>
            <w:r w:rsidR="000925FF">
              <w:rPr>
                <w:noProof/>
                <w:webHidden/>
              </w:rPr>
              <w:instrText xml:space="preserve"> PAGEREF _Toc133873007 \h </w:instrText>
            </w:r>
            <w:r w:rsidR="000925FF">
              <w:rPr>
                <w:noProof/>
                <w:webHidden/>
              </w:rPr>
            </w:r>
            <w:r w:rsidR="000925FF">
              <w:rPr>
                <w:noProof/>
                <w:webHidden/>
              </w:rPr>
              <w:fldChar w:fldCharType="separate"/>
            </w:r>
            <w:r w:rsidR="003627FB">
              <w:rPr>
                <w:noProof/>
                <w:webHidden/>
              </w:rPr>
              <w:t>20</w:t>
            </w:r>
            <w:r w:rsidR="000925FF">
              <w:rPr>
                <w:noProof/>
                <w:webHidden/>
              </w:rPr>
              <w:fldChar w:fldCharType="end"/>
            </w:r>
          </w:hyperlink>
        </w:p>
        <w:p w14:paraId="25F1D801" w14:textId="0B53B7A6" w:rsidR="000925FF" w:rsidRDefault="00000000">
          <w:pPr>
            <w:pStyle w:val="31"/>
            <w:tabs>
              <w:tab w:val="right" w:leader="dot" w:pos="9345"/>
            </w:tabs>
            <w:rPr>
              <w:rFonts w:asciiTheme="minorHAnsi" w:eastAsiaTheme="minorEastAsia" w:hAnsiTheme="minorHAnsi"/>
              <w:noProof/>
              <w:sz w:val="22"/>
              <w:szCs w:val="22"/>
              <w:lang w:eastAsia="ru-RU"/>
            </w:rPr>
          </w:pPr>
          <w:hyperlink w:anchor="_Toc133873008" w:history="1">
            <w:r w:rsidR="000925FF" w:rsidRPr="00202139">
              <w:rPr>
                <w:rStyle w:val="ad"/>
                <w:noProof/>
              </w:rPr>
              <w:t>2.1.1. Условия наступления гражданско-правовой ответственности арбитражного управляющего</w:t>
            </w:r>
            <w:r w:rsidR="000925FF">
              <w:rPr>
                <w:noProof/>
                <w:webHidden/>
              </w:rPr>
              <w:tab/>
            </w:r>
            <w:r w:rsidR="000925FF">
              <w:rPr>
                <w:noProof/>
                <w:webHidden/>
              </w:rPr>
              <w:fldChar w:fldCharType="begin"/>
            </w:r>
            <w:r w:rsidR="000925FF">
              <w:rPr>
                <w:noProof/>
                <w:webHidden/>
              </w:rPr>
              <w:instrText xml:space="preserve"> PAGEREF _Toc133873008 \h </w:instrText>
            </w:r>
            <w:r w:rsidR="000925FF">
              <w:rPr>
                <w:noProof/>
                <w:webHidden/>
              </w:rPr>
            </w:r>
            <w:r w:rsidR="000925FF">
              <w:rPr>
                <w:noProof/>
                <w:webHidden/>
              </w:rPr>
              <w:fldChar w:fldCharType="separate"/>
            </w:r>
            <w:r w:rsidR="003627FB">
              <w:rPr>
                <w:noProof/>
                <w:webHidden/>
              </w:rPr>
              <w:t>20</w:t>
            </w:r>
            <w:r w:rsidR="000925FF">
              <w:rPr>
                <w:noProof/>
                <w:webHidden/>
              </w:rPr>
              <w:fldChar w:fldCharType="end"/>
            </w:r>
          </w:hyperlink>
        </w:p>
        <w:p w14:paraId="49F85D28" w14:textId="6ABF3952" w:rsidR="000925FF" w:rsidRDefault="00000000">
          <w:pPr>
            <w:pStyle w:val="31"/>
            <w:tabs>
              <w:tab w:val="right" w:leader="dot" w:pos="9345"/>
            </w:tabs>
            <w:rPr>
              <w:rFonts w:asciiTheme="minorHAnsi" w:eastAsiaTheme="minorEastAsia" w:hAnsiTheme="minorHAnsi"/>
              <w:noProof/>
              <w:sz w:val="22"/>
              <w:szCs w:val="22"/>
              <w:lang w:eastAsia="ru-RU"/>
            </w:rPr>
          </w:pPr>
          <w:hyperlink w:anchor="_Toc133873009" w:history="1">
            <w:r w:rsidR="000925FF" w:rsidRPr="00202139">
              <w:rPr>
                <w:rStyle w:val="ad"/>
                <w:noProof/>
              </w:rPr>
              <w:t>2.1.2. Проблемы установления условий привлечения арбитражных управляющих к ответственности</w:t>
            </w:r>
            <w:r w:rsidR="000925FF">
              <w:rPr>
                <w:noProof/>
                <w:webHidden/>
              </w:rPr>
              <w:tab/>
            </w:r>
            <w:r w:rsidR="000925FF">
              <w:rPr>
                <w:noProof/>
                <w:webHidden/>
              </w:rPr>
              <w:fldChar w:fldCharType="begin"/>
            </w:r>
            <w:r w:rsidR="000925FF">
              <w:rPr>
                <w:noProof/>
                <w:webHidden/>
              </w:rPr>
              <w:instrText xml:space="preserve"> PAGEREF _Toc133873009 \h </w:instrText>
            </w:r>
            <w:r w:rsidR="000925FF">
              <w:rPr>
                <w:noProof/>
                <w:webHidden/>
              </w:rPr>
            </w:r>
            <w:r w:rsidR="000925FF">
              <w:rPr>
                <w:noProof/>
                <w:webHidden/>
              </w:rPr>
              <w:fldChar w:fldCharType="separate"/>
            </w:r>
            <w:r w:rsidR="003627FB">
              <w:rPr>
                <w:noProof/>
                <w:webHidden/>
              </w:rPr>
              <w:t>27</w:t>
            </w:r>
            <w:r w:rsidR="000925FF">
              <w:rPr>
                <w:noProof/>
                <w:webHidden/>
              </w:rPr>
              <w:fldChar w:fldCharType="end"/>
            </w:r>
          </w:hyperlink>
        </w:p>
        <w:p w14:paraId="581A91A2" w14:textId="382B3780" w:rsidR="000925FF" w:rsidRDefault="00000000">
          <w:pPr>
            <w:pStyle w:val="31"/>
            <w:tabs>
              <w:tab w:val="right" w:leader="dot" w:pos="9345"/>
            </w:tabs>
            <w:rPr>
              <w:rFonts w:asciiTheme="minorHAnsi" w:eastAsiaTheme="minorEastAsia" w:hAnsiTheme="minorHAnsi"/>
              <w:noProof/>
              <w:sz w:val="22"/>
              <w:szCs w:val="22"/>
              <w:lang w:eastAsia="ru-RU"/>
            </w:rPr>
          </w:pPr>
          <w:hyperlink w:anchor="_Toc133873010" w:history="1">
            <w:r w:rsidR="000925FF" w:rsidRPr="00202139">
              <w:rPr>
                <w:rStyle w:val="ad"/>
                <w:noProof/>
              </w:rPr>
              <w:t>2.1.3. Соотношение ответственности в виде возмещения убытков с иными видами гражданско-правовой ответственности</w:t>
            </w:r>
            <w:r w:rsidR="000925FF">
              <w:rPr>
                <w:noProof/>
                <w:webHidden/>
              </w:rPr>
              <w:tab/>
            </w:r>
            <w:r w:rsidR="000925FF">
              <w:rPr>
                <w:noProof/>
                <w:webHidden/>
              </w:rPr>
              <w:fldChar w:fldCharType="begin"/>
            </w:r>
            <w:r w:rsidR="000925FF">
              <w:rPr>
                <w:noProof/>
                <w:webHidden/>
              </w:rPr>
              <w:instrText xml:space="preserve"> PAGEREF _Toc133873010 \h </w:instrText>
            </w:r>
            <w:r w:rsidR="000925FF">
              <w:rPr>
                <w:noProof/>
                <w:webHidden/>
              </w:rPr>
            </w:r>
            <w:r w:rsidR="000925FF">
              <w:rPr>
                <w:noProof/>
                <w:webHidden/>
              </w:rPr>
              <w:fldChar w:fldCharType="separate"/>
            </w:r>
            <w:r w:rsidR="003627FB">
              <w:rPr>
                <w:noProof/>
                <w:webHidden/>
              </w:rPr>
              <w:t>37</w:t>
            </w:r>
            <w:r w:rsidR="000925FF">
              <w:rPr>
                <w:noProof/>
                <w:webHidden/>
              </w:rPr>
              <w:fldChar w:fldCharType="end"/>
            </w:r>
          </w:hyperlink>
        </w:p>
        <w:p w14:paraId="0E51E658" w14:textId="2C74B75C" w:rsidR="000925FF" w:rsidRDefault="00000000">
          <w:pPr>
            <w:pStyle w:val="21"/>
            <w:tabs>
              <w:tab w:val="right" w:leader="dot" w:pos="9345"/>
            </w:tabs>
            <w:rPr>
              <w:rFonts w:asciiTheme="minorHAnsi" w:eastAsiaTheme="minorEastAsia" w:hAnsiTheme="minorHAnsi"/>
              <w:noProof/>
              <w:sz w:val="22"/>
              <w:szCs w:val="22"/>
              <w:lang w:eastAsia="ru-RU"/>
            </w:rPr>
          </w:pPr>
          <w:hyperlink w:anchor="_Toc133873011" w:history="1">
            <w:r w:rsidR="000925FF" w:rsidRPr="00202139">
              <w:rPr>
                <w:rStyle w:val="ad"/>
                <w:noProof/>
              </w:rPr>
              <w:t>§ 2.2. Снижение вознаграждения арбитражного управляющего</w:t>
            </w:r>
            <w:r w:rsidR="000925FF">
              <w:rPr>
                <w:noProof/>
                <w:webHidden/>
              </w:rPr>
              <w:tab/>
            </w:r>
            <w:r w:rsidR="000925FF">
              <w:rPr>
                <w:noProof/>
                <w:webHidden/>
              </w:rPr>
              <w:fldChar w:fldCharType="begin"/>
            </w:r>
            <w:r w:rsidR="000925FF">
              <w:rPr>
                <w:noProof/>
                <w:webHidden/>
              </w:rPr>
              <w:instrText xml:space="preserve"> PAGEREF _Toc133873011 \h </w:instrText>
            </w:r>
            <w:r w:rsidR="000925FF">
              <w:rPr>
                <w:noProof/>
                <w:webHidden/>
              </w:rPr>
            </w:r>
            <w:r w:rsidR="000925FF">
              <w:rPr>
                <w:noProof/>
                <w:webHidden/>
              </w:rPr>
              <w:fldChar w:fldCharType="separate"/>
            </w:r>
            <w:r w:rsidR="003627FB">
              <w:rPr>
                <w:noProof/>
                <w:webHidden/>
              </w:rPr>
              <w:t>43</w:t>
            </w:r>
            <w:r w:rsidR="000925FF">
              <w:rPr>
                <w:noProof/>
                <w:webHidden/>
              </w:rPr>
              <w:fldChar w:fldCharType="end"/>
            </w:r>
          </w:hyperlink>
        </w:p>
        <w:p w14:paraId="76FE866C" w14:textId="08FACB51" w:rsidR="000925FF" w:rsidRDefault="00000000">
          <w:pPr>
            <w:pStyle w:val="11"/>
            <w:tabs>
              <w:tab w:val="right" w:leader="dot" w:pos="9345"/>
            </w:tabs>
            <w:rPr>
              <w:rFonts w:asciiTheme="minorHAnsi" w:eastAsiaTheme="minorEastAsia" w:hAnsiTheme="minorHAnsi"/>
              <w:noProof/>
              <w:sz w:val="22"/>
              <w:szCs w:val="22"/>
              <w:lang w:eastAsia="ru-RU"/>
            </w:rPr>
          </w:pPr>
          <w:hyperlink w:anchor="_Toc133873012" w:history="1">
            <w:r w:rsidR="000925FF" w:rsidRPr="00202139">
              <w:rPr>
                <w:rStyle w:val="ad"/>
                <w:noProof/>
              </w:rPr>
              <w:t>Глава 3. Соотношение имущественной ответственности арбитражного управляющего с иными механизмами реализации гражданско-правовой ответственности</w:t>
            </w:r>
            <w:r w:rsidR="000925FF">
              <w:rPr>
                <w:noProof/>
                <w:webHidden/>
              </w:rPr>
              <w:tab/>
            </w:r>
            <w:r w:rsidR="000925FF">
              <w:rPr>
                <w:noProof/>
                <w:webHidden/>
              </w:rPr>
              <w:fldChar w:fldCharType="begin"/>
            </w:r>
            <w:r w:rsidR="000925FF">
              <w:rPr>
                <w:noProof/>
                <w:webHidden/>
              </w:rPr>
              <w:instrText xml:space="preserve"> PAGEREF _Toc133873012 \h </w:instrText>
            </w:r>
            <w:r w:rsidR="000925FF">
              <w:rPr>
                <w:noProof/>
                <w:webHidden/>
              </w:rPr>
            </w:r>
            <w:r w:rsidR="000925FF">
              <w:rPr>
                <w:noProof/>
                <w:webHidden/>
              </w:rPr>
              <w:fldChar w:fldCharType="separate"/>
            </w:r>
            <w:r w:rsidR="003627FB">
              <w:rPr>
                <w:noProof/>
                <w:webHidden/>
              </w:rPr>
              <w:t>55</w:t>
            </w:r>
            <w:r w:rsidR="000925FF">
              <w:rPr>
                <w:noProof/>
                <w:webHidden/>
              </w:rPr>
              <w:fldChar w:fldCharType="end"/>
            </w:r>
          </w:hyperlink>
        </w:p>
        <w:p w14:paraId="1D77CFE1" w14:textId="4CEFAFBF" w:rsidR="000925FF" w:rsidRDefault="00000000">
          <w:pPr>
            <w:pStyle w:val="21"/>
            <w:tabs>
              <w:tab w:val="right" w:leader="dot" w:pos="9345"/>
            </w:tabs>
            <w:rPr>
              <w:rFonts w:asciiTheme="minorHAnsi" w:eastAsiaTheme="minorEastAsia" w:hAnsiTheme="minorHAnsi"/>
              <w:noProof/>
              <w:sz w:val="22"/>
              <w:szCs w:val="22"/>
              <w:lang w:eastAsia="ru-RU"/>
            </w:rPr>
          </w:pPr>
          <w:hyperlink w:anchor="_Toc133873013" w:history="1">
            <w:r w:rsidR="000925FF" w:rsidRPr="00202139">
              <w:rPr>
                <w:rStyle w:val="ad"/>
                <w:noProof/>
              </w:rPr>
              <w:t>§ 3.1. Институт страхования гражданско-правовой ответственности арбитражного управляющего и его современные проблемы</w:t>
            </w:r>
            <w:r w:rsidR="000925FF">
              <w:rPr>
                <w:noProof/>
                <w:webHidden/>
              </w:rPr>
              <w:tab/>
            </w:r>
            <w:r w:rsidR="000925FF">
              <w:rPr>
                <w:noProof/>
                <w:webHidden/>
              </w:rPr>
              <w:fldChar w:fldCharType="begin"/>
            </w:r>
            <w:r w:rsidR="000925FF">
              <w:rPr>
                <w:noProof/>
                <w:webHidden/>
              </w:rPr>
              <w:instrText xml:space="preserve"> PAGEREF _Toc133873013 \h </w:instrText>
            </w:r>
            <w:r w:rsidR="000925FF">
              <w:rPr>
                <w:noProof/>
                <w:webHidden/>
              </w:rPr>
            </w:r>
            <w:r w:rsidR="000925FF">
              <w:rPr>
                <w:noProof/>
                <w:webHidden/>
              </w:rPr>
              <w:fldChar w:fldCharType="separate"/>
            </w:r>
            <w:r w:rsidR="003627FB">
              <w:rPr>
                <w:noProof/>
                <w:webHidden/>
              </w:rPr>
              <w:t>55</w:t>
            </w:r>
            <w:r w:rsidR="000925FF">
              <w:rPr>
                <w:noProof/>
                <w:webHidden/>
              </w:rPr>
              <w:fldChar w:fldCharType="end"/>
            </w:r>
          </w:hyperlink>
        </w:p>
        <w:p w14:paraId="186E9AEB" w14:textId="73E21EAA" w:rsidR="000925FF" w:rsidRDefault="00000000">
          <w:pPr>
            <w:pStyle w:val="21"/>
            <w:tabs>
              <w:tab w:val="right" w:leader="dot" w:pos="9345"/>
            </w:tabs>
            <w:rPr>
              <w:rFonts w:asciiTheme="minorHAnsi" w:eastAsiaTheme="minorEastAsia" w:hAnsiTheme="minorHAnsi"/>
              <w:noProof/>
              <w:sz w:val="22"/>
              <w:szCs w:val="22"/>
              <w:lang w:eastAsia="ru-RU"/>
            </w:rPr>
          </w:pPr>
          <w:hyperlink w:anchor="_Toc133873014" w:history="1">
            <w:r w:rsidR="000925FF" w:rsidRPr="00202139">
              <w:rPr>
                <w:rStyle w:val="ad"/>
                <w:noProof/>
              </w:rPr>
              <w:t>§ 3.2. Роль саморегулируемой организации в механизме реализации ответственности арбитражного управляющего</w:t>
            </w:r>
            <w:r w:rsidR="000925FF">
              <w:rPr>
                <w:noProof/>
                <w:webHidden/>
              </w:rPr>
              <w:tab/>
            </w:r>
            <w:r w:rsidR="000925FF">
              <w:rPr>
                <w:noProof/>
                <w:webHidden/>
              </w:rPr>
              <w:fldChar w:fldCharType="begin"/>
            </w:r>
            <w:r w:rsidR="000925FF">
              <w:rPr>
                <w:noProof/>
                <w:webHidden/>
              </w:rPr>
              <w:instrText xml:space="preserve"> PAGEREF _Toc133873014 \h </w:instrText>
            </w:r>
            <w:r w:rsidR="000925FF">
              <w:rPr>
                <w:noProof/>
                <w:webHidden/>
              </w:rPr>
            </w:r>
            <w:r w:rsidR="000925FF">
              <w:rPr>
                <w:noProof/>
                <w:webHidden/>
              </w:rPr>
              <w:fldChar w:fldCharType="separate"/>
            </w:r>
            <w:r w:rsidR="003627FB">
              <w:rPr>
                <w:noProof/>
                <w:webHidden/>
              </w:rPr>
              <w:t>68</w:t>
            </w:r>
            <w:r w:rsidR="000925FF">
              <w:rPr>
                <w:noProof/>
                <w:webHidden/>
              </w:rPr>
              <w:fldChar w:fldCharType="end"/>
            </w:r>
          </w:hyperlink>
        </w:p>
        <w:p w14:paraId="6639FB57" w14:textId="304DCC28" w:rsidR="000925FF" w:rsidRDefault="00000000">
          <w:pPr>
            <w:pStyle w:val="11"/>
            <w:tabs>
              <w:tab w:val="right" w:leader="dot" w:pos="9345"/>
            </w:tabs>
            <w:rPr>
              <w:rFonts w:asciiTheme="minorHAnsi" w:eastAsiaTheme="minorEastAsia" w:hAnsiTheme="minorHAnsi"/>
              <w:noProof/>
              <w:sz w:val="22"/>
              <w:szCs w:val="22"/>
              <w:lang w:eastAsia="ru-RU"/>
            </w:rPr>
          </w:pPr>
          <w:hyperlink w:anchor="_Toc133873015" w:history="1">
            <w:r w:rsidR="000925FF" w:rsidRPr="00202139">
              <w:rPr>
                <w:rStyle w:val="ad"/>
                <w:noProof/>
              </w:rPr>
              <w:t>Заключение</w:t>
            </w:r>
            <w:r w:rsidR="000925FF">
              <w:rPr>
                <w:noProof/>
                <w:webHidden/>
              </w:rPr>
              <w:tab/>
            </w:r>
            <w:r w:rsidR="000925FF">
              <w:rPr>
                <w:noProof/>
                <w:webHidden/>
              </w:rPr>
              <w:fldChar w:fldCharType="begin"/>
            </w:r>
            <w:r w:rsidR="000925FF">
              <w:rPr>
                <w:noProof/>
                <w:webHidden/>
              </w:rPr>
              <w:instrText xml:space="preserve"> PAGEREF _Toc133873015 \h </w:instrText>
            </w:r>
            <w:r w:rsidR="000925FF">
              <w:rPr>
                <w:noProof/>
                <w:webHidden/>
              </w:rPr>
            </w:r>
            <w:r w:rsidR="000925FF">
              <w:rPr>
                <w:noProof/>
                <w:webHidden/>
              </w:rPr>
              <w:fldChar w:fldCharType="separate"/>
            </w:r>
            <w:r w:rsidR="003627FB">
              <w:rPr>
                <w:noProof/>
                <w:webHidden/>
              </w:rPr>
              <w:t>74</w:t>
            </w:r>
            <w:r w:rsidR="000925FF">
              <w:rPr>
                <w:noProof/>
                <w:webHidden/>
              </w:rPr>
              <w:fldChar w:fldCharType="end"/>
            </w:r>
          </w:hyperlink>
        </w:p>
        <w:p w14:paraId="596C2DDE" w14:textId="4C720CDD" w:rsidR="000925FF" w:rsidRDefault="00000000">
          <w:pPr>
            <w:pStyle w:val="11"/>
            <w:tabs>
              <w:tab w:val="right" w:leader="dot" w:pos="9345"/>
            </w:tabs>
            <w:rPr>
              <w:rFonts w:asciiTheme="minorHAnsi" w:eastAsiaTheme="minorEastAsia" w:hAnsiTheme="minorHAnsi"/>
              <w:noProof/>
              <w:sz w:val="22"/>
              <w:szCs w:val="22"/>
              <w:lang w:eastAsia="ru-RU"/>
            </w:rPr>
          </w:pPr>
          <w:hyperlink w:anchor="_Toc133873016" w:history="1">
            <w:r w:rsidR="000925FF" w:rsidRPr="00202139">
              <w:rPr>
                <w:rStyle w:val="ad"/>
                <w:noProof/>
              </w:rPr>
              <w:t>Список использованных источников</w:t>
            </w:r>
            <w:r w:rsidR="000925FF">
              <w:rPr>
                <w:noProof/>
                <w:webHidden/>
              </w:rPr>
              <w:tab/>
            </w:r>
            <w:r w:rsidR="000925FF">
              <w:rPr>
                <w:noProof/>
                <w:webHidden/>
              </w:rPr>
              <w:fldChar w:fldCharType="begin"/>
            </w:r>
            <w:r w:rsidR="000925FF">
              <w:rPr>
                <w:noProof/>
                <w:webHidden/>
              </w:rPr>
              <w:instrText xml:space="preserve"> PAGEREF _Toc133873016 \h </w:instrText>
            </w:r>
            <w:r w:rsidR="000925FF">
              <w:rPr>
                <w:noProof/>
                <w:webHidden/>
              </w:rPr>
            </w:r>
            <w:r w:rsidR="000925FF">
              <w:rPr>
                <w:noProof/>
                <w:webHidden/>
              </w:rPr>
              <w:fldChar w:fldCharType="separate"/>
            </w:r>
            <w:r w:rsidR="003627FB">
              <w:rPr>
                <w:noProof/>
                <w:webHidden/>
              </w:rPr>
              <w:t>78</w:t>
            </w:r>
            <w:r w:rsidR="000925FF">
              <w:rPr>
                <w:noProof/>
                <w:webHidden/>
              </w:rPr>
              <w:fldChar w:fldCharType="end"/>
            </w:r>
          </w:hyperlink>
        </w:p>
        <w:p w14:paraId="20C55F49" w14:textId="262881C1" w:rsidR="00971967" w:rsidRDefault="00971967" w:rsidP="005437A0">
          <w:pPr>
            <w:spacing w:line="240" w:lineRule="auto"/>
          </w:pPr>
          <w:r w:rsidRPr="005437A0">
            <w:rPr>
              <w:b/>
              <w:bCs/>
              <w:sz w:val="20"/>
              <w:szCs w:val="14"/>
            </w:rPr>
            <w:fldChar w:fldCharType="end"/>
          </w:r>
        </w:p>
      </w:sdtContent>
    </w:sdt>
    <w:p w14:paraId="41D2462B" w14:textId="3095186D" w:rsidR="00971967" w:rsidRDefault="00971967">
      <w:pPr>
        <w:spacing w:after="160" w:line="259" w:lineRule="auto"/>
        <w:ind w:firstLine="0"/>
        <w:jc w:val="left"/>
        <w:rPr>
          <w:rFonts w:eastAsiaTheme="majorEastAsia" w:cstheme="majorBidi"/>
          <w:b/>
          <w:sz w:val="32"/>
          <w:szCs w:val="32"/>
        </w:rPr>
      </w:pPr>
    </w:p>
    <w:p w14:paraId="62D6E6C3" w14:textId="695FA685" w:rsidR="005437A0" w:rsidRDefault="005437A0">
      <w:pPr>
        <w:spacing w:after="160" w:line="259" w:lineRule="auto"/>
        <w:ind w:firstLine="0"/>
        <w:jc w:val="left"/>
        <w:rPr>
          <w:rFonts w:eastAsiaTheme="majorEastAsia" w:cstheme="majorBidi"/>
          <w:b/>
          <w:sz w:val="32"/>
          <w:szCs w:val="32"/>
        </w:rPr>
      </w:pPr>
    </w:p>
    <w:p w14:paraId="15843ACC" w14:textId="62CE1D88" w:rsidR="005437A0" w:rsidRDefault="005437A0">
      <w:pPr>
        <w:spacing w:after="160" w:line="259" w:lineRule="auto"/>
        <w:ind w:firstLine="0"/>
        <w:jc w:val="left"/>
        <w:rPr>
          <w:rFonts w:eastAsiaTheme="majorEastAsia" w:cstheme="majorBidi"/>
          <w:b/>
          <w:sz w:val="32"/>
          <w:szCs w:val="32"/>
        </w:rPr>
      </w:pPr>
    </w:p>
    <w:p w14:paraId="184FE0CC" w14:textId="3D8DA616" w:rsidR="005437A0" w:rsidRDefault="005437A0">
      <w:pPr>
        <w:spacing w:after="160" w:line="259" w:lineRule="auto"/>
        <w:ind w:firstLine="0"/>
        <w:jc w:val="left"/>
        <w:rPr>
          <w:rFonts w:eastAsiaTheme="majorEastAsia" w:cstheme="majorBidi"/>
          <w:b/>
          <w:sz w:val="32"/>
          <w:szCs w:val="32"/>
        </w:rPr>
      </w:pPr>
    </w:p>
    <w:p w14:paraId="7E2966B7" w14:textId="77777777" w:rsidR="005437A0" w:rsidRDefault="005437A0">
      <w:pPr>
        <w:spacing w:after="160" w:line="259" w:lineRule="auto"/>
        <w:ind w:firstLine="0"/>
        <w:jc w:val="left"/>
        <w:rPr>
          <w:rFonts w:eastAsiaTheme="majorEastAsia" w:cstheme="majorBidi"/>
          <w:b/>
          <w:sz w:val="32"/>
          <w:szCs w:val="32"/>
        </w:rPr>
      </w:pPr>
    </w:p>
    <w:p w14:paraId="09DE2074" w14:textId="77777777" w:rsidR="00757319" w:rsidRDefault="00757319">
      <w:pPr>
        <w:spacing w:after="160" w:line="259" w:lineRule="auto"/>
        <w:ind w:firstLine="0"/>
        <w:jc w:val="left"/>
        <w:rPr>
          <w:rFonts w:eastAsiaTheme="majorEastAsia" w:cstheme="majorBidi"/>
          <w:b/>
          <w:sz w:val="32"/>
          <w:szCs w:val="32"/>
        </w:rPr>
      </w:pPr>
      <w:r>
        <w:br w:type="page"/>
      </w:r>
    </w:p>
    <w:p w14:paraId="79DDFF9C" w14:textId="00F31E4D" w:rsidR="008E6CEA" w:rsidRDefault="008E6CEA" w:rsidP="008E6CEA">
      <w:pPr>
        <w:pStyle w:val="1"/>
      </w:pPr>
      <w:bookmarkStart w:id="0" w:name="_Toc133873002"/>
      <w:r>
        <w:lastRenderedPageBreak/>
        <w:t>В</w:t>
      </w:r>
      <w:r w:rsidR="00BB1E46">
        <w:t>ведение</w:t>
      </w:r>
      <w:bookmarkEnd w:id="0"/>
    </w:p>
    <w:p w14:paraId="09C536D2" w14:textId="27966244" w:rsidR="00BB1E46" w:rsidRDefault="00BB1E46" w:rsidP="00BB1E46">
      <w:bookmarkStart w:id="1" w:name="_Hlk128437006"/>
      <w:r w:rsidRPr="008D187F">
        <w:rPr>
          <w:shd w:val="clear" w:color="auto" w:fill="FFFFFF"/>
        </w:rPr>
        <w:t>В соответствии с</w:t>
      </w:r>
      <w:r w:rsidR="008F38D6">
        <w:rPr>
          <w:shd w:val="clear" w:color="auto" w:fill="FFFFFF"/>
        </w:rPr>
        <w:t xml:space="preserve">о </w:t>
      </w:r>
      <w:r w:rsidRPr="008D187F">
        <w:rPr>
          <w:shd w:val="clear" w:color="auto" w:fill="FFFFFF"/>
        </w:rPr>
        <w:t>ст. 20 федерального закона от 26 октября 2002 г. №</w:t>
      </w:r>
      <w:r>
        <w:rPr>
          <w:shd w:val="clear" w:color="auto" w:fill="FFFFFF"/>
        </w:rPr>
        <w:t> </w:t>
      </w:r>
      <w:r w:rsidRPr="008D187F">
        <w:rPr>
          <w:shd w:val="clear" w:color="auto" w:fill="FFFFFF"/>
        </w:rPr>
        <w:t>127 «</w:t>
      </w:r>
      <w:r w:rsidRPr="00C4079C">
        <w:t>О несостоятельности (банкротстве)</w:t>
      </w:r>
      <w:r>
        <w:t>»</w:t>
      </w:r>
      <w:r>
        <w:rPr>
          <w:rStyle w:val="ab"/>
        </w:rPr>
        <w:footnoteReference w:id="1"/>
      </w:r>
      <w:r>
        <w:t xml:space="preserve"> (далее – Закон о банкротстве)</w:t>
      </w:r>
      <w:r w:rsidRPr="00C4079C">
        <w:t xml:space="preserve"> </w:t>
      </w:r>
      <w:r w:rsidR="008F38D6">
        <w:t>арбитражный управляющий несет ответственность за н</w:t>
      </w:r>
      <w:r w:rsidR="008F38D6" w:rsidRPr="008F38D6">
        <w:t xml:space="preserve">еисполнение или ненадлежащее исполнение обязанностей, возложенных на </w:t>
      </w:r>
      <w:r w:rsidR="008F38D6">
        <w:t xml:space="preserve">него в деле о банкротстве. </w:t>
      </w:r>
      <w:r w:rsidR="00CF7780">
        <w:t>С каждым годом</w:t>
      </w:r>
      <w:r w:rsidR="008F38D6">
        <w:t xml:space="preserve"> количество жалоб на действия (бездействие) арбитражных управляющих только растет. Так, в 2022 году было рассмотрено </w:t>
      </w:r>
      <w:r w:rsidR="008F38D6" w:rsidRPr="008F38D6">
        <w:t>7</w:t>
      </w:r>
      <w:r w:rsidR="008F38D6">
        <w:t> </w:t>
      </w:r>
      <w:r w:rsidR="008F38D6" w:rsidRPr="008F38D6">
        <w:t>670</w:t>
      </w:r>
      <w:r w:rsidR="008F38D6">
        <w:t xml:space="preserve"> жалоб, а общая сумма убытков, взысканных с арбитражных управляющих, составила 1,7 млрд. </w:t>
      </w:r>
      <w:proofErr w:type="spellStart"/>
      <w:r w:rsidR="008F38D6">
        <w:t>руб</w:t>
      </w:r>
      <w:proofErr w:type="spellEnd"/>
      <w:r w:rsidR="008F38D6">
        <w:rPr>
          <w:rStyle w:val="ab"/>
        </w:rPr>
        <w:footnoteReference w:id="2"/>
      </w:r>
      <w:r w:rsidR="008F38D6">
        <w:t>.</w:t>
      </w:r>
    </w:p>
    <w:p w14:paraId="7B707CAB" w14:textId="6CCE1FD0" w:rsidR="008F38D6" w:rsidRDefault="008F38D6" w:rsidP="008F38D6">
      <w:pPr>
        <w:rPr>
          <w:shd w:val="clear" w:color="auto" w:fill="FFFFFF"/>
        </w:rPr>
      </w:pPr>
      <w:r>
        <w:rPr>
          <w:shd w:val="clear" w:color="auto" w:fill="FFFFFF"/>
        </w:rPr>
        <w:t>Настоящая работа посвящена вопросам гражданско-правовой ответственности арбитражных управляющих.</w:t>
      </w:r>
    </w:p>
    <w:p w14:paraId="63FEF554" w14:textId="4154FA35" w:rsidR="008F38D6" w:rsidRDefault="00BB1E46" w:rsidP="00BB1E46">
      <w:pPr>
        <w:rPr>
          <w:shd w:val="clear" w:color="auto" w:fill="FFFFFF"/>
        </w:rPr>
      </w:pPr>
      <w:r>
        <w:rPr>
          <w:b/>
          <w:bCs/>
          <w:shd w:val="clear" w:color="auto" w:fill="FFFFFF"/>
        </w:rPr>
        <w:t>Актуальность</w:t>
      </w:r>
      <w:r>
        <w:rPr>
          <w:shd w:val="clear" w:color="auto" w:fill="FFFFFF"/>
        </w:rPr>
        <w:t xml:space="preserve"> выбранной темы обусловлена</w:t>
      </w:r>
      <w:r w:rsidR="008F38D6">
        <w:rPr>
          <w:shd w:val="clear" w:color="auto" w:fill="FFFFFF"/>
        </w:rPr>
        <w:t xml:space="preserve"> назревшим кризисом в институте арбитражных управляющих</w:t>
      </w:r>
      <w:r w:rsidR="00C12E5D">
        <w:rPr>
          <w:shd w:val="clear" w:color="auto" w:fill="FFFFFF"/>
        </w:rPr>
        <w:t>, вызванным недостаточным регулированием данного института на законодательном уровне. Из всех поданных жалоб на действия (бездействие) арбитражных управляющих удовлетворяется только каждая семнадцатая, что свидетельствует либо о том, что у участников дела о банкротстве отсутствует четкое понимание того, какие именно обязанности возложены на арбитражных управляющих, либо о том, что доказывание неисполнения или ненадлежащего исполнения этих обязанностей в силу каких-либо причин является затруднительным. Аналогичная ситуация прослеживается и при заявлении требований о взыскании с арбитражных управляющих убытков.</w:t>
      </w:r>
      <w:r w:rsidR="00DB34F8">
        <w:rPr>
          <w:shd w:val="clear" w:color="auto" w:fill="FFFFFF"/>
        </w:rPr>
        <w:t xml:space="preserve"> Вместе с тем правильное всестороннее рассмотрение таких вопросов весьма важно, поскольку от этого зависит, будут ли восстановлены нарушенные права кредиторов и иных лиц, и не будут ли необоснованно нарушены права самого арбитражного управляющего.</w:t>
      </w:r>
    </w:p>
    <w:p w14:paraId="19B45A34" w14:textId="34D3CB13" w:rsidR="00BB1E46" w:rsidRDefault="008E3397" w:rsidP="00BB1E46">
      <w:r>
        <w:rPr>
          <w:shd w:val="clear" w:color="auto" w:fill="FFFFFF"/>
        </w:rPr>
        <w:lastRenderedPageBreak/>
        <w:t>Помимо личных средств арбитражного управляющего, его имущественная ответственность обеспечивается за счет страхования и формирования компенсационного фонда саморегулируемой организации арбитражных управляющих (далее</w:t>
      </w:r>
      <w:r w:rsidR="00CF7780">
        <w:rPr>
          <w:shd w:val="clear" w:color="auto" w:fill="FFFFFF"/>
        </w:rPr>
        <w:t xml:space="preserve"> по тексту</w:t>
      </w:r>
      <w:r>
        <w:rPr>
          <w:shd w:val="clear" w:color="auto" w:fill="FFFFFF"/>
        </w:rPr>
        <w:t xml:space="preserve"> – СРО, СРО АУ).</w:t>
      </w:r>
      <w:r w:rsidR="00DB34F8">
        <w:rPr>
          <w:shd w:val="clear" w:color="auto" w:fill="FFFFFF"/>
        </w:rPr>
        <w:t xml:space="preserve"> Выбор темы работы обусловлен также</w:t>
      </w:r>
      <w:r w:rsidR="00BB1E46">
        <w:rPr>
          <w:shd w:val="clear" w:color="auto" w:fill="FFFFFF"/>
        </w:rPr>
        <w:t xml:space="preserve"> отсутствием единого механизма реализации гражданско-правовой ответственности. В законодательстве, в частности, недостаточно четко прописана </w:t>
      </w:r>
      <w:r w:rsidR="00BB1E46" w:rsidRPr="00165105">
        <w:rPr>
          <w:shd w:val="clear" w:color="auto" w:fill="FFFFFF"/>
        </w:rPr>
        <w:t>последовательность предъявления требований к причинителю вреда, страховщику, СРО, в связи с чем исследователи ставят под вопрос целесообразность применения или и вовсе существования тех или иных средств, указывая на неправильное восприятие обеспечительной функции саморегулирования.</w:t>
      </w:r>
      <w:r w:rsidR="00BB1E46">
        <w:rPr>
          <w:shd w:val="clear" w:color="auto" w:fill="FFFFFF"/>
        </w:rPr>
        <w:t xml:space="preserve"> </w:t>
      </w:r>
      <w:r w:rsidR="00BB1E46" w:rsidRPr="00165105">
        <w:rPr>
          <w:shd w:val="clear" w:color="auto" w:fill="FFFFFF"/>
        </w:rPr>
        <w:t>Пробелы в законодательстве порождают судебные отказы во взыскании выплат из компенсационного фонда СРО</w:t>
      </w:r>
      <w:r w:rsidR="00681DBF">
        <w:rPr>
          <w:shd w:val="clear" w:color="auto" w:fill="FFFFFF"/>
        </w:rPr>
        <w:t xml:space="preserve"> АУ</w:t>
      </w:r>
      <w:r w:rsidR="00BB1E46" w:rsidRPr="00165105">
        <w:rPr>
          <w:shd w:val="clear" w:color="auto" w:fill="FFFFFF"/>
        </w:rPr>
        <w:t xml:space="preserve"> и страховых выплат по договору страхования ответственности. В то время как доктрина сосредоточена на обзоре норм законодательства о банкротстве, с каждым днем растет количество прецедентов, влияющих на формирование правовых позиций арбитражных судов.</w:t>
      </w:r>
      <w:r w:rsidR="00BB1E46">
        <w:rPr>
          <w:shd w:val="clear" w:color="auto" w:fill="FFFFFF"/>
        </w:rPr>
        <w:t xml:space="preserve"> Ряд практических вопросов, не позволяющих эффективно реализовывать ответственность арбитражных управляющих, подлежит решению не на уровне судебной практики, а путем качественного </w:t>
      </w:r>
      <w:r w:rsidR="00BB1E46" w:rsidRPr="00F3657C">
        <w:t xml:space="preserve">реформирования законодательства. </w:t>
      </w:r>
    </w:p>
    <w:p w14:paraId="1CB8BC2E" w14:textId="1336D502" w:rsidR="00DB34F8" w:rsidRPr="00AB3BE9" w:rsidRDefault="00DB34F8" w:rsidP="00AB3BE9">
      <w:pPr>
        <w:rPr>
          <w:shd w:val="clear" w:color="auto" w:fill="FFFFFF"/>
        </w:rPr>
      </w:pPr>
      <w:r>
        <w:rPr>
          <w:shd w:val="clear" w:color="auto" w:fill="FFFFFF"/>
        </w:rPr>
        <w:t>П</w:t>
      </w:r>
      <w:r w:rsidR="000F505E">
        <w:rPr>
          <w:shd w:val="clear" w:color="auto" w:fill="FFFFFF"/>
        </w:rPr>
        <w:t>о вопросу привлечения арбитражных управляющих к ответственности за убытки, причиненные неисполнением или  ненадлежащим исполнением обязанностей необходимо отметить работу С.Г. Колесниковой</w:t>
      </w:r>
      <w:r w:rsidR="000F505E">
        <w:rPr>
          <w:rStyle w:val="ab"/>
          <w:shd w:val="clear" w:color="auto" w:fill="FFFFFF"/>
        </w:rPr>
        <w:footnoteReference w:id="3"/>
      </w:r>
      <w:r w:rsidR="000F505E">
        <w:rPr>
          <w:shd w:val="clear" w:color="auto" w:fill="FFFFFF"/>
        </w:rPr>
        <w:t>. Что касается реализации гражданско-правовой ответственности, заслуживает внимание труд Т.П. Шишмаревой о страховании ответственности арбитражных управляющих</w:t>
      </w:r>
      <w:r w:rsidR="000F505E">
        <w:rPr>
          <w:rStyle w:val="ab"/>
          <w:shd w:val="clear" w:color="auto" w:fill="FFFFFF"/>
        </w:rPr>
        <w:footnoteReference w:id="4"/>
      </w:r>
      <w:r w:rsidR="000F505E">
        <w:rPr>
          <w:shd w:val="clear" w:color="auto" w:fill="FFFFFF"/>
        </w:rPr>
        <w:t xml:space="preserve">. </w:t>
      </w:r>
      <w:r w:rsidR="002B70C4">
        <w:rPr>
          <w:shd w:val="clear" w:color="auto" w:fill="FFFFFF"/>
        </w:rPr>
        <w:t xml:space="preserve">Однако, думается, что вопросы гражданско-правовой ответственности нужно рассматривать комплексно, начиная с </w:t>
      </w:r>
      <w:r w:rsidR="00AB3BE9">
        <w:rPr>
          <w:shd w:val="clear" w:color="auto" w:fill="FFFFFF"/>
        </w:rPr>
        <w:t xml:space="preserve">природы такой </w:t>
      </w:r>
      <w:r w:rsidR="00AB3BE9">
        <w:rPr>
          <w:shd w:val="clear" w:color="auto" w:fill="FFFFFF"/>
        </w:rPr>
        <w:lastRenderedPageBreak/>
        <w:t>ответственности, заканчивая механизмами реализации этой ответственности. Только в таком случае можно проследить, на каком этапе возникают проблемы и почему институт ответственности не работает так, как, возможно, задумывал законодатель.</w:t>
      </w:r>
    </w:p>
    <w:p w14:paraId="58C87D50" w14:textId="6F7427F9" w:rsidR="00AB3BE9" w:rsidRDefault="00BB1E46" w:rsidP="00BB1E46">
      <w:r w:rsidRPr="00F3657C">
        <w:rPr>
          <w:b/>
          <w:bCs/>
        </w:rPr>
        <w:t>Цель данной работы</w:t>
      </w:r>
      <w:r w:rsidRPr="00F3657C">
        <w:t xml:space="preserve">: </w:t>
      </w:r>
      <w:r w:rsidR="00AB3BE9">
        <w:t>провести комплексный анализ работы  института гражданско-правовой ответственности арбитражных управляющих в России</w:t>
      </w:r>
      <w:r w:rsidR="008C3485">
        <w:t>, выявить проблемы правоприменения, предложить способы их разрешения.</w:t>
      </w:r>
    </w:p>
    <w:p w14:paraId="774D57D1" w14:textId="77777777" w:rsidR="00BB1E46" w:rsidRDefault="00BB1E46" w:rsidP="00BB1E46">
      <w:pPr>
        <w:rPr>
          <w:b/>
          <w:bCs/>
        </w:rPr>
      </w:pPr>
      <w:r>
        <w:t xml:space="preserve">Исходя из цели, были поставлены следующие </w:t>
      </w:r>
      <w:r>
        <w:rPr>
          <w:b/>
          <w:bCs/>
        </w:rPr>
        <w:t>задачи:</w:t>
      </w:r>
    </w:p>
    <w:p w14:paraId="6D2EECAD" w14:textId="1D6B15EF" w:rsidR="00BB1E46" w:rsidRPr="005A0E61" w:rsidRDefault="008C3485" w:rsidP="00BB1E46">
      <w:pPr>
        <w:pStyle w:val="a3"/>
        <w:numPr>
          <w:ilvl w:val="0"/>
          <w:numId w:val="8"/>
        </w:numPr>
        <w:tabs>
          <w:tab w:val="left" w:pos="1134"/>
        </w:tabs>
        <w:ind w:left="0" w:firstLine="709"/>
      </w:pPr>
      <w:r>
        <w:t>охарактеризовать гражданско-правовую ответственность арбитражного управляющего как элемент его правового статуса;</w:t>
      </w:r>
    </w:p>
    <w:p w14:paraId="087FC954" w14:textId="06E6D2F8" w:rsidR="008C3485" w:rsidRDefault="008C3485" w:rsidP="00BB1E46">
      <w:pPr>
        <w:pStyle w:val="a3"/>
        <w:numPr>
          <w:ilvl w:val="0"/>
          <w:numId w:val="8"/>
        </w:numPr>
        <w:tabs>
          <w:tab w:val="left" w:pos="1134"/>
        </w:tabs>
        <w:ind w:left="0" w:firstLine="709"/>
      </w:pPr>
      <w:r>
        <w:t>выделить отдельные виды гражданско-правовой ответственности арбитражных управляющих, определить их правовую природу;</w:t>
      </w:r>
    </w:p>
    <w:p w14:paraId="6B151235" w14:textId="31F4DB47" w:rsidR="008C3485" w:rsidRDefault="008C3485" w:rsidP="00BB1E46">
      <w:pPr>
        <w:pStyle w:val="a3"/>
        <w:numPr>
          <w:ilvl w:val="0"/>
          <w:numId w:val="8"/>
        </w:numPr>
        <w:tabs>
          <w:tab w:val="left" w:pos="1134"/>
        </w:tabs>
        <w:ind w:left="0" w:firstLine="709"/>
      </w:pPr>
      <w:r>
        <w:t xml:space="preserve">определить условия привлечения арбитражных управляющих к </w:t>
      </w:r>
      <w:r w:rsidR="00681DBF">
        <w:t xml:space="preserve">гражданско-правовой </w:t>
      </w:r>
      <w:r>
        <w:t>ответственности;</w:t>
      </w:r>
    </w:p>
    <w:p w14:paraId="07E8302F" w14:textId="0F729991" w:rsidR="008C3485" w:rsidRDefault="008C3485" w:rsidP="00BB1E46">
      <w:pPr>
        <w:pStyle w:val="a3"/>
        <w:numPr>
          <w:ilvl w:val="0"/>
          <w:numId w:val="8"/>
        </w:numPr>
        <w:tabs>
          <w:tab w:val="left" w:pos="1134"/>
        </w:tabs>
        <w:ind w:left="0" w:firstLine="709"/>
      </w:pPr>
      <w:r w:rsidRPr="008C3485">
        <w:t>рассмотреть наиболее часто встречающиеся вопросы, связанные с установлением условий для привлечения арбитражных управляющих к гражданско-правовой ответственности в виде возмещения убытков</w:t>
      </w:r>
      <w:r>
        <w:t>;</w:t>
      </w:r>
    </w:p>
    <w:p w14:paraId="53753129" w14:textId="58A9879A" w:rsidR="00681DBF" w:rsidRDefault="00681DBF" w:rsidP="00BB1E46">
      <w:pPr>
        <w:pStyle w:val="a3"/>
        <w:numPr>
          <w:ilvl w:val="0"/>
          <w:numId w:val="8"/>
        </w:numPr>
        <w:tabs>
          <w:tab w:val="left" w:pos="1134"/>
        </w:tabs>
        <w:ind w:left="0" w:firstLine="709"/>
      </w:pPr>
      <w:r>
        <w:t>сравнить ответственность арбитражного управляющего в виде возмещения убытков с иными видами гражданско-правовой ответственности;</w:t>
      </w:r>
    </w:p>
    <w:p w14:paraId="42F7C511" w14:textId="63B7E0F3" w:rsidR="008C3485" w:rsidRDefault="008C3485" w:rsidP="00BB1E46">
      <w:pPr>
        <w:pStyle w:val="a3"/>
        <w:numPr>
          <w:ilvl w:val="0"/>
          <w:numId w:val="8"/>
        </w:numPr>
        <w:tabs>
          <w:tab w:val="left" w:pos="1134"/>
        </w:tabs>
        <w:ind w:left="0" w:firstLine="709"/>
      </w:pPr>
      <w:r w:rsidRPr="008C3485">
        <w:t xml:space="preserve">определить специфику реализации гражданско-правовой ответственности арбитражного управляющего с точки зрения соотношения его </w:t>
      </w:r>
      <w:r w:rsidR="00681DBF">
        <w:t>имущественной ответственности иных механизмов</w:t>
      </w:r>
      <w:r w:rsidRPr="008C3485">
        <w:t xml:space="preserve"> её реализации</w:t>
      </w:r>
      <w:r>
        <w:t>;</w:t>
      </w:r>
    </w:p>
    <w:p w14:paraId="60C579B0" w14:textId="77777777" w:rsidR="00BB1E46" w:rsidRPr="005A0E61" w:rsidRDefault="00BB1E46" w:rsidP="00BB1E46">
      <w:pPr>
        <w:pStyle w:val="a3"/>
        <w:numPr>
          <w:ilvl w:val="0"/>
          <w:numId w:val="8"/>
        </w:numPr>
        <w:tabs>
          <w:tab w:val="left" w:pos="1134"/>
        </w:tabs>
        <w:ind w:left="0" w:firstLine="709"/>
      </w:pPr>
      <w:r w:rsidRPr="005A0E61">
        <w:t>разработать предложения по совершенствованию действующего законодательства по теме исследования.</w:t>
      </w:r>
    </w:p>
    <w:p w14:paraId="12DA2F87" w14:textId="77777777" w:rsidR="00BB1E46" w:rsidRPr="00C958BF" w:rsidRDefault="00BB1E46" w:rsidP="00BB1E46">
      <w:r w:rsidRPr="00C958BF">
        <w:rPr>
          <w:b/>
          <w:bCs/>
        </w:rPr>
        <w:t>Объектом</w:t>
      </w:r>
      <w:r w:rsidRPr="00C958BF">
        <w:t xml:space="preserve"> исследования являются общественные отношения, складывающиеся по поводу </w:t>
      </w:r>
      <w:r>
        <w:t>привлечения арбитражного управляющего к гражданско-правовой ответственности за причинение</w:t>
      </w:r>
      <w:r w:rsidRPr="008D187F">
        <w:rPr>
          <w:shd w:val="clear" w:color="auto" w:fill="FFFFFF"/>
        </w:rPr>
        <w:t xml:space="preserve"> кредиторам и иным лицам убытк</w:t>
      </w:r>
      <w:r>
        <w:rPr>
          <w:shd w:val="clear" w:color="auto" w:fill="FFFFFF"/>
        </w:rPr>
        <w:t xml:space="preserve">ов </w:t>
      </w:r>
      <w:r w:rsidRPr="008D187F">
        <w:rPr>
          <w:shd w:val="clear" w:color="auto" w:fill="FFFFFF"/>
        </w:rPr>
        <w:t xml:space="preserve">в результате неисполнения или ненадлежащего исполнения арбитражным управляющим возложенных на него обязанностей в деле о </w:t>
      </w:r>
      <w:r w:rsidRPr="008D187F">
        <w:rPr>
          <w:shd w:val="clear" w:color="auto" w:fill="FFFFFF"/>
        </w:rPr>
        <w:lastRenderedPageBreak/>
        <w:t>банкротстве и факт причинения которых установлен вступившим в законную силу решением суда.</w:t>
      </w:r>
    </w:p>
    <w:p w14:paraId="575E18AC" w14:textId="77777777" w:rsidR="00BB1E46" w:rsidRPr="00901CA0" w:rsidRDefault="00BB1E46" w:rsidP="00BB1E46">
      <w:r w:rsidRPr="00C958BF">
        <w:rPr>
          <w:b/>
          <w:bCs/>
        </w:rPr>
        <w:t xml:space="preserve">Методологическая и теоретическая основа исследования. </w:t>
      </w:r>
      <w:r w:rsidRPr="00C958BF">
        <w:t xml:space="preserve">В процессе </w:t>
      </w:r>
      <w:r w:rsidRPr="00901CA0">
        <w:t xml:space="preserve">исследования применялись общенаучные, специальные и частно-научные  методы познания: диалектический метод,  анализ и синтез, индукция и дедукция, формально-юридический метод. </w:t>
      </w:r>
    </w:p>
    <w:p w14:paraId="4FE55507" w14:textId="77777777" w:rsidR="00BB1E46" w:rsidRPr="00901CA0" w:rsidRDefault="00BB1E46" w:rsidP="00BB1E46">
      <w:r w:rsidRPr="00116C91">
        <w:t>Общетеоретическую основу работы</w:t>
      </w:r>
      <w:r w:rsidRPr="00901CA0">
        <w:t xml:space="preserve"> составили труды ученых-правоведов в области  несостоятельности (банкротства) и публикации практикующих юристов.</w:t>
      </w:r>
    </w:p>
    <w:p w14:paraId="2BFBBF84" w14:textId="77777777" w:rsidR="00BB1E46" w:rsidRPr="00901CA0" w:rsidRDefault="00BB1E46" w:rsidP="00BB1E46">
      <w:r w:rsidRPr="00DC3834">
        <w:rPr>
          <w:b/>
          <w:bCs/>
        </w:rPr>
        <w:t>Нормативную и эмпирическую основу исследования</w:t>
      </w:r>
      <w:r w:rsidRPr="00901CA0">
        <w:t xml:space="preserve"> составляют ГК РФ</w:t>
      </w:r>
      <w:r>
        <w:rPr>
          <w:rStyle w:val="ab"/>
        </w:rPr>
        <w:footnoteReference w:id="5"/>
      </w:r>
      <w:r w:rsidRPr="00901CA0">
        <w:t>, Федеральный закон от 26 октября 2002 г. № 127-ФЗ «О несостоятельности (банкротстве)», Федеральный закон от 1 декабря 2007 г. №</w:t>
      </w:r>
      <w:r>
        <w:t> </w:t>
      </w:r>
      <w:r w:rsidRPr="00901CA0">
        <w:t>315-ФЗ «О саморегулируемых организациях»</w:t>
      </w:r>
      <w:r w:rsidRPr="00DC3834">
        <w:rPr>
          <w:vertAlign w:val="superscript"/>
        </w:rPr>
        <w:footnoteReference w:id="6"/>
      </w:r>
      <w:r w:rsidRPr="00901CA0">
        <w:t>, Федеральн</w:t>
      </w:r>
      <w:r>
        <w:t>ый</w:t>
      </w:r>
      <w:r w:rsidRPr="00901CA0">
        <w:t xml:space="preserve"> закон от 29 ноября 2007 г. № 286-ФЗ «О взаимном страховании»</w:t>
      </w:r>
      <w:r w:rsidRPr="00DC3834">
        <w:rPr>
          <w:vertAlign w:val="superscript"/>
        </w:rPr>
        <w:footnoteReference w:id="7"/>
      </w:r>
      <w:r w:rsidRPr="00901CA0">
        <w:t>, Федеральн</w:t>
      </w:r>
      <w:r>
        <w:t>ый</w:t>
      </w:r>
      <w:r w:rsidRPr="00901CA0">
        <w:t xml:space="preserve"> закон от 25.04.2002 № 40-ФЗ «Об обязательном страховании гражданской ответственности владельцев транспортных средств»</w:t>
      </w:r>
      <w:r w:rsidRPr="00DC3834">
        <w:rPr>
          <w:vertAlign w:val="superscript"/>
        </w:rPr>
        <w:footnoteReference w:id="8"/>
      </w:r>
      <w:r w:rsidRPr="00901CA0">
        <w:t>, Закон РФ от 27 ноября 1992 г. № 4015-1 «Об организации страхового дела в Российской Федерации»</w:t>
      </w:r>
      <w:r w:rsidRPr="00DC3834">
        <w:rPr>
          <w:vertAlign w:val="superscript"/>
        </w:rPr>
        <w:footnoteReference w:id="9"/>
      </w:r>
      <w:r>
        <w:t>.</w:t>
      </w:r>
    </w:p>
    <w:p w14:paraId="73EEF9DA" w14:textId="77777777" w:rsidR="00BB1E46" w:rsidRPr="00DC3834" w:rsidRDefault="00BB1E46" w:rsidP="00BB1E46">
      <w:r w:rsidRPr="00DC3834">
        <w:t xml:space="preserve"> В работе были использованы материалы судебной практики.</w:t>
      </w:r>
    </w:p>
    <w:p w14:paraId="29832760" w14:textId="0AD27F93" w:rsidR="008E6CEA" w:rsidRDefault="00BB1E46" w:rsidP="004810A0">
      <w:r w:rsidRPr="00DC3834">
        <w:rPr>
          <w:b/>
          <w:bCs/>
        </w:rPr>
        <w:t xml:space="preserve">Структура </w:t>
      </w:r>
      <w:r w:rsidR="008C3485">
        <w:rPr>
          <w:b/>
          <w:bCs/>
        </w:rPr>
        <w:t>выпускной квалификационной</w:t>
      </w:r>
      <w:r w:rsidRPr="00DC3834">
        <w:rPr>
          <w:b/>
          <w:bCs/>
        </w:rPr>
        <w:t xml:space="preserve"> работы:</w:t>
      </w:r>
      <w:r w:rsidRPr="00DC3834">
        <w:t xml:space="preserve"> введение, </w:t>
      </w:r>
      <w:r w:rsidR="008C3485">
        <w:t>три</w:t>
      </w:r>
      <w:r w:rsidRPr="00DC3834">
        <w:t xml:space="preserve"> главы, разделенные на </w:t>
      </w:r>
      <w:r w:rsidR="00681DBF">
        <w:t>шесть</w:t>
      </w:r>
      <w:r w:rsidRPr="00DC3834">
        <w:t xml:space="preserve"> параграфов (</w:t>
      </w:r>
      <w:r w:rsidR="00681DBF">
        <w:t>по два в каждой главе</w:t>
      </w:r>
      <w:r w:rsidRPr="00DC3834">
        <w:t>), заключение и список использованных источников.</w:t>
      </w:r>
    </w:p>
    <w:p w14:paraId="0205CD87" w14:textId="77777777" w:rsidR="00B27D59" w:rsidRDefault="00B27D59">
      <w:pPr>
        <w:spacing w:after="160" w:line="259" w:lineRule="auto"/>
        <w:ind w:firstLine="0"/>
        <w:jc w:val="left"/>
        <w:rPr>
          <w:rFonts w:eastAsiaTheme="majorEastAsia" w:cstheme="majorBidi"/>
          <w:b/>
          <w:sz w:val="32"/>
          <w:szCs w:val="32"/>
        </w:rPr>
      </w:pPr>
      <w:r>
        <w:br w:type="page"/>
      </w:r>
    </w:p>
    <w:p w14:paraId="6823AAA0" w14:textId="77777777" w:rsidR="005437A0" w:rsidRDefault="005437A0" w:rsidP="009903D7">
      <w:pPr>
        <w:pStyle w:val="1"/>
        <w:rPr>
          <w:rFonts w:ascii="Roboto" w:hAnsi="Roboto"/>
          <w:color w:val="000000"/>
          <w:shd w:val="clear" w:color="auto" w:fill="E9F5E9"/>
        </w:rPr>
      </w:pPr>
      <w:bookmarkStart w:id="2" w:name="_Toc133873003"/>
      <w:r w:rsidRPr="005437A0">
        <w:lastRenderedPageBreak/>
        <w:t>Глава 1. Гражданско-правовая ответственность как элемент правового статуса арбитражного управляющего</w:t>
      </w:r>
      <w:bookmarkEnd w:id="2"/>
      <w:r>
        <w:rPr>
          <w:rFonts w:ascii="Roboto" w:hAnsi="Roboto"/>
          <w:color w:val="000000"/>
          <w:shd w:val="clear" w:color="auto" w:fill="E9F5E9"/>
        </w:rPr>
        <w:t xml:space="preserve"> </w:t>
      </w:r>
    </w:p>
    <w:p w14:paraId="4C1FAA76" w14:textId="447474CF" w:rsidR="005437A0" w:rsidRPr="005437A0" w:rsidRDefault="005437A0" w:rsidP="005437A0">
      <w:pPr>
        <w:pStyle w:val="2"/>
      </w:pPr>
      <w:bookmarkStart w:id="3" w:name="_Toc133873004"/>
      <w:r w:rsidRPr="005437A0">
        <w:t>§</w:t>
      </w:r>
      <w:r w:rsidR="001E4C1C">
        <w:t xml:space="preserve"> </w:t>
      </w:r>
      <w:r w:rsidRPr="005437A0">
        <w:t>1.1</w:t>
      </w:r>
      <w:r w:rsidR="001E4C1C">
        <w:t>.</w:t>
      </w:r>
      <w:r w:rsidRPr="005437A0">
        <w:t xml:space="preserve"> Теории статуса арбитражного управляющего и его ответственность</w:t>
      </w:r>
      <w:bookmarkEnd w:id="3"/>
    </w:p>
    <w:p w14:paraId="76F4BAD2" w14:textId="52C61A4A" w:rsidR="00BB2F5F" w:rsidRDefault="00BB2F5F" w:rsidP="00BB2F5F">
      <w:bookmarkStart w:id="4" w:name="_Hlk127706571"/>
      <w:r>
        <w:t>Говоря об арбитражном управляющем как о субъекте правоотношений, возникающих в связи с несостоятельностью (банкротством), необходимо отметить, что в доктрине не сложилось единого мнения относительно его правового статуса.</w:t>
      </w:r>
      <w:r w:rsidR="00A4491B">
        <w:t xml:space="preserve"> Не определен этот статус и в законе.</w:t>
      </w:r>
    </w:p>
    <w:p w14:paraId="1B291121" w14:textId="767BBEBB" w:rsidR="00FF64DB" w:rsidRDefault="00A4491B" w:rsidP="00FF64DB">
      <w:r>
        <w:t xml:space="preserve">Закон о банкротстве признает арбитражного управляющего </w:t>
      </w:r>
      <w:r w:rsidRPr="00A4491B">
        <w:t>субъектом профессиональной деятельности</w:t>
      </w:r>
      <w:r>
        <w:t xml:space="preserve">, осуществляющим </w:t>
      </w:r>
      <w:r w:rsidRPr="00A4491B">
        <w:t>регулируемую настоящим Федеральным законом профессиональную деятельность, занимаясь частной практикой</w:t>
      </w:r>
      <w:r w:rsidR="004D7553">
        <w:t xml:space="preserve"> (</w:t>
      </w:r>
      <w:proofErr w:type="spellStart"/>
      <w:r w:rsidR="004D7553">
        <w:t>абз</w:t>
      </w:r>
      <w:proofErr w:type="spellEnd"/>
      <w:r w:rsidR="004D7553">
        <w:t>. 2 п. 1 ст. 20 Закона о банкротстве)</w:t>
      </w:r>
      <w:r w:rsidR="009903D7">
        <w:t>.</w:t>
      </w:r>
    </w:p>
    <w:p w14:paraId="0D6DB626" w14:textId="0450FFB4" w:rsidR="00FF64DB" w:rsidRDefault="00FF64DB" w:rsidP="00FF64DB">
      <w:r>
        <w:t>Наиболее распространенными теориями статуса арбитражного управляющего в России являются теория доверительного управления и теория представительства.</w:t>
      </w:r>
    </w:p>
    <w:p w14:paraId="5BE5CF8F" w14:textId="1A588162" w:rsidR="001D7172" w:rsidRDefault="00FF64DB" w:rsidP="001D7172">
      <w:r w:rsidRPr="009903D7">
        <w:t xml:space="preserve">Теория доверительного управления </w:t>
      </w:r>
      <w:r>
        <w:t>пришла в нашу доктрину из англосаксонской правовой системы, где используется конструкция доверительной собственности (</w:t>
      </w:r>
      <w:proofErr w:type="spellStart"/>
      <w:r>
        <w:t>trust</w:t>
      </w:r>
      <w:proofErr w:type="spellEnd"/>
      <w:r>
        <w:t>). Отсюда же термин «арбитражный управляющий» - «</w:t>
      </w:r>
      <w:r>
        <w:rPr>
          <w:lang w:val="en-US"/>
        </w:rPr>
        <w:t>bankruptcy</w:t>
      </w:r>
      <w:r w:rsidRPr="00FF64DB">
        <w:t xml:space="preserve"> </w:t>
      </w:r>
      <w:r>
        <w:rPr>
          <w:lang w:val="en-US"/>
        </w:rPr>
        <w:t>trustee</w:t>
      </w:r>
      <w:r>
        <w:t>», что в буквальном переводе означает «доверенное лицо в банкротстве»</w:t>
      </w:r>
      <w:r>
        <w:rPr>
          <w:rStyle w:val="ab"/>
        </w:rPr>
        <w:footnoteReference w:id="10"/>
      </w:r>
      <w:r>
        <w:t xml:space="preserve">. </w:t>
      </w:r>
    </w:p>
    <w:p w14:paraId="1A90532B" w14:textId="50685DAC" w:rsidR="001D7172" w:rsidRDefault="001D7172" w:rsidP="00FF64DB">
      <w:r>
        <w:t>В соответствии с п. 1 ст. 1012 ГК РФ п</w:t>
      </w:r>
      <w:r w:rsidRPr="001D7172">
        <w:t>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14:paraId="4EDE7DDA" w14:textId="7D2AF113" w:rsidR="001D7172" w:rsidRDefault="001D7172" w:rsidP="00FF64DB">
      <w:r>
        <w:lastRenderedPageBreak/>
        <w:t>Т.П. Шишмарева отмечает, что институт доверительного управления рассчитан на вполне нормальные отношения, связанные с извлечением прибыли собственником имущества, который хотел бы передать его третьему лицу, сам не занимаясь при этом управлением имуществом по разным причинам, а не на такую экстремальную ситуацию как несостоятельность должника</w:t>
      </w:r>
      <w:r>
        <w:rPr>
          <w:rStyle w:val="ab"/>
        </w:rPr>
        <w:footnoteReference w:id="11"/>
      </w:r>
      <w:r>
        <w:t>.</w:t>
      </w:r>
    </w:p>
    <w:p w14:paraId="7C8CC2F7" w14:textId="77777777" w:rsidR="001D7172" w:rsidRDefault="001D7172" w:rsidP="00FF64DB">
      <w:r>
        <w:t xml:space="preserve">Кроме того, в российском законодательстве содержится целый ряд объективных причин, по которым мы не можем говорить о том, что к отношениям из несостоятельности применимы нормы о доверительном управлении. </w:t>
      </w:r>
    </w:p>
    <w:p w14:paraId="736F6C19" w14:textId="2216FFEF" w:rsidR="001D7172" w:rsidRDefault="001D7172" w:rsidP="00FF64DB">
      <w:r>
        <w:t>Во-первых, в процедуре несостоятельности должника не заключается никаких договоров управления. Если говорить об учреждении доверительного управления в силу закона, что допускается нормой ст. 1026 ГК РФ, то в таком случае основания должны быть прямо названы в законе, однако, как мы видим, Закон о банкротстве не содержит таковых указаний.</w:t>
      </w:r>
    </w:p>
    <w:p w14:paraId="6765421F" w14:textId="4DBAAAB1" w:rsidR="001D7172" w:rsidRDefault="001D7172" w:rsidP="00FF64DB">
      <w:r>
        <w:t xml:space="preserve">Во-вторых, </w:t>
      </w:r>
      <w:r w:rsidR="00D23BDC">
        <w:t>уч</w:t>
      </w:r>
      <w:r w:rsidR="00D23BDC" w:rsidRPr="00D23BDC">
        <w:t xml:space="preserve">редителем доверительного управления </w:t>
      </w:r>
      <w:r w:rsidR="00D23BDC">
        <w:t>явля</w:t>
      </w:r>
      <w:r w:rsidR="00CF7780">
        <w:t>ет</w:t>
      </w:r>
      <w:r w:rsidR="00D23BDC">
        <w:t>ся</w:t>
      </w:r>
      <w:r w:rsidR="00D23BDC" w:rsidRPr="00D23BDC">
        <w:t xml:space="preserve"> собственник имущества</w:t>
      </w:r>
      <w:r w:rsidR="00CF7780">
        <w:t xml:space="preserve"> или другое лицо, но только в случаях,</w:t>
      </w:r>
      <w:r w:rsidR="00D23BDC" w:rsidRPr="00D23BDC">
        <w:t xml:space="preserve"> предусмотренных ст</w:t>
      </w:r>
      <w:r w:rsidR="00D23BDC">
        <w:t>.</w:t>
      </w:r>
      <w:r w:rsidR="00D23BDC" w:rsidRPr="00D23BDC">
        <w:t xml:space="preserve"> 1026 </w:t>
      </w:r>
      <w:r w:rsidR="00D23BDC">
        <w:t>ГК РФ</w:t>
      </w:r>
      <w:r w:rsidR="00D23BDC" w:rsidRPr="00D23BDC">
        <w:t>.</w:t>
      </w:r>
      <w:r w:rsidR="00D23BDC">
        <w:t xml:space="preserve"> В.В. </w:t>
      </w:r>
      <w:proofErr w:type="spellStart"/>
      <w:r w:rsidR="00D23BDC">
        <w:t>Попондопуло</w:t>
      </w:r>
      <w:proofErr w:type="spellEnd"/>
      <w:r w:rsidR="00D23BDC">
        <w:t xml:space="preserve"> в разные периоды называл в качестве учредителей доверительного управления сначала арбитражный суд</w:t>
      </w:r>
      <w:r w:rsidR="00D23BDC">
        <w:rPr>
          <w:rStyle w:val="ab"/>
        </w:rPr>
        <w:footnoteReference w:id="12"/>
      </w:r>
      <w:r w:rsidR="00D23BDC">
        <w:t>, а затем и заявителей по делу о банкротстве</w:t>
      </w:r>
      <w:r w:rsidR="00D23BDC">
        <w:rPr>
          <w:rStyle w:val="ab"/>
        </w:rPr>
        <w:footnoteReference w:id="13"/>
      </w:r>
      <w:r w:rsidR="00D23BDC">
        <w:t>. Однако, как было отмечено ранее, учредителем доверительного управления указанные субъекты в Законе о банкротстве не названы.</w:t>
      </w:r>
    </w:p>
    <w:p w14:paraId="478CDD4C" w14:textId="2AE63B78" w:rsidR="00D23BDC" w:rsidRDefault="00D23BDC" w:rsidP="00FF64DB">
      <w:r>
        <w:t>Наконец, п. 3 ст. 1013 ГК РФ устанавливает, что и</w:t>
      </w:r>
      <w:r w:rsidRPr="00D23BDC">
        <w:t>мущество, находящееся в хозяйственном ведении или оперативном управлении, не может быть передано в доверительное управление.</w:t>
      </w:r>
      <w:r>
        <w:t xml:space="preserve"> Следовательно, применение норм о доверительном управлении при банкротстве государственных и </w:t>
      </w:r>
      <w:r>
        <w:lastRenderedPageBreak/>
        <w:t xml:space="preserve">муниципальных предприятий, лишило бы единообразия регулирование схожих правоотношений, что не представляется допустимым. </w:t>
      </w:r>
    </w:p>
    <w:p w14:paraId="5D84378B" w14:textId="1F69EAEB" w:rsidR="00646B79" w:rsidRDefault="00646B79" w:rsidP="00FF64DB">
      <w:r>
        <w:t xml:space="preserve">В.В. </w:t>
      </w:r>
      <w:proofErr w:type="spellStart"/>
      <w:r>
        <w:t>Витрянский</w:t>
      </w:r>
      <w:proofErr w:type="spellEnd"/>
      <w:r>
        <w:t xml:space="preserve"> возражает против необоснованного расширения сферы действия правил о доверительном управлении имуществом</w:t>
      </w:r>
      <w:r w:rsidR="00CF7780">
        <w:t>: «…</w:t>
      </w:r>
      <w:r>
        <w:t>арбитражный управляющий действует в качеств</w:t>
      </w:r>
      <w:r w:rsidR="00681DBF">
        <w:t>е</w:t>
      </w:r>
      <w:r>
        <w:t xml:space="preserve"> органа юридического лица, но не управляет его имуществом, поскольку речь идет о </w:t>
      </w:r>
      <w:r w:rsidRPr="00646B79">
        <w:t>самостоятельном институте - несостоятельности (банкротстве) должника и применении к последнему процедур банкротства, предусмотренных соответствующим законодательством</w:t>
      </w:r>
      <w:r w:rsidR="008225D5">
        <w:t>»</w:t>
      </w:r>
      <w:r>
        <w:rPr>
          <w:rStyle w:val="ab"/>
        </w:rPr>
        <w:footnoteReference w:id="14"/>
      </w:r>
      <w:r w:rsidR="009903D7">
        <w:t>.</w:t>
      </w:r>
    </w:p>
    <w:p w14:paraId="13EB51EA" w14:textId="6A1B37C4" w:rsidR="003B795A" w:rsidRDefault="00391ABD" w:rsidP="009903D7">
      <w:r w:rsidRPr="009903D7">
        <w:t>Теория представительства</w:t>
      </w:r>
      <w:r w:rsidR="00667BD0" w:rsidRPr="009903D7">
        <w:rPr>
          <w:b/>
          <w:bCs/>
        </w:rPr>
        <w:t xml:space="preserve"> </w:t>
      </w:r>
      <w:r w:rsidR="00667BD0" w:rsidRPr="009903D7">
        <w:t>н</w:t>
      </w:r>
      <w:r w:rsidR="00667BD0">
        <w:t>е является новой ни для российского, ни для некоторых зарубежных правопорядков</w:t>
      </w:r>
      <w:r w:rsidR="00444EFC">
        <w:t>. Так, например, в</w:t>
      </w:r>
      <w:r w:rsidR="00444EFC" w:rsidRPr="00444EFC">
        <w:t xml:space="preserve"> Германии конкурсного управляющего рассматривают как представителя должника </w:t>
      </w:r>
      <w:r w:rsidR="00444EFC">
        <w:t xml:space="preserve">или же </w:t>
      </w:r>
      <w:r w:rsidR="00444EFC" w:rsidRPr="00444EFC">
        <w:t>как представителя конкурсной</w:t>
      </w:r>
      <w:r w:rsidR="00444EFC">
        <w:t xml:space="preserve"> массы</w:t>
      </w:r>
      <w:r w:rsidR="00444EFC">
        <w:rPr>
          <w:rStyle w:val="ab"/>
        </w:rPr>
        <w:footnoteReference w:id="15"/>
      </w:r>
      <w:r w:rsidR="00444EFC">
        <w:t xml:space="preserve">. </w:t>
      </w:r>
    </w:p>
    <w:p w14:paraId="1642BF87" w14:textId="298205DE" w:rsidR="00444EFC" w:rsidRDefault="00444EFC" w:rsidP="009903D7">
      <w:r>
        <w:t>В дореволюционной литературе конкурсный управляющий признавался некоторыми авторами представителем кредиторов</w:t>
      </w:r>
      <w:r>
        <w:rPr>
          <w:rStyle w:val="ab"/>
        </w:rPr>
        <w:footnoteReference w:id="16"/>
      </w:r>
      <w:r>
        <w:t>. В современной отечественной доктрине</w:t>
      </w:r>
      <w:r w:rsidR="00A04696">
        <w:t xml:space="preserve"> более</w:t>
      </w:r>
      <w:r>
        <w:t xml:space="preserve"> распространенным является мнение об арбитражном управляющем как о законном представителе должника</w:t>
      </w:r>
      <w:r>
        <w:rPr>
          <w:rStyle w:val="ab"/>
        </w:rPr>
        <w:footnoteReference w:id="17"/>
      </w:r>
      <w:r>
        <w:t>. Данная концепция не является бесспорной</w:t>
      </w:r>
      <w:r w:rsidR="00A04696">
        <w:t>, к</w:t>
      </w:r>
      <w:r>
        <w:t xml:space="preserve">ак </w:t>
      </w:r>
      <w:r w:rsidR="00A04696">
        <w:t>минимум в силу того, что</w:t>
      </w:r>
      <w:r>
        <w:t xml:space="preserve"> по закону не</w:t>
      </w:r>
      <w:r w:rsidRPr="00444EFC">
        <w:t xml:space="preserve"> являются представителями лица, действующие хотя и в чужих интересах, но от собственного имени</w:t>
      </w:r>
      <w:r>
        <w:t xml:space="preserve"> (п. 2 ст. 182 ГК РФ). </w:t>
      </w:r>
      <w:r w:rsidR="00A04696">
        <w:t>Кроме того, Законом о банкротстве установлено, что арбитражный управляющий должен действовать не только в интересах должника, но и в интересах кредиторов и общества (п. 4 ст. 20.3. Закона о банкротстве).</w:t>
      </w:r>
    </w:p>
    <w:p w14:paraId="6EBFB266" w14:textId="6E6E097F" w:rsidR="0070146E" w:rsidRDefault="00A04696" w:rsidP="0070146E">
      <w:r>
        <w:t>Дореволюционный немецкий ученый</w:t>
      </w:r>
      <w:r w:rsidR="0070146E">
        <w:t xml:space="preserve"> Ш</w:t>
      </w:r>
      <w:r w:rsidR="0070146E" w:rsidRPr="009903D7">
        <w:t>ульце</w:t>
      </w:r>
      <w:r w:rsidR="0070146E">
        <w:t xml:space="preserve"> говорил о том, что конкурсный попечитель является представителем несостоятельного </w:t>
      </w:r>
      <w:r w:rsidR="0070146E">
        <w:lastRenderedPageBreak/>
        <w:t xml:space="preserve">должника, а не кредиторов; но представителем должника только с целью осуществления конкурсных требований, т.е. представителем должника в интересе кредиторов. При этом он считал, что нет никаких противоречий в одновременном представлении интересов должника и кредиторов, поскольку считал, что «… правильно понятый интерес кредиторов совпадает с интересом честного должника, а попечитель только и может иметь в виду интересы такого лица». </w:t>
      </w:r>
    </w:p>
    <w:p w14:paraId="4E0AB276" w14:textId="7F6F1A4B" w:rsidR="0070146E" w:rsidRDefault="0070146E" w:rsidP="0070146E">
      <w:r>
        <w:t>Опровергает эту теорию Г.Ф. Шершеневич, приводя в пример ситуацию, когда стремление кредиторов как можно быстрее реализовать имущество за любую цену нарушает интересы должника, рассчитывавшего на часть выручки, оставшейся после полного погашения требований кредиторов</w:t>
      </w:r>
      <w:r>
        <w:rPr>
          <w:rStyle w:val="ab"/>
        </w:rPr>
        <w:footnoteReference w:id="18"/>
      </w:r>
      <w:r>
        <w:t>.</w:t>
      </w:r>
    </w:p>
    <w:p w14:paraId="52CC1980" w14:textId="0DAC7D69" w:rsidR="006B4857" w:rsidRDefault="006B4857" w:rsidP="009903D7">
      <w:proofErr w:type="spellStart"/>
      <w:r>
        <w:t>Канштейн</w:t>
      </w:r>
      <w:proofErr w:type="spellEnd"/>
      <w:r>
        <w:t xml:space="preserve"> возражал против теории представительства на стороне должника: </w:t>
      </w:r>
      <w:r w:rsidR="008225D5">
        <w:t>«…</w:t>
      </w:r>
      <w:r>
        <w:t>ни добровольное, ни законное представительство не имеют места. Первое невозможно по причине отсутствия соглашения между должником и попечителем, второе – в силу того, что должник не является лицом, не обладающим сознательной волей или ограниченным в своей дееспособности</w:t>
      </w:r>
      <w:r w:rsidR="008225D5">
        <w:t>»</w:t>
      </w:r>
      <w:r>
        <w:rPr>
          <w:rStyle w:val="ab"/>
        </w:rPr>
        <w:footnoteReference w:id="19"/>
      </w:r>
      <w:r>
        <w:t>.</w:t>
      </w:r>
      <w:r w:rsidR="009903D7">
        <w:t xml:space="preserve"> </w:t>
      </w:r>
      <w:r>
        <w:t>Схожая позиция находит поддержку и в современной доктрине</w:t>
      </w:r>
      <w:r w:rsidR="00A04696">
        <w:rPr>
          <w:rStyle w:val="ab"/>
        </w:rPr>
        <w:footnoteReference w:id="20"/>
      </w:r>
      <w:r>
        <w:t>.</w:t>
      </w:r>
    </w:p>
    <w:p w14:paraId="36CAF7F1" w14:textId="5644D3B5" w:rsidR="007A3113" w:rsidRDefault="007A3113" w:rsidP="00BB2F5F">
      <w:r>
        <w:t>Представляется, что на текущем этапе развития института несостоятельности нельзя выделить какую-либо из теорий статуса арбитражного управляющего в качестве единой. Чтобы понять причины, обратимся к истории становления института банкротства и ответим на вопрос, каким статусом обладал управляющий в дореволюционном процессе.</w:t>
      </w:r>
    </w:p>
    <w:p w14:paraId="28BB2527" w14:textId="71B96EF9" w:rsidR="00676A2C" w:rsidRDefault="008225D5" w:rsidP="00676A2C">
      <w:r>
        <w:t>Признавая лицо</w:t>
      </w:r>
      <w:r w:rsidR="00A93F27">
        <w:t xml:space="preserve"> несостоятельным, суд назначал особого присяжного попечителя для принятия первоначальных охранительных мер</w:t>
      </w:r>
      <w:r w:rsidR="00A93F27">
        <w:rPr>
          <w:rStyle w:val="ab"/>
        </w:rPr>
        <w:footnoteReference w:id="21"/>
      </w:r>
      <w:r w:rsidR="00A93F27">
        <w:t xml:space="preserve">. В его обязанности входило составление описи имущества несостоятельного </w:t>
      </w:r>
      <w:r w:rsidR="00A93F27">
        <w:lastRenderedPageBreak/>
        <w:t>должника, а также управление имуществом до учреждения конкурсного управления. Роль по управлению имуществом должника для присяжного попечителя, однако, ограничивалась лишь приемом денег и товаров, поступающих от третьих лиц вследствие прежде заключенных сделок должника. Самостоятельные сделки по отчуждению имущества должника присяжный попечитель мог совершить лишь в отношении тлеющих вещей в особом порядке и с разрешения суда. Присяжные попечители созывали также первое собрание кредиторов</w:t>
      </w:r>
      <w:r w:rsidR="00A93F27">
        <w:rPr>
          <w:rStyle w:val="ab"/>
        </w:rPr>
        <w:footnoteReference w:id="22"/>
      </w:r>
      <w:r w:rsidR="00A93F27">
        <w:t>.</w:t>
      </w:r>
    </w:p>
    <w:p w14:paraId="74AD961D" w14:textId="4501F0B7" w:rsidR="00676A2C" w:rsidRDefault="00676A2C" w:rsidP="00BB2F5F">
      <w:r>
        <w:t>Присяжные попечители подлежали ответственности за недобросовестность своих действий, могли быть подвергнуты в дисциплинарном порядке вычету из следуемого вознаграждения, а также наложению взыскания в возмещение причиненных убытков</w:t>
      </w:r>
      <w:r>
        <w:rPr>
          <w:rStyle w:val="ab"/>
        </w:rPr>
        <w:footnoteReference w:id="23"/>
      </w:r>
      <w:r>
        <w:t>.</w:t>
      </w:r>
    </w:p>
    <w:p w14:paraId="767C86BA" w14:textId="25E809B2" w:rsidR="00676A2C" w:rsidRDefault="00676A2C" w:rsidP="00BB2F5F">
      <w:r>
        <w:t xml:space="preserve">Стоит отметить, что узкий круг обязанностей </w:t>
      </w:r>
      <w:r w:rsidR="001E7676">
        <w:t>очерчива</w:t>
      </w:r>
      <w:r w:rsidR="004B77EE">
        <w:t>л</w:t>
      </w:r>
      <w:r>
        <w:t xml:space="preserve"> и узкий круг оснований для привлечения к ответственности. Так,</w:t>
      </w:r>
      <w:r w:rsidR="001E7676">
        <w:t xml:space="preserve"> </w:t>
      </w:r>
      <w:r>
        <w:t>присяжный попечитель подлежал ответственности за ненадлежащее выполнение действий по обеспечению сохранности имущественной массы.</w:t>
      </w:r>
    </w:p>
    <w:p w14:paraId="7D93E077" w14:textId="1CB5D37A" w:rsidR="00676A2C" w:rsidRDefault="00676A2C" w:rsidP="00676A2C">
      <w:r>
        <w:t xml:space="preserve">Аналогичное положение в современном российском законодательстве занимает временный управляющий в процедуре наблюдения. В соответствии с п. 1 ст. 67 Закона о банкротстве временный управляющий обязан принимать меры по обеспечению сохранности имущества должника, проводить анализ финансового состояния должника, выявлять кредиторов должника, вести реестр требований кредиторов, уведомлять кредиторов о введении наблюдения, созывать и проводить первое собрание кредиторов. </w:t>
      </w:r>
      <w:r w:rsidR="008225D5">
        <w:t>Получается</w:t>
      </w:r>
      <w:r>
        <w:t>, что гражданско-правовой ответственности временный управляющий подлежит только за недостаточное принятие мер по обеспечению сохранности имущества должника, в свою очередь, иные упущения должны караться дисциплинарной или административной (в более тяжких случаях – уголовной) ответственностью.</w:t>
      </w:r>
    </w:p>
    <w:p w14:paraId="62C46504" w14:textId="0DD6FAAA" w:rsidR="002A3F7B" w:rsidRDefault="002A3F7B" w:rsidP="00676A2C">
      <w:r>
        <w:lastRenderedPageBreak/>
        <w:t>Преемником присяжного попечителя в дореволюционном конкурсном процессе являлся коллективный орган - конкурсное управление</w:t>
      </w:r>
      <w:r>
        <w:rPr>
          <w:rStyle w:val="ab"/>
        </w:rPr>
        <w:footnoteReference w:id="24"/>
      </w:r>
      <w:r>
        <w:t>. Конкурсное управление занималось дальнейшим розыском имущества</w:t>
      </w:r>
      <w:r>
        <w:rPr>
          <w:rStyle w:val="ab"/>
        </w:rPr>
        <w:footnoteReference w:id="25"/>
      </w:r>
      <w:r>
        <w:t>, управлением имуществом несостоятельного должника, имеющим конечной целью распределение этого имущества между кредиторами соответственно заявленным ими требованиям</w:t>
      </w:r>
      <w:r>
        <w:rPr>
          <w:rStyle w:val="ab"/>
        </w:rPr>
        <w:footnoteReference w:id="26"/>
      </w:r>
      <w:r>
        <w:t>.</w:t>
      </w:r>
    </w:p>
    <w:p w14:paraId="0B5B0DA0" w14:textId="72824F00" w:rsidR="00277D7E" w:rsidRDefault="00277D7E" w:rsidP="00676A2C">
      <w:r>
        <w:t>Конкурсное управление могло быть подвергнуто дисциплинарной ответственности в виде вычета вознаграждения, в особо важных случаях – отрешению от должности и преданию уголовному суду. Отдельно председатель и кураторы отвечали перед кредиторами за действия, причинившие ущерб кредиторам. Стоит отметить, что эта общая гражданская ответственность являлась солидарной для всех членов управления</w:t>
      </w:r>
      <w:r>
        <w:rPr>
          <w:rStyle w:val="ab"/>
        </w:rPr>
        <w:footnoteReference w:id="27"/>
      </w:r>
      <w:r>
        <w:t>.</w:t>
      </w:r>
    </w:p>
    <w:p w14:paraId="1E8A7C7D" w14:textId="009E84CC" w:rsidR="007102AA" w:rsidRDefault="003F3186" w:rsidP="00C7219B">
      <w:r>
        <w:t xml:space="preserve">Таким </w:t>
      </w:r>
      <w:r w:rsidRPr="00C7219B">
        <w:t xml:space="preserve">образом, в дореволюционном конкурсном процессе, </w:t>
      </w:r>
      <w:r w:rsidR="004B77EE">
        <w:t>к</w:t>
      </w:r>
      <w:r w:rsidRPr="00C7219B">
        <w:t>ак и в современном институте банкротства правовой статус арбитражных управляющих</w:t>
      </w:r>
      <w:r w:rsidR="007A3113" w:rsidRPr="00C7219B">
        <w:t>,</w:t>
      </w:r>
      <w:r w:rsidRPr="00C7219B">
        <w:t xml:space="preserve"> завис</w:t>
      </w:r>
      <w:r w:rsidR="007A3113" w:rsidRPr="00C7219B">
        <w:t>ел</w:t>
      </w:r>
      <w:r w:rsidRPr="00C7219B">
        <w:t xml:space="preserve"> от вида процедуры несостоятельности. </w:t>
      </w:r>
      <w:r w:rsidR="007A3113" w:rsidRPr="00C7219B">
        <w:t xml:space="preserve">Однако при попытке </w:t>
      </w:r>
      <w:r w:rsidR="00C7219B" w:rsidRPr="00C7219B">
        <w:t>объяснить правовой статус</w:t>
      </w:r>
      <w:r w:rsidR="007A3113" w:rsidRPr="00C7219B">
        <w:t xml:space="preserve"> арбитражного управляющего в современном процессе, не учитывае</w:t>
      </w:r>
      <w:r w:rsidR="00C7219B" w:rsidRPr="00C7219B">
        <w:t xml:space="preserve">тся, что в период развития большинства теорий арбитражного управляющего не существовало реабилитационных процедур. </w:t>
      </w:r>
      <w:r w:rsidRPr="00C7219B">
        <w:t>В литературе критикуется такой подход к формированию единой теории правового статуса арбитражного управляющего, при котором не учитывается его вид</w:t>
      </w:r>
      <w:r w:rsidRPr="00C7219B">
        <w:rPr>
          <w:rStyle w:val="ab"/>
        </w:rPr>
        <w:footnoteReference w:id="28"/>
      </w:r>
      <w:r w:rsidRPr="00C7219B">
        <w:t xml:space="preserve">. В настоящее время в рамках таких </w:t>
      </w:r>
      <w:proofErr w:type="spellStart"/>
      <w:r w:rsidRPr="00C7219B">
        <w:t>субинститутов</w:t>
      </w:r>
      <w:proofErr w:type="spellEnd"/>
      <w:r w:rsidRPr="00C7219B">
        <w:t xml:space="preserve"> института неплатежеспособности как финансовое оздоровление</w:t>
      </w:r>
      <w:r>
        <w:t xml:space="preserve"> и конкурсное производство решаются совершенно противоположные </w:t>
      </w:r>
      <w:r w:rsidRPr="007102AA">
        <w:t>задачи, следовательно</w:t>
      </w:r>
      <w:r w:rsidR="00C7219B">
        <w:t>,</w:t>
      </w:r>
      <w:r w:rsidRPr="007102AA">
        <w:t xml:space="preserve"> и правовой статус управляющих в этих процедурах не может быть единым.</w:t>
      </w:r>
      <w:r w:rsidR="007102AA" w:rsidRPr="007102AA">
        <w:t xml:space="preserve"> </w:t>
      </w:r>
      <w:r w:rsidR="008225D5">
        <w:t>«</w:t>
      </w:r>
      <w:r w:rsidR="007102AA" w:rsidRPr="007102AA">
        <w:t xml:space="preserve">Для определения правового статуса арбитражного управляющего должна быть предложена новая концепция, учитывающая </w:t>
      </w:r>
      <w:r w:rsidR="007102AA" w:rsidRPr="007102AA">
        <w:lastRenderedPageBreak/>
        <w:t xml:space="preserve">специфику деятельности на определенной стадии </w:t>
      </w:r>
      <w:proofErr w:type="spellStart"/>
      <w:r w:rsidR="007102AA" w:rsidRPr="007102AA">
        <w:t>банкротного</w:t>
      </w:r>
      <w:proofErr w:type="spellEnd"/>
      <w:r w:rsidR="007102AA" w:rsidRPr="007102AA">
        <w:t xml:space="preserve"> процесса</w:t>
      </w:r>
      <w:r w:rsidR="008225D5">
        <w:t>», - пишет Т.П. Шишмарева</w:t>
      </w:r>
      <w:r w:rsidR="007102AA">
        <w:rPr>
          <w:rStyle w:val="ab"/>
        </w:rPr>
        <w:footnoteReference w:id="29"/>
      </w:r>
      <w:r w:rsidR="007102AA" w:rsidRPr="007102AA">
        <w:t>.</w:t>
      </w:r>
    </w:p>
    <w:p w14:paraId="6628272A" w14:textId="30D94392" w:rsidR="00C7219B" w:rsidRDefault="00A64AF9" w:rsidP="00C7219B">
      <w:r>
        <w:t>Интересной с данной точки зрения является немецкая теория службы (</w:t>
      </w:r>
      <w:proofErr w:type="spellStart"/>
      <w:r w:rsidRPr="00A64AF9">
        <w:t>Amtstheorie</w:t>
      </w:r>
      <w:proofErr w:type="spellEnd"/>
      <w:r>
        <w:t>). С введением процедуры несостоятельности управляющий вступает в права и обязанности должника. При этом должник остается только носителем прав, утрачивая правомочия управления и распоряжения своим имуществом. Положительно оценивает данную теорию Т.П. Шишмарева: «…</w:t>
      </w:r>
      <w:r w:rsidRPr="00A64AF9">
        <w:t>деятельность управляющего совершенно оправданно рассматривается в качестве службы, поскольку управляющий назначается судом и выполняет функции, установленные законом. Компетенция управляющего также определена законом. Его деятельность похожа на деятельность служащих, исполняющих предписанные законом функции</w:t>
      </w:r>
      <w:r>
        <w:t>»</w:t>
      </w:r>
      <w:r w:rsidR="00C83698">
        <w:rPr>
          <w:rStyle w:val="ab"/>
        </w:rPr>
        <w:footnoteReference w:id="30"/>
      </w:r>
      <w:r w:rsidRPr="00A64AF9">
        <w:t>.</w:t>
      </w:r>
    </w:p>
    <w:p w14:paraId="1D8B228C" w14:textId="3D6CBE30" w:rsidR="00D46F18" w:rsidRDefault="00C7219B" w:rsidP="00D46F18">
      <w:r>
        <w:t>Не смотря на различия</w:t>
      </w:r>
      <w:r w:rsidR="009C4EFD">
        <w:t xml:space="preserve"> в правовом статусе арбитражных управляющих в отдельных процедурах, </w:t>
      </w:r>
      <w:r w:rsidR="00452822">
        <w:t>законодатель</w:t>
      </w:r>
      <w:r w:rsidR="009C4EFD">
        <w:t xml:space="preserve"> устанавливает </w:t>
      </w:r>
      <w:r w:rsidR="00452822">
        <w:t>единое для всех требование к деятельности</w:t>
      </w:r>
      <w:r w:rsidR="009C4EFD">
        <w:t xml:space="preserve">. Так, в </w:t>
      </w:r>
      <w:r w:rsidR="00452822">
        <w:t>соответствии</w:t>
      </w:r>
      <w:r w:rsidR="009C4EFD">
        <w:t xml:space="preserve"> с </w:t>
      </w:r>
      <w:r w:rsidR="00452822">
        <w:t>п. 4 ст. 20.3 Закона о банкротстве п</w:t>
      </w:r>
      <w:r w:rsidR="009C4EFD" w:rsidRPr="00452822">
        <w:t xml:space="preserve">ри проведении процедур, применяемых в деле о банкротстве, арбитражный управляющий обязан действовать </w:t>
      </w:r>
      <w:hyperlink r:id="rId8" w:history="1">
        <w:r w:rsidR="009C4EFD" w:rsidRPr="00452822">
          <w:t>добросовестно</w:t>
        </w:r>
      </w:hyperlink>
      <w:r w:rsidR="009C4EFD" w:rsidRPr="00452822">
        <w:t xml:space="preserve"> и </w:t>
      </w:r>
      <w:hyperlink r:id="rId9" w:history="1">
        <w:r w:rsidR="009C4EFD" w:rsidRPr="00452822">
          <w:t>разумно</w:t>
        </w:r>
      </w:hyperlink>
      <w:r w:rsidR="009C4EFD" w:rsidRPr="00452822">
        <w:t xml:space="preserve"> в интересах должника, кредиторов и общества.</w:t>
      </w:r>
      <w:r w:rsidR="00452822">
        <w:t xml:space="preserve"> </w:t>
      </w:r>
      <w:r w:rsidR="00D46F18">
        <w:t xml:space="preserve">Кроме того, он должен надлежащим образом исполнять возложенные на него обязанности в деле о банкротстве. За </w:t>
      </w:r>
      <w:r w:rsidR="00D46F18" w:rsidRPr="00FF64DB">
        <w:t>неисполнени</w:t>
      </w:r>
      <w:r w:rsidR="00D46F18">
        <w:t>е</w:t>
      </w:r>
      <w:r w:rsidR="00D46F18" w:rsidRPr="00FF64DB">
        <w:t xml:space="preserve"> или ненадлежаще</w:t>
      </w:r>
      <w:r w:rsidR="00D46F18">
        <w:t>е</w:t>
      </w:r>
      <w:r w:rsidR="00D46F18" w:rsidRPr="00FF64DB">
        <w:t xml:space="preserve"> исполнени</w:t>
      </w:r>
      <w:r w:rsidR="00D46F18">
        <w:t>е данных</w:t>
      </w:r>
      <w:r w:rsidR="00D46F18" w:rsidRPr="00FF64DB">
        <w:t xml:space="preserve"> обязанностей</w:t>
      </w:r>
      <w:r w:rsidR="00D46F18">
        <w:t xml:space="preserve"> арбитражный управляющий может быть привлечен к гражданско-правовой, дисциплинарной, административной и уголовной ответственности (ст. 20.4 Закона о банкротстве). Далее </w:t>
      </w:r>
      <w:r w:rsidR="005437A0">
        <w:t xml:space="preserve">в работе </w:t>
      </w:r>
      <w:r w:rsidR="00D46F18">
        <w:t>более подробно будут рассмотрены вопросы гражданско-правовой ответственности арбитражных управляющих.</w:t>
      </w:r>
    </w:p>
    <w:p w14:paraId="1BEB65A5" w14:textId="77777777" w:rsidR="008345D9" w:rsidRPr="00D46F18" w:rsidRDefault="008345D9" w:rsidP="00D46F18"/>
    <w:p w14:paraId="3FABAEF4" w14:textId="2789BB0F" w:rsidR="005437A0" w:rsidRPr="005437A0" w:rsidRDefault="005437A0" w:rsidP="00C83698">
      <w:pPr>
        <w:pStyle w:val="2"/>
        <w:ind w:firstLine="0"/>
      </w:pPr>
      <w:bookmarkStart w:id="7" w:name="_Toc133873005"/>
      <w:r w:rsidRPr="005437A0">
        <w:lastRenderedPageBreak/>
        <w:t>§</w:t>
      </w:r>
      <w:r>
        <w:t xml:space="preserve"> </w:t>
      </w:r>
      <w:r w:rsidRPr="005437A0">
        <w:t>1.2. Стандарт добросовестного и разумного поведения арбитражного управляющего</w:t>
      </w:r>
      <w:bookmarkEnd w:id="7"/>
    </w:p>
    <w:p w14:paraId="4FAA5F38" w14:textId="0AF3A272" w:rsidR="00533399" w:rsidRDefault="00533399" w:rsidP="00533399">
      <w:r>
        <w:t>Как было сказано ранее, арбитражный управляющий обязан действовать добросовестно и разумно. Судебная практика при оценке действий внешнего и конкурсного управляющего применяет те же маркеры, что и при оценке действий директора при решении вопроса о взыскании с него убытков</w:t>
      </w:r>
      <w:r>
        <w:rPr>
          <w:rStyle w:val="ab"/>
        </w:rPr>
        <w:footnoteReference w:id="31"/>
      </w:r>
      <w:r>
        <w:t>.</w:t>
      </w:r>
    </w:p>
    <w:p w14:paraId="7A28C058" w14:textId="24EB29D6" w:rsidR="00533399" w:rsidRDefault="00533399" w:rsidP="00533399">
      <w:r>
        <w:t xml:space="preserve">В соответствии с п. 4 </w:t>
      </w:r>
      <w:r w:rsidRPr="00533399">
        <w:t>Постановлени</w:t>
      </w:r>
      <w:r>
        <w:t>я</w:t>
      </w:r>
      <w:r w:rsidRPr="00533399">
        <w:t xml:space="preserve"> Пленума В</w:t>
      </w:r>
      <w:r w:rsidR="004B77EE">
        <w:t>ысшего арбитражного суда</w:t>
      </w:r>
      <w:r w:rsidRPr="00533399">
        <w:t xml:space="preserve"> РФ от 30.07.2013</w:t>
      </w:r>
      <w:r w:rsidR="004B77EE">
        <w:t xml:space="preserve"> г.</w:t>
      </w:r>
      <w:r w:rsidRPr="00533399">
        <w:t xml:space="preserve"> </w:t>
      </w:r>
      <w:r>
        <w:t>№</w:t>
      </w:r>
      <w:r w:rsidRPr="00533399">
        <w:t xml:space="preserve"> 62 </w:t>
      </w:r>
      <w:r>
        <w:t>«</w:t>
      </w:r>
      <w:r w:rsidRPr="00533399">
        <w:t>О некоторых вопросах возмещения убытков лицами, входящими в состав органов юридического лица</w:t>
      </w:r>
      <w:r>
        <w:t>»</w:t>
      </w:r>
      <w:r w:rsidR="004B77EE">
        <w:t xml:space="preserve"> (далее – Постановление Пленума ВАС РФ № 62)</w:t>
      </w:r>
      <w:r>
        <w:t xml:space="preserve"> добросовестность и разумность при исполнении возложенных на директора обязанностей заключаются в принятии им необходимых и достаточных мер для достижения целей деятельности, ради которых создано юридическое лицо, в том числе в надлежащем исполнении публично-правовых обязанностей, возлагаемых на юридическое лицо действующим законодательством. Таким образом, и деятельность управляющих оценивается с точки зрения принятия им необходимых и достаточных мер для достижения целей процедур несостоятельности (восстановления платежеспособности должника или же </w:t>
      </w:r>
      <w:r w:rsidR="009216A5">
        <w:t>соразмерного удовлетворения требований кредиторов).</w:t>
      </w:r>
    </w:p>
    <w:p w14:paraId="6AC821B2" w14:textId="22BCD68E" w:rsidR="006D10DC" w:rsidRDefault="00400306" w:rsidP="00481E1F">
      <w:r>
        <w:t xml:space="preserve">Что такое необходимые и достаточные меры – вопрос, на который невозможно дать однозначный ответ. </w:t>
      </w:r>
    </w:p>
    <w:p w14:paraId="1CD17C08" w14:textId="31541D43" w:rsidR="00481E1F" w:rsidRDefault="00481E1F" w:rsidP="00481E1F">
      <w:r>
        <w:t xml:space="preserve">В литературе предлагается использовать </w:t>
      </w:r>
      <w:r w:rsidR="006D10DC" w:rsidRPr="006D10DC">
        <w:t xml:space="preserve">критерии </w:t>
      </w:r>
      <w:r>
        <w:t>«</w:t>
      </w:r>
      <w:r w:rsidR="006D10DC" w:rsidRPr="006D10DC">
        <w:t>достаточности</w:t>
      </w:r>
      <w:r>
        <w:t>»</w:t>
      </w:r>
      <w:r w:rsidR="006D10DC" w:rsidRPr="006D10DC">
        <w:t xml:space="preserve"> совершенных действий для достижения целей процедуры несостоятельности должника, целесообразности совершения указанных действий, их обоснованности и эффективности</w:t>
      </w:r>
      <w:r>
        <w:rPr>
          <w:rStyle w:val="ab"/>
        </w:rPr>
        <w:footnoteReference w:id="32"/>
      </w:r>
      <w:r w:rsidR="006D10DC" w:rsidRPr="006D10DC">
        <w:t xml:space="preserve">. </w:t>
      </w:r>
    </w:p>
    <w:p w14:paraId="0DEFD167" w14:textId="70DC986F" w:rsidR="006D10DC" w:rsidRDefault="00481E1F" w:rsidP="00481E1F">
      <w:r>
        <w:lastRenderedPageBreak/>
        <w:t>Критерий эффективности</w:t>
      </w:r>
      <w:r w:rsidR="008225D5">
        <w:t>, в свою очередь, рассматривают</w:t>
      </w:r>
      <w:r>
        <w:t xml:space="preserve"> как</w:t>
      </w:r>
      <w:r w:rsidR="006D10DC" w:rsidRPr="006D10DC">
        <w:t xml:space="preserve"> совокупность трех факторов: полноту осуществленных действий (использовал </w:t>
      </w:r>
      <w:r w:rsidR="008225D5">
        <w:t xml:space="preserve">ли управляющий </w:t>
      </w:r>
      <w:r w:rsidR="006D10DC" w:rsidRPr="006D10DC">
        <w:t xml:space="preserve">все возможные средства для достижения определенной цели), всесторонность осуществления конкретного действия (использовал </w:t>
      </w:r>
      <w:r w:rsidR="008225D5">
        <w:t xml:space="preserve">ли он </w:t>
      </w:r>
      <w:r w:rsidR="006D10DC" w:rsidRPr="006D10DC">
        <w:t>указанное средство эффективно, при учете всех деталей и аспектов) и фактическое достижение целей исполнения функций арбитражного управляющего (соответственно достижение целей процедуры, в которой он утвержден) и совершенных им действий</w:t>
      </w:r>
      <w:r>
        <w:rPr>
          <w:rStyle w:val="ab"/>
        </w:rPr>
        <w:footnoteReference w:id="33"/>
      </w:r>
      <w:r>
        <w:t>.</w:t>
      </w:r>
    </w:p>
    <w:p w14:paraId="58E10D04" w14:textId="5E1AA581" w:rsidR="004145ED" w:rsidRDefault="006D10DC" w:rsidP="004145ED">
      <w:r>
        <w:t>В настоящее время актуальной является проблема того, что не всегда формальное неукоснительное исполне</w:t>
      </w:r>
      <w:r w:rsidR="004145ED">
        <w:t>ние обязанностей, возложенных Законом о банкротстве, может привести к достижению целей процедуры. Приведем пример. В обязанности конкурсного управляющего входит принятие мер, направленных на поиск, выявление и возврат имущества должника, находящегося у третьих лиц (</w:t>
      </w:r>
      <w:proofErr w:type="spellStart"/>
      <w:r w:rsidR="004145ED">
        <w:t>абз</w:t>
      </w:r>
      <w:proofErr w:type="spellEnd"/>
      <w:r w:rsidR="004145ED">
        <w:t>. 5 п. 2 ст. 129 Закона о банкротстве), в том числе, оспаривание сделок также вменено в обязанности арбитражным управляющим</w:t>
      </w:r>
      <w:r w:rsidR="004145ED">
        <w:rPr>
          <w:rStyle w:val="ab"/>
        </w:rPr>
        <w:footnoteReference w:id="34"/>
      </w:r>
      <w:r w:rsidR="004145ED">
        <w:t>.</w:t>
      </w:r>
    </w:p>
    <w:p w14:paraId="3F4C33DC" w14:textId="41C4C06E" w:rsidR="00E71F5D" w:rsidRDefault="00E71F5D" w:rsidP="004145ED">
      <w:r>
        <w:t>Однако арбитражн</w:t>
      </w:r>
      <w:r w:rsidR="00F9472B">
        <w:t>ому</w:t>
      </w:r>
      <w:r>
        <w:t xml:space="preserve"> управляющ</w:t>
      </w:r>
      <w:r w:rsidR="00F9472B">
        <w:t>ему</w:t>
      </w:r>
      <w:r>
        <w:t xml:space="preserve"> не </w:t>
      </w:r>
      <w:r w:rsidR="00F9472B">
        <w:t>следует</w:t>
      </w:r>
      <w:r>
        <w:t xml:space="preserve"> оспаривать каждую сделку. </w:t>
      </w:r>
      <w:r w:rsidR="004B77EE">
        <w:t>Судебная коллегия по экономическим спорам Верховного Суда</w:t>
      </w:r>
      <w:r>
        <w:t xml:space="preserve"> РФ</w:t>
      </w:r>
      <w:r w:rsidR="004B77EE">
        <w:t xml:space="preserve"> (далее </w:t>
      </w:r>
      <w:r w:rsidR="00F9472B">
        <w:t xml:space="preserve">по тексту </w:t>
      </w:r>
      <w:r w:rsidR="004B77EE">
        <w:t>– СКЭС ВС РФ)</w:t>
      </w:r>
      <w:r>
        <w:t xml:space="preserve"> указала</w:t>
      </w:r>
      <w:r w:rsidR="00F9472B">
        <w:t>:</w:t>
      </w:r>
      <w:r>
        <w:t xml:space="preserve"> «…возбуждение по инициативе арбитражного управляющего судебных производств по заведомо бесперспективным требованиям может указывать либо на его непрофессионализм, либо на его недобросовестность, влекущие для конкурсной массы дополнительные издержки. Уменьшение конкурсной массы, вызванное подобными неправомерными действиями, может являться основанием для взыскания с арбитражного управляющего убытков»</w:t>
      </w:r>
      <w:r w:rsidR="00D251E3">
        <w:rPr>
          <w:rStyle w:val="ab"/>
        </w:rPr>
        <w:footnoteReference w:id="35"/>
      </w:r>
      <w:r>
        <w:t>.</w:t>
      </w:r>
    </w:p>
    <w:p w14:paraId="6D15AB3B" w14:textId="0BACE809" w:rsidR="009216A5" w:rsidRDefault="004145ED" w:rsidP="00E71F5D">
      <w:r>
        <w:lastRenderedPageBreak/>
        <w:t xml:space="preserve"> </w:t>
      </w:r>
      <w:r w:rsidR="00E71F5D">
        <w:t>Таким образом, стандарт поведения арбитражного управляющего заключается в том, что  он должен исполнять</w:t>
      </w:r>
      <w:r w:rsidR="00400306">
        <w:t xml:space="preserve"> обязанности, возложенные на него законом о банкротстве</w:t>
      </w:r>
      <w:r w:rsidR="00E71F5D">
        <w:t>, но при этом не допускать ситуаций, при которых его действия</w:t>
      </w:r>
      <w:r w:rsidR="00237C34">
        <w:t xml:space="preserve"> могут привести к </w:t>
      </w:r>
      <w:r w:rsidR="004E4408">
        <w:t xml:space="preserve">уменьшению или утрате возможности увеличения конкурсной массы, т.е. причинению убытков должнику и его кредиторам. </w:t>
      </w:r>
    </w:p>
    <w:p w14:paraId="4CB7E2AF" w14:textId="57034B21" w:rsidR="00FE797B" w:rsidRDefault="00FE797B" w:rsidP="00FE797B">
      <w:r w:rsidRPr="00E71F5D">
        <w:t xml:space="preserve">В соответствии с п. 4 ст. 20.4 Закона о банкротстве арбитражный управляющий обязан возместить должнику, кредиторам и иным лицам убытки, которые причинены в результате неисполнения или ненадлежащего исполнения арбитражным управляющим возложенных на него обязанностей в деле о банкротстве и факт причинения которых установлен вступившим в законную силу решением суда. </w:t>
      </w:r>
    </w:p>
    <w:p w14:paraId="34661FA9" w14:textId="38F43FFB" w:rsidR="00470019" w:rsidRDefault="00470019" w:rsidP="00FE797B">
      <w:r>
        <w:t>Поскольку арбитражный управляющий утверждается судом (п. 5 ст. 45</w:t>
      </w:r>
      <w:r w:rsidR="004B77EE">
        <w:t xml:space="preserve"> Закона о банкротстве</w:t>
      </w:r>
      <w:r>
        <w:t xml:space="preserve">) и не связан с должником, кредиторами и третьими лицами какими-либо договорными отношениями, можно сделать вывод о том, что по правовой природе </w:t>
      </w:r>
      <w:r w:rsidR="00F9472B">
        <w:t xml:space="preserve">его </w:t>
      </w:r>
      <w:r>
        <w:t xml:space="preserve">ответственность </w:t>
      </w:r>
      <w:r w:rsidR="00BB2582">
        <w:t xml:space="preserve">является </w:t>
      </w:r>
      <w:proofErr w:type="spellStart"/>
      <w:r w:rsidR="00BB2582">
        <w:t>деликтной</w:t>
      </w:r>
      <w:proofErr w:type="spellEnd"/>
      <w:r w:rsidR="00BB2582">
        <w:t xml:space="preserve">, </w:t>
      </w:r>
      <w:r w:rsidR="00F9472B">
        <w:t xml:space="preserve">а </w:t>
      </w:r>
      <w:r w:rsidR="00BB2582">
        <w:t>убытки возмещаются за причинение вреда участникам дела о банкротстве. На положения ст. 1064 ГК РФ зачастую ссылаются и арбитражные суды</w:t>
      </w:r>
      <w:r w:rsidR="00BB2582">
        <w:rPr>
          <w:rStyle w:val="ab"/>
        </w:rPr>
        <w:footnoteReference w:id="36"/>
      </w:r>
      <w:r w:rsidR="00BB2582">
        <w:t>.</w:t>
      </w:r>
    </w:p>
    <w:p w14:paraId="50B4D332" w14:textId="012CA21A" w:rsidR="00C6132A" w:rsidRDefault="00C6132A" w:rsidP="00C6132A">
      <w:r>
        <w:t>Профессор Е.В. Богданов</w:t>
      </w:r>
      <w:r>
        <w:rPr>
          <w:rStyle w:val="ab"/>
        </w:rPr>
        <w:footnoteReference w:id="37"/>
      </w:r>
      <w:r>
        <w:t xml:space="preserve"> считает, что к описываемым отношениям должна применяться специальная норма статьи 1069 ГК РФ, в соответствии с которой </w:t>
      </w:r>
      <w:r w:rsidRPr="00C6132A">
        <w:t>возмещение убытков, причиненных арбитражным управляющим в деле о банкротстве, должно осуществляться за счет казны Российской Федерации.</w:t>
      </w:r>
      <w:r>
        <w:t xml:space="preserve"> Связывает он это с публичным характером деятельности арбитражного управляющего, назначаемого судом от имени государства и контролируемого государством посредством суда, следовательно, являющимся, по сути, должностным лицом.</w:t>
      </w:r>
      <w:r w:rsidR="00505559">
        <w:t xml:space="preserve"> </w:t>
      </w:r>
      <w:r w:rsidR="004B77EE">
        <w:t>В зару</w:t>
      </w:r>
      <w:r w:rsidR="005437A0">
        <w:t>беж</w:t>
      </w:r>
      <w:r w:rsidR="004B77EE">
        <w:t xml:space="preserve">ных правопорядках </w:t>
      </w:r>
      <w:r w:rsidR="004B77EE">
        <w:lastRenderedPageBreak/>
        <w:t>т</w:t>
      </w:r>
      <w:r w:rsidR="00505559">
        <w:t>акой пример можно увидеть в законодательстве Сербии, где в</w:t>
      </w:r>
      <w:r w:rsidR="00505559" w:rsidRPr="00CE420F">
        <w:t xml:space="preserve"> случае, когда ущерб причинен по неосторожности</w:t>
      </w:r>
      <w:r w:rsidR="00C83698">
        <w:t>,</w:t>
      </w:r>
      <w:r w:rsidR="00505559" w:rsidRPr="00CE420F">
        <w:t xml:space="preserve"> государство несет ответственность, как юридическое лицо, ответственное за ущерб, причиненный его органом</w:t>
      </w:r>
      <w:r w:rsidR="00505559">
        <w:rPr>
          <w:rStyle w:val="ab"/>
        </w:rPr>
        <w:footnoteReference w:id="38"/>
      </w:r>
      <w:r w:rsidR="00505559" w:rsidRPr="00CE420F">
        <w:t>.</w:t>
      </w:r>
    </w:p>
    <w:p w14:paraId="11604CEE" w14:textId="56908E58" w:rsidR="00C6132A" w:rsidRDefault="00C6132A" w:rsidP="00C6132A">
      <w:r>
        <w:t>Однако нормы отечественного законодательства и складывающаяся судебная практика не позволяют поддержать данные доводы. Так, например, п. 4 ст. 24.1 Закона о банкротстве устанавливает, что «…о</w:t>
      </w:r>
      <w:r w:rsidRPr="00C6132A">
        <w:t>бъектами обязательного страхования ответственности арбитражного управляющего являются имущественные интересы арбитражного управляющего, &lt;</w:t>
      </w:r>
      <w:r>
        <w:t>…</w:t>
      </w:r>
      <w:r w:rsidRPr="00C6132A">
        <w:t>&gt;, связанные с его обязанностью возместить убытки лицам, участвующим в деле о банкротстве</w:t>
      </w:r>
      <w:r>
        <w:t>…». Таким образом, мы видим, что убытки возмещает именно арбитражный управляющий, за свой счет, и именно этот имущественный интерес подлежит обязательному страхованию.</w:t>
      </w:r>
    </w:p>
    <w:p w14:paraId="02B1A4C2" w14:textId="4FEF478F" w:rsidR="000B743A" w:rsidRPr="00C83698" w:rsidRDefault="000B743A" w:rsidP="00C6132A">
      <w:r>
        <w:t xml:space="preserve">Как следует из разъяснений, данных в п. 12 </w:t>
      </w:r>
      <w:r w:rsidR="00325C82" w:rsidRPr="000B743A">
        <w:t>Постановлени</w:t>
      </w:r>
      <w:r w:rsidR="00325C82">
        <w:t>я</w:t>
      </w:r>
      <w:r w:rsidR="00325C82" w:rsidRPr="000B743A">
        <w:t xml:space="preserve"> Пленума Верховного Суда РФ от 23</w:t>
      </w:r>
      <w:r w:rsidR="00325C82">
        <w:t>.06.</w:t>
      </w:r>
      <w:r w:rsidR="00325C82" w:rsidRPr="000B743A">
        <w:t>2015</w:t>
      </w:r>
      <w:r w:rsidR="00325C82">
        <w:t xml:space="preserve"> г.</w:t>
      </w:r>
      <w:r w:rsidR="00325C82" w:rsidRPr="000B743A">
        <w:t xml:space="preserve"> </w:t>
      </w:r>
      <w:r w:rsidR="00325C82">
        <w:t>№</w:t>
      </w:r>
      <w:r w:rsidR="00325C82" w:rsidRPr="000B743A">
        <w:t xml:space="preserve"> 25 </w:t>
      </w:r>
      <w:r w:rsidR="00325C82">
        <w:t>«</w:t>
      </w:r>
      <w:r w:rsidR="00325C82" w:rsidRPr="000B743A">
        <w:t>О применении судами некоторых положений раздела I части первой Гражданского кодекса Российской Федерации</w:t>
      </w:r>
      <w:r w:rsidR="00325C82">
        <w:t>» (далее – Постановление Пленума ВС РФ № 25)</w:t>
      </w:r>
      <w:r w:rsidR="006417F0">
        <w:t>,</w:t>
      </w:r>
      <w:r>
        <w:t xml:space="preserve"> п</w:t>
      </w:r>
      <w:r w:rsidRPr="000B743A">
        <w:t xml:space="preserve">о делам о возмещении убытков истец обязан доказать, что ответчик является лицом, в результате действий (бездействия) которого возник ущерб, а также факты </w:t>
      </w:r>
      <w:r w:rsidRPr="00C83698">
        <w:t>нарушения обязательства или причинения вреда, наличие убытков</w:t>
      </w:r>
      <w:r w:rsidRPr="00C83698">
        <w:rPr>
          <w:rStyle w:val="ab"/>
        </w:rPr>
        <w:footnoteReference w:id="39"/>
      </w:r>
      <w:r w:rsidRPr="00C83698">
        <w:t xml:space="preserve">. </w:t>
      </w:r>
    </w:p>
    <w:p w14:paraId="1C0101BB" w14:textId="7B56D803" w:rsidR="00A7197A" w:rsidRDefault="005D41D1" w:rsidP="00325C82">
      <w:r w:rsidRPr="00C83698">
        <w:t xml:space="preserve">Более подробно условия наступления гражданско-правовой ответственности арбитражного управляющего и проблемы установления этих условий будут рассмотрены в </w:t>
      </w:r>
      <w:r w:rsidR="00C83698" w:rsidRPr="00C83698">
        <w:t>главе 2</w:t>
      </w:r>
      <w:r w:rsidRPr="00C83698">
        <w:t xml:space="preserve"> настоящей работы.</w:t>
      </w:r>
      <w:bookmarkEnd w:id="4"/>
    </w:p>
    <w:p w14:paraId="7F38C7EA" w14:textId="77777777" w:rsidR="00A7197A" w:rsidRDefault="00A7197A" w:rsidP="00325C82">
      <w:r>
        <w:t>В настоящей главе были рассмотрены основные теории правового статуса арбитражных управляющих в делах о банкротстве.</w:t>
      </w:r>
    </w:p>
    <w:p w14:paraId="405A6919" w14:textId="0A2C00CD" w:rsidR="00A7197A" w:rsidRDefault="00A7197A" w:rsidP="00A7197A">
      <w:r>
        <w:t>Сделан вывод о том, что п</w:t>
      </w:r>
      <w:r w:rsidRPr="005B5420">
        <w:t xml:space="preserve">равовой статус арбитражного управляющего в России </w:t>
      </w:r>
      <w:r w:rsidR="00F9472B">
        <w:t>содержит</w:t>
      </w:r>
      <w:r w:rsidRPr="005B5420">
        <w:t xml:space="preserve"> в себе </w:t>
      </w:r>
      <w:r>
        <w:t xml:space="preserve">различные элементы </w:t>
      </w:r>
      <w:r w:rsidR="00F9472B">
        <w:t xml:space="preserve">правового </w:t>
      </w:r>
      <w:r w:rsidRPr="005B5420">
        <w:t>статуса лиц,</w:t>
      </w:r>
      <w:r w:rsidR="00F9472B">
        <w:t xml:space="preserve"> ведущих </w:t>
      </w:r>
      <w:r w:rsidR="00F9472B">
        <w:lastRenderedPageBreak/>
        <w:t>процедуры банкротства в зарубежных процессах</w:t>
      </w:r>
      <w:r w:rsidRPr="005B5420">
        <w:t xml:space="preserve">: </w:t>
      </w:r>
      <w:r w:rsidR="00F9472B" w:rsidRPr="005B5420">
        <w:t>доверительного управляющего</w:t>
      </w:r>
      <w:r w:rsidR="00F9472B">
        <w:t>,</w:t>
      </w:r>
      <w:r w:rsidR="00F9472B" w:rsidRPr="005B5420">
        <w:t xml:space="preserve"> </w:t>
      </w:r>
      <w:r w:rsidRPr="005B5420">
        <w:t>представителя должника и кредиторов, исполнительного органа должника</w:t>
      </w:r>
      <w:r w:rsidR="00E334D9">
        <w:t xml:space="preserve"> или же </w:t>
      </w:r>
      <w:r w:rsidRPr="005B5420">
        <w:t>должностного лица.</w:t>
      </w:r>
      <w:r>
        <w:t xml:space="preserve"> Однако единая концепция в настоящее время не выработана. Связано это с тем, что в отдельных процедурах банкротства арбитражный управляющий наделен различными правами и обязанностями в зависимости от целей этих процедур.</w:t>
      </w:r>
    </w:p>
    <w:p w14:paraId="677EBF1E" w14:textId="46A6DFD4" w:rsidR="00A7197A" w:rsidRDefault="00E334D9" w:rsidP="00A7197A">
      <w:r>
        <w:t>Возможность п</w:t>
      </w:r>
      <w:r w:rsidR="00A7197A">
        <w:t>ривлечени</w:t>
      </w:r>
      <w:r>
        <w:t>я</w:t>
      </w:r>
      <w:r w:rsidR="00A7197A">
        <w:t xml:space="preserve"> арбитражного управляющего к гражданско-правовой ответственности обусловлен</w:t>
      </w:r>
      <w:r>
        <w:t>а</w:t>
      </w:r>
      <w:r w:rsidR="00A7197A">
        <w:t xml:space="preserve"> единым требованием к его деятельности на любой стадии дела о несостоятельности – требованием </w:t>
      </w:r>
      <w:r w:rsidR="00A7197A" w:rsidRPr="00452822">
        <w:t xml:space="preserve">действовать </w:t>
      </w:r>
      <w:hyperlink r:id="rId10" w:history="1">
        <w:r w:rsidR="00A7197A" w:rsidRPr="00452822">
          <w:t>добросовестно</w:t>
        </w:r>
      </w:hyperlink>
      <w:r w:rsidR="00A7197A" w:rsidRPr="00452822">
        <w:t xml:space="preserve"> и </w:t>
      </w:r>
      <w:hyperlink r:id="rId11" w:history="1">
        <w:r w:rsidR="00A7197A" w:rsidRPr="00452822">
          <w:t>разумно</w:t>
        </w:r>
      </w:hyperlink>
      <w:r w:rsidR="00A7197A" w:rsidRPr="00452822">
        <w:t xml:space="preserve"> в интересах должника, кредиторов и общества.</w:t>
      </w:r>
      <w:r w:rsidR="00A7197A">
        <w:t xml:space="preserve"> Виды гражданско-правовой ответственности, наступающей за невыполнени</w:t>
      </w:r>
      <w:r w:rsidR="00C83698">
        <w:t>е</w:t>
      </w:r>
      <w:r w:rsidR="00A7197A">
        <w:t xml:space="preserve"> этого</w:t>
      </w:r>
      <w:r w:rsidR="000925FF">
        <w:t xml:space="preserve"> </w:t>
      </w:r>
      <w:r w:rsidR="00A7197A">
        <w:t>требования</w:t>
      </w:r>
      <w:r w:rsidR="000925FF">
        <w:t>,</w:t>
      </w:r>
      <w:r w:rsidR="00A7197A">
        <w:t xml:space="preserve"> будут рассмотрены более подробно в следующей главе. </w:t>
      </w:r>
    </w:p>
    <w:p w14:paraId="29EBCFD3" w14:textId="1F2F9376" w:rsidR="00A85FE9" w:rsidRDefault="00A85FE9" w:rsidP="00325C82">
      <w:r>
        <w:br w:type="page"/>
      </w:r>
    </w:p>
    <w:p w14:paraId="5F90B539" w14:textId="77777777" w:rsidR="005437A0" w:rsidRPr="005437A0" w:rsidRDefault="005437A0" w:rsidP="005437A0">
      <w:pPr>
        <w:pStyle w:val="1"/>
        <w:rPr>
          <w:rStyle w:val="af6"/>
          <w:b/>
          <w:bCs w:val="0"/>
        </w:rPr>
      </w:pPr>
      <w:bookmarkStart w:id="8" w:name="_Toc133873006"/>
      <w:r w:rsidRPr="005437A0">
        <w:rPr>
          <w:rStyle w:val="af6"/>
          <w:b/>
          <w:bCs w:val="0"/>
        </w:rPr>
        <w:lastRenderedPageBreak/>
        <w:t>Глава 2. Виды гражданско-правовой ответственности арбитражных управляющих</w:t>
      </w:r>
      <w:bookmarkEnd w:id="8"/>
      <w:r w:rsidRPr="005437A0">
        <w:rPr>
          <w:rStyle w:val="af6"/>
          <w:b/>
          <w:bCs w:val="0"/>
        </w:rPr>
        <w:t xml:space="preserve"> </w:t>
      </w:r>
    </w:p>
    <w:p w14:paraId="21506F58" w14:textId="77777777" w:rsidR="005437A0" w:rsidRPr="005437A0" w:rsidRDefault="005437A0" w:rsidP="005437A0">
      <w:pPr>
        <w:pStyle w:val="2"/>
      </w:pPr>
      <w:bookmarkStart w:id="9" w:name="_Toc133873007"/>
      <w:r w:rsidRPr="005437A0">
        <w:t>§ 2.1. Гражданско-правовая ответственность в виде возмещения убытков</w:t>
      </w:r>
      <w:bookmarkEnd w:id="9"/>
      <w:r w:rsidRPr="005437A0">
        <w:t xml:space="preserve"> </w:t>
      </w:r>
    </w:p>
    <w:p w14:paraId="0BFCFE88" w14:textId="0C25CDAF" w:rsidR="005437A0" w:rsidRPr="005437A0" w:rsidRDefault="005437A0" w:rsidP="005437A0">
      <w:pPr>
        <w:pStyle w:val="3"/>
      </w:pPr>
      <w:bookmarkStart w:id="10" w:name="_Toc133873008"/>
      <w:r w:rsidRPr="005437A0">
        <w:t>2.1.1. Условия наступления гражданско-правовой ответственности арбитражного управляющего</w:t>
      </w:r>
      <w:bookmarkEnd w:id="10"/>
      <w:r w:rsidRPr="005437A0">
        <w:t xml:space="preserve"> </w:t>
      </w:r>
    </w:p>
    <w:p w14:paraId="153CA5F9" w14:textId="21EC942B" w:rsidR="004F120A" w:rsidRPr="00365C70" w:rsidRDefault="007C4C36" w:rsidP="004F120A">
      <w:pPr>
        <w:rPr>
          <w:rFonts w:cs="Times New Roman"/>
        </w:rPr>
      </w:pPr>
      <w:r w:rsidRPr="008345D9">
        <w:rPr>
          <w:rFonts w:cs="Times New Roman"/>
        </w:rPr>
        <w:t>Для</w:t>
      </w:r>
      <w:r w:rsidR="004F120A" w:rsidRPr="008345D9">
        <w:rPr>
          <w:rFonts w:cs="Times New Roman"/>
        </w:rPr>
        <w:t xml:space="preserve"> целей привлечения арбитражного управляющего к гражданско-правовой ответственности в виде возмещения убытков необходимо</w:t>
      </w:r>
      <w:r w:rsidRPr="008345D9">
        <w:rPr>
          <w:rFonts w:cs="Times New Roman"/>
        </w:rPr>
        <w:t xml:space="preserve"> доказать,</w:t>
      </w:r>
      <w:r w:rsidR="004F120A" w:rsidRPr="008345D9">
        <w:rPr>
          <w:rFonts w:cs="Times New Roman"/>
        </w:rPr>
        <w:t xml:space="preserve"> </w:t>
      </w:r>
      <w:r w:rsidRPr="008345D9">
        <w:rPr>
          <w:rFonts w:cs="Times New Roman"/>
        </w:rPr>
        <w:t xml:space="preserve">что ответчик является лицом, в результате действий (бездействия) которого возник ущерб, а также факт причинения вреда, наличие убытков (п. 12 </w:t>
      </w:r>
      <w:r w:rsidR="008345D9" w:rsidRPr="008345D9">
        <w:rPr>
          <w:rFonts w:cs="Times New Roman"/>
        </w:rPr>
        <w:t>Постановления Пленума ВС РФ № 25</w:t>
      </w:r>
      <w:r>
        <w:rPr>
          <w:rFonts w:cs="Times New Roman"/>
        </w:rPr>
        <w:t>).</w:t>
      </w:r>
      <w:r w:rsidR="002C6250">
        <w:rPr>
          <w:rFonts w:cs="Times New Roman"/>
        </w:rPr>
        <w:t xml:space="preserve"> В системном толковании с п. 4 ст. 20.4 Закона о банкротстве следует говорить о том, что причинение убытков должно быть вызвано </w:t>
      </w:r>
      <w:r w:rsidR="002C6250" w:rsidRPr="002C6250">
        <w:rPr>
          <w:rFonts w:cs="Times New Roman"/>
        </w:rPr>
        <w:t>неисполнени</w:t>
      </w:r>
      <w:r w:rsidR="002C6250">
        <w:rPr>
          <w:rFonts w:cs="Times New Roman"/>
        </w:rPr>
        <w:t>ем</w:t>
      </w:r>
      <w:r w:rsidR="002C6250" w:rsidRPr="002C6250">
        <w:rPr>
          <w:rFonts w:cs="Times New Roman"/>
        </w:rPr>
        <w:t xml:space="preserve"> или ненадлежащ</w:t>
      </w:r>
      <w:r w:rsidR="002C6250">
        <w:rPr>
          <w:rFonts w:cs="Times New Roman"/>
        </w:rPr>
        <w:t>им</w:t>
      </w:r>
      <w:r w:rsidR="002C6250" w:rsidRPr="002C6250">
        <w:rPr>
          <w:rFonts w:cs="Times New Roman"/>
        </w:rPr>
        <w:t xml:space="preserve"> исполнения арбитражным управляющим возложенных на него обязанностей в деле о банкротстве</w:t>
      </w:r>
      <w:r w:rsidR="002C6250">
        <w:rPr>
          <w:rFonts w:cs="Times New Roman"/>
        </w:rPr>
        <w:t>.</w:t>
      </w:r>
    </w:p>
    <w:p w14:paraId="6DA53C23" w14:textId="5394FA9B" w:rsidR="002C6250" w:rsidRPr="002C6250" w:rsidRDefault="003753FF" w:rsidP="004F120A">
      <w:pPr>
        <w:rPr>
          <w:rFonts w:cs="Times New Roman"/>
        </w:rPr>
      </w:pPr>
      <w:r>
        <w:rPr>
          <w:rFonts w:cs="Times New Roman"/>
        </w:rPr>
        <w:t>С</w:t>
      </w:r>
      <w:r w:rsidR="002C6250" w:rsidRPr="002C6250">
        <w:rPr>
          <w:rFonts w:cs="Times New Roman"/>
        </w:rPr>
        <w:t xml:space="preserve">ложившаяся судебная практика </w:t>
      </w:r>
      <w:r>
        <w:rPr>
          <w:rFonts w:cs="Times New Roman"/>
        </w:rPr>
        <w:t xml:space="preserve">в качестве </w:t>
      </w:r>
      <w:r w:rsidR="002C6250" w:rsidRPr="002C6250">
        <w:rPr>
          <w:rFonts w:cs="Times New Roman"/>
        </w:rPr>
        <w:t xml:space="preserve">еще одно </w:t>
      </w:r>
      <w:r>
        <w:rPr>
          <w:rFonts w:cs="Times New Roman"/>
        </w:rPr>
        <w:t>обязательного</w:t>
      </w:r>
      <w:r w:rsidR="002C6250" w:rsidRPr="002C6250">
        <w:rPr>
          <w:rFonts w:cs="Times New Roman"/>
        </w:rPr>
        <w:t xml:space="preserve"> услови</w:t>
      </w:r>
      <w:r>
        <w:rPr>
          <w:rFonts w:cs="Times New Roman"/>
        </w:rPr>
        <w:t>я</w:t>
      </w:r>
      <w:r w:rsidR="002C6250" w:rsidRPr="002C6250">
        <w:rPr>
          <w:rFonts w:cs="Times New Roman"/>
        </w:rPr>
        <w:t xml:space="preserve"> привлечения арбитражного управляющего к ответственности </w:t>
      </w:r>
      <w:r>
        <w:rPr>
          <w:rFonts w:cs="Times New Roman"/>
        </w:rPr>
        <w:t xml:space="preserve">выделяет </w:t>
      </w:r>
      <w:r w:rsidR="002C6250" w:rsidRPr="002C6250">
        <w:rPr>
          <w:rFonts w:cs="Times New Roman"/>
        </w:rPr>
        <w:t>наличие причинно-следственной связи между действиями (бездействием) управляющих и возникшими убытками.</w:t>
      </w:r>
    </w:p>
    <w:p w14:paraId="2A8580B5" w14:textId="57ACEC65" w:rsidR="00CD0955" w:rsidRPr="002C6250" w:rsidRDefault="002C6250" w:rsidP="004F120A">
      <w:pPr>
        <w:rPr>
          <w:rFonts w:cs="Times New Roman"/>
        </w:rPr>
      </w:pPr>
      <w:r w:rsidRPr="002C6250">
        <w:rPr>
          <w:rFonts w:cs="Times New Roman"/>
        </w:rPr>
        <w:t xml:space="preserve">Рассмотрим каждое из условий наступления гражданско-правовой ответственности более подробно. </w:t>
      </w:r>
    </w:p>
    <w:p w14:paraId="55B793BF" w14:textId="3ECEC382" w:rsidR="006B4B22" w:rsidRPr="002C6250" w:rsidRDefault="006B4B22" w:rsidP="008345D9">
      <w:pPr>
        <w:jc w:val="center"/>
        <w:rPr>
          <w:rFonts w:cs="Times New Roman"/>
          <w:b/>
          <w:bCs/>
        </w:rPr>
      </w:pPr>
      <w:r w:rsidRPr="008345D9">
        <w:rPr>
          <w:rFonts w:cs="Times New Roman"/>
          <w:b/>
          <w:bCs/>
        </w:rPr>
        <w:t>Убытки</w:t>
      </w:r>
    </w:p>
    <w:p w14:paraId="1D2F2DDE" w14:textId="23FE7544" w:rsidR="006B4B22" w:rsidRPr="00365C70" w:rsidRDefault="006B4B22" w:rsidP="004F120A">
      <w:pPr>
        <w:rPr>
          <w:rFonts w:cs="Times New Roman"/>
        </w:rPr>
      </w:pPr>
      <w:r w:rsidRPr="00365C70">
        <w:rPr>
          <w:rFonts w:cs="Times New Roman"/>
        </w:rPr>
        <w:t xml:space="preserve">Общегражданское понятие убытков закреплено в </w:t>
      </w:r>
      <w:proofErr w:type="spellStart"/>
      <w:r w:rsidRPr="00365C70">
        <w:rPr>
          <w:rFonts w:cs="Times New Roman"/>
        </w:rPr>
        <w:t>абз</w:t>
      </w:r>
      <w:proofErr w:type="spellEnd"/>
      <w:r w:rsidRPr="00365C70">
        <w:rPr>
          <w:rFonts w:cs="Times New Roman"/>
        </w:rPr>
        <w:t>. 1 п. 2 ст. 15 ГК РФ</w:t>
      </w:r>
      <w:r w:rsidR="003753FF">
        <w:rPr>
          <w:rFonts w:cs="Times New Roman"/>
        </w:rPr>
        <w:t>: «П</w:t>
      </w:r>
      <w:r w:rsidRPr="00365C70">
        <w:rPr>
          <w:rFonts w:cs="Times New Roman"/>
        </w:rPr>
        <w:t>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r w:rsidR="003753FF">
        <w:rPr>
          <w:rFonts w:cs="Times New Roman"/>
        </w:rPr>
        <w:t>»</w:t>
      </w:r>
      <w:r w:rsidRPr="00365C70">
        <w:rPr>
          <w:rFonts w:cs="Times New Roman"/>
        </w:rPr>
        <w:t>.</w:t>
      </w:r>
    </w:p>
    <w:p w14:paraId="29276A0F" w14:textId="709B4C5B" w:rsidR="00382009" w:rsidRPr="00365C70" w:rsidRDefault="006B4B22" w:rsidP="00382009">
      <w:pPr>
        <w:rPr>
          <w:rFonts w:cs="Times New Roman"/>
        </w:rPr>
      </w:pPr>
      <w:r w:rsidRPr="00365C70">
        <w:rPr>
          <w:rFonts w:cs="Times New Roman"/>
        </w:rPr>
        <w:lastRenderedPageBreak/>
        <w:t>В п. 11 Информационного письма Президиума В</w:t>
      </w:r>
      <w:r w:rsidR="008345D9">
        <w:rPr>
          <w:rFonts w:cs="Times New Roman"/>
        </w:rPr>
        <w:t>ысшего арбитражного суда</w:t>
      </w:r>
      <w:r w:rsidRPr="00365C70">
        <w:rPr>
          <w:rFonts w:cs="Times New Roman"/>
        </w:rPr>
        <w:t xml:space="preserve"> РФ от 22.05.2012</w:t>
      </w:r>
      <w:r w:rsidR="008345D9">
        <w:rPr>
          <w:rFonts w:cs="Times New Roman"/>
        </w:rPr>
        <w:t xml:space="preserve"> г.</w:t>
      </w:r>
      <w:r w:rsidRPr="00365C70">
        <w:rPr>
          <w:rFonts w:cs="Times New Roman"/>
        </w:rPr>
        <w:t xml:space="preserve"> № 150 «Обзор практики рассмотрения арбитражными судами споров, связанных с отстранением конкурсных управляющих»</w:t>
      </w:r>
      <w:r w:rsidRPr="00365C70">
        <w:rPr>
          <w:rStyle w:val="ab"/>
          <w:rFonts w:cs="Times New Roman"/>
        </w:rPr>
        <w:footnoteReference w:id="40"/>
      </w:r>
      <w:r w:rsidRPr="00365C70">
        <w:rPr>
          <w:rFonts w:cs="Times New Roman"/>
        </w:rPr>
        <w:t xml:space="preserve"> </w:t>
      </w:r>
      <w:r w:rsidR="008345D9">
        <w:rPr>
          <w:rFonts w:cs="Times New Roman"/>
        </w:rPr>
        <w:t xml:space="preserve">(далее – Информационное письмо № 11) </w:t>
      </w:r>
      <w:r w:rsidRPr="00365C70">
        <w:rPr>
          <w:rFonts w:cs="Times New Roman"/>
        </w:rPr>
        <w:t xml:space="preserve">определено специальное понятие убытков, причиненных должнику и его кредиторам. </w:t>
      </w:r>
      <w:r w:rsidR="00B1525A" w:rsidRPr="00365C70">
        <w:rPr>
          <w:rFonts w:cs="Times New Roman"/>
        </w:rPr>
        <w:t>Таковыми являются уменьшение или утрата возможности увеличения конкурсной массы, которые произошли вследствие неправомерных действий (бездействия) конкурсного управляющего.</w:t>
      </w:r>
    </w:p>
    <w:p w14:paraId="0C36EF84" w14:textId="21B0A0C1" w:rsidR="00382009" w:rsidRPr="00365C70" w:rsidRDefault="00382009" w:rsidP="00382009">
      <w:pPr>
        <w:rPr>
          <w:rFonts w:cs="Times New Roman"/>
        </w:rPr>
      </w:pPr>
      <w:r w:rsidRPr="00365C70">
        <w:rPr>
          <w:rFonts w:cs="Times New Roman"/>
        </w:rPr>
        <w:t>Уменьшение конкурсной массы в зависимости от ситуации может доказываться различными документами: документами об оплате (платежными поручениями и т.п.), подтверждающими необоснованное расходование денежных средств со счета должника арбитражным управляющим</w:t>
      </w:r>
      <w:r w:rsidRPr="00365C70">
        <w:rPr>
          <w:rStyle w:val="ab"/>
          <w:rFonts w:cs="Times New Roman"/>
        </w:rPr>
        <w:footnoteReference w:id="41"/>
      </w:r>
      <w:r w:rsidRPr="00365C70">
        <w:rPr>
          <w:rFonts w:cs="Times New Roman"/>
        </w:rPr>
        <w:t>, результатами экспертизы, определившей стоимость утраченного (в том числе в результате хищения) имущества должника</w:t>
      </w:r>
      <w:r w:rsidRPr="00365C70">
        <w:rPr>
          <w:rStyle w:val="ab"/>
          <w:rFonts w:cs="Times New Roman"/>
        </w:rPr>
        <w:footnoteReference w:id="42"/>
      </w:r>
      <w:r w:rsidRPr="00365C70">
        <w:rPr>
          <w:rFonts w:cs="Times New Roman"/>
        </w:rPr>
        <w:t xml:space="preserve"> или имущества, проданного по заниженной цене</w:t>
      </w:r>
      <w:r w:rsidRPr="00365C70">
        <w:rPr>
          <w:rStyle w:val="ab"/>
          <w:rFonts w:cs="Times New Roman"/>
        </w:rPr>
        <w:footnoteReference w:id="43"/>
      </w:r>
      <w:r w:rsidRPr="00365C70">
        <w:rPr>
          <w:rFonts w:cs="Times New Roman"/>
        </w:rPr>
        <w:t>, выпиской по банковскому счету должника, из которой виден размер выданных (перечисленных) с его счета средств (в случае, когда такая сделка не была оспорена арбитражным управляющим)</w:t>
      </w:r>
      <w:r w:rsidRPr="00365C70">
        <w:rPr>
          <w:rStyle w:val="ab"/>
          <w:rFonts w:cs="Times New Roman"/>
        </w:rPr>
        <w:footnoteReference w:id="44"/>
      </w:r>
      <w:r w:rsidRPr="00365C70">
        <w:rPr>
          <w:rFonts w:cs="Times New Roman"/>
        </w:rPr>
        <w:t xml:space="preserve"> и т.д.</w:t>
      </w:r>
    </w:p>
    <w:p w14:paraId="2AB563F2" w14:textId="2AE1EB09" w:rsidR="00ED4883" w:rsidRPr="00365C70" w:rsidRDefault="008C77DD" w:rsidP="00ED4883">
      <w:pPr>
        <w:rPr>
          <w:rFonts w:cs="Times New Roman"/>
        </w:rPr>
      </w:pPr>
      <w:r w:rsidRPr="00365C70">
        <w:rPr>
          <w:rFonts w:cs="Times New Roman"/>
        </w:rPr>
        <w:t xml:space="preserve">Если уменьшение конкурсной массы – это реальный ущерб, видимый и ощутимый, в обоснованности взыскания которого нет сомнений, то убытки в виде упущенной выгоды (утрата возможности увеличения конкурсной массы, </w:t>
      </w:r>
      <w:r w:rsidRPr="00ED254D">
        <w:rPr>
          <w:rFonts w:cs="Times New Roman"/>
        </w:rPr>
        <w:t xml:space="preserve">если говорить </w:t>
      </w:r>
      <w:r w:rsidR="00ED254D" w:rsidRPr="00ED254D">
        <w:rPr>
          <w:rFonts w:cs="Times New Roman"/>
        </w:rPr>
        <w:t>терминами</w:t>
      </w:r>
      <w:r w:rsidRPr="00ED254D">
        <w:rPr>
          <w:rFonts w:cs="Times New Roman"/>
        </w:rPr>
        <w:t xml:space="preserve"> </w:t>
      </w:r>
      <w:r w:rsidR="00ED254D" w:rsidRPr="00ED254D">
        <w:rPr>
          <w:rFonts w:cs="Times New Roman"/>
        </w:rPr>
        <w:t>И</w:t>
      </w:r>
      <w:r w:rsidRPr="00ED254D">
        <w:rPr>
          <w:rFonts w:cs="Times New Roman"/>
        </w:rPr>
        <w:t xml:space="preserve">нформационного письма № 11) </w:t>
      </w:r>
      <w:r w:rsidRPr="00365C70">
        <w:rPr>
          <w:rFonts w:cs="Times New Roman"/>
        </w:rPr>
        <w:t>– явление более абстрактное, вызывающее вопросы в теории и на практике.</w:t>
      </w:r>
    </w:p>
    <w:p w14:paraId="1CAEDF26" w14:textId="74FC26C3" w:rsidR="00ED4883" w:rsidRPr="00365C70" w:rsidRDefault="00ED4883" w:rsidP="00ED254D">
      <w:r w:rsidRPr="00365C70">
        <w:lastRenderedPageBreak/>
        <w:t>Некоторые исследователи считают, что возмещение упущенной выгоды в рамках дела о банкротстве осуществляться не должно. Например, Е.В. Мурашкина пишет, что такое возмещение идет вразрез с принципами компенсации имущественных потерь кредиторов за счет имущества должника и пропорционального удовлетворения требований кредиторов</w:t>
      </w:r>
      <w:r w:rsidRPr="00365C70">
        <w:rPr>
          <w:vertAlign w:val="superscript"/>
        </w:rPr>
        <w:footnoteReference w:id="45"/>
      </w:r>
      <w:r w:rsidRPr="00365C70">
        <w:t xml:space="preserve">. Продолжают её мысль Н.А. Назарова и А.А. </w:t>
      </w:r>
      <w:proofErr w:type="spellStart"/>
      <w:r w:rsidRPr="00365C70">
        <w:t>Кусакин</w:t>
      </w:r>
      <w:proofErr w:type="spellEnd"/>
      <w:r w:rsidR="003753FF">
        <w:t>: «</w:t>
      </w:r>
      <w:r w:rsidR="003D6794" w:rsidRPr="00365C70">
        <w:t>действия арбитражного управляющего</w:t>
      </w:r>
      <w:r w:rsidRPr="00365C70">
        <w:t xml:space="preserve"> </w:t>
      </w:r>
      <w:r w:rsidR="003D6794" w:rsidRPr="00365C70">
        <w:t>направлены на удовлетворение запросов по уже имеющимся обязательствам и фактически представляют собой возмещение уже имеющегося ущерба</w:t>
      </w:r>
      <w:r w:rsidR="003753FF">
        <w:t>»</w:t>
      </w:r>
      <w:r w:rsidR="00970004" w:rsidRPr="00365C70">
        <w:rPr>
          <w:rStyle w:val="ab"/>
          <w:rFonts w:cs="Times New Roman"/>
        </w:rPr>
        <w:footnoteReference w:id="46"/>
      </w:r>
      <w:r w:rsidR="003D6794" w:rsidRPr="00365C70">
        <w:t xml:space="preserve">. Вместе с тем авторы говорят, что целью кредитора будет возвращение одолженного, а не получение сверх того. </w:t>
      </w:r>
    </w:p>
    <w:p w14:paraId="54BA49A3" w14:textId="1D73EB13" w:rsidR="000173CB" w:rsidRPr="00365C70" w:rsidRDefault="00D32843" w:rsidP="00ED254D">
      <w:r w:rsidRPr="00365C70">
        <w:t>А.В. Егоров говорит о том, что подобные мнения связаны с серьезным влиянием господствовавших в советское время</w:t>
      </w:r>
      <w:r w:rsidR="002C6250">
        <w:t xml:space="preserve"> идей</w:t>
      </w:r>
      <w:r w:rsidRPr="00365C70">
        <w:t>, основой которых было опасение, как бы потерпевший не получил больше, чем ему причитается</w:t>
      </w:r>
      <w:r w:rsidR="00FA45FE" w:rsidRPr="00365C70">
        <w:rPr>
          <w:rStyle w:val="ab"/>
          <w:rFonts w:cs="Times New Roman"/>
        </w:rPr>
        <w:footnoteReference w:id="47"/>
      </w:r>
      <w:r w:rsidRPr="00365C70">
        <w:t xml:space="preserve">. </w:t>
      </w:r>
      <w:r w:rsidR="00970004" w:rsidRPr="00365C70">
        <w:t xml:space="preserve">Такие ситуации, однако, сложно помыслить в делах о несостоятельности. </w:t>
      </w:r>
      <w:r w:rsidR="000173CB" w:rsidRPr="00365C70">
        <w:t xml:space="preserve">Как показывает статистика, </w:t>
      </w:r>
      <w:r w:rsidR="002C6250">
        <w:t>доля</w:t>
      </w:r>
      <w:r w:rsidR="000173CB" w:rsidRPr="00365C70">
        <w:t xml:space="preserve"> удовлетворения требований всех кредиторов в процедуре конкурсного производства составляет не более 7%, а требований кредиторов третьей очереди, не обеспеченных залогом – чуть более 4%</w:t>
      </w:r>
      <w:r w:rsidR="000173CB" w:rsidRPr="00365C70">
        <w:rPr>
          <w:rStyle w:val="ab"/>
          <w:rFonts w:cs="Times New Roman"/>
        </w:rPr>
        <w:footnoteReference w:id="48"/>
      </w:r>
      <w:r w:rsidR="000173CB" w:rsidRPr="00365C70">
        <w:t>. Вместе с тем, вступая в обязательственные отношения с должником, кредиторы первоначально рассчитывали на стопроцентное удовлетворение своих требований.</w:t>
      </w:r>
    </w:p>
    <w:p w14:paraId="1F7CB161" w14:textId="06048570" w:rsidR="000173CB" w:rsidRPr="00365C70" w:rsidRDefault="000173CB" w:rsidP="00ED254D">
      <w:r w:rsidRPr="00365C70">
        <w:t xml:space="preserve">Представляется в корне неверным предложение Н.А. Назаровой и А.А. </w:t>
      </w:r>
      <w:proofErr w:type="spellStart"/>
      <w:r w:rsidRPr="00365C70">
        <w:t>Кусакина</w:t>
      </w:r>
      <w:proofErr w:type="spellEnd"/>
      <w:r w:rsidRPr="00365C70">
        <w:t xml:space="preserve"> о том, чтобы закрепить в законе положение о </w:t>
      </w:r>
      <w:r w:rsidR="003753FF">
        <w:t>невозможности включения в реальные убытки</w:t>
      </w:r>
      <w:r w:rsidRPr="00365C70">
        <w:t xml:space="preserve"> не полученны</w:t>
      </w:r>
      <w:r w:rsidR="003753FF">
        <w:t>х</w:t>
      </w:r>
      <w:r w:rsidRPr="00365C70">
        <w:t xml:space="preserve"> должником либо кредитором доходы от деятельности арбитражного управляющего (упущенная выгода)</w:t>
      </w:r>
      <w:r w:rsidR="003753FF">
        <w:t xml:space="preserve"> </w:t>
      </w:r>
      <w:r w:rsidR="003D14CA" w:rsidRPr="00365C70">
        <w:t xml:space="preserve">и </w:t>
      </w:r>
      <w:r w:rsidR="003753FF">
        <w:t xml:space="preserve">о том, что такие убытки </w:t>
      </w:r>
      <w:r w:rsidRPr="00365C70">
        <w:t>должны рассчитыва</w:t>
      </w:r>
      <w:r w:rsidR="003D14CA" w:rsidRPr="00365C70">
        <w:t>ться</w:t>
      </w:r>
      <w:r w:rsidRPr="00365C70">
        <w:t xml:space="preserve"> </w:t>
      </w:r>
      <w:r w:rsidR="003753FF">
        <w:t>исходя из первоначально</w:t>
      </w:r>
      <w:r w:rsidRPr="00365C70">
        <w:t xml:space="preserve"> </w:t>
      </w:r>
      <w:r w:rsidRPr="00365C70">
        <w:lastRenderedPageBreak/>
        <w:t>заявленной имущественной масс</w:t>
      </w:r>
      <w:r w:rsidR="003753FF">
        <w:t>ы</w:t>
      </w:r>
      <w:r w:rsidRPr="00365C70">
        <w:t xml:space="preserve"> должника и не могут превышать количество имущества, имущественных прав и прав требования должника</w:t>
      </w:r>
      <w:r w:rsidRPr="00365C70">
        <w:rPr>
          <w:rStyle w:val="ab"/>
          <w:rFonts w:cs="Times New Roman"/>
        </w:rPr>
        <w:footnoteReference w:id="49"/>
      </w:r>
      <w:r w:rsidRPr="00365C70">
        <w:t>.</w:t>
      </w:r>
    </w:p>
    <w:p w14:paraId="2A0B15BF" w14:textId="106DBFD9" w:rsidR="003D14CA" w:rsidRPr="00365C70" w:rsidRDefault="003D14CA" w:rsidP="00ED254D">
      <w:r w:rsidRPr="00365C70">
        <w:t xml:space="preserve">В соответствии с </w:t>
      </w:r>
      <w:proofErr w:type="spellStart"/>
      <w:r w:rsidRPr="00365C70">
        <w:t>абз</w:t>
      </w:r>
      <w:proofErr w:type="spellEnd"/>
      <w:r w:rsidRPr="00365C70">
        <w:t>. 16 ст. 2 Закона о банкротстве конкурсное производство - процедура, применяемая в деле о банкротстве к должнику, признанному банкротом, в целях соразмерного удовлетворения требований кредиторов. Мы не видим в данном понятии указание на то, что соразмерное удовлетворение требований кредиторов должно осуществляться только за счет имущества, имеющегося на момент открытия процедуры. Во-первых, арбитражный управляющий предпринимает меры, направленные на поиск, выявление и возврат имущества должника, находящегося у третьих лиц (</w:t>
      </w:r>
      <w:proofErr w:type="spellStart"/>
      <w:r w:rsidRPr="00365C70">
        <w:t>абз</w:t>
      </w:r>
      <w:proofErr w:type="spellEnd"/>
      <w:r w:rsidRPr="00365C70">
        <w:t>. 5 п. 2 ст. 129 Закона о банкротстве). Во-вторых, имущество может быть передано в пользование третьим лицам (</w:t>
      </w:r>
      <w:proofErr w:type="spellStart"/>
      <w:r w:rsidRPr="00365C70">
        <w:t>абз</w:t>
      </w:r>
      <w:proofErr w:type="spellEnd"/>
      <w:r w:rsidRPr="00365C70">
        <w:t>. 5 п. 1 ст. 126 Закона о банкротстве), что не исключает возможности получения дохода о такой сделки. Наконец, нормы законодательства, в частности, ст</w:t>
      </w:r>
      <w:r w:rsidR="002C6250">
        <w:t>.</w:t>
      </w:r>
      <w:r w:rsidRPr="00365C70">
        <w:t xml:space="preserve"> 146 Закона о банкротстве, позволяют сделать вывод о том, что </w:t>
      </w:r>
      <w:r w:rsidR="00A50102" w:rsidRPr="00365C70">
        <w:t>в ходе конкурсного производства могут появиться основания полагать, что платежеспособность должника может быть восстановлена, что, думается, также может быть связано с извлечением той или иной выгоды в ходе процедуры.</w:t>
      </w:r>
    </w:p>
    <w:p w14:paraId="332F4533" w14:textId="0457EC2D" w:rsidR="00BE0649" w:rsidRPr="00365C70" w:rsidRDefault="00BE0649" w:rsidP="00ED254D">
      <w:pPr>
        <w:rPr>
          <w:rFonts w:eastAsia="Times New Roman"/>
          <w:sz w:val="24"/>
          <w:szCs w:val="24"/>
          <w:lang w:eastAsia="ru-RU"/>
        </w:rPr>
      </w:pPr>
      <w:r w:rsidRPr="00365C70">
        <w:t>Суды, в свою очередь, также признают обоснованными требования о взыскании с арбитражных управляющих убытков в виде упущенной выгоды. Так, в одном из дел</w:t>
      </w:r>
      <w:r w:rsidR="00202654" w:rsidRPr="00365C70">
        <w:t xml:space="preserve"> была </w:t>
      </w:r>
      <w:r w:rsidR="003753FF">
        <w:t>причинением убытков в виде упущенной выгоды</w:t>
      </w:r>
      <w:r w:rsidR="00202654" w:rsidRPr="00365C70">
        <w:t xml:space="preserve"> </w:t>
      </w:r>
      <w:r w:rsidR="003753FF">
        <w:t xml:space="preserve">была признана </w:t>
      </w:r>
      <w:r w:rsidR="00202654" w:rsidRPr="00365C70">
        <w:t>передача имущества на ответственное хранение, поскольку заключение названного договора не повлекло получения должником какой-либо имущественной либо иной выгоды</w:t>
      </w:r>
      <w:r w:rsidR="003753FF">
        <w:t>. В свою очередь,</w:t>
      </w:r>
      <w:r w:rsidR="00202654" w:rsidRPr="00365C70">
        <w:t xml:space="preserve"> сдача имущества в аренду позволила бы получить дополнительные денежные средства, которые могли быть направлены на удовлетворение требований кредиторов по денежным обязательствам</w:t>
      </w:r>
      <w:r w:rsidRPr="00365C70">
        <w:rPr>
          <w:vertAlign w:val="superscript"/>
        </w:rPr>
        <w:footnoteReference w:id="50"/>
      </w:r>
      <w:r w:rsidR="00202654" w:rsidRPr="00365C70">
        <w:t>.</w:t>
      </w:r>
    </w:p>
    <w:p w14:paraId="322C453C" w14:textId="2FDCBC83" w:rsidR="00202654" w:rsidRPr="00365C70" w:rsidRDefault="00202654" w:rsidP="00ED254D">
      <w:r w:rsidRPr="00365C70">
        <w:lastRenderedPageBreak/>
        <w:t>При</w:t>
      </w:r>
      <w:r w:rsidR="003753FF">
        <w:t xml:space="preserve"> доказывании</w:t>
      </w:r>
      <w:r w:rsidRPr="00365C70">
        <w:t xml:space="preserve"> </w:t>
      </w:r>
      <w:r w:rsidR="003753FF">
        <w:t>причинно-следственной связи между действиями арбитражного управляющего и причинением</w:t>
      </w:r>
      <w:r w:rsidRPr="00365C70">
        <w:t xml:space="preserve"> убытков в виде упущенной выгоды необходимо также доказать, что </w:t>
      </w:r>
      <w:r w:rsidR="003753FF">
        <w:t xml:space="preserve">какие-либо </w:t>
      </w:r>
      <w:r w:rsidRPr="00365C70">
        <w:t xml:space="preserve">конкретные </w:t>
      </w:r>
      <w:r w:rsidR="003753FF">
        <w:t xml:space="preserve">его </w:t>
      </w:r>
      <w:r w:rsidRPr="00365C70">
        <w:t>действия могли</w:t>
      </w:r>
      <w:r w:rsidR="000A6A82" w:rsidRPr="00365C70">
        <w:t xml:space="preserve"> привести к пополнению конкурсной массы. К примеру, в удовлетворении требования о взыскании убытков в виде упущенной выгоды может быть отказано, если заявитель не докажет, что дебиторская задолженность была реальна ко взысканию и в случае ее реализации путем взыскания задолженности с дебиторов кредиторы получили бы больше удовлетворения, чем получили путем продажи прав требования к дебиторам на торгах</w:t>
      </w:r>
      <w:r w:rsidR="000A6A82" w:rsidRPr="00365C70">
        <w:rPr>
          <w:rStyle w:val="ab"/>
          <w:rFonts w:cs="Times New Roman"/>
        </w:rPr>
        <w:footnoteReference w:id="51"/>
      </w:r>
      <w:r w:rsidR="000A6A82" w:rsidRPr="00365C70">
        <w:t>. В другом деле было отказано во взыскании убытков со внешнего управляющего, прекратившего деятельность магазина должника, поскольку не было представлено доказательств того, что в условиях убыточности деятельности должника в предбанкротный период магазин являлся рентабельным или мог быть сдан в аренду</w:t>
      </w:r>
      <w:r w:rsidR="000A6A82" w:rsidRPr="00365C70">
        <w:rPr>
          <w:rStyle w:val="ab"/>
          <w:rFonts w:cs="Times New Roman"/>
        </w:rPr>
        <w:footnoteReference w:id="52"/>
      </w:r>
      <w:r w:rsidR="000A6A82" w:rsidRPr="00365C70">
        <w:t>.</w:t>
      </w:r>
    </w:p>
    <w:p w14:paraId="002C121B" w14:textId="2A1DA507" w:rsidR="000173CB" w:rsidRPr="002C6250" w:rsidRDefault="002C6250" w:rsidP="00ED254D">
      <w:pPr>
        <w:rPr>
          <w:color w:val="000000" w:themeColor="text1"/>
        </w:rPr>
      </w:pPr>
      <w:r w:rsidRPr="002C6250">
        <w:rPr>
          <w:color w:val="000000" w:themeColor="text1"/>
        </w:rPr>
        <w:t xml:space="preserve">Таким образом, взысканию с арбитражного управляющего подлежат убытки как в форме реального ущерба, так и в форме упущенной выгоды. </w:t>
      </w:r>
    </w:p>
    <w:p w14:paraId="17001043" w14:textId="6D53DAA4" w:rsidR="00CD6745" w:rsidRPr="008345D9" w:rsidRDefault="00CD6745" w:rsidP="00ED254D">
      <w:pPr>
        <w:jc w:val="center"/>
        <w:rPr>
          <w:rFonts w:cs="Times New Roman"/>
          <w:b/>
          <w:bCs/>
        </w:rPr>
      </w:pPr>
      <w:r w:rsidRPr="008345D9">
        <w:rPr>
          <w:rFonts w:cs="Times New Roman"/>
          <w:b/>
          <w:bCs/>
        </w:rPr>
        <w:t>Противоправность деяния и вина</w:t>
      </w:r>
      <w:r w:rsidR="003F091E" w:rsidRPr="008345D9">
        <w:rPr>
          <w:rFonts w:cs="Times New Roman"/>
          <w:b/>
          <w:bCs/>
        </w:rPr>
        <w:t xml:space="preserve"> арбитражного управляющего</w:t>
      </w:r>
    </w:p>
    <w:p w14:paraId="3FAA259B" w14:textId="5E9AC76A" w:rsidR="00CD6745" w:rsidRPr="00365C70" w:rsidRDefault="00F425EA" w:rsidP="000173CB">
      <w:pPr>
        <w:rPr>
          <w:rFonts w:cs="Times New Roman"/>
        </w:rPr>
      </w:pPr>
      <w:r w:rsidRPr="00365C70">
        <w:rPr>
          <w:rFonts w:cs="Times New Roman"/>
        </w:rPr>
        <w:t>В соответствии с п. 1 ст. 20.2 Закона о банкротстве, если на арбитражного управляющего были возложены полномочия руководителя должника, то на него распространяются и все требования, предусмотренные законодательством Российской Федерации для руководителя такого должника, и по отношению к нему применяются все меры ответственности, установленные федеральными законами и иными нормативными правовыми актами Российской Федерации для руководителя такого должника.</w:t>
      </w:r>
    </w:p>
    <w:p w14:paraId="72E10565" w14:textId="1391A2B1" w:rsidR="00F425EA" w:rsidRPr="00365C70" w:rsidRDefault="00F425EA" w:rsidP="000173CB">
      <w:pPr>
        <w:rPr>
          <w:rFonts w:cs="Times New Roman"/>
        </w:rPr>
      </w:pPr>
      <w:r w:rsidRPr="00ED254D">
        <w:rPr>
          <w:rFonts w:cs="Times New Roman"/>
        </w:rPr>
        <w:t xml:space="preserve">В Постановлении </w:t>
      </w:r>
      <w:r w:rsidR="00ED254D" w:rsidRPr="00ED254D">
        <w:rPr>
          <w:rFonts w:cs="Times New Roman"/>
        </w:rPr>
        <w:t xml:space="preserve">Пленума ВАС РФ </w:t>
      </w:r>
      <w:r w:rsidRPr="00ED254D">
        <w:rPr>
          <w:rFonts w:cs="Times New Roman"/>
        </w:rPr>
        <w:t xml:space="preserve">№ 62 наступление ответственности связывается с нарушением обязанностей действовать в интересах </w:t>
      </w:r>
      <w:r w:rsidRPr="00ED254D">
        <w:rPr>
          <w:rFonts w:cs="Times New Roman"/>
        </w:rPr>
        <w:lastRenderedPageBreak/>
        <w:t xml:space="preserve">юридического лица разумно и добросовестно (п. 1), </w:t>
      </w:r>
      <w:r w:rsidRPr="00365C70">
        <w:rPr>
          <w:rFonts w:cs="Times New Roman"/>
        </w:rPr>
        <w:t>при этом понятие вины не используется.</w:t>
      </w:r>
    </w:p>
    <w:p w14:paraId="2EC4DBF6" w14:textId="12943F37" w:rsidR="00F425EA" w:rsidRPr="00365C70" w:rsidRDefault="00F425EA" w:rsidP="000173CB">
      <w:pPr>
        <w:rPr>
          <w:rFonts w:cs="Times New Roman"/>
        </w:rPr>
      </w:pPr>
      <w:r w:rsidRPr="00365C70">
        <w:rPr>
          <w:rFonts w:cs="Times New Roman"/>
        </w:rPr>
        <w:t>Аналогичная ситуация наблюдается в законодательстве о банкротстве. В соответствии с п. 4 ст. 20.4 Закона о банкротстве основанием для наступления ответственности арбитражного управляющего является неисполнение или ненадлежащее исполнение им возложенных на него обязанностей в деле о банкротстве.</w:t>
      </w:r>
    </w:p>
    <w:p w14:paraId="5C49E40A" w14:textId="2C5169E6" w:rsidR="00F425EA" w:rsidRPr="00365C70" w:rsidRDefault="00F425EA" w:rsidP="000173CB">
      <w:pPr>
        <w:rPr>
          <w:rFonts w:cs="Times New Roman"/>
        </w:rPr>
      </w:pPr>
      <w:r w:rsidRPr="00365C70">
        <w:rPr>
          <w:rFonts w:cs="Times New Roman"/>
        </w:rPr>
        <w:t xml:space="preserve">В последнее время </w:t>
      </w:r>
      <w:r w:rsidR="003753FF">
        <w:rPr>
          <w:rFonts w:cs="Times New Roman"/>
        </w:rPr>
        <w:t>можно отметить</w:t>
      </w:r>
      <w:r w:rsidRPr="00365C70">
        <w:rPr>
          <w:rFonts w:cs="Times New Roman"/>
        </w:rPr>
        <w:t xml:space="preserve"> тенденци</w:t>
      </w:r>
      <w:r w:rsidR="003753FF">
        <w:rPr>
          <w:rFonts w:cs="Times New Roman"/>
        </w:rPr>
        <w:t>ю</w:t>
      </w:r>
      <w:r w:rsidRPr="00365C70">
        <w:rPr>
          <w:rFonts w:cs="Times New Roman"/>
        </w:rPr>
        <w:t xml:space="preserve">, когда при рассмотрении жалоб на действия (бездействие) арбитражных управляющих </w:t>
      </w:r>
      <w:r w:rsidR="003753FF">
        <w:rPr>
          <w:rFonts w:cs="Times New Roman"/>
        </w:rPr>
        <w:t xml:space="preserve">суды оценивают </w:t>
      </w:r>
      <w:r w:rsidRPr="00365C70">
        <w:rPr>
          <w:rFonts w:cs="Times New Roman"/>
        </w:rPr>
        <w:t xml:space="preserve">их деятельность с формальной точки зрения, </w:t>
      </w:r>
      <w:r w:rsidR="00D251E3" w:rsidRPr="00365C70">
        <w:rPr>
          <w:rFonts w:cs="Times New Roman"/>
        </w:rPr>
        <w:t xml:space="preserve">а </w:t>
      </w:r>
      <w:r w:rsidRPr="00365C70">
        <w:rPr>
          <w:rFonts w:cs="Times New Roman"/>
        </w:rPr>
        <w:t xml:space="preserve">внимание уделяется лишь тому, </w:t>
      </w:r>
      <w:r w:rsidR="00D251E3" w:rsidRPr="00365C70">
        <w:rPr>
          <w:rFonts w:cs="Times New Roman"/>
        </w:rPr>
        <w:t>были ли выполнены управляющим все предусмотренные законом мероприятия по наполнению конкурсной массы</w:t>
      </w:r>
      <w:r w:rsidR="00D251E3" w:rsidRPr="00365C70">
        <w:rPr>
          <w:rStyle w:val="ab"/>
          <w:rFonts w:cs="Times New Roman"/>
          <w:sz w:val="20"/>
        </w:rPr>
        <w:footnoteReference w:id="53"/>
      </w:r>
      <w:r w:rsidR="00D251E3" w:rsidRPr="00365C70">
        <w:rPr>
          <w:rFonts w:cs="Times New Roman"/>
        </w:rPr>
        <w:t>.</w:t>
      </w:r>
    </w:p>
    <w:p w14:paraId="4A210E61" w14:textId="6A977F2B" w:rsidR="00F425EA" w:rsidRPr="00365C70" w:rsidRDefault="00D251E3" w:rsidP="00413FAA">
      <w:pPr>
        <w:rPr>
          <w:rFonts w:cs="Times New Roman"/>
        </w:rPr>
      </w:pPr>
      <w:r w:rsidRPr="00365C70">
        <w:rPr>
          <w:rFonts w:cs="Times New Roman"/>
        </w:rPr>
        <w:t>Вместе с тем нами уже ранее было отмечено, что не всегда выполнение каждого из установленных мероприятий несет пользу в деле о банкротстве. Отмечает это и Верховный Суд РФ, говоря о том, что деятельность арбитражного управляющего по наполнению конкурсной массы должна носить рациональный характер, не допускающий бессмысленных формальных действий, влекущих неоправданное увеличение расходов на проведение процедур, применяемых в деле о банкротстве, и прочих текущих платежей, в ущерб конкурсной массе и интересам кредиторов</w:t>
      </w:r>
      <w:r w:rsidRPr="00365C70">
        <w:rPr>
          <w:rStyle w:val="ab"/>
          <w:rFonts w:cs="Times New Roman"/>
        </w:rPr>
        <w:footnoteReference w:id="54"/>
      </w:r>
      <w:r w:rsidRPr="00365C70">
        <w:rPr>
          <w:rFonts w:cs="Times New Roman"/>
        </w:rPr>
        <w:t>.</w:t>
      </w:r>
      <w:r w:rsidR="00413FAA" w:rsidRPr="00365C70">
        <w:rPr>
          <w:rFonts w:cs="Times New Roman"/>
        </w:rPr>
        <w:t xml:space="preserve"> В любом случае, правомерность принятого решения будет вынужден обосновывать и доказывать сам арбитражный управляющий в рамках соответствующего обособленного спора</w:t>
      </w:r>
      <w:r w:rsidR="00413FAA" w:rsidRPr="00365C70">
        <w:rPr>
          <w:rStyle w:val="ab"/>
          <w:rFonts w:cs="Times New Roman"/>
        </w:rPr>
        <w:footnoteReference w:id="55"/>
      </w:r>
      <w:r w:rsidR="00413FAA" w:rsidRPr="00365C70">
        <w:rPr>
          <w:rFonts w:cs="Times New Roman"/>
        </w:rPr>
        <w:t>.</w:t>
      </w:r>
    </w:p>
    <w:p w14:paraId="730B9365" w14:textId="19E804E4" w:rsidR="00AE566D" w:rsidRPr="00365C70" w:rsidRDefault="006C0FB7" w:rsidP="00ED254D">
      <w:r w:rsidRPr="00365C70">
        <w:t>По общему правилу бремя доказывания своей невиновности</w:t>
      </w:r>
      <w:r w:rsidR="00902EC9" w:rsidRPr="00365C70">
        <w:t xml:space="preserve"> (то есть соблюдения необходимых мер заботливости и осмотрительности)</w:t>
      </w:r>
      <w:r w:rsidRPr="00365C70">
        <w:t xml:space="preserve"> лежит на лице, причинившем вред</w:t>
      </w:r>
      <w:r w:rsidR="003753FF">
        <w:t>, а, пока не доказано иное, в</w:t>
      </w:r>
      <w:r w:rsidRPr="00365C70">
        <w:t xml:space="preserve">ина в причинении вреда </w:t>
      </w:r>
      <w:r w:rsidRPr="00365C70">
        <w:lastRenderedPageBreak/>
        <w:t>предполагается</w:t>
      </w:r>
      <w:r w:rsidR="003753FF">
        <w:t xml:space="preserve"> </w:t>
      </w:r>
      <w:r w:rsidR="000F7E2D" w:rsidRPr="00C72085">
        <w:t xml:space="preserve">(п. 2 ст. 1064 ГК РФ, </w:t>
      </w:r>
      <w:proofErr w:type="spellStart"/>
      <w:r w:rsidR="000F7E2D" w:rsidRPr="00C72085">
        <w:t>абз</w:t>
      </w:r>
      <w:proofErr w:type="spellEnd"/>
      <w:r w:rsidR="000F7E2D" w:rsidRPr="00C72085">
        <w:t xml:space="preserve">. 3 п. 12 </w:t>
      </w:r>
      <w:r w:rsidR="00C72085" w:rsidRPr="00C72085">
        <w:t>Постановления Пленума ВС РФ № 25</w:t>
      </w:r>
      <w:r w:rsidR="000F7E2D" w:rsidRPr="00C72085">
        <w:t>).</w:t>
      </w:r>
      <w:r w:rsidR="000F7C1F" w:rsidRPr="00C72085">
        <w:t xml:space="preserve"> Однако </w:t>
      </w:r>
      <w:r w:rsidR="000F7C1F" w:rsidRPr="00365C70">
        <w:t>в некоторых судебных актах можно увидеть, как суды мотивируют отказ во взыскании убытков недоказанностью противоправности поведения причинителя вреда и его вины</w:t>
      </w:r>
      <w:r w:rsidR="000F7C1F" w:rsidRPr="00365C70">
        <w:rPr>
          <w:rStyle w:val="ab"/>
          <w:rFonts w:cs="Times New Roman"/>
        </w:rPr>
        <w:footnoteReference w:id="56"/>
      </w:r>
      <w:r w:rsidR="000F7C1F" w:rsidRPr="00365C70">
        <w:t>. Думается, что судами эти два понятия</w:t>
      </w:r>
      <w:r w:rsidR="003F091E">
        <w:t xml:space="preserve"> </w:t>
      </w:r>
      <w:r w:rsidR="003F091E" w:rsidRPr="00365C70">
        <w:t>сливаются воедино</w:t>
      </w:r>
      <w:r w:rsidR="000F7C1F" w:rsidRPr="00ED254D">
        <w:t xml:space="preserve">, поскольку </w:t>
      </w:r>
      <w:r w:rsidR="00902EC9" w:rsidRPr="00ED254D">
        <w:t xml:space="preserve">именно при совершении </w:t>
      </w:r>
      <w:r w:rsidR="000F7C1F" w:rsidRPr="00ED254D">
        <w:t xml:space="preserve">противоправного деяния арбитражным управляющим его вина </w:t>
      </w:r>
      <w:proofErr w:type="spellStart"/>
      <w:r w:rsidR="000F7C1F" w:rsidRPr="00ED254D">
        <w:t>презюмируется</w:t>
      </w:r>
      <w:proofErr w:type="spellEnd"/>
      <w:r w:rsidR="003F091E" w:rsidRPr="00ED254D">
        <w:t>;</w:t>
      </w:r>
      <w:r w:rsidR="00902EC9" w:rsidRPr="00ED254D">
        <w:t xml:space="preserve"> </w:t>
      </w:r>
      <w:r w:rsidR="00AE566D" w:rsidRPr="00ED254D">
        <w:t xml:space="preserve"> суды устанавливают противоправность действий и вину арбитражного управляющего исходя из доказанности неразумности и недобросовестности его поведения, повлекшего убытки.</w:t>
      </w:r>
    </w:p>
    <w:p w14:paraId="4F493E2A" w14:textId="7531DCC9" w:rsidR="006157D0" w:rsidRPr="00365C70" w:rsidRDefault="006157D0" w:rsidP="00ED254D">
      <w:r w:rsidRPr="00365C70">
        <w:t xml:space="preserve">Признается виновным арбитражный управляющий и в том случае, если непосредственно убытки причинило третье лицо, однако, получившее возможность совершения определенных действий от арбитражного управляющего. Так, в одном из дел рассматривался вопрос о привлечении к ответственности арбитражного управляющего, передавшего </w:t>
      </w:r>
      <w:r w:rsidR="003753FF">
        <w:t>токен</w:t>
      </w:r>
      <w:r w:rsidRPr="00365C70">
        <w:t xml:space="preserve"> со своей </w:t>
      </w:r>
      <w:r w:rsidR="003753FF">
        <w:t>ЭЦП</w:t>
      </w:r>
      <w:r w:rsidRPr="00365C70">
        <w:t xml:space="preserve"> лицу, которое </w:t>
      </w:r>
      <w:r w:rsidR="00BD7CAB">
        <w:t>подписав этой ЭЦП платежные документы</w:t>
      </w:r>
      <w:r w:rsidRPr="00365C70">
        <w:t>, перечисли</w:t>
      </w:r>
      <w:r w:rsidR="00BD7CAB">
        <w:t>ло</w:t>
      </w:r>
      <w:r w:rsidRPr="00365C70">
        <w:t xml:space="preserve"> обществу денежные средства при отсутствии каких-либо обязательственных отношений. Судом </w:t>
      </w:r>
      <w:r w:rsidR="00BD7CAB">
        <w:t>признал</w:t>
      </w:r>
      <w:r w:rsidRPr="00365C70">
        <w:t xml:space="preserve"> ненадлежащ</w:t>
      </w:r>
      <w:r w:rsidR="00BD7CAB">
        <w:t>им</w:t>
      </w:r>
      <w:r w:rsidRPr="00365C70">
        <w:t xml:space="preserve"> исполнение конкурсным управляющим должником своих обязанностей</w:t>
      </w:r>
      <w:r w:rsidR="00BD7CAB">
        <w:t>, поскольку последним был утрачен контроль</w:t>
      </w:r>
      <w:r w:rsidRPr="00365C70">
        <w:t xml:space="preserve"> за сохранностью имущества должника</w:t>
      </w:r>
      <w:r w:rsidR="00BD7CAB">
        <w:t>, что привело к необоснованному расходованию денежных средств должника</w:t>
      </w:r>
      <w:r w:rsidRPr="00365C70">
        <w:rPr>
          <w:rStyle w:val="ab"/>
          <w:rFonts w:cs="Times New Roman"/>
        </w:rPr>
        <w:footnoteReference w:id="57"/>
      </w:r>
      <w:r w:rsidRPr="00365C70">
        <w:t>.</w:t>
      </w:r>
    </w:p>
    <w:p w14:paraId="50F6853D" w14:textId="51778013" w:rsidR="006C0FB7" w:rsidRPr="00365C70" w:rsidRDefault="006157D0" w:rsidP="00413FAA">
      <w:pPr>
        <w:rPr>
          <w:rFonts w:cs="Times New Roman"/>
        </w:rPr>
      </w:pPr>
      <w:r w:rsidRPr="00365C70">
        <w:rPr>
          <w:rFonts w:cs="Times New Roman"/>
        </w:rPr>
        <w:t>В спорах о взыскании убытков</w:t>
      </w:r>
      <w:r w:rsidR="00902EC9" w:rsidRPr="00365C70">
        <w:rPr>
          <w:rFonts w:cs="Times New Roman"/>
        </w:rPr>
        <w:t xml:space="preserve"> заявителю важнее всего (но и сложнее) доказать то, что конкретные действия арбитражного управляющего являлись противоправными и повлекли возникновение убытков. Здесь уже стоит говорить о необходимости установления причинно-следственной связи.</w:t>
      </w:r>
      <w:r w:rsidR="000F7C1F" w:rsidRPr="00365C70">
        <w:rPr>
          <w:rFonts w:cs="Times New Roman"/>
        </w:rPr>
        <w:t xml:space="preserve"> </w:t>
      </w:r>
    </w:p>
    <w:p w14:paraId="53265ECE" w14:textId="77777777" w:rsidR="00731FCF" w:rsidRDefault="00731FCF" w:rsidP="008345D9">
      <w:pPr>
        <w:jc w:val="center"/>
        <w:rPr>
          <w:rFonts w:cs="Times New Roman"/>
          <w:b/>
          <w:bCs/>
        </w:rPr>
      </w:pPr>
    </w:p>
    <w:p w14:paraId="39BE17E7" w14:textId="77777777" w:rsidR="00731FCF" w:rsidRDefault="00731FCF" w:rsidP="008345D9">
      <w:pPr>
        <w:jc w:val="center"/>
        <w:rPr>
          <w:rFonts w:cs="Times New Roman"/>
          <w:b/>
          <w:bCs/>
        </w:rPr>
      </w:pPr>
    </w:p>
    <w:p w14:paraId="77B866A5" w14:textId="020FF888" w:rsidR="00103D81" w:rsidRPr="008345D9" w:rsidRDefault="00103D81" w:rsidP="008345D9">
      <w:pPr>
        <w:jc w:val="center"/>
        <w:rPr>
          <w:rFonts w:cs="Times New Roman"/>
          <w:b/>
          <w:bCs/>
        </w:rPr>
      </w:pPr>
      <w:r w:rsidRPr="008345D9">
        <w:rPr>
          <w:rFonts w:cs="Times New Roman"/>
          <w:b/>
          <w:bCs/>
        </w:rPr>
        <w:lastRenderedPageBreak/>
        <w:t>Причинно-следственная связь</w:t>
      </w:r>
    </w:p>
    <w:p w14:paraId="4FB7ACDB" w14:textId="0A692512" w:rsidR="00902EC9" w:rsidRPr="00365C70" w:rsidRDefault="00103D81" w:rsidP="00413FAA">
      <w:pPr>
        <w:rPr>
          <w:rFonts w:cs="Times New Roman"/>
        </w:rPr>
      </w:pPr>
      <w:r w:rsidRPr="00365C70">
        <w:rPr>
          <w:rFonts w:cs="Times New Roman"/>
        </w:rPr>
        <w:t xml:space="preserve">По смыслу </w:t>
      </w:r>
      <w:r w:rsidR="003F091E">
        <w:rPr>
          <w:rFonts w:cs="Times New Roman"/>
        </w:rPr>
        <w:t>п.</w:t>
      </w:r>
      <w:r w:rsidRPr="00365C70">
        <w:rPr>
          <w:rFonts w:cs="Times New Roman"/>
        </w:rPr>
        <w:t xml:space="preserve"> 1 ст</w:t>
      </w:r>
      <w:r w:rsidR="003F091E">
        <w:rPr>
          <w:rFonts w:cs="Times New Roman"/>
        </w:rPr>
        <w:t>.</w:t>
      </w:r>
      <w:r w:rsidRPr="00365C70">
        <w:rPr>
          <w:rFonts w:cs="Times New Roman"/>
        </w:rPr>
        <w:t xml:space="preserve"> 15 и ст</w:t>
      </w:r>
      <w:r w:rsidR="003F091E">
        <w:rPr>
          <w:rFonts w:cs="Times New Roman"/>
        </w:rPr>
        <w:t>.</w:t>
      </w:r>
      <w:r w:rsidRPr="00365C70">
        <w:rPr>
          <w:rFonts w:cs="Times New Roman"/>
        </w:rPr>
        <w:t xml:space="preserve"> 1064 ГК </w:t>
      </w:r>
      <w:r w:rsidR="003F091E">
        <w:rPr>
          <w:rFonts w:cs="Times New Roman"/>
        </w:rPr>
        <w:t>РФ</w:t>
      </w:r>
      <w:r w:rsidRPr="00365C70">
        <w:rPr>
          <w:rFonts w:cs="Times New Roman"/>
        </w:rPr>
        <w:t xml:space="preserve"> обязательства по возмещению вреда обусловлены, в первую очередь, причинной связью между противоправным деянием и наступившим вредом. При этом наступление вреда непосредственно вслед за определенными деяниями не означает</w:t>
      </w:r>
      <w:r w:rsidR="00BD7CAB">
        <w:rPr>
          <w:rFonts w:cs="Times New Roman"/>
        </w:rPr>
        <w:t xml:space="preserve"> наверняка, что наступление вреда обусловлено именно этими деяниями.</w:t>
      </w:r>
      <w:r w:rsidRPr="00365C70">
        <w:rPr>
          <w:rStyle w:val="ab"/>
          <w:rFonts w:cs="Times New Roman"/>
        </w:rPr>
        <w:footnoteReference w:id="58"/>
      </w:r>
      <w:r w:rsidRPr="00365C70">
        <w:rPr>
          <w:rFonts w:cs="Times New Roman"/>
        </w:rPr>
        <w:t>.</w:t>
      </w:r>
    </w:p>
    <w:p w14:paraId="7756D7D7" w14:textId="7E378311" w:rsidR="006C0FB7" w:rsidRDefault="00103D81" w:rsidP="005673D5">
      <w:pPr>
        <w:rPr>
          <w:rFonts w:cs="Times New Roman"/>
        </w:rPr>
      </w:pPr>
      <w:r w:rsidRPr="00365C70">
        <w:rPr>
          <w:rFonts w:cs="Times New Roman"/>
        </w:rPr>
        <w:t>Причинно-следственная связь между действиями (бездействием) арбитражного управляющего и убытками должника, кредиторов и иных лиц имеет место в том случае, когда такие убытки возникли именно в результате неисполнения или ненадлежащего исполнения арбитражным управляющим возложенных на него обязанностей в деле о банкротстве</w:t>
      </w:r>
      <w:r w:rsidRPr="00365C70">
        <w:rPr>
          <w:rStyle w:val="ab"/>
          <w:rFonts w:cs="Times New Roman"/>
        </w:rPr>
        <w:footnoteReference w:id="59"/>
      </w:r>
      <w:r w:rsidRPr="00365C70">
        <w:rPr>
          <w:rFonts w:cs="Times New Roman"/>
        </w:rPr>
        <w:t>.</w:t>
      </w:r>
    </w:p>
    <w:p w14:paraId="32AC2D58" w14:textId="77777777" w:rsidR="005673D5" w:rsidRPr="00365C70" w:rsidRDefault="005673D5" w:rsidP="005673D5">
      <w:pPr>
        <w:rPr>
          <w:rFonts w:cs="Times New Roman"/>
        </w:rPr>
      </w:pPr>
    </w:p>
    <w:p w14:paraId="72B9BAEE" w14:textId="04F04270" w:rsidR="004F120A" w:rsidRPr="00365C70" w:rsidRDefault="004F120A" w:rsidP="005437A0">
      <w:pPr>
        <w:pStyle w:val="3"/>
      </w:pPr>
      <w:bookmarkStart w:id="12" w:name="_Toc133873009"/>
      <w:r w:rsidRPr="00365C70">
        <w:t>2.</w:t>
      </w:r>
      <w:r w:rsidR="005437A0">
        <w:t>1.</w:t>
      </w:r>
      <w:r w:rsidRPr="00365C70">
        <w:t>2. Проблемы установления условий привлечения арбитражных управляющих к ответственности</w:t>
      </w:r>
      <w:bookmarkEnd w:id="12"/>
    </w:p>
    <w:p w14:paraId="098B1214" w14:textId="52036F86" w:rsidR="001A1359" w:rsidRPr="00365C70" w:rsidRDefault="00365C70" w:rsidP="009D4B81">
      <w:pPr>
        <w:rPr>
          <w:rFonts w:cs="Times New Roman"/>
        </w:rPr>
      </w:pPr>
      <w:r w:rsidRPr="00365C70">
        <w:rPr>
          <w:rFonts w:cs="Times New Roman"/>
        </w:rPr>
        <w:t xml:space="preserve">В связи с тем, что требования о взыскании убытков с арбитражных управляющих обладают высокой степенью казуальности, в рамках настоящего исследования не представляется возможным объять все проблемы, возникающие на практике. В связи с этим предлагается </w:t>
      </w:r>
      <w:bookmarkStart w:id="13" w:name="_Hlk128427803"/>
      <w:r w:rsidRPr="00365C70">
        <w:rPr>
          <w:rFonts w:cs="Times New Roman"/>
        </w:rPr>
        <w:t>рассмотр</w:t>
      </w:r>
      <w:r w:rsidR="003F091E">
        <w:rPr>
          <w:rFonts w:cs="Times New Roman"/>
        </w:rPr>
        <w:t>еть</w:t>
      </w:r>
      <w:r w:rsidRPr="00365C70">
        <w:rPr>
          <w:rFonts w:cs="Times New Roman"/>
        </w:rPr>
        <w:t xml:space="preserve"> наиболее часто встречающиеся вопросы, связанные с установлением условий для привлечения арбитражных управляющих к гражданско-правовой ответственности в виде возмещения убытков.</w:t>
      </w:r>
    </w:p>
    <w:bookmarkEnd w:id="13"/>
    <w:p w14:paraId="16FCAC48" w14:textId="7373E289" w:rsidR="00365C70" w:rsidRPr="009D4B81" w:rsidRDefault="00365C70" w:rsidP="009D4B81">
      <w:pPr>
        <w:ind w:firstLine="0"/>
        <w:jc w:val="center"/>
        <w:rPr>
          <w:rFonts w:cs="Times New Roman"/>
          <w:b/>
          <w:bCs/>
        </w:rPr>
      </w:pPr>
      <w:r w:rsidRPr="009D4B81">
        <w:rPr>
          <w:rFonts w:cs="Times New Roman"/>
          <w:b/>
          <w:bCs/>
        </w:rPr>
        <w:t xml:space="preserve">Установление бездействия арбитражного управляющего </w:t>
      </w:r>
      <w:r w:rsidR="005437A0">
        <w:rPr>
          <w:rFonts w:cs="Times New Roman"/>
          <w:b/>
          <w:bCs/>
        </w:rPr>
        <w:t xml:space="preserve">в осуществлении обязанностей по </w:t>
      </w:r>
      <w:r w:rsidR="003F091E" w:rsidRPr="009D4B81">
        <w:rPr>
          <w:rFonts w:cs="Times New Roman"/>
          <w:b/>
          <w:bCs/>
        </w:rPr>
        <w:t>на</w:t>
      </w:r>
      <w:r w:rsidRPr="009D4B81">
        <w:rPr>
          <w:rFonts w:cs="Times New Roman"/>
          <w:b/>
          <w:bCs/>
        </w:rPr>
        <w:t>полнению конкурсной массы</w:t>
      </w:r>
    </w:p>
    <w:p w14:paraId="7669FA74" w14:textId="233DA3C8" w:rsidR="00365C70" w:rsidRPr="00365C70" w:rsidRDefault="00365C70" w:rsidP="00365C70">
      <w:pPr>
        <w:rPr>
          <w:rFonts w:cs="Times New Roman"/>
        </w:rPr>
      </w:pPr>
      <w:r w:rsidRPr="00365C70">
        <w:rPr>
          <w:rFonts w:cs="Times New Roman"/>
        </w:rPr>
        <w:t xml:space="preserve">Одной из распространенных причин, по которым с арбитражных управляющих взыскивают убытки – бездействие в осуществлении обязанностей по наполнению конкурсной массы. К такому бездействию может </w:t>
      </w:r>
      <w:r w:rsidRPr="00365C70">
        <w:rPr>
          <w:rFonts w:cs="Times New Roman"/>
        </w:rPr>
        <w:lastRenderedPageBreak/>
        <w:t xml:space="preserve">быть отнесено </w:t>
      </w:r>
      <w:proofErr w:type="spellStart"/>
      <w:r w:rsidRPr="00365C70">
        <w:rPr>
          <w:rFonts w:cs="Times New Roman"/>
        </w:rPr>
        <w:t>неоспаривание</w:t>
      </w:r>
      <w:proofErr w:type="spellEnd"/>
      <w:r w:rsidRPr="00365C70">
        <w:rPr>
          <w:rFonts w:cs="Times New Roman"/>
        </w:rPr>
        <w:t xml:space="preserve"> сделок при наличии оснований, неосуществление действий по реализации дебиторской задолженности, </w:t>
      </w:r>
      <w:proofErr w:type="spellStart"/>
      <w:r w:rsidRPr="00365C70">
        <w:rPr>
          <w:rFonts w:cs="Times New Roman"/>
        </w:rPr>
        <w:t>необращение</w:t>
      </w:r>
      <w:proofErr w:type="spellEnd"/>
      <w:r w:rsidRPr="00365C70">
        <w:rPr>
          <w:rFonts w:cs="Times New Roman"/>
        </w:rPr>
        <w:t xml:space="preserve"> с заявлением о привлечении к субсидиарной ответственности контролирующих должника лиц</w:t>
      </w:r>
      <w:r w:rsidR="003F091E">
        <w:rPr>
          <w:rFonts w:cs="Times New Roman"/>
        </w:rPr>
        <w:t xml:space="preserve"> и т.д.</w:t>
      </w:r>
    </w:p>
    <w:p w14:paraId="5ABA2C19" w14:textId="086D12AD" w:rsidR="00365C70" w:rsidRPr="00365C70" w:rsidRDefault="00365C70" w:rsidP="00365C70">
      <w:pPr>
        <w:rPr>
          <w:rFonts w:cs="Times New Roman"/>
        </w:rPr>
      </w:pPr>
      <w:r w:rsidRPr="00365C70">
        <w:rPr>
          <w:rFonts w:cs="Times New Roman"/>
        </w:rPr>
        <w:t xml:space="preserve">На уровне Верховного Суда РФ закреплена позиция судов о том, что арбитражный управляющий </w:t>
      </w:r>
      <w:r w:rsidR="003F091E" w:rsidRPr="00365C70">
        <w:rPr>
          <w:rFonts w:cs="Times New Roman"/>
        </w:rPr>
        <w:t xml:space="preserve">при оспаривании сделок </w:t>
      </w:r>
      <w:r w:rsidRPr="00365C70">
        <w:rPr>
          <w:rFonts w:cs="Times New Roman"/>
        </w:rPr>
        <w:t>должен быть избирателен</w:t>
      </w:r>
      <w:r w:rsidRPr="00365C70">
        <w:rPr>
          <w:rStyle w:val="ab"/>
          <w:rFonts w:cs="Times New Roman"/>
        </w:rPr>
        <w:footnoteReference w:id="60"/>
      </w:r>
      <w:r w:rsidRPr="00365C70">
        <w:rPr>
          <w:rFonts w:cs="Times New Roman"/>
        </w:rPr>
        <w:t>. Возбуждение арбитражным управляющим судебных производств по оспариванию сделок должника должно достигать обеспечения баланса между затратами на проведение процедуры и ожидаемыми последствиями в виде размера удовлетворенных требований</w:t>
      </w:r>
      <w:r w:rsidRPr="00365C70">
        <w:rPr>
          <w:rFonts w:cs="Times New Roman"/>
          <w:vertAlign w:val="superscript"/>
        </w:rPr>
        <w:footnoteReference w:id="61"/>
      </w:r>
      <w:r w:rsidRPr="00365C70">
        <w:rPr>
          <w:rFonts w:cs="Times New Roman"/>
        </w:rPr>
        <w:t xml:space="preserve">. </w:t>
      </w:r>
    </w:p>
    <w:p w14:paraId="333AB3F1" w14:textId="77777777" w:rsidR="00365C70" w:rsidRPr="00365C70" w:rsidRDefault="00365C70" w:rsidP="00365C70">
      <w:pPr>
        <w:rPr>
          <w:rFonts w:cs="Times New Roman"/>
        </w:rPr>
      </w:pPr>
      <w:r w:rsidRPr="00365C70">
        <w:rPr>
          <w:rFonts w:cs="Times New Roman"/>
        </w:rPr>
        <w:t>Кроме того, разумный управляющий должен оценить реальную возможность фактического восстановления нарушенных прав должника и его кредиторов в случае удовлетворения судом заявлений об оспаривании сделок</w:t>
      </w:r>
      <w:r w:rsidRPr="00365C70">
        <w:rPr>
          <w:rFonts w:cs="Times New Roman"/>
          <w:vertAlign w:val="superscript"/>
        </w:rPr>
        <w:footnoteReference w:id="62"/>
      </w:r>
      <w:r w:rsidRPr="00365C70">
        <w:rPr>
          <w:rFonts w:cs="Times New Roman"/>
        </w:rPr>
        <w:t>. Представление доказательств невозможности фактического взыскания денежных средств с ответчика в случае признания сделки недействительной возлагается на конкурсного управляющего</w:t>
      </w:r>
      <w:r w:rsidRPr="00365C70">
        <w:rPr>
          <w:rStyle w:val="ab"/>
          <w:rFonts w:cs="Times New Roman"/>
        </w:rPr>
        <w:footnoteReference w:id="63"/>
      </w:r>
      <w:r w:rsidRPr="00365C70">
        <w:rPr>
          <w:rFonts w:cs="Times New Roman"/>
        </w:rPr>
        <w:t>.</w:t>
      </w:r>
    </w:p>
    <w:p w14:paraId="6E15FDDD" w14:textId="779A74E3" w:rsidR="00365C70" w:rsidRPr="00365C70" w:rsidRDefault="00365C70" w:rsidP="00365C70">
      <w:pPr>
        <w:rPr>
          <w:rFonts w:cs="Times New Roman"/>
        </w:rPr>
      </w:pPr>
      <w:r w:rsidRPr="00365C70">
        <w:rPr>
          <w:rFonts w:cs="Times New Roman"/>
        </w:rPr>
        <w:t>Распространенными являются ситуации, когда арбитражным управляющим пропущен срок исковой давности, в результате чего утрачивается возможность для признания сделки недействительной</w:t>
      </w:r>
      <w:r w:rsidR="00BD7CAB">
        <w:rPr>
          <w:rFonts w:cs="Times New Roman"/>
        </w:rPr>
        <w:t>. Само по себе</w:t>
      </w:r>
      <w:r w:rsidRPr="00365C70">
        <w:rPr>
          <w:rFonts w:cs="Times New Roman"/>
        </w:rPr>
        <w:t xml:space="preserve"> отсутствие судебного акта </w:t>
      </w:r>
      <w:r w:rsidR="00BD7CAB">
        <w:rPr>
          <w:rFonts w:cs="Times New Roman"/>
        </w:rPr>
        <w:t>по обособленному спору</w:t>
      </w:r>
      <w:r w:rsidRPr="00365C70">
        <w:rPr>
          <w:rFonts w:cs="Times New Roman"/>
        </w:rPr>
        <w:t xml:space="preserve"> не препятству</w:t>
      </w:r>
      <w:r w:rsidR="003F091E">
        <w:rPr>
          <w:rFonts w:cs="Times New Roman"/>
        </w:rPr>
        <w:t>е</w:t>
      </w:r>
      <w:r w:rsidRPr="00365C70">
        <w:rPr>
          <w:rFonts w:cs="Times New Roman"/>
        </w:rPr>
        <w:t>т суду оценить доводы заявителя о судебной перспективе оспаривания</w:t>
      </w:r>
      <w:r w:rsidR="00BD7CAB">
        <w:rPr>
          <w:rFonts w:cs="Times New Roman"/>
        </w:rPr>
        <w:t xml:space="preserve"> таких сделок в случае, если бы срок исковой давности не истек</w:t>
      </w:r>
      <w:r w:rsidRPr="00365C70">
        <w:rPr>
          <w:rFonts w:cs="Times New Roman"/>
        </w:rPr>
        <w:t>. При этом суду достаточно вывода о высокой вероятности признания сделок недействительными</w:t>
      </w:r>
      <w:r w:rsidRPr="00365C70">
        <w:rPr>
          <w:rStyle w:val="ab"/>
          <w:rFonts w:cs="Times New Roman"/>
        </w:rPr>
        <w:footnoteReference w:id="64"/>
      </w:r>
      <w:r w:rsidRPr="00365C70">
        <w:rPr>
          <w:rFonts w:cs="Times New Roman"/>
        </w:rPr>
        <w:t xml:space="preserve">. Если судом будет признано, что в случае своевременного обращения в суд с </w:t>
      </w:r>
      <w:r w:rsidRPr="00365C70">
        <w:rPr>
          <w:rFonts w:cs="Times New Roman"/>
        </w:rPr>
        <w:lastRenderedPageBreak/>
        <w:t>заявлениями о признании спорных платежей недействительными, существовала объективная возможность признания их недействительными и возврата денежных средств в конкурсную массу должника, требование о взыскании убытков с арбитражного управляющего будет удовлетворено</w:t>
      </w:r>
      <w:r w:rsidRPr="00365C70">
        <w:rPr>
          <w:rStyle w:val="ab"/>
          <w:rFonts w:cs="Times New Roman"/>
        </w:rPr>
        <w:footnoteReference w:id="65"/>
      </w:r>
      <w:r w:rsidRPr="00365C70">
        <w:rPr>
          <w:rFonts w:cs="Times New Roman"/>
        </w:rPr>
        <w:t>. Подобные выводы имели место и в деле, где арбитражный управляющий не обратился за взысканием неосновательного обогащения</w:t>
      </w:r>
      <w:r w:rsidRPr="00365C70">
        <w:rPr>
          <w:rStyle w:val="ab"/>
          <w:rFonts w:cs="Times New Roman"/>
        </w:rPr>
        <w:footnoteReference w:id="66"/>
      </w:r>
      <w:r w:rsidRPr="00365C70">
        <w:rPr>
          <w:rFonts w:cs="Times New Roman"/>
        </w:rPr>
        <w:t>.</w:t>
      </w:r>
    </w:p>
    <w:p w14:paraId="5CB8F4E7" w14:textId="407D6B5A" w:rsidR="00365C70" w:rsidRPr="00365C70" w:rsidRDefault="00365C70" w:rsidP="00365C70">
      <w:pPr>
        <w:rPr>
          <w:rFonts w:cs="Times New Roman"/>
        </w:rPr>
      </w:pPr>
      <w:r w:rsidRPr="00365C70">
        <w:rPr>
          <w:rFonts w:cs="Times New Roman"/>
        </w:rPr>
        <w:t xml:space="preserve">По аналогии с описанными примерами судами оценивается бездействие арбитражного управляющего в виде непринятия мер по взысканию дебиторской задолженности. В случае, если арбитражным управляющим будет доказано отсутствие реальной перспективы поступления денежных средств от взыскания дебиторской задолженности (например, </w:t>
      </w:r>
      <w:r w:rsidR="003F091E">
        <w:rPr>
          <w:rFonts w:cs="Times New Roman"/>
        </w:rPr>
        <w:t xml:space="preserve">когда </w:t>
      </w:r>
      <w:r w:rsidRPr="00365C70">
        <w:rPr>
          <w:rFonts w:cs="Times New Roman"/>
        </w:rPr>
        <w:t>контрагент находится в процедуре банкротства), то во взыскании убытков должно быть отказано. Зачастую оправдательным фактом для арбитражных управляющих служит принятие собранием (комитетом) кредиторов предложения управляющего о реализации дебиторской задолженности</w:t>
      </w:r>
      <w:r w:rsidRPr="00365C70">
        <w:rPr>
          <w:rStyle w:val="ab"/>
          <w:rFonts w:cs="Times New Roman"/>
        </w:rPr>
        <w:footnoteReference w:id="67"/>
      </w:r>
      <w:r w:rsidRPr="00365C70">
        <w:rPr>
          <w:rFonts w:cs="Times New Roman"/>
        </w:rPr>
        <w:t xml:space="preserve">. </w:t>
      </w:r>
    </w:p>
    <w:p w14:paraId="3E98383B" w14:textId="6EFB4B41" w:rsidR="00365C70" w:rsidRPr="00365C70" w:rsidRDefault="00365C70" w:rsidP="00365C70">
      <w:pPr>
        <w:rPr>
          <w:rFonts w:cs="Times New Roman"/>
        </w:rPr>
      </w:pPr>
      <w:r w:rsidRPr="00365C70">
        <w:rPr>
          <w:rFonts w:cs="Times New Roman"/>
        </w:rPr>
        <w:t>Подобное «перекладывание ответственности» на кредиторов может выражаться и в оправдании бездействия управляющего при оспаривании сделок тем, что кредиторы не обращались к конкурсному управляющему или собранию кредиторов с предложением об оспаривании сделок должника</w:t>
      </w:r>
      <w:r w:rsidRPr="00365C70">
        <w:rPr>
          <w:rStyle w:val="ab"/>
          <w:rFonts w:cs="Times New Roman"/>
        </w:rPr>
        <w:footnoteReference w:id="68"/>
      </w:r>
      <w:r w:rsidRPr="00365C70">
        <w:rPr>
          <w:rFonts w:cs="Times New Roman"/>
        </w:rPr>
        <w:t xml:space="preserve">. В профессиональном сообществе можно встретить мнение о том, что сделка </w:t>
      </w:r>
      <w:r w:rsidR="00C72085">
        <w:rPr>
          <w:rFonts w:cs="Times New Roman"/>
        </w:rPr>
        <w:t>должна</w:t>
      </w:r>
      <w:r w:rsidRPr="00365C70">
        <w:rPr>
          <w:rFonts w:cs="Times New Roman"/>
        </w:rPr>
        <w:t xml:space="preserve"> оспариваться в том случае, если поступило требование кредитора или принято решение на собрании кредиторов</w:t>
      </w:r>
      <w:r w:rsidRPr="00365C70">
        <w:rPr>
          <w:rStyle w:val="ab"/>
          <w:rFonts w:cs="Times New Roman"/>
        </w:rPr>
        <w:footnoteReference w:id="69"/>
      </w:r>
      <w:r w:rsidRPr="00365C70">
        <w:rPr>
          <w:rFonts w:cs="Times New Roman"/>
        </w:rPr>
        <w:t xml:space="preserve">. Однако нельзя забывать о том, что арбитражный управляющий – субъект профессиональной деятельности (п. 1 </w:t>
      </w:r>
      <w:r w:rsidRPr="00365C70">
        <w:rPr>
          <w:rFonts w:cs="Times New Roman"/>
        </w:rPr>
        <w:lastRenderedPageBreak/>
        <w:t>ст. 20 Закона о банкротстве), на нем лежит фидуциарная обязанность действовать разумно и добросовестно. Общая практика привлечения арбитражных управляющих к ответственности свидетельствует о том, что наличие оправдывающих его решений собрания (комитета) кредиторов, залогового кредитора не освобождает от ответственности за неразумные действия или неоправданное бездействие</w:t>
      </w:r>
      <w:r w:rsidRPr="00365C70">
        <w:rPr>
          <w:rStyle w:val="ab"/>
          <w:rFonts w:cs="Times New Roman"/>
        </w:rPr>
        <w:footnoteReference w:id="70"/>
      </w:r>
      <w:r w:rsidRPr="00365C70">
        <w:rPr>
          <w:rFonts w:cs="Times New Roman"/>
        </w:rPr>
        <w:t>.</w:t>
      </w:r>
    </w:p>
    <w:p w14:paraId="407E1EE2" w14:textId="6960A28F" w:rsidR="00365C70" w:rsidRPr="00C72085" w:rsidRDefault="00365C70" w:rsidP="00C72085">
      <w:pPr>
        <w:jc w:val="center"/>
        <w:rPr>
          <w:rFonts w:cs="Times New Roman"/>
          <w:b/>
          <w:bCs/>
        </w:rPr>
      </w:pPr>
      <w:r w:rsidRPr="00C72085">
        <w:rPr>
          <w:rFonts w:cs="Times New Roman"/>
          <w:b/>
          <w:bCs/>
        </w:rPr>
        <w:t>Определение размера убытков</w:t>
      </w:r>
    </w:p>
    <w:p w14:paraId="41739A1F" w14:textId="363BF61E" w:rsidR="00365C70" w:rsidRPr="00365C70" w:rsidRDefault="00365C70" w:rsidP="00365C70">
      <w:pPr>
        <w:rPr>
          <w:rFonts w:cs="Times New Roman"/>
        </w:rPr>
      </w:pPr>
      <w:r w:rsidRPr="00C72085">
        <w:rPr>
          <w:rFonts w:cs="Times New Roman"/>
        </w:rPr>
        <w:t xml:space="preserve">При определении размера убытков, причиненных действиями (бездействием) арбитражных управляющих суды руководствуются разъяснениями, изложенными в п. 12 </w:t>
      </w:r>
      <w:r w:rsidR="00C72085" w:rsidRPr="00C72085">
        <w:rPr>
          <w:rFonts w:cs="Times New Roman"/>
        </w:rPr>
        <w:t>Постановления Пленума ВС РФ № 25</w:t>
      </w:r>
      <w:r w:rsidRPr="00365C70">
        <w:rPr>
          <w:rFonts w:cs="Times New Roman"/>
        </w:rPr>
        <w:t>, в соответствии с которыми размер подлежащих возмещению убытков должен быть установлен с разумной степенью достоверности. По смыслу п</w:t>
      </w:r>
      <w:r w:rsidR="003F091E">
        <w:rPr>
          <w:rFonts w:cs="Times New Roman"/>
        </w:rPr>
        <w:t>.</w:t>
      </w:r>
      <w:r w:rsidRPr="00365C70">
        <w:rPr>
          <w:rFonts w:cs="Times New Roman"/>
        </w:rPr>
        <w:t xml:space="preserve"> 1 ст</w:t>
      </w:r>
      <w:r w:rsidR="003F091E">
        <w:rPr>
          <w:rFonts w:cs="Times New Roman"/>
        </w:rPr>
        <w:t>.</w:t>
      </w:r>
      <w:r w:rsidRPr="00365C70">
        <w:rPr>
          <w:rFonts w:cs="Times New Roman"/>
        </w:rPr>
        <w:t xml:space="preserve"> 15 ГК РФ в удовлетворении требования о возмещении убытков не может быть отказано только на том основании, что их точный размер невозможно установить.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w:t>
      </w:r>
    </w:p>
    <w:p w14:paraId="0AEC5ED2" w14:textId="4F6FFB54" w:rsidR="00365C70" w:rsidRPr="00365C70" w:rsidRDefault="00365C70" w:rsidP="00365C70">
      <w:pPr>
        <w:rPr>
          <w:rFonts w:cs="Times New Roman"/>
        </w:rPr>
      </w:pPr>
      <w:r w:rsidRPr="00365C70">
        <w:rPr>
          <w:rFonts w:cs="Times New Roman"/>
        </w:rPr>
        <w:t>При взыскании убытков вследствие необеспечения сохранности имущества их размер определяется исходя из стоимости имущества на момент составления инвентаризационной описи. При этом, если арбитражный управляющий считает, что имущество не могло быть реализовано по указанной стоимости, бремя доказываний таких обстоятельств лежит на самом управляющем</w:t>
      </w:r>
      <w:r w:rsidRPr="00365C70">
        <w:rPr>
          <w:rStyle w:val="ab"/>
          <w:rFonts w:cs="Times New Roman"/>
        </w:rPr>
        <w:footnoteReference w:id="71"/>
      </w:r>
      <w:r w:rsidRPr="00365C70">
        <w:rPr>
          <w:rFonts w:cs="Times New Roman"/>
        </w:rPr>
        <w:t>.</w:t>
      </w:r>
    </w:p>
    <w:p w14:paraId="28FE63AD" w14:textId="12D6F487" w:rsidR="00365C70" w:rsidRPr="00365C70" w:rsidRDefault="00365C70" w:rsidP="00365C70">
      <w:pPr>
        <w:rPr>
          <w:rFonts w:cs="Times New Roman"/>
        </w:rPr>
      </w:pPr>
      <w:r w:rsidRPr="00365C70">
        <w:rPr>
          <w:rFonts w:cs="Times New Roman"/>
        </w:rPr>
        <w:t xml:space="preserve">При исчислении убытков в виде упущенной выгоды судами принимается во внимание размер доходов, которыми пополнилась бы конкурсная масса при ином (отличном от оспариваемого) способе </w:t>
      </w:r>
      <w:r w:rsidRPr="00365C70">
        <w:rPr>
          <w:rFonts w:cs="Times New Roman"/>
        </w:rPr>
        <w:lastRenderedPageBreak/>
        <w:t>использования имущества должника с учетом затрат и расходов на содержание такого имущества</w:t>
      </w:r>
      <w:r w:rsidRPr="00365C70">
        <w:rPr>
          <w:rStyle w:val="ab"/>
          <w:rFonts w:cs="Times New Roman"/>
        </w:rPr>
        <w:footnoteReference w:id="72"/>
      </w:r>
      <w:r w:rsidRPr="00365C70">
        <w:rPr>
          <w:rFonts w:cs="Times New Roman"/>
        </w:rPr>
        <w:t xml:space="preserve">. Так, в одном из дел заявитель посчитал, что арбитражным управляющим имущество должника должно было быть передано в аренду, а не по договору ответственного хранения. При определении размера убытков суды </w:t>
      </w:r>
      <w:r w:rsidR="00BD7CAB">
        <w:rPr>
          <w:rFonts w:cs="Times New Roman"/>
        </w:rPr>
        <w:t>руководствовались</w:t>
      </w:r>
      <w:r w:rsidRPr="00365C70">
        <w:rPr>
          <w:rFonts w:cs="Times New Roman"/>
        </w:rPr>
        <w:t xml:space="preserve"> сведения из </w:t>
      </w:r>
      <w:r w:rsidR="00BD7CAB">
        <w:rPr>
          <w:rFonts w:cs="Times New Roman"/>
        </w:rPr>
        <w:t>ресурсов сети Интернет</w:t>
      </w:r>
      <w:r w:rsidRPr="00365C70">
        <w:rPr>
          <w:rFonts w:cs="Times New Roman"/>
        </w:rPr>
        <w:t xml:space="preserve"> о размере арендной платы </w:t>
      </w:r>
      <w:r w:rsidR="00BD7CAB">
        <w:rPr>
          <w:rFonts w:cs="Times New Roman"/>
        </w:rPr>
        <w:t>за пользование</w:t>
      </w:r>
      <w:r w:rsidRPr="00365C70">
        <w:rPr>
          <w:rFonts w:cs="Times New Roman"/>
        </w:rPr>
        <w:t xml:space="preserve"> </w:t>
      </w:r>
      <w:r w:rsidR="00BD7CAB">
        <w:rPr>
          <w:rFonts w:cs="Times New Roman"/>
        </w:rPr>
        <w:t>схожим по характеристикам</w:t>
      </w:r>
      <w:r w:rsidRPr="00365C70">
        <w:rPr>
          <w:rFonts w:cs="Times New Roman"/>
        </w:rPr>
        <w:t xml:space="preserve"> </w:t>
      </w:r>
      <w:proofErr w:type="spellStart"/>
      <w:r w:rsidRPr="00365C70">
        <w:rPr>
          <w:rFonts w:cs="Times New Roman"/>
        </w:rPr>
        <w:t>имуществ</w:t>
      </w:r>
      <w:r w:rsidR="00BD7CAB">
        <w:rPr>
          <w:rFonts w:cs="Times New Roman"/>
        </w:rPr>
        <w:t>ов</w:t>
      </w:r>
      <w:proofErr w:type="spellEnd"/>
      <w:r w:rsidRPr="00365C70">
        <w:rPr>
          <w:rFonts w:cs="Times New Roman"/>
        </w:rPr>
        <w:t>, сложившейся в месте нахождения должника</w:t>
      </w:r>
      <w:r w:rsidRPr="00365C70">
        <w:rPr>
          <w:rStyle w:val="ab"/>
          <w:rFonts w:cs="Times New Roman"/>
        </w:rPr>
        <w:footnoteReference w:id="73"/>
      </w:r>
      <w:r w:rsidRPr="00365C70">
        <w:rPr>
          <w:rFonts w:cs="Times New Roman"/>
        </w:rPr>
        <w:t>.</w:t>
      </w:r>
    </w:p>
    <w:p w14:paraId="0E6E9375" w14:textId="77777777" w:rsidR="00365C70" w:rsidRPr="00365C70" w:rsidRDefault="00365C70" w:rsidP="00365C70">
      <w:pPr>
        <w:rPr>
          <w:rFonts w:cs="Times New Roman"/>
        </w:rPr>
      </w:pPr>
      <w:r w:rsidRPr="00365C70">
        <w:rPr>
          <w:rFonts w:cs="Times New Roman"/>
        </w:rPr>
        <w:t>Убытки, причиненные вследствие нарушения конкурсным управляющим очередности платежей, подлежат возмещению пропорционально размеру требований, включенных в реестр и  только в той сумме, которую заявитель получил бы при совершении платежей в надлежащей последовательности</w:t>
      </w:r>
      <w:r w:rsidRPr="00365C70">
        <w:rPr>
          <w:rStyle w:val="ab"/>
          <w:rFonts w:cs="Times New Roman"/>
        </w:rPr>
        <w:footnoteReference w:id="74"/>
      </w:r>
      <w:r w:rsidRPr="00365C70">
        <w:rPr>
          <w:rFonts w:cs="Times New Roman"/>
        </w:rPr>
        <w:t>.</w:t>
      </w:r>
    </w:p>
    <w:p w14:paraId="1B99263C" w14:textId="182B3322" w:rsidR="008D52D6" w:rsidRPr="00365C70" w:rsidRDefault="00365C70" w:rsidP="00C72085">
      <w:pPr>
        <w:ind w:firstLine="0"/>
        <w:jc w:val="center"/>
        <w:rPr>
          <w:rFonts w:cs="Times New Roman"/>
          <w:b/>
          <w:bCs/>
        </w:rPr>
      </w:pPr>
      <w:r w:rsidRPr="00C72085">
        <w:rPr>
          <w:rFonts w:cs="Times New Roman"/>
          <w:b/>
          <w:bCs/>
        </w:rPr>
        <w:t>Установление причинно-следственной связи между действиями/бездействием нескольких арбитражных управляющих, управлявших должником</w:t>
      </w:r>
    </w:p>
    <w:p w14:paraId="436E45B6" w14:textId="0C60B49C" w:rsidR="008D52D6" w:rsidRPr="00365C70" w:rsidRDefault="008D52D6" w:rsidP="008D52D6">
      <w:pPr>
        <w:rPr>
          <w:rFonts w:cs="Times New Roman"/>
        </w:rPr>
      </w:pPr>
      <w:r w:rsidRPr="00365C70">
        <w:rPr>
          <w:rFonts w:cs="Times New Roman"/>
        </w:rPr>
        <w:t>Поскольку совершение противоправных деяний и наступление вреда могут быть разорваны во времени, особую актуальность вопрос установления причинно-следственной связи приобретает в тех случаях, когда управление должником осуществляли последовательно несколько арбитражных управляющих.</w:t>
      </w:r>
    </w:p>
    <w:p w14:paraId="74FD8E36" w14:textId="5AA015F5" w:rsidR="001A18FA" w:rsidRPr="00365C70" w:rsidRDefault="001A18FA" w:rsidP="003F5124">
      <w:pPr>
        <w:rPr>
          <w:rFonts w:cs="Times New Roman"/>
        </w:rPr>
      </w:pPr>
      <w:r w:rsidRPr="00365C70">
        <w:rPr>
          <w:rFonts w:cs="Times New Roman"/>
        </w:rPr>
        <w:t>В одном из дел, рассмотренных Судебной коллегией по экономическим спорам Верховного суда РФ в 2016 году</w:t>
      </w:r>
      <w:r w:rsidRPr="00365C70">
        <w:rPr>
          <w:rStyle w:val="ab"/>
          <w:rFonts w:cs="Times New Roman"/>
        </w:rPr>
        <w:footnoteReference w:id="75"/>
      </w:r>
      <w:r w:rsidRPr="00365C70">
        <w:rPr>
          <w:rFonts w:cs="Times New Roman"/>
        </w:rPr>
        <w:t xml:space="preserve">, конкурсный управляющий обратилась </w:t>
      </w:r>
      <w:r w:rsidR="00731FCF">
        <w:rPr>
          <w:rFonts w:cs="Times New Roman"/>
        </w:rPr>
        <w:t xml:space="preserve">с заявлением о </w:t>
      </w:r>
      <w:r w:rsidRPr="00365C70">
        <w:rPr>
          <w:rFonts w:cs="Times New Roman"/>
        </w:rPr>
        <w:t>взыскани</w:t>
      </w:r>
      <w:r w:rsidR="00731FCF">
        <w:rPr>
          <w:rFonts w:cs="Times New Roman"/>
        </w:rPr>
        <w:t>и</w:t>
      </w:r>
      <w:r w:rsidRPr="00365C70">
        <w:rPr>
          <w:rFonts w:cs="Times New Roman"/>
        </w:rPr>
        <w:t xml:space="preserve"> с одного из предыдущих конкурсных управляющих убытков, составляющих рыночную стоимость имущества, </w:t>
      </w:r>
      <w:r w:rsidRPr="00365C70">
        <w:rPr>
          <w:rFonts w:cs="Times New Roman"/>
        </w:rPr>
        <w:lastRenderedPageBreak/>
        <w:t>переход права собственности от должника к другому лицу на котор</w:t>
      </w:r>
      <w:r w:rsidR="00731FCF">
        <w:rPr>
          <w:rFonts w:cs="Times New Roman"/>
        </w:rPr>
        <w:t>ое</w:t>
      </w:r>
      <w:r w:rsidRPr="00365C70">
        <w:rPr>
          <w:rFonts w:cs="Times New Roman"/>
        </w:rPr>
        <w:t xml:space="preserve"> было осуществлено в период осуществления ответчиком обязанностей конкурсного управляющего. Заявитель считала, что данное имущество незаконно (в </w:t>
      </w:r>
      <w:r w:rsidR="003F5124" w:rsidRPr="00365C70">
        <w:rPr>
          <w:rFonts w:cs="Times New Roman"/>
        </w:rPr>
        <w:t>том числе путем</w:t>
      </w:r>
      <w:r w:rsidRPr="00365C70">
        <w:rPr>
          <w:rFonts w:cs="Times New Roman"/>
        </w:rPr>
        <w:t xml:space="preserve"> подделки подписи </w:t>
      </w:r>
      <w:r w:rsidR="003F5124" w:rsidRPr="00365C70">
        <w:rPr>
          <w:rFonts w:cs="Times New Roman"/>
        </w:rPr>
        <w:t xml:space="preserve">управляющего </w:t>
      </w:r>
      <w:r w:rsidRPr="00365C70">
        <w:rPr>
          <w:rFonts w:cs="Times New Roman"/>
        </w:rPr>
        <w:t>в договоре купли-продажи) выбыло из конкурсной массы должника</w:t>
      </w:r>
      <w:r w:rsidR="003F5124" w:rsidRPr="00365C70">
        <w:rPr>
          <w:rFonts w:cs="Times New Roman"/>
        </w:rPr>
        <w:t xml:space="preserve"> именно в результате ненадлежащего исполнения управляющим обязанностей по обеспечению сохранности недвижимого имущества должника. </w:t>
      </w:r>
    </w:p>
    <w:p w14:paraId="401CD40A" w14:textId="5CBF38EB" w:rsidR="001A18FA" w:rsidRPr="00365C70" w:rsidRDefault="003F5124" w:rsidP="003F5124">
      <w:pPr>
        <w:rPr>
          <w:rFonts w:cs="Times New Roman"/>
        </w:rPr>
      </w:pPr>
      <w:r w:rsidRPr="00365C70">
        <w:rPr>
          <w:rFonts w:cs="Times New Roman"/>
        </w:rPr>
        <w:t>Суды нижестоящих инстанций не сошлись во мнении на</w:t>
      </w:r>
      <w:r w:rsidR="00731FCF">
        <w:rPr>
          <w:rFonts w:cs="Times New Roman"/>
        </w:rPr>
        <w:t>с</w:t>
      </w:r>
      <w:r w:rsidRPr="00365C70">
        <w:rPr>
          <w:rFonts w:cs="Times New Roman"/>
        </w:rPr>
        <w:t>чет того, имело ли место противоправное деяние управляющего и причинно-следственная связь между его бездействием и возникшими убытками. Апелляционный суд посчитал, что после утверждения его конкурсным управляющим ответчик обязан был провести повторную инвентаризацию всего имущества Общества, не ограничиваясь результатами инвентаризации его правопредшественников. Окружной суд согласился с данными выводами.</w:t>
      </w:r>
    </w:p>
    <w:p w14:paraId="01285A76" w14:textId="62140FDA" w:rsidR="003F5124" w:rsidRPr="00365C70" w:rsidRDefault="003F5124" w:rsidP="003F5124">
      <w:pPr>
        <w:rPr>
          <w:rFonts w:cs="Times New Roman"/>
        </w:rPr>
      </w:pPr>
      <w:r w:rsidRPr="00365C70">
        <w:rPr>
          <w:rFonts w:cs="Times New Roman"/>
        </w:rPr>
        <w:t xml:space="preserve">Верховный Суд РФ отправил дело на новое рассмотрение, указав, что все нижестоящие суды не исследовали вопрос о том, какие действия осуществляли внешний управляющий и предыдущий конкурсный управляющий по выявлению имущества должника, могли ли быть у ответчика, получившего инвентаризационную ведомость имущества, обоснованные сомнения в том, что имеется имущество, не выявленное предыдущими управляющими в течение нескольких лет процедуры банкротства. Судом было отмечено, </w:t>
      </w:r>
      <w:proofErr w:type="gramStart"/>
      <w:r w:rsidRPr="00365C70">
        <w:rPr>
          <w:rFonts w:cs="Times New Roman"/>
        </w:rPr>
        <w:t>что то</w:t>
      </w:r>
      <w:proofErr w:type="gramEnd"/>
      <w:r w:rsidRPr="00365C70">
        <w:rPr>
          <w:rFonts w:cs="Times New Roman"/>
        </w:rPr>
        <w:t xml:space="preserve"> обстоятельство, что противоправное изъятие имущества произошло в период осуществления ответчиком обязанностей конкурсного управляющего, и само по себе </w:t>
      </w:r>
      <w:proofErr w:type="spellStart"/>
      <w:r w:rsidRPr="00365C70">
        <w:rPr>
          <w:rFonts w:cs="Times New Roman"/>
        </w:rPr>
        <w:t>ненаправление</w:t>
      </w:r>
      <w:proofErr w:type="spellEnd"/>
      <w:r w:rsidRPr="00365C70">
        <w:rPr>
          <w:rFonts w:cs="Times New Roman"/>
        </w:rPr>
        <w:t xml:space="preserve"> им запросов в органы Росреестра не свидетельствуют о том, что Обществу причинены убытки исключительно в результате бездействия этого арбитражного управляющего.</w:t>
      </w:r>
    </w:p>
    <w:p w14:paraId="6762355C" w14:textId="10C59FB4" w:rsidR="00264C1E" w:rsidRPr="00365C70" w:rsidRDefault="00264C1E" w:rsidP="003F5124">
      <w:pPr>
        <w:rPr>
          <w:rFonts w:cs="Times New Roman"/>
        </w:rPr>
      </w:pPr>
      <w:r w:rsidRPr="00365C70">
        <w:rPr>
          <w:rFonts w:cs="Times New Roman"/>
        </w:rPr>
        <w:t xml:space="preserve">В другом деле суд удовлетворил заявление о взыскании с арбитражных управляющих, осуществлявших ранее полномочия конкурсного управляющего, убытков, обусловленных ненадлежащим исполнением обязанностей по обеспечению сохранности имущества должника, </w:t>
      </w:r>
      <w:r w:rsidRPr="00365C70">
        <w:rPr>
          <w:rFonts w:cs="Times New Roman"/>
        </w:rPr>
        <w:lastRenderedPageBreak/>
        <w:t>являющегося предметом залога, и выразившихся в утрате 198 голов крупного рогатого скота</w:t>
      </w:r>
      <w:r w:rsidRPr="00365C70">
        <w:rPr>
          <w:rStyle w:val="ab"/>
          <w:rFonts w:cs="Times New Roman"/>
        </w:rPr>
        <w:footnoteReference w:id="76"/>
      </w:r>
      <w:r w:rsidRPr="00365C70">
        <w:rPr>
          <w:rFonts w:cs="Times New Roman"/>
        </w:rPr>
        <w:t>.</w:t>
      </w:r>
    </w:p>
    <w:p w14:paraId="088C775D" w14:textId="4AFD9A00" w:rsidR="00264C1E" w:rsidRPr="00365C70" w:rsidRDefault="00264C1E" w:rsidP="003F5124">
      <w:pPr>
        <w:rPr>
          <w:rFonts w:cs="Times New Roman"/>
        </w:rPr>
      </w:pPr>
      <w:r w:rsidRPr="00365C70">
        <w:rPr>
          <w:rFonts w:cs="Times New Roman"/>
        </w:rPr>
        <w:t>Примечательно, что суд не утруждался в установлении причинно-следственной связи между действиями каждого из арбитражных управляющих, а лишь констатировал, что в результате ненадлежащего учета (непроведени</w:t>
      </w:r>
      <w:r w:rsidR="008B7F1A">
        <w:rPr>
          <w:rFonts w:cs="Times New Roman"/>
        </w:rPr>
        <w:t>я</w:t>
      </w:r>
      <w:r w:rsidRPr="00365C70">
        <w:rPr>
          <w:rFonts w:cs="Times New Roman"/>
        </w:rPr>
        <w:t xml:space="preserve"> дополнительной инвентаризации), отсутствия необходимых и обязательных документов по оформлению выбытия животных, не представляется возможным определить, кем из ответчиков и в каком объеме причинены заявленные убытки. В связи с чем оба арбитражных управляющих были привлечены к ответственности по ст. 1080</w:t>
      </w:r>
      <w:r w:rsidR="00731FCF">
        <w:rPr>
          <w:rFonts w:cs="Times New Roman"/>
        </w:rPr>
        <w:t xml:space="preserve"> ГК РФ</w:t>
      </w:r>
      <w:r w:rsidRPr="00365C70">
        <w:rPr>
          <w:rFonts w:cs="Times New Roman"/>
        </w:rPr>
        <w:t xml:space="preserve"> солидарно. Данные выводы были поддержаны судами апелляционной</w:t>
      </w:r>
      <w:r w:rsidRPr="00365C70">
        <w:rPr>
          <w:rStyle w:val="ab"/>
          <w:rFonts w:cs="Times New Roman"/>
        </w:rPr>
        <w:footnoteReference w:id="77"/>
      </w:r>
      <w:r w:rsidRPr="00365C70">
        <w:rPr>
          <w:rFonts w:cs="Times New Roman"/>
        </w:rPr>
        <w:t xml:space="preserve"> и кассационной</w:t>
      </w:r>
      <w:r w:rsidRPr="00365C70">
        <w:rPr>
          <w:rStyle w:val="ab"/>
          <w:rFonts w:cs="Times New Roman"/>
        </w:rPr>
        <w:footnoteReference w:id="78"/>
      </w:r>
      <w:r w:rsidRPr="00365C70">
        <w:rPr>
          <w:rFonts w:cs="Times New Roman"/>
        </w:rPr>
        <w:t xml:space="preserve"> инстанций.</w:t>
      </w:r>
    </w:p>
    <w:p w14:paraId="4D2ECD4A" w14:textId="4DCB576C" w:rsidR="008D52D6" w:rsidRPr="00365C70" w:rsidRDefault="00EB5057" w:rsidP="00C72085">
      <w:pPr>
        <w:jc w:val="center"/>
        <w:rPr>
          <w:rFonts w:cs="Times New Roman"/>
          <w:b/>
          <w:bCs/>
        </w:rPr>
      </w:pPr>
      <w:r w:rsidRPr="00C72085">
        <w:rPr>
          <w:rFonts w:cs="Times New Roman"/>
          <w:b/>
          <w:bCs/>
        </w:rPr>
        <w:t xml:space="preserve">Исчисление </w:t>
      </w:r>
      <w:r w:rsidR="00365C70" w:rsidRPr="00C72085">
        <w:rPr>
          <w:rFonts w:cs="Times New Roman"/>
          <w:b/>
          <w:bCs/>
        </w:rPr>
        <w:t>сроков исковой давности для обращения с требованием о взыскании убытков с арбитражного управляющего</w:t>
      </w:r>
    </w:p>
    <w:p w14:paraId="1B48928F" w14:textId="2B56D7CF" w:rsidR="00812EA8" w:rsidRPr="00365C70" w:rsidRDefault="00812EA8" w:rsidP="00EB5057">
      <w:pPr>
        <w:rPr>
          <w:rFonts w:cs="Times New Roman"/>
        </w:rPr>
      </w:pPr>
      <w:r w:rsidRPr="00365C70">
        <w:rPr>
          <w:rFonts w:cs="Times New Roman"/>
        </w:rPr>
        <w:t xml:space="preserve">К требованиям о взыскании убытков с арбитражного управляющего применяется общий трехлетний срок исковой давности (п. 1 ст. 196 ГК РФ). </w:t>
      </w:r>
      <w:r w:rsidR="006337FD" w:rsidRPr="00365C70">
        <w:rPr>
          <w:rFonts w:cs="Times New Roman"/>
        </w:rPr>
        <w:t>Начало течения срока исковой давности (п. 1 ст. 200 ГК РФ) суды в таких спорах определяют по-разному.</w:t>
      </w:r>
    </w:p>
    <w:p w14:paraId="3DA1EB21" w14:textId="377ACB24" w:rsidR="006337FD" w:rsidRPr="00365C70" w:rsidRDefault="006337FD" w:rsidP="00EB5057">
      <w:pPr>
        <w:rPr>
          <w:rFonts w:cs="Times New Roman"/>
        </w:rPr>
      </w:pPr>
      <w:r w:rsidRPr="00365C70">
        <w:rPr>
          <w:rFonts w:cs="Times New Roman"/>
        </w:rPr>
        <w:t xml:space="preserve">Когда неправомерность действий арбитражного управляющего </w:t>
      </w:r>
      <w:r w:rsidR="00FF3011" w:rsidRPr="00365C70">
        <w:rPr>
          <w:rFonts w:cs="Times New Roman"/>
        </w:rPr>
        <w:t>установлена</w:t>
      </w:r>
      <w:r w:rsidRPr="00365C70">
        <w:rPr>
          <w:rFonts w:cs="Times New Roman"/>
        </w:rPr>
        <w:t xml:space="preserve"> судебным актом, суды склонны считать начало исковой давности именно от даты этого судебного акта, поскольку этим актом устанавливаются все обстоятельства, необходимые для предъявления требования к арбитражного управляющему</w:t>
      </w:r>
      <w:r w:rsidRPr="00365C70">
        <w:rPr>
          <w:rStyle w:val="ab"/>
          <w:rFonts w:cs="Times New Roman"/>
        </w:rPr>
        <w:footnoteReference w:id="79"/>
      </w:r>
      <w:r w:rsidRPr="00365C70">
        <w:rPr>
          <w:rFonts w:cs="Times New Roman"/>
        </w:rPr>
        <w:t>.</w:t>
      </w:r>
      <w:r w:rsidR="00FF3011" w:rsidRPr="00365C70">
        <w:rPr>
          <w:rFonts w:cs="Times New Roman"/>
        </w:rPr>
        <w:t xml:space="preserve"> Такая позиция представляется не до конца верной, поскольку, обращаясь за признанием действий управляющего </w:t>
      </w:r>
      <w:r w:rsidR="00FF3011" w:rsidRPr="00365C70">
        <w:rPr>
          <w:rFonts w:cs="Times New Roman"/>
        </w:rPr>
        <w:lastRenderedPageBreak/>
        <w:t>неправомерными, заявитель уже знает о нарушении своего права и имеет возможность предъявить иск о взыскании убытков с арбитражного управляющего. Кроме того, в судебной практике довольно распространен подход, согласно которому наличие судебного акта о признании ненадлежащим исполнением арбитражным управляющим возложенных на него обязанностей само по себе не является достаточным доказательством причинения должнику убытков, наличия вины арбитражного управляющего и основанием для взыскания убытков</w:t>
      </w:r>
      <w:r w:rsidR="00FF3011" w:rsidRPr="00365C70">
        <w:rPr>
          <w:rStyle w:val="ab"/>
          <w:rFonts w:cs="Times New Roman"/>
        </w:rPr>
        <w:footnoteReference w:id="80"/>
      </w:r>
      <w:r w:rsidR="00FF3011" w:rsidRPr="00365C70">
        <w:rPr>
          <w:rFonts w:cs="Times New Roman"/>
        </w:rPr>
        <w:t>. Соответственно, эти два требования (о признании ненадлежащим исполнением возложенных обязанностей и о взыскании убытков) являются самостоятельными, предъявление одного иска не зависит от предъявления другого, значит, и исковая давность не должна исчисляться с момента вынесения решения по одному из заявленных требований. Судам надлежит устанавливать, когда именно заявителю стало известно о том, что</w:t>
      </w:r>
      <w:r w:rsidR="00295F90" w:rsidRPr="00365C70">
        <w:rPr>
          <w:rFonts w:cs="Times New Roman"/>
        </w:rPr>
        <w:t xml:space="preserve"> из-за</w:t>
      </w:r>
      <w:r w:rsidR="00FF3011" w:rsidRPr="00365C70">
        <w:rPr>
          <w:rFonts w:cs="Times New Roman"/>
        </w:rPr>
        <w:t xml:space="preserve"> действи</w:t>
      </w:r>
      <w:r w:rsidR="00295F90" w:rsidRPr="00365C70">
        <w:rPr>
          <w:rFonts w:cs="Times New Roman"/>
        </w:rPr>
        <w:t>й</w:t>
      </w:r>
      <w:r w:rsidR="00FF3011" w:rsidRPr="00365C70">
        <w:rPr>
          <w:rFonts w:cs="Times New Roman"/>
        </w:rPr>
        <w:t xml:space="preserve"> (бездействи</w:t>
      </w:r>
      <w:r w:rsidR="00295F90" w:rsidRPr="00365C70">
        <w:rPr>
          <w:rFonts w:cs="Times New Roman"/>
        </w:rPr>
        <w:t>я</w:t>
      </w:r>
      <w:r w:rsidR="00FF3011" w:rsidRPr="00365C70">
        <w:rPr>
          <w:rFonts w:cs="Times New Roman"/>
        </w:rPr>
        <w:t xml:space="preserve">) арбитражного управляющего </w:t>
      </w:r>
      <w:r w:rsidR="00295F90" w:rsidRPr="00365C70">
        <w:rPr>
          <w:rFonts w:cs="Times New Roman"/>
        </w:rPr>
        <w:t>возникли убытки.</w:t>
      </w:r>
    </w:p>
    <w:p w14:paraId="7CCFED0E" w14:textId="75D630BC" w:rsidR="00CD3848" w:rsidRPr="00365C70" w:rsidRDefault="00CD3848" w:rsidP="00EB5057">
      <w:pPr>
        <w:rPr>
          <w:rFonts w:cs="Times New Roman"/>
        </w:rPr>
      </w:pPr>
      <w:r w:rsidRPr="00365C70">
        <w:rPr>
          <w:rFonts w:cs="Times New Roman"/>
        </w:rPr>
        <w:t>Еще один вариант исчисления срока исковой давности – с момента завершения реализации конкурсной массы – обусловлен тем, что размер ответственности невозможно определить с разумной достоверностью до момента окончательного формирования конкурсной массы, окончания расчетов с кредиторами и принятия решения о завершении процедуры конкурсного производства, то есть до того момента, когда станет заявителю известно об отсутствии денежных средств и имущества должника для удовлетворения требований кредиторов должника</w:t>
      </w:r>
      <w:r w:rsidRPr="00365C70">
        <w:rPr>
          <w:rStyle w:val="ab"/>
          <w:rFonts w:cs="Times New Roman"/>
        </w:rPr>
        <w:footnoteReference w:id="81"/>
      </w:r>
      <w:r w:rsidRPr="00365C70">
        <w:rPr>
          <w:rFonts w:cs="Times New Roman"/>
        </w:rPr>
        <w:t>.</w:t>
      </w:r>
    </w:p>
    <w:p w14:paraId="43AD665F" w14:textId="55EFFF04" w:rsidR="00DE6479" w:rsidRPr="00365C70" w:rsidRDefault="00362A47" w:rsidP="00DE6479">
      <w:pPr>
        <w:rPr>
          <w:rFonts w:cs="Times New Roman"/>
        </w:rPr>
      </w:pPr>
      <w:r w:rsidRPr="00365C70">
        <w:rPr>
          <w:rFonts w:cs="Times New Roman"/>
        </w:rPr>
        <w:t>В данном деле заявителю в лице ФНС России было заранее известно о том, что арбитра</w:t>
      </w:r>
      <w:r w:rsidR="00DE6479" w:rsidRPr="00365C70">
        <w:rPr>
          <w:rFonts w:cs="Times New Roman"/>
        </w:rPr>
        <w:t xml:space="preserve">жным управляющим было допущено возникновение задолженности по налогу на доходы физических лиц, однако, до окончания </w:t>
      </w:r>
      <w:r w:rsidR="00DE6479" w:rsidRPr="00365C70">
        <w:rPr>
          <w:rFonts w:cs="Times New Roman"/>
        </w:rPr>
        <w:lastRenderedPageBreak/>
        <w:t xml:space="preserve">расчетов с кредиторами не было известно, утрачена ли возможность ее уплаты и (или) взыскания недоимки. Думается, что в таких ситуациях </w:t>
      </w:r>
      <w:r w:rsidR="0086180E" w:rsidRPr="00365C70">
        <w:rPr>
          <w:rFonts w:cs="Times New Roman"/>
        </w:rPr>
        <w:t>можно было бы</w:t>
      </w:r>
      <w:r w:rsidR="00DE6479" w:rsidRPr="00365C70">
        <w:rPr>
          <w:rFonts w:cs="Times New Roman"/>
        </w:rPr>
        <w:t xml:space="preserve"> применять конструкцию, действующую при привлечении к субсидиарной ответственности. В соответствии с п. 7 ст. 61.16 Закона о банкротстве, если на момент рассмотрения заявления о привлечении к субсидиарной ответственности невозможно определить размер субсидиарной ответственности, арбитражный суд после установления всех иных имеющих значение для привлечения к субсидиарной ответственности фактов выносит определение, содержащее в резолютивной части выводы о доказанности наличия оснований для привлечения контролирующих должника лиц к субсидиарной ответственности и о приостановлении рассмотрения этого заявления до окончания расчетов с кредиторами либо до окончания рассмотрения требований кредиторов, заявленных до окончания расчетов с кредиторами. С другой стороны, такие выводы о доказанности наличия оснований для взыскания убытков, скорее всего, будут ограничены констатацией ненадлежащего исполнения управляющим возложенных на него обязанностей, сам же факт возникновения убытков и наличие причинно-следственной связи в этом акте, действительно, установить не получится.</w:t>
      </w:r>
      <w:r w:rsidR="0086180E" w:rsidRPr="00365C70">
        <w:rPr>
          <w:rFonts w:cs="Times New Roman"/>
        </w:rPr>
        <w:t xml:space="preserve"> А как мы уже сказали ранее, судебный акт о признании действий управляющего ненадлежащим исполнением обязанностей не обуславливает течение срока исковой давности по требованию о взыскании убытков.</w:t>
      </w:r>
    </w:p>
    <w:p w14:paraId="60093E12" w14:textId="6305DCE9" w:rsidR="00FF3011" w:rsidRPr="00365C70" w:rsidRDefault="00394BBE" w:rsidP="00ED254D">
      <w:r w:rsidRPr="00365C70">
        <w:t>По спорам о взыскании убытков за необоснованное расходовани</w:t>
      </w:r>
      <w:r w:rsidR="00C72085">
        <w:t>е</w:t>
      </w:r>
      <w:r w:rsidRPr="00365C70">
        <w:t xml:space="preserve"> денежных средств срок исковой давности может исчисляться с даты проведения собрания кредиторов, поскольку о фактах использования конкурсным управляющим денежных средств кредитору должно стать известно не позднее дат проведения собраний кредиторов с повесткой дня об утверждении отчета конкурсного управляющего о своей деятельности и об использовании денежных средств должника</w:t>
      </w:r>
      <w:r w:rsidRPr="00365C70">
        <w:rPr>
          <w:rStyle w:val="ab"/>
          <w:rFonts w:cs="Times New Roman"/>
        </w:rPr>
        <w:footnoteReference w:id="82"/>
      </w:r>
      <w:r w:rsidRPr="00365C70">
        <w:t xml:space="preserve">. При использовании данной </w:t>
      </w:r>
      <w:r w:rsidRPr="00365C70">
        <w:lastRenderedPageBreak/>
        <w:t>позиции необходимо также учитывать, что кредитору должна быть предоставлена возможность ознакомления с материалами, представленными участникам собрания кредиторов для ознакомления и (или) утверждения, не менее чем за пять рабочих дней до даты проведения собрания кредиторов</w:t>
      </w:r>
      <w:r w:rsidR="00B04580" w:rsidRPr="00365C70">
        <w:t>. Если такая возможность была использована, то представляется правильным исчислять срок  исковой давности с даты направления указанных материалов заявителю.</w:t>
      </w:r>
    </w:p>
    <w:p w14:paraId="5946D866" w14:textId="77777777" w:rsidR="00BD7CAB" w:rsidRDefault="00161CE6" w:rsidP="00ED254D">
      <w:r w:rsidRPr="00365C70">
        <w:t xml:space="preserve">В 2015 году был разработан законопроект, устанавливавший срок исковой давности по требованиям о возмещении убытков арбитражным управляющим в три года, но в любом случае </w:t>
      </w:r>
      <w:r w:rsidRPr="00365C70">
        <w:br/>
        <w:t>‎не более трех лет со дня завершения конкурсного производства (реализации имущества гражданина) либо прекращения производства по делу о банкротстве</w:t>
      </w:r>
      <w:r w:rsidRPr="00365C70">
        <w:rPr>
          <w:rStyle w:val="ab"/>
          <w:rFonts w:cs="Times New Roman"/>
        </w:rPr>
        <w:footnoteReference w:id="83"/>
      </w:r>
      <w:r w:rsidRPr="00365C70">
        <w:t xml:space="preserve">. </w:t>
      </w:r>
    </w:p>
    <w:p w14:paraId="70ED9186" w14:textId="674AD3B5" w:rsidR="00FF3011" w:rsidRPr="00365C70" w:rsidRDefault="00161CE6" w:rsidP="00ED254D">
      <w:r w:rsidRPr="00365C70">
        <w:t xml:space="preserve">Получение им развития, на наш взгляд, принципиально </w:t>
      </w:r>
      <w:r w:rsidR="00BD7CAB">
        <w:t>не изменило бы ситуацию. В настоящее время</w:t>
      </w:r>
      <w:r w:rsidRPr="00365C70">
        <w:t xml:space="preserve"> практика исходит из того, что после завершения конкурсного производства, либо прекращения производства по делу о банкротстве, требования о возмещении убытков, причиненных арбитражным управляющим, если они не были предъявлены и рассмотрены в рамках дела о банкротстве, могут быть заявлены в общем исковом порядке в пределах оставшегося срока исковой давности (</w:t>
      </w:r>
      <w:proofErr w:type="spellStart"/>
      <w:r w:rsidRPr="00365C70">
        <w:t>абз</w:t>
      </w:r>
      <w:proofErr w:type="spellEnd"/>
      <w:r w:rsidRPr="00365C70">
        <w:t xml:space="preserve">. 2 п. 53 Постановления Пленума Высшего Арбитражного Суда Российской Федерации от 22.06.2012 № 35 «О некоторых процессуальных вопросах, связанных с рассмотрением дел о банкротстве»). </w:t>
      </w:r>
    </w:p>
    <w:p w14:paraId="302F7048" w14:textId="2C2D3DB1" w:rsidR="00161CE6" w:rsidRPr="00365C70" w:rsidRDefault="00161CE6" w:rsidP="00ED254D">
      <w:r w:rsidRPr="00365C70">
        <w:t>В любом случае позднее завершения конкурсного производства либо прекращения производства по делу</w:t>
      </w:r>
      <w:r w:rsidR="003E7001" w:rsidRPr="00365C70">
        <w:t xml:space="preserve"> заявителю о нарушении его прав и возникновения убытков известно стать уже не может, а следовательно, срок </w:t>
      </w:r>
      <w:r w:rsidR="003E7001" w:rsidRPr="00365C70">
        <w:lastRenderedPageBreak/>
        <w:t xml:space="preserve">исковой давности не сможет выйти за трехлетний срок после завершения/прекращения производства по делу. </w:t>
      </w:r>
    </w:p>
    <w:p w14:paraId="5EA46FAA" w14:textId="37463667" w:rsidR="003E7001" w:rsidRDefault="003E7001" w:rsidP="00ED254D">
      <w:r w:rsidRPr="00365C70">
        <w:t>Более полезным виделось бы закрепление положений о начале течения срока исковой давности по требованиям о взыскании убытков с арбитражных управляющих. Но кажется, что выработать единый подход по этому вопросу невозможно, поскольку убытки могут возникать от действий (бездействия), выразившихся в нарушении различных норм Закона о банкротстве. Некоторые из них влекут последствия незамедлительно, другие – спустя время. По некоторым требованиям мы заранее знаем о нарушении обязанностей действовать добросовестно, но не знаем, возникли ли убытки, а если возникли, то в каком размере.</w:t>
      </w:r>
    </w:p>
    <w:p w14:paraId="1D1DFE18" w14:textId="69CC26C9" w:rsidR="00E96B70" w:rsidRPr="005E0974" w:rsidRDefault="00FE53A3" w:rsidP="005E0974">
      <w:pPr>
        <w:pStyle w:val="3"/>
        <w:ind w:firstLine="0"/>
      </w:pPr>
      <w:bookmarkStart w:id="17" w:name="_Toc133873010"/>
      <w:r w:rsidRPr="00FE53A3">
        <w:t>2.1.3. Соотношение ответственности в виде возмещения убытков с иными видами гражданско-правовой ответственности</w:t>
      </w:r>
      <w:bookmarkEnd w:id="17"/>
    </w:p>
    <w:p w14:paraId="2FC06F61" w14:textId="77777777" w:rsidR="00BD7CAB" w:rsidRDefault="005E0974" w:rsidP="005E0974">
      <w:r w:rsidRPr="00EC4168">
        <w:t xml:space="preserve">Говоря об иных видах гражданско-правовой ответственности в делах о банкротстве, нельзя не упомянуть о субсидиарной ответственности контролирующих должника лиц. Практика привлечения арбитражных управляющих к субсидиарной ответственности не является обширной, поскольку повсеместно применяются специальные нормы ст. 20.4 Закона о банкротстве об ответственности арбитражного управляющего, в частности, её четвертый пункт об ответственности в виде возмещения убытков. </w:t>
      </w:r>
    </w:p>
    <w:p w14:paraId="40F17F76" w14:textId="663D8F27" w:rsidR="005E0974" w:rsidRPr="00EC4168" w:rsidRDefault="005E0974" w:rsidP="005E0974">
      <w:r w:rsidRPr="00EC4168">
        <w:t xml:space="preserve">Для того чтобы определить возможность привлечения арбитражного управляющего к субсидиарной ответственности, </w:t>
      </w:r>
      <w:r w:rsidR="00BD7CAB">
        <w:t xml:space="preserve">представляется </w:t>
      </w:r>
      <w:r w:rsidRPr="00EC4168">
        <w:t>необходим</w:t>
      </w:r>
      <w:r w:rsidR="00BD7CAB">
        <w:t>ым провести сравнительный анализ</w:t>
      </w:r>
      <w:r w:rsidRPr="00EC4168">
        <w:t xml:space="preserve"> основны</w:t>
      </w:r>
      <w:r w:rsidR="00BD7CAB">
        <w:t>х</w:t>
      </w:r>
      <w:r w:rsidRPr="00EC4168">
        <w:t xml:space="preserve"> характеристи</w:t>
      </w:r>
      <w:r w:rsidR="00BD7CAB">
        <w:t>к данного требования и требования о возмещении арбитражным управляющим убытков.</w:t>
      </w:r>
    </w:p>
    <w:p w14:paraId="0BB3A27E" w14:textId="77777777" w:rsidR="005E0974" w:rsidRPr="00EC4168" w:rsidRDefault="005E0974" w:rsidP="005E0974">
      <w:r w:rsidRPr="00EC4168">
        <w:t xml:space="preserve">Как и для любого вида гражданско-правовой ответственности, необходимо наличие общих условий возникновения ответственности: объект, субъект, объективная сторона (объективированный вредоносный результат, </w:t>
      </w:r>
      <w:r w:rsidRPr="00EC4168">
        <w:lastRenderedPageBreak/>
        <w:t>противоправность, причинная связь)</w:t>
      </w:r>
      <w:r w:rsidRPr="00EC4168">
        <w:rPr>
          <w:rStyle w:val="ab"/>
          <w:rFonts w:cs="Times New Roman"/>
        </w:rPr>
        <w:footnoteReference w:id="84"/>
      </w:r>
      <w:r w:rsidRPr="00EC4168">
        <w:t xml:space="preserve">. Вместе с тем, содержание этих условий в отдельных ситуациях различается, тем самым обуславливая заявляемое требование. </w:t>
      </w:r>
    </w:p>
    <w:p w14:paraId="056D8056" w14:textId="77777777" w:rsidR="005E0974" w:rsidRPr="00EC4168" w:rsidRDefault="005E0974" w:rsidP="005E0974">
      <w:r w:rsidRPr="00EC4168">
        <w:t>Во-первых, необходимо отметить различия в правовых последствиях противоправного поведения нарушителя. Пункт 20 Постановления Пленума Верховного Суда РФ от 21.12.2017 № 53 «О некоторых вопросах, связанных с привлечением контролирующих должника лиц к ответственности при банкротстве»</w:t>
      </w:r>
      <w:r w:rsidRPr="00EC4168">
        <w:rPr>
          <w:rStyle w:val="ab"/>
          <w:rFonts w:cs="Times New Roman"/>
        </w:rPr>
        <w:footnoteReference w:id="85"/>
      </w:r>
      <w:r w:rsidRPr="00EC4168">
        <w:t xml:space="preserve"> (далее – Постановление Пленума ВС РФ № 53) устанавливает, что при решении вопроса о применении общих положений о возмещении убытков либо специальных правил о субсидиарной ответственности, необходимо оценивать, насколько существенным было негативное воздействие контролирующего лица на деятельность должника.</w:t>
      </w:r>
    </w:p>
    <w:p w14:paraId="54E11E6F" w14:textId="77777777" w:rsidR="005E0974" w:rsidRPr="00EC4168" w:rsidRDefault="005E0974" w:rsidP="005E0974">
      <w:r w:rsidRPr="00EC4168">
        <w:t>Если допущенные контролирующим лицом (несколькими контролирующими лицами) нарушения явились необходимой причиной банкротства, применению подлежат нормы о субсидиарной ответственности, если же вред исходя из разумных ожиданий не должен был привести к объективному банкротству должника, такие лица обязаны компенсировать возникшие по их вине убытки.</w:t>
      </w:r>
    </w:p>
    <w:p w14:paraId="5B597532" w14:textId="77777777" w:rsidR="005E0974" w:rsidRPr="00EC4168" w:rsidRDefault="005E0974" w:rsidP="005E0974">
      <w:r w:rsidRPr="00EC4168">
        <w:t xml:space="preserve">Второе отличие – юридические основания для привлечения к ответственности в виде возмещения убытков и субсидиарной ответственности. Для первого достаточно установления состава правонарушения по общему правилу – необходимо доказать наличие убытков и тот факт, что они вызваны противоправным действием (бездействием) арбитражного управляющего и находятся в причинно-следственной связи с этим противоправным деянием. Для привлечения же к субсидиарной </w:t>
      </w:r>
      <w:r w:rsidRPr="00EC4168">
        <w:lastRenderedPageBreak/>
        <w:t xml:space="preserve">ответственности помимо наличия состава правонарушения необходимы правовые условия, предусмотренные Законом о банкротстве. Всего Законом предусмотрено два таких условия: невозможность полного погашения требований кредиторов (ст. 61.11) и неподача (несвоевременная подача) заявления должника (ст. 61.12). Статья 61.12 Закона о банкротстве, очевидно, не может быть применена к арбитражному управляющему, поскольку по ней специальным субъектом правонарушения является руководитель должника, обязанный подать соответствующее заявление в арбитражный суд (ст. 9 Закона о банкротстве). </w:t>
      </w:r>
    </w:p>
    <w:p w14:paraId="11F1D616" w14:textId="77AE8498" w:rsidR="005E0974" w:rsidRPr="00EC4168" w:rsidRDefault="005E0974" w:rsidP="005E0974">
      <w:r w:rsidRPr="00EC4168">
        <w:t>В соответствии со ст. 61.11 Закона о банкротстве</w:t>
      </w:r>
      <w:r w:rsidR="00731FCF">
        <w:t>,</w:t>
      </w:r>
      <w:r w:rsidRPr="00EC4168">
        <w:t xml:space="preserve"> если полное погашение требований кредиторов невозможно вследствие действий и (или) бездействия контролирующего должника лица, такое лицо несет субсидиарную ответственность по обязательствам должника. При этом думается, что ставить вопрос о привлечении к субсидиарной ответственности можно только в отношении внешнего и конкурсного управляющих. Временный и административный управляющий не являются контролирующими должника (далее – КДЛ) лицами в понимании ст. 61.10 Закона о банкротстве по следующим причинам. Во-первых, наиболее явная презумпция КДЛ, предусмотренная </w:t>
      </w:r>
      <w:proofErr w:type="spellStart"/>
      <w:r w:rsidRPr="00EC4168">
        <w:t>пп</w:t>
      </w:r>
      <w:proofErr w:type="spellEnd"/>
      <w:r w:rsidRPr="00EC4168">
        <w:t xml:space="preserve">. 1 п. 4 ст. 61.10 Закона о банкротстве, неприменима, поскольку в процедурах наблюдения и финансового оздоровления полномочия руководителей и органов управления должника сохраняются (п. 1 ст. 64, п. 1 ст. 82), следовательно, управляющие в этих процедурах не являются руководителями должника. Не применяется также и презумпция, установленная </w:t>
      </w:r>
      <w:proofErr w:type="spellStart"/>
      <w:r w:rsidRPr="00EC4168">
        <w:t>пп</w:t>
      </w:r>
      <w:proofErr w:type="spellEnd"/>
      <w:r w:rsidRPr="00EC4168">
        <w:t>. 2 п. 2 ст. 61.10, в соответствии с которой возможность определять действия должника может достигаться в силу наличия полномочий совершать сделки от имени должника, основанных на доверенности, нормативном правовом акте либо ином специальном полномочии. Временный и административный управляющий не совершают сделок от имени должника, а лишь выражают согласие на совершение таких сделок самим должником (п. 2 ст. 64, п. 3 ст. 82 Закона о банкротстве).</w:t>
      </w:r>
    </w:p>
    <w:p w14:paraId="05AEB215" w14:textId="77777777" w:rsidR="005E0974" w:rsidRPr="00EC4168" w:rsidRDefault="005E0974" w:rsidP="005E0974">
      <w:r w:rsidRPr="00EC4168">
        <w:lastRenderedPageBreak/>
        <w:t xml:space="preserve">Если рассматривать процедуры внешнего и конкурсного управления, когда менеджмент должника отстраняется от управления, то в таких случаях уже имеется вероятность совершения управляющим действий, которые могут привести к невозможности полного погашения требований кредиторов. В соответствии с п. 2 ст. 61.11 Закона о банкротств, пока не доказано иное, предполагается, что полное погашение требований кредиторов невозможно вследствие действий и (или) бездействия контролирующего должника лица, если  причинен существенный вред имущественным правам кредиторов в результате совершения этим лицом или в пользу этого лица либо одобрения этим лицом одной или нескольких сделок должника (совершения таких сделок по указанию этого лица). Но более интересным с точки зрения возможной ответственности арбитражного управляющего представляется норма </w:t>
      </w:r>
      <w:proofErr w:type="spellStart"/>
      <w:r w:rsidRPr="00EC4168">
        <w:t>пп</w:t>
      </w:r>
      <w:proofErr w:type="spellEnd"/>
      <w:r w:rsidRPr="00EC4168">
        <w:t xml:space="preserve">. 2 п. 12 ст. 61.11 Закона о банкротстве, в соответствии с которой КДЛ несет субсидиарную ответственность, если должник стал отвечать признакам неплатежеспособности не вследствие действий и (или) бездействия КДЛ, однако после этого оно совершило действия и (или) бездействие, </w:t>
      </w:r>
      <w:hyperlink r:id="rId12" w:history="1">
        <w:r w:rsidRPr="00EC4168">
          <w:t>существенно</w:t>
        </w:r>
      </w:hyperlink>
      <w:r w:rsidRPr="00EC4168">
        <w:t xml:space="preserve"> ухудшившие финансовое положение должника. Основаниям для ответственности являются действия КДЛ, создавшее условия для дальнейшего значительного роста диспропорции между стоимостью активов должника и размером его обязательств, поскольку </w:t>
      </w:r>
      <w:proofErr w:type="spellStart"/>
      <w:r w:rsidRPr="00EC4168">
        <w:t>презюмируется</w:t>
      </w:r>
      <w:proofErr w:type="spellEnd"/>
      <w:r w:rsidRPr="00EC4168">
        <w:t xml:space="preserve">, что из-за его действий (бездействия) окончательно утрачена возможность осуществления в отношении должника реабилитационных мероприятий, направленных на восстановление платежеспособности, и, как следствие, утрачена возможность реального погашения всех долговых обязательств в будущем (п. 17 Постановления Пленума ВС РФ № 53). Данные положения отлично иллюстрируются примерами о сдаче имущества должника на ответственное хранение вместо сдачи в аренду, заключение невыгодных сделок и иные ситуации, когда управляющий избирает неверную стратегию ведения дела о несостоятельности. И все же вопрос, можем ли мы привлечь в подобных </w:t>
      </w:r>
      <w:r w:rsidRPr="00EC4168">
        <w:lastRenderedPageBreak/>
        <w:t>ситуациях арбитражного управляющего к субсидиарной ответственности или нет?</w:t>
      </w:r>
    </w:p>
    <w:p w14:paraId="19F289ED" w14:textId="77777777" w:rsidR="005E0974" w:rsidRPr="00EC4168" w:rsidRDefault="005E0974" w:rsidP="005E0974">
      <w:r w:rsidRPr="00EC4168">
        <w:t>Как было сказано ранее, судебная практика не изобилует спорами о привлечении арбитражных управляющих к субсидиарной ответственности, а выводы, встречающиеся при обзоре практики, думается, отражают всю тенденцию развития данного вопроса. Так, арбитражный суд Волго-Вятского округа в одном из дел пришел к выводу о том, что «…арбитражный управляющий, как лицо, участвующее в деле о банкротстве, является профессиональным участником антикризисных отношений, деятельность которого осуществляется в интересах должника,  кредиторов и общества с точки зрения разумности и добросовестности. Лицо, которому доверено управление предприятием, находящемся в кризисном состоянии, которое уже констатировано арбитражным судом, не может являться надлежащим субъектом (ответчиком) по обособленному спору о привлечении контролирующих должника лиц к субсидиарной ответственности»</w:t>
      </w:r>
      <w:r w:rsidRPr="00EC4168">
        <w:rPr>
          <w:rStyle w:val="ab"/>
          <w:rFonts w:cs="Times New Roman"/>
          <w:sz w:val="20"/>
        </w:rPr>
        <w:footnoteReference w:id="86"/>
      </w:r>
      <w:r w:rsidRPr="00EC4168">
        <w:t>. В связи с этим суд, сославшись на положения о том, что арбитражный суд не связан правовой квалификацией правоотношений, предложенной лицами, участвующими в деле (</w:t>
      </w:r>
      <w:proofErr w:type="spellStart"/>
      <w:r w:rsidRPr="00EC4168">
        <w:t>абз</w:t>
      </w:r>
      <w:proofErr w:type="spellEnd"/>
      <w:r w:rsidRPr="00EC4168">
        <w:t>. 6 п. 25 постановления Пленума Верховного Суда Российской Федерации от 23.12.2021 № 46 «О применении Арбитражного процессуального кодекса Российской Федерации при рассмотрении дел в суде первой инстанции»</w:t>
      </w:r>
      <w:r w:rsidRPr="002D35CB">
        <w:rPr>
          <w:rStyle w:val="ab"/>
          <w:rFonts w:cs="Times New Roman"/>
          <w:sz w:val="32"/>
          <w:szCs w:val="32"/>
        </w:rPr>
        <w:footnoteReference w:id="87"/>
      </w:r>
      <w:r w:rsidRPr="00EC4168">
        <w:t xml:space="preserve">, ч. 1 ст. 168 АПК РФ), отправил дело на новое рассмотрение, указав, что, поскольку заявитель вменяет арбитражным управляющим совершение незаконных действий, повлекших убытки, судам надлежало применить к требованию о привлечении управляющих к субсидиарной ответственности нормы об убытках и рассмотреть его по </w:t>
      </w:r>
      <w:r w:rsidRPr="00EC4168">
        <w:lastRenderedPageBreak/>
        <w:t xml:space="preserve">существу. К аналогичному выводу пришел </w:t>
      </w:r>
      <w:r>
        <w:t>а</w:t>
      </w:r>
      <w:r w:rsidRPr="00EC4168">
        <w:t>рбитражный суд Волго-Вятского округа и в деле № А82-3300/2013</w:t>
      </w:r>
      <w:r w:rsidRPr="002D35CB">
        <w:rPr>
          <w:rStyle w:val="ab"/>
          <w:rFonts w:cs="Times New Roman"/>
          <w:szCs w:val="28"/>
        </w:rPr>
        <w:footnoteReference w:id="88"/>
      </w:r>
      <w:r w:rsidRPr="00EC4168">
        <w:t>.</w:t>
      </w:r>
    </w:p>
    <w:p w14:paraId="08A208B7" w14:textId="77777777" w:rsidR="005E0974" w:rsidRPr="00EC4168" w:rsidRDefault="005E0974" w:rsidP="005E0974">
      <w:r w:rsidRPr="00EC4168">
        <w:t>Таким образом, можно отметить, что практика идет по пути непризнания арбитражного управляющего надлежащим субъектом по требованию о привлечении к субсидиарной ответственности. Если толковать нормы закона буквально, то внешний и конкурсный управляющий в процедурах банкротства и не становятся руководителями должника:  на внешнего управляющего «возлагается управление делами должника</w:t>
      </w:r>
      <w:r>
        <w:t>»</w:t>
      </w:r>
      <w:r w:rsidRPr="00EC4168">
        <w:t xml:space="preserve"> (п. 1 ст. 94), конкурсный управляющий же «осуществляет полномочия руководителя должника и иных органов управления должника» (п. 1 ст. 129). При этом примечательно, что закон указывает на то, что деятельность эта осуществляется в пределах, в порядке и на условиях, которые установлены Законом о банкротстве. </w:t>
      </w:r>
    </w:p>
    <w:p w14:paraId="4B35101F" w14:textId="77777777" w:rsidR="005E0974" w:rsidRPr="00EC4168" w:rsidRDefault="005E0974" w:rsidP="005E0974">
      <w:r w:rsidRPr="00EC4168">
        <w:t xml:space="preserve">Из сказанного можно сделать вывод о том, что арбитражный управляющий в процедурах банкротства не становится руководителем должника в классическом его понимании. Он лишь осуществляет отдельные полномочия, в том числе, действует от имени должника, в силу прямого указания на это в законе. Выполнение функций руководителя связано с осуществлением арбитражным управляющим профессиональной деятельности по управлению должником в процедурах несостоятельности. И поскольку эта деятельность является специфической, подотчетной кредиторам и суду, имеет своей целью не только формальное управление должником, но и достижение определенных целей конкретных процедур в деле о банкротстве, то и ответственность за ненадлежащее осуществление этой деятельности, должна быть специфической. Таковой является ответственность в виде взыскания убытков по п. 4 ст. 20.4 Закона о банкротстве. </w:t>
      </w:r>
    </w:p>
    <w:p w14:paraId="4DB86594" w14:textId="77777777" w:rsidR="005E0974" w:rsidRPr="00EC4168" w:rsidRDefault="005E0974" w:rsidP="005E0974">
      <w:r w:rsidRPr="00EC4168">
        <w:t xml:space="preserve">В пользу того, что институт взыскания убытков с арбитражного управляющего является самостоятельным и достаточным для того, чтобы </w:t>
      </w:r>
      <w:r w:rsidRPr="00EC4168">
        <w:lastRenderedPageBreak/>
        <w:t>покрыть все неправомерные действия управляющих в банкротстве, говорит тот факт, что в отличие от ответственности по ст. 61.20 Закона о банкротстве, предполагающей возмещение убытков должнику, и субсидиарной ответственности по ст. 61.11 Закона о банкротстве, предусматривающей возмещение вреда, причиненного кредиторам, ст. 20.4 Закона о банкротстве предусматривает возможность возмещения убытков как должнику, так и кредиторам и иным лицам. Содержание объективной стороны в виде «неисполнения или ненадлежащего исполнения арбитражным управляющим возложенных на него обязанностей в деле о банкротстве» достаточно широк</w:t>
      </w:r>
      <w:r>
        <w:t>о</w:t>
      </w:r>
      <w:r w:rsidRPr="00EC4168">
        <w:t xml:space="preserve"> для того</w:t>
      </w:r>
      <w:r>
        <w:t>,</w:t>
      </w:r>
      <w:r w:rsidRPr="00EC4168">
        <w:t xml:space="preserve"> чтобы объять все те действия, за которые арбитражный управляющий мог быть привлечен к субсидиарной ответственности. Вместе с тем привлечение арбитражного управляющего именно к субсидиарной ответственности, размер которой определяется как совокупный размеру требований кредиторов, оставшихся не погашенными по причине недостаточности имущества должника (п. 11 ст. 61.11 Закона о банкротстве)</w:t>
      </w:r>
      <w:r>
        <w:t>,</w:t>
      </w:r>
      <w:r w:rsidRPr="00EC4168">
        <w:t xml:space="preserve"> не представляется верным решением, поскольку арбитражный управляющий первоначально не мог способствовать возникновению признаков объективного банкротства, а кроме того, получил в управление должника с определенным набором экономических показателей и вводных данных, в связи с чем в случае ненадлежащего исполнения своих обязанносте</w:t>
      </w:r>
      <w:r>
        <w:t>й</w:t>
      </w:r>
      <w:r w:rsidRPr="00EC4168">
        <w:t xml:space="preserve"> он должен отвечать только за конкретные действия (бездействия), а не за то, что они привели к итоговому краху </w:t>
      </w:r>
      <w:r>
        <w:t xml:space="preserve">этого </w:t>
      </w:r>
      <w:r w:rsidRPr="00EC4168">
        <w:t>должника.</w:t>
      </w:r>
    </w:p>
    <w:p w14:paraId="5F0F88B1" w14:textId="77777777" w:rsidR="00E96B70" w:rsidRPr="001A4CE2" w:rsidRDefault="00E96B70" w:rsidP="005E0974">
      <w:pPr>
        <w:spacing w:line="240" w:lineRule="auto"/>
        <w:ind w:firstLine="0"/>
        <w:rPr>
          <w:sz w:val="24"/>
          <w:szCs w:val="24"/>
        </w:rPr>
      </w:pPr>
    </w:p>
    <w:p w14:paraId="5A0A2AED" w14:textId="77777777" w:rsidR="00D51FB7" w:rsidRPr="00A85FE9" w:rsidRDefault="00D51FB7" w:rsidP="00D51FB7">
      <w:pPr>
        <w:pStyle w:val="2"/>
      </w:pPr>
      <w:bookmarkStart w:id="19" w:name="_Toc133873011"/>
      <w:r w:rsidRPr="00E77D5C">
        <w:t>§</w:t>
      </w:r>
      <w:r>
        <w:t xml:space="preserve"> 2</w:t>
      </w:r>
      <w:r w:rsidRPr="009C34E3">
        <w:t>.</w:t>
      </w:r>
      <w:r>
        <w:t>2</w:t>
      </w:r>
      <w:r w:rsidRPr="009C34E3">
        <w:t xml:space="preserve">. </w:t>
      </w:r>
      <w:r w:rsidRPr="00A85FE9">
        <w:t>Снижение вознаграждения</w:t>
      </w:r>
      <w:r>
        <w:t xml:space="preserve"> арбитражного управляющего</w:t>
      </w:r>
      <w:bookmarkEnd w:id="19"/>
    </w:p>
    <w:p w14:paraId="531DAF72" w14:textId="77777777" w:rsidR="00D51FB7" w:rsidRPr="00A85FE9" w:rsidRDefault="00D51FB7" w:rsidP="00D51FB7">
      <w:pPr>
        <w:rPr>
          <w:rFonts w:cs="Times New Roman"/>
        </w:rPr>
      </w:pPr>
      <w:r>
        <w:rPr>
          <w:rFonts w:cs="Times New Roman"/>
        </w:rPr>
        <w:t>В соответствии со ст. 20.6 Закона о банкротстве з</w:t>
      </w:r>
      <w:r w:rsidRPr="00A85FE9">
        <w:rPr>
          <w:rFonts w:cs="Times New Roman"/>
        </w:rPr>
        <w:t>а проведение процедур банкротства арбитражный управляющий имеет право на вознаграждение, состоящее из фиксированной суммы и суммы процентов</w:t>
      </w:r>
      <w:r>
        <w:rPr>
          <w:rFonts w:cs="Times New Roman"/>
        </w:rPr>
        <w:t>.</w:t>
      </w:r>
    </w:p>
    <w:p w14:paraId="34E09117" w14:textId="77777777" w:rsidR="00D51FB7" w:rsidRPr="00A85FE9" w:rsidRDefault="00D51FB7" w:rsidP="00D51FB7">
      <w:pPr>
        <w:rPr>
          <w:rFonts w:cs="Times New Roman"/>
          <w:color w:val="000000" w:themeColor="text1"/>
        </w:rPr>
      </w:pPr>
      <w:r w:rsidRPr="00A85FE9">
        <w:rPr>
          <w:rFonts w:cs="Times New Roman"/>
        </w:rPr>
        <w:t xml:space="preserve">Вместе с тем, при ненадлежащем исполнении управляющим возложенных на него обязанностей, размер фиксированного вознаграждения и процентов может быть уменьшен. </w:t>
      </w:r>
      <w:r w:rsidRPr="00325C82">
        <w:rPr>
          <w:rFonts w:cs="Times New Roman"/>
        </w:rPr>
        <w:t xml:space="preserve">ВАС РФ в п. 5 Постановления от </w:t>
      </w:r>
      <w:r w:rsidRPr="00325C82">
        <w:rPr>
          <w:rFonts w:cs="Times New Roman"/>
        </w:rPr>
        <w:lastRenderedPageBreak/>
        <w:t>25.12.2013 г. № 97 «О некоторых вопросах, связанных с вознаграждением арбитражного управляющего при банкротстве»</w:t>
      </w:r>
      <w:r w:rsidRPr="00325C82">
        <w:rPr>
          <w:rStyle w:val="ab"/>
          <w:rFonts w:cs="Times New Roman"/>
        </w:rPr>
        <w:footnoteReference w:id="89"/>
      </w:r>
      <w:r>
        <w:rPr>
          <w:rFonts w:cs="Times New Roman"/>
        </w:rPr>
        <w:t xml:space="preserve"> (далее – Постановление Пленума ВАС РФ № 97)</w:t>
      </w:r>
      <w:r w:rsidRPr="00325C82">
        <w:rPr>
          <w:rFonts w:cs="Times New Roman"/>
        </w:rPr>
        <w:t xml:space="preserve"> </w:t>
      </w:r>
      <w:r w:rsidRPr="00A85FE9">
        <w:rPr>
          <w:rFonts w:cs="Times New Roman"/>
          <w:color w:val="000000" w:themeColor="text1"/>
        </w:rPr>
        <w:t xml:space="preserve">объяснял такую возможность частноправовым встречным характером правовой природы вознаграждения арбитражного управляющего (п. 1 ст. 328 ГК РФ). При этом ВАС РФ делает ссылки на </w:t>
      </w:r>
      <w:proofErr w:type="spellStart"/>
      <w:r w:rsidRPr="00A85FE9">
        <w:rPr>
          <w:rFonts w:cs="Times New Roman"/>
          <w:color w:val="000000" w:themeColor="text1"/>
        </w:rPr>
        <w:t>абз</w:t>
      </w:r>
      <w:proofErr w:type="spellEnd"/>
      <w:r w:rsidRPr="00A85FE9">
        <w:rPr>
          <w:rFonts w:cs="Times New Roman"/>
          <w:color w:val="000000" w:themeColor="text1"/>
        </w:rPr>
        <w:t>. 3 п. 1 ст. 723 и ст. 783 ГК РФ, таким образом, говоря о том, что снижение вознаграждения – это ответственность арбитражного управляющего за ненадлежащее качество работ или за некачественно оказанные услуги.</w:t>
      </w:r>
    </w:p>
    <w:p w14:paraId="262AEFAE" w14:textId="77777777" w:rsidR="00D51FB7" w:rsidRPr="00A85FE9" w:rsidRDefault="00D51FB7" w:rsidP="00D51FB7">
      <w:pPr>
        <w:rPr>
          <w:rFonts w:cs="Times New Roman"/>
        </w:rPr>
      </w:pPr>
      <w:r w:rsidRPr="00A85FE9">
        <w:rPr>
          <w:rFonts w:cs="Times New Roman"/>
          <w:color w:val="000000" w:themeColor="text1"/>
        </w:rPr>
        <w:t xml:space="preserve">Действительно, </w:t>
      </w:r>
      <w:r w:rsidRPr="00A85FE9">
        <w:rPr>
          <w:rFonts w:cs="Times New Roman"/>
        </w:rPr>
        <w:t>иногда отношения конкурсного управляющего и несостоятельного должника трактуются в литературе как подрядные</w:t>
      </w:r>
      <w:r w:rsidRPr="00A85FE9">
        <w:rPr>
          <w:rStyle w:val="ab"/>
          <w:rFonts w:cs="Times New Roman"/>
        </w:rPr>
        <w:footnoteReference w:id="90"/>
      </w:r>
      <w:r w:rsidRPr="00A85FE9">
        <w:rPr>
          <w:rFonts w:cs="Times New Roman"/>
        </w:rPr>
        <w:t>.</w:t>
      </w:r>
    </w:p>
    <w:p w14:paraId="5839B542" w14:textId="77777777" w:rsidR="00D51FB7" w:rsidRPr="00A85FE9" w:rsidRDefault="00D51FB7" w:rsidP="00D51FB7">
      <w:pPr>
        <w:rPr>
          <w:rFonts w:cs="Times New Roman"/>
        </w:rPr>
      </w:pPr>
      <w:r w:rsidRPr="00A85FE9">
        <w:rPr>
          <w:rFonts w:cs="Times New Roman"/>
        </w:rPr>
        <w:t>В свою очередь Т.П. Шишмарева критикует данный подход со ссылкой на статьи 702, 703 ГК РФ, отмечая, что арбитражный управляющий не производит каких-либо работ, а материализованный результат отсутствует</w:t>
      </w:r>
      <w:r w:rsidRPr="00A85FE9">
        <w:rPr>
          <w:rStyle w:val="ab"/>
          <w:rFonts w:cs="Times New Roman"/>
        </w:rPr>
        <w:footnoteReference w:id="91"/>
      </w:r>
      <w:r w:rsidRPr="00A85FE9">
        <w:rPr>
          <w:rFonts w:cs="Times New Roman"/>
        </w:rPr>
        <w:t>. Одновременно с этим отмечается, что рассматриваемые отношения можно было охарактеризовать как оказание услуг по санации и (или) ликвидации юридического лица, а также по соразмерному распределению имущества между кредиторами несостоятельного должника</w:t>
      </w:r>
      <w:r w:rsidRPr="00A85FE9">
        <w:rPr>
          <w:rStyle w:val="ab"/>
          <w:rFonts w:cs="Times New Roman"/>
        </w:rPr>
        <w:footnoteReference w:id="92"/>
      </w:r>
      <w:r w:rsidRPr="00A85FE9">
        <w:rPr>
          <w:rFonts w:cs="Times New Roman"/>
        </w:rPr>
        <w:t>. Однако существенным препятствием для принятия данной теории является то, что в силу прямого указания закона отношения по возмездному указанию услуг возникают из договора, возникновение в силу закона не предусмотрено (ст. 779 ГК РФ).</w:t>
      </w:r>
    </w:p>
    <w:p w14:paraId="38EB9705" w14:textId="77777777" w:rsidR="00D51FB7" w:rsidRDefault="00D51FB7" w:rsidP="00D51FB7">
      <w:pPr>
        <w:rPr>
          <w:rFonts w:cs="Times New Roman"/>
        </w:rPr>
      </w:pPr>
      <w:r>
        <w:rPr>
          <w:rFonts w:cs="Times New Roman"/>
        </w:rPr>
        <w:t xml:space="preserve">Если вознаграждение арбитражного управляющего и его уменьшение не связано с выполнением работ или оказанием услуг, какой еще правовой природой оно может обладать? Некоторые исследователи считают, что арбитражный управляющий связан трудовыми правоотношениям. Причем </w:t>
      </w:r>
      <w:r>
        <w:rPr>
          <w:rFonts w:cs="Times New Roman"/>
        </w:rPr>
        <w:lastRenderedPageBreak/>
        <w:t>одни говорят, что это трудовые правоотношения с должником</w:t>
      </w:r>
      <w:r>
        <w:rPr>
          <w:rStyle w:val="ab"/>
          <w:rFonts w:cs="Times New Roman"/>
        </w:rPr>
        <w:footnoteReference w:id="93"/>
      </w:r>
      <w:r>
        <w:rPr>
          <w:rFonts w:cs="Times New Roman"/>
        </w:rPr>
        <w:t>, другие считают, что это правоотношения между арбитражным управляющим и судом</w:t>
      </w:r>
      <w:r>
        <w:rPr>
          <w:rStyle w:val="ab"/>
          <w:rFonts w:cs="Times New Roman"/>
        </w:rPr>
        <w:footnoteReference w:id="94"/>
      </w:r>
      <w:r>
        <w:rPr>
          <w:rFonts w:cs="Times New Roman"/>
        </w:rPr>
        <w:t>.</w:t>
      </w:r>
    </w:p>
    <w:p w14:paraId="410D5FD3" w14:textId="10F009D1" w:rsidR="00D51FB7" w:rsidRDefault="00D51FB7" w:rsidP="00D51FB7">
      <w:r>
        <w:rPr>
          <w:rFonts w:cs="Times New Roman"/>
        </w:rPr>
        <w:t xml:space="preserve">Так, Г.И. Скаредов считает, что путем утверждения управляющего арбитражный суд </w:t>
      </w:r>
      <w:r>
        <w:t xml:space="preserve">принимает его на работу на основе профессионального отбора через </w:t>
      </w:r>
      <w:r w:rsidR="00B34924">
        <w:t>СРО</w:t>
      </w:r>
      <w:r>
        <w:t xml:space="preserve"> аккредитацию и </w:t>
      </w:r>
      <w:proofErr w:type="spellStart"/>
      <w:r>
        <w:t>аттестование</w:t>
      </w:r>
      <w:proofErr w:type="spellEnd"/>
      <w:r>
        <w:t>, устанавливает размер его заработной платы (вознаграждения), контролирует и может наказать вплоть до отстранения от исполнения служебных обязанностей, т.е. вплоть до увольнения</w:t>
      </w:r>
      <w:r>
        <w:rPr>
          <w:rStyle w:val="ab"/>
        </w:rPr>
        <w:footnoteReference w:id="95"/>
      </w:r>
      <w:r>
        <w:t>. Позволим себе не согласиться с данным подходом.</w:t>
      </w:r>
    </w:p>
    <w:p w14:paraId="392206A8" w14:textId="77777777" w:rsidR="00D51FB7" w:rsidRDefault="00D51FB7" w:rsidP="00D51FB7">
      <w:r>
        <w:t>Во-первых, с арбитражным управляющим не заключается какого-либо трудового договора.</w:t>
      </w:r>
    </w:p>
    <w:p w14:paraId="69662F2C" w14:textId="77777777" w:rsidR="00D51FB7" w:rsidRPr="005B5169" w:rsidRDefault="00D51FB7" w:rsidP="00D51FB7">
      <w:pPr>
        <w:rPr>
          <w:rFonts w:cs="Times New Roman"/>
          <w:szCs w:val="28"/>
        </w:rPr>
      </w:pPr>
      <w:r>
        <w:t>Во-вторых, говоря о профессиональном отборе арбитражных управляющих, автор не учел, что избрание арбитражного управляющего внутри саморегулируемой организации «скрыто от посторонних глаз», зачастую конкретную кандидатуру управляющего представляют сами кредиторы (</w:t>
      </w:r>
      <w:proofErr w:type="spellStart"/>
      <w:r>
        <w:t>абз</w:t>
      </w:r>
      <w:proofErr w:type="spellEnd"/>
      <w:r>
        <w:t xml:space="preserve">. 10 п. 2 ст. 39 Закона о банкротства). До суда саморегулируемая организация доносит только информацию о соответствии кандидатуры арбитражного управляющего требованиям, предусмотренным Законом о банкротстве (п. 4 ст. 45 Закона о банкротстве). При этом суд лишь формально проверяет управляющего на соответствие указанным требованиям, исходя из информации, представленной саморегулируемой организацией, и утверждает </w:t>
      </w:r>
      <w:r w:rsidRPr="00A654E5">
        <w:t>арбитражного управляющего, соответствующего таким требованиям</w:t>
      </w:r>
      <w:r>
        <w:t xml:space="preserve"> (п. 5 ст. </w:t>
      </w:r>
      <w:r w:rsidRPr="005B5169">
        <w:rPr>
          <w:rFonts w:cs="Times New Roman"/>
          <w:szCs w:val="28"/>
        </w:rPr>
        <w:t>45 Закона о банкротстве).</w:t>
      </w:r>
    </w:p>
    <w:p w14:paraId="102CAA84" w14:textId="77777777" w:rsidR="00D51FB7" w:rsidRPr="005B5169" w:rsidRDefault="00D51FB7" w:rsidP="00D51FB7">
      <w:pPr>
        <w:rPr>
          <w:rFonts w:cs="Times New Roman"/>
          <w:szCs w:val="28"/>
        </w:rPr>
      </w:pPr>
      <w:r w:rsidRPr="005B5169">
        <w:rPr>
          <w:rFonts w:cs="Times New Roman"/>
          <w:szCs w:val="28"/>
        </w:rPr>
        <w:t xml:space="preserve">В-третьих, доводы об установлении размера заработной платы управляющему также не видятся обоснованным, поскольку размер фиксированного вознаграждения и порядка исчисления процентов по </w:t>
      </w:r>
      <w:r w:rsidRPr="005B5169">
        <w:rPr>
          <w:rFonts w:cs="Times New Roman"/>
          <w:szCs w:val="28"/>
        </w:rPr>
        <w:lastRenderedPageBreak/>
        <w:t>вознаграждению установлены законом, а, например, увеличение размера фиксированной суммы вознаграждения, выплачиваемого арбитражному управляющему, осуществляется хоть и судом, однако, на основании решения собрания кредиторов или мотивированного ходатайства лиц, участвующих в деле о банкротстве. Уменьшение вознаграждения также осуществляется по заявлению соответствующих лиц.</w:t>
      </w:r>
    </w:p>
    <w:p w14:paraId="1C964347" w14:textId="77777777" w:rsidR="00D51FB7" w:rsidRPr="005B5169" w:rsidRDefault="00D51FB7" w:rsidP="00D51FB7">
      <w:pPr>
        <w:rPr>
          <w:rFonts w:cs="Times New Roman"/>
          <w:szCs w:val="28"/>
        </w:rPr>
      </w:pPr>
      <w:r w:rsidRPr="005B5169">
        <w:rPr>
          <w:rFonts w:cs="Times New Roman"/>
          <w:szCs w:val="28"/>
        </w:rPr>
        <w:t>Стоит отметить, что при рассмотрении вопроса о снижении размера вознаграждения арбитражного управляющего суду следует учитывать, в частности, имелись ли случаи признания судом незаконными действий этого управляющего, или необоснованными понесенных им за счет должника расходов, или недействительными совершенных им сделок, причинил ли он убытки должнику, а также имелись ли периоды, когда управляющий фактически уклонялся от осуществления своих полномочий (</w:t>
      </w:r>
      <w:proofErr w:type="spellStart"/>
      <w:r w:rsidRPr="005B5169">
        <w:rPr>
          <w:rFonts w:cs="Times New Roman"/>
          <w:szCs w:val="28"/>
        </w:rPr>
        <w:t>абз</w:t>
      </w:r>
      <w:proofErr w:type="spellEnd"/>
      <w:r w:rsidRPr="005B5169">
        <w:rPr>
          <w:rFonts w:cs="Times New Roman"/>
          <w:szCs w:val="28"/>
        </w:rPr>
        <w:t xml:space="preserve">. 2 п. 5 Постановления Пленума ВАС РФ № 97). </w:t>
      </w:r>
    </w:p>
    <w:p w14:paraId="4B9FAC8C" w14:textId="77777777" w:rsidR="00D51FB7" w:rsidRPr="005B5169" w:rsidRDefault="00D51FB7" w:rsidP="00D51FB7">
      <w:pPr>
        <w:rPr>
          <w:rFonts w:cs="Times New Roman"/>
          <w:szCs w:val="28"/>
        </w:rPr>
      </w:pPr>
      <w:r w:rsidRPr="005B5169">
        <w:rPr>
          <w:rFonts w:cs="Times New Roman"/>
          <w:szCs w:val="28"/>
        </w:rPr>
        <w:t>При этом для снижения вознаграждения нарушения, допущенные управляющим, должны быть значительными. Малозначительность вменяемых конкурсному управляющему нарушений не может являться самостоятельным основанием для уменьшения размера его вознаграждения</w:t>
      </w:r>
      <w:r w:rsidRPr="005B5169">
        <w:rPr>
          <w:rStyle w:val="ab"/>
          <w:rFonts w:cs="Times New Roman"/>
          <w:szCs w:val="28"/>
        </w:rPr>
        <w:footnoteReference w:id="96"/>
      </w:r>
      <w:r w:rsidRPr="005B5169">
        <w:rPr>
          <w:rFonts w:cs="Times New Roman"/>
          <w:szCs w:val="28"/>
        </w:rPr>
        <w:t>. Интересно, что даже установление наличия в действиях арбитражного управляющего состава административного правонарушения основанием для уменьшения вознаграждения также не является</w:t>
      </w:r>
      <w:r w:rsidRPr="005B5169">
        <w:rPr>
          <w:rStyle w:val="ab"/>
          <w:rFonts w:cs="Times New Roman"/>
          <w:szCs w:val="28"/>
        </w:rPr>
        <w:footnoteReference w:id="97"/>
      </w:r>
      <w:r w:rsidRPr="005B5169">
        <w:rPr>
          <w:rFonts w:cs="Times New Roman"/>
          <w:szCs w:val="28"/>
        </w:rPr>
        <w:t>.</w:t>
      </w:r>
    </w:p>
    <w:p w14:paraId="47AB41B6" w14:textId="06307C6F" w:rsidR="00D51FB7" w:rsidRPr="005B5169" w:rsidRDefault="00D51FB7" w:rsidP="00D51FB7">
      <w:pPr>
        <w:rPr>
          <w:rFonts w:cs="Times New Roman"/>
          <w:szCs w:val="28"/>
        </w:rPr>
      </w:pPr>
      <w:r w:rsidRPr="005B5169">
        <w:rPr>
          <w:rFonts w:cs="Times New Roman"/>
          <w:szCs w:val="28"/>
        </w:rPr>
        <w:t xml:space="preserve">На основании изложенного можно сделать вывод о том, что снижение вознаграждения – ответ на действия арбитражного управляющего, не соответствующие целям процедуры, для проведения которой он назначен. Напрашивается мнение, что правовая природа такой ответственности схожа с ответственностью за совершенный деликт. Однако возмещение убытков предполагает возвращение утраченного или неполученного в конкурсную </w:t>
      </w:r>
      <w:r w:rsidRPr="005B5169">
        <w:rPr>
          <w:rFonts w:cs="Times New Roman"/>
          <w:szCs w:val="28"/>
        </w:rPr>
        <w:lastRenderedPageBreak/>
        <w:t>массу за счет личных средств управляющего, то есть предполагает неблагоприятные имущественные последствия для последнего. В свою очередь снижение вознаграждения заключается в изначальном оставлении сумм, на которые мог рассчитывать арбитражный управляющий, в конкурсной массе. Некоторые исследователи и вовсе полагают, что требование о снижении вознаграждения конкурсного управляющего носит неимущественный характе</w:t>
      </w:r>
      <w:r w:rsidR="00B34924">
        <w:rPr>
          <w:rFonts w:cs="Times New Roman"/>
          <w:szCs w:val="28"/>
        </w:rPr>
        <w:t>р: «К</w:t>
      </w:r>
      <w:r w:rsidRPr="005B5169">
        <w:rPr>
          <w:rFonts w:cs="Times New Roman"/>
          <w:szCs w:val="28"/>
        </w:rPr>
        <w:t>редитор, подавая подобное заявление, в первую очередь просит установить факт нарушения законодательства о банкротстве со стороны арбитражного управляющего и лишь во вторую, в качестве последствия допущенного нарушения, - взыскать с арбитражного управляющего излишне выплаченное ему вознаграждение</w:t>
      </w:r>
      <w:r w:rsidR="00B34924">
        <w:rPr>
          <w:rFonts w:cs="Times New Roman"/>
          <w:szCs w:val="28"/>
        </w:rPr>
        <w:t>», - пишет С.И. Соболев</w:t>
      </w:r>
      <w:r w:rsidRPr="005B5169">
        <w:rPr>
          <w:rStyle w:val="ab"/>
          <w:rFonts w:cs="Times New Roman"/>
          <w:szCs w:val="28"/>
        </w:rPr>
        <w:footnoteReference w:id="98"/>
      </w:r>
      <w:r w:rsidRPr="005B5169">
        <w:rPr>
          <w:rFonts w:cs="Times New Roman"/>
          <w:szCs w:val="28"/>
        </w:rPr>
        <w:t>. Данная точка зрения также видится весьма логичной, вместе с тем, снова возвращает нас к рассуждениям о правовой природе ответственности в виде снижения вознаграждения.</w:t>
      </w:r>
    </w:p>
    <w:p w14:paraId="1004CE91" w14:textId="7D21B7E5" w:rsidR="00D51FB7" w:rsidRPr="005B5169" w:rsidRDefault="00D51FB7" w:rsidP="00D51FB7">
      <w:pPr>
        <w:rPr>
          <w:rFonts w:cs="Times New Roman"/>
          <w:szCs w:val="28"/>
        </w:rPr>
      </w:pPr>
      <w:r w:rsidRPr="005B5169">
        <w:rPr>
          <w:rFonts w:cs="Times New Roman"/>
          <w:szCs w:val="28"/>
        </w:rPr>
        <w:t xml:space="preserve">Наиболее близкой представляется идея, изложенная в Постановлении Пленума ВАС РФ № 97, о том, что снижение вознаграждения – ответственность за ненадлежащее качество работ или за некачественное оказание услуг. В судебной практике также можно встретить случаи, когда суды прямо указывают на наличие обязательственных правоотношений. Так, Арбитражный суд Московского округа указал, что «...учитывая в совокупности положения норм </w:t>
      </w:r>
      <w:hyperlink r:id="rId13" w:history="1">
        <w:r w:rsidRPr="005B5169">
          <w:rPr>
            <w:rFonts w:cs="Times New Roman"/>
            <w:szCs w:val="28"/>
          </w:rPr>
          <w:t>ст. 20.4</w:t>
        </w:r>
      </w:hyperlink>
      <w:r w:rsidRPr="005B5169">
        <w:rPr>
          <w:rFonts w:cs="Times New Roman"/>
          <w:szCs w:val="28"/>
        </w:rPr>
        <w:t xml:space="preserve"> Закона о банкротстве и </w:t>
      </w:r>
      <w:hyperlink r:id="rId14" w:history="1">
        <w:r w:rsidRPr="005B5169">
          <w:rPr>
            <w:rFonts w:cs="Times New Roman"/>
            <w:szCs w:val="28"/>
          </w:rPr>
          <w:t>ст. ст. 723</w:t>
        </w:r>
      </w:hyperlink>
      <w:r w:rsidRPr="005B5169">
        <w:rPr>
          <w:rFonts w:cs="Times New Roman"/>
          <w:szCs w:val="28"/>
        </w:rPr>
        <w:t xml:space="preserve">, </w:t>
      </w:r>
      <w:hyperlink r:id="rId15" w:history="1">
        <w:r w:rsidRPr="005B5169">
          <w:rPr>
            <w:rFonts w:cs="Times New Roman"/>
            <w:szCs w:val="28"/>
          </w:rPr>
          <w:t>783</w:t>
        </w:r>
      </w:hyperlink>
      <w:r w:rsidRPr="005B5169">
        <w:rPr>
          <w:rFonts w:cs="Times New Roman"/>
          <w:szCs w:val="28"/>
        </w:rPr>
        <w:t xml:space="preserve"> ГК РФ, соразмерное уменьшение вознаграждения возможно тогда, когда работа конкурсным управляющим выполнена и услуги оказаны, однако они не соответствуют по объему и качеству требованиям, предъявляемым к ним действующим законодательством о банкротстве»</w:t>
      </w:r>
      <w:r w:rsidRPr="005B5169">
        <w:rPr>
          <w:rFonts w:cs="Times New Roman"/>
          <w:szCs w:val="28"/>
          <w:vertAlign w:val="superscript"/>
        </w:rPr>
        <w:footnoteReference w:id="99"/>
      </w:r>
      <w:r w:rsidRPr="005B5169">
        <w:rPr>
          <w:rFonts w:cs="Times New Roman"/>
          <w:szCs w:val="28"/>
        </w:rPr>
        <w:t xml:space="preserve">. В другом деле Арбитражный суд Поволжского округа указал, что встречный характер природы вознаграждения арбитражного управляющего предполагает выплату </w:t>
      </w:r>
      <w:r w:rsidRPr="005B5169">
        <w:rPr>
          <w:rFonts w:cs="Times New Roman"/>
          <w:szCs w:val="28"/>
        </w:rPr>
        <w:lastRenderedPageBreak/>
        <w:t>вознаграждения за конкретный труд, за оказанные услуги</w:t>
      </w:r>
      <w:r w:rsidRPr="005B5169">
        <w:rPr>
          <w:rStyle w:val="ab"/>
          <w:rFonts w:cs="Times New Roman"/>
          <w:szCs w:val="28"/>
        </w:rPr>
        <w:footnoteReference w:id="100"/>
      </w:r>
      <w:r w:rsidRPr="005B5169">
        <w:rPr>
          <w:rFonts w:cs="Times New Roman"/>
          <w:szCs w:val="28"/>
        </w:rPr>
        <w:t>. Склоняясь к мнению о том, что арбитражный управляющий не производит работ, а материализованный результат отсутствует, далее рассмотрим возможность признавать снижение вознаграждения ответственностью за некачественно оказанные услуги. Для начала необходимо отметить, какие действия арбитражных управляющих, согласно складывающейся судебной практике, являются основаниями для снижения вознаграждения.</w:t>
      </w:r>
    </w:p>
    <w:p w14:paraId="23755649" w14:textId="77777777" w:rsidR="00D51FB7" w:rsidRDefault="00D51FB7" w:rsidP="00D51FB7">
      <w:pPr>
        <w:autoSpaceDE w:val="0"/>
        <w:autoSpaceDN w:val="0"/>
        <w:adjustRightInd w:val="0"/>
        <w:rPr>
          <w:rFonts w:cs="Times New Roman"/>
          <w:szCs w:val="28"/>
        </w:rPr>
      </w:pPr>
      <w:r w:rsidRPr="005B5169">
        <w:rPr>
          <w:rFonts w:cs="Times New Roman"/>
          <w:color w:val="000000"/>
          <w:szCs w:val="28"/>
          <w:shd w:val="clear" w:color="auto" w:fill="FFFFFF"/>
        </w:rPr>
        <w:t xml:space="preserve">Примечательно, что в случае ненадлежащей работы арбитражного управляющего размер процентов по его вознаграждению может быть снижен до нуля. Так, в одном из дел арбитражному управляющему было отказано в удовлетворении заявления об установлении процентов по вознаграждению. Основанием для отказа послужил тот факт, что ранее в рамках обособленных споров было установлено </w:t>
      </w:r>
      <w:r w:rsidRPr="005B5169">
        <w:rPr>
          <w:rFonts w:cs="Times New Roman"/>
          <w:szCs w:val="28"/>
        </w:rPr>
        <w:t>наличие неправомерных действий арбитражного управляющего, причинение убытков кредиторам в размере более сорока миллионов рублей, причинная связь между неправомерными действиями (бездействием) и причинением убытков кредиторам, а также удовлетворены требования кредиторов должника к управляющему о взыскании убытков.</w:t>
      </w:r>
      <w:r>
        <w:rPr>
          <w:rFonts w:cs="Times New Roman"/>
          <w:szCs w:val="28"/>
        </w:rPr>
        <w:t xml:space="preserve"> </w:t>
      </w:r>
      <w:r w:rsidRPr="005B5169">
        <w:rPr>
          <w:rFonts w:cs="Times New Roman"/>
          <w:szCs w:val="28"/>
        </w:rPr>
        <w:t>Суды трех инстанций со ссылкой на п. 13 ст. 20.6 Закона о банкротстве пришли к обоснованному выводу об отсутствии оснований для выплаты процентов по вознаграждению арбитражного управляющего, поскольку они носят стимулирующий характер и подлежат установлению в связи с эффективной и добросовестной деятельностью по формированию и реализации конкурсной массы, а в данном деле был установленным факт причинения конкурсным управляющим должником убытков должнику и кредиторам.</w:t>
      </w:r>
      <w:r>
        <w:rPr>
          <w:rFonts w:cs="Times New Roman"/>
          <w:szCs w:val="28"/>
        </w:rPr>
        <w:t xml:space="preserve"> </w:t>
      </w:r>
      <w:r w:rsidRPr="005B5169">
        <w:rPr>
          <w:rFonts w:cs="Times New Roman"/>
          <w:szCs w:val="28"/>
        </w:rPr>
        <w:t xml:space="preserve">При этом суд не принял во внимание доводы подателя жалобы о том, что одновременное взыскание с арбитражного управляющего убытков и снижение </w:t>
      </w:r>
      <w:r w:rsidRPr="005B5169">
        <w:rPr>
          <w:rFonts w:cs="Times New Roman"/>
          <w:szCs w:val="28"/>
        </w:rPr>
        <w:lastRenderedPageBreak/>
        <w:t>вознаграждения представляет собой двойное привлечение к ответственности</w:t>
      </w:r>
      <w:r w:rsidRPr="005B5169">
        <w:rPr>
          <w:rStyle w:val="ab"/>
          <w:rFonts w:cs="Times New Roman"/>
          <w:szCs w:val="28"/>
        </w:rPr>
        <w:footnoteReference w:id="101"/>
      </w:r>
      <w:r>
        <w:rPr>
          <w:rFonts w:cs="Times New Roman"/>
          <w:szCs w:val="28"/>
        </w:rPr>
        <w:t>.</w:t>
      </w:r>
    </w:p>
    <w:p w14:paraId="677BFE8A" w14:textId="1198D5FD" w:rsidR="00D51FB7" w:rsidRPr="005B5169" w:rsidRDefault="00D51FB7" w:rsidP="00D51FB7">
      <w:pPr>
        <w:autoSpaceDE w:val="0"/>
        <w:autoSpaceDN w:val="0"/>
        <w:adjustRightInd w:val="0"/>
        <w:rPr>
          <w:rFonts w:cs="Times New Roman"/>
          <w:szCs w:val="28"/>
        </w:rPr>
      </w:pPr>
      <w:r w:rsidRPr="005B5169">
        <w:rPr>
          <w:rFonts w:cs="Times New Roman"/>
          <w:szCs w:val="28"/>
        </w:rPr>
        <w:t>Одним из оснований для снижения вознаграждения арбитражного управляющего является ненадлежащее выяснение причин неплатежеспособности должника. Например, вознаграждение может быть снижен</w:t>
      </w:r>
      <w:r w:rsidR="002D35CB">
        <w:rPr>
          <w:rFonts w:cs="Times New Roman"/>
          <w:szCs w:val="28"/>
        </w:rPr>
        <w:t>о</w:t>
      </w:r>
      <w:r w:rsidRPr="005B5169">
        <w:rPr>
          <w:rFonts w:cs="Times New Roman"/>
          <w:szCs w:val="28"/>
        </w:rPr>
        <w:t>, если судом будет установлено, что временный управляющий проводил меры по инвентаризации имущества, а также анализу финансового состояния должника формально и некачественно, ограничиваясь лишь очевидно недостаточным и безрезультатным направлением запросов. Не будет признано надлежащим исполнением обязанностей составление отчета, в котором будет указано на невозможность проведения анализа, вызванную непредоставлением документов руководителем должника, поскольку сведения, необходимые для анализа, могут быть получены не только из названных документов. Составление в данном случае лишь формального отчета будет признано уклонением от исполнения возложенных на управляющего обязанностей</w:t>
      </w:r>
      <w:r w:rsidRPr="005B5169">
        <w:rPr>
          <w:rStyle w:val="ab"/>
          <w:rFonts w:cs="Times New Roman"/>
          <w:szCs w:val="28"/>
        </w:rPr>
        <w:footnoteReference w:id="102"/>
      </w:r>
      <w:r w:rsidRPr="005B5169">
        <w:rPr>
          <w:rFonts w:cs="Times New Roman"/>
          <w:szCs w:val="28"/>
        </w:rPr>
        <w:t>.</w:t>
      </w:r>
    </w:p>
    <w:p w14:paraId="1AE0F40A" w14:textId="77777777" w:rsidR="00D51FB7" w:rsidRPr="005B5169" w:rsidRDefault="00D51FB7" w:rsidP="00D51FB7">
      <w:pPr>
        <w:autoSpaceDE w:val="0"/>
        <w:autoSpaceDN w:val="0"/>
        <w:adjustRightInd w:val="0"/>
        <w:rPr>
          <w:rFonts w:cs="Times New Roman"/>
          <w:szCs w:val="28"/>
        </w:rPr>
      </w:pPr>
      <w:r w:rsidRPr="005B5169">
        <w:rPr>
          <w:rFonts w:cs="Times New Roman"/>
          <w:szCs w:val="28"/>
        </w:rPr>
        <w:t>Еще одним распространенным основанием для снижения вознаграждения является непринятие мер по оспариванию сделок. Интересно, что даже тот факт, что срок исковой давности по оспариванию сделки не истек и сама возможность оспаривания не утрачена, медлительность арбитражного управляющего может стать основанием для снижения его вознаграждения, поскольку надлежащее исполнение обязанностей арбитражного управляющего предполагает своевременное, как можно скорейшее обращение с заявлением об оспаривании сделки</w:t>
      </w:r>
      <w:r w:rsidRPr="005B5169">
        <w:rPr>
          <w:rStyle w:val="ab"/>
          <w:rFonts w:cs="Times New Roman"/>
          <w:szCs w:val="28"/>
        </w:rPr>
        <w:footnoteReference w:id="103"/>
      </w:r>
      <w:r w:rsidRPr="005B5169">
        <w:rPr>
          <w:rFonts w:cs="Times New Roman"/>
          <w:szCs w:val="28"/>
        </w:rPr>
        <w:t>. К этой же группе оснований можно отнести непринятие мер по взысканию дебиторской задолженности</w:t>
      </w:r>
      <w:r w:rsidRPr="005B5169">
        <w:rPr>
          <w:rStyle w:val="ab"/>
          <w:rFonts w:cs="Times New Roman"/>
          <w:szCs w:val="28"/>
        </w:rPr>
        <w:footnoteReference w:id="104"/>
      </w:r>
      <w:r w:rsidRPr="005B5169">
        <w:rPr>
          <w:rFonts w:cs="Times New Roman"/>
          <w:szCs w:val="28"/>
        </w:rPr>
        <w:t>.</w:t>
      </w:r>
    </w:p>
    <w:p w14:paraId="42FED96E" w14:textId="77777777" w:rsidR="00D51FB7" w:rsidRPr="005B5169" w:rsidRDefault="00D51FB7" w:rsidP="00D51FB7">
      <w:pPr>
        <w:autoSpaceDE w:val="0"/>
        <w:autoSpaceDN w:val="0"/>
        <w:adjustRightInd w:val="0"/>
        <w:rPr>
          <w:rFonts w:cs="Times New Roman"/>
          <w:szCs w:val="28"/>
        </w:rPr>
      </w:pPr>
      <w:r w:rsidRPr="005B5169">
        <w:rPr>
          <w:rFonts w:cs="Times New Roman"/>
          <w:szCs w:val="28"/>
        </w:rPr>
        <w:lastRenderedPageBreak/>
        <w:t>Необоснованное привлечение специалистов также может послужить основанием для снижения вознаграждения. Так, в одном из дел суд установил, что с учетом наличия у должника незначительного объема имущества, реализуемого путем проведения открытых торгов, конкурсным управляющим должны быть представлены доказательства невозможности самостоятельного осуществления функций, для которых был привлечен организатор торгов</w:t>
      </w:r>
      <w:r w:rsidRPr="005B5169">
        <w:rPr>
          <w:rStyle w:val="ab"/>
          <w:rFonts w:cs="Times New Roman"/>
          <w:szCs w:val="28"/>
        </w:rPr>
        <w:footnoteReference w:id="105"/>
      </w:r>
      <w:r w:rsidRPr="005B5169">
        <w:rPr>
          <w:rFonts w:cs="Times New Roman"/>
          <w:szCs w:val="28"/>
        </w:rPr>
        <w:t>. Снижение вознаграждения в данном случае видится обоснованным, поскольку арбитражный управляющий не только не осуществил действия, которые мог осуществить самостоятельно, следовательно, сам его не «заработал», но и возложил дополнительное бремя расходов на конкурсную массу.</w:t>
      </w:r>
    </w:p>
    <w:p w14:paraId="45E83AD6" w14:textId="32AA9349" w:rsidR="00D51FB7" w:rsidRPr="005B5169" w:rsidRDefault="00D51FB7" w:rsidP="00D51FB7">
      <w:pPr>
        <w:autoSpaceDE w:val="0"/>
        <w:autoSpaceDN w:val="0"/>
        <w:adjustRightInd w:val="0"/>
        <w:rPr>
          <w:rFonts w:cs="Times New Roman"/>
          <w:szCs w:val="28"/>
        </w:rPr>
      </w:pPr>
      <w:r w:rsidRPr="005B5169">
        <w:rPr>
          <w:rFonts w:cs="Times New Roman"/>
          <w:szCs w:val="28"/>
        </w:rPr>
        <w:t>Как ранее было сказано, проценты по вознаграждению арбитражного управляющего носят стимулирующий характер, в связи с чем их размер может быть уменьшен в том случае, если управляющий не внес сколько-нибудь существенного вклада в достижение целей процедуры банкротства. Такую позицию сформулировал</w:t>
      </w:r>
      <w:r w:rsidR="002D35CB">
        <w:rPr>
          <w:rFonts w:cs="Times New Roman"/>
          <w:szCs w:val="28"/>
        </w:rPr>
        <w:t>а</w:t>
      </w:r>
      <w:r w:rsidRPr="005B5169">
        <w:rPr>
          <w:rFonts w:cs="Times New Roman"/>
          <w:szCs w:val="28"/>
        </w:rPr>
        <w:t xml:space="preserve"> Судебная коллегия по экономическим спорам Верховного Суда РФ в Определении № 305-ЭС21-9813 от 23.08.2021</w:t>
      </w:r>
      <w:r w:rsidRPr="005B5169">
        <w:rPr>
          <w:rStyle w:val="ab"/>
          <w:rFonts w:cs="Times New Roman"/>
          <w:szCs w:val="28"/>
        </w:rPr>
        <w:footnoteReference w:id="106"/>
      </w:r>
      <w:r w:rsidRPr="005B5169">
        <w:rPr>
          <w:rFonts w:cs="Times New Roman"/>
          <w:szCs w:val="28"/>
        </w:rPr>
        <w:t>. В этом деле финансовый управляющий просил утвердить проценты по вознаграждению по результатам выполнения должником плана реструктуризации долгов гражданина. При этом финансовый управляющий ранее в процедуре возражал против утверждения плана, а также не предпринимал никаких действий, направленных на помощь должнику в исполнении этого плана. Судебная коллегия говорила о том, что арбитражный управляющий</w:t>
      </w:r>
      <w:r w:rsidR="002D35CB">
        <w:rPr>
          <w:rFonts w:cs="Times New Roman"/>
          <w:szCs w:val="28"/>
        </w:rPr>
        <w:t xml:space="preserve"> должен</w:t>
      </w:r>
      <w:r w:rsidRPr="005B5169">
        <w:rPr>
          <w:rFonts w:cs="Times New Roman"/>
          <w:szCs w:val="28"/>
        </w:rPr>
        <w:t xml:space="preserve"> оказывать активное содействие при разработке, утверждении и исполнении экономически обоснованного плана реструктуризации долгов с обеспечением справедливого баланса между имущественными интересами кредиторов и правами должника. Пассивное же </w:t>
      </w:r>
      <w:r w:rsidRPr="005B5169">
        <w:rPr>
          <w:rFonts w:cs="Times New Roman"/>
          <w:szCs w:val="28"/>
        </w:rPr>
        <w:lastRenderedPageBreak/>
        <w:t>наблюдение  за исполнением должником реабилитационного плана является основанием для снижения вознаграждения финансового управляющего.</w:t>
      </w:r>
    </w:p>
    <w:p w14:paraId="7925F077" w14:textId="77777777" w:rsidR="00D51FB7" w:rsidRPr="005B5169" w:rsidRDefault="00D51FB7" w:rsidP="00D51FB7">
      <w:pPr>
        <w:autoSpaceDE w:val="0"/>
        <w:autoSpaceDN w:val="0"/>
        <w:adjustRightInd w:val="0"/>
        <w:rPr>
          <w:rFonts w:cs="Times New Roman"/>
          <w:color w:val="000000"/>
          <w:szCs w:val="28"/>
          <w:shd w:val="clear" w:color="auto" w:fill="FFFFFF"/>
        </w:rPr>
      </w:pPr>
      <w:r w:rsidRPr="005B5169">
        <w:rPr>
          <w:rFonts w:cs="Times New Roman"/>
          <w:szCs w:val="28"/>
        </w:rPr>
        <w:t xml:space="preserve">В другом деле суд не только установил, что </w:t>
      </w:r>
      <w:r w:rsidRPr="005B5169">
        <w:rPr>
          <w:rFonts w:cs="Times New Roman"/>
          <w:color w:val="000000"/>
          <w:szCs w:val="28"/>
          <w:shd w:val="clear" w:color="auto" w:fill="FFFFFF"/>
        </w:rPr>
        <w:t>объем выполненных конкурсным управляющим мероприятий не являлся значимым и не повлек за собой какого-либо положительного эффекта для должника и кредиторов, но и определил, что этот объем мог быть выполнен в течение семимесячного срока, без продления процедуры конкурсного производства. В связи с этим суд констатировал в данном случае затягивание арбитражным управляющим процедуры конкурсного производства и снизил размер фиксированного вознаграждения арбитражного управляющего до 210 000 руб. (из расчета 30 000 руб. за каждый из семи месяцев разумного срока процедуры)</w:t>
      </w:r>
      <w:r w:rsidRPr="005B5169">
        <w:rPr>
          <w:rStyle w:val="ab"/>
          <w:rFonts w:cs="Times New Roman"/>
          <w:color w:val="000000"/>
          <w:szCs w:val="28"/>
          <w:shd w:val="clear" w:color="auto" w:fill="FFFFFF"/>
        </w:rPr>
        <w:footnoteReference w:id="107"/>
      </w:r>
      <w:r w:rsidRPr="005B5169">
        <w:rPr>
          <w:rFonts w:cs="Times New Roman"/>
          <w:color w:val="000000"/>
          <w:szCs w:val="28"/>
          <w:shd w:val="clear" w:color="auto" w:fill="FFFFFF"/>
        </w:rPr>
        <w:t xml:space="preserve">. Таким образом мы видим, что </w:t>
      </w:r>
      <w:proofErr w:type="gramStart"/>
      <w:r w:rsidRPr="005B5169">
        <w:rPr>
          <w:rFonts w:cs="Times New Roman"/>
          <w:color w:val="000000"/>
          <w:szCs w:val="28"/>
          <w:shd w:val="clear" w:color="auto" w:fill="FFFFFF"/>
        </w:rPr>
        <w:t>снижен может быть</w:t>
      </w:r>
      <w:proofErr w:type="gramEnd"/>
      <w:r w:rsidRPr="005B5169">
        <w:rPr>
          <w:rFonts w:cs="Times New Roman"/>
          <w:color w:val="000000"/>
          <w:szCs w:val="28"/>
          <w:shd w:val="clear" w:color="auto" w:fill="FFFFFF"/>
        </w:rPr>
        <w:t xml:space="preserve"> не только процент по вознаграждению арбитражного управляющего, но и фиксированный размер вознаграждения.</w:t>
      </w:r>
    </w:p>
    <w:p w14:paraId="3F87056F" w14:textId="77777777" w:rsidR="00D51FB7" w:rsidRPr="005B5169" w:rsidRDefault="00D51FB7" w:rsidP="00D51FB7">
      <w:pPr>
        <w:autoSpaceDE w:val="0"/>
        <w:autoSpaceDN w:val="0"/>
        <w:adjustRightInd w:val="0"/>
        <w:rPr>
          <w:rFonts w:cs="Times New Roman"/>
          <w:color w:val="000000"/>
          <w:szCs w:val="28"/>
          <w:shd w:val="clear" w:color="auto" w:fill="FFFFFF"/>
        </w:rPr>
      </w:pPr>
      <w:r w:rsidRPr="005B5169">
        <w:rPr>
          <w:rFonts w:cs="Times New Roman"/>
          <w:color w:val="000000"/>
          <w:szCs w:val="28"/>
          <w:shd w:val="clear" w:color="auto" w:fill="FFFFFF"/>
        </w:rPr>
        <w:t>Из анализа приведенной судебной практики мы видим, что снижение вознаграждения арбитражного управляющего – это ответ на некачественные/недостаточные действия по исполнению обязанностей, возложенных на управляющего Законом о банкротстве. Все это очень напоминает ответственность за некачественно оказанные услуги, предусмотренную ст. 723, 783 ГК РФ. Однако можно ли говорить о возникновении обязательственных правоотношений, если отношения по возмездному оказанию услуг возникают, в силу указания статьи 779 ГК РФ, из договора? Представляется, что все-таки можно. В пользу такого толкования можно привести следующие аргументы.</w:t>
      </w:r>
    </w:p>
    <w:p w14:paraId="39E84512" w14:textId="5F577AC6" w:rsidR="00D51FB7" w:rsidRPr="005B5169" w:rsidRDefault="00D51FB7" w:rsidP="00D51FB7">
      <w:pPr>
        <w:autoSpaceDE w:val="0"/>
        <w:autoSpaceDN w:val="0"/>
        <w:adjustRightInd w:val="0"/>
        <w:rPr>
          <w:rFonts w:cs="Times New Roman"/>
          <w:szCs w:val="28"/>
        </w:rPr>
      </w:pPr>
      <w:r w:rsidRPr="005B5169">
        <w:rPr>
          <w:rFonts w:cs="Times New Roman"/>
          <w:color w:val="000000"/>
          <w:szCs w:val="28"/>
          <w:shd w:val="clear" w:color="auto" w:fill="FFFFFF"/>
        </w:rPr>
        <w:t>В соответствии с п. 2 ст. 307 ГК РФ о</w:t>
      </w:r>
      <w:r w:rsidRPr="005B5169">
        <w:rPr>
          <w:rFonts w:cs="Times New Roman"/>
          <w:szCs w:val="28"/>
        </w:rPr>
        <w:t xml:space="preserve">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w:t>
      </w:r>
      <w:r w:rsidRPr="002D35CB">
        <w:rPr>
          <w:rFonts w:cs="Times New Roman"/>
          <w:szCs w:val="28"/>
        </w:rPr>
        <w:lastRenderedPageBreak/>
        <w:t xml:space="preserve">настоящем Кодексе. Одним </w:t>
      </w:r>
      <w:r w:rsidRPr="005B5169">
        <w:rPr>
          <w:rFonts w:cs="Times New Roman"/>
          <w:szCs w:val="28"/>
        </w:rPr>
        <w:t xml:space="preserve">из оснований возникновений гражданских прав и обязанностей пп.3 ст. 8 ГК РФ называет судебное решение, установившее гражданские права и обязанности. </w:t>
      </w:r>
    </w:p>
    <w:p w14:paraId="1EAEA3E6" w14:textId="77777777" w:rsidR="00D51FB7" w:rsidRPr="005B5169" w:rsidRDefault="00D51FB7" w:rsidP="00D51FB7">
      <w:pPr>
        <w:autoSpaceDE w:val="0"/>
        <w:autoSpaceDN w:val="0"/>
        <w:adjustRightInd w:val="0"/>
        <w:rPr>
          <w:rFonts w:cs="Times New Roman"/>
          <w:szCs w:val="28"/>
        </w:rPr>
      </w:pPr>
      <w:r w:rsidRPr="005B5169">
        <w:rPr>
          <w:rFonts w:cs="Times New Roman"/>
          <w:szCs w:val="28"/>
        </w:rPr>
        <w:t>Хотя сами права и обязанности арбитражного управляющего установлены Законом о банкротстве, приобретает их арбитражный управляющий именно в связи с назначением в конкретной процедуре в соответствии с положениями ст. 45 Закона о банкротстве. Таким образом, можно говорить о том, что права и обязанности арбитражного управляющего возникают из судебного решения. Несмотря на то, что ст. 779 ГК РФ говорит только о договоре возмездного оказания услуг, нельзя говорить о том, что отношения по оказанию услуг не могут возникать на основании судебного решения в соответствии со ст. 8 ГК РФ.</w:t>
      </w:r>
    </w:p>
    <w:p w14:paraId="2CD278A9" w14:textId="77777777" w:rsidR="00D51FB7" w:rsidRPr="005B5169" w:rsidRDefault="00D51FB7" w:rsidP="00D51FB7">
      <w:pPr>
        <w:autoSpaceDE w:val="0"/>
        <w:autoSpaceDN w:val="0"/>
        <w:adjustRightInd w:val="0"/>
        <w:rPr>
          <w:rFonts w:cs="Times New Roman"/>
          <w:szCs w:val="28"/>
        </w:rPr>
      </w:pPr>
      <w:r w:rsidRPr="005B5169">
        <w:rPr>
          <w:rFonts w:cs="Times New Roman"/>
          <w:szCs w:val="28"/>
        </w:rPr>
        <w:t>Судебная практика признает выплату вознаграждения арбитражному управляющему денежным обязательством. Это обуславливает тот факт, что суды применяют к этим отношениям, например, положения о сроке исполнения обязательств (ст. 314 ГК РФ), а также об ответственности за неисполнение денежного обязательства (ст. 395 ГК РФ)</w:t>
      </w:r>
      <w:r w:rsidRPr="005B5169">
        <w:rPr>
          <w:rStyle w:val="ab"/>
          <w:rFonts w:cs="Times New Roman"/>
          <w:szCs w:val="28"/>
        </w:rPr>
        <w:footnoteReference w:id="108"/>
      </w:r>
      <w:r w:rsidRPr="005B5169">
        <w:rPr>
          <w:rFonts w:cs="Times New Roman"/>
          <w:szCs w:val="28"/>
        </w:rPr>
        <w:t>. При этом отмечается, что обязанность должника выплатить вознаграждение должна быть установлена соответствующим судебным актом</w:t>
      </w:r>
      <w:r w:rsidRPr="005B5169">
        <w:rPr>
          <w:rStyle w:val="ab"/>
          <w:rFonts w:cs="Times New Roman"/>
          <w:szCs w:val="28"/>
        </w:rPr>
        <w:footnoteReference w:id="109"/>
      </w:r>
      <w:r w:rsidRPr="005B5169">
        <w:rPr>
          <w:rFonts w:cs="Times New Roman"/>
          <w:szCs w:val="28"/>
        </w:rPr>
        <w:t>.</w:t>
      </w:r>
    </w:p>
    <w:p w14:paraId="216BB786" w14:textId="59D67621" w:rsidR="00D51FB7" w:rsidRDefault="00D51FB7" w:rsidP="00D51FB7">
      <w:pPr>
        <w:autoSpaceDE w:val="0"/>
        <w:autoSpaceDN w:val="0"/>
        <w:adjustRightInd w:val="0"/>
        <w:rPr>
          <w:rFonts w:cs="Times New Roman"/>
          <w:szCs w:val="28"/>
        </w:rPr>
      </w:pPr>
      <w:r w:rsidRPr="005B5169">
        <w:rPr>
          <w:rFonts w:cs="Times New Roman"/>
          <w:szCs w:val="28"/>
        </w:rPr>
        <w:t xml:space="preserve">Таким образом, можно согласиться с одним из ранее названных доводов о том, что </w:t>
      </w:r>
      <w:r w:rsidR="002D35CB">
        <w:rPr>
          <w:rFonts w:cs="Times New Roman"/>
          <w:szCs w:val="28"/>
        </w:rPr>
        <w:t xml:space="preserve">деятельность арбитражного управляющего – это </w:t>
      </w:r>
      <w:r w:rsidRPr="005B5169">
        <w:rPr>
          <w:rFonts w:cs="Times New Roman"/>
          <w:szCs w:val="28"/>
        </w:rPr>
        <w:t>оказание услуг по санации и (или) ликвидации юридического лица, а также по соразмерному распределению имущества между кредиторами несостоятельного должника</w:t>
      </w:r>
      <w:r w:rsidRPr="005B5169">
        <w:rPr>
          <w:rStyle w:val="ab"/>
          <w:rFonts w:cs="Times New Roman"/>
          <w:szCs w:val="28"/>
        </w:rPr>
        <w:footnoteReference w:id="110"/>
      </w:r>
      <w:r w:rsidRPr="005B5169">
        <w:rPr>
          <w:rFonts w:cs="Times New Roman"/>
          <w:szCs w:val="28"/>
        </w:rPr>
        <w:t xml:space="preserve">. Однако возникают отношения по оказанию услуг не из договора, а на основании судебного решения. Судебным актом арбитражный управляющий назначается в конкретную процедуру, тем самым на него </w:t>
      </w:r>
      <w:r w:rsidRPr="005B5169">
        <w:rPr>
          <w:rFonts w:cs="Times New Roman"/>
          <w:szCs w:val="28"/>
        </w:rPr>
        <w:lastRenderedPageBreak/>
        <w:t>возлагаются определенные обязанности, установленные Законом о банкротстве. Он также приобретает определенные права, в том числе, право требовать вознаграждения за проведение процедуры банкротства. На основании того же судебного акта у должника возникает обязанность это вознаграждение выплатить. В случае разногласий по поводу размера такого вознаграждения выносится дополнительный судебный акт. Таким судебным актом размере вознаграждения арбитражного управляющего может быть снижен вплоть до нуля, что, исходя из всего вышесказанного, является ничем иным, как ответственностью за оказание услуг ненадлежащего качества.</w:t>
      </w:r>
    </w:p>
    <w:p w14:paraId="6D4160D6" w14:textId="20C44C36" w:rsidR="002D35CB" w:rsidRDefault="002D35CB" w:rsidP="002D35CB">
      <w:pPr>
        <w:rPr>
          <w:rFonts w:cs="Times New Roman"/>
        </w:rPr>
      </w:pPr>
      <w:r>
        <w:t>В настоящей главе были рассмотрены основные виды и условия наступления гражданско-правовой ответственности арбитражного управляющего. Сделан вывод о том, что при</w:t>
      </w:r>
      <w:r>
        <w:rPr>
          <w:rFonts w:cs="Times New Roman"/>
        </w:rPr>
        <w:t xml:space="preserve"> обращении с требованием о взыскании убытков с арбитражного управляющего заявитель обязан доказать неисполнение или ненадлежащее исполнение арбитражным управляющим своих обязанностей, размер причиненных убытков, причинно-следственную связь между ненадлежащим исполнением обязанностей и причиненными убытками.</w:t>
      </w:r>
    </w:p>
    <w:p w14:paraId="002CD39B" w14:textId="77777777" w:rsidR="002D35CB" w:rsidRDefault="002D35CB" w:rsidP="002D35CB">
      <w:pPr>
        <w:rPr>
          <w:rFonts w:cs="Times New Roman"/>
        </w:rPr>
      </w:pPr>
      <w:r>
        <w:rPr>
          <w:rFonts w:cs="Times New Roman"/>
        </w:rPr>
        <w:t xml:space="preserve">Отмечено, что нормы об ответственности сформулированы чересчур абстрактно, что вызывает трудность их применения, обуславливает хаотичное развитие судебной практики. Кредиторы обращаются с заявлениями о взыскании убытков за любое формальное невыполнение обязанностей, установленных законом о банкротстве, суды оценивают действия арбитражных управляющих также по формальным основаниям, при этом последние должны обосновать правомерность и целесообразность тех или иных своих действий. В связи с этим возникает потребность в более детальном регулировании требований к деятельности арбитражного управляющего. </w:t>
      </w:r>
    </w:p>
    <w:p w14:paraId="52BE8E0A" w14:textId="77777777" w:rsidR="002D35CB" w:rsidRDefault="002D35CB" w:rsidP="002D35CB">
      <w:pPr>
        <w:rPr>
          <w:rFonts w:cs="Times New Roman"/>
        </w:rPr>
      </w:pPr>
      <w:r>
        <w:rPr>
          <w:rFonts w:cs="Times New Roman"/>
        </w:rPr>
        <w:t xml:space="preserve">Предлагается сформулировать норму </w:t>
      </w:r>
      <w:proofErr w:type="spellStart"/>
      <w:r>
        <w:rPr>
          <w:rFonts w:cs="Times New Roman"/>
        </w:rPr>
        <w:t>абз</w:t>
      </w:r>
      <w:proofErr w:type="spellEnd"/>
      <w:r>
        <w:rPr>
          <w:rFonts w:cs="Times New Roman"/>
        </w:rPr>
        <w:t xml:space="preserve">. 5 п. 2 ст. 129 Закона о банкротстве следующим образом: «конкурсный управляющий обязан предпринимать меры, направленные на поиск, выявление и возврат имущества должника, находящегося у третьих лиц, если данные меры могут привести к </w:t>
      </w:r>
      <w:r>
        <w:rPr>
          <w:rFonts w:cs="Times New Roman"/>
        </w:rPr>
        <w:lastRenderedPageBreak/>
        <w:t>пополнению конкурсной массы в размере большем, чем будет затрачено на осуществление таких мер, а также если есть разумные основания полагать, что имеется реальная возможность фактического восстановления нарушенных прав должника». Такая формулировка поможет обойти ситуации привлечения арбитражного управляющего к ответственности за, например, отказ от бесперспективного оспаривания сделок или реализацию неликвидной дебиторской задолженности вместо её взыскания.</w:t>
      </w:r>
    </w:p>
    <w:p w14:paraId="735C0054" w14:textId="77777777" w:rsidR="002D35CB" w:rsidRDefault="002D35CB" w:rsidP="002D35CB">
      <w:pPr>
        <w:rPr>
          <w:rFonts w:cs="Times New Roman"/>
        </w:rPr>
      </w:pPr>
      <w:r>
        <w:rPr>
          <w:rFonts w:cs="Times New Roman"/>
        </w:rPr>
        <w:t>Также предлагается закрепить на законодательном уровне, что в случае, когда полномочия арбитражного управляющего в течение производства о несостоятельности исполняли несколько лиц, при рассмотрении требования о взыскании убытков суду необходимо устанавливать, какие действия осуществлял каждый управляющий и в какой степени эти действия могли повлиять на возникновение убытков.</w:t>
      </w:r>
    </w:p>
    <w:p w14:paraId="7A7DF6BC" w14:textId="1146E973" w:rsidR="000925FF" w:rsidRDefault="000925FF" w:rsidP="002D35CB">
      <w:pPr>
        <w:rPr>
          <w:rFonts w:cs="Times New Roman"/>
        </w:rPr>
      </w:pPr>
      <w:r>
        <w:rPr>
          <w:rFonts w:cs="Times New Roman"/>
        </w:rPr>
        <w:t>Сделан вывод о том, что ответственность в виде взыскания убытков с арбитражного управляющего по правилам ст. 20.4 Закона о банкротстве – специальная норма об ответственности арбитражного управляющего в процедуре банкротства, в связи с чем правила о привлечении к субсидиарной ответственности к арбитражному управляющему применяться не должны.</w:t>
      </w:r>
    </w:p>
    <w:p w14:paraId="3D0AE861" w14:textId="77777777" w:rsidR="00D51FB7" w:rsidRDefault="00D51FB7" w:rsidP="00D51FB7">
      <w:pPr>
        <w:autoSpaceDE w:val="0"/>
        <w:autoSpaceDN w:val="0"/>
        <w:adjustRightInd w:val="0"/>
        <w:spacing w:line="240" w:lineRule="auto"/>
        <w:rPr>
          <w:rFonts w:ascii="Arial" w:hAnsi="Arial" w:cs="Arial"/>
          <w:color w:val="000000"/>
          <w:sz w:val="23"/>
          <w:szCs w:val="23"/>
          <w:shd w:val="clear" w:color="auto" w:fill="FFFFFF"/>
        </w:rPr>
      </w:pPr>
    </w:p>
    <w:p w14:paraId="6681AD66" w14:textId="77777777" w:rsidR="00D51FB7" w:rsidRDefault="00D51FB7" w:rsidP="00D51FB7">
      <w:pPr>
        <w:autoSpaceDE w:val="0"/>
        <w:autoSpaceDN w:val="0"/>
        <w:adjustRightInd w:val="0"/>
        <w:spacing w:line="240" w:lineRule="auto"/>
        <w:rPr>
          <w:rFonts w:ascii="Arial" w:hAnsi="Arial" w:cs="Arial"/>
          <w:sz w:val="20"/>
        </w:rPr>
      </w:pPr>
    </w:p>
    <w:p w14:paraId="17E60BEE" w14:textId="77777777" w:rsidR="00D51FB7" w:rsidRDefault="00D51FB7" w:rsidP="00D51FB7">
      <w:pPr>
        <w:autoSpaceDE w:val="0"/>
        <w:autoSpaceDN w:val="0"/>
        <w:adjustRightInd w:val="0"/>
        <w:spacing w:line="240" w:lineRule="auto"/>
        <w:rPr>
          <w:rFonts w:ascii="Arial" w:hAnsi="Arial" w:cs="Arial"/>
          <w:sz w:val="20"/>
        </w:rPr>
      </w:pPr>
    </w:p>
    <w:p w14:paraId="6F64762F" w14:textId="77777777" w:rsidR="00D51FB7" w:rsidRDefault="00D51FB7" w:rsidP="00D51FB7">
      <w:pPr>
        <w:autoSpaceDE w:val="0"/>
        <w:autoSpaceDN w:val="0"/>
        <w:adjustRightInd w:val="0"/>
        <w:spacing w:line="240" w:lineRule="auto"/>
        <w:rPr>
          <w:rFonts w:ascii="Arial" w:hAnsi="Arial" w:cs="Arial"/>
          <w:sz w:val="20"/>
        </w:rPr>
      </w:pPr>
    </w:p>
    <w:p w14:paraId="7C16E946" w14:textId="77777777" w:rsidR="00D51FB7" w:rsidRDefault="00D51FB7" w:rsidP="00D51FB7">
      <w:pPr>
        <w:autoSpaceDE w:val="0"/>
        <w:autoSpaceDN w:val="0"/>
        <w:adjustRightInd w:val="0"/>
        <w:spacing w:line="240" w:lineRule="auto"/>
        <w:rPr>
          <w:rFonts w:ascii="Arial" w:hAnsi="Arial" w:cs="Arial"/>
          <w:sz w:val="20"/>
        </w:rPr>
      </w:pPr>
    </w:p>
    <w:p w14:paraId="16001A8B" w14:textId="77777777" w:rsidR="00D51FB7" w:rsidRPr="00C96E70" w:rsidRDefault="00D51FB7" w:rsidP="00D51FB7">
      <w:pPr>
        <w:spacing w:line="240" w:lineRule="auto"/>
        <w:rPr>
          <w:rFonts w:cs="Times New Roman"/>
          <w:sz w:val="22"/>
          <w:szCs w:val="16"/>
        </w:rPr>
      </w:pPr>
    </w:p>
    <w:p w14:paraId="1D070091" w14:textId="77777777" w:rsidR="00D51FB7" w:rsidRDefault="00D51FB7" w:rsidP="00D51FB7"/>
    <w:p w14:paraId="30AD8BC0" w14:textId="77777777" w:rsidR="00D51FB7" w:rsidRDefault="00D51FB7" w:rsidP="00D51FB7"/>
    <w:p w14:paraId="63E5B684" w14:textId="77777777" w:rsidR="001E4C1C" w:rsidRDefault="001E4C1C" w:rsidP="00FE53A3"/>
    <w:p w14:paraId="236589B7" w14:textId="77777777" w:rsidR="001E4C1C" w:rsidRDefault="001E4C1C" w:rsidP="00FE53A3"/>
    <w:p w14:paraId="6866F834" w14:textId="77777777" w:rsidR="001E4C1C" w:rsidRDefault="001E4C1C" w:rsidP="00FE53A3"/>
    <w:p w14:paraId="367025DF" w14:textId="77777777" w:rsidR="00FE53A3" w:rsidRPr="00FE53A3" w:rsidRDefault="00FE53A3" w:rsidP="00FE53A3"/>
    <w:p w14:paraId="76764918" w14:textId="0682D350" w:rsidR="00062A7F" w:rsidRDefault="00062A7F" w:rsidP="00554EAB"/>
    <w:p w14:paraId="52996777" w14:textId="77777777" w:rsidR="00591EA7" w:rsidRDefault="00591EA7">
      <w:pPr>
        <w:spacing w:after="160" w:line="259" w:lineRule="auto"/>
        <w:ind w:firstLine="0"/>
        <w:jc w:val="left"/>
        <w:rPr>
          <w:rFonts w:eastAsiaTheme="majorEastAsia" w:cstheme="majorBidi"/>
          <w:b/>
          <w:sz w:val="32"/>
          <w:szCs w:val="32"/>
        </w:rPr>
      </w:pPr>
      <w:r>
        <w:br w:type="page"/>
      </w:r>
    </w:p>
    <w:p w14:paraId="29946FBA" w14:textId="5BF6BF5C" w:rsidR="00A913C1" w:rsidRDefault="00A913C1" w:rsidP="00591EA7">
      <w:pPr>
        <w:pStyle w:val="1"/>
        <w:ind w:firstLine="0"/>
      </w:pPr>
      <w:bookmarkStart w:id="24" w:name="_Toc133873012"/>
      <w:r>
        <w:lastRenderedPageBreak/>
        <w:t>Глава 3</w:t>
      </w:r>
      <w:r w:rsidRPr="001467CC">
        <w:t xml:space="preserve">. </w:t>
      </w:r>
      <w:r w:rsidR="00FE53A3" w:rsidRPr="00FE53A3">
        <w:t>Соотношение имущественной ответственности арбитражного управляющего с иными механизмами реализации гражданско-правовой ответственности</w:t>
      </w:r>
      <w:bookmarkEnd w:id="24"/>
    </w:p>
    <w:p w14:paraId="30FC9096" w14:textId="77777777" w:rsidR="002F20DF" w:rsidRDefault="002F20DF" w:rsidP="002F20DF">
      <w:pPr>
        <w:rPr>
          <w:shd w:val="clear" w:color="auto" w:fill="FFFFFF"/>
        </w:rPr>
      </w:pPr>
      <w:bookmarkStart w:id="25" w:name="_Hlk100256801"/>
      <w:r>
        <w:rPr>
          <w:shd w:val="clear" w:color="auto" w:fill="FFFFFF"/>
        </w:rPr>
        <w:t>Вынесенный судебный акт о взыскании убытков с арбитражного управляющего еще не гарантирует, что права лиц, которым были причинены убытки, будут в полной мере восстановлены.</w:t>
      </w:r>
    </w:p>
    <w:p w14:paraId="22B91237" w14:textId="15362CE3" w:rsidR="002F20DF" w:rsidRPr="002F20DF" w:rsidRDefault="002F20DF" w:rsidP="002F20DF">
      <w:pPr>
        <w:rPr>
          <w:shd w:val="clear" w:color="auto" w:fill="FFFFFF"/>
        </w:rPr>
      </w:pPr>
      <w:r w:rsidRPr="008D187F">
        <w:rPr>
          <w:shd w:val="clear" w:color="auto" w:fill="FFFFFF"/>
        </w:rPr>
        <w:t>Для приведения в движение любого правового средства необходим четко прописанный механизм его реализации</w:t>
      </w:r>
      <w:r>
        <w:rPr>
          <w:rStyle w:val="ab"/>
          <w:shd w:val="clear" w:color="auto" w:fill="FFFFFF"/>
        </w:rPr>
        <w:footnoteReference w:id="111"/>
      </w:r>
      <w:r w:rsidRPr="008D187F">
        <w:rPr>
          <w:shd w:val="clear" w:color="auto" w:fill="FFFFFF"/>
        </w:rPr>
        <w:t>.</w:t>
      </w:r>
      <w:r>
        <w:rPr>
          <w:shd w:val="clear" w:color="auto" w:fill="FFFFFF"/>
        </w:rPr>
        <w:t xml:space="preserve"> Помимо личных средств арбитражного управляющего, его имущественная ответственность обеспечивается за счет страхования и формирования компенсационного фонда саморегулируемой организации арбитражных управляющих (далее – СРО, СРО АУ).</w:t>
      </w:r>
      <w:bookmarkEnd w:id="25"/>
    </w:p>
    <w:p w14:paraId="3E8F0EBC" w14:textId="2CBF12A9" w:rsidR="00A913C1" w:rsidRDefault="009903D7" w:rsidP="0007641B">
      <w:pPr>
        <w:pStyle w:val="2"/>
        <w:ind w:firstLine="0"/>
      </w:pPr>
      <w:bookmarkStart w:id="26" w:name="_Toc133873013"/>
      <w:r w:rsidRPr="00E77D5C">
        <w:t>§</w:t>
      </w:r>
      <w:r w:rsidR="0007641B">
        <w:t xml:space="preserve"> </w:t>
      </w:r>
      <w:r w:rsidR="00A913C1">
        <w:t>3.1. Институт страхования гражданско-правовой ответственности арбитражного управляющего и его современные проблемы</w:t>
      </w:r>
      <w:bookmarkEnd w:id="26"/>
      <w:r w:rsidR="00A913C1">
        <w:tab/>
      </w:r>
    </w:p>
    <w:p w14:paraId="1E1D3D25" w14:textId="77777777" w:rsidR="002F20DF" w:rsidRDefault="002F20DF" w:rsidP="002F20DF">
      <w:pPr>
        <w:rPr>
          <w:szCs w:val="22"/>
        </w:rPr>
      </w:pPr>
      <w:r w:rsidRPr="00267A04">
        <w:rPr>
          <w:szCs w:val="22"/>
        </w:rPr>
        <w:t xml:space="preserve">Обязательным условием членства лица в саморегулируемой организации арбитражных управляющих, а следовательно, и условием осуществления профессиональной деятельности, является  наличие у данного лица договора обязательного страхования ответственности (п. 3 ст. 20 Закона о банкротстве). </w:t>
      </w:r>
    </w:p>
    <w:p w14:paraId="62BF873C" w14:textId="77777777" w:rsidR="002F20DF" w:rsidRPr="00267A04" w:rsidRDefault="002F20DF" w:rsidP="002F20DF">
      <w:pPr>
        <w:rPr>
          <w:szCs w:val="22"/>
        </w:rPr>
      </w:pPr>
      <w:r>
        <w:rPr>
          <w:szCs w:val="22"/>
        </w:rPr>
        <w:t xml:space="preserve">Поскольку  </w:t>
      </w:r>
      <w:r w:rsidRPr="00267A04">
        <w:rPr>
          <w:szCs w:val="22"/>
        </w:rPr>
        <w:t>между арбитражным управляющим и субъектами, которым может быть причинен вред, не прослеживается наличие договорного отношения</w:t>
      </w:r>
      <w:r>
        <w:rPr>
          <w:rStyle w:val="ab"/>
          <w:szCs w:val="22"/>
        </w:rPr>
        <w:footnoteReference w:id="112"/>
      </w:r>
      <w:r>
        <w:rPr>
          <w:szCs w:val="22"/>
        </w:rPr>
        <w:t xml:space="preserve">, по своей правовой природе договор страхования ответственности арбитражного управляющего </w:t>
      </w:r>
      <w:r w:rsidRPr="00267A04">
        <w:rPr>
          <w:szCs w:val="22"/>
        </w:rPr>
        <w:t>является договором страхования риска ответственности по обязательствам, возникающим вследствие причинения вреда имуществу других лиц. К такому договору применяются положения ст. 931 ГК РФ.</w:t>
      </w:r>
    </w:p>
    <w:p w14:paraId="68B3FDFC" w14:textId="7B029DB6" w:rsidR="002F20DF" w:rsidRPr="00267A04" w:rsidRDefault="002F20DF" w:rsidP="002F20DF">
      <w:pPr>
        <w:rPr>
          <w:szCs w:val="22"/>
        </w:rPr>
      </w:pPr>
      <w:r w:rsidRPr="00267A04">
        <w:rPr>
          <w:szCs w:val="22"/>
        </w:rPr>
        <w:lastRenderedPageBreak/>
        <w:t xml:space="preserve">В теории страхового права выделяют два объекта страховой защиты при страховании ответственности: имущественный интерес </w:t>
      </w:r>
      <w:proofErr w:type="spellStart"/>
      <w:r w:rsidRPr="00267A04">
        <w:rPr>
          <w:szCs w:val="22"/>
        </w:rPr>
        <w:t>делинквента</w:t>
      </w:r>
      <w:proofErr w:type="spellEnd"/>
      <w:r w:rsidRPr="00267A04">
        <w:rPr>
          <w:szCs w:val="22"/>
        </w:rPr>
        <w:t xml:space="preserve"> и потерпевшего</w:t>
      </w:r>
      <w:r>
        <w:rPr>
          <w:rStyle w:val="ab"/>
          <w:szCs w:val="22"/>
        </w:rPr>
        <w:footnoteReference w:id="113"/>
      </w:r>
      <w:r w:rsidRPr="00267A04">
        <w:rPr>
          <w:szCs w:val="22"/>
        </w:rPr>
        <w:t xml:space="preserve">. </w:t>
      </w:r>
      <w:r>
        <w:rPr>
          <w:szCs w:val="22"/>
        </w:rPr>
        <w:t>Закон о банкротстве</w:t>
      </w:r>
      <w:r w:rsidRPr="00267A04">
        <w:rPr>
          <w:szCs w:val="22"/>
        </w:rPr>
        <w:t xml:space="preserve"> делает акцент на имущественных интересах арбитражного управляющего</w:t>
      </w:r>
      <w:r>
        <w:rPr>
          <w:szCs w:val="22"/>
        </w:rPr>
        <w:t xml:space="preserve"> (п. 4 ст. 24.1)</w:t>
      </w:r>
      <w:r w:rsidRPr="00267A04">
        <w:rPr>
          <w:szCs w:val="22"/>
        </w:rPr>
        <w:t>, называя объектами обязательного страхования ответственности арбитражного управляющего имущественные интересы арбитражного управляющего, не противоречащие законодательству Российской Федерации, связанные с его обязанностью возместить убытки лицам, участвующим в деле о банкротстве, или иным лицам в связи с неисполнением или ненадлежащим исполнением арбитражным управляющим возложенных на него обязанностей в деле о банкротств</w:t>
      </w:r>
      <w:r>
        <w:rPr>
          <w:szCs w:val="22"/>
        </w:rPr>
        <w:t xml:space="preserve">а. </w:t>
      </w:r>
    </w:p>
    <w:p w14:paraId="5C2389AE" w14:textId="2E69534B" w:rsidR="002F20DF" w:rsidRPr="00267A04" w:rsidRDefault="002F20DF" w:rsidP="002F20DF">
      <w:pPr>
        <w:rPr>
          <w:szCs w:val="22"/>
        </w:rPr>
      </w:pPr>
      <w:r w:rsidRPr="00267A04">
        <w:rPr>
          <w:szCs w:val="22"/>
        </w:rPr>
        <w:t>В соответствии с п. 1 ст. 6 Закона РФ от 27</w:t>
      </w:r>
      <w:r>
        <w:rPr>
          <w:szCs w:val="22"/>
        </w:rPr>
        <w:t xml:space="preserve"> ноября </w:t>
      </w:r>
      <w:r w:rsidRPr="00267A04">
        <w:rPr>
          <w:szCs w:val="22"/>
        </w:rPr>
        <w:t>1992</w:t>
      </w:r>
      <w:r>
        <w:rPr>
          <w:szCs w:val="22"/>
        </w:rPr>
        <w:t xml:space="preserve"> г.</w:t>
      </w:r>
      <w:r w:rsidRPr="00267A04">
        <w:rPr>
          <w:szCs w:val="22"/>
        </w:rPr>
        <w:t xml:space="preserve"> № 4015-1 «Об организации страхового дела в Российской Федерации» страховщиками являются страховые организации, иностранные страховые организации и общества взаимного страхования. Вместе с тем, Закон о банкротстве</w:t>
      </w:r>
      <w:r>
        <w:rPr>
          <w:szCs w:val="22"/>
        </w:rPr>
        <w:t xml:space="preserve"> в п. 1 ст. 24.1</w:t>
      </w:r>
      <w:r w:rsidRPr="00267A04">
        <w:rPr>
          <w:szCs w:val="22"/>
        </w:rPr>
        <w:t xml:space="preserve"> </w:t>
      </w:r>
      <w:r>
        <w:rPr>
          <w:szCs w:val="22"/>
        </w:rPr>
        <w:t xml:space="preserve">в качестве страховщика называет только </w:t>
      </w:r>
      <w:r w:rsidRPr="00267A04">
        <w:rPr>
          <w:szCs w:val="22"/>
        </w:rPr>
        <w:t>страхов</w:t>
      </w:r>
      <w:r>
        <w:rPr>
          <w:szCs w:val="22"/>
        </w:rPr>
        <w:t>ую</w:t>
      </w:r>
      <w:r w:rsidRPr="00267A04">
        <w:rPr>
          <w:szCs w:val="22"/>
        </w:rPr>
        <w:t xml:space="preserve"> организаци</w:t>
      </w:r>
      <w:r>
        <w:rPr>
          <w:szCs w:val="22"/>
        </w:rPr>
        <w:t>ю</w:t>
      </w:r>
      <w:r w:rsidRPr="00267A04">
        <w:rPr>
          <w:szCs w:val="22"/>
        </w:rPr>
        <w:t>, аккредитованн</w:t>
      </w:r>
      <w:r>
        <w:rPr>
          <w:szCs w:val="22"/>
        </w:rPr>
        <w:t>ую</w:t>
      </w:r>
      <w:r w:rsidRPr="00267A04">
        <w:rPr>
          <w:szCs w:val="22"/>
        </w:rPr>
        <w:t xml:space="preserve"> СРО АУ. Таким образом, страховщиком по данному договору не мо</w:t>
      </w:r>
      <w:r>
        <w:rPr>
          <w:szCs w:val="22"/>
        </w:rPr>
        <w:t>гут</w:t>
      </w:r>
      <w:r w:rsidRPr="00267A04">
        <w:rPr>
          <w:szCs w:val="22"/>
        </w:rPr>
        <w:t xml:space="preserve"> выступать иностранн</w:t>
      </w:r>
      <w:r>
        <w:rPr>
          <w:szCs w:val="22"/>
        </w:rPr>
        <w:t>ые</w:t>
      </w:r>
      <w:r w:rsidRPr="00267A04">
        <w:rPr>
          <w:szCs w:val="22"/>
        </w:rPr>
        <w:t xml:space="preserve"> страхов</w:t>
      </w:r>
      <w:r>
        <w:rPr>
          <w:szCs w:val="22"/>
        </w:rPr>
        <w:t>ые</w:t>
      </w:r>
      <w:r w:rsidRPr="00267A04">
        <w:rPr>
          <w:szCs w:val="22"/>
        </w:rPr>
        <w:t xml:space="preserve"> организаци</w:t>
      </w:r>
      <w:r>
        <w:rPr>
          <w:szCs w:val="22"/>
        </w:rPr>
        <w:t xml:space="preserve">и. Общества взаимного страхования также исключены из числа страховщиков, поскольку не вправе осуществлять обязательное страхование в отсутствие специальных указаний закона (ч. 5 ст. 3 </w:t>
      </w:r>
      <w:r w:rsidRPr="00267A04">
        <w:rPr>
          <w:szCs w:val="22"/>
        </w:rPr>
        <w:t>Федерального закона от 29</w:t>
      </w:r>
      <w:r>
        <w:rPr>
          <w:szCs w:val="22"/>
        </w:rPr>
        <w:t xml:space="preserve"> ноября </w:t>
      </w:r>
      <w:r w:rsidRPr="00267A04">
        <w:rPr>
          <w:szCs w:val="22"/>
        </w:rPr>
        <w:t>2007</w:t>
      </w:r>
      <w:r>
        <w:rPr>
          <w:szCs w:val="22"/>
        </w:rPr>
        <w:t xml:space="preserve"> г.</w:t>
      </w:r>
      <w:r w:rsidRPr="00267A04">
        <w:rPr>
          <w:szCs w:val="22"/>
        </w:rPr>
        <w:t xml:space="preserve"> № 286-ФЗ «О взаимном страховании»).</w:t>
      </w:r>
      <w:r>
        <w:rPr>
          <w:szCs w:val="22"/>
        </w:rPr>
        <w:t xml:space="preserve"> </w:t>
      </w:r>
    </w:p>
    <w:p w14:paraId="5A65CFF2" w14:textId="77777777" w:rsidR="002F20DF" w:rsidRPr="00267A04" w:rsidRDefault="002F20DF" w:rsidP="002F20DF">
      <w:pPr>
        <w:rPr>
          <w:szCs w:val="22"/>
        </w:rPr>
      </w:pPr>
      <w:r w:rsidRPr="00267A04">
        <w:rPr>
          <w:szCs w:val="22"/>
        </w:rPr>
        <w:t>В соответствии с п. 3 ст. 931 ГК РФ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а не в пользу страхователя</w:t>
      </w:r>
      <w:r>
        <w:rPr>
          <w:szCs w:val="22"/>
        </w:rPr>
        <w:t xml:space="preserve">. </w:t>
      </w:r>
      <w:r w:rsidRPr="00267A04">
        <w:rPr>
          <w:szCs w:val="22"/>
        </w:rPr>
        <w:t>Таким образом, выгодоприобретателями по договору обязательного страхования ответственности арбитражного управляющего являются лица, участвующие в деле о банкротстве, и ины</w:t>
      </w:r>
      <w:r>
        <w:rPr>
          <w:szCs w:val="22"/>
        </w:rPr>
        <w:t>е</w:t>
      </w:r>
      <w:r w:rsidRPr="00267A04">
        <w:rPr>
          <w:szCs w:val="22"/>
        </w:rPr>
        <w:t xml:space="preserve"> лица, которым </w:t>
      </w:r>
      <w:r w:rsidRPr="00267A04">
        <w:rPr>
          <w:szCs w:val="22"/>
        </w:rPr>
        <w:lastRenderedPageBreak/>
        <w:t>может быть причинен вред действиями (бездействием) арбитражного управляющего.</w:t>
      </w:r>
    </w:p>
    <w:p w14:paraId="0EE75ACC" w14:textId="6A4F1E32" w:rsidR="002F20DF" w:rsidRPr="00267A04" w:rsidRDefault="002F20DF" w:rsidP="002F20DF">
      <w:pPr>
        <w:rPr>
          <w:szCs w:val="22"/>
        </w:rPr>
      </w:pPr>
      <w:r w:rsidRPr="00267A04">
        <w:rPr>
          <w:szCs w:val="22"/>
        </w:rPr>
        <w:t>Определение круга выгодоприобретателей по договору тесно связано с вопросом о том, кто может обращаться к страховщику за выплатой страхового возмещения, поскольку зачастую суды отказывают управляющему в получении страхового возмещения со ссылкой на то, что он не является выгодоприобретателем по договору страхования</w:t>
      </w:r>
      <w:r>
        <w:rPr>
          <w:rStyle w:val="ab"/>
          <w:szCs w:val="22"/>
        </w:rPr>
        <w:footnoteReference w:id="114"/>
      </w:r>
      <w:r w:rsidRPr="00267A04">
        <w:rPr>
          <w:szCs w:val="22"/>
        </w:rPr>
        <w:t xml:space="preserve">. </w:t>
      </w:r>
      <w:r>
        <w:rPr>
          <w:szCs w:val="22"/>
        </w:rPr>
        <w:t>Т</w:t>
      </w:r>
      <w:r w:rsidRPr="00267A04">
        <w:rPr>
          <w:szCs w:val="22"/>
        </w:rPr>
        <w:t xml:space="preserve">акая позиция представляется неверной. Как было сказано ранее, объектом страхования является не только имущественный интерес потерпевших лиц, но и имущественный интерес самого арбитражного управляющего. Поэтому арбитражный управляющий как участник договора страхования вправе требовать выплаты возмещения несмотря на то, что он не является выгодоприобретателем по договору. В одном из недавних дел </w:t>
      </w:r>
      <w:r>
        <w:rPr>
          <w:szCs w:val="22"/>
        </w:rPr>
        <w:t>ВС</w:t>
      </w:r>
      <w:r w:rsidRPr="00267A04">
        <w:rPr>
          <w:szCs w:val="22"/>
        </w:rPr>
        <w:t xml:space="preserve"> РФ, отказывая в передаче кассационной жалобы для рассмотрения в СКЭС ВС РФ, указал на то, что </w:t>
      </w:r>
      <w:r>
        <w:rPr>
          <w:szCs w:val="22"/>
        </w:rPr>
        <w:t>«</w:t>
      </w:r>
      <w:r w:rsidRPr="00267A04">
        <w:rPr>
          <w:szCs w:val="22"/>
        </w:rPr>
        <w:t>довод об отсутствии у арбитражного управляющего права на предъявление иска в свою пользу неоснователен, поскольку судами установлено, что он возместил убытки от собственных действий, ответственность за которые застраховал, и как страхователь вправе требовать компенсации понесенных расходов за счет страховой выплаты</w:t>
      </w:r>
      <w:r>
        <w:rPr>
          <w:szCs w:val="22"/>
        </w:rPr>
        <w:t>»</w:t>
      </w:r>
      <w:r>
        <w:rPr>
          <w:rStyle w:val="ab"/>
          <w:szCs w:val="22"/>
        </w:rPr>
        <w:footnoteReference w:id="115"/>
      </w:r>
      <w:r w:rsidRPr="00267A04">
        <w:rPr>
          <w:szCs w:val="22"/>
        </w:rPr>
        <w:t>. Высказанная позиция наиболее точно согласуется с идеей страхования арбитражным управляющим своей имущественной ответственности</w:t>
      </w:r>
      <w:r>
        <w:rPr>
          <w:szCs w:val="22"/>
        </w:rPr>
        <w:t>, который «</w:t>
      </w:r>
      <w:r w:rsidRPr="003B5396">
        <w:rPr>
          <w:szCs w:val="22"/>
        </w:rPr>
        <w:t>хотя и исполняет предписанную законом обязанность по заключению такого договора, исполнив ее, вправе минимизировать за счет страхования непреднамеренно возникшие неблагоприятные последствия</w:t>
      </w:r>
      <w:r>
        <w:rPr>
          <w:szCs w:val="22"/>
        </w:rPr>
        <w:t>»</w:t>
      </w:r>
      <w:r>
        <w:rPr>
          <w:rStyle w:val="ab"/>
          <w:szCs w:val="22"/>
        </w:rPr>
        <w:footnoteReference w:id="116"/>
      </w:r>
      <w:r w:rsidRPr="003B5396">
        <w:rPr>
          <w:szCs w:val="22"/>
        </w:rPr>
        <w:t>.</w:t>
      </w:r>
      <w:r w:rsidR="00974B99">
        <w:rPr>
          <w:szCs w:val="22"/>
        </w:rPr>
        <w:t xml:space="preserve"> </w:t>
      </w:r>
    </w:p>
    <w:p w14:paraId="5C92FC74" w14:textId="77777777" w:rsidR="002F20DF" w:rsidRPr="00267A04" w:rsidRDefault="002F20DF" w:rsidP="002F20DF">
      <w:pPr>
        <w:rPr>
          <w:szCs w:val="22"/>
        </w:rPr>
      </w:pPr>
      <w:r w:rsidRPr="00267A04">
        <w:rPr>
          <w:szCs w:val="22"/>
        </w:rPr>
        <w:lastRenderedPageBreak/>
        <w:t>Страховым риском по договору обязательного страхования ответственности арбитражного управляющего является вероятность наступления ответственности арбитражного управляющего перед кредиторами и иными лицами, за исключением наступления ответственности в результате причинения убытков в следствие обстоятельств непреодолимой силы, причинения морального вреда, противоправных действий или бездействия иного лица, действий или бездействия арбитражного управляющего, не связанных с осуществлением им полномочий в деле о банкротстве (п. 6 ст. 24.1 Закона о банкротстве).</w:t>
      </w:r>
    </w:p>
    <w:p w14:paraId="0DEBDEC3" w14:textId="77777777" w:rsidR="002F20DF" w:rsidRPr="00267A04" w:rsidRDefault="002F20DF" w:rsidP="002F20DF">
      <w:pPr>
        <w:rPr>
          <w:szCs w:val="22"/>
        </w:rPr>
      </w:pPr>
      <w:r w:rsidRPr="00267A04">
        <w:rPr>
          <w:szCs w:val="22"/>
        </w:rPr>
        <w:t>Закон о банкротстве в п. 5 ст. 24.1 страховым случаем называет подтвержденное вступившим в законную силу решением суда наступление ответственности арбитражного управляющего</w:t>
      </w:r>
      <w:r>
        <w:rPr>
          <w:szCs w:val="22"/>
        </w:rPr>
        <w:t>.</w:t>
      </w:r>
      <w:r w:rsidRPr="00267A04">
        <w:rPr>
          <w:szCs w:val="22"/>
        </w:rPr>
        <w:t xml:space="preserve"> </w:t>
      </w:r>
      <w:r>
        <w:rPr>
          <w:szCs w:val="22"/>
        </w:rPr>
        <w:t>Т</w:t>
      </w:r>
      <w:r w:rsidRPr="00267A04">
        <w:rPr>
          <w:szCs w:val="22"/>
        </w:rPr>
        <w:t xml:space="preserve">акая формулировка нормы провоцирует споры, связанные с определением момента наступления страхового случая. </w:t>
      </w:r>
      <w:r>
        <w:rPr>
          <w:szCs w:val="22"/>
        </w:rPr>
        <w:t xml:space="preserve">В </w:t>
      </w:r>
      <w:r w:rsidRPr="00267A04">
        <w:rPr>
          <w:szCs w:val="22"/>
        </w:rPr>
        <w:t>литературе со ссылкой на судебную практику высказ</w:t>
      </w:r>
      <w:r>
        <w:rPr>
          <w:szCs w:val="22"/>
        </w:rPr>
        <w:t>ывается мнение о том, что период факта причинения убытков не имеет значения, поскольку</w:t>
      </w:r>
      <w:r w:rsidRPr="00267A04">
        <w:rPr>
          <w:szCs w:val="22"/>
        </w:rPr>
        <w:t xml:space="preserve"> указанная норма права связывает факт наступления страхового случая с моментом вступления в силу решения суда</w:t>
      </w:r>
      <w:r w:rsidRPr="00267A04">
        <w:rPr>
          <w:szCs w:val="22"/>
          <w:vertAlign w:val="superscript"/>
        </w:rPr>
        <w:footnoteReference w:id="117"/>
      </w:r>
      <w:r w:rsidRPr="00267A04">
        <w:rPr>
          <w:szCs w:val="22"/>
        </w:rPr>
        <w:t xml:space="preserve">. Позволим себе не согласиться с </w:t>
      </w:r>
      <w:r>
        <w:rPr>
          <w:szCs w:val="22"/>
        </w:rPr>
        <w:t>таким выводом.</w:t>
      </w:r>
      <w:r w:rsidRPr="00267A04">
        <w:rPr>
          <w:szCs w:val="22"/>
        </w:rPr>
        <w:t xml:space="preserve"> Как справедливо отмечает Т.П.</w:t>
      </w:r>
      <w:r>
        <w:rPr>
          <w:szCs w:val="22"/>
        </w:rPr>
        <w:t> </w:t>
      </w:r>
      <w:r w:rsidRPr="00267A04">
        <w:rPr>
          <w:szCs w:val="22"/>
        </w:rPr>
        <w:t>Шишмарева, «арбитражный управляющий может совершать неправомерные действия (бездействия), ошибки, упущения в любой период своей деятельности, результат которых обнаруживается по истечении определенного времени»</w:t>
      </w:r>
      <w:r w:rsidRPr="00267A04">
        <w:rPr>
          <w:szCs w:val="22"/>
          <w:vertAlign w:val="superscript"/>
        </w:rPr>
        <w:footnoteReference w:id="118"/>
      </w:r>
      <w:r w:rsidRPr="00267A04">
        <w:rPr>
          <w:szCs w:val="22"/>
        </w:rPr>
        <w:t xml:space="preserve">. Решение о привлечении к ответственности может быть вынесено в тот момент, когда у арбитражного управляющего не имеется договора страхования, например, в связи с прекращением профессиональной деятельности. Это не должно лишать пострадавших лиц права на возмещение причиненных им убытков. </w:t>
      </w:r>
      <w:r>
        <w:rPr>
          <w:szCs w:val="22"/>
        </w:rPr>
        <w:t xml:space="preserve">Такую позицию разделяет и ВС РФ, отметивший, </w:t>
      </w:r>
      <w:r w:rsidRPr="00267A04">
        <w:rPr>
          <w:szCs w:val="22"/>
        </w:rPr>
        <w:t xml:space="preserve">что страхованием должен охватываться период осуществления арбитражным </w:t>
      </w:r>
      <w:r w:rsidRPr="00267A04">
        <w:rPr>
          <w:szCs w:val="22"/>
        </w:rPr>
        <w:lastRenderedPageBreak/>
        <w:t>управляющим полномочий в деле о банкротстве конкретного должника, а не дата вступления в законную силу судебного акта</w:t>
      </w:r>
      <w:r>
        <w:rPr>
          <w:rStyle w:val="ab"/>
          <w:szCs w:val="22"/>
        </w:rPr>
        <w:footnoteReference w:id="119"/>
      </w:r>
      <w:r w:rsidRPr="00267A04">
        <w:rPr>
          <w:szCs w:val="22"/>
        </w:rPr>
        <w:t>.</w:t>
      </w:r>
    </w:p>
    <w:p w14:paraId="2CCD928B" w14:textId="784663EA" w:rsidR="002F20DF" w:rsidRPr="00267A04" w:rsidRDefault="002F20DF" w:rsidP="002F20DF">
      <w:pPr>
        <w:rPr>
          <w:szCs w:val="22"/>
        </w:rPr>
      </w:pPr>
      <w:r w:rsidRPr="00267A04">
        <w:rPr>
          <w:szCs w:val="22"/>
        </w:rPr>
        <w:t xml:space="preserve">Минимальный размер страховой суммы по договору обязательного страхования ответственности арбитражного управляющего составляет десять миллионов рублей в год (п. 2 ст. 24.1 Закона о банкротстве). </w:t>
      </w:r>
      <w:r>
        <w:rPr>
          <w:szCs w:val="22"/>
        </w:rPr>
        <w:t>Е</w:t>
      </w:r>
      <w:r w:rsidRPr="00267A04">
        <w:rPr>
          <w:szCs w:val="22"/>
        </w:rPr>
        <w:t>сли балансовая стоимость активов должника превышает сто миллионов рублей</w:t>
      </w:r>
      <w:r>
        <w:rPr>
          <w:szCs w:val="22"/>
        </w:rPr>
        <w:t xml:space="preserve">, </w:t>
      </w:r>
      <w:r w:rsidRPr="00267A04">
        <w:rPr>
          <w:szCs w:val="22"/>
        </w:rPr>
        <w:t xml:space="preserve">подлежит заключению дополнительный договор обязательного страхования ответственности арбитражного управляющего, минимальный размер страховой суммы по которому зависит от балансовой стоимости активов должника и определяется по правилам п. 2 ст. 24.1 Закона о банкротстве. </w:t>
      </w:r>
    </w:p>
    <w:p w14:paraId="657B9EB5" w14:textId="77777777" w:rsidR="002F20DF" w:rsidRPr="00267A04" w:rsidRDefault="002F20DF" w:rsidP="002F20DF">
      <w:pPr>
        <w:rPr>
          <w:szCs w:val="22"/>
        </w:rPr>
      </w:pPr>
      <w:r>
        <w:rPr>
          <w:szCs w:val="22"/>
        </w:rPr>
        <w:t>Довольно часто</w:t>
      </w:r>
      <w:r w:rsidRPr="00267A04">
        <w:rPr>
          <w:szCs w:val="22"/>
        </w:rPr>
        <w:t xml:space="preserve"> балансовая стоимость активов не соответствует реальному положению дел, в связи с чем арбитражные управляющие не желают заключать дополнительные договоры, обуславливая это, помимо прочего, отказом страховых компаний или несоразмерными тарифами. </w:t>
      </w:r>
      <w:r>
        <w:rPr>
          <w:szCs w:val="22"/>
        </w:rPr>
        <w:t xml:space="preserve">В судебной практике предложены </w:t>
      </w:r>
      <w:r w:rsidRPr="00267A04">
        <w:rPr>
          <w:szCs w:val="22"/>
        </w:rPr>
        <w:t>следующие варианты разрешения данной практической проблемы:</w:t>
      </w:r>
    </w:p>
    <w:p w14:paraId="52847925" w14:textId="77777777" w:rsidR="002F20DF" w:rsidRDefault="002F20DF" w:rsidP="002F20DF">
      <w:pPr>
        <w:pStyle w:val="a3"/>
        <w:numPr>
          <w:ilvl w:val="0"/>
          <w:numId w:val="3"/>
        </w:numPr>
        <w:tabs>
          <w:tab w:val="left" w:pos="1134"/>
        </w:tabs>
        <w:ind w:left="0" w:firstLine="709"/>
        <w:rPr>
          <w:szCs w:val="22"/>
        </w:rPr>
      </w:pPr>
      <w:r w:rsidRPr="003A1E40">
        <w:rPr>
          <w:szCs w:val="22"/>
        </w:rPr>
        <w:t>отнесение расходов на дополнительное страхование ответственности арбитражных управляющих к расходам, возмещаемым из конкурсной массы</w:t>
      </w:r>
      <w:r w:rsidRPr="00267A04">
        <w:rPr>
          <w:vertAlign w:val="superscript"/>
        </w:rPr>
        <w:footnoteReference w:id="120"/>
      </w:r>
      <w:r w:rsidRPr="003A1E40">
        <w:rPr>
          <w:szCs w:val="22"/>
        </w:rPr>
        <w:t>;</w:t>
      </w:r>
    </w:p>
    <w:p w14:paraId="3F284FCA" w14:textId="77777777" w:rsidR="002F20DF" w:rsidRDefault="002F20DF" w:rsidP="002F20DF">
      <w:pPr>
        <w:pStyle w:val="a3"/>
        <w:numPr>
          <w:ilvl w:val="0"/>
          <w:numId w:val="3"/>
        </w:numPr>
        <w:tabs>
          <w:tab w:val="left" w:pos="1134"/>
        </w:tabs>
        <w:ind w:left="0" w:firstLine="709"/>
        <w:rPr>
          <w:szCs w:val="22"/>
        </w:rPr>
      </w:pPr>
      <w:r w:rsidRPr="003A1E40">
        <w:rPr>
          <w:szCs w:val="22"/>
        </w:rPr>
        <w:t>отказ в удовлетворении жалобы кредитора на бездействие управляющего, если этот кредитор недобросовестно создал условия, исходя из которых страховые компании не заключили с управляющим договор дополнительного страхования ответственности</w:t>
      </w:r>
      <w:r w:rsidRPr="00267A04">
        <w:rPr>
          <w:vertAlign w:val="superscript"/>
        </w:rPr>
        <w:footnoteReference w:id="121"/>
      </w:r>
      <w:r w:rsidRPr="003A1E40">
        <w:rPr>
          <w:szCs w:val="22"/>
        </w:rPr>
        <w:t>;</w:t>
      </w:r>
    </w:p>
    <w:p w14:paraId="0889DFF0" w14:textId="77777777" w:rsidR="002F20DF" w:rsidRPr="007B322D" w:rsidRDefault="002F20DF" w:rsidP="002F20DF">
      <w:pPr>
        <w:pStyle w:val="a3"/>
        <w:numPr>
          <w:ilvl w:val="0"/>
          <w:numId w:val="3"/>
        </w:numPr>
        <w:tabs>
          <w:tab w:val="left" w:pos="1134"/>
        </w:tabs>
        <w:ind w:left="0" w:firstLine="709"/>
        <w:rPr>
          <w:szCs w:val="22"/>
        </w:rPr>
      </w:pPr>
      <w:r w:rsidRPr="003A1E40">
        <w:rPr>
          <w:szCs w:val="22"/>
        </w:rPr>
        <w:t xml:space="preserve">возможность арбитражного управляющего заявить возражения об отсутствии необходимости заключения договора дополнительного страхования ответственности ввиду явного несоответствия балансовой </w:t>
      </w:r>
      <w:r w:rsidRPr="003A1E40">
        <w:rPr>
          <w:szCs w:val="22"/>
        </w:rPr>
        <w:lastRenderedPageBreak/>
        <w:t>стоимости активов должника реальному положению дел</w:t>
      </w:r>
      <w:r w:rsidRPr="00267A04">
        <w:rPr>
          <w:vertAlign w:val="superscript"/>
        </w:rPr>
        <w:footnoteReference w:id="122"/>
      </w:r>
      <w:r w:rsidRPr="003A1E40">
        <w:rPr>
          <w:szCs w:val="22"/>
        </w:rPr>
        <w:t>.</w:t>
      </w:r>
      <w:r w:rsidRPr="007B322D">
        <w:rPr>
          <w:szCs w:val="22"/>
        </w:rPr>
        <w:t xml:space="preserve"> Последний вариант активно поддерживается практикующими юристами</w:t>
      </w:r>
      <w:r w:rsidRPr="00267A04">
        <w:rPr>
          <w:vertAlign w:val="superscript"/>
        </w:rPr>
        <w:footnoteReference w:id="123"/>
      </w:r>
      <w:r w:rsidRPr="007B322D">
        <w:rPr>
          <w:szCs w:val="22"/>
        </w:rPr>
        <w:t>.</w:t>
      </w:r>
    </w:p>
    <w:p w14:paraId="79A333D1" w14:textId="77777777" w:rsidR="002F20DF" w:rsidRPr="0074544E" w:rsidRDefault="002F20DF" w:rsidP="002F20DF">
      <w:r w:rsidRPr="0074544E">
        <w:t>В соответствии с п. 7 ст. 24.1 Закона о банкротстве при наступлении страхового случая страховщик производит страховую выплату в размере причиненных лицам, участвующим в деле о банкротстве, и иным лицам убытков, установленных вступившим в законную силу решением суда, но не превышающем размера страховой суммы по договору обязательного страхования ответственности арбитражного управляющего.</w:t>
      </w:r>
    </w:p>
    <w:p w14:paraId="0507D2C3" w14:textId="77777777" w:rsidR="002F20DF" w:rsidRDefault="002F20DF" w:rsidP="002F20DF">
      <w:r w:rsidRPr="0074544E">
        <w:t xml:space="preserve">Выгодоприобретатель </w:t>
      </w:r>
      <w:r>
        <w:t xml:space="preserve">вправе </w:t>
      </w:r>
      <w:r w:rsidRPr="0074544E">
        <w:t>предъявить требование о возмещении вреда</w:t>
      </w:r>
      <w:r>
        <w:t xml:space="preserve"> арбитражному управляющему или же</w:t>
      </w:r>
      <w:r w:rsidRPr="0074544E">
        <w:t xml:space="preserve"> на основании п. 4 ст. 931 ГК РФ </w:t>
      </w:r>
      <w:r>
        <w:t xml:space="preserve">обратиться </w:t>
      </w:r>
      <w:r w:rsidRPr="0074544E">
        <w:t>непосредственно страховщику.</w:t>
      </w:r>
      <w:r>
        <w:t xml:space="preserve"> </w:t>
      </w:r>
    </w:p>
    <w:p w14:paraId="182D43CE" w14:textId="0CDD9189" w:rsidR="002F20DF" w:rsidRDefault="002F20DF" w:rsidP="002F20DF">
      <w:r w:rsidRPr="0074544E">
        <w:t xml:space="preserve">По нашему мнению, такой </w:t>
      </w:r>
      <w:r>
        <w:t xml:space="preserve">альтернативный </w:t>
      </w:r>
      <w:r w:rsidRPr="0074544E">
        <w:t>подход не согласуется с сущностью института страхования внедоговорной ответственности.  «Интерес страхователя в данном случае проявляется в том, что, заключая договор страхования и уплачивая страховые платежи, он рассчитывает при наступлении страхового случая быть свободным от несения неблагоприятных имущественных последствий. В противном случае у него не было бы причин заключать договор страхования ответственности и лишаться денег»,</w:t>
      </w:r>
      <w:r>
        <w:t xml:space="preserve"> – к такому</w:t>
      </w:r>
      <w:r w:rsidRPr="0074544E">
        <w:t xml:space="preserve"> выводу приходит Ю.</w:t>
      </w:r>
      <w:r>
        <w:t xml:space="preserve"> </w:t>
      </w:r>
      <w:r w:rsidRPr="0074544E">
        <w:t>Б</w:t>
      </w:r>
      <w:r>
        <w:t>.</w:t>
      </w:r>
      <w:r w:rsidRPr="0074544E">
        <w:t xml:space="preserve"> </w:t>
      </w:r>
      <w:proofErr w:type="spellStart"/>
      <w:r w:rsidRPr="0074544E">
        <w:t>Фогельсон</w:t>
      </w:r>
      <w:proofErr w:type="spellEnd"/>
      <w:r>
        <w:rPr>
          <w:rStyle w:val="ab"/>
        </w:rPr>
        <w:footnoteReference w:id="124"/>
      </w:r>
      <w:r w:rsidRPr="0074544E">
        <w:t>. Действительно, допущение обращения за возмещением вреда к арбитражному управляющему лишает смысла само страхование его ответственности.</w:t>
      </w:r>
    </w:p>
    <w:p w14:paraId="1B8EFBD2" w14:textId="77777777" w:rsidR="002F20DF" w:rsidRDefault="002F20DF" w:rsidP="002F20DF">
      <w:r w:rsidRPr="009121E3">
        <w:t xml:space="preserve">Специфической особенностью выплаты страхового возмещения по договору обязательного страхования ответственности арбитражного управляющего является то, что страховщик не вправе отказать в выплате даже при наличии умысла застрахованного лица. Норма п. 6 ст. 24.1 Закона о </w:t>
      </w:r>
      <w:r w:rsidRPr="009121E3">
        <w:lastRenderedPageBreak/>
        <w:t>банкротстве, в которой закреплен перечень обстоятельств, при которых событие не будет считаться страховым случаем (и, соответственно, страховщик будет свободен от обязанности осуществить выплату), является специальной по отношению к п. 1 ст. 963 ГК РФ, закрепляющему право страховщика отказать в страховом возмещении, если страховой случай наступил вследствие умысла страхователя, выгодоприобретателя или застрахованного лица. Перечень оснований для отказа в возмещении страховой выплаты, закрепленный в Законе о банкротстве, является исчерпывающим</w:t>
      </w:r>
      <w:r>
        <w:rPr>
          <w:rStyle w:val="ab"/>
        </w:rPr>
        <w:footnoteReference w:id="125"/>
      </w:r>
      <w:r>
        <w:t xml:space="preserve">. В связи с этим ВС РФ выработал четкую правовую позицию, согласно которой </w:t>
      </w:r>
      <w:r w:rsidRPr="001325B5">
        <w:t>страховщик ответственности арбитражного управляющего не вправе отказать в осуществлении страховой выплаты выгодоприобретателю со ссылкой на умышленный характер действий арбитражного управляющего. В этом случае страховщик защищен возможностью предъявления регрессного требования к арбитражному управляющему в размере произведенной страховой выплаты</w:t>
      </w:r>
      <w:r>
        <w:rPr>
          <w:rStyle w:val="ab"/>
        </w:rPr>
        <w:footnoteReference w:id="126"/>
      </w:r>
      <w:r w:rsidRPr="001325B5">
        <w:t>.</w:t>
      </w:r>
    </w:p>
    <w:p w14:paraId="575F73CA" w14:textId="5F6C0858" w:rsidR="002F20DF" w:rsidRDefault="002F20DF" w:rsidP="002F20DF">
      <w:r>
        <w:t xml:space="preserve">Страховщик в соответствии с п. 9 ст. 24.1 Закона о банкротстве </w:t>
      </w:r>
      <w:r w:rsidRPr="00EB6ACD">
        <w:t>имеет право предъявить регрессное требование к причинившему убытки арбитражному управляющему, если такие убытки возникли вследствие незаконного получения арбитражным управляющим любых материальных выгод в процессе осуществления возложенных на него обязанностей в деле о банкротстве или же вследствие его умышленных действий или бездействия, выразившихся в нарушении требований, предъявляемых к его деятельности.</w:t>
      </w:r>
      <w:r>
        <w:t xml:space="preserve"> </w:t>
      </w:r>
      <w:r w:rsidR="00A36845">
        <w:t>Со</w:t>
      </w:r>
      <w:r>
        <w:t xml:space="preserve"> вторым</w:t>
      </w:r>
      <w:r w:rsidR="00A36845">
        <w:t xml:space="preserve"> составом</w:t>
      </w:r>
      <w:r>
        <w:t xml:space="preserve"> на практике возникают вопросы.</w:t>
      </w:r>
    </w:p>
    <w:p w14:paraId="03E9F7AF" w14:textId="4E88F361" w:rsidR="002F20DF" w:rsidRDefault="002F20DF" w:rsidP="002F20DF">
      <w:r w:rsidRPr="00667EAE">
        <w:t xml:space="preserve">В первую очередь, возникают разночтения при толковании данной нормы. В первом прочтении к нарушению законов и проч. должен добавляться умысел арбитражного управляющего, а во втором прочтении нарушение </w:t>
      </w:r>
      <w:r w:rsidRPr="00667EAE">
        <w:lastRenderedPageBreak/>
        <w:t>законов и проч. само по себе свидетельствует об умышленном действии (бездействии)</w:t>
      </w:r>
      <w:r w:rsidRPr="00667EAE">
        <w:rPr>
          <w:vertAlign w:val="superscript"/>
        </w:rPr>
        <w:footnoteReference w:id="127"/>
      </w:r>
      <w:r w:rsidRPr="00667EAE">
        <w:t>. Второй вариант неоднократно был отвергнут судами, сформировавшими правовую позицию о том, что нарушение арбитражным управляющим возложенных на него обязанностей, а также иных требований закона само по себе</w:t>
      </w:r>
      <w:r>
        <w:t xml:space="preserve"> не</w:t>
      </w:r>
      <w:r w:rsidRPr="00667EAE">
        <w:t xml:space="preserve"> свидетельствует о наличии в его действиях вины в форме умысла. Нарушение законодательства о банкротстве может быть проявлением грубой неосторожности</w:t>
      </w:r>
      <w:r>
        <w:rPr>
          <w:rStyle w:val="ab"/>
        </w:rPr>
        <w:footnoteReference w:id="128"/>
      </w:r>
      <w:r w:rsidRPr="00667EAE">
        <w:t>.</w:t>
      </w:r>
    </w:p>
    <w:p w14:paraId="41CFAC3F" w14:textId="77777777" w:rsidR="002F20DF" w:rsidRDefault="002F20DF" w:rsidP="002F20DF">
      <w:r>
        <w:t xml:space="preserve">Таким образом, страховщик имеет право регресса к арбитражному управляющему, если действия последнего носили умышленный характер и выразились в нарушении закона или стандартов профессиональной деятельности. Ю. Б. </w:t>
      </w:r>
      <w:proofErr w:type="spellStart"/>
      <w:r>
        <w:t>Фогельсон</w:t>
      </w:r>
      <w:proofErr w:type="spellEnd"/>
      <w:r>
        <w:t xml:space="preserve"> обращает внимание на формулировку рассматриваемой нормы и считает, что она отличается от правила, сформулированного в п. 1 ст. 963 ГК РФ. По его мнению, право предъявить регрессное требование страховщика по договору страхования ответственности арбитражного управляющего возникает при наличии умысла на нарушение законов и иных правил, независимо от наличия умысла, направленного на причинение убытков лицам, участвующим в деле о банкротстве</w:t>
      </w:r>
      <w:r w:rsidRPr="00B9108E">
        <w:rPr>
          <w:vertAlign w:val="superscript"/>
        </w:rPr>
        <w:footnoteReference w:id="129"/>
      </w:r>
      <w:r>
        <w:t>.</w:t>
      </w:r>
    </w:p>
    <w:p w14:paraId="570FC527" w14:textId="77777777" w:rsidR="002F20DF" w:rsidRDefault="002F20DF" w:rsidP="002F20DF">
      <w:r>
        <w:t>Однако СКЭС ВС</w:t>
      </w:r>
      <w:r w:rsidRPr="00746843">
        <w:t xml:space="preserve"> РФ</w:t>
      </w:r>
      <w:r>
        <w:t xml:space="preserve"> толкует и применяет эту норму иначе. В Определении от 17 апреля 2017 г. № 309-ЭС16-18581 Суд указал, что </w:t>
      </w:r>
      <w:r w:rsidRPr="00EA0481">
        <w:t xml:space="preserve">критерий для применения содержащегося в </w:t>
      </w:r>
      <w:hyperlink r:id="rId16" w:history="1">
        <w:r w:rsidRPr="00EA0481">
          <w:t>Законе</w:t>
        </w:r>
      </w:hyperlink>
      <w:r w:rsidRPr="00EA0481">
        <w:t xml:space="preserve"> о банкротстве правила о регрессе совпадает с установленным общими нормами гражданского законодательства о страховании критерием освобождения страховщика от страховой выплаты и связан с совершением страхователем умышленных действий, заведомо </w:t>
      </w:r>
      <w:r w:rsidRPr="00EA0481">
        <w:lastRenderedPageBreak/>
        <w:t>направленных на извлечение из страхования выгоды</w:t>
      </w:r>
      <w:r w:rsidRPr="00EA0481">
        <w:rPr>
          <w:vertAlign w:val="superscript"/>
        </w:rPr>
        <w:footnoteReference w:id="130"/>
      </w:r>
      <w:r w:rsidRPr="00EA0481">
        <w:t>.</w:t>
      </w:r>
      <w:r>
        <w:t xml:space="preserve"> На необходимость доказывания страховщиком умысла управляющего именно на причинение вреда и извлечение собственной выгоды Суд неоднократно указывал и в последующих определениях</w:t>
      </w:r>
      <w:r>
        <w:rPr>
          <w:rStyle w:val="ab"/>
        </w:rPr>
        <w:footnoteReference w:id="131"/>
      </w:r>
      <w:r>
        <w:t>.</w:t>
      </w:r>
    </w:p>
    <w:p w14:paraId="130B41F6" w14:textId="77777777" w:rsidR="002F20DF" w:rsidRDefault="002F20DF" w:rsidP="002F20DF">
      <w:pPr>
        <w:rPr>
          <w:szCs w:val="22"/>
        </w:rPr>
      </w:pPr>
      <w:r>
        <w:t xml:space="preserve">Если же применять подход, озвученный Ю.Б. </w:t>
      </w:r>
      <w:proofErr w:type="spellStart"/>
      <w:r>
        <w:t>Фогельсоном</w:t>
      </w:r>
      <w:proofErr w:type="spellEnd"/>
      <w:r>
        <w:t xml:space="preserve">, то может сложиться такая ситуация, когда каждый раз страховые компании будут возвращаться с регрессным требованием к арбитражным управляющим. Ведь очень редки случаи, когда причинение убытков не связано с тем или иным нарушением норм закона и профессиональных стандартов. Арбитражный управляющий может иметь умысел на нарушение определенных норм закона, но не иметь умысла на причинение вреда имущественным правам участвующих в деле лиц. В случае же причинения такого вреда, он будет обусловлен </w:t>
      </w:r>
      <w:r w:rsidRPr="00267A04">
        <w:rPr>
          <w:szCs w:val="22"/>
        </w:rPr>
        <w:t>ошибк</w:t>
      </w:r>
      <w:r>
        <w:rPr>
          <w:szCs w:val="22"/>
        </w:rPr>
        <w:t>ой</w:t>
      </w:r>
      <w:r w:rsidRPr="00267A04">
        <w:rPr>
          <w:szCs w:val="22"/>
        </w:rPr>
        <w:t>, просчето</w:t>
      </w:r>
      <w:r>
        <w:rPr>
          <w:szCs w:val="22"/>
        </w:rPr>
        <w:t>м</w:t>
      </w:r>
      <w:r w:rsidRPr="00267A04">
        <w:rPr>
          <w:szCs w:val="22"/>
        </w:rPr>
        <w:t xml:space="preserve"> и</w:t>
      </w:r>
      <w:r>
        <w:rPr>
          <w:szCs w:val="22"/>
        </w:rPr>
        <w:t>ли</w:t>
      </w:r>
      <w:r w:rsidRPr="00267A04">
        <w:rPr>
          <w:szCs w:val="22"/>
        </w:rPr>
        <w:t xml:space="preserve"> упущени</w:t>
      </w:r>
      <w:r>
        <w:rPr>
          <w:szCs w:val="22"/>
        </w:rPr>
        <w:t>ем</w:t>
      </w:r>
      <w:r w:rsidRPr="00267A04">
        <w:rPr>
          <w:szCs w:val="22"/>
        </w:rPr>
        <w:t xml:space="preserve"> в его профессиональной деятельности</w:t>
      </w:r>
      <w:r>
        <w:rPr>
          <w:szCs w:val="22"/>
        </w:rPr>
        <w:t>, а именно на сокращение расходов от этих ошибок и направлен договор страхования ответственности.</w:t>
      </w:r>
    </w:p>
    <w:p w14:paraId="31EE3736" w14:textId="7417789C" w:rsidR="002F20DF" w:rsidRPr="008B1BB2" w:rsidRDefault="002F20DF" w:rsidP="002F20DF">
      <w:pPr>
        <w:rPr>
          <w:rFonts w:ascii="Arial" w:hAnsi="Arial" w:cs="Arial"/>
          <w:sz w:val="20"/>
        </w:rPr>
      </w:pPr>
      <w:r>
        <w:t xml:space="preserve">Таким образом, </w:t>
      </w:r>
      <w:r w:rsidR="00A36845">
        <w:t>следует согласиться</w:t>
      </w:r>
      <w:r>
        <w:t xml:space="preserve"> с позицией ВС РФ о том, что для предъявления регрессного требования к причинившему убытки арбитражному управляющему страховщик обязан доказать умысел на причинение вреда правам участвующих в деле лиц или на извлечение собственной выгоды, а также то, что этот умысел был реализован за счет совершения противоправных действий. Во избежание двоякого толкования нормы, предлагается сформулировать </w:t>
      </w:r>
      <w:proofErr w:type="spellStart"/>
      <w:r>
        <w:t>абз</w:t>
      </w:r>
      <w:proofErr w:type="spellEnd"/>
      <w:r>
        <w:t>. 2 п. 9 ст. 24.1 Закона о банкротстве следующим образом: «…</w:t>
      </w:r>
      <w:r w:rsidRPr="00B94A2B">
        <w:t xml:space="preserve">умышленных действий </w:t>
      </w:r>
      <w:r w:rsidRPr="008B1BB2">
        <w:t xml:space="preserve">или бездействия арбитражного управляющего, направленных на причинение убытков лицам, участвующим в деле о банкротстве, и иным лицам и (или) извлечение собственной выгоды, и выразившихся в нарушении им требований настоящего Федерального закона, </w:t>
      </w:r>
      <w:r w:rsidRPr="008B1BB2">
        <w:lastRenderedPageBreak/>
        <w:t>других федеральных законов или иных нормативных правовых актов Российской Федерации либо федеральных стандартов или стандартов и правил профессиональной деятельности…».</w:t>
      </w:r>
    </w:p>
    <w:p w14:paraId="68F00A2A" w14:textId="54F717DD" w:rsidR="002F20DF" w:rsidRPr="009C34E3" w:rsidRDefault="002F20DF" w:rsidP="002F20DF">
      <w:pPr>
        <w:rPr>
          <w:szCs w:val="24"/>
        </w:rPr>
      </w:pPr>
      <w:r w:rsidRPr="009C34E3">
        <w:rPr>
          <w:szCs w:val="24"/>
        </w:rPr>
        <w:t>Помимо рассмотренных в</w:t>
      </w:r>
      <w:r>
        <w:rPr>
          <w:szCs w:val="24"/>
        </w:rPr>
        <w:t xml:space="preserve">ыше </w:t>
      </w:r>
      <w:r w:rsidRPr="009C34E3">
        <w:rPr>
          <w:szCs w:val="24"/>
        </w:rPr>
        <w:t>правоприменительных споров, в настоящее время особо остро встали проблемы практического характера, связанные со взаимоотношениями арбитражных управляющих и страховых компаний по поводу заключения договора страхования. Основные трудности возникают</w:t>
      </w:r>
      <w:r>
        <w:rPr>
          <w:szCs w:val="24"/>
        </w:rPr>
        <w:t xml:space="preserve"> в связи</w:t>
      </w:r>
      <w:r w:rsidRPr="009C34E3">
        <w:rPr>
          <w:szCs w:val="24"/>
        </w:rPr>
        <w:t xml:space="preserve"> с: 1) массовым отказом страховщиков от данного вида страхования; 2) нерегулируемыми, необоснованно высокими страховыми тарифами; 3) произвольным уклонением страховых компаний от заключения договоров с конкретными арбитражными управляющими. </w:t>
      </w:r>
    </w:p>
    <w:p w14:paraId="5BC2CD2A" w14:textId="77777777" w:rsidR="002F20DF" w:rsidRPr="009C34E3" w:rsidRDefault="002F20DF" w:rsidP="002F20DF">
      <w:pPr>
        <w:rPr>
          <w:szCs w:val="24"/>
        </w:rPr>
      </w:pPr>
      <w:r w:rsidRPr="009C34E3">
        <w:rPr>
          <w:szCs w:val="24"/>
        </w:rPr>
        <w:t>На сегодняшний день насчитывают порядка 5-7 страховых компаний, предлагающих страхование ответственности арбитражных управляющих</w:t>
      </w:r>
      <w:r>
        <w:rPr>
          <w:rStyle w:val="ab"/>
          <w:szCs w:val="24"/>
        </w:rPr>
        <w:footnoteReference w:id="132"/>
      </w:r>
      <w:r w:rsidRPr="009C34E3">
        <w:rPr>
          <w:szCs w:val="24"/>
        </w:rPr>
        <w:t>. Многие из них добровольно покидают данный рынок, поскольку не могут адекватно оценивать риски</w:t>
      </w:r>
      <w:r>
        <w:rPr>
          <w:rStyle w:val="ab"/>
          <w:szCs w:val="24"/>
        </w:rPr>
        <w:footnoteReference w:id="133"/>
      </w:r>
      <w:r w:rsidRPr="009C34E3">
        <w:rPr>
          <w:szCs w:val="24"/>
        </w:rPr>
        <w:t>. Во-первых, размер причиненных убытков может составлять как несколько десятков тысяч рублей, так и несколько миллионов, во-вторых, как было ранее выяснено, страховое возмещение должно быть осуществлено и при умышленных противоправных действиях (бездействии) управляющего, что влечет за собой дальнейшее судебное разбирательство по поводу заявленного к нему регрессного иска, где бремя доказывания будет лежать на страховой организации. В свою очередь страховщик не наделен полномочиями по контролю за управляющим на предмет надлежащего исполнения обязанностей и профессиональной пригодности</w:t>
      </w:r>
      <w:r>
        <w:rPr>
          <w:rStyle w:val="ab"/>
          <w:szCs w:val="24"/>
        </w:rPr>
        <w:footnoteReference w:id="134"/>
      </w:r>
      <w:r w:rsidRPr="009C34E3">
        <w:rPr>
          <w:szCs w:val="24"/>
        </w:rPr>
        <w:t>.</w:t>
      </w:r>
    </w:p>
    <w:p w14:paraId="5B45B147" w14:textId="77777777" w:rsidR="002F20DF" w:rsidRPr="009C34E3" w:rsidRDefault="002F20DF" w:rsidP="002F20DF">
      <w:pPr>
        <w:rPr>
          <w:szCs w:val="24"/>
        </w:rPr>
      </w:pPr>
      <w:r w:rsidRPr="009C34E3">
        <w:rPr>
          <w:szCs w:val="24"/>
        </w:rPr>
        <w:t xml:space="preserve">Другой проблемой являются необоснованно высокие страховые тарифы, устанавливаемые страховыми компаниями. Арбитражные управляющие в </w:t>
      </w:r>
      <w:r w:rsidRPr="009C34E3">
        <w:rPr>
          <w:szCs w:val="24"/>
        </w:rPr>
        <w:lastRenderedPageBreak/>
        <w:t>своих статьях называют размеры страховых тарифов от 70 000</w:t>
      </w:r>
      <w:r>
        <w:rPr>
          <w:rStyle w:val="ab"/>
          <w:szCs w:val="24"/>
        </w:rPr>
        <w:footnoteReference w:id="135"/>
      </w:r>
      <w:r w:rsidRPr="009C34E3">
        <w:rPr>
          <w:szCs w:val="24"/>
        </w:rPr>
        <w:t xml:space="preserve"> до 500 000</w:t>
      </w:r>
      <w:r>
        <w:rPr>
          <w:rStyle w:val="ab"/>
          <w:szCs w:val="24"/>
        </w:rPr>
        <w:footnoteReference w:id="136"/>
      </w:r>
      <w:r w:rsidRPr="009C34E3">
        <w:rPr>
          <w:szCs w:val="24"/>
        </w:rPr>
        <w:t xml:space="preserve"> рублей в год. </w:t>
      </w:r>
    </w:p>
    <w:p w14:paraId="1BAED5A6" w14:textId="1B3FC564" w:rsidR="002F20DF" w:rsidRPr="009C34E3" w:rsidRDefault="002F20DF" w:rsidP="002F20DF">
      <w:pPr>
        <w:rPr>
          <w:szCs w:val="24"/>
        </w:rPr>
      </w:pPr>
      <w:r>
        <w:rPr>
          <w:szCs w:val="24"/>
        </w:rPr>
        <w:t>А</w:t>
      </w:r>
      <w:r w:rsidRPr="009C34E3">
        <w:rPr>
          <w:szCs w:val="24"/>
        </w:rPr>
        <w:t xml:space="preserve">рбитражный управляющий </w:t>
      </w:r>
      <w:r>
        <w:rPr>
          <w:szCs w:val="24"/>
        </w:rPr>
        <w:t>как</w:t>
      </w:r>
      <w:r w:rsidRPr="009C34E3">
        <w:rPr>
          <w:szCs w:val="24"/>
        </w:rPr>
        <w:t xml:space="preserve"> субъект профессиональной деятельности, занима</w:t>
      </w:r>
      <w:r>
        <w:rPr>
          <w:szCs w:val="24"/>
        </w:rPr>
        <w:t>ющийся</w:t>
      </w:r>
      <w:r w:rsidRPr="009C34E3">
        <w:rPr>
          <w:szCs w:val="24"/>
        </w:rPr>
        <w:t xml:space="preserve"> частной практикой, расходы по страхованию собственной ответственности в деле о банкротстве несет самостоятельно, т.к. они являются расходами, необходимыми для его профессиональной деятельности</w:t>
      </w:r>
      <w:r w:rsidRPr="009C34E3">
        <w:rPr>
          <w:rStyle w:val="ab"/>
          <w:szCs w:val="24"/>
        </w:rPr>
        <w:footnoteReference w:id="137"/>
      </w:r>
      <w:r w:rsidRPr="009C34E3">
        <w:rPr>
          <w:szCs w:val="24"/>
        </w:rPr>
        <w:t>. Суды неоднократно указывали на то, что Законом о банкротстве не предусмотрено возмещение расходов на заключение договора страхования за счет средств должника</w:t>
      </w:r>
      <w:r w:rsidRPr="009C34E3">
        <w:rPr>
          <w:rStyle w:val="ab"/>
          <w:szCs w:val="24"/>
        </w:rPr>
        <w:footnoteReference w:id="138"/>
      </w:r>
      <w:r w:rsidRPr="009C34E3">
        <w:rPr>
          <w:szCs w:val="24"/>
        </w:rPr>
        <w:t>.</w:t>
      </w:r>
    </w:p>
    <w:p w14:paraId="1D470784" w14:textId="20E3B015" w:rsidR="002F20DF" w:rsidRDefault="002F20DF" w:rsidP="002F20DF">
      <w:pPr>
        <w:rPr>
          <w:szCs w:val="24"/>
          <w:shd w:val="clear" w:color="auto" w:fill="FFFFFF"/>
        </w:rPr>
      </w:pPr>
      <w:r w:rsidRPr="009C34E3">
        <w:rPr>
          <w:szCs w:val="24"/>
        </w:rPr>
        <w:t>Как справедливо отмечает арбитражный управляющий И.</w:t>
      </w:r>
      <w:r>
        <w:rPr>
          <w:szCs w:val="24"/>
        </w:rPr>
        <w:t xml:space="preserve"> В.</w:t>
      </w:r>
      <w:r w:rsidRPr="009C34E3">
        <w:rPr>
          <w:szCs w:val="24"/>
        </w:rPr>
        <w:t xml:space="preserve"> Коняев, «выплаты в размере нескольких сотен тысяч </w:t>
      </w:r>
      <w:r w:rsidRPr="009C34E3">
        <w:rPr>
          <w:szCs w:val="24"/>
          <w:shd w:val="clear" w:color="auto" w:fill="FFFFFF"/>
        </w:rPr>
        <w:t>рублей могли бы быть обеспечены другими способами, хотя бы личными средствами управляющего. &lt;…&gt; В любом случае действительно значимый деликт управляющего (на несколько десятков или сотен миллионов рублей и даже более – история такие случаи знает) страхованием не покрывается»</w:t>
      </w:r>
      <w:r>
        <w:rPr>
          <w:rStyle w:val="ab"/>
          <w:szCs w:val="24"/>
          <w:shd w:val="clear" w:color="auto" w:fill="FFFFFF"/>
        </w:rPr>
        <w:footnoteReference w:id="139"/>
      </w:r>
      <w:r w:rsidRPr="009C34E3">
        <w:rPr>
          <w:szCs w:val="24"/>
          <w:shd w:val="clear" w:color="auto" w:fill="FFFFFF"/>
        </w:rPr>
        <w:t>. И получается, что страховой тариф задается в таком размере, которого, вполне возможно, хватит на всю сумму убытков, причиненных арбитражным управляющим. В таком случае теряется смысл страхования, имеющего целью, помимо прочего, защиту имущественных интересов самого управляющего.</w:t>
      </w:r>
    </w:p>
    <w:p w14:paraId="05F1A028" w14:textId="77777777" w:rsidR="00A36845" w:rsidRPr="009C34E3" w:rsidRDefault="00A36845" w:rsidP="00A36845">
      <w:pPr>
        <w:rPr>
          <w:szCs w:val="24"/>
        </w:rPr>
      </w:pPr>
      <w:bookmarkStart w:id="28" w:name="_Hlk100069275"/>
      <w:r>
        <w:rPr>
          <w:szCs w:val="24"/>
        </w:rPr>
        <w:t>В</w:t>
      </w:r>
      <w:r w:rsidRPr="009C34E3">
        <w:rPr>
          <w:szCs w:val="24"/>
        </w:rPr>
        <w:t xml:space="preserve">ыход из ситуации с произвольным установлением страховых тарифов видится в установлении правил определения тарифов. За основу можно взять положения ст. 9 Федерального закона от 25.04.2002 № 40-ФЗ «Об обязательном страховании гражданской ответственности владельцев транспортных средств», согласно которым страховой тариф складывается из базовой ставки и коэффициентов. Применительно к договору страхования </w:t>
      </w:r>
      <w:r w:rsidRPr="009C34E3">
        <w:rPr>
          <w:szCs w:val="24"/>
        </w:rPr>
        <w:lastRenderedPageBreak/>
        <w:t>ответственности арбитражного управляющего для установления этих величин могут быть использованы следующие показатели:</w:t>
      </w:r>
    </w:p>
    <w:p w14:paraId="2199D41B" w14:textId="77777777" w:rsidR="00A36845" w:rsidRPr="009C34E3" w:rsidRDefault="00A36845" w:rsidP="00A36845">
      <w:pPr>
        <w:pStyle w:val="a3"/>
        <w:numPr>
          <w:ilvl w:val="0"/>
          <w:numId w:val="4"/>
        </w:numPr>
        <w:tabs>
          <w:tab w:val="left" w:pos="993"/>
        </w:tabs>
        <w:ind w:left="0" w:firstLine="709"/>
        <w:rPr>
          <w:szCs w:val="24"/>
        </w:rPr>
      </w:pPr>
      <w:r w:rsidRPr="009C34E3">
        <w:rPr>
          <w:szCs w:val="24"/>
        </w:rPr>
        <w:t>длительность осуществления деятельности;</w:t>
      </w:r>
    </w:p>
    <w:p w14:paraId="256AE4C7" w14:textId="77777777" w:rsidR="00A36845" w:rsidRPr="009C34E3" w:rsidRDefault="00A36845" w:rsidP="00A36845">
      <w:pPr>
        <w:pStyle w:val="a3"/>
        <w:numPr>
          <w:ilvl w:val="0"/>
          <w:numId w:val="4"/>
        </w:numPr>
        <w:tabs>
          <w:tab w:val="left" w:pos="993"/>
        </w:tabs>
        <w:ind w:left="0" w:firstLine="709"/>
        <w:rPr>
          <w:szCs w:val="24"/>
        </w:rPr>
      </w:pPr>
      <w:r w:rsidRPr="009C34E3">
        <w:rPr>
          <w:szCs w:val="24"/>
        </w:rPr>
        <w:t>длительность периода «безубыточного страхования»;</w:t>
      </w:r>
    </w:p>
    <w:p w14:paraId="10D77F63" w14:textId="77777777" w:rsidR="00A36845" w:rsidRPr="009C34E3" w:rsidRDefault="00A36845" w:rsidP="00A36845">
      <w:pPr>
        <w:pStyle w:val="a3"/>
        <w:numPr>
          <w:ilvl w:val="0"/>
          <w:numId w:val="4"/>
        </w:numPr>
        <w:tabs>
          <w:tab w:val="left" w:pos="993"/>
        </w:tabs>
        <w:ind w:left="0" w:firstLine="709"/>
        <w:rPr>
          <w:szCs w:val="24"/>
        </w:rPr>
      </w:pPr>
      <w:r w:rsidRPr="009C34E3">
        <w:rPr>
          <w:szCs w:val="24"/>
        </w:rPr>
        <w:t>количество произведенных ранее страховых возмещений и общая сумма убытков, по которым происходили возмещения по договору страхования ответственности арбитражного управляющего;</w:t>
      </w:r>
    </w:p>
    <w:p w14:paraId="363EAB51" w14:textId="77777777" w:rsidR="00A36845" w:rsidRPr="009C34E3" w:rsidRDefault="00A36845" w:rsidP="00A36845">
      <w:pPr>
        <w:pStyle w:val="a3"/>
        <w:numPr>
          <w:ilvl w:val="0"/>
          <w:numId w:val="4"/>
        </w:numPr>
        <w:tabs>
          <w:tab w:val="left" w:pos="993"/>
        </w:tabs>
        <w:ind w:left="0" w:firstLine="709"/>
        <w:rPr>
          <w:szCs w:val="24"/>
        </w:rPr>
      </w:pPr>
      <w:r w:rsidRPr="009C34E3">
        <w:rPr>
          <w:szCs w:val="24"/>
        </w:rPr>
        <w:t>наличие административного наказания или судимости за неисполнение арбитражным управляющим обязанностей, установленных законодательством о несостоятельности (банкротстве);</w:t>
      </w:r>
    </w:p>
    <w:p w14:paraId="1D3F1EAA" w14:textId="77777777" w:rsidR="00A36845" w:rsidRPr="009C34E3" w:rsidRDefault="00A36845" w:rsidP="00A36845">
      <w:pPr>
        <w:pStyle w:val="a3"/>
        <w:numPr>
          <w:ilvl w:val="0"/>
          <w:numId w:val="4"/>
        </w:numPr>
        <w:tabs>
          <w:tab w:val="left" w:pos="993"/>
        </w:tabs>
        <w:ind w:left="0" w:firstLine="709"/>
        <w:rPr>
          <w:szCs w:val="24"/>
        </w:rPr>
      </w:pPr>
      <w:r w:rsidRPr="009C34E3">
        <w:rPr>
          <w:szCs w:val="24"/>
        </w:rPr>
        <w:t>имевшая место дисквалификация арбитражного управляющего;</w:t>
      </w:r>
    </w:p>
    <w:p w14:paraId="59E6CA74" w14:textId="21CC1887" w:rsidR="00A36845" w:rsidRPr="00A36845" w:rsidRDefault="00A36845" w:rsidP="00A36845">
      <w:pPr>
        <w:pStyle w:val="a3"/>
        <w:numPr>
          <w:ilvl w:val="0"/>
          <w:numId w:val="4"/>
        </w:numPr>
        <w:tabs>
          <w:tab w:val="left" w:pos="993"/>
        </w:tabs>
        <w:ind w:left="0" w:firstLine="709"/>
        <w:rPr>
          <w:szCs w:val="24"/>
        </w:rPr>
      </w:pPr>
      <w:r w:rsidRPr="009C34E3">
        <w:rPr>
          <w:szCs w:val="24"/>
        </w:rPr>
        <w:t>иные факторы, существенно влияющие на вероятность причинения вреда при осуществлении деятельности и на потенциальный размер причиненного вреда.</w:t>
      </w:r>
      <w:bookmarkEnd w:id="28"/>
    </w:p>
    <w:p w14:paraId="48F80DFF" w14:textId="77777777" w:rsidR="002F20DF" w:rsidRPr="009C34E3" w:rsidRDefault="002F20DF" w:rsidP="002F20DF">
      <w:pPr>
        <w:rPr>
          <w:szCs w:val="24"/>
          <w:shd w:val="clear" w:color="auto" w:fill="FFFFFF"/>
        </w:rPr>
      </w:pPr>
      <w:r w:rsidRPr="009C34E3">
        <w:rPr>
          <w:szCs w:val="24"/>
          <w:shd w:val="clear" w:color="auto" w:fill="FFFFFF"/>
        </w:rPr>
        <w:t>Но даже если арбитражный управляющий готов к повышенному страховому тарифу, это вовсе не гарантирует обязательное заключение с ним договора. Случаются ситуации, когда одни страховые компании соглашаются и предъявляют сумму к оплате, а другие при тех же условиях – отказывают в заключении договора</w:t>
      </w:r>
      <w:r w:rsidRPr="009C34E3">
        <w:rPr>
          <w:rStyle w:val="ab"/>
          <w:szCs w:val="24"/>
          <w:shd w:val="clear" w:color="auto" w:fill="FFFFFF"/>
        </w:rPr>
        <w:footnoteReference w:id="140"/>
      </w:r>
      <w:r w:rsidRPr="009C34E3">
        <w:rPr>
          <w:szCs w:val="24"/>
          <w:shd w:val="clear" w:color="auto" w:fill="FFFFFF"/>
        </w:rPr>
        <w:t>. ФАС России указала, что заключение договоров страхования ответственности арбитражных управляющих для страховых организаций не является обязательным и сам по себе отказ от заключения такого договора страхования не может рассматриваться в качестве нарушения антимонопольного законодательства</w:t>
      </w:r>
      <w:r>
        <w:rPr>
          <w:rStyle w:val="ab"/>
          <w:szCs w:val="24"/>
          <w:shd w:val="clear" w:color="auto" w:fill="FFFFFF"/>
        </w:rPr>
        <w:footnoteReference w:id="141"/>
      </w:r>
      <w:r w:rsidRPr="009C34E3">
        <w:rPr>
          <w:szCs w:val="24"/>
          <w:shd w:val="clear" w:color="auto" w:fill="FFFFFF"/>
        </w:rPr>
        <w:t>.</w:t>
      </w:r>
    </w:p>
    <w:p w14:paraId="6F3DCE91" w14:textId="77777777" w:rsidR="002F20DF" w:rsidRPr="009C34E3" w:rsidRDefault="002F20DF" w:rsidP="002F20DF">
      <w:pPr>
        <w:rPr>
          <w:szCs w:val="24"/>
        </w:rPr>
      </w:pPr>
      <w:r>
        <w:rPr>
          <w:szCs w:val="24"/>
          <w:shd w:val="clear" w:color="auto" w:fill="FFFFFF"/>
        </w:rPr>
        <w:t>ВС</w:t>
      </w:r>
      <w:r w:rsidRPr="009C34E3">
        <w:rPr>
          <w:szCs w:val="24"/>
          <w:shd w:val="clear" w:color="auto" w:fill="FFFFFF"/>
        </w:rPr>
        <w:t xml:space="preserve"> РФ высказал позицию, что о</w:t>
      </w:r>
      <w:r w:rsidRPr="009C34E3">
        <w:rPr>
          <w:szCs w:val="24"/>
        </w:rPr>
        <w:t xml:space="preserve">тказы страховых компаний в заключении с ним указанного договора относятся </w:t>
      </w:r>
      <w:r w:rsidRPr="009C34E3">
        <w:rPr>
          <w:szCs w:val="24"/>
          <w:shd w:val="clear" w:color="auto" w:fill="FFFFFF"/>
        </w:rPr>
        <w:t xml:space="preserve">к числу обстоятельств, наступление которых, как правило, зависит от личности, воли или действий </w:t>
      </w:r>
      <w:r w:rsidRPr="009C34E3">
        <w:rPr>
          <w:szCs w:val="24"/>
          <w:shd w:val="clear" w:color="auto" w:fill="FFFFFF"/>
        </w:rPr>
        <w:lastRenderedPageBreak/>
        <w:t>самого управляющего</w:t>
      </w:r>
      <w:r w:rsidRPr="009C34E3">
        <w:rPr>
          <w:szCs w:val="24"/>
          <w:shd w:val="clear" w:color="auto" w:fill="FFFFFF"/>
          <w:vertAlign w:val="superscript"/>
        </w:rPr>
        <w:footnoteReference w:id="142"/>
      </w:r>
      <w:r w:rsidRPr="009C34E3">
        <w:rPr>
          <w:szCs w:val="24"/>
          <w:shd w:val="clear" w:color="auto" w:fill="FFFFFF"/>
        </w:rPr>
        <w:t xml:space="preserve">. </w:t>
      </w:r>
      <w:r>
        <w:rPr>
          <w:szCs w:val="24"/>
          <w:shd w:val="clear" w:color="auto" w:fill="FFFFFF"/>
        </w:rPr>
        <w:t>Однако</w:t>
      </w:r>
      <w:r w:rsidRPr="009C34E3">
        <w:rPr>
          <w:szCs w:val="24"/>
          <w:shd w:val="clear" w:color="auto" w:fill="FFFFFF"/>
        </w:rPr>
        <w:t xml:space="preserve"> нашей практике встречались случаи, когда отказ в заключении договора страхования ответственности был обоснован самим фактом обращения кредитора с иском о возмещении убытков, имевшим место несколько лет назад. </w:t>
      </w:r>
      <w:r>
        <w:rPr>
          <w:szCs w:val="24"/>
          <w:shd w:val="clear" w:color="auto" w:fill="FFFFFF"/>
        </w:rPr>
        <w:t>Кредиторы</w:t>
      </w:r>
      <w:r w:rsidRPr="009C34E3">
        <w:rPr>
          <w:szCs w:val="24"/>
          <w:shd w:val="clear" w:color="auto" w:fill="FFFFFF"/>
        </w:rPr>
        <w:t xml:space="preserve"> не ограничены в праве заявлять подобные иски и активно пользуются этим правом</w:t>
      </w:r>
      <w:r>
        <w:rPr>
          <w:szCs w:val="24"/>
          <w:shd w:val="clear" w:color="auto" w:fill="FFFFFF"/>
        </w:rPr>
        <w:t xml:space="preserve"> против неугодного им управляющего</w:t>
      </w:r>
      <w:r w:rsidRPr="009C34E3">
        <w:rPr>
          <w:szCs w:val="24"/>
          <w:shd w:val="clear" w:color="auto" w:fill="FFFFFF"/>
        </w:rPr>
        <w:t>, при этом зачастую получая отказ в удовлетворении требования. Необоснованны</w:t>
      </w:r>
      <w:r>
        <w:rPr>
          <w:szCs w:val="24"/>
          <w:shd w:val="clear" w:color="auto" w:fill="FFFFFF"/>
        </w:rPr>
        <w:t>е</w:t>
      </w:r>
      <w:r w:rsidRPr="009C34E3">
        <w:rPr>
          <w:szCs w:val="24"/>
          <w:shd w:val="clear" w:color="auto" w:fill="FFFFFF"/>
        </w:rPr>
        <w:t xml:space="preserve"> и порой произвольные отказы в страховании становятся серьезным препятствием в осуществлении профессиональной деятельности арбитражного управляющего, поскольку д</w:t>
      </w:r>
      <w:r w:rsidRPr="009C34E3">
        <w:rPr>
          <w:szCs w:val="24"/>
        </w:rPr>
        <w:t>еятельность управляющего без страхования ответственности нельзя оправдать отказом страховой компании в заключении договора</w:t>
      </w:r>
      <w:r w:rsidRPr="009C34E3">
        <w:rPr>
          <w:rStyle w:val="ab"/>
          <w:szCs w:val="24"/>
        </w:rPr>
        <w:footnoteReference w:id="143"/>
      </w:r>
      <w:r w:rsidRPr="009C34E3">
        <w:rPr>
          <w:szCs w:val="24"/>
        </w:rPr>
        <w:t>.</w:t>
      </w:r>
    </w:p>
    <w:p w14:paraId="312A9633" w14:textId="4432968A" w:rsidR="002F20DF" w:rsidRPr="002F20DF" w:rsidRDefault="002F20DF" w:rsidP="002F20DF">
      <w:r w:rsidRPr="009C34E3">
        <w:rPr>
          <w:szCs w:val="24"/>
        </w:rPr>
        <w:t>Одним из способов разрешения проблем предлагается отмена обязательного страхования</w:t>
      </w:r>
      <w:r>
        <w:rPr>
          <w:szCs w:val="24"/>
        </w:rPr>
        <w:t xml:space="preserve"> ввиду его неэффективности.</w:t>
      </w:r>
      <w:r w:rsidRPr="009C34E3">
        <w:rPr>
          <w:szCs w:val="24"/>
        </w:rPr>
        <w:t xml:space="preserve"> В качестве иных допустимых способов обеспечения имущественной ответственности может выступать страхование в обществах взаимного страхования. </w:t>
      </w:r>
      <w:r>
        <w:rPr>
          <w:szCs w:val="24"/>
        </w:rPr>
        <w:t>Однако, например, д</w:t>
      </w:r>
      <w:r w:rsidRPr="009C34E3">
        <w:rPr>
          <w:szCs w:val="24"/>
        </w:rPr>
        <w:t>епартамент страхового рынка Банка России считает, что создание на рынке страхования ответственности арбитражных управляющих обществ взаимного страхования в долгосрочной перспективе не способно решить проблему доступности страхования, поскольку общества взаимного страхования столкнутся с теми же проблемами, что и страховые организации, отказавшиеся от осуществления данного направления страхования</w:t>
      </w:r>
      <w:r>
        <w:rPr>
          <w:rStyle w:val="ab"/>
          <w:szCs w:val="24"/>
        </w:rPr>
        <w:footnoteReference w:id="144"/>
      </w:r>
      <w:r>
        <w:rPr>
          <w:szCs w:val="24"/>
        </w:rPr>
        <w:t xml:space="preserve">. О.Р. Зайцев на этот счет высказывает мнение о том, </w:t>
      </w:r>
      <w:r>
        <w:t xml:space="preserve">там, где риски априори непрогнозируемые и </w:t>
      </w:r>
      <w:proofErr w:type="spellStart"/>
      <w:r>
        <w:t>некалькулируемые</w:t>
      </w:r>
      <w:proofErr w:type="spellEnd"/>
      <w:r>
        <w:t>, страхование не подходит</w:t>
      </w:r>
      <w:r>
        <w:rPr>
          <w:rStyle w:val="ab"/>
        </w:rPr>
        <w:footnoteReference w:id="145"/>
      </w:r>
      <w:r>
        <w:t>.</w:t>
      </w:r>
    </w:p>
    <w:p w14:paraId="356C7DA7" w14:textId="77777777" w:rsidR="002F20DF" w:rsidRPr="002F20DF" w:rsidRDefault="002F20DF" w:rsidP="002F20DF"/>
    <w:p w14:paraId="113505CF" w14:textId="51E8DF68" w:rsidR="00A913C1" w:rsidRDefault="009903D7" w:rsidP="00A913C1">
      <w:pPr>
        <w:pStyle w:val="2"/>
      </w:pPr>
      <w:bookmarkStart w:id="29" w:name="_Toc133873014"/>
      <w:r w:rsidRPr="00E77D5C">
        <w:lastRenderedPageBreak/>
        <w:t>§</w:t>
      </w:r>
      <w:r w:rsidRPr="009C34E3">
        <w:t xml:space="preserve"> </w:t>
      </w:r>
      <w:r w:rsidR="00A913C1">
        <w:t>3.2. Роль саморегулируемой организации в механизме реализации ответственности арбитражного управляющего</w:t>
      </w:r>
      <w:bookmarkEnd w:id="29"/>
    </w:p>
    <w:p w14:paraId="2053281B" w14:textId="77777777" w:rsidR="00505559" w:rsidRPr="005E35F0" w:rsidRDefault="00505559" w:rsidP="00505559">
      <w:r w:rsidRPr="005E35F0">
        <w:t>Федеральный закон от 01</w:t>
      </w:r>
      <w:r>
        <w:t xml:space="preserve"> декабря 2</w:t>
      </w:r>
      <w:r w:rsidRPr="005E35F0">
        <w:t>007</w:t>
      </w:r>
      <w:r>
        <w:t xml:space="preserve"> г.</w:t>
      </w:r>
      <w:r w:rsidRPr="005E35F0">
        <w:t xml:space="preserve"> № 315-ФЗ «О саморегулируемых организациях» в качестве одного из способов обеспечения имущественной ответственности членов СРО предусматривает формирование компенсационного фонда (п. 1 ст. 13). Данный способ предусмотрен и Законом о банкротстве</w:t>
      </w:r>
      <w:r>
        <w:t xml:space="preserve"> (ст. 25.1)</w:t>
      </w:r>
      <w:r w:rsidRPr="005E35F0">
        <w:t>.</w:t>
      </w:r>
    </w:p>
    <w:p w14:paraId="31364989" w14:textId="77777777" w:rsidR="00505559" w:rsidRDefault="00505559" w:rsidP="00505559">
      <w:r w:rsidRPr="005E35F0">
        <w:t xml:space="preserve">Компенсационным фондом саморегулируемой организации арбитражных управляющих является обособленное имущество, принадлежащее саморегулируемой организации на праве собственности (п. 2 ст. 25.1 Закона о банкротстве). </w:t>
      </w:r>
      <w:r>
        <w:t>Он является необходимым механизмом покрытия причиненных убытков, дополняющим систему страхования ответственности членов саморегулируемой организации</w:t>
      </w:r>
      <w:r>
        <w:rPr>
          <w:rStyle w:val="ab"/>
        </w:rPr>
        <w:footnoteReference w:id="146"/>
      </w:r>
      <w:r>
        <w:t>, а потому формирование компенсационного фонда – обязательное требование к СРО АУ (</w:t>
      </w:r>
      <w:proofErr w:type="spellStart"/>
      <w:r>
        <w:t>абз</w:t>
      </w:r>
      <w:proofErr w:type="spellEnd"/>
      <w:r>
        <w:t xml:space="preserve">. 4 п. 2 ст. 21 Закона о банкротстве). </w:t>
      </w:r>
    </w:p>
    <w:p w14:paraId="0AAFC951" w14:textId="77777777" w:rsidR="00505559" w:rsidRDefault="00505559" w:rsidP="00505559">
      <w:r w:rsidRPr="005E35F0">
        <w:t xml:space="preserve">Поскольку </w:t>
      </w:r>
      <w:r>
        <w:t>расходование компенсационного фонда осуществляется исключительно для</w:t>
      </w:r>
      <w:r w:rsidRPr="005E35F0">
        <w:t xml:space="preserve"> выплаты в связи с возмещением убытков, причиненных лицам, участвующим в деле о банкротстве, и иным лицам вследствие неисполнения или ненадлежащего исполнения арбитражным управляющим возложенных на него обязанностей в деле о банкротстве</w:t>
      </w:r>
      <w:r>
        <w:t xml:space="preserve"> (п. 10 ст. 25.1 Закона о банкротстве)</w:t>
      </w:r>
      <w:r w:rsidRPr="005E35F0">
        <w:t>, арбитражные управляющие обязаны участвовать в формировании компенсационного фонда СРО АУ (п. 1 ст. 25.1 Закона о банкротстве).</w:t>
      </w:r>
    </w:p>
    <w:p w14:paraId="14CAD2EA" w14:textId="77777777" w:rsidR="00505559" w:rsidRDefault="00505559" w:rsidP="00505559">
      <w:r>
        <w:t xml:space="preserve">В соответствии с п. 2 ст. 25.1 Закона о банкротстве формирование компенсационного фонда осуществляется за счет членских взносов членов саморегулируемой организации, перечисляемых только в денежной форме в </w:t>
      </w:r>
      <w:r>
        <w:lastRenderedPageBreak/>
        <w:t xml:space="preserve">размере не менее чем двести тысяч рублей на каждого ее члена. Минимальный размер компенсационного фонда составляет пятьдесят миллионов рублей. </w:t>
      </w:r>
    </w:p>
    <w:p w14:paraId="440A0E1C" w14:textId="77777777" w:rsidR="00505559" w:rsidRDefault="00505559" w:rsidP="00505559">
      <w:r>
        <w:t>Поскольку формирование компенсационного фонда СРО представляет собой способ обеспечения дополнительной имущественной ответственности членов СРО, т.е. средства этого фонда имеют строго целевое назначение, возникает необходимость обособления имущества, его составляющего, от иного, ранее обособленного имущества некоммерческой организации</w:t>
      </w:r>
      <w:r>
        <w:rPr>
          <w:rStyle w:val="ab"/>
        </w:rPr>
        <w:footnoteReference w:id="147"/>
      </w:r>
      <w:r>
        <w:t>. Закон о банкротстве устанавливает ограничения по расходованию компенсационного фонда, в то же время предоставляя СРО полномочия по восполнению средств и их преувеличению.</w:t>
      </w:r>
    </w:p>
    <w:p w14:paraId="50CC1D5D" w14:textId="77777777" w:rsidR="00505559" w:rsidRDefault="00505559" w:rsidP="00505559">
      <w:r>
        <w:t>Что касаемо ограничений, р</w:t>
      </w:r>
      <w:r w:rsidRPr="006005E9">
        <w:t xml:space="preserve">асходование компенсационного фонда саморегулируемой организации арбитражных управляющих на цели, </w:t>
      </w:r>
      <w:r>
        <w:t>отличные от тех, для осуществления которых формируется фонд,</w:t>
      </w:r>
      <w:r w:rsidRPr="006005E9">
        <w:t xml:space="preserve"> в том числе на выплату или возврат взносов членам саморегулируемой организации, не допуска</w:t>
      </w:r>
      <w:r>
        <w:t>ю</w:t>
      </w:r>
      <w:r w:rsidRPr="006005E9">
        <w:t>тся</w:t>
      </w:r>
      <w:r>
        <w:t xml:space="preserve"> (п. 10 ст. 25. 1 Закона о банкротстве)</w:t>
      </w:r>
      <w:r w:rsidRPr="006005E9">
        <w:t>.</w:t>
      </w:r>
      <w:r>
        <w:t xml:space="preserve"> </w:t>
      </w:r>
    </w:p>
    <w:p w14:paraId="418F66C8" w14:textId="0D2D0289" w:rsidR="00505559" w:rsidRDefault="00505559" w:rsidP="00505559">
      <w:r w:rsidRPr="008E3A2A">
        <w:t xml:space="preserve">Законом о банкротстве (п. 12 ст. 25.1) также установлен исполнительский иммунитет имущества, составляющего компенсационный фонд. На него не может быть обращено взыскание по долгам саморегулируемой организации и ее членов, за исключением выплат из компенсационного фонда, для которых предназначено его формирование. </w:t>
      </w:r>
    </w:p>
    <w:p w14:paraId="3566D302" w14:textId="77777777" w:rsidR="00505559" w:rsidRDefault="00505559" w:rsidP="00505559">
      <w:r>
        <w:t xml:space="preserve">В целях сохранения и прироста средств компенсационного фонда СРО обязана заключить договор доверительного управления средствами компенсационного фонда саморегулируемой организации с управляющей компанией, осуществляющей размещение и инвестирование данных средств (п. 13 ст. 25.1 Закона о банкротстве). </w:t>
      </w:r>
    </w:p>
    <w:p w14:paraId="44B9D116" w14:textId="77777777" w:rsidR="00505559" w:rsidRPr="008C5B78" w:rsidRDefault="00505559" w:rsidP="00505559">
      <w:r>
        <w:t xml:space="preserve">По вопросу сохранения и прироста средств можно отметить стремление законодателя создать условия для максимальной защиты имущества, </w:t>
      </w:r>
      <w:r>
        <w:lastRenderedPageBreak/>
        <w:t>составляющего компенсационный фонд. Во-первых, Законом о банкротстве (п. 14 ст. 25.1) установлен широкий перечень обязанностей управляющей компании, среди которых ежемесячное информирование и ежегодное представление отчетности. Во-вторых, коллегиальный орган управления обязан утвердить инвестиционную декларацию компенсационного фонда СРО, а перечень активов, в которые допускается инвестирование, строго ограничен (п. 19 ст. 25.1). Наконец, должен быть установлен внешний контроль за соблюдением управляющими компаниями ограничений размещения и инвестирования средств компенсационного фонда СРО со стороны специализированного депозитария, отобранного по результатам конкурса (п. 16, 18 ст. 25.1).</w:t>
      </w:r>
    </w:p>
    <w:p w14:paraId="6B977195" w14:textId="12C6FCAB" w:rsidR="00505559" w:rsidRDefault="00505559" w:rsidP="001B348C">
      <w:r w:rsidRPr="008C5B78">
        <w:t>Доход, полученный от размещения средств компенсационного фонда СРО также имеет строго целевое назначение и в соответствии с п. 17 ст. 25.1 Закона о банкротстве, направляется на его пополнение, покрытие расходов, связанных с обеспечением надлежащих условий инвестирования средств компенсационного фонда СРО, в том числе на выплату вознаграждения управляющей компании и уплату налогов и иных обязательных платежей, обязанность по уплате которых возникает в связи с получением дохода от размещения средств компенсационного фонда саморегулируемой организации арбитражных управляющих.</w:t>
      </w:r>
    </w:p>
    <w:p w14:paraId="47E2037F" w14:textId="77777777" w:rsidR="00505559" w:rsidRDefault="00505559" w:rsidP="00505559">
      <w:r w:rsidRPr="00A03C9A">
        <w:t>Выплаты из средств компенсационного фонда производятся СРО или национальным объединением СРО арбитражных управляющих при условии передачи последнему имущества, составляющего компенсационный фонд указанной саморегулируемой организации</w:t>
      </w:r>
      <w:r>
        <w:t xml:space="preserve"> (п. 4 ст. 25.1 Закона о банкротстве). На данном этапе необходимо отметить, что требование предъявляется к той СРО, </w:t>
      </w:r>
      <w:r w:rsidRPr="00EC3425">
        <w:t>членом которой являлся арбитражный управляющий на дату совершения действий или бездействия</w:t>
      </w:r>
      <w:r>
        <w:t xml:space="preserve">. В данной норме отсутствует привязка к дате вынесения судебного акта о привлечении арбитражного управляющего. Это положение, по аналогии с ранее сделанным нами выводом в отношении момента наступления страхового случая, подтверждает, что для реализации </w:t>
      </w:r>
      <w:r>
        <w:lastRenderedPageBreak/>
        <w:t xml:space="preserve">гражданско-правовой ответственности арбитражного управляющего </w:t>
      </w:r>
      <w:r>
        <w:rPr>
          <w:szCs w:val="22"/>
        </w:rPr>
        <w:t>имеет значение</w:t>
      </w:r>
      <w:r w:rsidRPr="00267A04">
        <w:rPr>
          <w:szCs w:val="22"/>
        </w:rPr>
        <w:t xml:space="preserve"> </w:t>
      </w:r>
      <w:r>
        <w:rPr>
          <w:szCs w:val="22"/>
        </w:rPr>
        <w:t>именно период факта причинения убытков</w:t>
      </w:r>
      <w:r w:rsidRPr="00267A04">
        <w:rPr>
          <w:szCs w:val="22"/>
        </w:rPr>
        <w:t>, а не дата вступления в законную силу судебного акта</w:t>
      </w:r>
      <w:r>
        <w:rPr>
          <w:szCs w:val="22"/>
        </w:rPr>
        <w:t>.</w:t>
      </w:r>
    </w:p>
    <w:p w14:paraId="44ACE8B7" w14:textId="77777777" w:rsidR="00505559" w:rsidRDefault="00505559" w:rsidP="00505559">
      <w:r>
        <w:t xml:space="preserve">В соответствии с п. 3 ст. 25.1 Закона о банкротстве требование о выплате за счет средств компенсационного фонда может быть предъявлено только при одновременном наличии двух условий: </w:t>
      </w:r>
    </w:p>
    <w:p w14:paraId="38689C8F" w14:textId="77777777" w:rsidR="00505559" w:rsidRDefault="00505559" w:rsidP="00505559">
      <w:pPr>
        <w:pStyle w:val="a3"/>
        <w:numPr>
          <w:ilvl w:val="0"/>
          <w:numId w:val="5"/>
        </w:numPr>
        <w:tabs>
          <w:tab w:val="left" w:pos="1134"/>
        </w:tabs>
        <w:ind w:left="0" w:firstLine="709"/>
      </w:pPr>
      <w:r>
        <w:t>недостаточность средств, полученных по договору обязательного страхования ответственности арбитражного управляющего, для возмещения причиненных им убытков;</w:t>
      </w:r>
    </w:p>
    <w:p w14:paraId="204AD8E4" w14:textId="77777777" w:rsidR="00505559" w:rsidRPr="00C104A7" w:rsidRDefault="00505559" w:rsidP="00505559">
      <w:pPr>
        <w:pStyle w:val="a3"/>
        <w:numPr>
          <w:ilvl w:val="0"/>
          <w:numId w:val="5"/>
        </w:numPr>
        <w:tabs>
          <w:tab w:val="left" w:pos="1134"/>
        </w:tabs>
        <w:ind w:left="0" w:firstLine="709"/>
      </w:pPr>
      <w:r>
        <w:t xml:space="preserve">отказ арбитражного управляющего удовлетворить требование такого лица или неудовлетворение арбитражным управляющим этого требования в </w:t>
      </w:r>
      <w:r w:rsidRPr="00C104A7">
        <w:t>течение тридцати рабочих дней с даты предъявления этого требования.</w:t>
      </w:r>
    </w:p>
    <w:p w14:paraId="726F6C7B" w14:textId="77777777" w:rsidR="00505559" w:rsidRDefault="00505559" w:rsidP="00505559">
      <w:r w:rsidRPr="00C104A7">
        <w:t>К требованию о выплате должны быть приложены документы, подтверждающие наступление двух названных условий, а также решение суда о взыскании с арбитражного управляющего убытков в определенном размере (п. 5 ст. 25.1 Закона о банкротстве). Непредоставление перечисленных документов может послужить основанием для отказа в произведении выплаты. СРО также вправе отказать в компенсационной выплате, если  на дату совершения действий или бездействия, повлекшего причинение убытков, арбитражный управляющий не являлся членом данной СРО (п. 7 ст. 25 Закона о банкротстве).</w:t>
      </w:r>
    </w:p>
    <w:p w14:paraId="37A199BA" w14:textId="77777777" w:rsidR="00505559" w:rsidRDefault="00505559" w:rsidP="00505559">
      <w:r>
        <w:t xml:space="preserve">Еще одним основанием для отказа в компенсационной выплате является тот факт, что </w:t>
      </w:r>
      <w:r w:rsidRPr="000F6C4D">
        <w:t>убытки возмещены в полном размере за счет страховых выплат</w:t>
      </w:r>
      <w:r>
        <w:t xml:space="preserve">. Таким образом законодатель установил место </w:t>
      </w:r>
      <w:r>
        <w:rPr>
          <w:shd w:val="clear" w:color="auto" w:fill="FFFFFF"/>
        </w:rPr>
        <w:t xml:space="preserve">компенсационного фонда в системе </w:t>
      </w:r>
      <w:r>
        <w:t xml:space="preserve">способов обеспечения имущественной ответственности арбитражных управляющих. Если по договору страхования ответственности арбитражного управляющего выгодоприобретатель может на свой выбор обратиться к арбитражному управляющему или страховщику, то выплаты из компенсационного фонда осуществляются только по остаточному принципу. </w:t>
      </w:r>
    </w:p>
    <w:p w14:paraId="4D9355E7" w14:textId="77777777" w:rsidR="00505559" w:rsidRDefault="00505559" w:rsidP="00505559">
      <w:r w:rsidRPr="008E7BD8">
        <w:lastRenderedPageBreak/>
        <w:t>Таким образом, ответственность СРО в пределах средств компенсационного фонда по отношению к арбитражному управляющему и страховщику носит субсидиарный характер. Кроме того, само по себе перечисление СРО денег из компенсационного фонда не освобождает арбитражного управляющего от обязанности исполнить вступивший в законную силу судебный акт о возмещении причиненных им убытков, так как в случае осуществления выплаты из средств компенсационного фонда саморегулируемой организации в пользу потерпевшего его место в обязательстве из причинения вреда (на сумму произведенной выплаты) занимает саморегулируемая организация применительно к правилам пункта 1 статьи 387 ГК РФ</w:t>
      </w:r>
      <w:r>
        <w:rPr>
          <w:rStyle w:val="ab"/>
        </w:rPr>
        <w:footnoteReference w:id="148"/>
      </w:r>
      <w:r w:rsidRPr="008E7BD8">
        <w:t>.</w:t>
      </w:r>
    </w:p>
    <w:p w14:paraId="4C7E9BA2" w14:textId="4C525358" w:rsidR="004B48A0" w:rsidRDefault="00505559" w:rsidP="001E4028">
      <w:r>
        <w:t>В литературе встречаются мнения о том, что «и</w:t>
      </w:r>
      <w:r w:rsidRPr="009D1847">
        <w:t>спользование компенсационного фонда по остаточному принципу (при недостаточности средств у непосредственного причинителя вреда - члена СРО) искажает смысл этой обеспечительной функции и в определенной мере позволяет квалифицировать сбереженную за счет удовлетворения требования потерпевшего непосредственным причинителем вреда сумму из компенсационного фонда СРО неосновательным обогащением</w:t>
      </w:r>
      <w:r>
        <w:t>»</w:t>
      </w:r>
      <w:r>
        <w:rPr>
          <w:rStyle w:val="ab"/>
        </w:rPr>
        <w:footnoteReference w:id="149"/>
      </w:r>
      <w:r>
        <w:t xml:space="preserve">. В процессе разработки данной темы у авторов сформировалось диаметрально противоположное мнение. Думается, что формирование компенсационного фонда, в отличие от страхования ответственности арбитражного управляющего, не ставит своей целью защиту имущественных прав члена СРО. В том случае, если компенсационный фонд будет покрывать все убытки, причиненные недобросовестными управляющими, он опустеет быстрее, чем сможет пополниться за счет новых членских взносов. </w:t>
      </w:r>
      <w:r w:rsidR="004B48A0">
        <w:t xml:space="preserve">Статистический анализ за 2015 год показал, что общий объем выплат  из компенсационного  фонда </w:t>
      </w:r>
      <w:r w:rsidR="004B48A0">
        <w:lastRenderedPageBreak/>
        <w:t>составил</w:t>
      </w:r>
      <w:r w:rsidR="001E4028">
        <w:t xml:space="preserve"> всего </w:t>
      </w:r>
      <w:r w:rsidR="004B48A0">
        <w:t>2,56% от общего объема средств компенсационных фондов</w:t>
      </w:r>
      <w:r w:rsidR="001E4028">
        <w:t>, а у</w:t>
      </w:r>
      <w:r w:rsidR="004B48A0">
        <w:t>довлетворя</w:t>
      </w:r>
      <w:r w:rsidR="001E4028">
        <w:t>лось лишь</w:t>
      </w:r>
      <w:r w:rsidR="004B48A0">
        <w:t xml:space="preserve"> каждое 3 обращение из 10</w:t>
      </w:r>
      <w:r w:rsidR="001E4028">
        <w:rPr>
          <w:rStyle w:val="ab"/>
        </w:rPr>
        <w:footnoteReference w:id="150"/>
      </w:r>
      <w:r w:rsidR="001E4028">
        <w:t>.</w:t>
      </w:r>
    </w:p>
    <w:p w14:paraId="57818EE1" w14:textId="5CA64A8C" w:rsidR="00505559" w:rsidRPr="00505559" w:rsidRDefault="00505559" w:rsidP="008D599E">
      <w:r>
        <w:t xml:space="preserve">Компенсационный фонд формируется для того, чтобы в случае действительно весомого, многомиллионного «промаха» арбитражного управляющего, не покрываемого ни страховкой, ни собственными средствами управляющего, не пострадали лица, которым причинен вред. Сбережение внесенной в качестве членского взноса денежной суммы не видится нам неосновательным обогащением, поскольку является своеобразной платой за то, что СРО принимает на себя имущественную ответственность за его деятельность (необходимо отметить, что при получении взноса в размере 200 тысяч рублей, СРО принимает на себя ответственность в размере до 50% компенсационного фонда, то есть минимум до 25 миллионов рублей (п. 11 ст. 25.1 Закона о банкротстве)). </w:t>
      </w:r>
    </w:p>
    <w:p w14:paraId="3552603E" w14:textId="77777777" w:rsidR="008D599E" w:rsidRDefault="008D599E">
      <w:pPr>
        <w:spacing w:after="160" w:line="259" w:lineRule="auto"/>
        <w:ind w:firstLine="0"/>
        <w:jc w:val="left"/>
        <w:rPr>
          <w:rFonts w:eastAsiaTheme="majorEastAsia" w:cstheme="majorBidi"/>
          <w:b/>
          <w:sz w:val="32"/>
          <w:szCs w:val="32"/>
        </w:rPr>
      </w:pPr>
      <w:r>
        <w:br w:type="page"/>
      </w:r>
    </w:p>
    <w:p w14:paraId="3D39B3F2" w14:textId="68768989" w:rsidR="008C3485" w:rsidRDefault="008345D9" w:rsidP="000925FF">
      <w:pPr>
        <w:pStyle w:val="1"/>
      </w:pPr>
      <w:bookmarkStart w:id="30" w:name="_Toc133873015"/>
      <w:r>
        <w:lastRenderedPageBreak/>
        <w:t>Заключение</w:t>
      </w:r>
      <w:bookmarkEnd w:id="30"/>
    </w:p>
    <w:p w14:paraId="4A47D5D4" w14:textId="5A5EF1A0" w:rsidR="001A0E29" w:rsidRDefault="001A0E29" w:rsidP="001A0E29">
      <w:r>
        <w:t>В процессе настоящего исследования проведен комплексный анализ вопросов гражданско-правовой ответственности арбитражного управляющего.</w:t>
      </w:r>
    </w:p>
    <w:p w14:paraId="4909FC81" w14:textId="3E22C3F7" w:rsidR="000925FF" w:rsidRDefault="001A0E29" w:rsidP="002D3328">
      <w:r>
        <w:t xml:space="preserve">В первой главе </w:t>
      </w:r>
      <w:r w:rsidR="002D3328">
        <w:t xml:space="preserve">сделан вывод о том, </w:t>
      </w:r>
      <w:r w:rsidR="000925FF">
        <w:t xml:space="preserve">что привлечение арбитражного управляющего к гражданско-правовой ответственности, независимо от применяемой теории правового статуса управляющего, обусловлено единым требованием к его деятельности на любой стадии дела о несостоятельности – требованием </w:t>
      </w:r>
      <w:r w:rsidR="000925FF" w:rsidRPr="00452822">
        <w:t xml:space="preserve">действовать </w:t>
      </w:r>
      <w:hyperlink r:id="rId17" w:history="1">
        <w:r w:rsidR="000925FF" w:rsidRPr="00452822">
          <w:t>добросовестно</w:t>
        </w:r>
      </w:hyperlink>
      <w:r w:rsidR="000925FF" w:rsidRPr="00452822">
        <w:t xml:space="preserve"> и </w:t>
      </w:r>
      <w:hyperlink r:id="rId18" w:history="1">
        <w:r w:rsidR="000925FF" w:rsidRPr="00452822">
          <w:t>разумно</w:t>
        </w:r>
      </w:hyperlink>
      <w:r w:rsidR="000925FF" w:rsidRPr="00452822">
        <w:t xml:space="preserve"> в интересах должника, кредиторов и общества.</w:t>
      </w:r>
    </w:p>
    <w:p w14:paraId="47950E98" w14:textId="5F9606A2" w:rsidR="00C707E6" w:rsidRDefault="002D3328" w:rsidP="002D3328">
      <w:r>
        <w:rPr>
          <w:rFonts w:cs="Times New Roman"/>
        </w:rPr>
        <w:t xml:space="preserve">Во </w:t>
      </w:r>
      <w:r>
        <w:t xml:space="preserve">второй главе были рассмотрены </w:t>
      </w:r>
      <w:r w:rsidR="000925FF">
        <w:t xml:space="preserve">основные виды гражданско-правовой ответственности арбитражного управляющего, а также </w:t>
      </w:r>
      <w:r>
        <w:t xml:space="preserve">условия наступления ответственности в виде возмещения убытков. </w:t>
      </w:r>
      <w:r w:rsidR="00C707E6">
        <w:t>Для наступления ответственности необходимо наличие четырех условий:</w:t>
      </w:r>
    </w:p>
    <w:p w14:paraId="1D7D5B68" w14:textId="48871341" w:rsidR="00C707E6" w:rsidRPr="00C707E6" w:rsidRDefault="002D3328" w:rsidP="00C707E6">
      <w:pPr>
        <w:pStyle w:val="a3"/>
        <w:numPr>
          <w:ilvl w:val="0"/>
          <w:numId w:val="10"/>
        </w:numPr>
        <w:tabs>
          <w:tab w:val="left" w:pos="993"/>
        </w:tabs>
        <w:ind w:left="0" w:firstLine="709"/>
        <w:rPr>
          <w:rFonts w:cs="Times New Roman"/>
        </w:rPr>
      </w:pPr>
      <w:r w:rsidRPr="00C707E6">
        <w:rPr>
          <w:rFonts w:cs="Times New Roman"/>
        </w:rPr>
        <w:t>неисполнение или ненадлежащее исполнение арбитражным управляющим своих обязанностей</w:t>
      </w:r>
      <w:r w:rsidR="00C707E6" w:rsidRPr="00C707E6">
        <w:rPr>
          <w:rFonts w:cs="Times New Roman"/>
        </w:rPr>
        <w:t>,</w:t>
      </w:r>
    </w:p>
    <w:p w14:paraId="404A0EA4" w14:textId="18DB0C0E" w:rsidR="00C707E6" w:rsidRPr="00C707E6" w:rsidRDefault="00C707E6" w:rsidP="00C707E6">
      <w:pPr>
        <w:pStyle w:val="a3"/>
        <w:numPr>
          <w:ilvl w:val="0"/>
          <w:numId w:val="10"/>
        </w:numPr>
        <w:tabs>
          <w:tab w:val="left" w:pos="993"/>
        </w:tabs>
        <w:ind w:left="0" w:firstLine="709"/>
        <w:rPr>
          <w:rFonts w:cs="Times New Roman"/>
        </w:rPr>
      </w:pPr>
      <w:r w:rsidRPr="00C707E6">
        <w:rPr>
          <w:rFonts w:cs="Times New Roman"/>
        </w:rPr>
        <w:t>наличие</w:t>
      </w:r>
      <w:r w:rsidR="002D3328" w:rsidRPr="00C707E6">
        <w:rPr>
          <w:rFonts w:cs="Times New Roman"/>
        </w:rPr>
        <w:t xml:space="preserve"> убытков</w:t>
      </w:r>
      <w:r w:rsidRPr="00C707E6">
        <w:rPr>
          <w:rFonts w:cs="Times New Roman"/>
        </w:rPr>
        <w:t xml:space="preserve"> (и установление их размера)</w:t>
      </w:r>
      <w:r w:rsidR="002D3328" w:rsidRPr="00C707E6">
        <w:rPr>
          <w:rFonts w:cs="Times New Roman"/>
        </w:rPr>
        <w:t xml:space="preserve">, </w:t>
      </w:r>
    </w:p>
    <w:p w14:paraId="6B37BFDB" w14:textId="6F2312C7" w:rsidR="002D3328" w:rsidRPr="00C707E6" w:rsidRDefault="002D3328" w:rsidP="00C707E6">
      <w:pPr>
        <w:pStyle w:val="a3"/>
        <w:numPr>
          <w:ilvl w:val="0"/>
          <w:numId w:val="10"/>
        </w:numPr>
        <w:tabs>
          <w:tab w:val="left" w:pos="993"/>
        </w:tabs>
        <w:ind w:left="0" w:firstLine="709"/>
        <w:rPr>
          <w:rFonts w:cs="Times New Roman"/>
        </w:rPr>
      </w:pPr>
      <w:r w:rsidRPr="00C707E6">
        <w:rPr>
          <w:rFonts w:cs="Times New Roman"/>
        </w:rPr>
        <w:t>причинно-следственн</w:t>
      </w:r>
      <w:r w:rsidR="00C707E6" w:rsidRPr="00C707E6">
        <w:rPr>
          <w:rFonts w:cs="Times New Roman"/>
        </w:rPr>
        <w:t>ая</w:t>
      </w:r>
      <w:r w:rsidRPr="00C707E6">
        <w:rPr>
          <w:rFonts w:cs="Times New Roman"/>
        </w:rPr>
        <w:t xml:space="preserve"> связь между ненадлежащим исполнением обязанностей и причиненными убытками</w:t>
      </w:r>
      <w:r w:rsidR="00C707E6" w:rsidRPr="00C707E6">
        <w:rPr>
          <w:rFonts w:cs="Times New Roman"/>
        </w:rPr>
        <w:t>,</w:t>
      </w:r>
    </w:p>
    <w:p w14:paraId="320B79DF" w14:textId="0A3862C6" w:rsidR="00C707E6" w:rsidRPr="005F77BE" w:rsidRDefault="00C707E6" w:rsidP="005F77BE">
      <w:pPr>
        <w:pStyle w:val="a3"/>
        <w:numPr>
          <w:ilvl w:val="0"/>
          <w:numId w:val="10"/>
        </w:numPr>
        <w:tabs>
          <w:tab w:val="left" w:pos="993"/>
        </w:tabs>
        <w:ind w:left="0" w:firstLine="709"/>
      </w:pPr>
      <w:r w:rsidRPr="00C707E6">
        <w:rPr>
          <w:rFonts w:cs="Times New Roman"/>
        </w:rPr>
        <w:t xml:space="preserve">вина арбитражного управляющего, которая </w:t>
      </w:r>
      <w:proofErr w:type="spellStart"/>
      <w:r w:rsidRPr="00C707E6">
        <w:rPr>
          <w:rFonts w:cs="Times New Roman"/>
        </w:rPr>
        <w:t>презюмируется</w:t>
      </w:r>
      <w:proofErr w:type="spellEnd"/>
      <w:r w:rsidRPr="00C707E6">
        <w:rPr>
          <w:rFonts w:cs="Times New Roman"/>
        </w:rPr>
        <w:t xml:space="preserve"> при установлении неисполнения/ненадлежащего исполнения управляющим возложенных на него обязанностей и доказывание отсутствия которой является бременем арбитражного управляющего.</w:t>
      </w:r>
    </w:p>
    <w:p w14:paraId="08E48386" w14:textId="23226702" w:rsidR="009F1333" w:rsidRDefault="009F1333" w:rsidP="009F1333">
      <w:pPr>
        <w:rPr>
          <w:rFonts w:cs="Times New Roman"/>
        </w:rPr>
      </w:pPr>
      <w:r>
        <w:rPr>
          <w:rFonts w:cs="Times New Roman"/>
        </w:rPr>
        <w:t xml:space="preserve">В связи с преобладанием ликвидационных процедурах в работе сделан акцент на исполнении обязанностей по формированию конкурсной массы и пропорциональному удовлетворению требований кредиторов. </w:t>
      </w:r>
      <w:r w:rsidR="002D3328">
        <w:rPr>
          <w:rFonts w:cs="Times New Roman"/>
        </w:rPr>
        <w:t xml:space="preserve">Отмечено, что </w:t>
      </w:r>
      <w:r w:rsidR="005F77BE">
        <w:t xml:space="preserve">в связи с наделением арбитражного управляющего большим объемом прав и обязанностей, появляется и большое количество оснований для привлечения его к ответственности. И в то время, как </w:t>
      </w:r>
      <w:r>
        <w:t xml:space="preserve">в зарубежных странах управляющие </w:t>
      </w:r>
      <w:r>
        <w:lastRenderedPageBreak/>
        <w:t>несут ответственность только за умышленное нарушение фидуциарных обязанностей или за грубую халатность</w:t>
      </w:r>
      <w:r>
        <w:rPr>
          <w:rStyle w:val="ab"/>
        </w:rPr>
        <w:footnoteReference w:id="151"/>
      </w:r>
      <w:r>
        <w:t xml:space="preserve">, а в доктрине предлагаются различные критерии оценки поведения на предмет </w:t>
      </w:r>
      <w:r w:rsidR="009B77B4">
        <w:t xml:space="preserve">соблюдения требований </w:t>
      </w:r>
      <w:r>
        <w:t>заботливости и осмотрительности</w:t>
      </w:r>
      <w:r>
        <w:rPr>
          <w:rStyle w:val="ab"/>
        </w:rPr>
        <w:footnoteReference w:id="152"/>
      </w:r>
      <w:r>
        <w:t>, в российских судах множатся</w:t>
      </w:r>
      <w:r w:rsidR="002D3328">
        <w:rPr>
          <w:rFonts w:cs="Times New Roman"/>
        </w:rPr>
        <w:t xml:space="preserve"> </w:t>
      </w:r>
      <w:r>
        <w:rPr>
          <w:rFonts w:cs="Times New Roman"/>
        </w:rPr>
        <w:t>заявления</w:t>
      </w:r>
      <w:r w:rsidR="002D3328">
        <w:rPr>
          <w:rFonts w:cs="Times New Roman"/>
        </w:rPr>
        <w:t xml:space="preserve"> о взыскании убытков за любое формальное невыполнение обязанностей, установленных законом о банкротстве, </w:t>
      </w:r>
      <w:r>
        <w:rPr>
          <w:rFonts w:cs="Times New Roman"/>
        </w:rPr>
        <w:t>а арбитражные управляющие вынуждены</w:t>
      </w:r>
      <w:r w:rsidR="002D3328">
        <w:rPr>
          <w:rFonts w:cs="Times New Roman"/>
        </w:rPr>
        <w:t xml:space="preserve"> обоснов</w:t>
      </w:r>
      <w:r>
        <w:rPr>
          <w:rFonts w:cs="Times New Roman"/>
        </w:rPr>
        <w:t>ыв</w:t>
      </w:r>
      <w:r w:rsidR="002D3328">
        <w:rPr>
          <w:rFonts w:cs="Times New Roman"/>
        </w:rPr>
        <w:t xml:space="preserve">ать правомерность и целесообразность тех или иных своих действий. </w:t>
      </w:r>
      <w:r>
        <w:rPr>
          <w:rFonts w:cs="Times New Roman"/>
        </w:rPr>
        <w:t>При этом ни способы доказывания наличия условий для привлечения управляющих к ответственности, ни способы доказывания отсутствия этих условий, в законе не названы, в связи с чем практика развивается хаотично.</w:t>
      </w:r>
    </w:p>
    <w:p w14:paraId="1E32BEE2" w14:textId="1CA806A5" w:rsidR="002D3328" w:rsidRDefault="002D3328" w:rsidP="009F1333">
      <w:pPr>
        <w:rPr>
          <w:rFonts w:cs="Times New Roman"/>
        </w:rPr>
      </w:pPr>
      <w:r>
        <w:rPr>
          <w:rFonts w:cs="Times New Roman"/>
        </w:rPr>
        <w:t xml:space="preserve">В связи с этим </w:t>
      </w:r>
      <w:r w:rsidR="009F1333">
        <w:rPr>
          <w:rFonts w:cs="Times New Roman"/>
        </w:rPr>
        <w:t>предложено</w:t>
      </w:r>
      <w:r>
        <w:rPr>
          <w:rFonts w:cs="Times New Roman"/>
        </w:rPr>
        <w:t xml:space="preserve"> </w:t>
      </w:r>
      <w:r w:rsidR="009F1333">
        <w:rPr>
          <w:rFonts w:cs="Times New Roman"/>
        </w:rPr>
        <w:t>более</w:t>
      </w:r>
      <w:r>
        <w:rPr>
          <w:rFonts w:cs="Times New Roman"/>
        </w:rPr>
        <w:t xml:space="preserve"> детально </w:t>
      </w:r>
      <w:r w:rsidR="009F1333">
        <w:rPr>
          <w:rFonts w:cs="Times New Roman"/>
        </w:rPr>
        <w:t>регламентировать</w:t>
      </w:r>
      <w:r>
        <w:rPr>
          <w:rFonts w:cs="Times New Roman"/>
        </w:rPr>
        <w:t xml:space="preserve"> требовани</w:t>
      </w:r>
      <w:r w:rsidR="009B77B4">
        <w:rPr>
          <w:rFonts w:cs="Times New Roman"/>
        </w:rPr>
        <w:t>я</w:t>
      </w:r>
      <w:r>
        <w:rPr>
          <w:rFonts w:cs="Times New Roman"/>
        </w:rPr>
        <w:t xml:space="preserve"> к деятельности арбитражного управляющего</w:t>
      </w:r>
      <w:r w:rsidR="009B77B4">
        <w:rPr>
          <w:rFonts w:cs="Times New Roman"/>
        </w:rPr>
        <w:t>,</w:t>
      </w:r>
      <w:r w:rsidR="009F1333">
        <w:rPr>
          <w:rFonts w:cs="Times New Roman"/>
        </w:rPr>
        <w:t xml:space="preserve"> установив, что </w:t>
      </w:r>
      <w:r w:rsidRPr="005A75D8">
        <w:rPr>
          <w:rFonts w:cs="Times New Roman"/>
        </w:rPr>
        <w:t>конкурсный управляющий обязан пр</w:t>
      </w:r>
      <w:r>
        <w:rPr>
          <w:rFonts w:cs="Times New Roman"/>
        </w:rPr>
        <w:t>едпри</w:t>
      </w:r>
      <w:r w:rsidRPr="005A75D8">
        <w:rPr>
          <w:rFonts w:cs="Times New Roman"/>
        </w:rPr>
        <w:t>нимать меры, направленные на поиск, выявление и возврат имущества должника, находящегося у третьих лиц, если данные меры могут привести к пополнению конкурсной массы в размере большем, чем будет затрачено на осуществление таких мер, а также если есть разумные основания полагать, что имеется</w:t>
      </w:r>
      <w:r w:rsidRPr="00365C70">
        <w:rPr>
          <w:rFonts w:cs="Times New Roman"/>
        </w:rPr>
        <w:t xml:space="preserve"> реальн</w:t>
      </w:r>
      <w:r>
        <w:rPr>
          <w:rFonts w:cs="Times New Roman"/>
        </w:rPr>
        <w:t>ая</w:t>
      </w:r>
      <w:r w:rsidRPr="00365C70">
        <w:rPr>
          <w:rFonts w:cs="Times New Roman"/>
        </w:rPr>
        <w:t xml:space="preserve"> возможность фактического восстановления нарушенных прав должника</w:t>
      </w:r>
      <w:r>
        <w:rPr>
          <w:rFonts w:cs="Times New Roman"/>
        </w:rPr>
        <w:t xml:space="preserve">. </w:t>
      </w:r>
    </w:p>
    <w:p w14:paraId="5E62C070" w14:textId="77777777" w:rsidR="000925FF" w:rsidRDefault="002D3328" w:rsidP="000925FF">
      <w:pPr>
        <w:rPr>
          <w:rFonts w:cs="Times New Roman"/>
        </w:rPr>
      </w:pPr>
      <w:r>
        <w:rPr>
          <w:rFonts w:cs="Times New Roman"/>
        </w:rPr>
        <w:t xml:space="preserve">Также </w:t>
      </w:r>
      <w:r w:rsidR="009F1333">
        <w:rPr>
          <w:rFonts w:cs="Times New Roman"/>
        </w:rPr>
        <w:t>предложено</w:t>
      </w:r>
      <w:r>
        <w:rPr>
          <w:rFonts w:cs="Times New Roman"/>
        </w:rPr>
        <w:t xml:space="preserve"> закрепить на законодательном уровне, что при рассмотрении требования о взыскании убытков суду необходимо </w:t>
      </w:r>
      <w:r w:rsidR="009F1333">
        <w:rPr>
          <w:rFonts w:cs="Times New Roman"/>
        </w:rPr>
        <w:t>оценивать действия каждого из предыдущих и последующих</w:t>
      </w:r>
      <w:r>
        <w:rPr>
          <w:rFonts w:cs="Times New Roman"/>
        </w:rPr>
        <w:t xml:space="preserve"> управляющи</w:t>
      </w:r>
      <w:r w:rsidR="009F1333">
        <w:rPr>
          <w:rFonts w:cs="Times New Roman"/>
        </w:rPr>
        <w:t xml:space="preserve">х для целей определения </w:t>
      </w:r>
      <w:r>
        <w:rPr>
          <w:rFonts w:cs="Times New Roman"/>
        </w:rPr>
        <w:t xml:space="preserve">степени </w:t>
      </w:r>
      <w:r w:rsidR="009F1333">
        <w:rPr>
          <w:rFonts w:cs="Times New Roman"/>
        </w:rPr>
        <w:t>влияния</w:t>
      </w:r>
      <w:r>
        <w:rPr>
          <w:rFonts w:cs="Times New Roman"/>
        </w:rPr>
        <w:t xml:space="preserve"> действи</w:t>
      </w:r>
      <w:r w:rsidR="009F1333">
        <w:rPr>
          <w:rFonts w:cs="Times New Roman"/>
        </w:rPr>
        <w:t>й конкретного лица</w:t>
      </w:r>
      <w:r>
        <w:rPr>
          <w:rFonts w:cs="Times New Roman"/>
        </w:rPr>
        <w:t xml:space="preserve"> на возникновение убытков.</w:t>
      </w:r>
    </w:p>
    <w:p w14:paraId="40E2F165" w14:textId="4759E2E8" w:rsidR="001A0E29" w:rsidRPr="000925FF" w:rsidRDefault="001A0E29" w:rsidP="000925FF">
      <w:pPr>
        <w:rPr>
          <w:rFonts w:cs="Times New Roman"/>
        </w:rPr>
      </w:pPr>
      <w:r>
        <w:lastRenderedPageBreak/>
        <w:t xml:space="preserve">В </w:t>
      </w:r>
      <w:r w:rsidR="009F1333">
        <w:t>третьей главе были рассмотрены вопросы реализации гражданско-правовой ответственности арбитражного управляющего.</w:t>
      </w:r>
      <w:r>
        <w:t xml:space="preserve"> </w:t>
      </w:r>
      <w:r w:rsidR="009B77B4">
        <w:rPr>
          <w:szCs w:val="24"/>
        </w:rPr>
        <w:t>По результатам был дан ответ</w:t>
      </w:r>
      <w:r w:rsidRPr="009C34E3">
        <w:rPr>
          <w:szCs w:val="24"/>
        </w:rPr>
        <w:t xml:space="preserve"> на вопрос, почему в настоящий момент институт страхования ответственности арбитражных управляющих переживает кризис и предложен ряд законодательных инициатив, которые могли бы улучшить ситуацию, которая в настоящих момент не является приятной ни для арбитражных управляющих, ни для страховых организаций.</w:t>
      </w:r>
      <w:r>
        <w:rPr>
          <w:szCs w:val="24"/>
        </w:rPr>
        <w:t xml:space="preserve"> </w:t>
      </w:r>
    </w:p>
    <w:p w14:paraId="1A777240" w14:textId="334F84EC" w:rsidR="009B77B4" w:rsidRDefault="009B77B4" w:rsidP="001A0E29">
      <w:pPr>
        <w:rPr>
          <w:szCs w:val="24"/>
        </w:rPr>
      </w:pPr>
      <w:r>
        <w:rPr>
          <w:szCs w:val="24"/>
        </w:rPr>
        <w:t>П</w:t>
      </w:r>
      <w:r w:rsidR="001A0E29">
        <w:rPr>
          <w:szCs w:val="24"/>
        </w:rPr>
        <w:t>редлагается закрепить порядок, когда за страховым возмещением пострадавшее лицо сначала обращается к страховщику и только затем (в субсидиарном порядке) – к арбитражному управляющему</w:t>
      </w:r>
      <w:r>
        <w:rPr>
          <w:szCs w:val="24"/>
        </w:rPr>
        <w:t>.</w:t>
      </w:r>
    </w:p>
    <w:p w14:paraId="5D537F30" w14:textId="60E709FF" w:rsidR="001A0E29" w:rsidRDefault="001A0E29" w:rsidP="001A0E29">
      <w:pPr>
        <w:rPr>
          <w:szCs w:val="24"/>
        </w:rPr>
      </w:pPr>
      <w:r>
        <w:rPr>
          <w:szCs w:val="24"/>
        </w:rPr>
        <w:t>Выработаны и иные предложения по совершенствованию законодательного регулирования:</w:t>
      </w:r>
    </w:p>
    <w:p w14:paraId="674349EC" w14:textId="77777777" w:rsidR="001A0E29" w:rsidRDefault="001A0E29" w:rsidP="001A0E29">
      <w:pPr>
        <w:pStyle w:val="a3"/>
        <w:numPr>
          <w:ilvl w:val="0"/>
          <w:numId w:val="9"/>
        </w:numPr>
        <w:tabs>
          <w:tab w:val="left" w:pos="1134"/>
        </w:tabs>
        <w:ind w:left="0" w:firstLine="709"/>
        <w:rPr>
          <w:szCs w:val="22"/>
        </w:rPr>
      </w:pPr>
      <w:r>
        <w:t xml:space="preserve">сформулировать </w:t>
      </w:r>
      <w:proofErr w:type="spellStart"/>
      <w:r>
        <w:t>абз</w:t>
      </w:r>
      <w:proofErr w:type="spellEnd"/>
      <w:r>
        <w:t>. 2 п. 9 ст. 24.1 Закона о банкротстве следующим образом: «…</w:t>
      </w:r>
      <w:r w:rsidRPr="00B94A2B">
        <w:t xml:space="preserve">умышленных действий </w:t>
      </w:r>
      <w:r w:rsidRPr="008B1BB2">
        <w:t>или бездействия арбитражного управляющего, направленных на причинение убытков лицам, участвующим в деле о банкротстве, и иным лицам и (или) извлечение собственной выгоды, и выразившихся в нарушении им требований настоящего Федерального закона, других федеральных законов или иных нормативных правовых актов Российской Федерации либо федеральных стандартов или стандартов и правил профессиональной деятельности…»</w:t>
      </w:r>
      <w:r>
        <w:t>;</w:t>
      </w:r>
    </w:p>
    <w:p w14:paraId="1B77DBBF" w14:textId="77777777" w:rsidR="001A0E29" w:rsidRPr="00074FA9" w:rsidRDefault="001A0E29" w:rsidP="001A0E29">
      <w:pPr>
        <w:pStyle w:val="a3"/>
        <w:numPr>
          <w:ilvl w:val="0"/>
          <w:numId w:val="9"/>
        </w:numPr>
        <w:tabs>
          <w:tab w:val="left" w:pos="1134"/>
        </w:tabs>
        <w:ind w:left="0" w:firstLine="709"/>
        <w:rPr>
          <w:szCs w:val="22"/>
        </w:rPr>
      </w:pPr>
      <w:r w:rsidRPr="00074FA9">
        <w:rPr>
          <w:szCs w:val="22"/>
        </w:rPr>
        <w:t>закрепить право управляющего заяв</w:t>
      </w:r>
      <w:r>
        <w:rPr>
          <w:szCs w:val="22"/>
        </w:rPr>
        <w:t>лять</w:t>
      </w:r>
      <w:r w:rsidRPr="00074FA9">
        <w:rPr>
          <w:szCs w:val="22"/>
        </w:rPr>
        <w:t xml:space="preserve"> возражения об отсутствии необходимости заключения договора дополнительного страхования ответственности через установление действительной стоимости активов;</w:t>
      </w:r>
    </w:p>
    <w:p w14:paraId="6035EF46" w14:textId="77777777" w:rsidR="001A0E29" w:rsidRPr="00074FA9" w:rsidRDefault="001A0E29" w:rsidP="001A0E29">
      <w:pPr>
        <w:pStyle w:val="a3"/>
        <w:numPr>
          <w:ilvl w:val="0"/>
          <w:numId w:val="9"/>
        </w:numPr>
        <w:tabs>
          <w:tab w:val="left" w:pos="1134"/>
        </w:tabs>
        <w:ind w:left="0" w:firstLine="709"/>
        <w:rPr>
          <w:szCs w:val="22"/>
        </w:rPr>
      </w:pPr>
      <w:r w:rsidRPr="00074FA9">
        <w:rPr>
          <w:szCs w:val="22"/>
        </w:rPr>
        <w:t>допустить осуществление обязательного страхования ответственности арбитражных управляющих через общества взаимного страхования;</w:t>
      </w:r>
    </w:p>
    <w:p w14:paraId="102935D0" w14:textId="77777777" w:rsidR="001A0E29" w:rsidRDefault="001A0E29" w:rsidP="001A0E29">
      <w:pPr>
        <w:pStyle w:val="a3"/>
        <w:numPr>
          <w:ilvl w:val="0"/>
          <w:numId w:val="9"/>
        </w:numPr>
        <w:tabs>
          <w:tab w:val="left" w:pos="1134"/>
        </w:tabs>
        <w:ind w:left="0" w:firstLine="709"/>
        <w:rPr>
          <w:szCs w:val="24"/>
        </w:rPr>
      </w:pPr>
      <w:r w:rsidRPr="00074FA9">
        <w:rPr>
          <w:szCs w:val="22"/>
        </w:rPr>
        <w:t xml:space="preserve">разработать правила, </w:t>
      </w:r>
      <w:r w:rsidRPr="00074FA9">
        <w:rPr>
          <w:szCs w:val="24"/>
        </w:rPr>
        <w:t xml:space="preserve">согласно которым страховой тариф будет складываться из базовой ставки и коэффициентов, определяемых исходя из </w:t>
      </w:r>
      <w:r>
        <w:rPr>
          <w:szCs w:val="24"/>
        </w:rPr>
        <w:t>показателей</w:t>
      </w:r>
      <w:r w:rsidRPr="00074FA9">
        <w:rPr>
          <w:szCs w:val="24"/>
        </w:rPr>
        <w:t xml:space="preserve"> деятельности арбитражного управляющего.</w:t>
      </w:r>
    </w:p>
    <w:p w14:paraId="23326137" w14:textId="352882B4" w:rsidR="001A0E29" w:rsidRPr="00074FA9" w:rsidRDefault="009B77B4" w:rsidP="001A0E29">
      <w:pPr>
        <w:pStyle w:val="a3"/>
        <w:tabs>
          <w:tab w:val="left" w:pos="1134"/>
        </w:tabs>
        <w:ind w:left="0"/>
        <w:rPr>
          <w:szCs w:val="24"/>
        </w:rPr>
      </w:pPr>
      <w:r>
        <w:rPr>
          <w:szCs w:val="24"/>
        </w:rPr>
        <w:lastRenderedPageBreak/>
        <w:t xml:space="preserve">Также в работе был рассмотрен вопрос о роли </w:t>
      </w:r>
      <w:r>
        <w:t>саморегулируемой организации в механизме реализации ответственности арбитражного управляющего.</w:t>
      </w:r>
      <w:r w:rsidR="001A0E29">
        <w:rPr>
          <w:szCs w:val="24"/>
        </w:rPr>
        <w:t xml:space="preserve"> Авторами отвергнуто предложение поставить СРО на первое место в цепочке реализации ответственности арбитражного управляющего, поскольку средства компенсационного фонда не предназначены для защиты его имущественных прав. </w:t>
      </w:r>
    </w:p>
    <w:p w14:paraId="5EC8362C" w14:textId="019C6528" w:rsidR="001A0E29" w:rsidRDefault="001A0E29" w:rsidP="001A0E29">
      <w:r>
        <w:t xml:space="preserve">В результате механизм реализации ответственности арбитражного управляющего видится в возмещении убытков, в первую очередь, за счет страховых выплат. В случае недостаточности средств, полученных по договору обязательного страхования ответственности, необходимо обращение к арбитражному управляющему. И только в случае его отказа или неудовлетворения требования – к СРО за возмещением за счет средств компенсационного фонда. </w:t>
      </w:r>
    </w:p>
    <w:p w14:paraId="67E166E7" w14:textId="0EBCEB36" w:rsidR="009B77B4" w:rsidRPr="00C55E1C" w:rsidRDefault="009B77B4" w:rsidP="001A0E29">
      <w:r>
        <w:t>По итогам исследования можно сделать вывод о том, что институт арбитражного управления в делах о несостоятельности нуждается в качественном комплексном реформировании, в том числе по вопросам привлечения арбитражных управляющих к гражданско-правовой ответственности. Связано это с тем, что многие положения Закона о банкротстве сформулированы абстрактно, допускают расширительное толкование и делают практику привлечения управляющих к ответственности непредсказуемой, в связи с чем разрушаются и механизмы реализации этой ответственности (напр., с рынка соответствующих услуг уходят страховщики), что в конечном счете приводит к невозможности восстановления нарушенных прав кредиторов и иных лиц, пострадавших от недобросовестных арбитражных управляющих.</w:t>
      </w:r>
    </w:p>
    <w:bookmarkEnd w:id="1"/>
    <w:p w14:paraId="41D322DB" w14:textId="77777777" w:rsidR="001A0E29" w:rsidRDefault="001A0E29" w:rsidP="001A0E29">
      <w:pPr>
        <w:spacing w:after="160" w:line="259" w:lineRule="auto"/>
        <w:ind w:firstLine="0"/>
        <w:jc w:val="left"/>
        <w:rPr>
          <w:rFonts w:eastAsiaTheme="majorEastAsia" w:cstheme="majorBidi"/>
          <w:b/>
          <w:sz w:val="32"/>
          <w:szCs w:val="32"/>
          <w:shd w:val="clear" w:color="auto" w:fill="FFFFFF"/>
        </w:rPr>
      </w:pPr>
      <w:r>
        <w:rPr>
          <w:shd w:val="clear" w:color="auto" w:fill="FFFFFF"/>
        </w:rPr>
        <w:br w:type="page"/>
      </w:r>
    </w:p>
    <w:p w14:paraId="134A7DFB" w14:textId="6EF71099" w:rsidR="00B16ACE" w:rsidRPr="003655D3" w:rsidRDefault="00BE4E27" w:rsidP="000925FF">
      <w:pPr>
        <w:pStyle w:val="1"/>
        <w:ind w:firstLine="0"/>
      </w:pPr>
      <w:bookmarkStart w:id="31" w:name="_Toc133873016"/>
      <w:r>
        <w:lastRenderedPageBreak/>
        <w:t xml:space="preserve">Список </w:t>
      </w:r>
      <w:r w:rsidR="008D599E">
        <w:t>использованных источников</w:t>
      </w:r>
      <w:bookmarkEnd w:id="31"/>
    </w:p>
    <w:p w14:paraId="7FBC92E8" w14:textId="77777777" w:rsidR="00B16ACE" w:rsidRPr="003655D3" w:rsidRDefault="00B16ACE" w:rsidP="003655D3">
      <w:pPr>
        <w:pStyle w:val="a3"/>
        <w:tabs>
          <w:tab w:val="left" w:pos="1276"/>
          <w:tab w:val="left" w:pos="1701"/>
          <w:tab w:val="left" w:pos="1985"/>
        </w:tabs>
        <w:ind w:left="0"/>
        <w:rPr>
          <w:szCs w:val="28"/>
          <w:u w:val="single"/>
        </w:rPr>
      </w:pPr>
      <w:r w:rsidRPr="003655D3">
        <w:rPr>
          <w:szCs w:val="28"/>
          <w:u w:val="single"/>
        </w:rPr>
        <w:t>Нормативные правовые акты:</w:t>
      </w:r>
    </w:p>
    <w:p w14:paraId="005CC51F" w14:textId="77777777" w:rsidR="00B16ACE" w:rsidRPr="003655D3" w:rsidRDefault="00B16ACE"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Гражданский кодекс Российской Федерации (часть вторая) [Электронный ресурс] : </w:t>
      </w:r>
      <w:proofErr w:type="spellStart"/>
      <w:r w:rsidRPr="003655D3">
        <w:rPr>
          <w:szCs w:val="28"/>
        </w:rPr>
        <w:t>федер</w:t>
      </w:r>
      <w:proofErr w:type="spellEnd"/>
      <w:r w:rsidRPr="003655D3">
        <w:rPr>
          <w:szCs w:val="28"/>
        </w:rPr>
        <w:t xml:space="preserve">. закон от 26 января 1996 г. № 14-ФЗ // СЗ РФ. – 1996. – № 5. – Ст. 410. – (в ред. от 1 </w:t>
      </w:r>
      <w:proofErr w:type="spellStart"/>
      <w:r w:rsidRPr="003655D3">
        <w:rPr>
          <w:szCs w:val="28"/>
        </w:rPr>
        <w:t>июл</w:t>
      </w:r>
      <w:proofErr w:type="spellEnd"/>
      <w:r w:rsidRPr="003655D3">
        <w:rPr>
          <w:szCs w:val="28"/>
        </w:rPr>
        <w:t xml:space="preserve">. 2021 г., с изм. от 8 </w:t>
      </w:r>
      <w:proofErr w:type="spellStart"/>
      <w:r w:rsidRPr="003655D3">
        <w:rPr>
          <w:szCs w:val="28"/>
        </w:rPr>
        <w:t>июл</w:t>
      </w:r>
      <w:proofErr w:type="spellEnd"/>
      <w:r w:rsidRPr="003655D3">
        <w:rPr>
          <w:szCs w:val="28"/>
        </w:rPr>
        <w:t>. 2021 г.). – Режим доступа : СПС «КонсультантПлюс».</w:t>
      </w:r>
    </w:p>
    <w:p w14:paraId="0202ED0A" w14:textId="77777777" w:rsidR="00B16ACE" w:rsidRPr="003655D3" w:rsidRDefault="00B16ACE"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О взаимном страховании [Электронный ресурс] : </w:t>
      </w:r>
      <w:proofErr w:type="spellStart"/>
      <w:r w:rsidRPr="003655D3">
        <w:rPr>
          <w:szCs w:val="28"/>
        </w:rPr>
        <w:t>федер</w:t>
      </w:r>
      <w:proofErr w:type="spellEnd"/>
      <w:r w:rsidRPr="003655D3">
        <w:rPr>
          <w:szCs w:val="28"/>
        </w:rPr>
        <w:t xml:space="preserve">. закон от 29 ноября 2007 г. № 286-ФЗ // СЗ РФ. – 2007. – № 49. – Ст. 6047. – (в ред. от 29 </w:t>
      </w:r>
      <w:proofErr w:type="spellStart"/>
      <w:r w:rsidRPr="003655D3">
        <w:rPr>
          <w:szCs w:val="28"/>
        </w:rPr>
        <w:t>июл</w:t>
      </w:r>
      <w:proofErr w:type="spellEnd"/>
      <w:r w:rsidRPr="003655D3">
        <w:rPr>
          <w:szCs w:val="28"/>
        </w:rPr>
        <w:t>. 2017 г.). – Режим доступа : СПС «КонсультантПлюс».</w:t>
      </w:r>
    </w:p>
    <w:p w14:paraId="454C43A5" w14:textId="77777777" w:rsidR="00B16ACE" w:rsidRPr="003655D3" w:rsidRDefault="00B16ACE"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О несостоятельности (банкротстве) [Электронный ресурс] : </w:t>
      </w:r>
      <w:proofErr w:type="spellStart"/>
      <w:r w:rsidRPr="003655D3">
        <w:rPr>
          <w:szCs w:val="28"/>
        </w:rPr>
        <w:t>федер</w:t>
      </w:r>
      <w:proofErr w:type="spellEnd"/>
      <w:r w:rsidRPr="003655D3">
        <w:rPr>
          <w:szCs w:val="28"/>
        </w:rPr>
        <w:t>. закон от 26 октября 2002 г. № 127-ФЗ // СЗ РФ. – 2002. – № 43. – Ст. 4190. – (в ред. от 30 дек. 2021 г.). – Режим доступа : СПС «КонсультантПлюс».</w:t>
      </w:r>
    </w:p>
    <w:p w14:paraId="19CBDCD6" w14:textId="77777777" w:rsidR="00B16ACE" w:rsidRPr="003655D3" w:rsidRDefault="00B16ACE"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О саморегулируемых организациях [Электронный ресурс] : </w:t>
      </w:r>
      <w:proofErr w:type="spellStart"/>
      <w:r w:rsidRPr="003655D3">
        <w:rPr>
          <w:szCs w:val="28"/>
        </w:rPr>
        <w:t>федер</w:t>
      </w:r>
      <w:proofErr w:type="spellEnd"/>
      <w:r w:rsidRPr="003655D3">
        <w:rPr>
          <w:szCs w:val="28"/>
        </w:rPr>
        <w:t xml:space="preserve">. закон от 1 декабря 2007 г. № 315-ФЗ // СЗ РФ. – 2007. – № 49. – Ст. 6076. – (в ред. от 2 </w:t>
      </w:r>
      <w:proofErr w:type="spellStart"/>
      <w:r w:rsidRPr="003655D3">
        <w:rPr>
          <w:szCs w:val="28"/>
        </w:rPr>
        <w:t>июл</w:t>
      </w:r>
      <w:proofErr w:type="spellEnd"/>
      <w:r w:rsidRPr="003655D3">
        <w:rPr>
          <w:szCs w:val="28"/>
        </w:rPr>
        <w:t>. 2021 г.). – Режим доступа : СПС «КонсультантПлюс».</w:t>
      </w:r>
    </w:p>
    <w:p w14:paraId="3CE3B15E" w14:textId="77777777" w:rsidR="00B16ACE" w:rsidRPr="003655D3" w:rsidRDefault="00B16ACE"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Об обязательном страховании гражданской ответственности владельцев транспортных средств [Электронный ресурс] : </w:t>
      </w:r>
      <w:proofErr w:type="spellStart"/>
      <w:r w:rsidRPr="003655D3">
        <w:rPr>
          <w:szCs w:val="28"/>
        </w:rPr>
        <w:t>федер</w:t>
      </w:r>
      <w:proofErr w:type="spellEnd"/>
      <w:r w:rsidRPr="003655D3">
        <w:rPr>
          <w:szCs w:val="28"/>
        </w:rPr>
        <w:t>. закон от 25 апреля 2002 г. № 40-ФЗ // СЗ РФ. – 2002. – № 18. – Ст. 1720. – (в ред. от 6 дек. 2021 г.). – Режим доступа : СПС «КонсультантПлюс».</w:t>
      </w:r>
    </w:p>
    <w:p w14:paraId="061842C3" w14:textId="77777777" w:rsidR="00B16ACE" w:rsidRPr="003655D3" w:rsidRDefault="00B16ACE"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Об организации страхового дела в Российской Федерации [Электронный ресурс] : закон РФ от 27 ноября 1992 г. № 4015-1 // Российская Газета. – 1993. – № 6. – (в ред. от 26 мар. 2022 г.). – Режим доступа : СПС «КонсультантПлюс».</w:t>
      </w:r>
    </w:p>
    <w:p w14:paraId="6BC5DD9F" w14:textId="77777777" w:rsidR="00B16ACE" w:rsidRPr="00B16ACE" w:rsidRDefault="00B16ACE" w:rsidP="00B16ACE">
      <w:pPr>
        <w:pStyle w:val="a3"/>
        <w:tabs>
          <w:tab w:val="left" w:pos="993"/>
        </w:tabs>
        <w:spacing w:line="240" w:lineRule="auto"/>
        <w:ind w:left="709" w:firstLine="0"/>
        <w:rPr>
          <w:sz w:val="22"/>
          <w:szCs w:val="16"/>
        </w:rPr>
      </w:pPr>
    </w:p>
    <w:p w14:paraId="10CD7415" w14:textId="03DB5860" w:rsidR="001C435E" w:rsidRPr="003655D3" w:rsidRDefault="00B16ACE" w:rsidP="003655D3">
      <w:pPr>
        <w:pStyle w:val="a3"/>
        <w:tabs>
          <w:tab w:val="left" w:pos="1276"/>
          <w:tab w:val="left" w:pos="1701"/>
          <w:tab w:val="left" w:pos="1985"/>
        </w:tabs>
        <w:ind w:left="0"/>
        <w:rPr>
          <w:sz w:val="22"/>
          <w:szCs w:val="16"/>
          <w:u w:val="single"/>
        </w:rPr>
      </w:pPr>
      <w:r w:rsidRPr="003655D3">
        <w:rPr>
          <w:szCs w:val="28"/>
          <w:u w:val="single"/>
        </w:rPr>
        <w:t>Материалы судебной практики:</w:t>
      </w:r>
    </w:p>
    <w:p w14:paraId="35E17B37"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О внесении изменений в Федеральный закон «О несостоятельности (банкротстве)» и Кодекс Российской Федерации об административных правонарушениях в части усиления ответственности арбитражного управляющего : проект федерального закона // Федеральный портал проектов </w:t>
      </w:r>
      <w:r w:rsidRPr="003655D3">
        <w:rPr>
          <w:szCs w:val="28"/>
        </w:rPr>
        <w:lastRenderedPageBreak/>
        <w:t>нормативных правовых актов. – URL : https://regulation.gov.ru/projects#npa=40673 (дата обращения: 27.02.2023).</w:t>
      </w:r>
    </w:p>
    <w:p w14:paraId="2640BD88"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bookmarkStart w:id="32" w:name="_Hlk133846873"/>
      <w:r w:rsidRPr="003655D3">
        <w:rPr>
          <w:szCs w:val="28"/>
        </w:rPr>
        <w:t>О некоторых вопросах возмещения убытков лицами, входящими в состав органов юридического лица : постановление от 30 июля 2013 г. № 62 / Пленум Высшего арбитражного суда РФ. – Режим доступа : СПС «КонсультантПлюс».</w:t>
      </w:r>
    </w:p>
    <w:bookmarkEnd w:id="32"/>
    <w:p w14:paraId="1CB3C800"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О некоторых вопросах, связанных с вознаграждением арбитражного управляющего при банкротстве : постановление от 25 декабря 2013 г. № 97 / Пленум Высшего арбитражного суда РФ. – Режим доступа : СПС «КонсультантПлюс».</w:t>
      </w:r>
    </w:p>
    <w:p w14:paraId="380C6751" w14:textId="77777777" w:rsidR="005E0974" w:rsidRPr="005E0974" w:rsidRDefault="005E0974" w:rsidP="005E0974">
      <w:pPr>
        <w:pStyle w:val="a3"/>
        <w:numPr>
          <w:ilvl w:val="0"/>
          <w:numId w:val="15"/>
        </w:numPr>
        <w:tabs>
          <w:tab w:val="left" w:pos="1134"/>
          <w:tab w:val="left" w:pos="1276"/>
          <w:tab w:val="left" w:pos="1701"/>
          <w:tab w:val="left" w:pos="1985"/>
        </w:tabs>
        <w:ind w:left="0" w:firstLine="709"/>
        <w:rPr>
          <w:szCs w:val="28"/>
        </w:rPr>
      </w:pPr>
      <w:r w:rsidRPr="005E0974">
        <w:rPr>
          <w:szCs w:val="28"/>
        </w:rPr>
        <w:t>О некоторых вопросах, связанных с привлечением контролирующих должника лиц к ответственности при банкротстве : постановление от 21 декабря 2017 г. № 53 / Пленум Верховного Суда РФ. – Режим доступа : СПС «КонсультантПлюс».</w:t>
      </w:r>
    </w:p>
    <w:p w14:paraId="4EE4548F" w14:textId="77777777" w:rsidR="005E0974" w:rsidRPr="005E0974" w:rsidRDefault="005E0974" w:rsidP="005E0974">
      <w:pPr>
        <w:pStyle w:val="a3"/>
        <w:numPr>
          <w:ilvl w:val="0"/>
          <w:numId w:val="15"/>
        </w:numPr>
        <w:tabs>
          <w:tab w:val="left" w:pos="1134"/>
          <w:tab w:val="left" w:pos="1276"/>
          <w:tab w:val="left" w:pos="1701"/>
          <w:tab w:val="left" w:pos="1985"/>
        </w:tabs>
        <w:ind w:left="0" w:firstLine="709"/>
        <w:rPr>
          <w:szCs w:val="28"/>
        </w:rPr>
      </w:pPr>
      <w:r w:rsidRPr="005E0974">
        <w:rPr>
          <w:szCs w:val="28"/>
        </w:rPr>
        <w:t>О применении Арбитражного процессуального кодекса Российской Федерации при рассмотрении дел в суде первой инстанции : постановление от 23 декабря 2021 г. № 46 / Пленум Верховного Суда РФ. – Режим доступа : СПС «КонсультантПлюс».</w:t>
      </w:r>
    </w:p>
    <w:p w14:paraId="288CCC64"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О применении судами некоторых положений раздела I части первой Гражданского кодекса Российской Федерации : постановление от 23 июня 2015 г. № 25  / Пленум Верховного Суда РФ. – Режим доступа : СПС «КонсультантПлюс». </w:t>
      </w:r>
    </w:p>
    <w:p w14:paraId="3C89D505"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Обзор практики рассмотрения арбитражными судами споров, связанных с отстранением конкурсных управляющих : информационное письмо от 22 мая 2012 г. № 150 / Президиум Высшего арбитражного суда РФ. – Режим доступа : СПС «КонсультантПлюс».</w:t>
      </w:r>
    </w:p>
    <w:p w14:paraId="0EBDFF9B"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Обзор судебной практики по вопросам, связанным с участием уполномоченных органов в делах о банкротстве и применяемых в этих делах процедурах банкротства : утв. 20 декабря 2016 г / Президиум Верховного Суда РФ. – Режим доступа : СПС «КонсультантПлюс».</w:t>
      </w:r>
    </w:p>
    <w:p w14:paraId="2A03882B"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lastRenderedPageBreak/>
        <w:t>Определение от 03 февраля 2020 г. по делу № А55-25179/2014 / Арбитражный суд Самарской области . – Режим доступа : https://kad.arbitr.ru/.</w:t>
      </w:r>
    </w:p>
    <w:p w14:paraId="648BAF90" w14:textId="77777777" w:rsidR="005E0974" w:rsidRPr="003655D3" w:rsidRDefault="00000000" w:rsidP="003655D3">
      <w:pPr>
        <w:pStyle w:val="a3"/>
        <w:numPr>
          <w:ilvl w:val="0"/>
          <w:numId w:val="15"/>
        </w:numPr>
        <w:tabs>
          <w:tab w:val="left" w:pos="1134"/>
          <w:tab w:val="left" w:pos="1276"/>
          <w:tab w:val="left" w:pos="1701"/>
          <w:tab w:val="left" w:pos="1985"/>
        </w:tabs>
        <w:ind w:left="0" w:firstLine="709"/>
        <w:rPr>
          <w:szCs w:val="28"/>
        </w:rPr>
      </w:pPr>
      <w:hyperlink r:id="rId19" w:tooltip="Определение Судебной коллегии по экономическим спорам Верховного Суда РФ от 04.07.2016 по делу N 303-ЭС16-1164(1,2), А24-2528/2012 Требование: О взыскании убытков, причиненных должнику вследствие ненадлежащего исполнения обязанностей конкурсного управляющего. " w:history="1">
        <w:r w:rsidR="005E0974" w:rsidRPr="003655D3">
          <w:rPr>
            <w:szCs w:val="28"/>
          </w:rPr>
          <w:t>Определение</w:t>
        </w:r>
      </w:hyperlink>
      <w:r w:rsidR="005E0974" w:rsidRPr="003655D3">
        <w:rPr>
          <w:szCs w:val="28"/>
        </w:rPr>
        <w:t xml:space="preserve"> от 04 июля 2016 г. № 303-ЭС16-1164(1, 2) по делу № А24-2528/2012 / Верховный Суд Российской Федерации [Судебная коллегия по экономическим спорам]. – Режим доступа : СПС «КонсультантПлюс».</w:t>
      </w:r>
    </w:p>
    <w:p w14:paraId="5DDB0E43"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Определение от 07 февраля 2019 г. № 305-ЭС16-15579 / Верховный Суд Российской Федерации [Судебная коллегия по экономическим спорам]. – Режим доступа : СПС «КонсультантПлюс».</w:t>
      </w:r>
    </w:p>
    <w:p w14:paraId="37BF1035"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Определение от 10 июля 2019 г. по делу № А46-9178/2015 / Арбитражный суд Омской области. – Режим доступа : https://kad.arbitr.ru/.</w:t>
      </w:r>
    </w:p>
    <w:p w14:paraId="37DDA25D"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Определение от 12 июля 2018 г. № 305-ЭС18-10791 по делу № А40-150995/2016 / Верховный Суд Российской Федерации [Судебная коллегия по экономическим спорам]. – Режим доступа : СПС «КонсультантПлюс».</w:t>
      </w:r>
    </w:p>
    <w:p w14:paraId="4CAA8CD8"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Определение от 13 января 2020 г. № 307-ЭС19-24687 по делу № А56-131983/2018 / Верховный Суд Российской Федерации [Судебная коллегия по экономическим спорам]. – Режим доступа : СПС «КонсультантПлюс».</w:t>
      </w:r>
    </w:p>
    <w:p w14:paraId="45EA2A1D"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Определение от 14 октября 2019 г. № 305-ЭС16-20779 / Верховный Суд Российской Федерации [Судебная коллегия по экономическим спорам]. – Режим доступа : СПС «КонсультантПлюс».</w:t>
      </w:r>
    </w:p>
    <w:p w14:paraId="435E66BD"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Определение от 16 августа 2017 г. № 309-ЭС17-4796 по делу № А50-6254/2016 / Верховный Суд Российской Федерации [Судебная коллегия по экономическим спорам]. – Режим доступа : СПС «КонсультантПлюс».</w:t>
      </w:r>
    </w:p>
    <w:p w14:paraId="17983016"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Определение от 16 ноября 2020 г. № 307-ЭС20-11632 по делу № А05-11092/2019 / Верховный Суд Российской Федерации [Судебная коллегия по экономическим спорам]. – Режим доступа : СПС «КонсультантПлюс».</w:t>
      </w:r>
    </w:p>
    <w:p w14:paraId="44798426"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Определение от 17 апреля 2017 г. № 309-ЭС16-18581 по делу № А47-10739/2015 / Верховный Суд Российской Федерации [Судебная коллегия по экономическим спорам]. – Режим доступа : СПС «КонсультантПлюс».</w:t>
      </w:r>
    </w:p>
    <w:p w14:paraId="04CF7C93"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lastRenderedPageBreak/>
        <w:t>Определение от 17 февраля 2016 г. № 307-ЭС15-15377 по делу № А56-44945/2014 / Верховный Суд Российской Федерации [Судебная коллегия по экономическим спорам]. – Режим доступа : СПС «КонсультантПлюс».</w:t>
      </w:r>
    </w:p>
    <w:p w14:paraId="26EAD3EB"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Определение от 20 февраля 2020 г. № 305-ЭС19-21664 по делу № А40-50263/2018 / Верховный Суд Российской Федерации [Судебная коллегия по экономическим спорам]. – Режим доступа : СПС «КонсультантПлюс». </w:t>
      </w:r>
    </w:p>
    <w:p w14:paraId="19D0A0E9"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Определение от 21 января 2021 г. № 304-ЭС16-17267 / Верховный Суд Российской Федерации [Судебная коллегия по экономическим спорам]. – Режим доступа : СПС «КонсультантПлюс».</w:t>
      </w:r>
    </w:p>
    <w:p w14:paraId="73B9C982"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Определение от 22 мая 2017 г. № 307-ЭС16-18707 по делу № А56-58080/2015 / Верховный Суд Российской Федерации [Судебная коллегия по экономическим спорам]. – Режим доступа : СПС «КонсультантПлюс». </w:t>
      </w:r>
    </w:p>
    <w:p w14:paraId="39746947" w14:textId="77777777" w:rsidR="005E0974" w:rsidRPr="000A4B57" w:rsidRDefault="005E0974" w:rsidP="000A4B57">
      <w:pPr>
        <w:pStyle w:val="a3"/>
        <w:numPr>
          <w:ilvl w:val="0"/>
          <w:numId w:val="15"/>
        </w:numPr>
        <w:tabs>
          <w:tab w:val="left" w:pos="1134"/>
          <w:tab w:val="left" w:pos="1276"/>
          <w:tab w:val="left" w:pos="1701"/>
          <w:tab w:val="left" w:pos="1985"/>
        </w:tabs>
        <w:ind w:left="0" w:firstLine="709"/>
        <w:rPr>
          <w:szCs w:val="28"/>
        </w:rPr>
      </w:pPr>
      <w:r>
        <w:rPr>
          <w:szCs w:val="28"/>
        </w:rPr>
        <w:t xml:space="preserve">Определение </w:t>
      </w:r>
      <w:r w:rsidRPr="000A4B57">
        <w:rPr>
          <w:szCs w:val="28"/>
        </w:rPr>
        <w:t xml:space="preserve">от 23 августа 2021 г. № 305-ЭС21-9813 по делу № А41-36090/2017 / Судебная коллегия по экономическим спорам Верховного Суда Российской Федерации. </w:t>
      </w:r>
      <w:r w:rsidRPr="003655D3">
        <w:rPr>
          <w:szCs w:val="28"/>
        </w:rPr>
        <w:t>– Режим доступа : СПС «КонсультантПлюс».</w:t>
      </w:r>
    </w:p>
    <w:p w14:paraId="41F795BF"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Определение от 24 августа 2020 г. № 305-ЭС20-4326 по делу № А40-292151/2018 / Верховный Суд Российской Федерации [Судебная коллегия по экономическим спорам]. – Режим доступа : СПС «КонсультантПлюс».</w:t>
      </w:r>
    </w:p>
    <w:p w14:paraId="523888C4" w14:textId="77777777" w:rsidR="005E0974" w:rsidRPr="003655D3" w:rsidRDefault="00000000" w:rsidP="003655D3">
      <w:pPr>
        <w:pStyle w:val="a3"/>
        <w:numPr>
          <w:ilvl w:val="0"/>
          <w:numId w:val="15"/>
        </w:numPr>
        <w:tabs>
          <w:tab w:val="left" w:pos="1134"/>
          <w:tab w:val="left" w:pos="1276"/>
          <w:tab w:val="left" w:pos="1701"/>
          <w:tab w:val="left" w:pos="1985"/>
        </w:tabs>
        <w:ind w:left="0" w:firstLine="709"/>
        <w:rPr>
          <w:szCs w:val="28"/>
        </w:rPr>
      </w:pPr>
      <w:hyperlink r:id="rId20" w:tooltip="Определение Судебной коллегии по экономическим спорам Верховного Суда РФ от 26.10.2017 N 305-ЭС17-8225 по делу N А40-154653/2015 Требование: О взыскании убытков. Обстоятельства: Истец указал, что в результате отказа конкурсному управляющему в удовлетворении за" w:history="1">
        <w:r w:rsidR="005E0974" w:rsidRPr="003655D3">
          <w:rPr>
            <w:szCs w:val="28"/>
          </w:rPr>
          <w:t>Определение</w:t>
        </w:r>
      </w:hyperlink>
      <w:r w:rsidR="005E0974" w:rsidRPr="003655D3">
        <w:rPr>
          <w:szCs w:val="28"/>
        </w:rPr>
        <w:t xml:space="preserve"> от 26 октября 2017 г. № 305-ЭС17-8225 по делу № А40-154653/2015 / Верховный Суд Российской Федерации [Судебная коллегия по экономическим спорам]. – Режим доступа : СПС «КонсультантПлюс».</w:t>
      </w:r>
    </w:p>
    <w:p w14:paraId="5DE3B2E0"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Определение от 28 октября 2021 г. № 306-ЭС21-10251 по делу № А65-19521/2017 / Верховный Суд Российской Федерации [Судебная коллегия по экономическим спорам]. – Режим доступа : СПС «КонсультантПлюс».</w:t>
      </w:r>
    </w:p>
    <w:p w14:paraId="035215E4" w14:textId="77777777" w:rsidR="005E0974" w:rsidRPr="003655D3" w:rsidRDefault="00000000" w:rsidP="003655D3">
      <w:pPr>
        <w:pStyle w:val="a3"/>
        <w:numPr>
          <w:ilvl w:val="0"/>
          <w:numId w:val="15"/>
        </w:numPr>
        <w:tabs>
          <w:tab w:val="left" w:pos="1134"/>
          <w:tab w:val="left" w:pos="1276"/>
          <w:tab w:val="left" w:pos="1701"/>
          <w:tab w:val="left" w:pos="1985"/>
        </w:tabs>
        <w:ind w:left="0" w:firstLine="709"/>
        <w:rPr>
          <w:szCs w:val="28"/>
        </w:rPr>
      </w:pPr>
      <w:hyperlink r:id="rId21" w:tooltip="Определение Судебной коллегии по экономическим спорам Верховного Суда РФ от 29.07.2016 по делу N 309-ЭС15-18344, А60-13467/2004 Требование: О взыскании убытков. Обстоятельства: Заявитель ссылается на причинение убытков ненадлежащим исполнением ответчиком обяза" w:history="1">
        <w:r w:rsidR="005E0974" w:rsidRPr="003655D3">
          <w:rPr>
            <w:szCs w:val="28"/>
          </w:rPr>
          <w:t>Определение</w:t>
        </w:r>
      </w:hyperlink>
      <w:r w:rsidR="005E0974" w:rsidRPr="003655D3">
        <w:rPr>
          <w:szCs w:val="28"/>
        </w:rPr>
        <w:t xml:space="preserve"> от 29 июля 2016 г. № 309-ЭС15-18344 по делу № А60-13467/2004 / Верховный Суд Российской Федерации [Судебная коллегия по экономическим спорам]. – Режим доступа : СПС «КонсультантПлюс».</w:t>
      </w:r>
    </w:p>
    <w:p w14:paraId="7F1E8F7C" w14:textId="77777777" w:rsidR="005E0974" w:rsidRPr="003655D3" w:rsidRDefault="00000000" w:rsidP="003655D3">
      <w:pPr>
        <w:pStyle w:val="a3"/>
        <w:numPr>
          <w:ilvl w:val="0"/>
          <w:numId w:val="15"/>
        </w:numPr>
        <w:tabs>
          <w:tab w:val="left" w:pos="1134"/>
          <w:tab w:val="left" w:pos="1276"/>
          <w:tab w:val="left" w:pos="1701"/>
          <w:tab w:val="left" w:pos="1985"/>
        </w:tabs>
        <w:ind w:left="0" w:firstLine="709"/>
        <w:rPr>
          <w:szCs w:val="28"/>
        </w:rPr>
      </w:pPr>
      <w:hyperlink r:id="rId22" w:history="1">
        <w:r w:rsidR="005E0974" w:rsidRPr="003655D3">
          <w:rPr>
            <w:szCs w:val="28"/>
          </w:rPr>
          <w:t>Определение</w:t>
        </w:r>
      </w:hyperlink>
      <w:r w:rsidR="005E0974" w:rsidRPr="003655D3">
        <w:rPr>
          <w:szCs w:val="28"/>
        </w:rPr>
        <w:t xml:space="preserve"> от 29 января 2020 г. № 308-ЭС19-18779(1,2) по делу № А53-38570/2018 / Верховный Суд Российской Федерации [Судебная коллегия по экономическим спорам]. – Режим доступа : СПС «КонсультантПлюс».</w:t>
      </w:r>
    </w:p>
    <w:p w14:paraId="52738913"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lastRenderedPageBreak/>
        <w:t>Определение от 9 июня 2017 г. № 304-ЭС17-1542 по делу № А27-4079/2016 / Верховный Суд Российской Федерации [Судебная коллегия по экономическим спорам]. – Режим доступа : СПС «КонсультантПлюс».</w:t>
      </w:r>
    </w:p>
    <w:p w14:paraId="355E8694" w14:textId="77777777" w:rsidR="005E0974" w:rsidRPr="00E96B70" w:rsidRDefault="005E0974" w:rsidP="003655D3">
      <w:pPr>
        <w:pStyle w:val="a3"/>
        <w:numPr>
          <w:ilvl w:val="0"/>
          <w:numId w:val="15"/>
        </w:numPr>
        <w:tabs>
          <w:tab w:val="left" w:pos="1134"/>
          <w:tab w:val="left" w:pos="1276"/>
          <w:tab w:val="left" w:pos="1701"/>
          <w:tab w:val="left" w:pos="1985"/>
        </w:tabs>
        <w:ind w:left="0" w:firstLine="709"/>
        <w:rPr>
          <w:szCs w:val="28"/>
        </w:rPr>
      </w:pPr>
      <w:r>
        <w:rPr>
          <w:szCs w:val="28"/>
        </w:rPr>
        <w:t xml:space="preserve">Постановление от 01 марта 2023 г. </w:t>
      </w:r>
      <w:r w:rsidRPr="000A4B57">
        <w:rPr>
          <w:szCs w:val="28"/>
        </w:rPr>
        <w:t xml:space="preserve">№ 01АП-4036/2019 по делу № А43-13861/2018 / Первый арбитражный апелляционный суд. </w:t>
      </w:r>
      <w:r w:rsidRPr="003655D3">
        <w:rPr>
          <w:szCs w:val="28"/>
        </w:rPr>
        <w:t>– Режим доступа : СПС «КонсультантПлюс».</w:t>
      </w:r>
    </w:p>
    <w:p w14:paraId="065DAC18"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Постановление от 02 июля 2020 г. № 32-П «По делу о проверке конституционности пункта 1 статьи 15 и статьи 1064 Гражданского кодекса Российской Федерации, подпункта 14 пункта 1 статьи 31 Налогового кодекса Российской Федерации и части первой статьи 45 Гражданского процессуального кодекса Российской Федерации в связи с жалобой гражданина И.С. Машукова» / Конституционный суд РФ. – Режим доступа : СПС «КонсультантПлюс».</w:t>
      </w:r>
    </w:p>
    <w:p w14:paraId="529FBD67"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Постановление от 04 апреля 2022 г. № Ф07-289/2022 по делу № А56-834/2017 / Арбитражный суд Северо-Западного округа. – Режим доступа : СПС «КонсультантПлюс».</w:t>
      </w:r>
    </w:p>
    <w:p w14:paraId="55320A75"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bookmarkStart w:id="33" w:name="_Hlk133846909"/>
      <w:r w:rsidRPr="003655D3">
        <w:rPr>
          <w:szCs w:val="28"/>
        </w:rPr>
        <w:t>Постановление от 04 января 2023 г. № Ф07-20437/2022 по делу № А56-45590/2015 / Арбитражный суд Северо-Западного округа. – Режим доступа : СПС «КонсультантПлюс».</w:t>
      </w:r>
    </w:p>
    <w:bookmarkEnd w:id="33"/>
    <w:p w14:paraId="7BC815DF"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fldChar w:fldCharType="begin"/>
      </w:r>
      <w:r>
        <w:instrText>HYPERLINK "consultantplus://offline/ref=1AA018FD3D186E0A1F1B1B069A81395E63FF807CC297A747FC42583980E65108F362D43550EAD9463428BAEB5FD75A8AFCiAR"</w:instrText>
      </w:r>
      <w:r>
        <w:fldChar w:fldCharType="separate"/>
      </w:r>
      <w:r w:rsidRPr="003655D3">
        <w:rPr>
          <w:szCs w:val="28"/>
        </w:rPr>
        <w:t>Постановление</w:t>
      </w:r>
      <w:r>
        <w:rPr>
          <w:szCs w:val="28"/>
        </w:rPr>
        <w:fldChar w:fldCharType="end"/>
      </w:r>
      <w:r w:rsidRPr="003655D3">
        <w:rPr>
          <w:szCs w:val="28"/>
        </w:rPr>
        <w:t xml:space="preserve"> от 05 августа 2016 г. по делу № А66-4904/2013 / Четырнадцатый арбитражный апелляционный суд. – Режим доступа : СПС «КонсультантПлюс».</w:t>
      </w:r>
    </w:p>
    <w:p w14:paraId="45FC1761" w14:textId="77777777" w:rsidR="005E0974" w:rsidRPr="005E0974" w:rsidRDefault="005E0974" w:rsidP="005E0974">
      <w:pPr>
        <w:pStyle w:val="a3"/>
        <w:numPr>
          <w:ilvl w:val="0"/>
          <w:numId w:val="15"/>
        </w:numPr>
        <w:tabs>
          <w:tab w:val="left" w:pos="1134"/>
          <w:tab w:val="left" w:pos="1276"/>
          <w:tab w:val="left" w:pos="1701"/>
          <w:tab w:val="left" w:pos="1985"/>
        </w:tabs>
        <w:ind w:left="0" w:firstLine="709"/>
        <w:rPr>
          <w:szCs w:val="28"/>
        </w:rPr>
      </w:pPr>
      <w:r w:rsidRPr="005E0974">
        <w:rPr>
          <w:szCs w:val="28"/>
        </w:rPr>
        <w:t>Постановление от 05 октября 2020 г. № Ф01-13159/2020 по делу № А82-3300/2013 / Арбитражный суд Волго-Вятского округа. – Режим доступа : СПС «КонсультантПлюс».</w:t>
      </w:r>
    </w:p>
    <w:p w14:paraId="7319B861" w14:textId="77777777" w:rsidR="005E0974" w:rsidRDefault="005E0974" w:rsidP="005E0974">
      <w:pPr>
        <w:pStyle w:val="a3"/>
        <w:numPr>
          <w:ilvl w:val="0"/>
          <w:numId w:val="15"/>
        </w:numPr>
        <w:tabs>
          <w:tab w:val="left" w:pos="1134"/>
          <w:tab w:val="left" w:pos="1276"/>
          <w:tab w:val="left" w:pos="1701"/>
          <w:tab w:val="left" w:pos="1985"/>
        </w:tabs>
        <w:ind w:left="0" w:firstLine="709"/>
        <w:rPr>
          <w:szCs w:val="28"/>
        </w:rPr>
      </w:pPr>
      <w:r w:rsidRPr="005E0974">
        <w:rPr>
          <w:szCs w:val="28"/>
        </w:rPr>
        <w:t xml:space="preserve">Постановление от 05 октября 2022 г. № Ф01-5045/2022 по делу № А82-16266/2016 </w:t>
      </w:r>
      <w:r w:rsidRPr="003655D3">
        <w:rPr>
          <w:szCs w:val="28"/>
        </w:rPr>
        <w:t xml:space="preserve">/ Арбитражный суд </w:t>
      </w:r>
      <w:r>
        <w:rPr>
          <w:szCs w:val="28"/>
        </w:rPr>
        <w:t>Волго-Вятского</w:t>
      </w:r>
      <w:r w:rsidRPr="003655D3">
        <w:rPr>
          <w:szCs w:val="28"/>
        </w:rPr>
        <w:t xml:space="preserve"> округа. – Режим доступа : СПС «КонсультантПлюс».</w:t>
      </w:r>
    </w:p>
    <w:p w14:paraId="3CC360C4" w14:textId="77777777" w:rsidR="005E0974" w:rsidRPr="00E96B70" w:rsidRDefault="005E0974" w:rsidP="003655D3">
      <w:pPr>
        <w:pStyle w:val="a3"/>
        <w:numPr>
          <w:ilvl w:val="0"/>
          <w:numId w:val="15"/>
        </w:numPr>
        <w:tabs>
          <w:tab w:val="left" w:pos="1134"/>
          <w:tab w:val="left" w:pos="1276"/>
          <w:tab w:val="left" w:pos="1701"/>
          <w:tab w:val="left" w:pos="1985"/>
        </w:tabs>
        <w:ind w:left="0" w:firstLine="709"/>
        <w:rPr>
          <w:szCs w:val="28"/>
        </w:rPr>
      </w:pPr>
      <w:r>
        <w:rPr>
          <w:szCs w:val="28"/>
        </w:rPr>
        <w:lastRenderedPageBreak/>
        <w:t>Постановление от</w:t>
      </w:r>
      <w:r w:rsidRPr="000A4B57">
        <w:rPr>
          <w:szCs w:val="28"/>
        </w:rPr>
        <w:t xml:space="preserve"> 07 февраля 2022 г. № Ф07-20544/2021 по делу № А56-71819/2012 / Арбитражный суд Северо-Западного округа. </w:t>
      </w:r>
      <w:r w:rsidRPr="003655D3">
        <w:rPr>
          <w:szCs w:val="28"/>
        </w:rPr>
        <w:t>– Режим доступа : СПС «КонсультантПлюс».</w:t>
      </w:r>
    </w:p>
    <w:p w14:paraId="2E641F0A"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Постановление от 09 сентября 2022 г. № Ф07-9223/2022 по делу № А21-8717/2019 / Арбитражный суд Северо-Западного округа. – Режим доступа : СПС «КонсультантПлюс».</w:t>
      </w:r>
    </w:p>
    <w:p w14:paraId="52078252"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Постановление от 09 января 2020 г. № Ф03-6255/2019 по делу № А51-31981/2014. / Арбитражный суд Дальневосточного округа. – Режим доступа : СПС «КонсультантПлюс».</w:t>
      </w:r>
    </w:p>
    <w:p w14:paraId="051F6CC4" w14:textId="77777777" w:rsidR="005E0974" w:rsidRPr="003655D3" w:rsidRDefault="00000000" w:rsidP="003655D3">
      <w:pPr>
        <w:pStyle w:val="a3"/>
        <w:numPr>
          <w:ilvl w:val="0"/>
          <w:numId w:val="15"/>
        </w:numPr>
        <w:tabs>
          <w:tab w:val="left" w:pos="1134"/>
          <w:tab w:val="left" w:pos="1276"/>
          <w:tab w:val="left" w:pos="1701"/>
          <w:tab w:val="left" w:pos="1985"/>
        </w:tabs>
        <w:ind w:left="0" w:firstLine="709"/>
        <w:rPr>
          <w:szCs w:val="28"/>
        </w:rPr>
      </w:pPr>
      <w:hyperlink r:id="rId23" w:history="1">
        <w:r w:rsidR="005E0974" w:rsidRPr="003655D3">
          <w:rPr>
            <w:szCs w:val="28"/>
          </w:rPr>
          <w:t>Постановление от 11 февраля 2020 г. № Ф05-4153/2017 по делу № А40-11766/2015</w:t>
        </w:r>
      </w:hyperlink>
      <w:r w:rsidR="005E0974" w:rsidRPr="003655D3">
        <w:rPr>
          <w:szCs w:val="28"/>
        </w:rPr>
        <w:t xml:space="preserve"> / Арбитражный суд Московского округа. – Режим доступа : СПС «КонсультантПлюс».</w:t>
      </w:r>
    </w:p>
    <w:p w14:paraId="219C610A"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Постановление от 12 декабря 2013 г. по делу № А57-25188/2012 / ФАС Поволжского округа. – Режим доступа : СПС «КонсультантПлюс».</w:t>
      </w:r>
    </w:p>
    <w:p w14:paraId="07437B34"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Постановление от 12 марта 2020 г. № Ф09-6365/2019 по делу № А71-16965/2018 / Арбитражный суд Уральского округа. – Режим доступа : СПС «КонсультантПлюс».</w:t>
      </w:r>
    </w:p>
    <w:p w14:paraId="42DA20B4" w14:textId="77777777" w:rsidR="005E0974" w:rsidRPr="00E96B70" w:rsidRDefault="005E0974" w:rsidP="003655D3">
      <w:pPr>
        <w:pStyle w:val="a3"/>
        <w:numPr>
          <w:ilvl w:val="0"/>
          <w:numId w:val="15"/>
        </w:numPr>
        <w:tabs>
          <w:tab w:val="left" w:pos="1134"/>
          <w:tab w:val="left" w:pos="1276"/>
          <w:tab w:val="left" w:pos="1701"/>
          <w:tab w:val="left" w:pos="1985"/>
        </w:tabs>
        <w:ind w:left="0" w:firstLine="709"/>
        <w:rPr>
          <w:szCs w:val="28"/>
        </w:rPr>
      </w:pPr>
      <w:r w:rsidRPr="000A4B57">
        <w:rPr>
          <w:szCs w:val="28"/>
        </w:rPr>
        <w:t xml:space="preserve">Постановление от 12 ноября 2019 г. № Ф06-32339/2018 по делу № А65-30648/2016 / Арбитражный суд Поволжского округа. </w:t>
      </w:r>
      <w:r w:rsidRPr="003655D3">
        <w:rPr>
          <w:szCs w:val="28"/>
        </w:rPr>
        <w:t>– Режим доступа : СПС «КонсультантПлюс».</w:t>
      </w:r>
    </w:p>
    <w:p w14:paraId="452576AD" w14:textId="77777777" w:rsidR="005E0974" w:rsidRPr="00E96B70" w:rsidRDefault="005E0974" w:rsidP="003655D3">
      <w:pPr>
        <w:pStyle w:val="a3"/>
        <w:numPr>
          <w:ilvl w:val="0"/>
          <w:numId w:val="15"/>
        </w:numPr>
        <w:tabs>
          <w:tab w:val="left" w:pos="1134"/>
          <w:tab w:val="left" w:pos="1276"/>
          <w:tab w:val="left" w:pos="1701"/>
          <w:tab w:val="left" w:pos="1985"/>
        </w:tabs>
        <w:ind w:left="0" w:firstLine="709"/>
        <w:rPr>
          <w:szCs w:val="28"/>
        </w:rPr>
      </w:pPr>
      <w:r w:rsidRPr="000A4B57">
        <w:rPr>
          <w:szCs w:val="28"/>
        </w:rPr>
        <w:t xml:space="preserve">Постановление от 13 августа 2020 г. по делу № А50-16472/2017 / Арбитражный суд Уральского округа. </w:t>
      </w:r>
      <w:r w:rsidRPr="003655D3">
        <w:rPr>
          <w:szCs w:val="28"/>
        </w:rPr>
        <w:t>– Режим доступа : СПС «КонсультантПлюс».</w:t>
      </w:r>
    </w:p>
    <w:p w14:paraId="4946AA28" w14:textId="77777777" w:rsidR="005E0974" w:rsidRPr="003655D3" w:rsidRDefault="00000000" w:rsidP="003655D3">
      <w:pPr>
        <w:pStyle w:val="a3"/>
        <w:numPr>
          <w:ilvl w:val="0"/>
          <w:numId w:val="15"/>
        </w:numPr>
        <w:tabs>
          <w:tab w:val="left" w:pos="1134"/>
          <w:tab w:val="left" w:pos="1276"/>
          <w:tab w:val="left" w:pos="1701"/>
          <w:tab w:val="left" w:pos="1985"/>
        </w:tabs>
        <w:ind w:left="0" w:firstLine="709"/>
        <w:rPr>
          <w:szCs w:val="28"/>
        </w:rPr>
      </w:pPr>
      <w:hyperlink r:id="rId24" w:tooltip="Постановление Арбитражного суда Северо-Западного округа от 13.10.2015 по делу N А21-3519/2010 Требование: О взыскании убытков, причиненных конкурсным управляющим при исполнении своих обязанностей. Обстоятельства: Заявитель ссылается на вступившие в силу судебн" w:history="1">
        <w:r w:rsidR="005E0974" w:rsidRPr="003655D3">
          <w:rPr>
            <w:szCs w:val="28"/>
          </w:rPr>
          <w:t>Постановление</w:t>
        </w:r>
      </w:hyperlink>
      <w:r w:rsidR="005E0974" w:rsidRPr="003655D3">
        <w:rPr>
          <w:szCs w:val="28"/>
        </w:rPr>
        <w:t xml:space="preserve"> от 13 октября 2015 г. по делу № А21-3519/2010 / Арбитражный суд Северо-Западного округа. – Режим доступа : СПС «КонсультантПлюс».</w:t>
      </w:r>
    </w:p>
    <w:p w14:paraId="36FA9C2B" w14:textId="77777777" w:rsidR="005E0974" w:rsidRPr="000A4B57" w:rsidRDefault="005E0974" w:rsidP="000A4B57">
      <w:pPr>
        <w:pStyle w:val="a3"/>
        <w:numPr>
          <w:ilvl w:val="0"/>
          <w:numId w:val="15"/>
        </w:numPr>
        <w:tabs>
          <w:tab w:val="left" w:pos="1134"/>
          <w:tab w:val="left" w:pos="1276"/>
          <w:tab w:val="left" w:pos="1701"/>
          <w:tab w:val="left" w:pos="1985"/>
        </w:tabs>
        <w:ind w:left="0" w:firstLine="709"/>
        <w:rPr>
          <w:szCs w:val="28"/>
        </w:rPr>
      </w:pPr>
      <w:r w:rsidRPr="000A4B57">
        <w:rPr>
          <w:szCs w:val="28"/>
        </w:rPr>
        <w:t xml:space="preserve">Постановление от 14 мая 2020 г. по делу № А76-30223/2016 / Арбитражный суд Уральского округа. </w:t>
      </w:r>
      <w:r w:rsidRPr="003655D3">
        <w:rPr>
          <w:szCs w:val="28"/>
        </w:rPr>
        <w:t>– Режим доступа : СПС «КонсультантПлюс».</w:t>
      </w:r>
    </w:p>
    <w:p w14:paraId="4745FD14"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lastRenderedPageBreak/>
        <w:t>Постановление от 14 февраля 2023 г. № Ф07-23405/2022 по делу № А56-40551/2017 / Арбитражный суд Северо-Западного округа. – Режим доступа : СПС «КонсультантПлюс».</w:t>
      </w:r>
    </w:p>
    <w:p w14:paraId="630AD1D6" w14:textId="77777777" w:rsidR="005E0974" w:rsidRPr="003655D3" w:rsidRDefault="00000000" w:rsidP="003655D3">
      <w:pPr>
        <w:pStyle w:val="a3"/>
        <w:numPr>
          <w:ilvl w:val="0"/>
          <w:numId w:val="15"/>
        </w:numPr>
        <w:tabs>
          <w:tab w:val="left" w:pos="1134"/>
          <w:tab w:val="left" w:pos="1276"/>
          <w:tab w:val="left" w:pos="1701"/>
          <w:tab w:val="left" w:pos="1985"/>
        </w:tabs>
        <w:ind w:left="0" w:firstLine="709"/>
        <w:rPr>
          <w:szCs w:val="28"/>
        </w:rPr>
      </w:pPr>
      <w:hyperlink r:id="rId25" w:history="1">
        <w:r w:rsidR="005E0974" w:rsidRPr="003655D3">
          <w:rPr>
            <w:szCs w:val="28"/>
          </w:rPr>
          <w:t>Постановление</w:t>
        </w:r>
      </w:hyperlink>
      <w:r w:rsidR="005E0974" w:rsidRPr="003655D3">
        <w:rPr>
          <w:szCs w:val="28"/>
        </w:rPr>
        <w:t xml:space="preserve"> от 15 мая 2020 г. По делу № А55-25179/2014 / Одиннадцатый арбитражный апелляционного суда. – Режим доступа : СПС «КонсультантПлюс».</w:t>
      </w:r>
    </w:p>
    <w:p w14:paraId="3120FC53"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Постановление от 16 августа 2022 г. по делу № А33-13856/2015 / Третий арбитражный апелляционный суд. – Режим доступа : https://sudact.ru/.  </w:t>
      </w:r>
    </w:p>
    <w:p w14:paraId="597CC01C"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Постановление от 16 декабря 2022 г. № 07АП-8446/2017(20) по делу № А45-6999/2017 / Седьмой арбитражный апелляционный суд. – Режим доступа : СПС «КонсультантПлюс».</w:t>
      </w:r>
    </w:p>
    <w:p w14:paraId="21E2E8B6"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Постановление от 16 июня 2021 г. № Ф08-2627/2021 по делу № А32-37857/2020 / Арбитражный суд Северо-Кавказского округа. – Режим доступа : СПС «КонсультантПлюс».</w:t>
      </w:r>
    </w:p>
    <w:p w14:paraId="19064F3C" w14:textId="77777777" w:rsidR="005E0974" w:rsidRPr="00E96B70" w:rsidRDefault="005E0974" w:rsidP="00E96B70">
      <w:pPr>
        <w:pStyle w:val="a3"/>
        <w:numPr>
          <w:ilvl w:val="0"/>
          <w:numId w:val="15"/>
        </w:numPr>
        <w:tabs>
          <w:tab w:val="left" w:pos="1134"/>
          <w:tab w:val="left" w:pos="1276"/>
          <w:tab w:val="left" w:pos="1701"/>
          <w:tab w:val="left" w:pos="1985"/>
        </w:tabs>
        <w:ind w:left="0" w:firstLine="709"/>
        <w:rPr>
          <w:szCs w:val="28"/>
        </w:rPr>
      </w:pPr>
      <w:r w:rsidRPr="000A4B57">
        <w:rPr>
          <w:szCs w:val="28"/>
        </w:rPr>
        <w:t xml:space="preserve">Постановление от 16 октября 2019 г. № Ф06-34869/2018 по делу № А72-6055/2017 / Арбитражный суд Поволжского округа. </w:t>
      </w:r>
      <w:r w:rsidRPr="003655D3">
        <w:rPr>
          <w:szCs w:val="28"/>
        </w:rPr>
        <w:t>– Режим доступа : СПС «КонсультантПлюс».</w:t>
      </w:r>
    </w:p>
    <w:p w14:paraId="221A5E5B"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Постановление от 16 февраля 2021 г. № Ф05-17985/2017 по делу № А40-216247/2016 / Арбитражный суд Московского округа. – Режим доступа : СПС «КонсультантПлюс».</w:t>
      </w:r>
    </w:p>
    <w:p w14:paraId="68A28D51" w14:textId="77777777" w:rsidR="005E0974" w:rsidRPr="000A4B57" w:rsidRDefault="005E0974" w:rsidP="000A4B57">
      <w:pPr>
        <w:pStyle w:val="a3"/>
        <w:numPr>
          <w:ilvl w:val="0"/>
          <w:numId w:val="15"/>
        </w:numPr>
        <w:tabs>
          <w:tab w:val="left" w:pos="1134"/>
          <w:tab w:val="left" w:pos="1276"/>
          <w:tab w:val="left" w:pos="1701"/>
          <w:tab w:val="left" w:pos="1985"/>
        </w:tabs>
        <w:ind w:left="0" w:firstLine="709"/>
        <w:rPr>
          <w:szCs w:val="28"/>
        </w:rPr>
      </w:pPr>
      <w:r w:rsidRPr="000A4B57">
        <w:rPr>
          <w:szCs w:val="28"/>
        </w:rPr>
        <w:t xml:space="preserve">Постановление от 17 декабря 2018 г. № Ф10-1541/2015 по делу № А54-5684/2013 / Арбитражный суд Центрального округа. </w:t>
      </w:r>
      <w:r w:rsidRPr="003655D3">
        <w:rPr>
          <w:szCs w:val="28"/>
        </w:rPr>
        <w:t>– Режим доступа : СПС «КонсультантПлюс».</w:t>
      </w:r>
    </w:p>
    <w:p w14:paraId="3F144879"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Постановление от 17 января 2017 г. по делу № А66-13884/2013 / Арбитражный суд Северо-Западного округа. – Режим доступа : СПС «КонсультантПлюс».</w:t>
      </w:r>
    </w:p>
    <w:p w14:paraId="082D20F4" w14:textId="77777777" w:rsidR="005E0974" w:rsidRPr="003655D3" w:rsidRDefault="00000000" w:rsidP="003655D3">
      <w:pPr>
        <w:pStyle w:val="a3"/>
        <w:numPr>
          <w:ilvl w:val="0"/>
          <w:numId w:val="15"/>
        </w:numPr>
        <w:tabs>
          <w:tab w:val="left" w:pos="1134"/>
          <w:tab w:val="left" w:pos="1276"/>
          <w:tab w:val="left" w:pos="1701"/>
          <w:tab w:val="left" w:pos="1985"/>
        </w:tabs>
        <w:ind w:left="0" w:firstLine="709"/>
        <w:rPr>
          <w:szCs w:val="28"/>
        </w:rPr>
      </w:pPr>
      <w:hyperlink r:id="rId26" w:history="1">
        <w:r w:rsidR="005E0974" w:rsidRPr="003655D3">
          <w:rPr>
            <w:szCs w:val="28"/>
          </w:rPr>
          <w:t>Постановление</w:t>
        </w:r>
      </w:hyperlink>
      <w:r w:rsidR="005E0974" w:rsidRPr="003655D3">
        <w:rPr>
          <w:szCs w:val="28"/>
        </w:rPr>
        <w:t xml:space="preserve"> от 18 февраля 2014 г. по делу № А21-3853/2009 / ФАС Северо-Западного округа. – Режим доступа : СПС «КонсультантПлюс».</w:t>
      </w:r>
    </w:p>
    <w:p w14:paraId="4655DFB2"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lastRenderedPageBreak/>
        <w:t>Постановление от 19 мая 2021 г. № Ф06-51866/2019 по делу № А06-8093/2017 / Арбитражный суд Поволжского округа. – Режим доступа : СПС «КонсультантПлюс».</w:t>
      </w:r>
    </w:p>
    <w:p w14:paraId="67738C33"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Постановление от 21 ноября 2022 г. № Ф07-16429/2022 по делу № А56-39783/2016 / Арбитражный суд Северо-Западного округа. – Режим доступа : СПС «КонсультантПлюс».</w:t>
      </w:r>
    </w:p>
    <w:p w14:paraId="56D666E1"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Постановление от 22 августа 2022 г. по делу № А76-34858/2017 / Восемнадцатый арбитражный апелляционный суд. – Режим доступа : https://sudact.ru/. </w:t>
      </w:r>
    </w:p>
    <w:p w14:paraId="7A35A438" w14:textId="77777777" w:rsidR="005E0974" w:rsidRPr="00E96B70" w:rsidRDefault="005E0974" w:rsidP="00E96B70">
      <w:pPr>
        <w:pStyle w:val="a3"/>
        <w:numPr>
          <w:ilvl w:val="0"/>
          <w:numId w:val="15"/>
        </w:numPr>
        <w:tabs>
          <w:tab w:val="left" w:pos="1134"/>
          <w:tab w:val="left" w:pos="1276"/>
          <w:tab w:val="left" w:pos="1701"/>
          <w:tab w:val="left" w:pos="1985"/>
        </w:tabs>
        <w:ind w:left="0" w:firstLine="709"/>
        <w:rPr>
          <w:szCs w:val="28"/>
        </w:rPr>
      </w:pPr>
      <w:r w:rsidRPr="000A4B57">
        <w:rPr>
          <w:szCs w:val="28"/>
        </w:rPr>
        <w:t xml:space="preserve">Постановление от 22 июня 2020 г. по делу № А06-8093/2017 / Арбитражный суд Поволжского округа. </w:t>
      </w:r>
      <w:r w:rsidRPr="003655D3">
        <w:rPr>
          <w:szCs w:val="28"/>
        </w:rPr>
        <w:t>– Режим доступа : СПС «КонсультантПлюс».</w:t>
      </w:r>
    </w:p>
    <w:p w14:paraId="76E9FA6B"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Постановление от 24 марта 2022 г. № Ф02-903/2022 по делу № А58-5433/2019 / Арбитражный суд Восточно-Сибирского округа. – Режим доступа : СПС «КонсультантПлюс».</w:t>
      </w:r>
    </w:p>
    <w:p w14:paraId="0938C14D"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Постановление от 24 мая 2021 г. по делу № А41-25437/2018 / Десятый арбитражный апелляционный суд. – Режим доступа : СПС «КонсультантПлюс».</w:t>
      </w:r>
    </w:p>
    <w:p w14:paraId="615C6623" w14:textId="77777777" w:rsidR="005E0974" w:rsidRPr="000A4B57" w:rsidRDefault="005E0974" w:rsidP="000A4B57">
      <w:pPr>
        <w:pStyle w:val="a3"/>
        <w:numPr>
          <w:ilvl w:val="0"/>
          <w:numId w:val="15"/>
        </w:numPr>
        <w:tabs>
          <w:tab w:val="left" w:pos="1134"/>
          <w:tab w:val="left" w:pos="1276"/>
          <w:tab w:val="left" w:pos="1701"/>
          <w:tab w:val="left" w:pos="1985"/>
        </w:tabs>
        <w:ind w:left="0" w:firstLine="709"/>
        <w:rPr>
          <w:szCs w:val="28"/>
        </w:rPr>
      </w:pPr>
      <w:r w:rsidRPr="000A4B57">
        <w:rPr>
          <w:szCs w:val="28"/>
        </w:rPr>
        <w:t xml:space="preserve">Постановление от 24 февраля 2014 г. по делу № А19-10986/2009 / ФАС Восточно-Сибирского округа. </w:t>
      </w:r>
      <w:r w:rsidRPr="003655D3">
        <w:rPr>
          <w:szCs w:val="28"/>
        </w:rPr>
        <w:t>– Режим доступа : СПС «КонсультантПлюс».</w:t>
      </w:r>
    </w:p>
    <w:p w14:paraId="30C72B47"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Постановление от 25 июля 2022 г. № Ф09-11756/16 по делу № А76-27285/2015 / Арбитражный суд Уральского округа. – Режим доступа : СПС «КонсультантПлюс».</w:t>
      </w:r>
    </w:p>
    <w:p w14:paraId="63D3FF1C"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Постановление от 25 января 2022 г. по делу № А65-9038/2021 / Арбитражный суд Поволжского округа. – Режим доступа : СПС «КонсультантПлюс».</w:t>
      </w:r>
    </w:p>
    <w:p w14:paraId="56EEB77A"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Постановление от 27 января 2022 г. № 12АП-11944/2021 по делу № А57-3366/2015 / Двенадцатый арбитражный апелляционный суд. – Режим доступа : СПС «КонсультантПлюс».</w:t>
      </w:r>
    </w:p>
    <w:p w14:paraId="1F01A926" w14:textId="77777777" w:rsidR="005E0974" w:rsidRPr="003655D3" w:rsidRDefault="00000000" w:rsidP="003655D3">
      <w:pPr>
        <w:pStyle w:val="a3"/>
        <w:numPr>
          <w:ilvl w:val="0"/>
          <w:numId w:val="15"/>
        </w:numPr>
        <w:tabs>
          <w:tab w:val="left" w:pos="1134"/>
          <w:tab w:val="left" w:pos="1276"/>
          <w:tab w:val="left" w:pos="1701"/>
          <w:tab w:val="left" w:pos="1985"/>
        </w:tabs>
        <w:ind w:left="0" w:firstLine="709"/>
        <w:rPr>
          <w:szCs w:val="28"/>
        </w:rPr>
      </w:pPr>
      <w:hyperlink r:id="rId27" w:tooltip="Постановление Арбитражного суда Северо-Западного округа от 28.08.2014 N Ф07-8407/2013 по делу N А56-9119/2013 Требование: О взыскании с арбитражного управляющего убытков. Обстоятельства: Участник компании (должника) ссылается на то, что управляющий произвел ра" w:history="1">
        <w:r w:rsidR="005E0974" w:rsidRPr="003655D3">
          <w:rPr>
            <w:szCs w:val="28"/>
          </w:rPr>
          <w:t>Постановление</w:t>
        </w:r>
      </w:hyperlink>
      <w:r w:rsidR="005E0974" w:rsidRPr="003655D3">
        <w:rPr>
          <w:szCs w:val="28"/>
        </w:rPr>
        <w:t xml:space="preserve"> от 28 августа 2014 г. по делу № А56-9119/2013 / Арбитражный суд Северо-Западного округа. – Режим доступа : СПС «КонсультантПлюс».</w:t>
      </w:r>
    </w:p>
    <w:p w14:paraId="1DC2EAE0"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Постановление от 28 августа 2020 г. № Ф06-64091/2020 по делу № А55-2302/2016 / Арбитражный суд Поволжского округа. – Режим доступа : СПС «КонсультантПлюс».</w:t>
      </w:r>
    </w:p>
    <w:p w14:paraId="59B96592" w14:textId="77777777" w:rsidR="005E0974" w:rsidRPr="003655D3" w:rsidRDefault="00000000" w:rsidP="003655D3">
      <w:pPr>
        <w:pStyle w:val="a3"/>
        <w:numPr>
          <w:ilvl w:val="0"/>
          <w:numId w:val="15"/>
        </w:numPr>
        <w:tabs>
          <w:tab w:val="left" w:pos="1134"/>
          <w:tab w:val="left" w:pos="1276"/>
          <w:tab w:val="left" w:pos="1701"/>
          <w:tab w:val="left" w:pos="1985"/>
        </w:tabs>
        <w:ind w:left="0" w:firstLine="709"/>
        <w:rPr>
          <w:szCs w:val="28"/>
        </w:rPr>
      </w:pPr>
      <w:hyperlink r:id="rId28" w:tooltip="Постановление Арбитражного суда Северо-Западного округа от 28.04.2017 N Ф07-3247/2017, Ф07-3572/2017, Ф07-3571/2017 по делу N А56-70026/2010 Обстоятельства: Определением частично удовлетворено заявление о взыскании с арбитражного управляющего убытков в связи с" w:history="1">
        <w:r w:rsidR="005E0974" w:rsidRPr="003655D3">
          <w:rPr>
            <w:szCs w:val="28"/>
          </w:rPr>
          <w:t>Постановление</w:t>
        </w:r>
      </w:hyperlink>
      <w:r w:rsidR="005E0974" w:rsidRPr="003655D3">
        <w:rPr>
          <w:szCs w:val="28"/>
        </w:rPr>
        <w:t xml:space="preserve"> от 28 апреля 2017 г. по делу № А56-70026/2010 / Арбитражный суд Северо-Западного округа. – Режим доступа : СПС «КонсультантПлюс».</w:t>
      </w:r>
    </w:p>
    <w:p w14:paraId="387A75D8"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Постановление от 28 июля 2020 г. № Ф06-1933/2015 по делу № А55-25179/2014 / Арбитражный суд Поволжского округа. – Режим доступа : СПС «КонсультантПлюс».</w:t>
      </w:r>
    </w:p>
    <w:p w14:paraId="4D07B736"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Постановление от 29 ноября 2022 г. № Ф07-17474/2022 по делу № А56-77014/2018 / Арбитражный суд Северо-Западного округа. – Режим доступа : СПС «КонсультантПлюс».</w:t>
      </w:r>
    </w:p>
    <w:p w14:paraId="3C0C60FE"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Постановление от 30 сентября 2021 г. № Ф05-20283/2021 по делу № А40-37890/2021 / Арбитражный суд Московского округа. – Режим доступа : СПС «КонсультантПлюс».</w:t>
      </w:r>
    </w:p>
    <w:p w14:paraId="41F1C9F6" w14:textId="77777777" w:rsidR="005E0974" w:rsidRPr="003655D3" w:rsidRDefault="005E0974"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Постановление от 5 апреля 2021 г. № 10АП-2645/2021 по делу № А41-61119/2020 / Десятый арбитражный апелляционный суд. – Режим доступа : СПС «КонсультантПлюс».</w:t>
      </w:r>
    </w:p>
    <w:p w14:paraId="73DDCC76" w14:textId="77777777" w:rsidR="005E0974" w:rsidRDefault="00000000" w:rsidP="003655D3">
      <w:pPr>
        <w:pStyle w:val="a3"/>
        <w:numPr>
          <w:ilvl w:val="0"/>
          <w:numId w:val="15"/>
        </w:numPr>
        <w:tabs>
          <w:tab w:val="left" w:pos="1134"/>
          <w:tab w:val="left" w:pos="1276"/>
          <w:tab w:val="left" w:pos="1701"/>
          <w:tab w:val="left" w:pos="1985"/>
        </w:tabs>
        <w:ind w:left="0" w:firstLine="709"/>
        <w:rPr>
          <w:szCs w:val="28"/>
        </w:rPr>
      </w:pPr>
      <w:hyperlink r:id="rId29" w:tooltip="Постановление Арбитражного суда Московского округа от 08.06.2020 N Ф05-7404/2020 по делу N А40-226275/2019 Требование: О взыскании страхового возмещения. Обстоятельства: Страховая организация отказала кредитору в выплате страхового возмещения по факту неисполн" w:history="1">
        <w:r w:rsidR="005E0974" w:rsidRPr="003655D3">
          <w:rPr>
            <w:szCs w:val="28"/>
          </w:rPr>
          <w:t>Постановление</w:t>
        </w:r>
      </w:hyperlink>
      <w:r w:rsidR="005E0974" w:rsidRPr="003655D3">
        <w:rPr>
          <w:szCs w:val="28"/>
        </w:rPr>
        <w:t xml:space="preserve"> от 8 июня 2020 г. по делу № А40-226275/2019 /Арбитражный суд Московского округа. – Режим доступа : СПС «КонсультантПлюс».</w:t>
      </w:r>
    </w:p>
    <w:p w14:paraId="602CB114" w14:textId="77777777" w:rsidR="005E0974" w:rsidRDefault="005E0974" w:rsidP="005E0974">
      <w:pPr>
        <w:pStyle w:val="a3"/>
        <w:tabs>
          <w:tab w:val="left" w:pos="1134"/>
          <w:tab w:val="left" w:pos="1276"/>
          <w:tab w:val="left" w:pos="1701"/>
          <w:tab w:val="left" w:pos="1985"/>
        </w:tabs>
        <w:ind w:left="709" w:firstLine="0"/>
        <w:rPr>
          <w:szCs w:val="28"/>
        </w:rPr>
      </w:pPr>
    </w:p>
    <w:p w14:paraId="211DE962" w14:textId="46EB4F70" w:rsidR="00B16ACE" w:rsidRPr="003655D3" w:rsidRDefault="00B16ACE" w:rsidP="003655D3">
      <w:pPr>
        <w:rPr>
          <w:u w:val="single"/>
          <w:lang w:val="en-US"/>
        </w:rPr>
      </w:pPr>
      <w:r w:rsidRPr="003655D3">
        <w:rPr>
          <w:u w:val="single"/>
        </w:rPr>
        <w:t>Специальная</w:t>
      </w:r>
      <w:r w:rsidRPr="003655D3">
        <w:rPr>
          <w:u w:val="single"/>
          <w:lang w:val="en-US"/>
        </w:rPr>
        <w:t xml:space="preserve"> </w:t>
      </w:r>
      <w:r w:rsidRPr="003655D3">
        <w:rPr>
          <w:u w:val="single"/>
        </w:rPr>
        <w:t>литература</w:t>
      </w:r>
      <w:r w:rsidRPr="003655D3">
        <w:rPr>
          <w:u w:val="single"/>
          <w:lang w:val="en-US"/>
        </w:rPr>
        <w:t>:</w:t>
      </w:r>
    </w:p>
    <w:p w14:paraId="59DF6F1A" w14:textId="77777777" w:rsidR="003655D3" w:rsidRPr="00B40337" w:rsidRDefault="003655D3" w:rsidP="003655D3">
      <w:pPr>
        <w:pStyle w:val="a3"/>
        <w:numPr>
          <w:ilvl w:val="0"/>
          <w:numId w:val="15"/>
        </w:numPr>
        <w:tabs>
          <w:tab w:val="left" w:pos="1134"/>
          <w:tab w:val="left" w:pos="1276"/>
          <w:tab w:val="left" w:pos="1701"/>
          <w:tab w:val="left" w:pos="1985"/>
        </w:tabs>
        <w:ind w:left="0" w:firstLine="709"/>
        <w:rPr>
          <w:szCs w:val="28"/>
          <w:lang w:val="en-US"/>
        </w:rPr>
      </w:pPr>
      <w:r w:rsidRPr="00B40337">
        <w:rPr>
          <w:szCs w:val="28"/>
          <w:lang w:val="en-US"/>
        </w:rPr>
        <w:t xml:space="preserve">Bogart, Daniel B., Finding the Still Small Voice: The Liability of Bankruptcy Trustees and the Work of the National Bankruptcy Review Commission // Penn State Law Review. – Vol. 102. – 1998. – </w:t>
      </w:r>
      <w:proofErr w:type="gramStart"/>
      <w:r w:rsidRPr="00B40337">
        <w:rPr>
          <w:szCs w:val="28"/>
          <w:lang w:val="en-US"/>
        </w:rPr>
        <w:t>URL :</w:t>
      </w:r>
      <w:proofErr w:type="gramEnd"/>
      <w:r w:rsidRPr="00B40337">
        <w:rPr>
          <w:szCs w:val="28"/>
          <w:lang w:val="en-US"/>
        </w:rPr>
        <w:t xml:space="preserve"> https://ssrn.com/abstract=926593 (Accessed 27.02.2023).</w:t>
      </w:r>
    </w:p>
    <w:p w14:paraId="6BB61D26" w14:textId="77777777" w:rsidR="003655D3" w:rsidRPr="00B40337" w:rsidRDefault="003655D3" w:rsidP="003655D3">
      <w:pPr>
        <w:pStyle w:val="a3"/>
        <w:numPr>
          <w:ilvl w:val="0"/>
          <w:numId w:val="15"/>
        </w:numPr>
        <w:tabs>
          <w:tab w:val="left" w:pos="1134"/>
          <w:tab w:val="left" w:pos="1276"/>
          <w:tab w:val="left" w:pos="1701"/>
          <w:tab w:val="left" w:pos="1985"/>
        </w:tabs>
        <w:ind w:left="0" w:firstLine="709"/>
        <w:rPr>
          <w:szCs w:val="28"/>
          <w:lang w:val="en-US"/>
        </w:rPr>
      </w:pPr>
      <w:proofErr w:type="spellStart"/>
      <w:r w:rsidRPr="00B40337">
        <w:rPr>
          <w:szCs w:val="28"/>
          <w:lang w:val="en-US"/>
        </w:rPr>
        <w:lastRenderedPageBreak/>
        <w:t>Kozar</w:t>
      </w:r>
      <w:proofErr w:type="spellEnd"/>
      <w:r w:rsidRPr="00B40337">
        <w:rPr>
          <w:szCs w:val="28"/>
          <w:lang w:val="en-US"/>
        </w:rPr>
        <w:t xml:space="preserve">, V. Civil law liability of bankruptcy trustee and the state in bankruptcy proceedings / V. </w:t>
      </w:r>
      <w:proofErr w:type="spellStart"/>
      <w:r w:rsidRPr="00B40337">
        <w:rPr>
          <w:szCs w:val="28"/>
          <w:lang w:val="en-US"/>
        </w:rPr>
        <w:t>Kozar</w:t>
      </w:r>
      <w:proofErr w:type="spellEnd"/>
      <w:r w:rsidRPr="00B40337">
        <w:rPr>
          <w:szCs w:val="28"/>
          <w:lang w:val="en-US"/>
        </w:rPr>
        <w:t xml:space="preserve"> // </w:t>
      </w:r>
      <w:proofErr w:type="spellStart"/>
      <w:r w:rsidRPr="00B40337">
        <w:rPr>
          <w:szCs w:val="28"/>
          <w:lang w:val="en-US"/>
        </w:rPr>
        <w:t>Pravo</w:t>
      </w:r>
      <w:proofErr w:type="spellEnd"/>
      <w:r w:rsidRPr="00B40337">
        <w:rPr>
          <w:szCs w:val="28"/>
          <w:lang w:val="en-US"/>
        </w:rPr>
        <w:t xml:space="preserve">. – Vol. 29. – No. 1-3. – </w:t>
      </w:r>
      <w:proofErr w:type="gramStart"/>
      <w:r w:rsidRPr="00B40337">
        <w:rPr>
          <w:szCs w:val="28"/>
          <w:lang w:val="en-US"/>
        </w:rPr>
        <w:t>URL :</w:t>
      </w:r>
      <w:proofErr w:type="gramEnd"/>
      <w:r w:rsidRPr="00B40337">
        <w:rPr>
          <w:szCs w:val="28"/>
          <w:lang w:val="en-US"/>
        </w:rPr>
        <w:t xml:space="preserve"> </w:t>
      </w:r>
      <w:hyperlink r:id="rId30" w:history="1">
        <w:r w:rsidRPr="00B40337">
          <w:rPr>
            <w:szCs w:val="28"/>
            <w:lang w:val="en-US"/>
          </w:rPr>
          <w:t>https://www.doaj.org/article/44ad400c65bd4daea4e5a31757eac06f</w:t>
        </w:r>
      </w:hyperlink>
      <w:r w:rsidRPr="00B40337">
        <w:rPr>
          <w:szCs w:val="28"/>
          <w:lang w:val="en-US"/>
        </w:rPr>
        <w:t xml:space="preserve"> (Accessed 27.02.2023).</w:t>
      </w:r>
    </w:p>
    <w:p w14:paraId="44891970" w14:textId="77777777" w:rsidR="003655D3" w:rsidRPr="00B40337" w:rsidRDefault="00000000" w:rsidP="003655D3">
      <w:pPr>
        <w:pStyle w:val="a3"/>
        <w:numPr>
          <w:ilvl w:val="0"/>
          <w:numId w:val="15"/>
        </w:numPr>
        <w:tabs>
          <w:tab w:val="left" w:pos="1134"/>
          <w:tab w:val="left" w:pos="1276"/>
          <w:tab w:val="left" w:pos="1701"/>
          <w:tab w:val="left" w:pos="1985"/>
        </w:tabs>
        <w:ind w:left="0" w:firstLine="709"/>
        <w:rPr>
          <w:szCs w:val="28"/>
          <w:lang w:val="en-US"/>
        </w:rPr>
      </w:pPr>
      <w:hyperlink r:id="rId31" w:tgtFrame="_blank" w:history="1">
        <w:r w:rsidR="003655D3" w:rsidRPr="00B40337">
          <w:rPr>
            <w:szCs w:val="28"/>
            <w:lang w:val="en-US"/>
          </w:rPr>
          <w:t>Theresa J. Pulley Radwan</w:t>
        </w:r>
      </w:hyperlink>
      <w:r w:rsidR="003655D3" w:rsidRPr="00B40337">
        <w:rPr>
          <w:szCs w:val="28"/>
          <w:lang w:val="en-US"/>
        </w:rPr>
        <w:t xml:space="preserve">. </w:t>
      </w:r>
      <w:hyperlink r:id="rId32" w:history="1">
        <w:r w:rsidR="003655D3" w:rsidRPr="00B40337">
          <w:rPr>
            <w:szCs w:val="28"/>
            <w:lang w:val="en-US"/>
          </w:rPr>
          <w:t>Trustees in Trouble: Holding Bankruptcy Trustees Personally Liable for Professional Negligence</w:t>
        </w:r>
      </w:hyperlink>
      <w:r w:rsidR="003655D3" w:rsidRPr="00B40337">
        <w:rPr>
          <w:szCs w:val="28"/>
          <w:lang w:val="en-US"/>
        </w:rPr>
        <w:t xml:space="preserve"> // Connecticut Law Review. – Vol. 35. – 2003. – </w:t>
      </w:r>
      <w:proofErr w:type="gramStart"/>
      <w:r w:rsidR="003655D3" w:rsidRPr="00B40337">
        <w:rPr>
          <w:szCs w:val="28"/>
          <w:lang w:val="en-US"/>
        </w:rPr>
        <w:t>URL :</w:t>
      </w:r>
      <w:proofErr w:type="gramEnd"/>
      <w:r w:rsidR="003655D3" w:rsidRPr="00B40337">
        <w:rPr>
          <w:szCs w:val="28"/>
          <w:lang w:val="en-US"/>
        </w:rPr>
        <w:t xml:space="preserve"> </w:t>
      </w:r>
      <w:hyperlink r:id="rId33" w:history="1">
        <w:r w:rsidR="003655D3" w:rsidRPr="00B40337">
          <w:rPr>
            <w:szCs w:val="28"/>
            <w:lang w:val="en-US"/>
          </w:rPr>
          <w:t>https://papers.ssrn.com/sol3/papers.cfm?abstract_id=1138069</w:t>
        </w:r>
      </w:hyperlink>
      <w:r w:rsidR="003655D3" w:rsidRPr="00B40337">
        <w:rPr>
          <w:szCs w:val="28"/>
          <w:lang w:val="en-US"/>
        </w:rPr>
        <w:t xml:space="preserve"> (Accessed 27.02.2023).</w:t>
      </w:r>
    </w:p>
    <w:p w14:paraId="5AA1C769"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Алферов, В. Н. Саморегулирование в арбитражном управлении: российский и международный опыт, проблемы и пути развития: монография / В. Н. Алферов. – Москва : Издательский Дом «Наука», 2018. – 279 с.</w:t>
      </w:r>
    </w:p>
    <w:p w14:paraId="0B6BEC4D"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Богданов, Е. В. Ответственность арбитражного управляющего в деле о банкротстве [Электронный ресурс] / Е. В. Богданов // Адвокат. – 2014. – № 8. – Режим доступа : СПС «КонсультантПлюс».</w:t>
      </w:r>
    </w:p>
    <w:p w14:paraId="465501B1"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Брагинский, М. И. Договорное право. Договоры о выполнении работ и оказании услуг. / М. И. Брагинский, В. В. </w:t>
      </w:r>
      <w:proofErr w:type="spellStart"/>
      <w:r w:rsidRPr="003655D3">
        <w:rPr>
          <w:szCs w:val="28"/>
        </w:rPr>
        <w:t>Витрянский</w:t>
      </w:r>
      <w:proofErr w:type="spellEnd"/>
      <w:r w:rsidRPr="003655D3">
        <w:rPr>
          <w:szCs w:val="28"/>
        </w:rPr>
        <w:t xml:space="preserve">. – Кн. 3. – Изд. </w:t>
      </w:r>
      <w:proofErr w:type="spellStart"/>
      <w:r w:rsidRPr="003655D3">
        <w:rPr>
          <w:szCs w:val="28"/>
        </w:rPr>
        <w:t>испр</w:t>
      </w:r>
      <w:proofErr w:type="spellEnd"/>
      <w:proofErr w:type="gramStart"/>
      <w:r w:rsidRPr="003655D3">
        <w:rPr>
          <w:szCs w:val="28"/>
        </w:rPr>
        <w:t>.</w:t>
      </w:r>
      <w:proofErr w:type="gramEnd"/>
      <w:r w:rsidRPr="003655D3">
        <w:rPr>
          <w:szCs w:val="28"/>
        </w:rPr>
        <w:t xml:space="preserve"> и доп. – Москва : Статут, 2002, 1055 с. </w:t>
      </w:r>
    </w:p>
    <w:p w14:paraId="462EB439"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Вараксин, М. Обязанность, а не право: ВС наказал управляющего за </w:t>
      </w:r>
      <w:proofErr w:type="spellStart"/>
      <w:r w:rsidRPr="003655D3">
        <w:rPr>
          <w:szCs w:val="28"/>
        </w:rPr>
        <w:t>неоспоренную</w:t>
      </w:r>
      <w:proofErr w:type="spellEnd"/>
      <w:r w:rsidRPr="003655D3">
        <w:rPr>
          <w:szCs w:val="28"/>
        </w:rPr>
        <w:t xml:space="preserve"> сделку [Электронный ресурс] / М. Вараксин // Информационно-правовой портал «Право.Ru». – 2020. – URL : https://pravo.ru/story/227327/ (дата обращения: 27.02.2023).</w:t>
      </w:r>
    </w:p>
    <w:p w14:paraId="08C4CF25"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Гусев, А. О. О дополнительном договоре обязательного страхования ответственности арбитражного управляющего и ходатайстве об установлении действительной стоимости активов должника [Электронный ресурс] / А. О. Гусев // Информационно-правовой портал «</w:t>
      </w:r>
      <w:proofErr w:type="spellStart"/>
      <w:r w:rsidRPr="003655D3">
        <w:rPr>
          <w:szCs w:val="28"/>
        </w:rPr>
        <w:t>Закон.ру</w:t>
      </w:r>
      <w:proofErr w:type="spellEnd"/>
      <w:r w:rsidRPr="003655D3">
        <w:rPr>
          <w:szCs w:val="28"/>
        </w:rPr>
        <w:t>» : [сайт]. – 2021. – URL : https://zakon.ru/blog/2021/11/09/o_dopolnitelnom_dogovore_obyazatelnogo_strahovaniya_otvetstvennosti_arbitrazhnogo_upravlyayuschego_i (дата обращения : 27.02.2023).</w:t>
      </w:r>
    </w:p>
    <w:p w14:paraId="014B6928"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r w:rsidRPr="003655D3">
        <w:rPr>
          <w:szCs w:val="28"/>
        </w:rPr>
        <w:lastRenderedPageBreak/>
        <w:t>Департамент корпоративного управления Минэкономразвития России. Саморегулирование в арбитражном управлении [Электронный ресурс] // Арбитражный управляющий. – 2011. – № 3. – Режим доступа : СПС «КонсультантПлюс».</w:t>
      </w:r>
    </w:p>
    <w:p w14:paraId="450DC52D"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Домино, И. Дополнительное страхование ответственности арбитражного управляющего. Как снизить стоимости страховки [Электронный ресурс] / И. Домино // Информационно-правовой портал «</w:t>
      </w:r>
      <w:proofErr w:type="spellStart"/>
      <w:r w:rsidRPr="003655D3">
        <w:rPr>
          <w:szCs w:val="28"/>
        </w:rPr>
        <w:t>Закон.ру</w:t>
      </w:r>
      <w:proofErr w:type="spellEnd"/>
      <w:r w:rsidRPr="003655D3">
        <w:rPr>
          <w:szCs w:val="28"/>
        </w:rPr>
        <w:t xml:space="preserve">» : [сайт]. – 2021. – Режим доступа : </w:t>
      </w:r>
      <w:hyperlink r:id="rId34" w:history="1">
        <w:r w:rsidRPr="003655D3">
          <w:rPr>
            <w:szCs w:val="28"/>
          </w:rPr>
          <w:t>https://zakon.ru/</w:t>
        </w:r>
      </w:hyperlink>
      <w:r w:rsidRPr="003655D3">
        <w:rPr>
          <w:szCs w:val="28"/>
        </w:rPr>
        <w:t>.</w:t>
      </w:r>
    </w:p>
    <w:p w14:paraId="3C52182E"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Егоров, А. В. Упущенная выгода: проблемы теории и противоречия практики / Отв. ред. М.А. Рожкова // Убытки и практика их возмещения: сборник статей. – Москва : Статут, 2006. – С. 68–137. </w:t>
      </w:r>
    </w:p>
    <w:p w14:paraId="347670EE"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proofErr w:type="spellStart"/>
      <w:r w:rsidRPr="003655D3">
        <w:rPr>
          <w:szCs w:val="28"/>
        </w:rPr>
        <w:t>Енькова</w:t>
      </w:r>
      <w:proofErr w:type="spellEnd"/>
      <w:r w:rsidRPr="003655D3">
        <w:rPr>
          <w:szCs w:val="28"/>
        </w:rPr>
        <w:t xml:space="preserve">, Е. Е. Формирование компенсационного фонда как способ обеспечения имущественной ответственности арбитражных управляющих - членов СРО [Электронный ресурс] / Е. Е. </w:t>
      </w:r>
      <w:proofErr w:type="spellStart"/>
      <w:r w:rsidRPr="003655D3">
        <w:rPr>
          <w:szCs w:val="28"/>
        </w:rPr>
        <w:t>Енькова</w:t>
      </w:r>
      <w:proofErr w:type="spellEnd"/>
      <w:r w:rsidRPr="003655D3">
        <w:rPr>
          <w:szCs w:val="28"/>
        </w:rPr>
        <w:t xml:space="preserve"> // Вестник Университета имени О. Е. Кутафина. – 2015. - № 1 . – С. 118-127. – Режим доступа : </w:t>
      </w:r>
      <w:hyperlink r:id="rId35" w:history="1">
        <w:r w:rsidRPr="003655D3">
          <w:rPr>
            <w:szCs w:val="28"/>
          </w:rPr>
          <w:t>https://cyberleninka.ru/</w:t>
        </w:r>
      </w:hyperlink>
      <w:r w:rsidRPr="003655D3">
        <w:rPr>
          <w:szCs w:val="28"/>
        </w:rPr>
        <w:t>.</w:t>
      </w:r>
    </w:p>
    <w:p w14:paraId="3ED73A98"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Институт несостоятельности (банкротства) в правовой системе России и зарубежных стран: теория и практика правоприменения: монография [Электронный ресурс] / отв. ред. С.А. Карелина, И.В. Фролов. – Москва :  </w:t>
      </w:r>
      <w:proofErr w:type="spellStart"/>
      <w:r w:rsidRPr="003655D3">
        <w:rPr>
          <w:szCs w:val="28"/>
        </w:rPr>
        <w:t>Юстицинформ</w:t>
      </w:r>
      <w:proofErr w:type="spellEnd"/>
      <w:r w:rsidRPr="003655D3">
        <w:rPr>
          <w:szCs w:val="28"/>
        </w:rPr>
        <w:t xml:space="preserve">, 2020. – Режим доступа : СПС «КонсультантПлюс». </w:t>
      </w:r>
    </w:p>
    <w:p w14:paraId="61EFB4C8"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proofErr w:type="spellStart"/>
      <w:r w:rsidRPr="003655D3">
        <w:rPr>
          <w:szCs w:val="28"/>
        </w:rPr>
        <w:t>Кванина</w:t>
      </w:r>
      <w:proofErr w:type="spellEnd"/>
      <w:r w:rsidRPr="003655D3">
        <w:rPr>
          <w:szCs w:val="28"/>
        </w:rPr>
        <w:t xml:space="preserve">, В. В. Механизм обеспечительной функции саморегулирования [Электронный ресурс] / В. В. </w:t>
      </w:r>
      <w:proofErr w:type="spellStart"/>
      <w:r w:rsidRPr="003655D3">
        <w:rPr>
          <w:szCs w:val="28"/>
        </w:rPr>
        <w:t>Кванина</w:t>
      </w:r>
      <w:proofErr w:type="spellEnd"/>
      <w:r w:rsidRPr="003655D3">
        <w:rPr>
          <w:szCs w:val="28"/>
        </w:rPr>
        <w:t xml:space="preserve"> // Журнал российского права. – 2014. – № 1. –  Режим доступа : СПС «КонсультантПлюс».</w:t>
      </w:r>
    </w:p>
    <w:p w14:paraId="43F73526"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Колесникова, С. Г. Гражданско-правовая ответственность арбитражного управляющего за убытки, причиненные неисполнением (ненадлежащим исполнением) возложенных на него обязанностей [Электронный ресурс] / С. Г. Колесникова // Арбитражные споры. – 2018. – № 1. – Режим доступа : СПС «КонсультантПлюс».</w:t>
      </w:r>
    </w:p>
    <w:p w14:paraId="7DBEBA22"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r w:rsidRPr="003655D3">
        <w:rPr>
          <w:szCs w:val="28"/>
        </w:rPr>
        <w:lastRenderedPageBreak/>
        <w:t>Коняев, И. В. Апокалипсис страхования ответственности арбитражных управляющих [Электронный ресурс] / И. В. Коняев // Информационно-правовой портал «</w:t>
      </w:r>
      <w:proofErr w:type="spellStart"/>
      <w:r w:rsidRPr="003655D3">
        <w:rPr>
          <w:szCs w:val="28"/>
        </w:rPr>
        <w:t>Закон.ру</w:t>
      </w:r>
      <w:proofErr w:type="spellEnd"/>
      <w:r w:rsidRPr="003655D3">
        <w:rPr>
          <w:szCs w:val="28"/>
        </w:rPr>
        <w:t>» : [сайт]. – 2021. – URL : https://zakon.ru/blog/2021/5/19/apokalipsis_strahovaniya_otvetstvennosti_arbitrazhnyh_upravlyayuschih (дата обращения : 27.02.2023).</w:t>
      </w:r>
    </w:p>
    <w:p w14:paraId="18F7A78F"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proofErr w:type="spellStart"/>
      <w:r w:rsidRPr="003655D3">
        <w:rPr>
          <w:szCs w:val="28"/>
        </w:rPr>
        <w:t>Кораев</w:t>
      </w:r>
      <w:proofErr w:type="spellEnd"/>
      <w:r w:rsidRPr="003655D3">
        <w:rPr>
          <w:szCs w:val="28"/>
        </w:rPr>
        <w:t xml:space="preserve">, К. Б. К вопросу о теориях арбитражного управляющего [Электронный ресурс] / К. Б. </w:t>
      </w:r>
      <w:proofErr w:type="spellStart"/>
      <w:r w:rsidRPr="003655D3">
        <w:rPr>
          <w:szCs w:val="28"/>
        </w:rPr>
        <w:t>Кораев</w:t>
      </w:r>
      <w:proofErr w:type="spellEnd"/>
      <w:r w:rsidRPr="003655D3">
        <w:rPr>
          <w:szCs w:val="28"/>
        </w:rPr>
        <w:t xml:space="preserve"> // Юрист. – 2017. – № 2. – Режим доступа : СПС «КонсультантПлюс».</w:t>
      </w:r>
    </w:p>
    <w:p w14:paraId="6FE3E081" w14:textId="77777777" w:rsidR="003655D3" w:rsidRDefault="003655D3"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Коробкова, К. Страхование ответственности арбитражного управляющего </w:t>
      </w:r>
      <w:bookmarkStart w:id="34" w:name="_Hlk100184809"/>
      <w:r w:rsidRPr="003655D3">
        <w:rPr>
          <w:szCs w:val="28"/>
        </w:rPr>
        <w:t>[Электронный ресурс]</w:t>
      </w:r>
      <w:bookmarkEnd w:id="34"/>
      <w:r w:rsidRPr="003655D3">
        <w:rPr>
          <w:szCs w:val="28"/>
        </w:rPr>
        <w:t xml:space="preserve"> / К. Коробкова // ЭЖ-Юрист. – 2013. – № 25. – Режим доступа : СПС «КонсультантПлюс». </w:t>
      </w:r>
    </w:p>
    <w:p w14:paraId="0EAD96D0" w14:textId="3971E0F0" w:rsidR="00DB514B" w:rsidRPr="00DB514B" w:rsidRDefault="00DB514B" w:rsidP="00DB514B">
      <w:pPr>
        <w:pStyle w:val="a3"/>
        <w:numPr>
          <w:ilvl w:val="0"/>
          <w:numId w:val="15"/>
        </w:numPr>
        <w:tabs>
          <w:tab w:val="left" w:pos="1134"/>
          <w:tab w:val="left" w:pos="1276"/>
          <w:tab w:val="left" w:pos="1701"/>
          <w:tab w:val="left" w:pos="1985"/>
        </w:tabs>
        <w:ind w:left="0" w:firstLine="709"/>
        <w:rPr>
          <w:szCs w:val="28"/>
        </w:rPr>
      </w:pPr>
      <w:r>
        <w:rPr>
          <w:szCs w:val="28"/>
        </w:rPr>
        <w:t xml:space="preserve">Мануйлова, О. </w:t>
      </w:r>
      <w:r w:rsidRPr="00DF014E">
        <w:t>Борись с трудностями умом, а с опасностями - опытом / Вопросы соотношения требований о возмещении убытков и субсидиарной ответственности при привлечении контролирующих должника лиц к ответственности</w:t>
      </w:r>
      <w:r>
        <w:rPr>
          <w:szCs w:val="28"/>
        </w:rPr>
        <w:t xml:space="preserve"> </w:t>
      </w:r>
      <w:r w:rsidRPr="003655D3">
        <w:rPr>
          <w:szCs w:val="28"/>
        </w:rPr>
        <w:t xml:space="preserve">[Электронный ресурс] / </w:t>
      </w:r>
      <w:r>
        <w:rPr>
          <w:szCs w:val="28"/>
        </w:rPr>
        <w:t>О. Мануйлова</w:t>
      </w:r>
      <w:r w:rsidRPr="003655D3">
        <w:rPr>
          <w:szCs w:val="28"/>
        </w:rPr>
        <w:t xml:space="preserve"> // Информационно-правовой портал «</w:t>
      </w:r>
      <w:proofErr w:type="spellStart"/>
      <w:r w:rsidRPr="003655D3">
        <w:rPr>
          <w:szCs w:val="28"/>
        </w:rPr>
        <w:t>Закон.ру</w:t>
      </w:r>
      <w:proofErr w:type="spellEnd"/>
      <w:r w:rsidRPr="003655D3">
        <w:rPr>
          <w:szCs w:val="28"/>
        </w:rPr>
        <w:t xml:space="preserve">» : [сайт]. – 2021. – URL : </w:t>
      </w:r>
      <w:r w:rsidR="005E0974" w:rsidRPr="005E0974">
        <w:rPr>
          <w:szCs w:val="28"/>
        </w:rPr>
        <w:t>https://zakon.ru/blog/2021/03/02/boris_s_trudnostyami_umom_a_s_opasnostyami_-_opytom_voprosy_sootnosheniya_trebovanij_o_vozmeschenii_</w:t>
      </w:r>
      <w:r w:rsidR="005E0974">
        <w:rPr>
          <w:szCs w:val="28"/>
        </w:rPr>
        <w:t xml:space="preserve"> </w:t>
      </w:r>
      <w:r w:rsidRPr="003655D3">
        <w:rPr>
          <w:szCs w:val="28"/>
        </w:rPr>
        <w:t>(дата обращения : 2</w:t>
      </w:r>
      <w:r w:rsidR="005E0974">
        <w:rPr>
          <w:szCs w:val="28"/>
        </w:rPr>
        <w:t>5</w:t>
      </w:r>
      <w:r w:rsidRPr="003655D3">
        <w:rPr>
          <w:szCs w:val="28"/>
        </w:rPr>
        <w:t>.</w:t>
      </w:r>
      <w:r w:rsidR="005E0974">
        <w:rPr>
          <w:szCs w:val="28"/>
        </w:rPr>
        <w:t>04</w:t>
      </w:r>
      <w:r w:rsidRPr="003655D3">
        <w:rPr>
          <w:szCs w:val="28"/>
        </w:rPr>
        <w:t>.2023).</w:t>
      </w:r>
    </w:p>
    <w:p w14:paraId="1428A09D"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Механизмы банкротства и их роль в обеспечении благосостояния человека: монография [Электронный ресурс] / отв. ред. С. А. Карелина, И. В. Фролов. – Москва : </w:t>
      </w:r>
      <w:proofErr w:type="spellStart"/>
      <w:r w:rsidRPr="003655D3">
        <w:rPr>
          <w:szCs w:val="28"/>
        </w:rPr>
        <w:t>Юстицинформ</w:t>
      </w:r>
      <w:proofErr w:type="spellEnd"/>
      <w:r w:rsidRPr="003655D3">
        <w:rPr>
          <w:szCs w:val="28"/>
        </w:rPr>
        <w:t>, 2022. – Режим доступа : СПС «КонсультантПлюс».</w:t>
      </w:r>
    </w:p>
    <w:p w14:paraId="75A6624D"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r w:rsidRPr="003655D3">
        <w:rPr>
          <w:szCs w:val="28"/>
        </w:rPr>
        <w:t>Мурашкина, Е. В. Правовой статус лиц, персонифицирующих функции арбитражного управления по законодательству зарубежных стран [Электронный ресурс] / Е. В. Мурашкина // Исполнительное право. – 2007. – № 2. – Режим доступа : СПС «КонсультантПлюс».</w:t>
      </w:r>
    </w:p>
    <w:p w14:paraId="0B1617D1"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Назарова,  Н. А. Особенности функционирования института арбитражных управляющих в России [Электронный ресурс] / Н. А. Назарова, </w:t>
      </w:r>
      <w:r w:rsidRPr="003655D3">
        <w:rPr>
          <w:szCs w:val="28"/>
        </w:rPr>
        <w:lastRenderedPageBreak/>
        <w:t xml:space="preserve">А. А. </w:t>
      </w:r>
      <w:proofErr w:type="spellStart"/>
      <w:r w:rsidRPr="003655D3">
        <w:rPr>
          <w:szCs w:val="28"/>
        </w:rPr>
        <w:t>Кусакин</w:t>
      </w:r>
      <w:proofErr w:type="spellEnd"/>
      <w:r w:rsidRPr="003655D3">
        <w:rPr>
          <w:szCs w:val="28"/>
        </w:rPr>
        <w:t xml:space="preserve"> // Российский юридический журнал. – 2022. – № 3. – Режим доступа : СПС «КонсультантПлюс».</w:t>
      </w:r>
    </w:p>
    <w:p w14:paraId="699C5982"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Салата, В. Н. </w:t>
      </w:r>
      <w:proofErr w:type="spellStart"/>
      <w:r w:rsidRPr="003655D3">
        <w:rPr>
          <w:szCs w:val="28"/>
        </w:rPr>
        <w:t>Трудоправовой</w:t>
      </w:r>
      <w:proofErr w:type="spellEnd"/>
      <w:r w:rsidRPr="003655D3">
        <w:rPr>
          <w:szCs w:val="28"/>
        </w:rPr>
        <w:t xml:space="preserve"> статус арбитражного управляющего [Электронный ресурс] / В. Н. Салата // Вестник Томского государственного университета. – 2007. – № 296. – URL: https://cyberleninka.ru/article/n/trudopravovoy-status-arbitrazhnogo-upravlyayuschego (дата обращения: 27.02.2023).</w:t>
      </w:r>
    </w:p>
    <w:p w14:paraId="2E22ACFD" w14:textId="77777777" w:rsidR="003655D3" w:rsidRDefault="003655D3" w:rsidP="003655D3">
      <w:pPr>
        <w:pStyle w:val="a3"/>
        <w:numPr>
          <w:ilvl w:val="0"/>
          <w:numId w:val="15"/>
        </w:numPr>
        <w:tabs>
          <w:tab w:val="left" w:pos="1134"/>
          <w:tab w:val="left" w:pos="1276"/>
          <w:tab w:val="left" w:pos="1701"/>
          <w:tab w:val="left" w:pos="1985"/>
        </w:tabs>
        <w:ind w:left="0" w:firstLine="709"/>
        <w:rPr>
          <w:szCs w:val="28"/>
        </w:rPr>
      </w:pPr>
      <w:r w:rsidRPr="003655D3">
        <w:rPr>
          <w:szCs w:val="28"/>
        </w:rPr>
        <w:t>Скаредов, Г. И. Правовая сущность арбитражных управляющих [Электронный ресурс] / Г. И. Скаредов // Предпринимательское право. – 2007. – № 4. – Режим доступа : СПС «КонсультантПлюс».</w:t>
      </w:r>
    </w:p>
    <w:p w14:paraId="6DAE46FC" w14:textId="5F619262" w:rsidR="00E96B70" w:rsidRPr="00E96B70" w:rsidRDefault="00E96B70" w:rsidP="00E96B70">
      <w:pPr>
        <w:pStyle w:val="a3"/>
        <w:numPr>
          <w:ilvl w:val="0"/>
          <w:numId w:val="15"/>
        </w:numPr>
        <w:tabs>
          <w:tab w:val="left" w:pos="1134"/>
          <w:tab w:val="left" w:pos="1276"/>
          <w:tab w:val="left" w:pos="1701"/>
          <w:tab w:val="left" w:pos="1985"/>
        </w:tabs>
        <w:ind w:left="0" w:firstLine="709"/>
        <w:rPr>
          <w:szCs w:val="28"/>
        </w:rPr>
      </w:pPr>
      <w:r>
        <w:rPr>
          <w:szCs w:val="28"/>
        </w:rPr>
        <w:t xml:space="preserve">Соболев, С.И. </w:t>
      </w:r>
      <w:r w:rsidRPr="00E96B70">
        <w:rPr>
          <w:szCs w:val="28"/>
        </w:rPr>
        <w:t>Пропорциональное распределение судебных расходов на оплату услуг представителя: исследование и обобщение судебной практики [Электронный ресурс] / С.И. Соболев // Закон. – 2019. - № 9. – Режим доступа : СПС «КонсультантПлюс».</w:t>
      </w:r>
    </w:p>
    <w:p w14:paraId="03533ACF"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proofErr w:type="spellStart"/>
      <w:r w:rsidRPr="003655D3">
        <w:rPr>
          <w:szCs w:val="28"/>
        </w:rPr>
        <w:t>Телюкина</w:t>
      </w:r>
      <w:proofErr w:type="spellEnd"/>
      <w:r w:rsidRPr="003655D3">
        <w:rPr>
          <w:szCs w:val="28"/>
        </w:rPr>
        <w:t xml:space="preserve">, М. В. Полномочия конкурсного управляющего и теоретические проблемы определения его статуса / М. В. </w:t>
      </w:r>
      <w:proofErr w:type="spellStart"/>
      <w:r w:rsidRPr="003655D3">
        <w:rPr>
          <w:szCs w:val="28"/>
        </w:rPr>
        <w:t>Телюкина</w:t>
      </w:r>
      <w:proofErr w:type="spellEnd"/>
      <w:r w:rsidRPr="003655D3">
        <w:rPr>
          <w:szCs w:val="28"/>
        </w:rPr>
        <w:t xml:space="preserve"> // Юридический мир. – 1999. – № 1 - 2. С. 32 – 38.  </w:t>
      </w:r>
    </w:p>
    <w:p w14:paraId="2B03C2F5"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Тюрин, Ю. С. Страховщики доведут арбитражных управляющих до банкротства? [Электронный ресурс] / Ю. С. Тюрин </w:t>
      </w:r>
      <w:bookmarkStart w:id="35" w:name="_Hlk128419779"/>
      <w:r w:rsidRPr="003655D3">
        <w:rPr>
          <w:szCs w:val="28"/>
        </w:rPr>
        <w:t>// Информационно-правовой портал «Право.Ru». : [сайт]. – 2021. – URL : https://pravo.ru/opinion/235200/?news_1= (дата обращения : 27.02.2023).</w:t>
      </w:r>
    </w:p>
    <w:bookmarkEnd w:id="35"/>
    <w:p w14:paraId="4A5B0DD8"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proofErr w:type="spellStart"/>
      <w:r w:rsidRPr="003655D3">
        <w:rPr>
          <w:szCs w:val="28"/>
        </w:rPr>
        <w:t>Фогельсон</w:t>
      </w:r>
      <w:proofErr w:type="spellEnd"/>
      <w:r w:rsidRPr="003655D3">
        <w:rPr>
          <w:szCs w:val="28"/>
        </w:rPr>
        <w:t xml:space="preserve">, Ю. Б. Умысел в страховании. Минус на минус дает плюс. К практике применения п. 9 ст. 24.1 Закона о банкротстве [Электронный ресурс] / Ю. Б. </w:t>
      </w:r>
      <w:proofErr w:type="spellStart"/>
      <w:r w:rsidRPr="003655D3">
        <w:rPr>
          <w:szCs w:val="28"/>
        </w:rPr>
        <w:t>Фогельсон</w:t>
      </w:r>
      <w:proofErr w:type="spellEnd"/>
      <w:r w:rsidRPr="003655D3">
        <w:rPr>
          <w:szCs w:val="28"/>
        </w:rPr>
        <w:t xml:space="preserve"> // Вестник экономического правосудия Российской Федерации. – 2018. –  № 4.  – Режим доступа : СПС «КонсультантПлюс».</w:t>
      </w:r>
    </w:p>
    <w:p w14:paraId="222EE3F9"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r w:rsidRPr="003655D3">
        <w:rPr>
          <w:szCs w:val="28"/>
        </w:rPr>
        <w:t>Шершеневич, Г.Ф. Конкурсный процесс. / Г.Ф. Шершеневич . – 3-е изд. – Москва : Статут, 2021. – 477 с.</w:t>
      </w:r>
    </w:p>
    <w:p w14:paraId="7BEC8C63" w14:textId="77777777" w:rsidR="003655D3" w:rsidRPr="003655D3" w:rsidRDefault="003655D3"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Шишмарева, Т. П. Правовой статус управляющих в процедурах несостоятельности в России и Германии [Электронный ресурс] / Т. П. </w:t>
      </w:r>
      <w:r w:rsidRPr="003655D3">
        <w:rPr>
          <w:szCs w:val="28"/>
        </w:rPr>
        <w:lastRenderedPageBreak/>
        <w:t>Шишмарева // Арбитражный и гражданский процесс. – 2006. – № 7 . – Режим доступа : СПС «КонсультантПлюс».</w:t>
      </w:r>
    </w:p>
    <w:p w14:paraId="3E10B4C1" w14:textId="35543496" w:rsidR="00E96B70" w:rsidRPr="000925FF" w:rsidRDefault="003655D3" w:rsidP="000925FF">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Шишмарева, Т. П. Страхование ответственности арбитражного управляющего [Электронный ресурс] / Т. П. Шишмарева // Цивилист. – 2010. – № 2. – Режим доступа : СПС «КонсультантПлюс». </w:t>
      </w:r>
    </w:p>
    <w:p w14:paraId="65D15C99" w14:textId="77777777" w:rsidR="00E96B70" w:rsidRDefault="00E96B70" w:rsidP="003655D3">
      <w:pPr>
        <w:rPr>
          <w:u w:val="single"/>
        </w:rPr>
      </w:pPr>
    </w:p>
    <w:p w14:paraId="119AC101" w14:textId="3D3999E3" w:rsidR="00B16ACE" w:rsidRPr="00B16ACE" w:rsidRDefault="00B16ACE" w:rsidP="003655D3">
      <w:pPr>
        <w:rPr>
          <w:u w:val="single"/>
        </w:rPr>
      </w:pPr>
      <w:r w:rsidRPr="00B16ACE">
        <w:rPr>
          <w:u w:val="single"/>
        </w:rPr>
        <w:t>Интернет-ресурсы:</w:t>
      </w:r>
    </w:p>
    <w:p w14:paraId="78EB1123" w14:textId="7DFC9598" w:rsidR="00B16ACE" w:rsidRPr="003655D3" w:rsidRDefault="00B16ACE"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Ответ Минфина России на обращение НСПАУ по вопросам проблем страхования ответственности арбитражных управляющих // URL : https://nspau.ru/?p=2044 (дата обращения : </w:t>
      </w:r>
      <w:r w:rsidR="0018673F" w:rsidRPr="003655D3">
        <w:rPr>
          <w:szCs w:val="28"/>
        </w:rPr>
        <w:t>27.02.2023</w:t>
      </w:r>
      <w:r w:rsidRPr="003655D3">
        <w:rPr>
          <w:szCs w:val="28"/>
        </w:rPr>
        <w:t>).</w:t>
      </w:r>
    </w:p>
    <w:p w14:paraId="3AEE104F" w14:textId="77777777" w:rsidR="00B27D59" w:rsidRPr="003655D3" w:rsidRDefault="00B16ACE"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Ответ ФАС России на официальном сайте // URL : https://fas.gov.ru/questions/question_categories/3 (дата обращения : </w:t>
      </w:r>
      <w:r w:rsidR="0018673F" w:rsidRPr="003655D3">
        <w:rPr>
          <w:szCs w:val="28"/>
        </w:rPr>
        <w:t>27</w:t>
      </w:r>
      <w:r w:rsidRPr="003655D3">
        <w:rPr>
          <w:szCs w:val="28"/>
        </w:rPr>
        <w:t>.0</w:t>
      </w:r>
      <w:r w:rsidR="0018673F" w:rsidRPr="003655D3">
        <w:rPr>
          <w:szCs w:val="28"/>
        </w:rPr>
        <w:t>2</w:t>
      </w:r>
      <w:r w:rsidRPr="003655D3">
        <w:rPr>
          <w:szCs w:val="28"/>
        </w:rPr>
        <w:t>.202</w:t>
      </w:r>
      <w:r w:rsidR="0018673F" w:rsidRPr="003655D3">
        <w:rPr>
          <w:szCs w:val="28"/>
        </w:rPr>
        <w:t>3</w:t>
      </w:r>
      <w:r w:rsidRPr="003655D3">
        <w:rPr>
          <w:szCs w:val="28"/>
        </w:rPr>
        <w:t>).</w:t>
      </w:r>
    </w:p>
    <w:p w14:paraId="3001218C" w14:textId="561D3E5B" w:rsidR="00B27D59" w:rsidRPr="003655D3" w:rsidRDefault="00B27D59" w:rsidP="003655D3">
      <w:pPr>
        <w:pStyle w:val="a3"/>
        <w:numPr>
          <w:ilvl w:val="0"/>
          <w:numId w:val="15"/>
        </w:numPr>
        <w:tabs>
          <w:tab w:val="left" w:pos="1134"/>
          <w:tab w:val="left" w:pos="1276"/>
          <w:tab w:val="left" w:pos="1701"/>
          <w:tab w:val="left" w:pos="1985"/>
        </w:tabs>
        <w:ind w:left="0" w:firstLine="709"/>
        <w:rPr>
          <w:szCs w:val="28"/>
        </w:rPr>
      </w:pPr>
      <w:r w:rsidRPr="003655D3">
        <w:rPr>
          <w:szCs w:val="28"/>
        </w:rPr>
        <w:t xml:space="preserve">Статистический бюллетень </w:t>
      </w:r>
      <w:proofErr w:type="spellStart"/>
      <w:r w:rsidRPr="003655D3">
        <w:rPr>
          <w:szCs w:val="28"/>
        </w:rPr>
        <w:t>Федресурса</w:t>
      </w:r>
      <w:proofErr w:type="spellEnd"/>
      <w:r w:rsidRPr="003655D3">
        <w:rPr>
          <w:szCs w:val="28"/>
        </w:rPr>
        <w:t xml:space="preserve"> по банкротству на 31 декабря 2022 г. [Электронный ресурс] // Портал Единого федерального реестра юридически значимых сведений о фактах деятельности юридических лиц, индивидуальных предпринимателей и иных субъектов экономической деятельности. – URL : </w:t>
      </w:r>
      <w:hyperlink r:id="rId36" w:history="1">
        <w:r w:rsidRPr="003655D3">
          <w:rPr>
            <w:szCs w:val="28"/>
          </w:rPr>
          <w:t>https://download.fedresurs.ru/news/Статистический%20бюллетень%20Федресурс%20банкротство%202022.pdf</w:t>
        </w:r>
      </w:hyperlink>
      <w:r w:rsidRPr="003655D3">
        <w:rPr>
          <w:szCs w:val="28"/>
        </w:rPr>
        <w:t xml:space="preserve"> (дата обращения : 27.02.2023).</w:t>
      </w:r>
    </w:p>
    <w:p w14:paraId="4E814661" w14:textId="77777777" w:rsidR="00B16ACE" w:rsidRDefault="00B16ACE" w:rsidP="00B16ACE">
      <w:pPr>
        <w:pStyle w:val="a9"/>
      </w:pPr>
    </w:p>
    <w:p w14:paraId="5075DCEA" w14:textId="77777777" w:rsidR="00B16ACE" w:rsidRDefault="00B16ACE" w:rsidP="00B16ACE">
      <w:pPr>
        <w:pStyle w:val="a3"/>
        <w:autoSpaceDE w:val="0"/>
        <w:autoSpaceDN w:val="0"/>
        <w:adjustRightInd w:val="0"/>
        <w:spacing w:line="240" w:lineRule="auto"/>
        <w:ind w:firstLine="0"/>
        <w:jc w:val="left"/>
        <w:rPr>
          <w:rFonts w:ascii="Arial" w:hAnsi="Arial" w:cs="Arial"/>
          <w:sz w:val="20"/>
        </w:rPr>
      </w:pPr>
    </w:p>
    <w:p w14:paraId="54A8E981" w14:textId="77777777" w:rsidR="00B16ACE" w:rsidRDefault="00B16ACE" w:rsidP="00B16ACE">
      <w:pPr>
        <w:pStyle w:val="a3"/>
        <w:autoSpaceDE w:val="0"/>
        <w:autoSpaceDN w:val="0"/>
        <w:adjustRightInd w:val="0"/>
        <w:spacing w:line="240" w:lineRule="auto"/>
        <w:ind w:firstLine="0"/>
        <w:jc w:val="left"/>
        <w:rPr>
          <w:rFonts w:ascii="Arial" w:hAnsi="Arial" w:cs="Arial"/>
          <w:sz w:val="20"/>
        </w:rPr>
      </w:pPr>
    </w:p>
    <w:p w14:paraId="6F12D44D" w14:textId="77777777" w:rsidR="00B16ACE" w:rsidRPr="00B63BF7" w:rsidRDefault="00B16ACE" w:rsidP="00B16ACE">
      <w:pPr>
        <w:pStyle w:val="a9"/>
        <w:ind w:left="2487" w:firstLine="0"/>
      </w:pPr>
    </w:p>
    <w:p w14:paraId="5B23994A" w14:textId="77777777" w:rsidR="00B16ACE" w:rsidRPr="0007641B" w:rsidRDefault="00B16ACE" w:rsidP="0007641B">
      <w:pPr>
        <w:spacing w:line="240" w:lineRule="auto"/>
        <w:rPr>
          <w:sz w:val="20"/>
        </w:rPr>
      </w:pPr>
    </w:p>
    <w:p w14:paraId="01B1CEFC" w14:textId="77777777" w:rsidR="0007641B" w:rsidRDefault="0007641B" w:rsidP="0007641B">
      <w:pPr>
        <w:autoSpaceDE w:val="0"/>
        <w:autoSpaceDN w:val="0"/>
        <w:adjustRightInd w:val="0"/>
        <w:spacing w:line="240" w:lineRule="auto"/>
        <w:rPr>
          <w:sz w:val="20"/>
        </w:rPr>
      </w:pPr>
    </w:p>
    <w:p w14:paraId="1C5C2223" w14:textId="77777777" w:rsidR="0007641B" w:rsidRPr="0007641B" w:rsidRDefault="0007641B" w:rsidP="0007641B">
      <w:pPr>
        <w:autoSpaceDE w:val="0"/>
        <w:autoSpaceDN w:val="0"/>
        <w:adjustRightInd w:val="0"/>
        <w:spacing w:line="240" w:lineRule="auto"/>
        <w:rPr>
          <w:sz w:val="20"/>
        </w:rPr>
      </w:pPr>
    </w:p>
    <w:p w14:paraId="61D63160" w14:textId="77777777" w:rsidR="0007641B" w:rsidRPr="0007641B" w:rsidRDefault="0007641B" w:rsidP="0007641B">
      <w:pPr>
        <w:spacing w:line="240" w:lineRule="auto"/>
        <w:rPr>
          <w:sz w:val="20"/>
        </w:rPr>
      </w:pPr>
    </w:p>
    <w:p w14:paraId="1EE15EB9" w14:textId="77777777" w:rsidR="0007641B" w:rsidRPr="00ED5207" w:rsidRDefault="0007641B" w:rsidP="00C13AC9"/>
    <w:sectPr w:rsidR="0007641B" w:rsidRPr="00ED5207" w:rsidSect="00971967">
      <w:footerReference w:type="default" r:id="rId37"/>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FD62B" w14:textId="77777777" w:rsidR="00F25B5D" w:rsidRDefault="00F25B5D" w:rsidP="00FF64DB">
      <w:pPr>
        <w:spacing w:line="240" w:lineRule="auto"/>
      </w:pPr>
      <w:r>
        <w:separator/>
      </w:r>
    </w:p>
  </w:endnote>
  <w:endnote w:type="continuationSeparator" w:id="0">
    <w:p w14:paraId="47379C28" w14:textId="77777777" w:rsidR="00F25B5D" w:rsidRDefault="00F25B5D" w:rsidP="00FF64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715206"/>
      <w:docPartObj>
        <w:docPartGallery w:val="Page Numbers (Bottom of Page)"/>
        <w:docPartUnique/>
      </w:docPartObj>
    </w:sdtPr>
    <w:sdtContent>
      <w:p w14:paraId="7C956FE3" w14:textId="1D386CCD" w:rsidR="00971967" w:rsidRDefault="00971967">
        <w:pPr>
          <w:pStyle w:val="af4"/>
          <w:jc w:val="center"/>
        </w:pPr>
        <w:r>
          <w:fldChar w:fldCharType="begin"/>
        </w:r>
        <w:r>
          <w:instrText>PAGE   \* MERGEFORMAT</w:instrText>
        </w:r>
        <w:r>
          <w:fldChar w:fldCharType="separate"/>
        </w:r>
        <w:r>
          <w:t>2</w:t>
        </w:r>
        <w:r>
          <w:fldChar w:fldCharType="end"/>
        </w:r>
      </w:p>
    </w:sdtContent>
  </w:sdt>
  <w:p w14:paraId="765CE62F" w14:textId="77777777" w:rsidR="00971967" w:rsidRDefault="0097196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7BA63" w14:textId="77777777" w:rsidR="00F25B5D" w:rsidRDefault="00F25B5D" w:rsidP="00FF64DB">
      <w:pPr>
        <w:spacing w:line="240" w:lineRule="auto"/>
      </w:pPr>
      <w:r>
        <w:separator/>
      </w:r>
    </w:p>
  </w:footnote>
  <w:footnote w:type="continuationSeparator" w:id="0">
    <w:p w14:paraId="742CC6C8" w14:textId="77777777" w:rsidR="00F25B5D" w:rsidRDefault="00F25B5D" w:rsidP="00FF64DB">
      <w:pPr>
        <w:spacing w:line="240" w:lineRule="auto"/>
      </w:pPr>
      <w:r>
        <w:continuationSeparator/>
      </w:r>
    </w:p>
  </w:footnote>
  <w:footnote w:id="1">
    <w:p w14:paraId="7955CB38" w14:textId="77777777" w:rsidR="00BB1E46" w:rsidRDefault="00BB1E46" w:rsidP="00BB1E46">
      <w:pPr>
        <w:pStyle w:val="a9"/>
      </w:pPr>
      <w:r>
        <w:rPr>
          <w:rStyle w:val="ab"/>
        </w:rPr>
        <w:footnoteRef/>
      </w:r>
      <w:r>
        <w:t xml:space="preserve"> </w:t>
      </w:r>
      <w:r w:rsidRPr="00F70BFA">
        <w:t xml:space="preserve">О несостоятельности (банкротстве) : </w:t>
      </w:r>
      <w:proofErr w:type="spellStart"/>
      <w:r w:rsidRPr="00F70BFA">
        <w:t>федер</w:t>
      </w:r>
      <w:proofErr w:type="spellEnd"/>
      <w:r w:rsidRPr="00F70BFA">
        <w:t>. закон от 26 октября 2002 г. № 127-ФЗ // СЗ РФ. 2002. № 43. Ст. 4190. Режим доступа : СПС «КонсультантПлюс».</w:t>
      </w:r>
    </w:p>
  </w:footnote>
  <w:footnote w:id="2">
    <w:p w14:paraId="4DF8D828" w14:textId="1D51F7F7" w:rsidR="008F38D6" w:rsidRPr="00B27D59" w:rsidRDefault="008F38D6">
      <w:pPr>
        <w:pStyle w:val="a9"/>
      </w:pPr>
      <w:r>
        <w:rPr>
          <w:rStyle w:val="ab"/>
        </w:rPr>
        <w:footnoteRef/>
      </w:r>
      <w:r w:rsidR="00B27D59">
        <w:t xml:space="preserve"> Статистический бюллетень </w:t>
      </w:r>
      <w:proofErr w:type="spellStart"/>
      <w:r w:rsidR="00B27D59">
        <w:t>Федресурса</w:t>
      </w:r>
      <w:proofErr w:type="spellEnd"/>
      <w:r w:rsidR="00B27D59">
        <w:t xml:space="preserve"> по банкротству // 31.12.2022. </w:t>
      </w:r>
      <w:proofErr w:type="gramStart"/>
      <w:r w:rsidR="00B27D59">
        <w:rPr>
          <w:lang w:val="en-US"/>
        </w:rPr>
        <w:t>URL</w:t>
      </w:r>
      <w:r w:rsidR="00B27D59" w:rsidRPr="00B27D59">
        <w:t xml:space="preserve"> :</w:t>
      </w:r>
      <w:proofErr w:type="gramEnd"/>
      <w:r w:rsidR="00B27D59" w:rsidRPr="00B27D59">
        <w:t xml:space="preserve"> </w:t>
      </w:r>
      <w:r w:rsidR="00B27D59" w:rsidRPr="00B27D59">
        <w:rPr>
          <w:lang w:val="en-US"/>
        </w:rPr>
        <w:t>https</w:t>
      </w:r>
      <w:r w:rsidR="00B27D59" w:rsidRPr="00B27D59">
        <w:t>://</w:t>
      </w:r>
      <w:r w:rsidR="00B27D59" w:rsidRPr="00B27D59">
        <w:rPr>
          <w:lang w:val="en-US"/>
        </w:rPr>
        <w:t>download</w:t>
      </w:r>
      <w:r w:rsidR="00B27D59" w:rsidRPr="00B27D59">
        <w:t>.</w:t>
      </w:r>
      <w:proofErr w:type="spellStart"/>
      <w:r w:rsidR="00B27D59" w:rsidRPr="00B27D59">
        <w:rPr>
          <w:lang w:val="en-US"/>
        </w:rPr>
        <w:t>fedresurs</w:t>
      </w:r>
      <w:proofErr w:type="spellEnd"/>
      <w:r w:rsidR="00B27D59" w:rsidRPr="00B27D59">
        <w:t>.</w:t>
      </w:r>
      <w:proofErr w:type="spellStart"/>
      <w:r w:rsidR="00B27D59" w:rsidRPr="00B27D59">
        <w:rPr>
          <w:lang w:val="en-US"/>
        </w:rPr>
        <w:t>ru</w:t>
      </w:r>
      <w:proofErr w:type="spellEnd"/>
      <w:r w:rsidR="00B27D59" w:rsidRPr="00B27D59">
        <w:t>/</w:t>
      </w:r>
      <w:r w:rsidR="00B27D59" w:rsidRPr="00B27D59">
        <w:rPr>
          <w:lang w:val="en-US"/>
        </w:rPr>
        <w:t>news</w:t>
      </w:r>
      <w:r w:rsidR="00B27D59" w:rsidRPr="00B27D59">
        <w:t>/Статистический%20бюллетень%20Федресурс%20банкротство%202022.</w:t>
      </w:r>
      <w:r w:rsidR="00B27D59" w:rsidRPr="00B27D59">
        <w:rPr>
          <w:lang w:val="en-US"/>
        </w:rPr>
        <w:t>pdf</w:t>
      </w:r>
      <w:r w:rsidR="00B27D59" w:rsidRPr="00B27D59">
        <w:t xml:space="preserve"> (</w:t>
      </w:r>
      <w:r w:rsidR="00B27D59">
        <w:t>дата обращения : 27.02.2023).</w:t>
      </w:r>
    </w:p>
  </w:footnote>
  <w:footnote w:id="3">
    <w:p w14:paraId="49D422FA" w14:textId="53363A6E" w:rsidR="000F505E" w:rsidRDefault="000F505E">
      <w:pPr>
        <w:pStyle w:val="a9"/>
      </w:pPr>
      <w:r>
        <w:rPr>
          <w:rStyle w:val="ab"/>
        </w:rPr>
        <w:footnoteRef/>
      </w:r>
      <w:r>
        <w:t xml:space="preserve"> Колесникова С. Г. </w:t>
      </w:r>
      <w:r w:rsidRPr="009D4B81">
        <w:t>Гражданско-правовая ответственность арбитражного управляющего за убытки, причиненные неисполнением (ненадлежащим исполнением) возложенных на него обязанностей</w:t>
      </w:r>
      <w:r>
        <w:t xml:space="preserve"> // Арбитражные споры. 2018. № 1. </w:t>
      </w:r>
      <w:r w:rsidRPr="00ED5207">
        <w:t>Режим доступа : СПС «КонсультантПлюс».</w:t>
      </w:r>
    </w:p>
  </w:footnote>
  <w:footnote w:id="4">
    <w:p w14:paraId="4045BD3A" w14:textId="3C78918B" w:rsidR="000F505E" w:rsidRDefault="000F505E">
      <w:pPr>
        <w:pStyle w:val="a9"/>
      </w:pPr>
      <w:r>
        <w:rPr>
          <w:rStyle w:val="ab"/>
        </w:rPr>
        <w:footnoteRef/>
      </w:r>
      <w:r>
        <w:t xml:space="preserve"> Шишмарева Т. П. </w:t>
      </w:r>
      <w:r w:rsidRPr="00CB485A">
        <w:t xml:space="preserve">Страхование ответственности арбитражного управляющего </w:t>
      </w:r>
      <w:r>
        <w:t>// Цивилист. 2010. № 2. Режим доступа : СПС «КонсультантПлюс».</w:t>
      </w:r>
    </w:p>
  </w:footnote>
  <w:footnote w:id="5">
    <w:p w14:paraId="308A11B5" w14:textId="77777777" w:rsidR="00BB1E46" w:rsidRDefault="00BB1E46" w:rsidP="00BB1E46">
      <w:pPr>
        <w:pStyle w:val="a9"/>
      </w:pPr>
      <w:r>
        <w:rPr>
          <w:rStyle w:val="ab"/>
        </w:rPr>
        <w:footnoteRef/>
      </w:r>
      <w:r>
        <w:t xml:space="preserve"> </w:t>
      </w:r>
      <w:r w:rsidRPr="004B5D2B">
        <w:t xml:space="preserve">Гражданский кодекс Российской Федерации (часть вторая) : </w:t>
      </w:r>
      <w:proofErr w:type="spellStart"/>
      <w:r w:rsidRPr="004B5D2B">
        <w:t>федер</w:t>
      </w:r>
      <w:proofErr w:type="spellEnd"/>
      <w:r w:rsidRPr="004B5D2B">
        <w:t>. закон от 26 января 1996 г. № 14-ФЗ // СЗ РФ. 1996. № 5. Ст. 410. Режим доступа : СПС «КонсультантПлюс».</w:t>
      </w:r>
    </w:p>
  </w:footnote>
  <w:footnote w:id="6">
    <w:p w14:paraId="3BD6106A" w14:textId="77777777" w:rsidR="00BB1E46" w:rsidRDefault="00BB1E46" w:rsidP="00BB1E46">
      <w:pPr>
        <w:pStyle w:val="a9"/>
      </w:pPr>
      <w:r>
        <w:rPr>
          <w:rStyle w:val="ab"/>
        </w:rPr>
        <w:footnoteRef/>
      </w:r>
      <w:r>
        <w:t xml:space="preserve"> О саморегулируемых организациях : </w:t>
      </w:r>
      <w:proofErr w:type="spellStart"/>
      <w:r>
        <w:t>федер</w:t>
      </w:r>
      <w:proofErr w:type="spellEnd"/>
      <w:r>
        <w:t xml:space="preserve">. закон от 1 декабря 2007 г. № 315-ФЗ // СЗ РФ. </w:t>
      </w:r>
      <w:r w:rsidRPr="004A1D6F">
        <w:t>2007</w:t>
      </w:r>
      <w:r>
        <w:t>.</w:t>
      </w:r>
      <w:r w:rsidRPr="004A1D6F">
        <w:t xml:space="preserve"> </w:t>
      </w:r>
      <w:r>
        <w:t>№</w:t>
      </w:r>
      <w:r w:rsidRPr="004A1D6F">
        <w:t xml:space="preserve"> 49</w:t>
      </w:r>
      <w:r>
        <w:t>.</w:t>
      </w:r>
      <w:r w:rsidRPr="004A1D6F">
        <w:t xml:space="preserve"> </w:t>
      </w:r>
      <w:r>
        <w:t>С</w:t>
      </w:r>
      <w:r w:rsidRPr="004A1D6F">
        <w:t>т. 6076</w:t>
      </w:r>
      <w:r>
        <w:t>. Режим доступа : СПС «КонсультантПлюс».</w:t>
      </w:r>
    </w:p>
  </w:footnote>
  <w:footnote w:id="7">
    <w:p w14:paraId="1E408D2C" w14:textId="77777777" w:rsidR="00BB1E46" w:rsidRDefault="00BB1E46" w:rsidP="00BB1E46">
      <w:pPr>
        <w:pStyle w:val="a9"/>
      </w:pPr>
      <w:r>
        <w:rPr>
          <w:rStyle w:val="ab"/>
        </w:rPr>
        <w:footnoteRef/>
      </w:r>
      <w:r>
        <w:t xml:space="preserve"> О </w:t>
      </w:r>
      <w:r w:rsidRPr="00D21FB4">
        <w:t>взаимном страховании</w:t>
      </w:r>
      <w:r>
        <w:t xml:space="preserve"> : </w:t>
      </w:r>
      <w:proofErr w:type="spellStart"/>
      <w:r>
        <w:t>федер</w:t>
      </w:r>
      <w:proofErr w:type="spellEnd"/>
      <w:r>
        <w:t xml:space="preserve">. закон от 29 ноября 2007 г. № 286-ФЗ // СЗ РФ. </w:t>
      </w:r>
      <w:r w:rsidRPr="002254D8">
        <w:t>2007</w:t>
      </w:r>
      <w:r>
        <w:t>. №</w:t>
      </w:r>
      <w:r w:rsidRPr="002254D8">
        <w:t xml:space="preserve"> 49</w:t>
      </w:r>
      <w:r>
        <w:t>. С</w:t>
      </w:r>
      <w:r w:rsidRPr="002254D8">
        <w:t>т. 6047</w:t>
      </w:r>
      <w:r>
        <w:t>. Режим доступа : СПС «КонсультантПлюс».</w:t>
      </w:r>
    </w:p>
  </w:footnote>
  <w:footnote w:id="8">
    <w:p w14:paraId="2D74A295" w14:textId="77777777" w:rsidR="00BB1E46" w:rsidRDefault="00BB1E46" w:rsidP="00BB1E46">
      <w:pPr>
        <w:pStyle w:val="a9"/>
      </w:pPr>
      <w:r>
        <w:rPr>
          <w:rStyle w:val="ab"/>
        </w:rPr>
        <w:footnoteRef/>
      </w:r>
      <w:r>
        <w:t xml:space="preserve"> </w:t>
      </w:r>
      <w:r w:rsidRPr="002D60EA">
        <w:t>Об обязательном страховании гражданской ответственности владельцев транспортных средст</w:t>
      </w:r>
      <w:r>
        <w:t xml:space="preserve">в : </w:t>
      </w:r>
      <w:proofErr w:type="spellStart"/>
      <w:r>
        <w:t>федер</w:t>
      </w:r>
      <w:proofErr w:type="spellEnd"/>
      <w:r>
        <w:t xml:space="preserve">. закон от 25 апреля 2002 г. № 40-ФЗ // СЗ РФ. </w:t>
      </w:r>
      <w:r w:rsidRPr="00027C1E">
        <w:t>2002</w:t>
      </w:r>
      <w:r>
        <w:t>.</w:t>
      </w:r>
      <w:r w:rsidRPr="00027C1E">
        <w:t xml:space="preserve"> </w:t>
      </w:r>
      <w:r>
        <w:t>№</w:t>
      </w:r>
      <w:r w:rsidRPr="00027C1E">
        <w:t xml:space="preserve"> 18</w:t>
      </w:r>
      <w:r>
        <w:t>. С</w:t>
      </w:r>
      <w:r w:rsidRPr="00027C1E">
        <w:t>т. 1720</w:t>
      </w:r>
      <w:r>
        <w:t>.</w:t>
      </w:r>
      <w:r w:rsidRPr="00310398">
        <w:t xml:space="preserve"> </w:t>
      </w:r>
      <w:r>
        <w:t>Режим доступа : СПС «КонсультантПлюс».</w:t>
      </w:r>
    </w:p>
  </w:footnote>
  <w:footnote w:id="9">
    <w:p w14:paraId="6E8E008C" w14:textId="77777777" w:rsidR="00BB1E46" w:rsidRDefault="00BB1E46" w:rsidP="00BB1E46">
      <w:pPr>
        <w:pStyle w:val="a9"/>
      </w:pPr>
      <w:r>
        <w:rPr>
          <w:rStyle w:val="ab"/>
        </w:rPr>
        <w:footnoteRef/>
      </w:r>
      <w:r>
        <w:t xml:space="preserve"> </w:t>
      </w:r>
      <w:r w:rsidRPr="002C31AB">
        <w:t>Об организации страхового дела в Российской Федерации</w:t>
      </w:r>
      <w:r>
        <w:t xml:space="preserve"> : закон РФ от 27 ноября 1992 г. № 4015-1 // Российская Газета. 1993. № 6. Режим доступа : СПС «КонсультантПлюс».</w:t>
      </w:r>
    </w:p>
  </w:footnote>
  <w:footnote w:id="10">
    <w:p w14:paraId="24A7225C" w14:textId="525F46EE" w:rsidR="00FF64DB" w:rsidRPr="00BE4E27" w:rsidRDefault="00FF64DB" w:rsidP="00BE4E27">
      <w:pPr>
        <w:pStyle w:val="a9"/>
      </w:pPr>
      <w:r>
        <w:rPr>
          <w:rStyle w:val="ab"/>
        </w:rPr>
        <w:footnoteRef/>
      </w:r>
      <w:r>
        <w:t xml:space="preserve"> </w:t>
      </w:r>
      <w:r w:rsidR="00BE4E27">
        <w:t xml:space="preserve">Цит. по : Мурашкина Е. В. </w:t>
      </w:r>
      <w:bookmarkStart w:id="5" w:name="_Hlk128395653"/>
      <w:r w:rsidR="00BE4E27">
        <w:t xml:space="preserve">Правовой статус лиц, персонифицирующих функции арбитражного управления по законодательству зарубежных стран </w:t>
      </w:r>
      <w:bookmarkEnd w:id="5"/>
      <w:r w:rsidR="00BE4E27">
        <w:t>// Исполнительное право. 2007. № 2. Режим доступа : СПС «КонсультантПлюс».</w:t>
      </w:r>
    </w:p>
  </w:footnote>
  <w:footnote w:id="11">
    <w:p w14:paraId="4346E846" w14:textId="68712484" w:rsidR="001D7172" w:rsidRDefault="001D7172" w:rsidP="00E77727">
      <w:pPr>
        <w:pStyle w:val="a9"/>
      </w:pPr>
      <w:r w:rsidRPr="00BE4E27">
        <w:rPr>
          <w:vertAlign w:val="superscript"/>
        </w:rPr>
        <w:footnoteRef/>
      </w:r>
      <w:r w:rsidRPr="00BE4E27">
        <w:t xml:space="preserve"> </w:t>
      </w:r>
      <w:r w:rsidR="00BE4E27">
        <w:t>Шишмарева Т. П. Правовой статус управляющих в процедурах несостоятельности в России и Германии // Арбитражный и гражданский процесс. 2006. № 7. Режим доступа : СПС «КонсультантПлюс».</w:t>
      </w:r>
    </w:p>
  </w:footnote>
  <w:footnote w:id="12">
    <w:p w14:paraId="20D3A78F" w14:textId="0643EB40" w:rsidR="00D23BDC" w:rsidRDefault="00D23BDC" w:rsidP="00E77727">
      <w:pPr>
        <w:pStyle w:val="a9"/>
      </w:pPr>
      <w:r w:rsidRPr="00E77727">
        <w:rPr>
          <w:vertAlign w:val="superscript"/>
        </w:rPr>
        <w:footnoteRef/>
      </w:r>
      <w:r w:rsidRPr="00E77727">
        <w:t xml:space="preserve"> </w:t>
      </w:r>
      <w:r w:rsidR="00E77727" w:rsidRPr="00E77727">
        <w:t>Цит. по</w:t>
      </w:r>
      <w:r w:rsidR="00E77727">
        <w:t xml:space="preserve"> :</w:t>
      </w:r>
      <w:r w:rsidR="00E77727" w:rsidRPr="00E77727">
        <w:t xml:space="preserve"> Шишмарева Т. П. Правовой статус управляющих в процедурах несостоятельности в России и Германи</w:t>
      </w:r>
      <w:r w:rsidR="00E77727">
        <w:t>и</w:t>
      </w:r>
      <w:r w:rsidR="00E77727" w:rsidRPr="00E77727">
        <w:t>.</w:t>
      </w:r>
    </w:p>
  </w:footnote>
  <w:footnote w:id="13">
    <w:p w14:paraId="012C7530" w14:textId="2F252C5D" w:rsidR="00D23BDC" w:rsidRDefault="00D23BDC" w:rsidP="00E77727">
      <w:pPr>
        <w:pStyle w:val="a9"/>
      </w:pPr>
      <w:r>
        <w:rPr>
          <w:rStyle w:val="ab"/>
        </w:rPr>
        <w:footnoteRef/>
      </w:r>
      <w:r>
        <w:t xml:space="preserve"> </w:t>
      </w:r>
      <w:r w:rsidR="00E77727" w:rsidRPr="00E77727">
        <w:t>Цит. по</w:t>
      </w:r>
      <w:r w:rsidR="00E77727">
        <w:t xml:space="preserve"> :</w:t>
      </w:r>
      <w:r w:rsidR="00E77727" w:rsidRPr="00E77727">
        <w:t xml:space="preserve"> Шишмарева Т. П. Правовой статус управляющих в процедурах несостоятельности в России и Германии</w:t>
      </w:r>
      <w:r w:rsidR="00E77727">
        <w:t>.</w:t>
      </w:r>
    </w:p>
  </w:footnote>
  <w:footnote w:id="14">
    <w:p w14:paraId="3641E9BB" w14:textId="286C8C5C" w:rsidR="00E77727" w:rsidRPr="000925FF" w:rsidRDefault="00646B79" w:rsidP="00281BCD">
      <w:pPr>
        <w:pStyle w:val="a9"/>
      </w:pPr>
      <w:r>
        <w:rPr>
          <w:rStyle w:val="ab"/>
        </w:rPr>
        <w:footnoteRef/>
      </w:r>
      <w:r>
        <w:t xml:space="preserve"> Брагинский М.</w:t>
      </w:r>
      <w:r w:rsidR="00E77727">
        <w:t xml:space="preserve"> </w:t>
      </w:r>
      <w:r>
        <w:t xml:space="preserve">И., </w:t>
      </w:r>
      <w:proofErr w:type="spellStart"/>
      <w:r w:rsidRPr="000925FF">
        <w:t>Витрянский</w:t>
      </w:r>
      <w:proofErr w:type="spellEnd"/>
      <w:r w:rsidRPr="000925FF">
        <w:t xml:space="preserve"> В.</w:t>
      </w:r>
      <w:r w:rsidR="00E77727" w:rsidRPr="000925FF">
        <w:t xml:space="preserve"> </w:t>
      </w:r>
      <w:r w:rsidRPr="000925FF">
        <w:t>В. Договорное право. Кн. 3: Договоры о выполнении работ и оказании услуг. М., 2002. С. 789 - 790.</w:t>
      </w:r>
    </w:p>
  </w:footnote>
  <w:footnote w:id="15">
    <w:p w14:paraId="7FD5D801" w14:textId="6D912ACF" w:rsidR="00444EFC" w:rsidRDefault="00444EFC" w:rsidP="00281BCD">
      <w:pPr>
        <w:pStyle w:val="ConsPlusTitle"/>
        <w:ind w:firstLine="709"/>
        <w:jc w:val="both"/>
      </w:pPr>
      <w:r w:rsidRPr="000925FF">
        <w:rPr>
          <w:rFonts w:ascii="Times New Roman" w:eastAsiaTheme="minorHAnsi" w:hAnsi="Times New Roman" w:cstheme="minorBidi"/>
          <w:b w:val="0"/>
          <w:bCs w:val="0"/>
          <w:vertAlign w:val="superscript"/>
          <w:lang w:eastAsia="en-US"/>
        </w:rPr>
        <w:footnoteRef/>
      </w:r>
      <w:r w:rsidRPr="000925FF">
        <w:rPr>
          <w:rFonts w:ascii="Times New Roman" w:eastAsiaTheme="minorHAnsi" w:hAnsi="Times New Roman" w:cstheme="minorBidi"/>
          <w:b w:val="0"/>
          <w:bCs w:val="0"/>
          <w:vertAlign w:val="superscript"/>
          <w:lang w:eastAsia="en-US"/>
        </w:rPr>
        <w:t xml:space="preserve"> </w:t>
      </w:r>
      <w:r w:rsidR="00281BCD" w:rsidRPr="000925FF">
        <w:rPr>
          <w:rFonts w:ascii="Times New Roman" w:eastAsiaTheme="minorHAnsi" w:hAnsi="Times New Roman" w:cstheme="minorBidi"/>
          <w:b w:val="0"/>
          <w:bCs w:val="0"/>
          <w:lang w:eastAsia="en-US"/>
        </w:rPr>
        <w:t xml:space="preserve">Цит. по : Мурашкина Е. В. </w:t>
      </w:r>
      <w:r w:rsidR="00562FFA" w:rsidRPr="000925FF">
        <w:rPr>
          <w:rFonts w:ascii="Times New Roman" w:eastAsiaTheme="minorHAnsi" w:hAnsi="Times New Roman" w:cstheme="minorBidi"/>
          <w:b w:val="0"/>
          <w:bCs w:val="0"/>
          <w:lang w:eastAsia="en-US"/>
        </w:rPr>
        <w:t>Правовой статус лиц, персонифицирующих функции арбитражного управления по законодательству зарубежных стран</w:t>
      </w:r>
      <w:r w:rsidR="00562FFA">
        <w:rPr>
          <w:rFonts w:ascii="Times New Roman" w:eastAsiaTheme="minorHAnsi" w:hAnsi="Times New Roman" w:cstheme="minorBidi"/>
          <w:b w:val="0"/>
          <w:bCs w:val="0"/>
          <w:lang w:eastAsia="en-US"/>
        </w:rPr>
        <w:t>.</w:t>
      </w:r>
    </w:p>
  </w:footnote>
  <w:footnote w:id="16">
    <w:p w14:paraId="4FEFF7B2" w14:textId="5EC8A1AD" w:rsidR="00444EFC" w:rsidRDefault="00444EFC">
      <w:pPr>
        <w:pStyle w:val="a9"/>
      </w:pPr>
      <w:r>
        <w:rPr>
          <w:rStyle w:val="ab"/>
        </w:rPr>
        <w:footnoteRef/>
      </w:r>
      <w:r>
        <w:t xml:space="preserve"> </w:t>
      </w:r>
      <w:r w:rsidR="00281BCD" w:rsidRPr="00E77727">
        <w:t>Цит. по</w:t>
      </w:r>
      <w:r w:rsidR="00281BCD">
        <w:t xml:space="preserve"> :</w:t>
      </w:r>
      <w:r w:rsidR="00281BCD" w:rsidRPr="00E77727">
        <w:t xml:space="preserve"> Шишмарева Т. П. Правовой статус управляющих в процедурах несостоятельности в России и Германии</w:t>
      </w:r>
      <w:r w:rsidR="00281BCD">
        <w:t>.</w:t>
      </w:r>
    </w:p>
  </w:footnote>
  <w:footnote w:id="17">
    <w:p w14:paraId="3634608F" w14:textId="12692ED6" w:rsidR="007B50AD" w:rsidRDefault="00444EFC" w:rsidP="007B50AD">
      <w:pPr>
        <w:pStyle w:val="a9"/>
      </w:pPr>
      <w:r>
        <w:rPr>
          <w:rStyle w:val="ab"/>
        </w:rPr>
        <w:footnoteRef/>
      </w:r>
      <w:r>
        <w:t xml:space="preserve"> </w:t>
      </w:r>
      <w:proofErr w:type="spellStart"/>
      <w:r>
        <w:t>Телюкина</w:t>
      </w:r>
      <w:proofErr w:type="spellEnd"/>
      <w:r>
        <w:t xml:space="preserve"> М.</w:t>
      </w:r>
      <w:r w:rsidR="00281BCD">
        <w:t xml:space="preserve"> В.</w:t>
      </w:r>
      <w:r>
        <w:t xml:space="preserve"> Полномочия конкурсного управляющего и теоретические проблемы определения его статуса // Юридический мир. 1999. </w:t>
      </w:r>
      <w:r w:rsidR="00281BCD">
        <w:t>№</w:t>
      </w:r>
      <w:r>
        <w:t xml:space="preserve"> 1 - 2. С. 37.</w:t>
      </w:r>
    </w:p>
  </w:footnote>
  <w:footnote w:id="18">
    <w:p w14:paraId="3B6EB703" w14:textId="5738DA02" w:rsidR="0070146E" w:rsidRDefault="0070146E" w:rsidP="007B50AD">
      <w:pPr>
        <w:pStyle w:val="a9"/>
      </w:pPr>
      <w:r>
        <w:rPr>
          <w:rStyle w:val="ab"/>
        </w:rPr>
        <w:footnoteRef/>
      </w:r>
      <w:r>
        <w:t xml:space="preserve"> </w:t>
      </w:r>
      <w:r w:rsidR="007B50AD">
        <w:t>Шершеневич Г.Ф. Конкурсный процесс. М., 2021. С. 323.</w:t>
      </w:r>
    </w:p>
  </w:footnote>
  <w:footnote w:id="19">
    <w:p w14:paraId="6C10A52B" w14:textId="078316DD" w:rsidR="006B4857" w:rsidRDefault="006B4857">
      <w:pPr>
        <w:pStyle w:val="a9"/>
      </w:pPr>
      <w:r>
        <w:rPr>
          <w:rStyle w:val="ab"/>
        </w:rPr>
        <w:footnoteRef/>
      </w:r>
      <w:r>
        <w:t xml:space="preserve"> </w:t>
      </w:r>
      <w:r w:rsidR="007B50AD">
        <w:t>Там же.</w:t>
      </w:r>
    </w:p>
  </w:footnote>
  <w:footnote w:id="20">
    <w:p w14:paraId="22E7A269" w14:textId="67516482" w:rsidR="00A04696" w:rsidRDefault="00A04696" w:rsidP="00B27D59">
      <w:pPr>
        <w:pStyle w:val="a9"/>
      </w:pPr>
      <w:r w:rsidRPr="007B50AD">
        <w:rPr>
          <w:rStyle w:val="ab"/>
        </w:rPr>
        <w:footnoteRef/>
      </w:r>
      <w:r w:rsidRPr="007B50AD">
        <w:rPr>
          <w:rStyle w:val="ab"/>
          <w:vertAlign w:val="baseline"/>
        </w:rPr>
        <w:t xml:space="preserve"> </w:t>
      </w:r>
      <w:r w:rsidR="007B50AD" w:rsidRPr="007B50AD">
        <w:rPr>
          <w:rStyle w:val="ab"/>
          <w:vertAlign w:val="baseline"/>
        </w:rPr>
        <w:t xml:space="preserve">Цит. по : </w:t>
      </w:r>
      <w:bookmarkStart w:id="6" w:name="_Hlk128390880"/>
      <w:r w:rsidR="007B50AD" w:rsidRPr="007B50AD">
        <w:rPr>
          <w:rStyle w:val="ab"/>
          <w:vertAlign w:val="baseline"/>
        </w:rPr>
        <w:t>Шишмарева Т. П. Правовой статус управляющих в процедурах несостоятельности в России и Германии.</w:t>
      </w:r>
      <w:bookmarkEnd w:id="6"/>
    </w:p>
  </w:footnote>
  <w:footnote w:id="21">
    <w:p w14:paraId="0C20E1F8" w14:textId="221C517D" w:rsidR="00A93F27" w:rsidRDefault="00A93F27" w:rsidP="007B50AD">
      <w:pPr>
        <w:pStyle w:val="a9"/>
      </w:pPr>
      <w:r>
        <w:rPr>
          <w:rStyle w:val="ab"/>
        </w:rPr>
        <w:footnoteRef/>
      </w:r>
      <w:r>
        <w:t xml:space="preserve"> </w:t>
      </w:r>
      <w:r w:rsidR="007B50AD">
        <w:t>Шершеневич Г.Ф. Указ. соч. С. 303.</w:t>
      </w:r>
    </w:p>
  </w:footnote>
  <w:footnote w:id="22">
    <w:p w14:paraId="5DF5B8BE" w14:textId="55344771" w:rsidR="00A93F27" w:rsidRDefault="00A93F27">
      <w:pPr>
        <w:pStyle w:val="a9"/>
      </w:pPr>
      <w:r>
        <w:rPr>
          <w:rStyle w:val="ab"/>
        </w:rPr>
        <w:footnoteRef/>
      </w:r>
      <w:r>
        <w:t xml:space="preserve"> </w:t>
      </w:r>
      <w:r w:rsidR="007B50AD">
        <w:t xml:space="preserve">Там же. С. </w:t>
      </w:r>
      <w:r>
        <w:t>315</w:t>
      </w:r>
      <w:r w:rsidR="00ED5207">
        <w:softHyphen/>
        <w:t xml:space="preserve">–316. </w:t>
      </w:r>
    </w:p>
  </w:footnote>
  <w:footnote w:id="23">
    <w:p w14:paraId="287B633A" w14:textId="0E5FC86F" w:rsidR="00676A2C" w:rsidRDefault="00676A2C">
      <w:pPr>
        <w:pStyle w:val="a9"/>
      </w:pPr>
      <w:r>
        <w:rPr>
          <w:rStyle w:val="ab"/>
        </w:rPr>
        <w:footnoteRef/>
      </w:r>
      <w:r>
        <w:t xml:space="preserve"> </w:t>
      </w:r>
      <w:r w:rsidR="00ED5207">
        <w:t xml:space="preserve">Там же. С. </w:t>
      </w:r>
      <w:r>
        <w:t>318</w:t>
      </w:r>
      <w:r w:rsidR="00ED5207">
        <w:t>–</w:t>
      </w:r>
      <w:r>
        <w:t>319.</w:t>
      </w:r>
    </w:p>
  </w:footnote>
  <w:footnote w:id="24">
    <w:p w14:paraId="4925B9DD" w14:textId="72AFAE78" w:rsidR="002A3F7B" w:rsidRDefault="002A3F7B">
      <w:pPr>
        <w:pStyle w:val="a9"/>
      </w:pPr>
      <w:r>
        <w:rPr>
          <w:rStyle w:val="ab"/>
        </w:rPr>
        <w:footnoteRef/>
      </w:r>
      <w:r>
        <w:t xml:space="preserve"> </w:t>
      </w:r>
      <w:r w:rsidR="00ED5207">
        <w:t>Там же. С.</w:t>
      </w:r>
      <w:r>
        <w:t xml:space="preserve"> 303</w:t>
      </w:r>
      <w:r w:rsidR="00ED5207">
        <w:t>.</w:t>
      </w:r>
    </w:p>
  </w:footnote>
  <w:footnote w:id="25">
    <w:p w14:paraId="67096A17" w14:textId="0C6544DC" w:rsidR="002A3F7B" w:rsidRDefault="002A3F7B">
      <w:pPr>
        <w:pStyle w:val="a9"/>
      </w:pPr>
      <w:r>
        <w:rPr>
          <w:rStyle w:val="ab"/>
        </w:rPr>
        <w:footnoteRef/>
      </w:r>
      <w:r>
        <w:t xml:space="preserve"> </w:t>
      </w:r>
      <w:r w:rsidR="00ED5207">
        <w:t>Там же. С. 338.</w:t>
      </w:r>
    </w:p>
  </w:footnote>
  <w:footnote w:id="26">
    <w:p w14:paraId="63BD93EB" w14:textId="7385BBE3" w:rsidR="002A3F7B" w:rsidRDefault="002A3F7B">
      <w:pPr>
        <w:pStyle w:val="a9"/>
      </w:pPr>
      <w:r>
        <w:rPr>
          <w:rStyle w:val="ab"/>
        </w:rPr>
        <w:footnoteRef/>
      </w:r>
      <w:r>
        <w:t xml:space="preserve"> </w:t>
      </w:r>
      <w:r w:rsidR="00ED5207">
        <w:t>Там же. С. 337.</w:t>
      </w:r>
    </w:p>
  </w:footnote>
  <w:footnote w:id="27">
    <w:p w14:paraId="596B7C1A" w14:textId="6FA4B695" w:rsidR="00277D7E" w:rsidRDefault="00277D7E">
      <w:pPr>
        <w:pStyle w:val="a9"/>
      </w:pPr>
      <w:r>
        <w:rPr>
          <w:rStyle w:val="ab"/>
        </w:rPr>
        <w:footnoteRef/>
      </w:r>
      <w:r>
        <w:t xml:space="preserve"> </w:t>
      </w:r>
      <w:r w:rsidR="00ED5207">
        <w:t>Там же. С. 340.</w:t>
      </w:r>
    </w:p>
  </w:footnote>
  <w:footnote w:id="28">
    <w:p w14:paraId="136CEACD" w14:textId="24B7BF18" w:rsidR="003F3186" w:rsidRDefault="003F3186" w:rsidP="00ED5207">
      <w:pPr>
        <w:autoSpaceDE w:val="0"/>
        <w:autoSpaceDN w:val="0"/>
        <w:adjustRightInd w:val="0"/>
        <w:spacing w:line="240" w:lineRule="auto"/>
      </w:pPr>
      <w:r w:rsidRPr="00ED5207">
        <w:rPr>
          <w:sz w:val="20"/>
          <w:vertAlign w:val="superscript"/>
        </w:rPr>
        <w:footnoteRef/>
      </w:r>
      <w:r w:rsidRPr="00ED5207">
        <w:rPr>
          <w:sz w:val="20"/>
        </w:rPr>
        <w:t xml:space="preserve"> </w:t>
      </w:r>
      <w:proofErr w:type="spellStart"/>
      <w:r w:rsidR="00ED5207">
        <w:rPr>
          <w:sz w:val="20"/>
        </w:rPr>
        <w:t>Кораев</w:t>
      </w:r>
      <w:proofErr w:type="spellEnd"/>
      <w:r w:rsidR="00ED5207">
        <w:rPr>
          <w:sz w:val="20"/>
        </w:rPr>
        <w:t xml:space="preserve"> К. Б. К вопросу о теориях арбитражного управляющего // Юрист. 2017. № 2. </w:t>
      </w:r>
      <w:r w:rsidR="00ED5207" w:rsidRPr="00ED5207">
        <w:rPr>
          <w:sz w:val="20"/>
        </w:rPr>
        <w:t>Режим доступа : СПС «КонсультантПлюс».</w:t>
      </w:r>
    </w:p>
  </w:footnote>
  <w:footnote w:id="29">
    <w:p w14:paraId="57CB8ED4" w14:textId="46116761" w:rsidR="007102AA" w:rsidRDefault="007102AA">
      <w:pPr>
        <w:pStyle w:val="a9"/>
      </w:pPr>
      <w:r>
        <w:rPr>
          <w:rStyle w:val="ab"/>
        </w:rPr>
        <w:footnoteRef/>
      </w:r>
      <w:r>
        <w:t xml:space="preserve"> </w:t>
      </w:r>
      <w:r w:rsidR="00ED5207" w:rsidRPr="00ED5207">
        <w:t>Шишмарева Т. П. Правовой статус управляющих в процедурах несостоятельности в России и Германии.</w:t>
      </w:r>
    </w:p>
  </w:footnote>
  <w:footnote w:id="30">
    <w:p w14:paraId="1A020DFC" w14:textId="19841ED2" w:rsidR="00C83698" w:rsidRDefault="00C83698">
      <w:pPr>
        <w:pStyle w:val="a9"/>
      </w:pPr>
      <w:r>
        <w:rPr>
          <w:rStyle w:val="ab"/>
        </w:rPr>
        <w:footnoteRef/>
      </w:r>
      <w:r>
        <w:t xml:space="preserve"> Там же.</w:t>
      </w:r>
    </w:p>
  </w:footnote>
  <w:footnote w:id="31">
    <w:p w14:paraId="64320FDA" w14:textId="60ADE75A" w:rsidR="00533399" w:rsidRDefault="00533399">
      <w:pPr>
        <w:pStyle w:val="a9"/>
      </w:pPr>
      <w:r>
        <w:rPr>
          <w:rStyle w:val="ab"/>
        </w:rPr>
        <w:footnoteRef/>
      </w:r>
      <w:r>
        <w:t xml:space="preserve"> </w:t>
      </w:r>
      <w:r w:rsidRPr="00533399">
        <w:t>Постановление Пленума ВАС РФ от 30</w:t>
      </w:r>
      <w:r w:rsidR="00B82B15">
        <w:t xml:space="preserve"> июля </w:t>
      </w:r>
      <w:r w:rsidRPr="00533399">
        <w:t>2013</w:t>
      </w:r>
      <w:r w:rsidR="00B82B15">
        <w:t xml:space="preserve"> г.</w:t>
      </w:r>
      <w:r w:rsidRPr="00533399">
        <w:t xml:space="preserve"> </w:t>
      </w:r>
      <w:r w:rsidR="00ED5207">
        <w:t>№</w:t>
      </w:r>
      <w:r w:rsidRPr="00533399">
        <w:t xml:space="preserve"> 62 </w:t>
      </w:r>
      <w:r w:rsidR="00ED5207">
        <w:t>«</w:t>
      </w:r>
      <w:r w:rsidRPr="00533399">
        <w:t>О некоторых вопросах возмещения убытков лицами, входящими в состав органов юридического лица</w:t>
      </w:r>
      <w:r w:rsidR="00ED5207">
        <w:t>»</w:t>
      </w:r>
      <w:r>
        <w:t>, п</w:t>
      </w:r>
      <w:r w:rsidR="00ED5207">
        <w:t>.</w:t>
      </w:r>
      <w:r>
        <w:t xml:space="preserve"> 12</w:t>
      </w:r>
      <w:r w:rsidR="00ED5207">
        <w:t xml:space="preserve"> // </w:t>
      </w:r>
      <w:r w:rsidR="00ED5207" w:rsidRPr="00ED5207">
        <w:t>Режим доступа : СПС «КонсультантПлюс».</w:t>
      </w:r>
    </w:p>
  </w:footnote>
  <w:footnote w:id="32">
    <w:p w14:paraId="02F367CA" w14:textId="19914484" w:rsidR="00481E1F" w:rsidRPr="006D10DC" w:rsidRDefault="00481E1F" w:rsidP="00B82B15">
      <w:pPr>
        <w:pStyle w:val="a9"/>
      </w:pPr>
      <w:r w:rsidRPr="006D10DC">
        <w:rPr>
          <w:rStyle w:val="ab"/>
        </w:rPr>
        <w:footnoteRef/>
      </w:r>
      <w:r w:rsidRPr="006D10DC">
        <w:t xml:space="preserve"> </w:t>
      </w:r>
      <w:r w:rsidR="00B82B15" w:rsidRPr="006D10DC">
        <w:t>Институт несостоятельности (банкротства) в правовой системе России и зарубежных стран: теория и практика правоприменения: монография</w:t>
      </w:r>
      <w:r w:rsidR="00B82B15">
        <w:t xml:space="preserve"> / </w:t>
      </w:r>
      <w:r w:rsidR="00B82B15" w:rsidRPr="006D10DC">
        <w:t>отв. ред. С.</w:t>
      </w:r>
      <w:r w:rsidR="00B27D59">
        <w:t xml:space="preserve"> </w:t>
      </w:r>
      <w:r w:rsidR="00B82B15" w:rsidRPr="006D10DC">
        <w:t>А. Карелина, И.</w:t>
      </w:r>
      <w:r w:rsidR="00B27D59">
        <w:t xml:space="preserve"> </w:t>
      </w:r>
      <w:r w:rsidR="00B82B15" w:rsidRPr="006D10DC">
        <w:t>В. Фролов</w:t>
      </w:r>
      <w:r w:rsidR="00B82B15">
        <w:t xml:space="preserve">. М., </w:t>
      </w:r>
      <w:r w:rsidR="00B82B15" w:rsidRPr="006D10DC">
        <w:t>2020</w:t>
      </w:r>
      <w:r w:rsidR="00B82B15">
        <w:t xml:space="preserve">. </w:t>
      </w:r>
      <w:r w:rsidR="00B82B15" w:rsidRPr="00ED5207">
        <w:t>Режим доступа : СПС «КонсультантПлюс».</w:t>
      </w:r>
      <w:r w:rsidR="00B82B15">
        <w:t xml:space="preserve"> </w:t>
      </w:r>
    </w:p>
  </w:footnote>
  <w:footnote w:id="33">
    <w:p w14:paraId="49ADD5E7" w14:textId="5F0B465E" w:rsidR="00481E1F" w:rsidRDefault="00481E1F">
      <w:pPr>
        <w:pStyle w:val="a9"/>
      </w:pPr>
      <w:r>
        <w:rPr>
          <w:rStyle w:val="ab"/>
        </w:rPr>
        <w:footnoteRef/>
      </w:r>
      <w:r>
        <w:t xml:space="preserve"> Там же.</w:t>
      </w:r>
    </w:p>
  </w:footnote>
  <w:footnote w:id="34">
    <w:p w14:paraId="09ED4159" w14:textId="49190927" w:rsidR="004145ED" w:rsidRDefault="004145ED" w:rsidP="004145ED">
      <w:pPr>
        <w:pStyle w:val="a9"/>
      </w:pPr>
      <w:r>
        <w:rPr>
          <w:rStyle w:val="ab"/>
        </w:rPr>
        <w:footnoteRef/>
      </w:r>
      <w:r>
        <w:t xml:space="preserve">  Определение Судебной коллегии по экономическим спорам Верховного Суда РФ от 16</w:t>
      </w:r>
      <w:r w:rsidR="00B82B15">
        <w:t xml:space="preserve"> ноября </w:t>
      </w:r>
      <w:r>
        <w:t xml:space="preserve">2020 </w:t>
      </w:r>
      <w:r w:rsidR="00B82B15">
        <w:t>г. №</w:t>
      </w:r>
      <w:r>
        <w:t xml:space="preserve"> 307-ЭС20-11632 по делу </w:t>
      </w:r>
      <w:r w:rsidR="00B82B15">
        <w:t>№</w:t>
      </w:r>
      <w:r>
        <w:t xml:space="preserve"> А05-11092/2019</w:t>
      </w:r>
      <w:r w:rsidR="009D4B81">
        <w:t xml:space="preserve"> //</w:t>
      </w:r>
      <w:r w:rsidR="00B82B15">
        <w:t xml:space="preserve"> </w:t>
      </w:r>
      <w:r w:rsidR="00B82B15" w:rsidRPr="00ED5207">
        <w:t>Режим доступа : СПС «КонсультантПлюс».</w:t>
      </w:r>
    </w:p>
  </w:footnote>
  <w:footnote w:id="35">
    <w:p w14:paraId="428989B2" w14:textId="3A051463" w:rsidR="00D251E3" w:rsidRDefault="00D251E3" w:rsidP="00B82B15">
      <w:pPr>
        <w:pStyle w:val="a9"/>
      </w:pPr>
      <w:r w:rsidRPr="00B82B15">
        <w:rPr>
          <w:vertAlign w:val="superscript"/>
        </w:rPr>
        <w:footnoteRef/>
      </w:r>
      <w:r>
        <w:t xml:space="preserve"> </w:t>
      </w:r>
      <w:hyperlink r:id="rId1" w:history="1">
        <w:r w:rsidRPr="00B82B15">
          <w:t>Определение</w:t>
        </w:r>
      </w:hyperlink>
      <w:r w:rsidRPr="00B82B15">
        <w:t xml:space="preserve"> </w:t>
      </w:r>
      <w:r w:rsidR="00B82B15">
        <w:t xml:space="preserve">Судебной коллегии по экономическим спорам Верховного Суда РФ </w:t>
      </w:r>
      <w:r w:rsidRPr="00B82B15">
        <w:t xml:space="preserve">от 29 января 2020 г. </w:t>
      </w:r>
      <w:r w:rsidR="00B82B15">
        <w:t>№</w:t>
      </w:r>
      <w:r w:rsidRPr="00B82B15">
        <w:t xml:space="preserve"> 308-ЭС19-18779(1,2) по делу </w:t>
      </w:r>
      <w:r w:rsidR="00B82B15">
        <w:t>№</w:t>
      </w:r>
      <w:r w:rsidRPr="00B82B15">
        <w:t xml:space="preserve"> А53-38570/2018</w:t>
      </w:r>
      <w:r w:rsidR="009D4B81">
        <w:t xml:space="preserve"> // Р</w:t>
      </w:r>
      <w:r w:rsidR="00B82B15" w:rsidRPr="00ED5207">
        <w:t>ежим доступа : СПС «КонсультантПлюс».</w:t>
      </w:r>
    </w:p>
  </w:footnote>
  <w:footnote w:id="36">
    <w:p w14:paraId="7CF0AF52" w14:textId="0F27AF61" w:rsidR="00BB2582" w:rsidRDefault="00BB2582" w:rsidP="009D4B81">
      <w:pPr>
        <w:pStyle w:val="a9"/>
      </w:pPr>
      <w:r w:rsidRPr="004B77EE">
        <w:rPr>
          <w:vertAlign w:val="superscript"/>
        </w:rPr>
        <w:footnoteRef/>
      </w:r>
      <w:r w:rsidRPr="004B77EE">
        <w:rPr>
          <w:vertAlign w:val="superscript"/>
        </w:rPr>
        <w:t xml:space="preserve"> </w:t>
      </w:r>
      <w:r w:rsidRPr="004B77EE">
        <w:t xml:space="preserve">Постановление </w:t>
      </w:r>
      <w:r w:rsidR="00B82B15" w:rsidRPr="004B77EE">
        <w:t xml:space="preserve">Третьего арбитражного апелляционного суда </w:t>
      </w:r>
      <w:r w:rsidRPr="004B77EE">
        <w:t>от 16 августа 2022 г. по делу № А33-13856/2015</w:t>
      </w:r>
      <w:r w:rsidR="00B82B15" w:rsidRPr="004B77EE">
        <w:t xml:space="preserve">; Постановление восемнадцатого арбитражного апелляционного суда </w:t>
      </w:r>
      <w:r w:rsidRPr="004B77EE">
        <w:t>от 22 августа 2022 г. по делу № А76-34858/2017</w:t>
      </w:r>
      <w:r w:rsidR="009D4B81">
        <w:t xml:space="preserve"> // </w:t>
      </w:r>
      <w:r w:rsidR="00B82B15" w:rsidRPr="004B77EE">
        <w:t xml:space="preserve">Режим доступа : https://sudact.ru/.  </w:t>
      </w:r>
    </w:p>
  </w:footnote>
  <w:footnote w:id="37">
    <w:p w14:paraId="0C502145" w14:textId="2E3CDBB7" w:rsidR="00C6132A" w:rsidRPr="00B40337" w:rsidRDefault="00C6132A">
      <w:pPr>
        <w:pStyle w:val="a9"/>
        <w:rPr>
          <w:lang w:val="en-US"/>
        </w:rPr>
      </w:pPr>
      <w:r w:rsidRPr="00B82B15">
        <w:rPr>
          <w:rStyle w:val="ab"/>
        </w:rPr>
        <w:footnoteRef/>
      </w:r>
      <w:r w:rsidRPr="00B82B15">
        <w:rPr>
          <w:rStyle w:val="ab"/>
          <w:vertAlign w:val="baseline"/>
        </w:rPr>
        <w:t xml:space="preserve"> </w:t>
      </w:r>
      <w:r w:rsidR="00B82B15">
        <w:rPr>
          <w:rStyle w:val="ab"/>
          <w:vertAlign w:val="baseline"/>
        </w:rPr>
        <w:t>Б</w:t>
      </w:r>
      <w:r w:rsidR="00B82B15">
        <w:t>огданов Е. В.</w:t>
      </w:r>
      <w:r w:rsidRPr="00B82B15">
        <w:rPr>
          <w:rStyle w:val="ab"/>
          <w:vertAlign w:val="baseline"/>
        </w:rPr>
        <w:t xml:space="preserve"> Ответственность арбитражного управляющего в деле о банкротстве </w:t>
      </w:r>
      <w:r w:rsidR="00B82B15" w:rsidRPr="00B40337">
        <w:rPr>
          <w:lang w:val="en-US"/>
        </w:rPr>
        <w:t xml:space="preserve">// </w:t>
      </w:r>
      <w:r w:rsidRPr="00B82B15">
        <w:rPr>
          <w:rStyle w:val="ab"/>
          <w:vertAlign w:val="baseline"/>
        </w:rPr>
        <w:t>Адвокат</w:t>
      </w:r>
      <w:r w:rsidR="00B82B15" w:rsidRPr="00B40337">
        <w:rPr>
          <w:rStyle w:val="ab"/>
          <w:vertAlign w:val="baseline"/>
          <w:lang w:val="en-US"/>
        </w:rPr>
        <w:t>.</w:t>
      </w:r>
      <w:r w:rsidRPr="00B40337">
        <w:rPr>
          <w:rStyle w:val="ab"/>
          <w:vertAlign w:val="baseline"/>
          <w:lang w:val="en-US"/>
        </w:rPr>
        <w:t xml:space="preserve"> 2014</w:t>
      </w:r>
      <w:r w:rsidR="00B82B15" w:rsidRPr="00B40337">
        <w:rPr>
          <w:rStyle w:val="ab"/>
          <w:vertAlign w:val="baseline"/>
          <w:lang w:val="en-US"/>
        </w:rPr>
        <w:t>.</w:t>
      </w:r>
      <w:r w:rsidRPr="00B40337">
        <w:rPr>
          <w:rStyle w:val="ab"/>
          <w:vertAlign w:val="baseline"/>
          <w:lang w:val="en-US"/>
        </w:rPr>
        <w:t xml:space="preserve"> </w:t>
      </w:r>
      <w:r w:rsidR="00B82B15" w:rsidRPr="00B40337">
        <w:rPr>
          <w:rStyle w:val="ab"/>
          <w:vertAlign w:val="baseline"/>
          <w:lang w:val="en-US"/>
        </w:rPr>
        <w:t>№</w:t>
      </w:r>
      <w:r w:rsidRPr="00B40337">
        <w:rPr>
          <w:rStyle w:val="ab"/>
          <w:vertAlign w:val="baseline"/>
          <w:lang w:val="en-US"/>
        </w:rPr>
        <w:t xml:space="preserve"> 8</w:t>
      </w:r>
      <w:r w:rsidR="00B82B15" w:rsidRPr="00B40337">
        <w:rPr>
          <w:rStyle w:val="ab"/>
          <w:vertAlign w:val="baseline"/>
          <w:lang w:val="en-US"/>
        </w:rPr>
        <w:t>.</w:t>
      </w:r>
      <w:r w:rsidR="00B82B15" w:rsidRPr="00B40337">
        <w:rPr>
          <w:lang w:val="en-US"/>
        </w:rPr>
        <w:t xml:space="preserve"> </w:t>
      </w:r>
      <w:r w:rsidR="00B82B15" w:rsidRPr="00ED5207">
        <w:t>Режим</w:t>
      </w:r>
      <w:r w:rsidR="00B82B15" w:rsidRPr="00B40337">
        <w:rPr>
          <w:lang w:val="en-US"/>
        </w:rPr>
        <w:t xml:space="preserve"> </w:t>
      </w:r>
      <w:r w:rsidR="00B82B15" w:rsidRPr="00ED5207">
        <w:t>доступа</w:t>
      </w:r>
      <w:r w:rsidR="00B82B15" w:rsidRPr="00B40337">
        <w:rPr>
          <w:lang w:val="en-US"/>
        </w:rPr>
        <w:t xml:space="preserve"> : </w:t>
      </w:r>
      <w:r w:rsidR="00B82B15" w:rsidRPr="00ED5207">
        <w:t>СПС</w:t>
      </w:r>
      <w:r w:rsidR="00B82B15" w:rsidRPr="00B40337">
        <w:rPr>
          <w:lang w:val="en-US"/>
        </w:rPr>
        <w:t xml:space="preserve"> «</w:t>
      </w:r>
      <w:r w:rsidR="00B82B15" w:rsidRPr="00ED5207">
        <w:t>КонсультантПлюс</w:t>
      </w:r>
      <w:r w:rsidR="00B82B15" w:rsidRPr="00B40337">
        <w:rPr>
          <w:lang w:val="en-US"/>
        </w:rPr>
        <w:t>».</w:t>
      </w:r>
    </w:p>
  </w:footnote>
  <w:footnote w:id="38">
    <w:p w14:paraId="7422F4CC" w14:textId="1ADA334D" w:rsidR="00505559" w:rsidRPr="00B40337" w:rsidRDefault="00505559" w:rsidP="005673D5">
      <w:pPr>
        <w:spacing w:line="240" w:lineRule="auto"/>
        <w:rPr>
          <w:lang w:val="en-US"/>
        </w:rPr>
      </w:pPr>
      <w:r w:rsidRPr="005673D5">
        <w:rPr>
          <w:rStyle w:val="ab"/>
          <w:sz w:val="20"/>
          <w:szCs w:val="14"/>
        </w:rPr>
        <w:footnoteRef/>
      </w:r>
      <w:r w:rsidRPr="005673D5">
        <w:rPr>
          <w:sz w:val="20"/>
          <w:szCs w:val="14"/>
          <w:vertAlign w:val="superscript"/>
          <w:lang w:val="en-US"/>
        </w:rPr>
        <w:t xml:space="preserve"> </w:t>
      </w:r>
      <w:proofErr w:type="spellStart"/>
      <w:r w:rsidR="005673D5" w:rsidRPr="005673D5">
        <w:rPr>
          <w:sz w:val="20"/>
          <w:lang w:val="en-US"/>
        </w:rPr>
        <w:t>Kozar</w:t>
      </w:r>
      <w:proofErr w:type="spellEnd"/>
      <w:r w:rsidR="005673D5" w:rsidRPr="005673D5">
        <w:rPr>
          <w:sz w:val="20"/>
          <w:lang w:val="en-US"/>
        </w:rPr>
        <w:t xml:space="preserve"> V. Civil law liability of bankruptcy trustee and the state in bankruptcy proceedings // </w:t>
      </w:r>
      <w:proofErr w:type="spellStart"/>
      <w:r w:rsidR="005673D5" w:rsidRPr="005673D5">
        <w:rPr>
          <w:sz w:val="20"/>
          <w:lang w:val="en-US"/>
        </w:rPr>
        <w:t>Pravo</w:t>
      </w:r>
      <w:proofErr w:type="spellEnd"/>
      <w:r w:rsidR="005673D5" w:rsidRPr="005673D5">
        <w:rPr>
          <w:sz w:val="20"/>
          <w:lang w:val="en-US"/>
        </w:rPr>
        <w:t xml:space="preserve">. </w:t>
      </w:r>
      <w:r w:rsidR="005673D5" w:rsidRPr="00B40337">
        <w:rPr>
          <w:sz w:val="20"/>
          <w:lang w:val="en-US"/>
        </w:rPr>
        <w:t xml:space="preserve">Vol. 29. No. 1-3. </w:t>
      </w:r>
      <w:proofErr w:type="gramStart"/>
      <w:r w:rsidR="005673D5" w:rsidRPr="00B40337">
        <w:rPr>
          <w:sz w:val="20"/>
          <w:lang w:val="en-US"/>
        </w:rPr>
        <w:t>URL :</w:t>
      </w:r>
      <w:proofErr w:type="gramEnd"/>
      <w:r w:rsidR="005673D5" w:rsidRPr="00B40337">
        <w:rPr>
          <w:sz w:val="20"/>
          <w:lang w:val="en-US"/>
        </w:rPr>
        <w:t xml:space="preserve"> </w:t>
      </w:r>
      <w:hyperlink r:id="rId2" w:history="1">
        <w:r w:rsidR="005673D5" w:rsidRPr="00B40337">
          <w:rPr>
            <w:sz w:val="20"/>
            <w:lang w:val="en-US"/>
          </w:rPr>
          <w:t>https://www.doaj.org/article/44ad400c65bd4daea4e5a31757eac06f</w:t>
        </w:r>
      </w:hyperlink>
      <w:r w:rsidR="005673D5" w:rsidRPr="00B40337">
        <w:rPr>
          <w:sz w:val="20"/>
          <w:lang w:val="en-US"/>
        </w:rPr>
        <w:t xml:space="preserve"> (Accessed 27.02.2023).</w:t>
      </w:r>
    </w:p>
  </w:footnote>
  <w:footnote w:id="39">
    <w:p w14:paraId="2B57DE33" w14:textId="43CC3158" w:rsidR="000B743A" w:rsidRDefault="000B743A" w:rsidP="005673D5">
      <w:pPr>
        <w:pStyle w:val="a9"/>
      </w:pPr>
      <w:r>
        <w:rPr>
          <w:rStyle w:val="ab"/>
        </w:rPr>
        <w:footnoteRef/>
      </w:r>
      <w:r>
        <w:t xml:space="preserve"> </w:t>
      </w:r>
      <w:r w:rsidRPr="000B743A">
        <w:t>Постановление Пленума Верховного Суда РФ от 23</w:t>
      </w:r>
      <w:r w:rsidR="00B82B15">
        <w:t xml:space="preserve"> июня </w:t>
      </w:r>
      <w:r w:rsidRPr="000B743A">
        <w:t>2015</w:t>
      </w:r>
      <w:r w:rsidR="00B82B15">
        <w:t xml:space="preserve"> г.</w:t>
      </w:r>
      <w:r w:rsidRPr="000B743A">
        <w:t xml:space="preserve"> </w:t>
      </w:r>
      <w:r w:rsidR="00B82B15">
        <w:t>№</w:t>
      </w:r>
      <w:r w:rsidRPr="000B743A">
        <w:t xml:space="preserve"> 25 </w:t>
      </w:r>
      <w:r w:rsidR="00B82B15">
        <w:t>«</w:t>
      </w:r>
      <w:r w:rsidRPr="000B743A">
        <w:t>О применении судами некоторых положений раздела I части первой Гражданского кодекса Российской Федерации</w:t>
      </w:r>
      <w:r w:rsidR="00B82B15">
        <w:t>»</w:t>
      </w:r>
      <w:r w:rsidR="009D4B81">
        <w:t xml:space="preserve"> //</w:t>
      </w:r>
      <w:r w:rsidR="00B82B15">
        <w:t xml:space="preserve"> </w:t>
      </w:r>
      <w:r w:rsidR="00B82B15" w:rsidRPr="00ED5207">
        <w:t>Режим доступа : СПС «КонсультантПлюс».</w:t>
      </w:r>
    </w:p>
  </w:footnote>
  <w:footnote w:id="40">
    <w:p w14:paraId="456B0380" w14:textId="4F89DFE5" w:rsidR="006B4B22" w:rsidRDefault="006B4B22">
      <w:pPr>
        <w:pStyle w:val="a9"/>
      </w:pPr>
      <w:r>
        <w:rPr>
          <w:rStyle w:val="ab"/>
        </w:rPr>
        <w:footnoteRef/>
      </w:r>
      <w:r>
        <w:t xml:space="preserve"> </w:t>
      </w:r>
      <w:r w:rsidR="008345D9">
        <w:t>И</w:t>
      </w:r>
      <w:r>
        <w:t>нформационно</w:t>
      </w:r>
      <w:r w:rsidR="008345D9">
        <w:t>е</w:t>
      </w:r>
      <w:r>
        <w:t xml:space="preserve"> письм</w:t>
      </w:r>
      <w:r w:rsidR="008345D9">
        <w:t>о</w:t>
      </w:r>
      <w:r>
        <w:t xml:space="preserve"> Президиума ВАС РФ от 22</w:t>
      </w:r>
      <w:r w:rsidR="008345D9">
        <w:t xml:space="preserve"> мая </w:t>
      </w:r>
      <w:r>
        <w:t>2012</w:t>
      </w:r>
      <w:r w:rsidR="008345D9">
        <w:t xml:space="preserve"> г.</w:t>
      </w:r>
      <w:r>
        <w:t xml:space="preserve"> </w:t>
      </w:r>
      <w:r w:rsidR="008345D9">
        <w:t>№</w:t>
      </w:r>
      <w:r>
        <w:t xml:space="preserve"> 150 </w:t>
      </w:r>
      <w:r w:rsidR="008345D9">
        <w:t>«</w:t>
      </w:r>
      <w:r>
        <w:t>Обзор практики рассмотрения арбитражными судами споров, связанных с отстранением конкурсных управляющих</w:t>
      </w:r>
      <w:r w:rsidR="008345D9">
        <w:t>»</w:t>
      </w:r>
      <w:r w:rsidR="009D4B81">
        <w:t xml:space="preserve"> //</w:t>
      </w:r>
      <w:r w:rsidR="008345D9">
        <w:t xml:space="preserve"> </w:t>
      </w:r>
      <w:r w:rsidR="008345D9" w:rsidRPr="00325C82">
        <w:t>Режим доступа : СПС «КонсультантПлюс».</w:t>
      </w:r>
    </w:p>
  </w:footnote>
  <w:footnote w:id="41">
    <w:p w14:paraId="3A76AFF4" w14:textId="07D284DB" w:rsidR="00382009" w:rsidRDefault="00382009">
      <w:pPr>
        <w:pStyle w:val="a9"/>
      </w:pPr>
      <w:r>
        <w:rPr>
          <w:rStyle w:val="ab"/>
        </w:rPr>
        <w:footnoteRef/>
      </w:r>
      <w:r>
        <w:t xml:space="preserve"> </w:t>
      </w:r>
      <w:r w:rsidRPr="00382009">
        <w:t>Постановление Арбитражного суда Поволжского округа от 19</w:t>
      </w:r>
      <w:r w:rsidR="008345D9">
        <w:t xml:space="preserve"> мая </w:t>
      </w:r>
      <w:r w:rsidRPr="00382009">
        <w:t>2021</w:t>
      </w:r>
      <w:r w:rsidR="008345D9">
        <w:t xml:space="preserve"> г.</w:t>
      </w:r>
      <w:r w:rsidRPr="00382009">
        <w:t xml:space="preserve"> </w:t>
      </w:r>
      <w:r w:rsidR="008345D9">
        <w:t>№</w:t>
      </w:r>
      <w:r w:rsidRPr="00382009">
        <w:t xml:space="preserve"> Ф06-51866/2019 по делу </w:t>
      </w:r>
      <w:r w:rsidR="008345D9">
        <w:t>№</w:t>
      </w:r>
      <w:r w:rsidRPr="00382009">
        <w:t xml:space="preserve"> А06-8093/2017</w:t>
      </w:r>
      <w:r w:rsidR="009D4B81">
        <w:t xml:space="preserve"> //</w:t>
      </w:r>
      <w:r w:rsidR="008345D9">
        <w:t xml:space="preserve"> </w:t>
      </w:r>
      <w:r w:rsidR="008345D9" w:rsidRPr="00325C82">
        <w:t>Режим доступа : СПС «КонсультантПлюс».</w:t>
      </w:r>
    </w:p>
  </w:footnote>
  <w:footnote w:id="42">
    <w:p w14:paraId="22510728" w14:textId="1F7E20D1" w:rsidR="00382009" w:rsidRDefault="00382009">
      <w:pPr>
        <w:pStyle w:val="a9"/>
      </w:pPr>
      <w:r>
        <w:rPr>
          <w:rStyle w:val="ab"/>
        </w:rPr>
        <w:footnoteRef/>
      </w:r>
      <w:r>
        <w:t xml:space="preserve"> </w:t>
      </w:r>
      <w:r w:rsidRPr="00382009">
        <w:t>Постановление Арбитражного суда Дальневосточного округа от 09</w:t>
      </w:r>
      <w:r w:rsidR="008345D9">
        <w:t xml:space="preserve"> января </w:t>
      </w:r>
      <w:r w:rsidRPr="00382009">
        <w:t>2020</w:t>
      </w:r>
      <w:r w:rsidR="008345D9">
        <w:t xml:space="preserve"> г.</w:t>
      </w:r>
      <w:r w:rsidRPr="00382009">
        <w:t xml:space="preserve"> </w:t>
      </w:r>
      <w:r w:rsidR="008345D9">
        <w:t>№</w:t>
      </w:r>
      <w:r w:rsidRPr="00382009">
        <w:t xml:space="preserve"> Ф03-6255/2019 по делу </w:t>
      </w:r>
      <w:r w:rsidR="008345D9">
        <w:t>№</w:t>
      </w:r>
      <w:r w:rsidRPr="00382009">
        <w:t xml:space="preserve"> А51-31981/2014</w:t>
      </w:r>
      <w:r w:rsidR="009D4B81">
        <w:t xml:space="preserve"> //</w:t>
      </w:r>
      <w:r w:rsidR="008345D9">
        <w:t xml:space="preserve"> </w:t>
      </w:r>
      <w:r w:rsidR="008345D9" w:rsidRPr="00325C82">
        <w:t>Режим доступа : СПС «КонсультантПлюс».</w:t>
      </w:r>
    </w:p>
  </w:footnote>
  <w:footnote w:id="43">
    <w:p w14:paraId="28DACC58" w14:textId="58AB9BFE" w:rsidR="00382009" w:rsidRDefault="00382009">
      <w:pPr>
        <w:pStyle w:val="a9"/>
      </w:pPr>
      <w:r>
        <w:rPr>
          <w:rStyle w:val="ab"/>
        </w:rPr>
        <w:footnoteRef/>
      </w:r>
      <w:r>
        <w:t xml:space="preserve"> </w:t>
      </w:r>
      <w:r w:rsidRPr="00382009">
        <w:t>Постановление Арбитражного суда Северо-Западного округа от 09</w:t>
      </w:r>
      <w:r w:rsidR="008345D9">
        <w:t xml:space="preserve"> сентября </w:t>
      </w:r>
      <w:r w:rsidRPr="00382009">
        <w:t>2022</w:t>
      </w:r>
      <w:r w:rsidR="008345D9">
        <w:t xml:space="preserve"> г.</w:t>
      </w:r>
      <w:r w:rsidRPr="00382009">
        <w:t xml:space="preserve"> </w:t>
      </w:r>
      <w:r w:rsidR="008345D9">
        <w:t>№</w:t>
      </w:r>
      <w:r w:rsidRPr="00382009">
        <w:t xml:space="preserve"> Ф07-9223/2022 по делу </w:t>
      </w:r>
      <w:r w:rsidR="008345D9">
        <w:t>№</w:t>
      </w:r>
      <w:r w:rsidRPr="00382009">
        <w:t xml:space="preserve"> А21-8717/2019</w:t>
      </w:r>
      <w:r w:rsidR="009D4B81">
        <w:t xml:space="preserve"> //</w:t>
      </w:r>
      <w:r w:rsidR="008345D9">
        <w:t xml:space="preserve"> </w:t>
      </w:r>
      <w:r w:rsidR="008345D9" w:rsidRPr="00325C82">
        <w:t>Режим доступа : СПС «КонсультантПлюс».</w:t>
      </w:r>
    </w:p>
  </w:footnote>
  <w:footnote w:id="44">
    <w:p w14:paraId="21F66993" w14:textId="10141CC8" w:rsidR="00382009" w:rsidRDefault="00382009">
      <w:pPr>
        <w:pStyle w:val="a9"/>
      </w:pPr>
      <w:r>
        <w:rPr>
          <w:rStyle w:val="ab"/>
        </w:rPr>
        <w:footnoteRef/>
      </w:r>
      <w:r>
        <w:t xml:space="preserve"> </w:t>
      </w:r>
      <w:r w:rsidRPr="00382009">
        <w:t>Постановление Арбитражного суда Восточно-Сибирского округа от 24</w:t>
      </w:r>
      <w:r w:rsidR="008345D9">
        <w:t xml:space="preserve"> марта </w:t>
      </w:r>
      <w:r w:rsidRPr="00382009">
        <w:t>2022</w:t>
      </w:r>
      <w:r w:rsidR="008345D9">
        <w:t xml:space="preserve"> г.</w:t>
      </w:r>
      <w:r w:rsidRPr="00382009">
        <w:t xml:space="preserve"> </w:t>
      </w:r>
      <w:r w:rsidR="008345D9">
        <w:t>№</w:t>
      </w:r>
      <w:r w:rsidRPr="00382009">
        <w:t xml:space="preserve"> Ф02-903/2022 по делу</w:t>
      </w:r>
      <w:r w:rsidR="008345D9">
        <w:t xml:space="preserve"> №</w:t>
      </w:r>
      <w:r w:rsidRPr="00382009">
        <w:t xml:space="preserve"> А58-5433/2019</w:t>
      </w:r>
      <w:r w:rsidR="009D4B81">
        <w:t xml:space="preserve"> //</w:t>
      </w:r>
      <w:r w:rsidR="008345D9">
        <w:t xml:space="preserve"> </w:t>
      </w:r>
      <w:r w:rsidR="008345D9" w:rsidRPr="00325C82">
        <w:t>Режим доступа : СПС «КонсультантПлюс».</w:t>
      </w:r>
    </w:p>
  </w:footnote>
  <w:footnote w:id="45">
    <w:p w14:paraId="10B1D883" w14:textId="2B4A6D72" w:rsidR="00ED4883" w:rsidRDefault="00ED4883" w:rsidP="005673D5">
      <w:pPr>
        <w:pStyle w:val="a9"/>
      </w:pPr>
      <w:r>
        <w:rPr>
          <w:rStyle w:val="ab"/>
        </w:rPr>
        <w:footnoteRef/>
      </w:r>
      <w:r>
        <w:t xml:space="preserve"> </w:t>
      </w:r>
      <w:r w:rsidR="005673D5">
        <w:t xml:space="preserve">Цит. по : Назарова Н. А. Особенности функционирования института арбитражных управляющих в России // </w:t>
      </w:r>
      <w:r w:rsidR="005673D5" w:rsidRPr="00562FFA">
        <w:t>Российский юридический журнал</w:t>
      </w:r>
      <w:r w:rsidR="005673D5">
        <w:t>.</w:t>
      </w:r>
      <w:r w:rsidR="005673D5" w:rsidRPr="00562FFA">
        <w:t xml:space="preserve"> 2022</w:t>
      </w:r>
      <w:r w:rsidR="005673D5">
        <w:t>.</w:t>
      </w:r>
      <w:r w:rsidR="005673D5" w:rsidRPr="00562FFA">
        <w:t xml:space="preserve"> </w:t>
      </w:r>
      <w:r w:rsidR="005673D5">
        <w:t>№</w:t>
      </w:r>
      <w:r w:rsidR="005673D5" w:rsidRPr="00562FFA">
        <w:t xml:space="preserve"> 3</w:t>
      </w:r>
      <w:r w:rsidR="005673D5">
        <w:t xml:space="preserve">. </w:t>
      </w:r>
      <w:r w:rsidR="005673D5" w:rsidRPr="00325C82">
        <w:t>Режим доступа : СПС «КонсультантПлюс».</w:t>
      </w:r>
    </w:p>
  </w:footnote>
  <w:footnote w:id="46">
    <w:p w14:paraId="7F942AA7" w14:textId="3B68EE18" w:rsidR="00970004" w:rsidRDefault="00970004" w:rsidP="00562FFA">
      <w:pPr>
        <w:pStyle w:val="a9"/>
      </w:pPr>
      <w:r>
        <w:rPr>
          <w:rStyle w:val="ab"/>
        </w:rPr>
        <w:footnoteRef/>
      </w:r>
      <w:r>
        <w:t xml:space="preserve"> </w:t>
      </w:r>
      <w:r w:rsidR="00562FFA">
        <w:t xml:space="preserve">Назарова Н. А. </w:t>
      </w:r>
      <w:r w:rsidR="005673D5">
        <w:t xml:space="preserve">Указ соч. </w:t>
      </w:r>
    </w:p>
  </w:footnote>
  <w:footnote w:id="47">
    <w:p w14:paraId="55CB1255" w14:textId="41976E5A" w:rsidR="00FA45FE" w:rsidRDefault="00FA45FE">
      <w:pPr>
        <w:pStyle w:val="a9"/>
      </w:pPr>
      <w:r w:rsidRPr="005673D5">
        <w:rPr>
          <w:rStyle w:val="ab"/>
        </w:rPr>
        <w:footnoteRef/>
      </w:r>
      <w:r w:rsidRPr="005673D5">
        <w:t xml:space="preserve"> Егоров А.</w:t>
      </w:r>
      <w:r w:rsidR="005673D5" w:rsidRPr="005673D5">
        <w:t xml:space="preserve"> </w:t>
      </w:r>
      <w:r w:rsidRPr="005673D5">
        <w:t>В. Упущенная выгода: проблемы теории и противоречия практики // Убытки и практика их возмещения: сборник статей. М., 2006. С. 80</w:t>
      </w:r>
      <w:r w:rsidR="005673D5" w:rsidRPr="005673D5">
        <w:t>.</w:t>
      </w:r>
    </w:p>
  </w:footnote>
  <w:footnote w:id="48">
    <w:p w14:paraId="405C74F1" w14:textId="1C0256FB" w:rsidR="000173CB" w:rsidRDefault="000173CB">
      <w:pPr>
        <w:pStyle w:val="a9"/>
      </w:pPr>
      <w:r w:rsidRPr="005673D5">
        <w:rPr>
          <w:rStyle w:val="ab"/>
        </w:rPr>
        <w:footnoteRef/>
      </w:r>
      <w:r w:rsidR="005673D5" w:rsidRPr="005673D5">
        <w:t xml:space="preserve"> Статистический бюллетень </w:t>
      </w:r>
      <w:proofErr w:type="spellStart"/>
      <w:r w:rsidR="005673D5" w:rsidRPr="005673D5">
        <w:t>Федресурса</w:t>
      </w:r>
      <w:proofErr w:type="spellEnd"/>
      <w:r w:rsidR="005673D5" w:rsidRPr="005673D5">
        <w:t xml:space="preserve"> по банкротству // 31.12.2022. </w:t>
      </w:r>
      <w:proofErr w:type="gramStart"/>
      <w:r w:rsidR="005673D5" w:rsidRPr="005673D5">
        <w:rPr>
          <w:lang w:val="en-US"/>
        </w:rPr>
        <w:t>URL</w:t>
      </w:r>
      <w:r w:rsidR="005673D5" w:rsidRPr="005673D5">
        <w:t xml:space="preserve"> :</w:t>
      </w:r>
      <w:proofErr w:type="gramEnd"/>
      <w:r w:rsidR="005673D5" w:rsidRPr="005673D5">
        <w:t xml:space="preserve"> </w:t>
      </w:r>
      <w:r w:rsidR="005673D5" w:rsidRPr="005673D5">
        <w:rPr>
          <w:lang w:val="en-US"/>
        </w:rPr>
        <w:t>https</w:t>
      </w:r>
      <w:r w:rsidR="005673D5" w:rsidRPr="005673D5">
        <w:t>://</w:t>
      </w:r>
      <w:r w:rsidR="005673D5" w:rsidRPr="005673D5">
        <w:rPr>
          <w:lang w:val="en-US"/>
        </w:rPr>
        <w:t>download</w:t>
      </w:r>
      <w:r w:rsidR="005673D5" w:rsidRPr="005673D5">
        <w:t>.</w:t>
      </w:r>
      <w:proofErr w:type="spellStart"/>
      <w:r w:rsidR="005673D5" w:rsidRPr="005673D5">
        <w:rPr>
          <w:lang w:val="en-US"/>
        </w:rPr>
        <w:t>fedresurs</w:t>
      </w:r>
      <w:proofErr w:type="spellEnd"/>
      <w:r w:rsidR="005673D5" w:rsidRPr="005673D5">
        <w:t>.</w:t>
      </w:r>
      <w:proofErr w:type="spellStart"/>
      <w:r w:rsidR="005673D5" w:rsidRPr="005673D5">
        <w:rPr>
          <w:lang w:val="en-US"/>
        </w:rPr>
        <w:t>ru</w:t>
      </w:r>
      <w:proofErr w:type="spellEnd"/>
      <w:r w:rsidR="005673D5" w:rsidRPr="005673D5">
        <w:t>/</w:t>
      </w:r>
      <w:r w:rsidR="005673D5" w:rsidRPr="005673D5">
        <w:rPr>
          <w:lang w:val="en-US"/>
        </w:rPr>
        <w:t>news</w:t>
      </w:r>
      <w:r w:rsidR="005673D5" w:rsidRPr="005673D5">
        <w:t>/Статистический%20бюллетень%20Федресурс%20банкротство%202022.</w:t>
      </w:r>
      <w:r w:rsidR="005673D5" w:rsidRPr="005673D5">
        <w:rPr>
          <w:lang w:val="en-US"/>
        </w:rPr>
        <w:t>pdf</w:t>
      </w:r>
      <w:r w:rsidR="005673D5" w:rsidRPr="005673D5">
        <w:t xml:space="preserve"> (дата обращения : 27.02.2023).</w:t>
      </w:r>
    </w:p>
  </w:footnote>
  <w:footnote w:id="49">
    <w:p w14:paraId="62A91013" w14:textId="62A7AEF2" w:rsidR="000173CB" w:rsidRDefault="000173CB">
      <w:pPr>
        <w:pStyle w:val="a9"/>
      </w:pPr>
      <w:r>
        <w:rPr>
          <w:rStyle w:val="ab"/>
        </w:rPr>
        <w:footnoteRef/>
      </w:r>
      <w:r>
        <w:t xml:space="preserve"> </w:t>
      </w:r>
      <w:r w:rsidR="00562FFA">
        <w:t>Назарова Н. А. Указ соч.</w:t>
      </w:r>
    </w:p>
  </w:footnote>
  <w:footnote w:id="50">
    <w:p w14:paraId="76E6D2B9" w14:textId="2491672E" w:rsidR="00BE0649" w:rsidRDefault="00BE0649">
      <w:pPr>
        <w:pStyle w:val="a9"/>
      </w:pPr>
      <w:r w:rsidRPr="00562FFA">
        <w:rPr>
          <w:vertAlign w:val="superscript"/>
        </w:rPr>
        <w:footnoteRef/>
      </w:r>
      <w:r>
        <w:t xml:space="preserve"> </w:t>
      </w:r>
      <w:r w:rsidR="00562FFA" w:rsidRPr="00562FFA">
        <w:t>П</w:t>
      </w:r>
      <w:r w:rsidRPr="00562FFA">
        <w:t>остановлени</w:t>
      </w:r>
      <w:r w:rsidR="00562FFA">
        <w:t>е</w:t>
      </w:r>
      <w:r w:rsidRPr="00562FFA">
        <w:t xml:space="preserve"> Арбитражного суда Северо-Западного округа от 17</w:t>
      </w:r>
      <w:r w:rsidR="00562FFA">
        <w:t xml:space="preserve"> января </w:t>
      </w:r>
      <w:r w:rsidRPr="00562FFA">
        <w:t>2017 г. по делу № А66-13884/2013</w:t>
      </w:r>
      <w:r w:rsidR="009D4B81">
        <w:t xml:space="preserve"> //</w:t>
      </w:r>
      <w:r w:rsidR="00562FFA">
        <w:t xml:space="preserve"> </w:t>
      </w:r>
      <w:r w:rsidR="00562FFA" w:rsidRPr="00325C82">
        <w:t>Режим доступа : СПС «КонсультантПлюс».</w:t>
      </w:r>
    </w:p>
  </w:footnote>
  <w:footnote w:id="51">
    <w:p w14:paraId="492404F3" w14:textId="55094ED1" w:rsidR="000A6A82" w:rsidRPr="00562FFA" w:rsidRDefault="000A6A82" w:rsidP="00562FFA">
      <w:pPr>
        <w:autoSpaceDE w:val="0"/>
        <w:autoSpaceDN w:val="0"/>
        <w:adjustRightInd w:val="0"/>
        <w:spacing w:line="240" w:lineRule="auto"/>
        <w:jc w:val="left"/>
        <w:rPr>
          <w:sz w:val="20"/>
        </w:rPr>
      </w:pPr>
      <w:r w:rsidRPr="00562FFA">
        <w:rPr>
          <w:sz w:val="20"/>
          <w:vertAlign w:val="superscript"/>
        </w:rPr>
        <w:footnoteRef/>
      </w:r>
      <w:r w:rsidRPr="00562FFA">
        <w:rPr>
          <w:sz w:val="20"/>
        </w:rPr>
        <w:t xml:space="preserve"> Постановление Арбитражного суда Московского округа от 16</w:t>
      </w:r>
      <w:r w:rsidR="00562FFA">
        <w:rPr>
          <w:sz w:val="20"/>
        </w:rPr>
        <w:t xml:space="preserve"> февраля </w:t>
      </w:r>
      <w:r w:rsidRPr="00562FFA">
        <w:rPr>
          <w:sz w:val="20"/>
        </w:rPr>
        <w:t xml:space="preserve">2021 </w:t>
      </w:r>
      <w:r w:rsidR="00562FFA">
        <w:rPr>
          <w:sz w:val="20"/>
        </w:rPr>
        <w:t>г. №</w:t>
      </w:r>
      <w:r w:rsidRPr="00562FFA">
        <w:rPr>
          <w:sz w:val="20"/>
        </w:rPr>
        <w:t xml:space="preserve"> Ф05-17985/2017 по делу </w:t>
      </w:r>
      <w:r w:rsidR="00562FFA">
        <w:rPr>
          <w:sz w:val="20"/>
        </w:rPr>
        <w:t>№</w:t>
      </w:r>
      <w:r w:rsidRPr="00562FFA">
        <w:rPr>
          <w:sz w:val="20"/>
        </w:rPr>
        <w:t xml:space="preserve"> А40-216247/2016</w:t>
      </w:r>
      <w:r w:rsidR="009D4B81">
        <w:rPr>
          <w:sz w:val="20"/>
        </w:rPr>
        <w:t xml:space="preserve"> //</w:t>
      </w:r>
      <w:r w:rsidR="00562FFA">
        <w:rPr>
          <w:sz w:val="20"/>
        </w:rPr>
        <w:t xml:space="preserve"> </w:t>
      </w:r>
      <w:r w:rsidR="00562FFA" w:rsidRPr="00325C82">
        <w:rPr>
          <w:sz w:val="20"/>
        </w:rPr>
        <w:t>Режим доступа : СПС «КонсультантПлюс».</w:t>
      </w:r>
    </w:p>
  </w:footnote>
  <w:footnote w:id="52">
    <w:p w14:paraId="2875C0E6" w14:textId="6883C8F6" w:rsidR="000A6A82" w:rsidRDefault="000A6A82">
      <w:pPr>
        <w:pStyle w:val="a9"/>
      </w:pPr>
      <w:r w:rsidRPr="00562FFA">
        <w:rPr>
          <w:vertAlign w:val="superscript"/>
        </w:rPr>
        <w:footnoteRef/>
      </w:r>
      <w:r>
        <w:t xml:space="preserve"> </w:t>
      </w:r>
      <w:r w:rsidRPr="000A6A82">
        <w:t>Постановление Арбитражного суда Уральского округа от 25</w:t>
      </w:r>
      <w:r w:rsidR="00562FFA">
        <w:t xml:space="preserve"> июля </w:t>
      </w:r>
      <w:r w:rsidRPr="000A6A82">
        <w:t>2022</w:t>
      </w:r>
      <w:r w:rsidR="00562FFA">
        <w:t xml:space="preserve"> г.</w:t>
      </w:r>
      <w:r w:rsidRPr="000A6A82">
        <w:t xml:space="preserve"> </w:t>
      </w:r>
      <w:r w:rsidR="00562FFA">
        <w:t>№</w:t>
      </w:r>
      <w:r w:rsidRPr="000A6A82">
        <w:t xml:space="preserve"> Ф09-11756/16 по делу </w:t>
      </w:r>
      <w:r w:rsidR="00562FFA">
        <w:t>№</w:t>
      </w:r>
      <w:r w:rsidRPr="000A6A82">
        <w:t xml:space="preserve"> А76-27285/2015</w:t>
      </w:r>
      <w:r w:rsidR="009D4B81">
        <w:t xml:space="preserve"> //</w:t>
      </w:r>
      <w:r w:rsidR="00562FFA">
        <w:t xml:space="preserve"> </w:t>
      </w:r>
      <w:r w:rsidR="00562FFA" w:rsidRPr="00325C82">
        <w:t>Режим доступа : СПС «КонсультантПлюс».</w:t>
      </w:r>
    </w:p>
  </w:footnote>
  <w:footnote w:id="53">
    <w:p w14:paraId="5E37CB95" w14:textId="437220B4" w:rsidR="00562FFA" w:rsidRDefault="00D251E3" w:rsidP="00562FFA">
      <w:pPr>
        <w:pStyle w:val="a9"/>
      </w:pPr>
      <w:r>
        <w:rPr>
          <w:rStyle w:val="ab"/>
        </w:rPr>
        <w:footnoteRef/>
      </w:r>
      <w:r>
        <w:t xml:space="preserve"> </w:t>
      </w:r>
      <w:r w:rsidRPr="00667BD0">
        <w:t>Механизмы банкротства и их роль в обеспечении благосостояния человека: монография</w:t>
      </w:r>
      <w:r w:rsidR="00562FFA">
        <w:t xml:space="preserve"> / </w:t>
      </w:r>
      <w:r w:rsidRPr="00667BD0">
        <w:t>отв. ред. С.А. Карелина, И.В. Фролов</w:t>
      </w:r>
      <w:r w:rsidR="00562FFA">
        <w:t xml:space="preserve">. М., </w:t>
      </w:r>
      <w:r w:rsidRPr="00667BD0">
        <w:t>2022</w:t>
      </w:r>
      <w:r w:rsidR="00562FFA">
        <w:t xml:space="preserve">. </w:t>
      </w:r>
      <w:r w:rsidR="00562FFA" w:rsidRPr="00ED5207">
        <w:t>Режим доступа : СПС «КонсультантПлюс».</w:t>
      </w:r>
    </w:p>
  </w:footnote>
  <w:footnote w:id="54">
    <w:p w14:paraId="2904F8EB" w14:textId="096D9E92" w:rsidR="00D251E3" w:rsidRDefault="00D251E3">
      <w:pPr>
        <w:pStyle w:val="a9"/>
      </w:pPr>
      <w:r>
        <w:rPr>
          <w:rStyle w:val="ab"/>
        </w:rPr>
        <w:footnoteRef/>
      </w:r>
      <w:r>
        <w:t xml:space="preserve"> </w:t>
      </w:r>
      <w:hyperlink r:id="rId3" w:history="1">
        <w:r w:rsidRPr="00562FFA">
          <w:t>Определение</w:t>
        </w:r>
      </w:hyperlink>
      <w:r w:rsidRPr="00562FFA">
        <w:t xml:space="preserve"> В</w:t>
      </w:r>
      <w:r w:rsidR="00562FFA">
        <w:t>ерховного суда</w:t>
      </w:r>
      <w:r w:rsidRPr="00562FFA">
        <w:t xml:space="preserve"> РФ от 29 января 2020 г. </w:t>
      </w:r>
      <w:r w:rsidR="00562FFA">
        <w:t>№</w:t>
      </w:r>
      <w:r w:rsidRPr="00562FFA">
        <w:t xml:space="preserve"> 308-ЭС19-18779(1,2) по делу </w:t>
      </w:r>
      <w:r w:rsidR="00562FFA">
        <w:t>№</w:t>
      </w:r>
      <w:r w:rsidRPr="00562FFA">
        <w:t xml:space="preserve"> А53-38570/2018</w:t>
      </w:r>
      <w:r w:rsidR="009D4B81">
        <w:t xml:space="preserve"> // </w:t>
      </w:r>
      <w:r w:rsidR="009D4B81" w:rsidRPr="00ED5207">
        <w:t>Режим доступа : СПС «КонсультантПлюс».</w:t>
      </w:r>
    </w:p>
  </w:footnote>
  <w:footnote w:id="55">
    <w:p w14:paraId="686B948D" w14:textId="71B083B0" w:rsidR="00413FAA" w:rsidRDefault="00413FAA">
      <w:pPr>
        <w:pStyle w:val="a9"/>
      </w:pPr>
      <w:r>
        <w:rPr>
          <w:rStyle w:val="ab"/>
        </w:rPr>
        <w:footnoteRef/>
      </w:r>
      <w:r>
        <w:t xml:space="preserve"> </w:t>
      </w:r>
      <w:r w:rsidR="009D4B81" w:rsidRPr="00667BD0">
        <w:t>Механизмы банкротства и их роль в обеспечении благосостояния человека: монография</w:t>
      </w:r>
      <w:r w:rsidR="009D4B81">
        <w:t xml:space="preserve"> / </w:t>
      </w:r>
      <w:r w:rsidR="009D4B81" w:rsidRPr="00667BD0">
        <w:t>отв. ред. С.А. Карелина, И.В. Фролов</w:t>
      </w:r>
      <w:r w:rsidR="009D4B81">
        <w:t xml:space="preserve">. М., </w:t>
      </w:r>
      <w:r w:rsidR="009D4B81" w:rsidRPr="00667BD0">
        <w:t>2022</w:t>
      </w:r>
      <w:r w:rsidR="009D4B81">
        <w:t xml:space="preserve">. </w:t>
      </w:r>
      <w:r w:rsidR="009D4B81" w:rsidRPr="00ED5207">
        <w:t>Режим доступа : СПС «КонсультантПлюс».</w:t>
      </w:r>
    </w:p>
  </w:footnote>
  <w:footnote w:id="56">
    <w:p w14:paraId="6639B02B" w14:textId="541CDB8E" w:rsidR="000F7C1F" w:rsidRPr="009D4B81" w:rsidRDefault="000F7C1F" w:rsidP="009D4B81">
      <w:pPr>
        <w:spacing w:line="240" w:lineRule="auto"/>
        <w:rPr>
          <w:sz w:val="20"/>
        </w:rPr>
      </w:pPr>
      <w:r w:rsidRPr="009D4B81">
        <w:rPr>
          <w:rStyle w:val="ab"/>
          <w:sz w:val="22"/>
          <w:szCs w:val="16"/>
        </w:rPr>
        <w:footnoteRef/>
      </w:r>
      <w:r w:rsidR="009D4B81">
        <w:t xml:space="preserve"> </w:t>
      </w:r>
      <w:r w:rsidRPr="009D4B81">
        <w:rPr>
          <w:sz w:val="20"/>
        </w:rPr>
        <w:t>Постановление Двенадцатого арбитражного апелляционного суда от 27</w:t>
      </w:r>
      <w:r w:rsidR="009D4B81">
        <w:rPr>
          <w:sz w:val="20"/>
        </w:rPr>
        <w:t xml:space="preserve"> января </w:t>
      </w:r>
      <w:r w:rsidRPr="009D4B81">
        <w:rPr>
          <w:sz w:val="20"/>
        </w:rPr>
        <w:t>2022</w:t>
      </w:r>
      <w:r w:rsidR="009D4B81">
        <w:rPr>
          <w:sz w:val="20"/>
        </w:rPr>
        <w:t xml:space="preserve"> г.</w:t>
      </w:r>
      <w:r w:rsidRPr="009D4B81">
        <w:rPr>
          <w:sz w:val="20"/>
        </w:rPr>
        <w:t xml:space="preserve"> </w:t>
      </w:r>
      <w:r w:rsidR="009D4B81">
        <w:rPr>
          <w:sz w:val="20"/>
        </w:rPr>
        <w:t>№</w:t>
      </w:r>
      <w:r w:rsidRPr="009D4B81">
        <w:rPr>
          <w:sz w:val="20"/>
        </w:rPr>
        <w:t xml:space="preserve"> 12АП-11944/2021 по делу </w:t>
      </w:r>
      <w:r w:rsidR="009D4B81">
        <w:rPr>
          <w:sz w:val="20"/>
        </w:rPr>
        <w:t>№</w:t>
      </w:r>
      <w:r w:rsidRPr="009D4B81">
        <w:rPr>
          <w:sz w:val="20"/>
        </w:rPr>
        <w:t xml:space="preserve"> А57-3366/2015, Постановление Седьмого арбитражного апелляционного суда от 16</w:t>
      </w:r>
      <w:r w:rsidR="009D4B81">
        <w:rPr>
          <w:sz w:val="20"/>
        </w:rPr>
        <w:t xml:space="preserve"> декабря </w:t>
      </w:r>
      <w:r w:rsidRPr="009D4B81">
        <w:rPr>
          <w:sz w:val="20"/>
        </w:rPr>
        <w:t>2022</w:t>
      </w:r>
      <w:r w:rsidR="009D4B81">
        <w:rPr>
          <w:sz w:val="20"/>
        </w:rPr>
        <w:t xml:space="preserve"> г.</w:t>
      </w:r>
      <w:r w:rsidRPr="009D4B81">
        <w:rPr>
          <w:sz w:val="20"/>
        </w:rPr>
        <w:t xml:space="preserve"> </w:t>
      </w:r>
      <w:r w:rsidR="009D4B81">
        <w:rPr>
          <w:sz w:val="20"/>
        </w:rPr>
        <w:t>№</w:t>
      </w:r>
      <w:r w:rsidRPr="009D4B81">
        <w:rPr>
          <w:sz w:val="20"/>
        </w:rPr>
        <w:t xml:space="preserve"> 07АП-8446/2017(20) по делу </w:t>
      </w:r>
      <w:r w:rsidR="009D4B81">
        <w:rPr>
          <w:sz w:val="20"/>
        </w:rPr>
        <w:t>№</w:t>
      </w:r>
      <w:r w:rsidRPr="009D4B81">
        <w:rPr>
          <w:sz w:val="20"/>
        </w:rPr>
        <w:t xml:space="preserve"> А45-6999/2017</w:t>
      </w:r>
      <w:r w:rsidR="009D4B81">
        <w:rPr>
          <w:sz w:val="20"/>
        </w:rPr>
        <w:t xml:space="preserve"> // </w:t>
      </w:r>
      <w:r w:rsidR="009D4B81" w:rsidRPr="00ED5207">
        <w:rPr>
          <w:sz w:val="20"/>
        </w:rPr>
        <w:t>Режим доступа : СПС «КонсультантПлюс».</w:t>
      </w:r>
    </w:p>
  </w:footnote>
  <w:footnote w:id="57">
    <w:p w14:paraId="35E059ED" w14:textId="783FDE2C" w:rsidR="006157D0" w:rsidRDefault="006157D0" w:rsidP="009D4B81">
      <w:pPr>
        <w:pStyle w:val="a9"/>
      </w:pPr>
      <w:r w:rsidRPr="009D4B81">
        <w:rPr>
          <w:vertAlign w:val="superscript"/>
        </w:rPr>
        <w:footnoteRef/>
      </w:r>
      <w:r>
        <w:t xml:space="preserve"> </w:t>
      </w:r>
      <w:hyperlink r:id="rId4" w:tooltip="Определение Судебной коллегии по экономическим спорам Верховного Суда РФ от 04.07.2016 по делу N 303-ЭС16-1164(1,2), А24-2528/2012 Требование: О взыскании убытков, причиненных должнику вследствие ненадлежащего исполнения обязанностей конкурсного управляющего. " w:history="1">
        <w:r w:rsidR="009D4B81">
          <w:t>Определение</w:t>
        </w:r>
      </w:hyperlink>
      <w:r>
        <w:t xml:space="preserve"> В</w:t>
      </w:r>
      <w:r w:rsidR="009D4B81">
        <w:t>ерховного суда</w:t>
      </w:r>
      <w:r>
        <w:t xml:space="preserve"> РФ от 04</w:t>
      </w:r>
      <w:r w:rsidR="009D4B81">
        <w:t xml:space="preserve"> июля </w:t>
      </w:r>
      <w:r>
        <w:t>2016</w:t>
      </w:r>
      <w:r w:rsidR="009D4B81">
        <w:t xml:space="preserve"> г.</w:t>
      </w:r>
      <w:r>
        <w:t xml:space="preserve"> </w:t>
      </w:r>
      <w:r w:rsidR="009D4B81">
        <w:t>№</w:t>
      </w:r>
      <w:r>
        <w:t xml:space="preserve"> 303-ЭС16-1164(1, 2)</w:t>
      </w:r>
      <w:r w:rsidR="009D4B81">
        <w:t xml:space="preserve"> по делу № </w:t>
      </w:r>
      <w:r w:rsidR="009D4B81" w:rsidRPr="009D4B81">
        <w:t>А24-2528/2012</w:t>
      </w:r>
      <w:r w:rsidR="009D4B81">
        <w:t xml:space="preserve"> // </w:t>
      </w:r>
      <w:r w:rsidR="009D4B81" w:rsidRPr="00ED5207">
        <w:t>Режим доступа : СПС «КонсультантПлюс».</w:t>
      </w:r>
    </w:p>
  </w:footnote>
  <w:footnote w:id="58">
    <w:p w14:paraId="3625197E" w14:textId="68468AC4" w:rsidR="00103D81" w:rsidRPr="009D4B81" w:rsidRDefault="00103D81" w:rsidP="009D4B81">
      <w:pPr>
        <w:spacing w:line="240" w:lineRule="auto"/>
        <w:rPr>
          <w:sz w:val="20"/>
        </w:rPr>
      </w:pPr>
      <w:r w:rsidRPr="009D4B81">
        <w:rPr>
          <w:sz w:val="20"/>
          <w:vertAlign w:val="superscript"/>
        </w:rPr>
        <w:footnoteRef/>
      </w:r>
      <w:r w:rsidRPr="009D4B81">
        <w:rPr>
          <w:sz w:val="20"/>
        </w:rPr>
        <w:t xml:space="preserve"> Постановление Конституционного Суда РФ от 02</w:t>
      </w:r>
      <w:r w:rsidR="009D4B81" w:rsidRPr="009D4B81">
        <w:rPr>
          <w:sz w:val="20"/>
        </w:rPr>
        <w:t xml:space="preserve"> июля </w:t>
      </w:r>
      <w:r w:rsidRPr="009D4B81">
        <w:rPr>
          <w:sz w:val="20"/>
        </w:rPr>
        <w:t xml:space="preserve">2020 </w:t>
      </w:r>
      <w:r w:rsidR="009D4B81" w:rsidRPr="009D4B81">
        <w:rPr>
          <w:sz w:val="20"/>
        </w:rPr>
        <w:t>г. №</w:t>
      </w:r>
      <w:r w:rsidRPr="009D4B81">
        <w:rPr>
          <w:sz w:val="20"/>
        </w:rPr>
        <w:t xml:space="preserve"> 32-П </w:t>
      </w:r>
      <w:r w:rsidR="009D4B81" w:rsidRPr="009D4B81">
        <w:rPr>
          <w:sz w:val="20"/>
        </w:rPr>
        <w:t>«</w:t>
      </w:r>
      <w:r w:rsidRPr="009D4B81">
        <w:rPr>
          <w:sz w:val="20"/>
        </w:rPr>
        <w:t>По делу о проверке конституционности пункта 1 статьи 15 и статьи 1064 Гражданского кодекса Российской Федерации, подпункта 14 пункта 1 статьи 31 Налогового кодекса Российской Федерации и части первой статьи 45 Гражданского процессуального кодекса Российской Федерации в связи с жалобой гражданина И.С. Машукова</w:t>
      </w:r>
      <w:r w:rsidR="009D4B81" w:rsidRPr="009D4B81">
        <w:rPr>
          <w:sz w:val="20"/>
        </w:rPr>
        <w:t xml:space="preserve">» // </w:t>
      </w:r>
      <w:bookmarkStart w:id="11" w:name="_Hlk128396892"/>
      <w:r w:rsidR="009D4B81" w:rsidRPr="00ED5207">
        <w:rPr>
          <w:sz w:val="20"/>
        </w:rPr>
        <w:t>Режим доступа : СПС «КонсультантПлюс».</w:t>
      </w:r>
      <w:bookmarkEnd w:id="11"/>
    </w:p>
  </w:footnote>
  <w:footnote w:id="59">
    <w:p w14:paraId="4843E4D4" w14:textId="77EF0546" w:rsidR="00103D81" w:rsidRDefault="00103D81">
      <w:pPr>
        <w:pStyle w:val="a9"/>
      </w:pPr>
      <w:r>
        <w:rPr>
          <w:rStyle w:val="ab"/>
        </w:rPr>
        <w:footnoteRef/>
      </w:r>
      <w:r>
        <w:t xml:space="preserve"> Колесникова</w:t>
      </w:r>
      <w:r w:rsidR="009D4B81">
        <w:t xml:space="preserve"> С. Г. </w:t>
      </w:r>
      <w:r w:rsidR="000F505E">
        <w:t>Указ соч.</w:t>
      </w:r>
    </w:p>
  </w:footnote>
  <w:footnote w:id="60">
    <w:p w14:paraId="6251690A" w14:textId="3AC5D068" w:rsidR="00365C70" w:rsidRPr="009D4B81" w:rsidRDefault="00365C70" w:rsidP="009D4B81">
      <w:pPr>
        <w:pStyle w:val="a9"/>
        <w:rPr>
          <w:rFonts w:cs="Times New Roman"/>
        </w:rPr>
      </w:pPr>
      <w:r w:rsidRPr="009D4B81">
        <w:rPr>
          <w:rFonts w:cs="Times New Roman"/>
          <w:vertAlign w:val="superscript"/>
        </w:rPr>
        <w:footnoteRef/>
      </w:r>
      <w:r w:rsidRPr="009D4B81">
        <w:rPr>
          <w:rFonts w:cs="Times New Roman"/>
        </w:rPr>
        <w:t xml:space="preserve"> </w:t>
      </w:r>
      <w:hyperlink r:id="rId5" w:history="1">
        <w:r w:rsidRPr="009D4B81">
          <w:rPr>
            <w:rFonts w:cs="Times New Roman"/>
          </w:rPr>
          <w:t>Определение</w:t>
        </w:r>
      </w:hyperlink>
      <w:r w:rsidRPr="009D4B81">
        <w:rPr>
          <w:rFonts w:cs="Times New Roman"/>
        </w:rPr>
        <w:t xml:space="preserve"> В</w:t>
      </w:r>
      <w:r w:rsidR="009D4B81" w:rsidRPr="009D4B81">
        <w:rPr>
          <w:rFonts w:cs="Times New Roman"/>
        </w:rPr>
        <w:t>ерховного Суда</w:t>
      </w:r>
      <w:r w:rsidRPr="009D4B81">
        <w:rPr>
          <w:rFonts w:cs="Times New Roman"/>
        </w:rPr>
        <w:t xml:space="preserve"> РФ от 29 января 2020 г. </w:t>
      </w:r>
      <w:r w:rsidR="009D4B81" w:rsidRPr="009D4B81">
        <w:rPr>
          <w:rFonts w:cs="Times New Roman"/>
        </w:rPr>
        <w:t>№</w:t>
      </w:r>
      <w:r w:rsidRPr="009D4B81">
        <w:rPr>
          <w:rFonts w:cs="Times New Roman"/>
        </w:rPr>
        <w:t xml:space="preserve"> 308-ЭС19-18779(1,2) по делу </w:t>
      </w:r>
      <w:r w:rsidR="009D4B81" w:rsidRPr="009D4B81">
        <w:rPr>
          <w:rFonts w:cs="Times New Roman"/>
        </w:rPr>
        <w:t>№</w:t>
      </w:r>
      <w:r w:rsidRPr="009D4B81">
        <w:rPr>
          <w:rFonts w:cs="Times New Roman"/>
        </w:rPr>
        <w:t xml:space="preserve"> А53-38570/2018</w:t>
      </w:r>
      <w:r w:rsidR="009D4B81">
        <w:rPr>
          <w:rFonts w:cs="Times New Roman"/>
        </w:rPr>
        <w:t xml:space="preserve"> // </w:t>
      </w:r>
      <w:r w:rsidR="009D4B81" w:rsidRPr="00ED5207">
        <w:t>Режим доступа : СПС «КонсультантПлюс».</w:t>
      </w:r>
    </w:p>
  </w:footnote>
  <w:footnote w:id="61">
    <w:p w14:paraId="3970BAC7" w14:textId="4B6DCEA4" w:rsidR="00365C70" w:rsidRPr="009D4B81" w:rsidRDefault="00365C70" w:rsidP="009D4B81">
      <w:pPr>
        <w:autoSpaceDE w:val="0"/>
        <w:autoSpaceDN w:val="0"/>
        <w:adjustRightInd w:val="0"/>
        <w:spacing w:line="240" w:lineRule="auto"/>
        <w:rPr>
          <w:rFonts w:cs="Times New Roman"/>
          <w:sz w:val="20"/>
        </w:rPr>
      </w:pPr>
      <w:r w:rsidRPr="009D4B81">
        <w:rPr>
          <w:rFonts w:cs="Times New Roman"/>
          <w:sz w:val="20"/>
          <w:vertAlign w:val="superscript"/>
        </w:rPr>
        <w:footnoteRef/>
      </w:r>
      <w:r w:rsidRPr="009D4B81">
        <w:rPr>
          <w:rFonts w:cs="Times New Roman"/>
          <w:sz w:val="20"/>
        </w:rPr>
        <w:t xml:space="preserve"> Постановление Арбитражного суда Северо-Западного округа от 29</w:t>
      </w:r>
      <w:r w:rsidR="009D4B81" w:rsidRPr="009D4B81">
        <w:rPr>
          <w:rFonts w:cs="Times New Roman"/>
          <w:sz w:val="20"/>
        </w:rPr>
        <w:t xml:space="preserve"> ноября </w:t>
      </w:r>
      <w:r w:rsidRPr="009D4B81">
        <w:rPr>
          <w:rFonts w:cs="Times New Roman"/>
          <w:sz w:val="20"/>
        </w:rPr>
        <w:t>2022</w:t>
      </w:r>
      <w:r w:rsidR="009D4B81" w:rsidRPr="009D4B81">
        <w:rPr>
          <w:rFonts w:cs="Times New Roman"/>
          <w:sz w:val="20"/>
        </w:rPr>
        <w:t xml:space="preserve"> г.</w:t>
      </w:r>
      <w:r w:rsidRPr="009D4B81">
        <w:rPr>
          <w:rFonts w:cs="Times New Roman"/>
          <w:sz w:val="20"/>
        </w:rPr>
        <w:t xml:space="preserve"> </w:t>
      </w:r>
      <w:r w:rsidR="009D4B81" w:rsidRPr="009D4B81">
        <w:rPr>
          <w:rFonts w:cs="Times New Roman"/>
          <w:sz w:val="20"/>
        </w:rPr>
        <w:t>№</w:t>
      </w:r>
      <w:r w:rsidRPr="009D4B81">
        <w:rPr>
          <w:rFonts w:cs="Times New Roman"/>
          <w:sz w:val="20"/>
        </w:rPr>
        <w:t xml:space="preserve"> Ф07-17474/2022 по делу </w:t>
      </w:r>
      <w:r w:rsidR="009D4B81" w:rsidRPr="009D4B81">
        <w:rPr>
          <w:rFonts w:cs="Times New Roman"/>
          <w:sz w:val="20"/>
        </w:rPr>
        <w:t>№</w:t>
      </w:r>
      <w:r w:rsidRPr="009D4B81">
        <w:rPr>
          <w:rFonts w:cs="Times New Roman"/>
          <w:sz w:val="20"/>
        </w:rPr>
        <w:t xml:space="preserve"> А56-77014/2018</w:t>
      </w:r>
      <w:r w:rsidR="009D4B81">
        <w:rPr>
          <w:rFonts w:cs="Times New Roman"/>
          <w:sz w:val="20"/>
        </w:rPr>
        <w:t xml:space="preserve"> // </w:t>
      </w:r>
      <w:r w:rsidR="009D4B81" w:rsidRPr="00ED5207">
        <w:rPr>
          <w:sz w:val="20"/>
        </w:rPr>
        <w:t>Режим доступа : СПС «КонсультантПлюс».</w:t>
      </w:r>
    </w:p>
  </w:footnote>
  <w:footnote w:id="62">
    <w:p w14:paraId="66AC7E82" w14:textId="1BEAF1DE" w:rsidR="00365C70" w:rsidRPr="009D4B81" w:rsidRDefault="00365C70" w:rsidP="009D4B81">
      <w:pPr>
        <w:pStyle w:val="ConsPlusNormal"/>
        <w:ind w:firstLine="709"/>
        <w:jc w:val="both"/>
        <w:rPr>
          <w:rFonts w:ascii="Times New Roman" w:eastAsiaTheme="minorHAnsi" w:hAnsi="Times New Roman" w:cs="Times New Roman"/>
          <w:lang w:eastAsia="en-US"/>
        </w:rPr>
      </w:pPr>
      <w:r w:rsidRPr="009D4B81">
        <w:rPr>
          <w:rFonts w:ascii="Times New Roman" w:hAnsi="Times New Roman" w:cs="Times New Roman"/>
          <w:vertAlign w:val="superscript"/>
        </w:rPr>
        <w:footnoteRef/>
      </w:r>
      <w:r w:rsidRPr="009D4B81">
        <w:rPr>
          <w:rFonts w:ascii="Times New Roman" w:eastAsiaTheme="minorHAnsi" w:hAnsi="Times New Roman" w:cs="Times New Roman"/>
          <w:lang w:eastAsia="en-US"/>
        </w:rPr>
        <w:t xml:space="preserve"> </w:t>
      </w:r>
      <w:hyperlink r:id="rId6" w:tooltip="Определение Судебной коллегии по экономическим спорам Верховного Суда РФ от 26.10.2017 N 305-ЭС17-8225 по делу N А40-154653/2015 Требование: О взыскании убытков. Обстоятельства: Истец указал, что в результате отказа конкурсному управляющему в удовлетворении за" w:history="1">
        <w:r w:rsidR="009D4B81" w:rsidRPr="009D4B81">
          <w:rPr>
            <w:rFonts w:ascii="Times New Roman" w:eastAsiaTheme="minorHAnsi" w:hAnsi="Times New Roman" w:cs="Times New Roman"/>
            <w:lang w:eastAsia="en-US"/>
          </w:rPr>
          <w:t>Определение</w:t>
        </w:r>
      </w:hyperlink>
      <w:r w:rsidRPr="009D4B81">
        <w:rPr>
          <w:rFonts w:ascii="Times New Roman" w:eastAsiaTheme="minorHAnsi" w:hAnsi="Times New Roman" w:cs="Times New Roman"/>
          <w:lang w:eastAsia="en-US"/>
        </w:rPr>
        <w:t xml:space="preserve"> В</w:t>
      </w:r>
      <w:r w:rsidR="009D4B81" w:rsidRPr="009D4B81">
        <w:rPr>
          <w:rFonts w:ascii="Times New Roman" w:eastAsiaTheme="minorHAnsi" w:hAnsi="Times New Roman" w:cs="Times New Roman"/>
          <w:lang w:eastAsia="en-US"/>
        </w:rPr>
        <w:t>ерховного Суда</w:t>
      </w:r>
      <w:r w:rsidRPr="009D4B81">
        <w:rPr>
          <w:rFonts w:ascii="Times New Roman" w:eastAsiaTheme="minorHAnsi" w:hAnsi="Times New Roman" w:cs="Times New Roman"/>
          <w:lang w:eastAsia="en-US"/>
        </w:rPr>
        <w:t xml:space="preserve"> РФ от 26</w:t>
      </w:r>
      <w:r w:rsidR="009D4B81" w:rsidRPr="009D4B81">
        <w:rPr>
          <w:rFonts w:ascii="Times New Roman" w:eastAsiaTheme="minorHAnsi" w:hAnsi="Times New Roman" w:cs="Times New Roman"/>
          <w:lang w:eastAsia="en-US"/>
        </w:rPr>
        <w:t xml:space="preserve"> октября </w:t>
      </w:r>
      <w:r w:rsidRPr="009D4B81">
        <w:rPr>
          <w:rFonts w:ascii="Times New Roman" w:eastAsiaTheme="minorHAnsi" w:hAnsi="Times New Roman" w:cs="Times New Roman"/>
          <w:lang w:eastAsia="en-US"/>
        </w:rPr>
        <w:t>2017</w:t>
      </w:r>
      <w:r w:rsidR="009D4B81" w:rsidRPr="009D4B81">
        <w:rPr>
          <w:rFonts w:ascii="Times New Roman" w:eastAsiaTheme="minorHAnsi" w:hAnsi="Times New Roman" w:cs="Times New Roman"/>
          <w:lang w:eastAsia="en-US"/>
        </w:rPr>
        <w:t xml:space="preserve"> г.</w:t>
      </w:r>
      <w:r w:rsidRPr="009D4B81">
        <w:rPr>
          <w:rFonts w:ascii="Times New Roman" w:eastAsiaTheme="minorHAnsi" w:hAnsi="Times New Roman" w:cs="Times New Roman"/>
          <w:lang w:eastAsia="en-US"/>
        </w:rPr>
        <w:t xml:space="preserve"> </w:t>
      </w:r>
      <w:r w:rsidR="009D4B81" w:rsidRPr="009D4B81">
        <w:rPr>
          <w:rFonts w:ascii="Times New Roman" w:eastAsiaTheme="minorHAnsi" w:hAnsi="Times New Roman" w:cs="Times New Roman"/>
          <w:lang w:eastAsia="en-US"/>
        </w:rPr>
        <w:t>№</w:t>
      </w:r>
      <w:r w:rsidRPr="009D4B81">
        <w:rPr>
          <w:rFonts w:ascii="Times New Roman" w:eastAsiaTheme="minorHAnsi" w:hAnsi="Times New Roman" w:cs="Times New Roman"/>
          <w:lang w:eastAsia="en-US"/>
        </w:rPr>
        <w:t xml:space="preserve"> 305-ЭС17-8225</w:t>
      </w:r>
      <w:r w:rsidR="009D4B81" w:rsidRPr="009D4B81">
        <w:rPr>
          <w:rFonts w:ascii="Times New Roman" w:eastAsiaTheme="minorHAnsi" w:hAnsi="Times New Roman" w:cs="Times New Roman"/>
          <w:lang w:eastAsia="en-US"/>
        </w:rPr>
        <w:t xml:space="preserve"> по делу № А40-154653/2015</w:t>
      </w:r>
      <w:r w:rsidR="009D4B81">
        <w:rPr>
          <w:rFonts w:ascii="Times New Roman" w:eastAsiaTheme="minorHAnsi" w:hAnsi="Times New Roman" w:cs="Times New Roman"/>
          <w:lang w:eastAsia="en-US"/>
        </w:rPr>
        <w:t xml:space="preserve"> // </w:t>
      </w:r>
      <w:bookmarkStart w:id="14" w:name="_Hlk128397065"/>
      <w:r w:rsidR="009D4B81" w:rsidRPr="009D4B81">
        <w:rPr>
          <w:rFonts w:ascii="Times New Roman" w:eastAsiaTheme="minorHAnsi" w:hAnsi="Times New Roman" w:cs="Times New Roman"/>
          <w:lang w:eastAsia="en-US"/>
        </w:rPr>
        <w:t>Режим доступа : СПС «КонсультантПлюс».</w:t>
      </w:r>
      <w:bookmarkEnd w:id="14"/>
    </w:p>
  </w:footnote>
  <w:footnote w:id="63">
    <w:p w14:paraId="3AFDEB8E" w14:textId="19A7B1F0" w:rsidR="00365C70" w:rsidRPr="00ED254D" w:rsidRDefault="00365C70" w:rsidP="00ED254D">
      <w:pPr>
        <w:pStyle w:val="ConsPlusNormal"/>
        <w:ind w:firstLine="709"/>
        <w:jc w:val="both"/>
        <w:rPr>
          <w:rFonts w:ascii="Times New Roman" w:eastAsiaTheme="minorHAnsi" w:hAnsi="Times New Roman" w:cs="Times New Roman"/>
          <w:lang w:eastAsia="en-US"/>
        </w:rPr>
      </w:pPr>
      <w:r w:rsidRPr="00ED254D">
        <w:rPr>
          <w:rFonts w:ascii="Times New Roman" w:eastAsiaTheme="minorHAnsi" w:hAnsi="Times New Roman" w:cs="Times New Roman"/>
          <w:vertAlign w:val="superscript"/>
          <w:lang w:eastAsia="en-US"/>
        </w:rPr>
        <w:footnoteRef/>
      </w:r>
      <w:r w:rsidRPr="00ED254D">
        <w:rPr>
          <w:rFonts w:ascii="Times New Roman" w:eastAsiaTheme="minorHAnsi" w:hAnsi="Times New Roman" w:cs="Times New Roman"/>
          <w:lang w:eastAsia="en-US"/>
        </w:rPr>
        <w:t xml:space="preserve"> Постановление Арбитражного суда Северо-Западного округа от 04</w:t>
      </w:r>
      <w:r w:rsidR="00ED254D" w:rsidRPr="00ED254D">
        <w:rPr>
          <w:rFonts w:ascii="Times New Roman" w:eastAsiaTheme="minorHAnsi" w:hAnsi="Times New Roman" w:cs="Times New Roman"/>
          <w:lang w:eastAsia="en-US"/>
        </w:rPr>
        <w:t xml:space="preserve"> апреля </w:t>
      </w:r>
      <w:r w:rsidRPr="00ED254D">
        <w:rPr>
          <w:rFonts w:ascii="Times New Roman" w:eastAsiaTheme="minorHAnsi" w:hAnsi="Times New Roman" w:cs="Times New Roman"/>
          <w:lang w:eastAsia="en-US"/>
        </w:rPr>
        <w:t>2022</w:t>
      </w:r>
      <w:r w:rsidR="00ED254D" w:rsidRPr="00ED254D">
        <w:rPr>
          <w:rFonts w:ascii="Times New Roman" w:eastAsiaTheme="minorHAnsi" w:hAnsi="Times New Roman" w:cs="Times New Roman"/>
          <w:lang w:eastAsia="en-US"/>
        </w:rPr>
        <w:t xml:space="preserve"> г.</w:t>
      </w:r>
      <w:r w:rsidRPr="00ED254D">
        <w:rPr>
          <w:rFonts w:ascii="Times New Roman" w:eastAsiaTheme="minorHAnsi" w:hAnsi="Times New Roman" w:cs="Times New Roman"/>
          <w:lang w:eastAsia="en-US"/>
        </w:rPr>
        <w:t xml:space="preserve"> </w:t>
      </w:r>
      <w:r w:rsidR="00ED254D" w:rsidRPr="00ED254D">
        <w:rPr>
          <w:rFonts w:ascii="Times New Roman" w:eastAsiaTheme="minorHAnsi" w:hAnsi="Times New Roman" w:cs="Times New Roman"/>
          <w:lang w:eastAsia="en-US"/>
        </w:rPr>
        <w:t>№</w:t>
      </w:r>
      <w:r w:rsidRPr="00ED254D">
        <w:rPr>
          <w:rFonts w:ascii="Times New Roman" w:eastAsiaTheme="minorHAnsi" w:hAnsi="Times New Roman" w:cs="Times New Roman"/>
          <w:lang w:eastAsia="en-US"/>
        </w:rPr>
        <w:t xml:space="preserve"> Ф07-289/2022 по делу </w:t>
      </w:r>
      <w:r w:rsidR="00ED254D" w:rsidRPr="00ED254D">
        <w:rPr>
          <w:rFonts w:ascii="Times New Roman" w:eastAsiaTheme="minorHAnsi" w:hAnsi="Times New Roman" w:cs="Times New Roman"/>
          <w:lang w:eastAsia="en-US"/>
        </w:rPr>
        <w:t>№</w:t>
      </w:r>
      <w:r w:rsidRPr="00ED254D">
        <w:rPr>
          <w:rFonts w:ascii="Times New Roman" w:eastAsiaTheme="minorHAnsi" w:hAnsi="Times New Roman" w:cs="Times New Roman"/>
          <w:lang w:eastAsia="en-US"/>
        </w:rPr>
        <w:t xml:space="preserve"> А56-834/2017</w:t>
      </w:r>
      <w:r w:rsidR="00ED254D">
        <w:rPr>
          <w:rFonts w:ascii="Times New Roman" w:eastAsiaTheme="minorHAnsi" w:hAnsi="Times New Roman" w:cs="Times New Roman"/>
          <w:lang w:eastAsia="en-US"/>
        </w:rPr>
        <w:t xml:space="preserve"> // </w:t>
      </w:r>
      <w:r w:rsidR="00ED254D" w:rsidRPr="009D4B81">
        <w:rPr>
          <w:rFonts w:ascii="Times New Roman" w:eastAsiaTheme="minorHAnsi" w:hAnsi="Times New Roman" w:cs="Times New Roman"/>
          <w:lang w:eastAsia="en-US"/>
        </w:rPr>
        <w:t>Режим доступа : СПС «КонсультантПлюс».</w:t>
      </w:r>
    </w:p>
  </w:footnote>
  <w:footnote w:id="64">
    <w:p w14:paraId="23C743F7" w14:textId="471CBCFB" w:rsidR="00365C70" w:rsidRPr="00ED254D" w:rsidRDefault="00365C70" w:rsidP="00ED254D">
      <w:pPr>
        <w:pStyle w:val="ConsPlusNormal"/>
        <w:ind w:firstLine="709"/>
        <w:jc w:val="both"/>
        <w:rPr>
          <w:rFonts w:ascii="Times New Roman" w:eastAsiaTheme="minorHAnsi" w:hAnsi="Times New Roman" w:cs="Times New Roman"/>
          <w:lang w:eastAsia="en-US"/>
        </w:rPr>
      </w:pPr>
      <w:r w:rsidRPr="00ED254D">
        <w:rPr>
          <w:rFonts w:ascii="Times New Roman" w:eastAsiaTheme="minorHAnsi" w:hAnsi="Times New Roman" w:cs="Times New Roman"/>
          <w:vertAlign w:val="superscript"/>
          <w:lang w:eastAsia="en-US"/>
        </w:rPr>
        <w:footnoteRef/>
      </w:r>
      <w:r w:rsidRPr="00ED254D">
        <w:rPr>
          <w:rFonts w:ascii="Times New Roman" w:eastAsiaTheme="minorHAnsi" w:hAnsi="Times New Roman" w:cs="Times New Roman"/>
          <w:lang w:eastAsia="en-US"/>
        </w:rPr>
        <w:t xml:space="preserve"> </w:t>
      </w:r>
      <w:hyperlink r:id="rId7" w:tooltip="Определение Судебной коллегии по экономическим спорам Верховного Суда РФ от 26.10.2017 N 305-ЭС17-8225 по делу N А40-154653/2015 Требование: О взыскании убытков. Обстоятельства: Истец указал, что в результате отказа конкурсному управляющему в удовлетворении за" w:history="1">
        <w:r w:rsidR="00ED254D" w:rsidRPr="00ED254D">
          <w:rPr>
            <w:rFonts w:ascii="Times New Roman" w:eastAsiaTheme="minorHAnsi" w:hAnsi="Times New Roman" w:cs="Times New Roman"/>
            <w:lang w:eastAsia="en-US"/>
          </w:rPr>
          <w:t>Определение</w:t>
        </w:r>
      </w:hyperlink>
      <w:r w:rsidR="00ED254D" w:rsidRPr="00ED254D">
        <w:rPr>
          <w:rFonts w:ascii="Times New Roman" w:eastAsiaTheme="minorHAnsi" w:hAnsi="Times New Roman" w:cs="Times New Roman"/>
          <w:lang w:eastAsia="en-US"/>
        </w:rPr>
        <w:t xml:space="preserve"> Верховного Суда РФ от 26 октября 2017 г. № 305-ЭС17-8225 по делу № А40-154653/2015 // Режим доступа : СПС «КонсультантПлюс».</w:t>
      </w:r>
    </w:p>
  </w:footnote>
  <w:footnote w:id="65">
    <w:p w14:paraId="10F9193E" w14:textId="095EAFE6" w:rsidR="00365C70" w:rsidRPr="00ED254D" w:rsidRDefault="00365C70" w:rsidP="00ED254D">
      <w:pPr>
        <w:pStyle w:val="ConsPlusNormal"/>
        <w:ind w:firstLine="709"/>
        <w:jc w:val="both"/>
        <w:rPr>
          <w:rFonts w:ascii="Times New Roman" w:eastAsiaTheme="minorHAnsi" w:hAnsi="Times New Roman" w:cs="Times New Roman"/>
          <w:lang w:eastAsia="en-US"/>
        </w:rPr>
      </w:pPr>
      <w:r w:rsidRPr="00ED254D">
        <w:rPr>
          <w:rFonts w:ascii="Times New Roman" w:hAnsi="Times New Roman" w:cs="Times New Roman"/>
          <w:vertAlign w:val="superscript"/>
        </w:rPr>
        <w:footnoteRef/>
      </w:r>
      <w:r w:rsidRPr="00ED254D">
        <w:rPr>
          <w:rFonts w:ascii="Times New Roman" w:eastAsiaTheme="minorHAnsi" w:hAnsi="Times New Roman" w:cs="Times New Roman"/>
          <w:lang w:eastAsia="en-US"/>
        </w:rPr>
        <w:t xml:space="preserve"> </w:t>
      </w:r>
      <w:r w:rsidR="00ED254D" w:rsidRPr="00ED254D">
        <w:rPr>
          <w:rFonts w:ascii="Times New Roman" w:eastAsiaTheme="minorHAnsi" w:hAnsi="Times New Roman" w:cs="Times New Roman"/>
          <w:lang w:eastAsia="en-US"/>
        </w:rPr>
        <w:t>Постановление Арбитражного суда Северо-Западного округа от 04 апреля 2022 г. № Ф07-289/2022 по делу № А56-834/2017</w:t>
      </w:r>
      <w:r w:rsidR="00ED254D">
        <w:rPr>
          <w:rFonts w:ascii="Times New Roman" w:eastAsiaTheme="minorHAnsi" w:hAnsi="Times New Roman" w:cs="Times New Roman"/>
          <w:lang w:eastAsia="en-US"/>
        </w:rPr>
        <w:t xml:space="preserve"> // </w:t>
      </w:r>
      <w:r w:rsidR="00ED254D" w:rsidRPr="009D4B81">
        <w:rPr>
          <w:rFonts w:ascii="Times New Roman" w:eastAsiaTheme="minorHAnsi" w:hAnsi="Times New Roman" w:cs="Times New Roman"/>
          <w:lang w:eastAsia="en-US"/>
        </w:rPr>
        <w:t>Режим доступа : СПС «КонсультантПлюс».</w:t>
      </w:r>
    </w:p>
  </w:footnote>
  <w:footnote w:id="66">
    <w:p w14:paraId="1BA1AC51" w14:textId="6AE229A7" w:rsidR="00365C70" w:rsidRPr="00ED254D" w:rsidRDefault="00365C70" w:rsidP="00ED254D">
      <w:pPr>
        <w:spacing w:line="240" w:lineRule="auto"/>
        <w:rPr>
          <w:rFonts w:cs="Times New Roman"/>
          <w:sz w:val="20"/>
        </w:rPr>
      </w:pPr>
      <w:r w:rsidRPr="00ED254D">
        <w:rPr>
          <w:rFonts w:cs="Times New Roman"/>
          <w:sz w:val="20"/>
          <w:vertAlign w:val="superscript"/>
        </w:rPr>
        <w:footnoteRef/>
      </w:r>
      <w:r w:rsidRPr="00ED254D">
        <w:rPr>
          <w:rFonts w:cs="Times New Roman"/>
          <w:sz w:val="20"/>
        </w:rPr>
        <w:t xml:space="preserve"> </w:t>
      </w:r>
      <w:hyperlink r:id="rId8" w:tooltip="Постановление Арбитражного суда Северо-Западного округа от 28.08.2014 N Ф07-8407/2013 по делу N А56-9119/2013 Требование: О взыскании с арбитражного управляющего убытков. Обстоятельства: Участник компании (должника) ссылается на то, что управляющий произвел ра" w:history="1">
        <w:r w:rsidRPr="00ED254D">
          <w:rPr>
            <w:rFonts w:cs="Times New Roman"/>
            <w:sz w:val="20"/>
          </w:rPr>
          <w:t>Постановление</w:t>
        </w:r>
      </w:hyperlink>
      <w:r w:rsidRPr="00ED254D">
        <w:rPr>
          <w:rFonts w:cs="Times New Roman"/>
          <w:sz w:val="20"/>
        </w:rPr>
        <w:t xml:space="preserve"> А</w:t>
      </w:r>
      <w:r w:rsidR="00ED254D" w:rsidRPr="00ED254D">
        <w:rPr>
          <w:rFonts w:cs="Times New Roman"/>
          <w:sz w:val="20"/>
        </w:rPr>
        <w:t>рбитражного суда</w:t>
      </w:r>
      <w:r w:rsidRPr="00ED254D">
        <w:rPr>
          <w:rFonts w:cs="Times New Roman"/>
          <w:sz w:val="20"/>
        </w:rPr>
        <w:t xml:space="preserve"> С</w:t>
      </w:r>
      <w:r w:rsidR="00ED254D" w:rsidRPr="00ED254D">
        <w:rPr>
          <w:rFonts w:cs="Times New Roman"/>
          <w:sz w:val="20"/>
        </w:rPr>
        <w:t>еверо-</w:t>
      </w:r>
      <w:r w:rsidRPr="00ED254D">
        <w:rPr>
          <w:rFonts w:cs="Times New Roman"/>
          <w:sz w:val="20"/>
        </w:rPr>
        <w:t>З</w:t>
      </w:r>
      <w:r w:rsidR="00ED254D" w:rsidRPr="00ED254D">
        <w:rPr>
          <w:rFonts w:cs="Times New Roman"/>
          <w:sz w:val="20"/>
        </w:rPr>
        <w:t>ападного округа</w:t>
      </w:r>
      <w:r w:rsidRPr="00ED254D">
        <w:rPr>
          <w:rFonts w:cs="Times New Roman"/>
          <w:sz w:val="20"/>
        </w:rPr>
        <w:t xml:space="preserve"> от 28</w:t>
      </w:r>
      <w:r w:rsidR="00ED254D" w:rsidRPr="00ED254D">
        <w:rPr>
          <w:rFonts w:cs="Times New Roman"/>
          <w:sz w:val="20"/>
        </w:rPr>
        <w:t xml:space="preserve"> августа </w:t>
      </w:r>
      <w:r w:rsidRPr="00ED254D">
        <w:rPr>
          <w:rFonts w:cs="Times New Roman"/>
          <w:sz w:val="20"/>
        </w:rPr>
        <w:t>2014</w:t>
      </w:r>
      <w:r w:rsidR="00ED254D" w:rsidRPr="00ED254D">
        <w:rPr>
          <w:rFonts w:cs="Times New Roman"/>
          <w:sz w:val="20"/>
        </w:rPr>
        <w:t xml:space="preserve"> г.</w:t>
      </w:r>
      <w:r w:rsidRPr="00ED254D">
        <w:rPr>
          <w:rFonts w:cs="Times New Roman"/>
          <w:sz w:val="20"/>
        </w:rPr>
        <w:t xml:space="preserve"> по делу </w:t>
      </w:r>
      <w:r w:rsidR="00ED254D" w:rsidRPr="00ED254D">
        <w:rPr>
          <w:rFonts w:cs="Times New Roman"/>
          <w:sz w:val="20"/>
        </w:rPr>
        <w:t>№</w:t>
      </w:r>
      <w:r w:rsidRPr="00ED254D">
        <w:rPr>
          <w:rFonts w:cs="Times New Roman"/>
          <w:sz w:val="20"/>
        </w:rPr>
        <w:t xml:space="preserve"> А56-9119/2013</w:t>
      </w:r>
      <w:r w:rsidR="00ED254D">
        <w:rPr>
          <w:rFonts w:cs="Times New Roman"/>
          <w:sz w:val="20"/>
        </w:rPr>
        <w:t xml:space="preserve"> // </w:t>
      </w:r>
      <w:bookmarkStart w:id="15" w:name="_Hlk128397157"/>
      <w:r w:rsidR="00ED254D" w:rsidRPr="00ED254D">
        <w:rPr>
          <w:rFonts w:cs="Times New Roman"/>
          <w:sz w:val="20"/>
        </w:rPr>
        <w:t>Режим доступа : СПС «КонсультантПлюс».</w:t>
      </w:r>
      <w:bookmarkEnd w:id="15"/>
    </w:p>
  </w:footnote>
  <w:footnote w:id="67">
    <w:p w14:paraId="05B71027" w14:textId="07049E7A" w:rsidR="00365C70" w:rsidRPr="00591EA7" w:rsidRDefault="00365C70" w:rsidP="00591EA7">
      <w:pPr>
        <w:pStyle w:val="ConsPlusNormal"/>
        <w:ind w:firstLine="709"/>
        <w:jc w:val="both"/>
        <w:rPr>
          <w:rFonts w:ascii="Times New Roman" w:hAnsi="Times New Roman" w:cs="Times New Roman"/>
        </w:rPr>
      </w:pPr>
      <w:r w:rsidRPr="00ED254D">
        <w:rPr>
          <w:rStyle w:val="ab"/>
          <w:rFonts w:ascii="Times New Roman" w:hAnsi="Times New Roman" w:cs="Times New Roman"/>
        </w:rPr>
        <w:footnoteRef/>
      </w:r>
      <w:r w:rsidRPr="00ED254D">
        <w:rPr>
          <w:rFonts w:ascii="Times New Roman" w:hAnsi="Times New Roman" w:cs="Times New Roman"/>
        </w:rPr>
        <w:t xml:space="preserve"> Постановление Арбитражного суда Северо-Западного округа от 04</w:t>
      </w:r>
      <w:r w:rsidR="00ED254D">
        <w:rPr>
          <w:rFonts w:ascii="Times New Roman" w:hAnsi="Times New Roman" w:cs="Times New Roman"/>
        </w:rPr>
        <w:t xml:space="preserve"> января </w:t>
      </w:r>
      <w:r w:rsidRPr="00ED254D">
        <w:rPr>
          <w:rFonts w:ascii="Times New Roman" w:hAnsi="Times New Roman" w:cs="Times New Roman"/>
        </w:rPr>
        <w:t>2023</w:t>
      </w:r>
      <w:r w:rsidR="00ED254D">
        <w:rPr>
          <w:rFonts w:ascii="Times New Roman" w:hAnsi="Times New Roman" w:cs="Times New Roman"/>
        </w:rPr>
        <w:t xml:space="preserve"> г.</w:t>
      </w:r>
      <w:r w:rsidRPr="00ED254D">
        <w:rPr>
          <w:rFonts w:ascii="Times New Roman" w:hAnsi="Times New Roman" w:cs="Times New Roman"/>
        </w:rPr>
        <w:t xml:space="preserve"> </w:t>
      </w:r>
      <w:r w:rsidR="00ED254D">
        <w:rPr>
          <w:rFonts w:ascii="Times New Roman" w:hAnsi="Times New Roman" w:cs="Times New Roman"/>
        </w:rPr>
        <w:t>№</w:t>
      </w:r>
      <w:r w:rsidRPr="00ED254D">
        <w:rPr>
          <w:rFonts w:ascii="Times New Roman" w:hAnsi="Times New Roman" w:cs="Times New Roman"/>
        </w:rPr>
        <w:t xml:space="preserve"> Ф07-20437/2022 по делу </w:t>
      </w:r>
      <w:r w:rsidR="00ED254D">
        <w:rPr>
          <w:rFonts w:ascii="Times New Roman" w:hAnsi="Times New Roman" w:cs="Times New Roman"/>
        </w:rPr>
        <w:t>№</w:t>
      </w:r>
      <w:r w:rsidRPr="00ED254D">
        <w:rPr>
          <w:rFonts w:ascii="Times New Roman" w:hAnsi="Times New Roman" w:cs="Times New Roman"/>
        </w:rPr>
        <w:t xml:space="preserve"> А56-45590/2015</w:t>
      </w:r>
      <w:r w:rsidR="00ED254D">
        <w:rPr>
          <w:rFonts w:ascii="Times New Roman" w:hAnsi="Times New Roman" w:cs="Times New Roman"/>
        </w:rPr>
        <w:t>;</w:t>
      </w:r>
      <w:r w:rsidRPr="00ED254D">
        <w:rPr>
          <w:rFonts w:ascii="Times New Roman" w:hAnsi="Times New Roman" w:cs="Times New Roman"/>
        </w:rPr>
        <w:t xml:space="preserve"> Постановление Арбитражного суда Северо-Западного округа от 21</w:t>
      </w:r>
      <w:r w:rsidR="00ED254D">
        <w:rPr>
          <w:rFonts w:ascii="Times New Roman" w:hAnsi="Times New Roman" w:cs="Times New Roman"/>
        </w:rPr>
        <w:t xml:space="preserve"> ноября </w:t>
      </w:r>
      <w:r w:rsidRPr="00ED254D">
        <w:rPr>
          <w:rFonts w:ascii="Times New Roman" w:hAnsi="Times New Roman" w:cs="Times New Roman"/>
        </w:rPr>
        <w:t>2022</w:t>
      </w:r>
      <w:r w:rsidR="00ED254D">
        <w:rPr>
          <w:rFonts w:ascii="Times New Roman" w:hAnsi="Times New Roman" w:cs="Times New Roman"/>
        </w:rPr>
        <w:t xml:space="preserve"> г.</w:t>
      </w:r>
      <w:r w:rsidRPr="00ED254D">
        <w:rPr>
          <w:rFonts w:ascii="Times New Roman" w:hAnsi="Times New Roman" w:cs="Times New Roman"/>
        </w:rPr>
        <w:t xml:space="preserve"> </w:t>
      </w:r>
      <w:r w:rsidR="00ED254D">
        <w:rPr>
          <w:rFonts w:ascii="Times New Roman" w:hAnsi="Times New Roman" w:cs="Times New Roman"/>
        </w:rPr>
        <w:t>№</w:t>
      </w:r>
      <w:r w:rsidRPr="00ED254D">
        <w:rPr>
          <w:rFonts w:ascii="Times New Roman" w:hAnsi="Times New Roman" w:cs="Times New Roman"/>
        </w:rPr>
        <w:t xml:space="preserve"> Ф07-16429/2022 по делу </w:t>
      </w:r>
      <w:r w:rsidR="00ED254D">
        <w:rPr>
          <w:rFonts w:ascii="Times New Roman" w:hAnsi="Times New Roman" w:cs="Times New Roman"/>
        </w:rPr>
        <w:t>№</w:t>
      </w:r>
      <w:r w:rsidRPr="00ED254D">
        <w:rPr>
          <w:rFonts w:ascii="Times New Roman" w:hAnsi="Times New Roman" w:cs="Times New Roman"/>
        </w:rPr>
        <w:t xml:space="preserve"> А56-39783/2016</w:t>
      </w:r>
      <w:r w:rsidR="00ED254D">
        <w:rPr>
          <w:rFonts w:ascii="Times New Roman" w:hAnsi="Times New Roman" w:cs="Times New Roman"/>
        </w:rPr>
        <w:t xml:space="preserve"> // </w:t>
      </w:r>
      <w:r w:rsidR="00ED254D" w:rsidRPr="00ED254D">
        <w:rPr>
          <w:rFonts w:ascii="Times New Roman" w:hAnsi="Times New Roman" w:cs="Times New Roman"/>
        </w:rPr>
        <w:t>Режим доступа : СПС «КонсультантПлюс».</w:t>
      </w:r>
    </w:p>
  </w:footnote>
  <w:footnote w:id="68">
    <w:p w14:paraId="5AF36143" w14:textId="3F357E8D" w:rsidR="00365C70" w:rsidRPr="00C13AC9" w:rsidRDefault="00365C70" w:rsidP="00591EA7">
      <w:pPr>
        <w:spacing w:line="240" w:lineRule="auto"/>
        <w:rPr>
          <w:rFonts w:cs="Times New Roman"/>
        </w:rPr>
      </w:pPr>
      <w:r w:rsidRPr="00591EA7">
        <w:rPr>
          <w:sz w:val="20"/>
          <w:vertAlign w:val="superscript"/>
        </w:rPr>
        <w:footnoteRef/>
      </w:r>
      <w:r w:rsidRPr="00591EA7">
        <w:rPr>
          <w:rFonts w:cs="Times New Roman"/>
          <w:sz w:val="20"/>
        </w:rPr>
        <w:t xml:space="preserve"> Постановление Арбитражного суда Северо-Западного округа от 14</w:t>
      </w:r>
      <w:r w:rsidR="00591EA7" w:rsidRPr="00591EA7">
        <w:rPr>
          <w:rFonts w:cs="Times New Roman"/>
          <w:sz w:val="20"/>
        </w:rPr>
        <w:t xml:space="preserve"> февраля </w:t>
      </w:r>
      <w:r w:rsidRPr="00591EA7">
        <w:rPr>
          <w:rFonts w:cs="Times New Roman"/>
          <w:sz w:val="20"/>
        </w:rPr>
        <w:t>2023</w:t>
      </w:r>
      <w:r w:rsidR="00591EA7" w:rsidRPr="00591EA7">
        <w:rPr>
          <w:rFonts w:cs="Times New Roman"/>
          <w:sz w:val="20"/>
        </w:rPr>
        <w:t xml:space="preserve"> г.</w:t>
      </w:r>
      <w:r w:rsidRPr="00591EA7">
        <w:rPr>
          <w:rFonts w:cs="Times New Roman"/>
          <w:sz w:val="20"/>
        </w:rPr>
        <w:t xml:space="preserve"> </w:t>
      </w:r>
      <w:r w:rsidR="00591EA7" w:rsidRPr="00591EA7">
        <w:rPr>
          <w:rFonts w:cs="Times New Roman"/>
          <w:sz w:val="20"/>
        </w:rPr>
        <w:t>№</w:t>
      </w:r>
      <w:r w:rsidRPr="00591EA7">
        <w:rPr>
          <w:rFonts w:cs="Times New Roman"/>
          <w:sz w:val="20"/>
        </w:rPr>
        <w:t xml:space="preserve"> Ф07-23405/</w:t>
      </w:r>
      <w:r w:rsidRPr="00C13AC9">
        <w:rPr>
          <w:rFonts w:cs="Times New Roman"/>
          <w:sz w:val="20"/>
        </w:rPr>
        <w:t xml:space="preserve">2022 по делу </w:t>
      </w:r>
      <w:r w:rsidR="00591EA7" w:rsidRPr="00C13AC9">
        <w:rPr>
          <w:rFonts w:cs="Times New Roman"/>
          <w:sz w:val="20"/>
        </w:rPr>
        <w:t>№</w:t>
      </w:r>
      <w:r w:rsidRPr="00C13AC9">
        <w:rPr>
          <w:rFonts w:cs="Times New Roman"/>
          <w:sz w:val="20"/>
        </w:rPr>
        <w:t xml:space="preserve"> А56-40551/2017</w:t>
      </w:r>
      <w:r w:rsidR="00591EA7" w:rsidRPr="00C13AC9">
        <w:rPr>
          <w:rFonts w:cs="Times New Roman"/>
          <w:sz w:val="20"/>
        </w:rPr>
        <w:t xml:space="preserve"> // Режим доступа : СПС «КонсультантПлюс».</w:t>
      </w:r>
    </w:p>
  </w:footnote>
  <w:footnote w:id="69">
    <w:p w14:paraId="45E730EA" w14:textId="5AFCA685" w:rsidR="00365C70" w:rsidRPr="00C13AC9" w:rsidRDefault="00365C70" w:rsidP="00C13AC9">
      <w:pPr>
        <w:pStyle w:val="a9"/>
        <w:rPr>
          <w:color w:val="0563C1" w:themeColor="hyperlink"/>
          <w:u w:val="single"/>
        </w:rPr>
      </w:pPr>
      <w:r w:rsidRPr="00C13AC9">
        <w:rPr>
          <w:rStyle w:val="ab"/>
          <w:rFonts w:cs="Times New Roman"/>
        </w:rPr>
        <w:footnoteRef/>
      </w:r>
      <w:r w:rsidRPr="00C13AC9">
        <w:rPr>
          <w:rFonts w:cs="Times New Roman"/>
        </w:rPr>
        <w:t xml:space="preserve"> </w:t>
      </w:r>
      <w:r w:rsidR="00C13AC9" w:rsidRPr="00C13AC9">
        <w:t>Вараксин М.</w:t>
      </w:r>
      <w:r w:rsidR="00591EA7" w:rsidRPr="00C13AC9">
        <w:t xml:space="preserve"> </w:t>
      </w:r>
      <w:r w:rsidR="00C13AC9" w:rsidRPr="00C13AC9">
        <w:t xml:space="preserve">Обязанность, а не право: ВС наказал управляющего за </w:t>
      </w:r>
      <w:proofErr w:type="spellStart"/>
      <w:r w:rsidR="00C13AC9" w:rsidRPr="00C13AC9">
        <w:t>неоспоренную</w:t>
      </w:r>
      <w:proofErr w:type="spellEnd"/>
      <w:r w:rsidR="00C13AC9" w:rsidRPr="00C13AC9">
        <w:t xml:space="preserve"> сделку</w:t>
      </w:r>
      <w:r w:rsidR="00591EA7" w:rsidRPr="00C13AC9">
        <w:t xml:space="preserve"> </w:t>
      </w:r>
      <w:r w:rsidR="00C13AC9" w:rsidRPr="00C13AC9">
        <w:t>// Информационно-правовой портал «Право.Ru». 2020. URL : https://pravo.ru/</w:t>
      </w:r>
      <w:r w:rsidR="00C13AC9">
        <w:t>.</w:t>
      </w:r>
    </w:p>
  </w:footnote>
  <w:footnote w:id="70">
    <w:p w14:paraId="7B209C14" w14:textId="04E6C90A" w:rsidR="00365C70" w:rsidRPr="00C13AC9" w:rsidRDefault="00365C70" w:rsidP="00C13AC9">
      <w:pPr>
        <w:pStyle w:val="ac"/>
        <w:shd w:val="clear" w:color="auto" w:fill="FFFFFF"/>
        <w:spacing w:before="0" w:beforeAutospacing="0" w:after="0" w:afterAutospacing="0"/>
        <w:ind w:firstLine="709"/>
        <w:jc w:val="both"/>
        <w:rPr>
          <w:rFonts w:eastAsiaTheme="minorHAnsi" w:cstheme="minorBidi"/>
          <w:sz w:val="20"/>
          <w:szCs w:val="20"/>
          <w:lang w:eastAsia="en-US"/>
        </w:rPr>
      </w:pPr>
      <w:r w:rsidRPr="00C13AC9">
        <w:rPr>
          <w:rStyle w:val="ab"/>
          <w:sz w:val="20"/>
          <w:szCs w:val="20"/>
        </w:rPr>
        <w:footnoteRef/>
      </w:r>
      <w:r w:rsidRPr="00C13AC9">
        <w:rPr>
          <w:sz w:val="20"/>
          <w:szCs w:val="20"/>
        </w:rPr>
        <w:t xml:space="preserve"> </w:t>
      </w:r>
      <w:r w:rsidRPr="00C13AC9">
        <w:rPr>
          <w:rFonts w:eastAsiaTheme="minorHAnsi" w:cstheme="minorBidi"/>
          <w:sz w:val="20"/>
          <w:szCs w:val="20"/>
          <w:lang w:eastAsia="en-US"/>
        </w:rPr>
        <w:t>Определение В</w:t>
      </w:r>
      <w:r w:rsidR="00C13AC9" w:rsidRPr="00C13AC9">
        <w:rPr>
          <w:rFonts w:eastAsiaTheme="minorHAnsi" w:cstheme="minorBidi"/>
          <w:sz w:val="20"/>
          <w:szCs w:val="20"/>
          <w:lang w:eastAsia="en-US"/>
        </w:rPr>
        <w:t>ерховного Суда РФ</w:t>
      </w:r>
      <w:r w:rsidRPr="00C13AC9">
        <w:rPr>
          <w:rFonts w:eastAsiaTheme="minorHAnsi" w:cstheme="minorBidi"/>
          <w:sz w:val="20"/>
          <w:szCs w:val="20"/>
          <w:lang w:eastAsia="en-US"/>
        </w:rPr>
        <w:t xml:space="preserve"> от 07</w:t>
      </w:r>
      <w:r w:rsidR="00C13AC9" w:rsidRPr="00C13AC9">
        <w:rPr>
          <w:rFonts w:eastAsiaTheme="minorHAnsi" w:cstheme="minorBidi"/>
          <w:sz w:val="20"/>
          <w:szCs w:val="20"/>
          <w:lang w:eastAsia="en-US"/>
        </w:rPr>
        <w:t xml:space="preserve"> февраля </w:t>
      </w:r>
      <w:r w:rsidRPr="00C13AC9">
        <w:rPr>
          <w:rFonts w:eastAsiaTheme="minorHAnsi" w:cstheme="minorBidi"/>
          <w:sz w:val="20"/>
          <w:szCs w:val="20"/>
          <w:lang w:eastAsia="en-US"/>
        </w:rPr>
        <w:t>2019 г</w:t>
      </w:r>
      <w:r w:rsidR="00C13AC9" w:rsidRPr="00C13AC9">
        <w:rPr>
          <w:rFonts w:eastAsiaTheme="minorHAnsi" w:cstheme="minorBidi"/>
          <w:sz w:val="20"/>
          <w:szCs w:val="20"/>
          <w:lang w:eastAsia="en-US"/>
        </w:rPr>
        <w:t>.</w:t>
      </w:r>
      <w:r w:rsidRPr="00C13AC9">
        <w:rPr>
          <w:rFonts w:eastAsiaTheme="minorHAnsi" w:cstheme="minorBidi"/>
          <w:sz w:val="20"/>
          <w:szCs w:val="20"/>
          <w:lang w:eastAsia="en-US"/>
        </w:rPr>
        <w:t xml:space="preserve"> №</w:t>
      </w:r>
      <w:r w:rsidR="00C13AC9" w:rsidRPr="00C13AC9">
        <w:rPr>
          <w:rFonts w:eastAsiaTheme="minorHAnsi" w:cstheme="minorBidi"/>
          <w:sz w:val="20"/>
          <w:szCs w:val="20"/>
          <w:lang w:eastAsia="en-US"/>
        </w:rPr>
        <w:t xml:space="preserve"> </w:t>
      </w:r>
      <w:r w:rsidRPr="00C13AC9">
        <w:rPr>
          <w:rFonts w:eastAsiaTheme="minorHAnsi" w:cstheme="minorBidi"/>
          <w:sz w:val="20"/>
          <w:szCs w:val="20"/>
          <w:lang w:eastAsia="en-US"/>
        </w:rPr>
        <w:t>305-ЭС16-15579</w:t>
      </w:r>
      <w:r w:rsidR="00C13AC9" w:rsidRPr="00C13AC9">
        <w:rPr>
          <w:rFonts w:eastAsiaTheme="minorHAnsi" w:cstheme="minorBidi"/>
          <w:sz w:val="20"/>
          <w:szCs w:val="20"/>
          <w:lang w:eastAsia="en-US"/>
        </w:rPr>
        <w:t>;</w:t>
      </w:r>
      <w:r w:rsidRPr="00C13AC9">
        <w:rPr>
          <w:rFonts w:eastAsiaTheme="minorHAnsi" w:cstheme="minorBidi"/>
          <w:sz w:val="20"/>
          <w:szCs w:val="20"/>
          <w:lang w:eastAsia="en-US"/>
        </w:rPr>
        <w:t xml:space="preserve"> Определение В</w:t>
      </w:r>
      <w:r w:rsidR="00C13AC9" w:rsidRPr="00C13AC9">
        <w:rPr>
          <w:rFonts w:eastAsiaTheme="minorHAnsi" w:cstheme="minorBidi"/>
          <w:sz w:val="20"/>
          <w:szCs w:val="20"/>
          <w:lang w:eastAsia="en-US"/>
        </w:rPr>
        <w:t>ерховного Суда РФ</w:t>
      </w:r>
      <w:r w:rsidRPr="00C13AC9">
        <w:rPr>
          <w:rFonts w:eastAsiaTheme="minorHAnsi" w:cstheme="minorBidi"/>
          <w:sz w:val="20"/>
          <w:szCs w:val="20"/>
          <w:lang w:eastAsia="en-US"/>
        </w:rPr>
        <w:t xml:space="preserve"> от 14</w:t>
      </w:r>
      <w:r w:rsidR="00C13AC9" w:rsidRPr="00C13AC9">
        <w:rPr>
          <w:rFonts w:eastAsiaTheme="minorHAnsi" w:cstheme="minorBidi"/>
          <w:sz w:val="20"/>
          <w:szCs w:val="20"/>
          <w:lang w:eastAsia="en-US"/>
        </w:rPr>
        <w:t xml:space="preserve"> октября </w:t>
      </w:r>
      <w:r w:rsidRPr="00C13AC9">
        <w:rPr>
          <w:rFonts w:eastAsiaTheme="minorHAnsi" w:cstheme="minorBidi"/>
          <w:sz w:val="20"/>
          <w:szCs w:val="20"/>
          <w:lang w:eastAsia="en-US"/>
        </w:rPr>
        <w:t>2019 г</w:t>
      </w:r>
      <w:r w:rsidR="00C13AC9" w:rsidRPr="00C13AC9">
        <w:rPr>
          <w:rFonts w:eastAsiaTheme="minorHAnsi" w:cstheme="minorBidi"/>
          <w:sz w:val="20"/>
          <w:szCs w:val="20"/>
          <w:lang w:eastAsia="en-US"/>
        </w:rPr>
        <w:t>.</w:t>
      </w:r>
      <w:r w:rsidRPr="00C13AC9">
        <w:rPr>
          <w:rFonts w:eastAsiaTheme="minorHAnsi" w:cstheme="minorBidi"/>
          <w:sz w:val="20"/>
          <w:szCs w:val="20"/>
          <w:lang w:eastAsia="en-US"/>
        </w:rPr>
        <w:t xml:space="preserve"> №</w:t>
      </w:r>
      <w:r w:rsidR="00C13AC9" w:rsidRPr="00C13AC9">
        <w:rPr>
          <w:rFonts w:eastAsiaTheme="minorHAnsi" w:cstheme="minorBidi"/>
          <w:sz w:val="20"/>
          <w:szCs w:val="20"/>
          <w:lang w:eastAsia="en-US"/>
        </w:rPr>
        <w:t xml:space="preserve"> </w:t>
      </w:r>
      <w:r w:rsidRPr="00C13AC9">
        <w:rPr>
          <w:rFonts w:eastAsiaTheme="minorHAnsi" w:cstheme="minorBidi"/>
          <w:sz w:val="20"/>
          <w:szCs w:val="20"/>
          <w:lang w:eastAsia="en-US"/>
        </w:rPr>
        <w:t>305-ЭС16-20779</w:t>
      </w:r>
      <w:r w:rsidR="00C13AC9" w:rsidRPr="00C13AC9">
        <w:rPr>
          <w:rFonts w:eastAsiaTheme="minorHAnsi" w:cstheme="minorBidi"/>
          <w:sz w:val="20"/>
          <w:szCs w:val="20"/>
          <w:lang w:eastAsia="en-US"/>
        </w:rPr>
        <w:t>;</w:t>
      </w:r>
      <w:r w:rsidRPr="00C13AC9">
        <w:rPr>
          <w:rFonts w:eastAsiaTheme="minorHAnsi" w:cstheme="minorBidi"/>
          <w:sz w:val="20"/>
          <w:szCs w:val="20"/>
          <w:lang w:eastAsia="en-US"/>
        </w:rPr>
        <w:t xml:space="preserve"> Определение В</w:t>
      </w:r>
      <w:r w:rsidR="00C13AC9" w:rsidRPr="00C13AC9">
        <w:rPr>
          <w:rFonts w:eastAsiaTheme="minorHAnsi" w:cstheme="minorBidi"/>
          <w:sz w:val="20"/>
          <w:szCs w:val="20"/>
          <w:lang w:eastAsia="en-US"/>
        </w:rPr>
        <w:t>ерховного Суда РФ</w:t>
      </w:r>
      <w:r w:rsidRPr="00C13AC9">
        <w:rPr>
          <w:rFonts w:eastAsiaTheme="minorHAnsi" w:cstheme="minorBidi"/>
          <w:sz w:val="20"/>
          <w:szCs w:val="20"/>
          <w:lang w:eastAsia="en-US"/>
        </w:rPr>
        <w:t xml:space="preserve"> от 21</w:t>
      </w:r>
      <w:r w:rsidR="00C13AC9" w:rsidRPr="00C13AC9">
        <w:rPr>
          <w:rFonts w:eastAsiaTheme="minorHAnsi" w:cstheme="minorBidi"/>
          <w:sz w:val="20"/>
          <w:szCs w:val="20"/>
          <w:lang w:eastAsia="en-US"/>
        </w:rPr>
        <w:t xml:space="preserve"> января </w:t>
      </w:r>
      <w:r w:rsidRPr="00C13AC9">
        <w:rPr>
          <w:rFonts w:eastAsiaTheme="minorHAnsi" w:cstheme="minorBidi"/>
          <w:sz w:val="20"/>
          <w:szCs w:val="20"/>
          <w:lang w:eastAsia="en-US"/>
        </w:rPr>
        <w:t>2021</w:t>
      </w:r>
      <w:r w:rsidR="00C13AC9" w:rsidRPr="00C13AC9">
        <w:rPr>
          <w:rFonts w:eastAsiaTheme="minorHAnsi" w:cstheme="minorBidi"/>
          <w:sz w:val="20"/>
          <w:szCs w:val="20"/>
          <w:lang w:eastAsia="en-US"/>
        </w:rPr>
        <w:t xml:space="preserve"> г.</w:t>
      </w:r>
      <w:r w:rsidRPr="00C13AC9">
        <w:rPr>
          <w:rFonts w:eastAsiaTheme="minorHAnsi" w:cstheme="minorBidi"/>
          <w:sz w:val="20"/>
          <w:szCs w:val="20"/>
          <w:lang w:eastAsia="en-US"/>
        </w:rPr>
        <w:t xml:space="preserve"> №</w:t>
      </w:r>
      <w:r w:rsidR="00C13AC9" w:rsidRPr="00C13AC9">
        <w:rPr>
          <w:rFonts w:eastAsiaTheme="minorHAnsi" w:cstheme="minorBidi"/>
          <w:sz w:val="20"/>
          <w:szCs w:val="20"/>
          <w:lang w:eastAsia="en-US"/>
        </w:rPr>
        <w:t xml:space="preserve"> </w:t>
      </w:r>
      <w:r w:rsidRPr="00C13AC9">
        <w:rPr>
          <w:rFonts w:eastAsiaTheme="minorHAnsi" w:cstheme="minorBidi"/>
          <w:sz w:val="20"/>
          <w:szCs w:val="20"/>
          <w:lang w:eastAsia="en-US"/>
        </w:rPr>
        <w:t>304-ЭС16-17267</w:t>
      </w:r>
      <w:r w:rsidR="00C13AC9" w:rsidRPr="00C13AC9">
        <w:rPr>
          <w:rFonts w:eastAsiaTheme="minorHAnsi" w:cstheme="minorBidi"/>
          <w:sz w:val="20"/>
          <w:szCs w:val="20"/>
          <w:lang w:eastAsia="en-US"/>
        </w:rPr>
        <w:t xml:space="preserve"> // Режим доступа : СПС «КонсультантПлюс».</w:t>
      </w:r>
    </w:p>
  </w:footnote>
  <w:footnote w:id="71">
    <w:p w14:paraId="2D1092E5" w14:textId="2B409ABF" w:rsidR="00365C70" w:rsidRPr="00C13AC9" w:rsidRDefault="00365C70" w:rsidP="00365C70">
      <w:pPr>
        <w:pStyle w:val="a9"/>
      </w:pPr>
      <w:r w:rsidRPr="00C13AC9">
        <w:rPr>
          <w:vertAlign w:val="superscript"/>
        </w:rPr>
        <w:footnoteRef/>
      </w:r>
      <w:r w:rsidRPr="00C13AC9">
        <w:t xml:space="preserve"> </w:t>
      </w:r>
      <w:hyperlink r:id="rId9" w:tooltip="Постановление Арбитражного суда Северо-Западного округа от 28.04.2017 N Ф07-3247/2017, Ф07-3572/2017, Ф07-3571/2017 по делу N А56-70026/2010 Обстоятельства: Определением частично удовлетворено заявление о взыскании с арбитражного управляющего убытков в связи с" w:history="1">
        <w:r w:rsidRPr="00C13AC9">
          <w:t>Постановление</w:t>
        </w:r>
      </w:hyperlink>
      <w:r w:rsidRPr="00C13AC9">
        <w:t xml:space="preserve"> А</w:t>
      </w:r>
      <w:r w:rsidR="00C13AC9">
        <w:t>рбитражного суда</w:t>
      </w:r>
      <w:r w:rsidRPr="00C13AC9">
        <w:t xml:space="preserve"> С</w:t>
      </w:r>
      <w:r w:rsidR="00C13AC9">
        <w:t>еверо-</w:t>
      </w:r>
      <w:r w:rsidRPr="00C13AC9">
        <w:t>З</w:t>
      </w:r>
      <w:r w:rsidR="00C13AC9">
        <w:t>ападного округа</w:t>
      </w:r>
      <w:r w:rsidRPr="00C13AC9">
        <w:t xml:space="preserve"> от 28</w:t>
      </w:r>
      <w:r w:rsidR="00C13AC9">
        <w:t xml:space="preserve"> апреля </w:t>
      </w:r>
      <w:r w:rsidRPr="00C13AC9">
        <w:t>2017</w:t>
      </w:r>
      <w:r w:rsidR="00C13AC9">
        <w:t xml:space="preserve"> г.</w:t>
      </w:r>
      <w:r w:rsidRPr="00C13AC9">
        <w:t xml:space="preserve"> по делу </w:t>
      </w:r>
      <w:r w:rsidR="00C13AC9">
        <w:t>№</w:t>
      </w:r>
      <w:r w:rsidRPr="00C13AC9">
        <w:t xml:space="preserve"> А56-70026/2010</w:t>
      </w:r>
      <w:r w:rsidR="00C13AC9">
        <w:t xml:space="preserve"> </w:t>
      </w:r>
      <w:r w:rsidR="00C13AC9" w:rsidRPr="00C13AC9">
        <w:t>// Режим доступа : СПС «КонсультантПлюс».</w:t>
      </w:r>
    </w:p>
  </w:footnote>
  <w:footnote w:id="72">
    <w:p w14:paraId="6FE016C2" w14:textId="2BDB4086" w:rsidR="00365C70" w:rsidRPr="00ED254D" w:rsidRDefault="00365C70" w:rsidP="00365C70">
      <w:pPr>
        <w:pStyle w:val="a9"/>
        <w:rPr>
          <w:highlight w:val="yellow"/>
        </w:rPr>
      </w:pPr>
      <w:r w:rsidRPr="00C13AC9">
        <w:rPr>
          <w:vertAlign w:val="superscript"/>
        </w:rPr>
        <w:footnoteRef/>
      </w:r>
      <w:r w:rsidRPr="00C13AC9">
        <w:t xml:space="preserve"> </w:t>
      </w:r>
      <w:hyperlink r:id="rId10" w:tooltip="Постановление Арбитражного суда Северо-Западного округа от 13.10.2015 по делу N А21-3519/2010 Требование: О взыскании убытков, причиненных конкурсным управляющим при исполнении своих обязанностей. Обстоятельства: Заявитель ссылается на вступившие в силу судебн" w:history="1">
        <w:r w:rsidRPr="00C13AC9">
          <w:t>Постановление</w:t>
        </w:r>
      </w:hyperlink>
      <w:r w:rsidRPr="00C13AC9">
        <w:t xml:space="preserve"> А</w:t>
      </w:r>
      <w:r w:rsidR="00C13AC9">
        <w:t>рбитражного суда</w:t>
      </w:r>
      <w:r w:rsidRPr="00C13AC9">
        <w:t xml:space="preserve"> С</w:t>
      </w:r>
      <w:r w:rsidR="00C13AC9">
        <w:t xml:space="preserve">еверо-Западного округа </w:t>
      </w:r>
      <w:r w:rsidRPr="00C13AC9">
        <w:t>от 13</w:t>
      </w:r>
      <w:r w:rsidR="00C13AC9">
        <w:t xml:space="preserve"> октября </w:t>
      </w:r>
      <w:r w:rsidRPr="00C13AC9">
        <w:t>2015</w:t>
      </w:r>
      <w:r w:rsidR="00C13AC9">
        <w:t xml:space="preserve"> г.</w:t>
      </w:r>
      <w:r w:rsidRPr="00C13AC9">
        <w:t xml:space="preserve"> по делу </w:t>
      </w:r>
      <w:r w:rsidR="00C13AC9">
        <w:t>№</w:t>
      </w:r>
      <w:r w:rsidRPr="00C13AC9">
        <w:t xml:space="preserve"> А21-3519/2010</w:t>
      </w:r>
      <w:r w:rsidR="00C13AC9">
        <w:t xml:space="preserve"> </w:t>
      </w:r>
      <w:r w:rsidR="00C13AC9" w:rsidRPr="00C13AC9">
        <w:t>// Режим доступа : СПС «КонсультантПлюс».</w:t>
      </w:r>
    </w:p>
  </w:footnote>
  <w:footnote w:id="73">
    <w:p w14:paraId="02D5F9D4" w14:textId="0B91DE89" w:rsidR="00365C70" w:rsidRPr="00C13AC9" w:rsidRDefault="00365C70" w:rsidP="00365C70">
      <w:pPr>
        <w:pStyle w:val="a9"/>
        <w:rPr>
          <w:rStyle w:val="ab"/>
          <w:vertAlign w:val="baseline"/>
        </w:rPr>
      </w:pPr>
      <w:r w:rsidRPr="00C13AC9">
        <w:rPr>
          <w:rStyle w:val="ab"/>
        </w:rPr>
        <w:footnoteRef/>
      </w:r>
      <w:r w:rsidRPr="00C13AC9">
        <w:rPr>
          <w:rStyle w:val="ab"/>
          <w:vertAlign w:val="baseline"/>
        </w:rPr>
        <w:t xml:space="preserve"> </w:t>
      </w:r>
      <w:hyperlink r:id="rId11" w:tooltip="Постановление Арбитражного суда Северо-Западного округа от 17.01.2017 N Ф07-12489/2016 по делу N А66-13884/2013 Обстоятельства: Определением частично удовлетворена жалоба на ненадлежащее исполнение внешним управляющим своих обязанностей, что выразилось в предс" w:history="1">
        <w:r w:rsidRPr="00C13AC9">
          <w:rPr>
            <w:rStyle w:val="ab"/>
            <w:vertAlign w:val="baseline"/>
          </w:rPr>
          <w:t>Постановление</w:t>
        </w:r>
      </w:hyperlink>
      <w:r w:rsidRPr="00C13AC9">
        <w:rPr>
          <w:rStyle w:val="ab"/>
          <w:vertAlign w:val="baseline"/>
        </w:rPr>
        <w:t xml:space="preserve"> А</w:t>
      </w:r>
      <w:r w:rsidR="00C13AC9" w:rsidRPr="00C13AC9">
        <w:rPr>
          <w:rStyle w:val="ab"/>
          <w:vertAlign w:val="baseline"/>
        </w:rPr>
        <w:t>рбитражного суда</w:t>
      </w:r>
      <w:r w:rsidRPr="00C13AC9">
        <w:rPr>
          <w:rStyle w:val="ab"/>
          <w:vertAlign w:val="baseline"/>
        </w:rPr>
        <w:t xml:space="preserve"> С</w:t>
      </w:r>
      <w:r w:rsidR="00C13AC9" w:rsidRPr="00C13AC9">
        <w:rPr>
          <w:rStyle w:val="ab"/>
          <w:vertAlign w:val="baseline"/>
        </w:rPr>
        <w:t xml:space="preserve">еверо-Западного округа </w:t>
      </w:r>
      <w:r w:rsidRPr="00C13AC9">
        <w:rPr>
          <w:rStyle w:val="ab"/>
          <w:vertAlign w:val="baseline"/>
        </w:rPr>
        <w:t>от 17</w:t>
      </w:r>
      <w:r w:rsidR="00C13AC9" w:rsidRPr="00C13AC9">
        <w:rPr>
          <w:rStyle w:val="ab"/>
          <w:vertAlign w:val="baseline"/>
        </w:rPr>
        <w:t xml:space="preserve"> января </w:t>
      </w:r>
      <w:r w:rsidRPr="00C13AC9">
        <w:rPr>
          <w:rStyle w:val="ab"/>
          <w:vertAlign w:val="baseline"/>
        </w:rPr>
        <w:t>2017</w:t>
      </w:r>
      <w:r w:rsidR="00C13AC9" w:rsidRPr="00C13AC9">
        <w:rPr>
          <w:rStyle w:val="ab"/>
          <w:vertAlign w:val="baseline"/>
        </w:rPr>
        <w:t xml:space="preserve"> г.</w:t>
      </w:r>
      <w:r w:rsidRPr="00C13AC9">
        <w:rPr>
          <w:rStyle w:val="ab"/>
          <w:vertAlign w:val="baseline"/>
        </w:rPr>
        <w:t xml:space="preserve"> по делу </w:t>
      </w:r>
      <w:r w:rsidR="00C13AC9" w:rsidRPr="00C13AC9">
        <w:rPr>
          <w:rStyle w:val="ab"/>
          <w:vertAlign w:val="baseline"/>
        </w:rPr>
        <w:t>№</w:t>
      </w:r>
      <w:r w:rsidRPr="00C13AC9">
        <w:rPr>
          <w:rStyle w:val="ab"/>
          <w:vertAlign w:val="baseline"/>
        </w:rPr>
        <w:t xml:space="preserve"> А66-13884/2013</w:t>
      </w:r>
      <w:r w:rsidR="00C13AC9" w:rsidRPr="00C13AC9">
        <w:t xml:space="preserve"> // Режим доступа : СПС «КонсультантПлюс».</w:t>
      </w:r>
    </w:p>
  </w:footnote>
  <w:footnote w:id="74">
    <w:p w14:paraId="65DDFC7A" w14:textId="3081D104" w:rsidR="00365C70" w:rsidRPr="00C13AC9" w:rsidRDefault="00365C70" w:rsidP="00365C70">
      <w:pPr>
        <w:pStyle w:val="a9"/>
        <w:rPr>
          <w:rStyle w:val="ab"/>
          <w:vertAlign w:val="baseline"/>
        </w:rPr>
      </w:pPr>
      <w:r w:rsidRPr="00C13AC9">
        <w:rPr>
          <w:rStyle w:val="ab"/>
        </w:rPr>
        <w:footnoteRef/>
      </w:r>
      <w:r w:rsidRPr="00C13AC9">
        <w:rPr>
          <w:rStyle w:val="ab"/>
          <w:vertAlign w:val="baseline"/>
        </w:rPr>
        <w:t xml:space="preserve"> </w:t>
      </w:r>
      <w:r w:rsidR="00C13AC9" w:rsidRPr="00C13AC9">
        <w:rPr>
          <w:rStyle w:val="ab"/>
          <w:vertAlign w:val="baseline"/>
        </w:rPr>
        <w:t xml:space="preserve">Обзор судебной практики по вопросам, связанным с участием уполномоченных органов в делах о банкротстве и применяемых в этих делах процедурах банкротства (утв. Президиумом Верховного Суда РФ 20 декабря 2016 г.), </w:t>
      </w:r>
      <w:r w:rsidRPr="00C13AC9">
        <w:rPr>
          <w:rStyle w:val="ab"/>
          <w:vertAlign w:val="baseline"/>
        </w:rPr>
        <w:t>п</w:t>
      </w:r>
      <w:r w:rsidR="00C13AC9" w:rsidRPr="00C13AC9">
        <w:rPr>
          <w:rStyle w:val="ab"/>
          <w:vertAlign w:val="baseline"/>
        </w:rPr>
        <w:t>.</w:t>
      </w:r>
      <w:r w:rsidRPr="00C13AC9">
        <w:rPr>
          <w:rStyle w:val="ab"/>
          <w:vertAlign w:val="baseline"/>
        </w:rPr>
        <w:t xml:space="preserve"> 16</w:t>
      </w:r>
      <w:r w:rsidR="00C13AC9" w:rsidRPr="00C13AC9">
        <w:rPr>
          <w:rStyle w:val="ab"/>
          <w:vertAlign w:val="baseline"/>
        </w:rPr>
        <w:t xml:space="preserve"> // </w:t>
      </w:r>
      <w:r w:rsidR="00C13AC9" w:rsidRPr="00C13AC9">
        <w:t>Режим доступа : СПС «КонсультантПлюс».</w:t>
      </w:r>
    </w:p>
  </w:footnote>
  <w:footnote w:id="75">
    <w:p w14:paraId="4705B0F2" w14:textId="018D5A25" w:rsidR="001A18FA" w:rsidRPr="00C13AC9" w:rsidRDefault="001A18FA" w:rsidP="00C13AC9">
      <w:pPr>
        <w:pStyle w:val="a9"/>
        <w:rPr>
          <w:rStyle w:val="ab"/>
          <w:vertAlign w:val="baseline"/>
        </w:rPr>
      </w:pPr>
      <w:r w:rsidRPr="00C13AC9">
        <w:rPr>
          <w:rStyle w:val="ab"/>
        </w:rPr>
        <w:footnoteRef/>
      </w:r>
      <w:r w:rsidRPr="00C13AC9">
        <w:rPr>
          <w:rStyle w:val="ab"/>
          <w:vertAlign w:val="baseline"/>
        </w:rPr>
        <w:t xml:space="preserve"> </w:t>
      </w:r>
      <w:hyperlink r:id="rId12" w:tooltip="Определение Судебной коллегии по экономическим спорам Верховного Суда РФ от 29.07.2016 по делу N 309-ЭС15-18344, А60-13467/2004 Требование: О взыскании убытков. Обстоятельства: Заявитель ссылается на причинение убытков ненадлежащим исполнением ответчиком обяза" w:history="1">
        <w:r w:rsidR="00C13AC9" w:rsidRPr="00C13AC9">
          <w:rPr>
            <w:rStyle w:val="ab"/>
            <w:vertAlign w:val="baseline"/>
          </w:rPr>
          <w:t>О</w:t>
        </w:r>
        <w:r w:rsidR="00C13AC9" w:rsidRPr="00C13AC9">
          <w:t>пределение</w:t>
        </w:r>
      </w:hyperlink>
      <w:r w:rsidRPr="00C13AC9">
        <w:rPr>
          <w:rStyle w:val="ab"/>
          <w:vertAlign w:val="baseline"/>
        </w:rPr>
        <w:t xml:space="preserve"> В</w:t>
      </w:r>
      <w:r w:rsidR="00C13AC9" w:rsidRPr="00C13AC9">
        <w:rPr>
          <w:rStyle w:val="ab"/>
          <w:vertAlign w:val="baseline"/>
        </w:rPr>
        <w:t xml:space="preserve">ерховного Суда </w:t>
      </w:r>
      <w:r w:rsidRPr="00C13AC9">
        <w:rPr>
          <w:rStyle w:val="ab"/>
          <w:vertAlign w:val="baseline"/>
        </w:rPr>
        <w:t>РФ от 29</w:t>
      </w:r>
      <w:r w:rsidR="00C13AC9" w:rsidRPr="00C13AC9">
        <w:rPr>
          <w:rStyle w:val="ab"/>
          <w:vertAlign w:val="baseline"/>
        </w:rPr>
        <w:t xml:space="preserve"> июля </w:t>
      </w:r>
      <w:r w:rsidRPr="00C13AC9">
        <w:rPr>
          <w:rStyle w:val="ab"/>
          <w:vertAlign w:val="baseline"/>
        </w:rPr>
        <w:t>2016</w:t>
      </w:r>
      <w:r w:rsidR="00C13AC9" w:rsidRPr="00C13AC9">
        <w:rPr>
          <w:rStyle w:val="ab"/>
          <w:vertAlign w:val="baseline"/>
        </w:rPr>
        <w:t xml:space="preserve"> г.</w:t>
      </w:r>
      <w:r w:rsidRPr="00C13AC9">
        <w:rPr>
          <w:rStyle w:val="ab"/>
          <w:vertAlign w:val="baseline"/>
        </w:rPr>
        <w:t xml:space="preserve"> </w:t>
      </w:r>
      <w:r w:rsidR="00C13AC9" w:rsidRPr="00C13AC9">
        <w:rPr>
          <w:rStyle w:val="ab"/>
          <w:vertAlign w:val="baseline"/>
        </w:rPr>
        <w:t>№</w:t>
      </w:r>
      <w:r w:rsidRPr="00C13AC9">
        <w:rPr>
          <w:rStyle w:val="ab"/>
          <w:vertAlign w:val="baseline"/>
        </w:rPr>
        <w:t xml:space="preserve"> 309-ЭС15-18344</w:t>
      </w:r>
      <w:r w:rsidR="00C13AC9" w:rsidRPr="00C13AC9">
        <w:t xml:space="preserve"> по делу № А60-13467/2004 </w:t>
      </w:r>
      <w:bookmarkStart w:id="16" w:name="_Hlk128420489"/>
      <w:r w:rsidR="00C13AC9" w:rsidRPr="00C13AC9">
        <w:t>// Режим доступа : СПС «КонсультантПлюс».</w:t>
      </w:r>
      <w:bookmarkEnd w:id="16"/>
    </w:p>
    <w:p w14:paraId="139FB0BD" w14:textId="406219D1" w:rsidR="001A18FA" w:rsidRPr="00ED254D" w:rsidRDefault="001A18FA">
      <w:pPr>
        <w:pStyle w:val="a9"/>
        <w:rPr>
          <w:highlight w:val="yellow"/>
        </w:rPr>
      </w:pPr>
    </w:p>
  </w:footnote>
  <w:footnote w:id="76">
    <w:p w14:paraId="07239E6B" w14:textId="183FE49C" w:rsidR="00264C1E" w:rsidRPr="0007641B" w:rsidRDefault="00264C1E" w:rsidP="0007641B">
      <w:pPr>
        <w:autoSpaceDE w:val="0"/>
        <w:autoSpaceDN w:val="0"/>
        <w:adjustRightInd w:val="0"/>
        <w:spacing w:line="240" w:lineRule="auto"/>
        <w:rPr>
          <w:sz w:val="20"/>
        </w:rPr>
      </w:pPr>
      <w:r w:rsidRPr="0007641B">
        <w:rPr>
          <w:sz w:val="20"/>
          <w:vertAlign w:val="superscript"/>
        </w:rPr>
        <w:footnoteRef/>
      </w:r>
      <w:r w:rsidRPr="0007641B">
        <w:rPr>
          <w:sz w:val="20"/>
        </w:rPr>
        <w:t xml:space="preserve"> Определение Арбитражного суда Самарской области от 03</w:t>
      </w:r>
      <w:r w:rsidR="0007641B" w:rsidRPr="0007641B">
        <w:rPr>
          <w:sz w:val="20"/>
        </w:rPr>
        <w:t xml:space="preserve"> февраля </w:t>
      </w:r>
      <w:r w:rsidRPr="0007641B">
        <w:rPr>
          <w:sz w:val="20"/>
        </w:rPr>
        <w:t>2020</w:t>
      </w:r>
      <w:r w:rsidR="0007641B" w:rsidRPr="0007641B">
        <w:rPr>
          <w:sz w:val="20"/>
        </w:rPr>
        <w:t xml:space="preserve"> г. по делу № А55-25179/2014 // Режим доступа: https://kad.arbitr.ru/.</w:t>
      </w:r>
    </w:p>
  </w:footnote>
  <w:footnote w:id="77">
    <w:p w14:paraId="74A206BD" w14:textId="1500BB0E" w:rsidR="00264C1E" w:rsidRPr="0007641B" w:rsidRDefault="00264C1E" w:rsidP="0007641B">
      <w:pPr>
        <w:autoSpaceDE w:val="0"/>
        <w:autoSpaceDN w:val="0"/>
        <w:adjustRightInd w:val="0"/>
        <w:spacing w:line="240" w:lineRule="auto"/>
        <w:rPr>
          <w:sz w:val="20"/>
        </w:rPr>
      </w:pPr>
      <w:r w:rsidRPr="0007641B">
        <w:rPr>
          <w:sz w:val="20"/>
          <w:vertAlign w:val="superscript"/>
        </w:rPr>
        <w:footnoteRef/>
      </w:r>
      <w:r w:rsidRPr="0007641B">
        <w:rPr>
          <w:sz w:val="20"/>
        </w:rPr>
        <w:t xml:space="preserve"> </w:t>
      </w:r>
      <w:hyperlink r:id="rId13" w:history="1">
        <w:r w:rsidR="0007641B" w:rsidRPr="0007641B">
          <w:rPr>
            <w:sz w:val="20"/>
          </w:rPr>
          <w:t>П</w:t>
        </w:r>
        <w:r w:rsidRPr="0007641B">
          <w:rPr>
            <w:sz w:val="20"/>
          </w:rPr>
          <w:t>остановление</w:t>
        </w:r>
      </w:hyperlink>
      <w:r w:rsidRPr="0007641B">
        <w:rPr>
          <w:sz w:val="20"/>
        </w:rPr>
        <w:t xml:space="preserve"> Одиннадцатого арбитражного апелляционного суда от 15</w:t>
      </w:r>
      <w:r w:rsidR="0007641B" w:rsidRPr="0007641B">
        <w:rPr>
          <w:sz w:val="20"/>
        </w:rPr>
        <w:t xml:space="preserve"> мая </w:t>
      </w:r>
      <w:r w:rsidRPr="0007641B">
        <w:rPr>
          <w:sz w:val="20"/>
        </w:rPr>
        <w:t>2020</w:t>
      </w:r>
      <w:r w:rsidR="0007641B" w:rsidRPr="0007641B">
        <w:rPr>
          <w:sz w:val="20"/>
        </w:rPr>
        <w:t xml:space="preserve"> г. По делу № А55-25179/2014 // Режим доступа : СПС «КонсультантПлюс».</w:t>
      </w:r>
    </w:p>
  </w:footnote>
  <w:footnote w:id="78">
    <w:p w14:paraId="38C25E08" w14:textId="31187635" w:rsidR="00264C1E" w:rsidRPr="0007641B" w:rsidRDefault="00264C1E" w:rsidP="0007641B">
      <w:pPr>
        <w:pStyle w:val="a9"/>
      </w:pPr>
      <w:r w:rsidRPr="0007641B">
        <w:rPr>
          <w:vertAlign w:val="superscript"/>
        </w:rPr>
        <w:footnoteRef/>
      </w:r>
      <w:r w:rsidRPr="0007641B">
        <w:t xml:space="preserve"> Постановление Арбитражного суда Поволжского округа от 28</w:t>
      </w:r>
      <w:r w:rsidR="0007641B" w:rsidRPr="0007641B">
        <w:t xml:space="preserve"> июля </w:t>
      </w:r>
      <w:r w:rsidRPr="0007641B">
        <w:t>2020</w:t>
      </w:r>
      <w:r w:rsidR="0007641B" w:rsidRPr="0007641B">
        <w:t xml:space="preserve"> г.</w:t>
      </w:r>
      <w:r w:rsidRPr="0007641B">
        <w:t xml:space="preserve"> </w:t>
      </w:r>
      <w:r w:rsidR="0007641B" w:rsidRPr="0007641B">
        <w:t>№</w:t>
      </w:r>
      <w:r w:rsidRPr="0007641B">
        <w:t xml:space="preserve"> Ф06-1933/2015 по делу </w:t>
      </w:r>
      <w:r w:rsidR="0007641B" w:rsidRPr="0007641B">
        <w:t>№</w:t>
      </w:r>
      <w:r w:rsidRPr="0007641B">
        <w:t xml:space="preserve"> А55-25179/2014</w:t>
      </w:r>
      <w:r w:rsidR="0007641B" w:rsidRPr="0007641B">
        <w:t xml:space="preserve"> // Режим доступа : СПС «КонсультантПлюс».</w:t>
      </w:r>
    </w:p>
  </w:footnote>
  <w:footnote w:id="79">
    <w:p w14:paraId="5D8C3210" w14:textId="56084A3D" w:rsidR="006337FD" w:rsidRPr="0007641B" w:rsidRDefault="006337FD" w:rsidP="0007641B">
      <w:pPr>
        <w:spacing w:line="240" w:lineRule="auto"/>
        <w:rPr>
          <w:sz w:val="20"/>
        </w:rPr>
      </w:pPr>
      <w:r w:rsidRPr="0007641B">
        <w:rPr>
          <w:sz w:val="20"/>
          <w:vertAlign w:val="superscript"/>
        </w:rPr>
        <w:footnoteRef/>
      </w:r>
      <w:r w:rsidRPr="0007641B">
        <w:rPr>
          <w:sz w:val="20"/>
        </w:rPr>
        <w:t xml:space="preserve"> Определение А</w:t>
      </w:r>
      <w:r w:rsidR="0007641B" w:rsidRPr="0007641B">
        <w:rPr>
          <w:sz w:val="20"/>
        </w:rPr>
        <w:t>рбитражного суда</w:t>
      </w:r>
      <w:r w:rsidRPr="0007641B">
        <w:rPr>
          <w:sz w:val="20"/>
        </w:rPr>
        <w:t xml:space="preserve"> Омской области от 10</w:t>
      </w:r>
      <w:r w:rsidR="0007641B" w:rsidRPr="0007641B">
        <w:rPr>
          <w:sz w:val="20"/>
        </w:rPr>
        <w:t xml:space="preserve"> июля </w:t>
      </w:r>
      <w:r w:rsidRPr="0007641B">
        <w:rPr>
          <w:sz w:val="20"/>
        </w:rPr>
        <w:t>2019</w:t>
      </w:r>
      <w:r w:rsidR="0007641B" w:rsidRPr="0007641B">
        <w:rPr>
          <w:sz w:val="20"/>
        </w:rPr>
        <w:t xml:space="preserve"> г.</w:t>
      </w:r>
      <w:r w:rsidRPr="0007641B">
        <w:rPr>
          <w:sz w:val="20"/>
        </w:rPr>
        <w:t xml:space="preserve"> по делу № А46-9178/2015</w:t>
      </w:r>
      <w:r w:rsidR="0007641B" w:rsidRPr="0007641B">
        <w:rPr>
          <w:sz w:val="20"/>
        </w:rPr>
        <w:t xml:space="preserve"> // Режим доступа: https://kad.arbitr.ru/.</w:t>
      </w:r>
    </w:p>
    <w:p w14:paraId="581C4CAD" w14:textId="666983B9" w:rsidR="006337FD" w:rsidRPr="00ED254D" w:rsidRDefault="006337FD">
      <w:pPr>
        <w:pStyle w:val="a9"/>
        <w:rPr>
          <w:highlight w:val="yellow"/>
        </w:rPr>
      </w:pPr>
    </w:p>
  </w:footnote>
  <w:footnote w:id="80">
    <w:p w14:paraId="0BAFC911" w14:textId="77865F56" w:rsidR="00FF3011" w:rsidRPr="0007641B" w:rsidRDefault="00FF3011" w:rsidP="0007641B">
      <w:pPr>
        <w:autoSpaceDE w:val="0"/>
        <w:autoSpaceDN w:val="0"/>
        <w:adjustRightInd w:val="0"/>
        <w:spacing w:line="240" w:lineRule="auto"/>
        <w:rPr>
          <w:sz w:val="20"/>
        </w:rPr>
      </w:pPr>
      <w:r w:rsidRPr="0007641B">
        <w:rPr>
          <w:sz w:val="20"/>
          <w:vertAlign w:val="superscript"/>
        </w:rPr>
        <w:footnoteRef/>
      </w:r>
      <w:r w:rsidRPr="0007641B">
        <w:rPr>
          <w:sz w:val="20"/>
        </w:rPr>
        <w:t xml:space="preserve"> Постановление Седьмого арбитражного апелляционного суда от 16</w:t>
      </w:r>
      <w:r w:rsidR="0007641B" w:rsidRPr="0007641B">
        <w:rPr>
          <w:sz w:val="20"/>
        </w:rPr>
        <w:t xml:space="preserve"> декабря </w:t>
      </w:r>
      <w:r w:rsidRPr="0007641B">
        <w:rPr>
          <w:sz w:val="20"/>
        </w:rPr>
        <w:t>2022</w:t>
      </w:r>
      <w:r w:rsidR="0007641B" w:rsidRPr="0007641B">
        <w:rPr>
          <w:sz w:val="20"/>
        </w:rPr>
        <w:t xml:space="preserve"> г.</w:t>
      </w:r>
      <w:r w:rsidRPr="0007641B">
        <w:rPr>
          <w:sz w:val="20"/>
        </w:rPr>
        <w:t xml:space="preserve"> </w:t>
      </w:r>
      <w:r w:rsidR="0007641B" w:rsidRPr="0007641B">
        <w:rPr>
          <w:sz w:val="20"/>
        </w:rPr>
        <w:t>№</w:t>
      </w:r>
      <w:r w:rsidRPr="0007641B">
        <w:rPr>
          <w:sz w:val="20"/>
        </w:rPr>
        <w:t xml:space="preserve"> 07АП-8446/2017(20) по делу </w:t>
      </w:r>
      <w:r w:rsidR="0007641B" w:rsidRPr="0007641B">
        <w:rPr>
          <w:sz w:val="20"/>
        </w:rPr>
        <w:t>№</w:t>
      </w:r>
      <w:r w:rsidRPr="0007641B">
        <w:rPr>
          <w:sz w:val="20"/>
        </w:rPr>
        <w:t xml:space="preserve"> А45-6999/2017</w:t>
      </w:r>
      <w:r w:rsidR="0007641B" w:rsidRPr="0007641B">
        <w:rPr>
          <w:sz w:val="20"/>
        </w:rPr>
        <w:t xml:space="preserve"> // Режим доступа : СПС «КонсультантПлюс».</w:t>
      </w:r>
    </w:p>
  </w:footnote>
  <w:footnote w:id="81">
    <w:p w14:paraId="745F7F59" w14:textId="5A9BD473" w:rsidR="00CD3848" w:rsidRPr="0007641B" w:rsidRDefault="00CD3848" w:rsidP="0007641B">
      <w:pPr>
        <w:autoSpaceDE w:val="0"/>
        <w:autoSpaceDN w:val="0"/>
        <w:adjustRightInd w:val="0"/>
        <w:spacing w:line="240" w:lineRule="auto"/>
        <w:rPr>
          <w:sz w:val="20"/>
        </w:rPr>
      </w:pPr>
      <w:r w:rsidRPr="0007641B">
        <w:rPr>
          <w:sz w:val="20"/>
          <w:vertAlign w:val="superscript"/>
        </w:rPr>
        <w:footnoteRef/>
      </w:r>
      <w:r w:rsidR="0007641B">
        <w:rPr>
          <w:sz w:val="20"/>
        </w:rPr>
        <w:t xml:space="preserve"> </w:t>
      </w:r>
      <w:r w:rsidRPr="0007641B">
        <w:rPr>
          <w:sz w:val="20"/>
        </w:rPr>
        <w:t>Постановление ФАС Поволжского округа от 12</w:t>
      </w:r>
      <w:r w:rsidR="0007641B" w:rsidRPr="0007641B">
        <w:rPr>
          <w:sz w:val="20"/>
        </w:rPr>
        <w:t xml:space="preserve"> декабря </w:t>
      </w:r>
      <w:r w:rsidRPr="0007641B">
        <w:rPr>
          <w:sz w:val="20"/>
        </w:rPr>
        <w:t>2013</w:t>
      </w:r>
      <w:r w:rsidR="0007641B" w:rsidRPr="0007641B">
        <w:rPr>
          <w:sz w:val="20"/>
        </w:rPr>
        <w:t xml:space="preserve"> г.</w:t>
      </w:r>
      <w:r w:rsidRPr="0007641B">
        <w:rPr>
          <w:sz w:val="20"/>
        </w:rPr>
        <w:t xml:space="preserve"> по делу № А57-25188/2012</w:t>
      </w:r>
      <w:r w:rsidR="0007641B" w:rsidRPr="0007641B">
        <w:rPr>
          <w:sz w:val="20"/>
        </w:rPr>
        <w:t xml:space="preserve"> // Режим доступа : СПС «КонсультантПлюс».</w:t>
      </w:r>
    </w:p>
    <w:p w14:paraId="0E95AEA0" w14:textId="0EA57D0F" w:rsidR="00CD3848" w:rsidRPr="00ED254D" w:rsidRDefault="00CD3848">
      <w:pPr>
        <w:pStyle w:val="a9"/>
        <w:rPr>
          <w:highlight w:val="yellow"/>
        </w:rPr>
      </w:pPr>
    </w:p>
  </w:footnote>
  <w:footnote w:id="82">
    <w:p w14:paraId="7C13BCF4" w14:textId="7E09BD4D" w:rsidR="00394BBE" w:rsidRPr="00731FCF" w:rsidRDefault="00394BBE" w:rsidP="00731FCF">
      <w:pPr>
        <w:spacing w:line="240" w:lineRule="auto"/>
        <w:rPr>
          <w:sz w:val="20"/>
        </w:rPr>
      </w:pPr>
      <w:r w:rsidRPr="0007641B">
        <w:rPr>
          <w:rStyle w:val="ab"/>
          <w:sz w:val="20"/>
        </w:rPr>
        <w:footnoteRef/>
      </w:r>
      <w:r w:rsidRPr="0007641B">
        <w:rPr>
          <w:sz w:val="20"/>
        </w:rPr>
        <w:t xml:space="preserve"> Постановление А</w:t>
      </w:r>
      <w:r w:rsidR="0007641B" w:rsidRPr="0007641B">
        <w:rPr>
          <w:sz w:val="20"/>
        </w:rPr>
        <w:t>рбитражного суда</w:t>
      </w:r>
      <w:r w:rsidRPr="0007641B">
        <w:rPr>
          <w:sz w:val="20"/>
        </w:rPr>
        <w:t xml:space="preserve"> Поволжского округа от 25</w:t>
      </w:r>
      <w:r w:rsidR="0007641B" w:rsidRPr="0007641B">
        <w:rPr>
          <w:sz w:val="20"/>
        </w:rPr>
        <w:t xml:space="preserve"> января </w:t>
      </w:r>
      <w:r w:rsidRPr="0007641B">
        <w:rPr>
          <w:sz w:val="20"/>
        </w:rPr>
        <w:t>2022</w:t>
      </w:r>
      <w:r w:rsidR="0007641B" w:rsidRPr="0007641B">
        <w:rPr>
          <w:sz w:val="20"/>
        </w:rPr>
        <w:t xml:space="preserve"> г. </w:t>
      </w:r>
      <w:r w:rsidRPr="0007641B">
        <w:rPr>
          <w:sz w:val="20"/>
        </w:rPr>
        <w:t>по делу</w:t>
      </w:r>
      <w:r w:rsidR="0007641B" w:rsidRPr="0007641B">
        <w:rPr>
          <w:sz w:val="20"/>
        </w:rPr>
        <w:t xml:space="preserve"> №</w:t>
      </w:r>
      <w:r w:rsidRPr="0007641B">
        <w:rPr>
          <w:sz w:val="20"/>
        </w:rPr>
        <w:t xml:space="preserve"> А65-9038/2021</w:t>
      </w:r>
      <w:r w:rsidR="0007641B" w:rsidRPr="0007641B">
        <w:rPr>
          <w:sz w:val="20"/>
        </w:rPr>
        <w:t xml:space="preserve"> // Режим доступа : СПС «КонсультантПлюс».</w:t>
      </w:r>
    </w:p>
  </w:footnote>
  <w:footnote w:id="83">
    <w:p w14:paraId="0AB639FA" w14:textId="736B846C" w:rsidR="00161CE6" w:rsidRPr="0007641B" w:rsidRDefault="00161CE6" w:rsidP="0007641B">
      <w:pPr>
        <w:pStyle w:val="a9"/>
        <w:rPr>
          <w:rFonts w:cs="Times New Roman"/>
        </w:rPr>
      </w:pPr>
      <w:r w:rsidRPr="0007641B">
        <w:rPr>
          <w:rStyle w:val="ab"/>
          <w:rFonts w:cs="Times New Roman"/>
        </w:rPr>
        <w:footnoteRef/>
      </w:r>
      <w:r w:rsidRPr="0007641B">
        <w:rPr>
          <w:rFonts w:cs="Times New Roman"/>
        </w:rPr>
        <w:t xml:space="preserve"> </w:t>
      </w:r>
      <w:r w:rsidR="0007641B" w:rsidRPr="0007641B">
        <w:rPr>
          <w:rFonts w:cs="Times New Roman"/>
          <w:shd w:val="clear" w:color="auto" w:fill="FFFFFF"/>
        </w:rPr>
        <w:t xml:space="preserve">О внесении изменений в Федеральный закон </w:t>
      </w:r>
      <w:r w:rsidR="0007641B">
        <w:rPr>
          <w:rFonts w:cs="Times New Roman"/>
          <w:shd w:val="clear" w:color="auto" w:fill="FFFFFF"/>
        </w:rPr>
        <w:t>«</w:t>
      </w:r>
      <w:r w:rsidR="0007641B" w:rsidRPr="0007641B">
        <w:rPr>
          <w:rFonts w:cs="Times New Roman"/>
          <w:shd w:val="clear" w:color="auto" w:fill="FFFFFF"/>
        </w:rPr>
        <w:t>О несостоятельности (банкротстве)</w:t>
      </w:r>
      <w:r w:rsidR="0007641B">
        <w:rPr>
          <w:rFonts w:cs="Times New Roman"/>
          <w:shd w:val="clear" w:color="auto" w:fill="FFFFFF"/>
        </w:rPr>
        <w:t>»</w:t>
      </w:r>
      <w:r w:rsidR="0007641B" w:rsidRPr="0007641B">
        <w:rPr>
          <w:rFonts w:cs="Times New Roman"/>
          <w:shd w:val="clear" w:color="auto" w:fill="FFFFFF"/>
        </w:rPr>
        <w:t xml:space="preserve"> и Кодекс Российской Федерации об административных правонарушениях в части усиления ответственности арбитражного управляющего : проект федерального закона // Федеральный портал проектов нормативных правовых актов. </w:t>
      </w:r>
      <w:proofErr w:type="gramStart"/>
      <w:r w:rsidR="0007641B" w:rsidRPr="0007641B">
        <w:rPr>
          <w:rFonts w:cs="Times New Roman"/>
          <w:shd w:val="clear" w:color="auto" w:fill="FFFFFF"/>
          <w:lang w:val="en-US"/>
        </w:rPr>
        <w:t>URL</w:t>
      </w:r>
      <w:r w:rsidR="0007641B" w:rsidRPr="0007641B">
        <w:rPr>
          <w:rFonts w:cs="Times New Roman"/>
          <w:shd w:val="clear" w:color="auto" w:fill="FFFFFF"/>
        </w:rPr>
        <w:t xml:space="preserve"> :</w:t>
      </w:r>
      <w:proofErr w:type="gramEnd"/>
      <w:r w:rsidR="0007641B" w:rsidRPr="0007641B">
        <w:rPr>
          <w:rFonts w:cs="Times New Roman"/>
          <w:shd w:val="clear" w:color="auto" w:fill="FFFFFF"/>
        </w:rPr>
        <w:t xml:space="preserve"> </w:t>
      </w:r>
      <w:r w:rsidR="0007641B" w:rsidRPr="0007641B">
        <w:rPr>
          <w:rFonts w:cs="Times New Roman"/>
        </w:rPr>
        <w:t>https://regulation.gov.ru/projects#npa=40673 (дата обращения: 27.02.2023).</w:t>
      </w:r>
    </w:p>
  </w:footnote>
  <w:footnote w:id="84">
    <w:p w14:paraId="361DC352" w14:textId="77777777" w:rsidR="005E0974" w:rsidRDefault="005E0974" w:rsidP="005E0974">
      <w:pPr>
        <w:pStyle w:val="a9"/>
      </w:pPr>
      <w:r>
        <w:rPr>
          <w:rStyle w:val="ab"/>
        </w:rPr>
        <w:footnoteRef/>
      </w:r>
      <w:r>
        <w:t xml:space="preserve"> Мануйлова О. </w:t>
      </w:r>
      <w:bookmarkStart w:id="18" w:name="_Hlk133846796"/>
      <w:r w:rsidRPr="00DF014E">
        <w:t>Борись с трудностями умом, а с опасностями - опытом / Вопросы соотношения требований о возмещении убытков и субсидиарной ответственности при привлечении контролирующих должника лиц к ответственности</w:t>
      </w:r>
      <w:r>
        <w:t xml:space="preserve"> </w:t>
      </w:r>
      <w:bookmarkEnd w:id="18"/>
      <w:r>
        <w:t xml:space="preserve">// </w:t>
      </w:r>
      <w:r w:rsidRPr="00CC5007">
        <w:t>Информационно-правовой портал «</w:t>
      </w:r>
      <w:proofErr w:type="spellStart"/>
      <w:r w:rsidRPr="00CC5007">
        <w:t>Закон.ру</w:t>
      </w:r>
      <w:proofErr w:type="spellEnd"/>
      <w:r w:rsidRPr="00CC5007">
        <w:t>».</w:t>
      </w:r>
      <w:r>
        <w:t xml:space="preserve"> 2021. </w:t>
      </w:r>
      <w:r w:rsidRPr="00CC5007">
        <w:t>Режим доступа</w:t>
      </w:r>
      <w:r>
        <w:t xml:space="preserve"> </w:t>
      </w:r>
      <w:r w:rsidRPr="00CC5007">
        <w:t>: https://zakon.ru/</w:t>
      </w:r>
      <w:r>
        <w:t>.</w:t>
      </w:r>
    </w:p>
  </w:footnote>
  <w:footnote w:id="85">
    <w:p w14:paraId="2EDAF17D" w14:textId="77777777" w:rsidR="005E0974" w:rsidRDefault="005E0974" w:rsidP="005E0974">
      <w:pPr>
        <w:pStyle w:val="a9"/>
      </w:pPr>
      <w:r>
        <w:rPr>
          <w:rStyle w:val="ab"/>
        </w:rPr>
        <w:footnoteRef/>
      </w:r>
      <w:r>
        <w:t xml:space="preserve"> </w:t>
      </w:r>
      <w:r w:rsidRPr="00EC4168">
        <w:rPr>
          <w:rFonts w:cs="Times New Roman"/>
        </w:rPr>
        <w:t>Постановлени</w:t>
      </w:r>
      <w:r>
        <w:rPr>
          <w:rFonts w:cs="Times New Roman"/>
        </w:rPr>
        <w:t>е</w:t>
      </w:r>
      <w:r w:rsidRPr="00EC4168">
        <w:rPr>
          <w:rFonts w:cs="Times New Roman"/>
        </w:rPr>
        <w:t xml:space="preserve"> Пленума Верховного Суда РФ от 21</w:t>
      </w:r>
      <w:r>
        <w:rPr>
          <w:rFonts w:cs="Times New Roman"/>
        </w:rPr>
        <w:t xml:space="preserve"> декабря </w:t>
      </w:r>
      <w:r w:rsidRPr="00EC4168">
        <w:rPr>
          <w:rFonts w:cs="Times New Roman"/>
        </w:rPr>
        <w:t>2017</w:t>
      </w:r>
      <w:r>
        <w:rPr>
          <w:rFonts w:cs="Times New Roman"/>
        </w:rPr>
        <w:t xml:space="preserve"> г.</w:t>
      </w:r>
      <w:r w:rsidRPr="00EC4168">
        <w:rPr>
          <w:rFonts w:cs="Times New Roman"/>
        </w:rPr>
        <w:t xml:space="preserve"> № 53 «О некоторых вопросах, связанных с привлечением контролирующих должника лиц к ответственности при банкротстве»</w:t>
      </w:r>
      <w:r>
        <w:t xml:space="preserve"> //</w:t>
      </w:r>
      <w:r w:rsidRPr="00325C82">
        <w:t xml:space="preserve"> Режим доступа : СПС «КонсультантПлюс».</w:t>
      </w:r>
    </w:p>
  </w:footnote>
  <w:footnote w:id="86">
    <w:p w14:paraId="206F13F1" w14:textId="77777777" w:rsidR="005E0974" w:rsidRPr="00DF014E" w:rsidRDefault="005E0974" w:rsidP="005E0974">
      <w:pPr>
        <w:pStyle w:val="af"/>
        <w:rPr>
          <w:i/>
          <w:iCs/>
          <w:sz w:val="20"/>
        </w:rPr>
      </w:pPr>
      <w:r w:rsidRPr="00DF014E">
        <w:rPr>
          <w:rStyle w:val="ab"/>
          <w:sz w:val="20"/>
        </w:rPr>
        <w:footnoteRef/>
      </w:r>
      <w:r w:rsidRPr="00DF014E">
        <w:rPr>
          <w:sz w:val="20"/>
        </w:rPr>
        <w:t xml:space="preserve"> Постановление Арбитражного суда Волго-Вятского округа от 05 октября 2022 г. № Ф01-5045/2022 по делу № А82-16266/2016 // Режим доступа : СПС «КонсультантПлюс».</w:t>
      </w:r>
    </w:p>
  </w:footnote>
  <w:footnote w:id="87">
    <w:p w14:paraId="605CBB9F" w14:textId="77777777" w:rsidR="005E0974" w:rsidRPr="00DF014E" w:rsidRDefault="005E0974" w:rsidP="005E0974">
      <w:pPr>
        <w:pStyle w:val="a9"/>
      </w:pPr>
      <w:r w:rsidRPr="00DF014E">
        <w:rPr>
          <w:rStyle w:val="ab"/>
        </w:rPr>
        <w:footnoteRef/>
      </w:r>
      <w:r w:rsidRPr="00DF014E">
        <w:t xml:space="preserve">  </w:t>
      </w:r>
      <w:r w:rsidRPr="00DF014E">
        <w:rPr>
          <w:rFonts w:cs="Times New Roman"/>
        </w:rPr>
        <w:t xml:space="preserve">Постановление Пленума Верховного Суда Российской Федерации от 23 декабря 2021 г. № 46 «О применении Арбитражного процессуального кодекса Российской Федерации при рассмотрении дел в суде первой инстанции» </w:t>
      </w:r>
      <w:r w:rsidRPr="00DF014E">
        <w:t>// Режим доступа : СПС «КонсультантПлюс».</w:t>
      </w:r>
    </w:p>
  </w:footnote>
  <w:footnote w:id="88">
    <w:p w14:paraId="6096B001" w14:textId="77777777" w:rsidR="005E0974" w:rsidRPr="00DF014E" w:rsidRDefault="005E0974" w:rsidP="005E0974">
      <w:pPr>
        <w:spacing w:line="240" w:lineRule="auto"/>
        <w:rPr>
          <w:sz w:val="20"/>
        </w:rPr>
      </w:pPr>
      <w:r w:rsidRPr="00DF014E">
        <w:rPr>
          <w:rStyle w:val="ab"/>
          <w:sz w:val="20"/>
        </w:rPr>
        <w:footnoteRef/>
      </w:r>
      <w:r w:rsidRPr="00DF014E">
        <w:rPr>
          <w:sz w:val="20"/>
        </w:rPr>
        <w:t xml:space="preserve"> Постановление Арбитражного суда Волго-Вятского округа от 05 октября 2020 г. № Ф01-13159/2020 по делу № А82-3300/2013 // Режим доступа : СПС «КонсультантПлюс».</w:t>
      </w:r>
    </w:p>
    <w:p w14:paraId="0FEB1020" w14:textId="77777777" w:rsidR="005E0974" w:rsidRDefault="005E0974" w:rsidP="005E0974">
      <w:pPr>
        <w:pStyle w:val="a9"/>
      </w:pPr>
    </w:p>
    <w:p w14:paraId="47D65578" w14:textId="77777777" w:rsidR="005E0974" w:rsidRDefault="005E0974" w:rsidP="005E0974">
      <w:pPr>
        <w:pStyle w:val="a9"/>
      </w:pPr>
    </w:p>
  </w:footnote>
  <w:footnote w:id="89">
    <w:p w14:paraId="0CD70CC2" w14:textId="77777777" w:rsidR="00D51FB7" w:rsidRPr="00325C82" w:rsidRDefault="00D51FB7" w:rsidP="00D51FB7">
      <w:pPr>
        <w:spacing w:line="240" w:lineRule="auto"/>
        <w:rPr>
          <w:sz w:val="20"/>
        </w:rPr>
      </w:pPr>
      <w:r w:rsidRPr="00325C82">
        <w:rPr>
          <w:rStyle w:val="ab"/>
        </w:rPr>
        <w:footnoteRef/>
      </w:r>
      <w:r w:rsidRPr="00325C82">
        <w:rPr>
          <w:sz w:val="20"/>
        </w:rPr>
        <w:t xml:space="preserve"> </w:t>
      </w:r>
      <w:bookmarkStart w:id="20" w:name="_Hlk128393916"/>
      <w:bookmarkStart w:id="21" w:name="_Hlk133846312"/>
      <w:r w:rsidRPr="00325C82">
        <w:rPr>
          <w:sz w:val="20"/>
        </w:rPr>
        <w:t>Постановление Пленума Высшего Арбитражного Суда РФ от 25 декабря 2013 г. № 97 «О некоторых вопросах, связанных с вознаграждением арбитражного управляющего при банкротстве»</w:t>
      </w:r>
      <w:r>
        <w:rPr>
          <w:sz w:val="20"/>
        </w:rPr>
        <w:t xml:space="preserve"> </w:t>
      </w:r>
      <w:bookmarkStart w:id="22" w:name="_Hlk133846417"/>
      <w:r>
        <w:rPr>
          <w:sz w:val="20"/>
        </w:rPr>
        <w:t>//</w:t>
      </w:r>
      <w:r w:rsidRPr="00325C82">
        <w:rPr>
          <w:sz w:val="20"/>
        </w:rPr>
        <w:t xml:space="preserve"> </w:t>
      </w:r>
      <w:bookmarkEnd w:id="20"/>
      <w:r w:rsidRPr="00325C82">
        <w:rPr>
          <w:sz w:val="20"/>
        </w:rPr>
        <w:t>Режим доступа : СПС «КонсультантПлюс».</w:t>
      </w:r>
      <w:bookmarkEnd w:id="21"/>
    </w:p>
    <w:bookmarkEnd w:id="22"/>
  </w:footnote>
  <w:footnote w:id="90">
    <w:p w14:paraId="3111374F" w14:textId="77777777" w:rsidR="00D51FB7" w:rsidRDefault="00D51FB7" w:rsidP="00D51FB7">
      <w:pPr>
        <w:pStyle w:val="a9"/>
      </w:pPr>
      <w:r>
        <w:rPr>
          <w:rStyle w:val="ab"/>
        </w:rPr>
        <w:footnoteRef/>
      </w:r>
      <w:r>
        <w:t xml:space="preserve"> </w:t>
      </w:r>
      <w:r w:rsidRPr="00693701">
        <w:rPr>
          <w:rStyle w:val="ab"/>
          <w:vertAlign w:val="baseline"/>
        </w:rPr>
        <w:t>Цит. по : Шишмарева Т. П. Правовой статус управляющих в процедурах несостоятельности в России и Германии.</w:t>
      </w:r>
    </w:p>
  </w:footnote>
  <w:footnote w:id="91">
    <w:p w14:paraId="7C839A74" w14:textId="77777777" w:rsidR="00D51FB7" w:rsidRPr="00334FFE" w:rsidRDefault="00D51FB7" w:rsidP="00D51FB7">
      <w:pPr>
        <w:pStyle w:val="a9"/>
        <w:rPr>
          <w:rStyle w:val="ab"/>
        </w:rPr>
      </w:pPr>
      <w:r>
        <w:rPr>
          <w:rStyle w:val="ab"/>
        </w:rPr>
        <w:footnoteRef/>
      </w:r>
      <w:r>
        <w:t xml:space="preserve"> </w:t>
      </w:r>
      <w:r w:rsidRPr="00693701">
        <w:rPr>
          <w:rStyle w:val="ab"/>
          <w:vertAlign w:val="baseline"/>
        </w:rPr>
        <w:t>Шишмарева Т. П. Правовой статус управляющих в процедурах несостоятельности в России и Германии.</w:t>
      </w:r>
    </w:p>
  </w:footnote>
  <w:footnote w:id="92">
    <w:p w14:paraId="5FC93C4A" w14:textId="77777777" w:rsidR="00D51FB7" w:rsidRPr="00334FFE" w:rsidRDefault="00D51FB7" w:rsidP="00D51FB7">
      <w:pPr>
        <w:pStyle w:val="a9"/>
        <w:rPr>
          <w:rStyle w:val="ab"/>
        </w:rPr>
      </w:pPr>
      <w:r w:rsidRPr="00334FFE">
        <w:rPr>
          <w:rStyle w:val="ab"/>
        </w:rPr>
        <w:footnoteRef/>
      </w:r>
      <w:r w:rsidRPr="00334FFE">
        <w:rPr>
          <w:rStyle w:val="ab"/>
        </w:rPr>
        <w:t xml:space="preserve"> </w:t>
      </w:r>
      <w:r w:rsidRPr="00693701">
        <w:rPr>
          <w:rStyle w:val="ab"/>
          <w:vertAlign w:val="baseline"/>
        </w:rPr>
        <w:t>Там же.</w:t>
      </w:r>
    </w:p>
  </w:footnote>
  <w:footnote w:id="93">
    <w:p w14:paraId="461ACF4E" w14:textId="77777777" w:rsidR="00D51FB7" w:rsidRPr="00334FFE" w:rsidRDefault="00D51FB7" w:rsidP="00D51FB7">
      <w:pPr>
        <w:pStyle w:val="a9"/>
        <w:rPr>
          <w:rStyle w:val="ab"/>
        </w:rPr>
      </w:pPr>
      <w:r w:rsidRPr="00334FFE">
        <w:rPr>
          <w:rStyle w:val="ab"/>
        </w:rPr>
        <w:footnoteRef/>
      </w:r>
      <w:r w:rsidRPr="00334FFE">
        <w:rPr>
          <w:rStyle w:val="ab"/>
        </w:rPr>
        <w:t xml:space="preserve"> </w:t>
      </w:r>
      <w:r>
        <w:t>Салата В. Н.</w:t>
      </w:r>
      <w:r w:rsidRPr="00334FFE">
        <w:t xml:space="preserve"> </w:t>
      </w:r>
      <w:proofErr w:type="spellStart"/>
      <w:r w:rsidRPr="00334FFE">
        <w:t>Трудоправовой</w:t>
      </w:r>
      <w:proofErr w:type="spellEnd"/>
      <w:r w:rsidRPr="00334FFE">
        <w:t xml:space="preserve"> статус арбитражного управляющего // </w:t>
      </w:r>
      <w:proofErr w:type="spellStart"/>
      <w:r w:rsidRPr="00334FFE">
        <w:t>Вестн</w:t>
      </w:r>
      <w:proofErr w:type="spellEnd"/>
      <w:r w:rsidRPr="00334FFE">
        <w:t>. Том. гос. ун-та. 2007. №</w:t>
      </w:r>
      <w:r>
        <w:t xml:space="preserve"> </w:t>
      </w:r>
      <w:r w:rsidRPr="00334FFE">
        <w:t>296. URL: https://cyberleninka.ru/article/n/trudopravovoy-status-arbitrazhnogo-upravlyayuschego (дата обращения: 27.02.2023).</w:t>
      </w:r>
    </w:p>
  </w:footnote>
  <w:footnote w:id="94">
    <w:p w14:paraId="0D8FB6CF" w14:textId="77777777" w:rsidR="00D51FB7" w:rsidRDefault="00D51FB7" w:rsidP="00D51FB7">
      <w:pPr>
        <w:pStyle w:val="a9"/>
      </w:pPr>
      <w:r w:rsidRPr="00334FFE">
        <w:rPr>
          <w:rStyle w:val="ab"/>
        </w:rPr>
        <w:footnoteRef/>
      </w:r>
      <w:r>
        <w:rPr>
          <w:rStyle w:val="ab"/>
        </w:rPr>
        <w:t xml:space="preserve"> </w:t>
      </w:r>
      <w:r w:rsidRPr="00693701">
        <w:rPr>
          <w:rStyle w:val="ab"/>
          <w:vertAlign w:val="baseline"/>
        </w:rPr>
        <w:t>Скаредов Г. И. Правовая сущность арбитражных управляющих // Предпринимательское право. 2007. № 4.</w:t>
      </w:r>
      <w:r w:rsidRPr="00693701">
        <w:t xml:space="preserve"> Режим</w:t>
      </w:r>
      <w:r w:rsidRPr="00ED5207">
        <w:t xml:space="preserve"> доступа : СПС «КонсультантПлюс».</w:t>
      </w:r>
    </w:p>
  </w:footnote>
  <w:footnote w:id="95">
    <w:p w14:paraId="5D64E403" w14:textId="77777777" w:rsidR="00D51FB7" w:rsidRDefault="00D51FB7" w:rsidP="00D51FB7">
      <w:pPr>
        <w:pStyle w:val="a9"/>
      </w:pPr>
      <w:r>
        <w:rPr>
          <w:rStyle w:val="ab"/>
        </w:rPr>
        <w:footnoteRef/>
      </w:r>
      <w:r>
        <w:t xml:space="preserve"> Там же.</w:t>
      </w:r>
    </w:p>
  </w:footnote>
  <w:footnote w:id="96">
    <w:p w14:paraId="028C2581" w14:textId="77777777" w:rsidR="00D51FB7" w:rsidRPr="001D77C9" w:rsidRDefault="00D51FB7" w:rsidP="00D51FB7">
      <w:pPr>
        <w:pStyle w:val="a9"/>
      </w:pPr>
      <w:r w:rsidRPr="001D77C9">
        <w:rPr>
          <w:rStyle w:val="ab"/>
        </w:rPr>
        <w:footnoteRef/>
      </w:r>
      <w:r w:rsidRPr="001D77C9">
        <w:t xml:space="preserve"> Постановление Первого арбитражного апелляционного суда от 01 марта 2023 г. № 01АП-4036/2019 по делу № А43-13861/2018 </w:t>
      </w:r>
      <w:r w:rsidRPr="001D77C9">
        <w:rPr>
          <w:rFonts w:cs="Times New Roman"/>
        </w:rPr>
        <w:t xml:space="preserve">// </w:t>
      </w:r>
      <w:r w:rsidRPr="001D77C9">
        <w:t>Режим доступа : СПС «КонсультантПлюс».</w:t>
      </w:r>
    </w:p>
  </w:footnote>
  <w:footnote w:id="97">
    <w:p w14:paraId="5587743E" w14:textId="77777777" w:rsidR="00D51FB7" w:rsidRPr="00AE6B09" w:rsidRDefault="00D51FB7" w:rsidP="00D51FB7">
      <w:pPr>
        <w:pStyle w:val="a9"/>
        <w:rPr>
          <w:color w:val="FF0000"/>
        </w:rPr>
      </w:pPr>
      <w:r w:rsidRPr="001D77C9">
        <w:rPr>
          <w:rStyle w:val="ab"/>
        </w:rPr>
        <w:footnoteRef/>
      </w:r>
      <w:r w:rsidRPr="001D77C9">
        <w:t xml:space="preserve"> Там же.</w:t>
      </w:r>
    </w:p>
  </w:footnote>
  <w:footnote w:id="98">
    <w:p w14:paraId="48835913" w14:textId="77777777" w:rsidR="00D51FB7" w:rsidRDefault="00D51FB7" w:rsidP="00D51FB7">
      <w:pPr>
        <w:pStyle w:val="a9"/>
      </w:pPr>
      <w:r w:rsidRPr="001D77C9">
        <w:rPr>
          <w:rStyle w:val="ab"/>
        </w:rPr>
        <w:footnoteRef/>
      </w:r>
      <w:r w:rsidRPr="001D77C9">
        <w:t xml:space="preserve"> Соболев С.И. Пропорциональное распределение судебных расходов на оплату услуг представителя: исследование и обобщение судебной практики // Закон. 2019. № 9. Режим доступа : СПС «КонсультантПлюс».</w:t>
      </w:r>
    </w:p>
  </w:footnote>
  <w:footnote w:id="99">
    <w:p w14:paraId="71FD039E" w14:textId="77777777" w:rsidR="00D51FB7" w:rsidRPr="00334FFE" w:rsidRDefault="00D51FB7" w:rsidP="00D51FB7">
      <w:pPr>
        <w:pStyle w:val="a9"/>
        <w:rPr>
          <w:rStyle w:val="ab"/>
        </w:rPr>
      </w:pPr>
      <w:r w:rsidRPr="00334FFE">
        <w:rPr>
          <w:rStyle w:val="ab"/>
        </w:rPr>
        <w:footnoteRef/>
      </w:r>
      <w:r w:rsidRPr="00334FFE">
        <w:rPr>
          <w:rStyle w:val="ab"/>
        </w:rPr>
        <w:t xml:space="preserve"> </w:t>
      </w:r>
      <w:hyperlink r:id="rId14" w:history="1">
        <w:r w:rsidRPr="00693701">
          <w:rPr>
            <w:rStyle w:val="ab"/>
            <w:vertAlign w:val="baseline"/>
          </w:rPr>
          <w:t>Постановление Арбитражного суда Московского округа от 11 февраля 2020 г. № Ф05-4153/2017 по делу № А40-11766/2015</w:t>
        </w:r>
      </w:hyperlink>
      <w:r w:rsidRPr="00693701">
        <w:t xml:space="preserve"> // Режим </w:t>
      </w:r>
      <w:r w:rsidRPr="00ED5207">
        <w:t>доступа : СПС «КонсультантПлюс».</w:t>
      </w:r>
    </w:p>
  </w:footnote>
  <w:footnote w:id="100">
    <w:p w14:paraId="1280BCD0" w14:textId="77777777" w:rsidR="00D51FB7" w:rsidRPr="00693701" w:rsidRDefault="00D51FB7" w:rsidP="00D51FB7">
      <w:pPr>
        <w:pStyle w:val="a9"/>
        <w:rPr>
          <w:rStyle w:val="ab"/>
          <w:vertAlign w:val="baseline"/>
        </w:rPr>
      </w:pPr>
      <w:r w:rsidRPr="00334FFE">
        <w:rPr>
          <w:rStyle w:val="ab"/>
        </w:rPr>
        <w:footnoteRef/>
      </w:r>
      <w:r w:rsidRPr="00334FFE">
        <w:rPr>
          <w:rStyle w:val="ab"/>
        </w:rPr>
        <w:t xml:space="preserve"> </w:t>
      </w:r>
      <w:r w:rsidRPr="00693701">
        <w:rPr>
          <w:rStyle w:val="ab"/>
          <w:vertAlign w:val="baseline"/>
        </w:rPr>
        <w:t>Постановление Арбитражного суда Поволжского округа от 28 августа 2020 г. № Ф06-64091/2020 по делу № А55-2302/2016</w:t>
      </w:r>
      <w:r w:rsidRPr="00693701">
        <w:t xml:space="preserve"> // Режим доступа : СПС «КонсультантПлюс».</w:t>
      </w:r>
    </w:p>
  </w:footnote>
  <w:footnote w:id="101">
    <w:p w14:paraId="6FD82724" w14:textId="77777777" w:rsidR="00D51FB7" w:rsidRPr="00693701" w:rsidRDefault="00D51FB7" w:rsidP="00D51FB7">
      <w:pPr>
        <w:pStyle w:val="a9"/>
        <w:rPr>
          <w:rFonts w:cs="Times New Roman"/>
        </w:rPr>
      </w:pPr>
      <w:r w:rsidRPr="00693701">
        <w:rPr>
          <w:rStyle w:val="ab"/>
          <w:rFonts w:cs="Times New Roman"/>
        </w:rPr>
        <w:footnoteRef/>
      </w:r>
      <w:r w:rsidRPr="00693701">
        <w:rPr>
          <w:rFonts w:cs="Times New Roman"/>
        </w:rPr>
        <w:t xml:space="preserve"> Постановление Арбитражного суда Северо-Западного округа от 07 февраля 2022 г. № Ф07-20544/2021 по делу № А56-71819/2012 // Режим доступа : СПС «КонсультантПлюс».</w:t>
      </w:r>
    </w:p>
  </w:footnote>
  <w:footnote w:id="102">
    <w:p w14:paraId="267D3790" w14:textId="05D94ED2" w:rsidR="00D51FB7" w:rsidRPr="00D51FB7" w:rsidRDefault="00D51FB7" w:rsidP="00D51FB7">
      <w:pPr>
        <w:spacing w:line="240" w:lineRule="auto"/>
        <w:rPr>
          <w:rFonts w:eastAsia="Times New Roman" w:cs="Times New Roman"/>
          <w:sz w:val="20"/>
          <w:lang w:eastAsia="ru-RU"/>
        </w:rPr>
      </w:pPr>
      <w:r w:rsidRPr="00693701">
        <w:rPr>
          <w:rStyle w:val="ab"/>
          <w:rFonts w:cs="Times New Roman"/>
          <w:sz w:val="20"/>
        </w:rPr>
        <w:footnoteRef/>
      </w:r>
      <w:r w:rsidRPr="00693701">
        <w:rPr>
          <w:rFonts w:cs="Times New Roman"/>
          <w:sz w:val="20"/>
        </w:rPr>
        <w:t xml:space="preserve"> </w:t>
      </w:r>
      <w:r w:rsidRPr="00693701">
        <w:rPr>
          <w:rFonts w:eastAsia="Times New Roman" w:cs="Times New Roman"/>
          <w:sz w:val="20"/>
          <w:lang w:eastAsia="ru-RU"/>
        </w:rPr>
        <w:t xml:space="preserve">Постановление Арбитражного суда Уральского округа от 13 августа 2020 г. по делу № А50-16472/2017 </w:t>
      </w:r>
      <w:bookmarkStart w:id="23" w:name="_Hlk133340599"/>
      <w:r w:rsidRPr="00693701">
        <w:rPr>
          <w:rFonts w:cs="Times New Roman"/>
          <w:sz w:val="20"/>
        </w:rPr>
        <w:t>// Режим доступа : СПС «КонсультантПлюс».</w:t>
      </w:r>
      <w:bookmarkEnd w:id="23"/>
    </w:p>
  </w:footnote>
  <w:footnote w:id="103">
    <w:p w14:paraId="2CC957FF" w14:textId="77777777" w:rsidR="00D51FB7" w:rsidRPr="00693701" w:rsidRDefault="00D51FB7" w:rsidP="00D51FB7">
      <w:pPr>
        <w:pStyle w:val="a9"/>
        <w:rPr>
          <w:rFonts w:cs="Times New Roman"/>
        </w:rPr>
      </w:pPr>
      <w:r w:rsidRPr="00693701">
        <w:rPr>
          <w:rStyle w:val="ab"/>
          <w:rFonts w:cs="Times New Roman"/>
        </w:rPr>
        <w:footnoteRef/>
      </w:r>
      <w:r w:rsidRPr="00693701">
        <w:rPr>
          <w:rFonts w:cs="Times New Roman"/>
        </w:rPr>
        <w:t xml:space="preserve"> Постановление Арбитражного суда Поволжского округа от 12 ноября 2019 г. № Ф06-32339/2018 по делу № А65-30648/2016 // Режим доступа : СПС «КонсультантПлюс».</w:t>
      </w:r>
    </w:p>
  </w:footnote>
  <w:footnote w:id="104">
    <w:p w14:paraId="43418C75" w14:textId="77777777" w:rsidR="00D51FB7" w:rsidRPr="00693701" w:rsidRDefault="00D51FB7" w:rsidP="00D51FB7">
      <w:pPr>
        <w:pStyle w:val="a9"/>
        <w:rPr>
          <w:rFonts w:cs="Times New Roman"/>
        </w:rPr>
      </w:pPr>
      <w:r w:rsidRPr="00693701">
        <w:rPr>
          <w:rStyle w:val="ab"/>
          <w:rFonts w:cs="Times New Roman"/>
        </w:rPr>
        <w:footnoteRef/>
      </w:r>
      <w:r w:rsidRPr="00693701">
        <w:rPr>
          <w:rFonts w:cs="Times New Roman"/>
        </w:rPr>
        <w:t xml:space="preserve"> Постановление Арбитражного суда Поволжского округа от 16 октября 2019 г. № Ф06-34869/2018 по делу № А72-6055/2017 // Режим доступа : СПС «КонсультантПлюс».</w:t>
      </w:r>
    </w:p>
  </w:footnote>
  <w:footnote w:id="105">
    <w:p w14:paraId="44B62E88" w14:textId="77777777" w:rsidR="00D51FB7" w:rsidRPr="00693701" w:rsidRDefault="00D51FB7" w:rsidP="00D51FB7">
      <w:pPr>
        <w:spacing w:line="240" w:lineRule="auto"/>
        <w:rPr>
          <w:rFonts w:eastAsia="Times New Roman" w:cs="Times New Roman"/>
          <w:sz w:val="20"/>
          <w:lang w:eastAsia="ru-RU"/>
        </w:rPr>
      </w:pPr>
      <w:r w:rsidRPr="00693701">
        <w:rPr>
          <w:rStyle w:val="ab"/>
          <w:rFonts w:cs="Times New Roman"/>
          <w:sz w:val="20"/>
        </w:rPr>
        <w:footnoteRef/>
      </w:r>
      <w:r w:rsidRPr="00693701">
        <w:rPr>
          <w:rFonts w:cs="Times New Roman"/>
          <w:sz w:val="20"/>
        </w:rPr>
        <w:t xml:space="preserve"> </w:t>
      </w:r>
      <w:r w:rsidRPr="00693701">
        <w:rPr>
          <w:rFonts w:eastAsia="Times New Roman" w:cs="Times New Roman"/>
          <w:sz w:val="20"/>
          <w:lang w:eastAsia="ru-RU"/>
        </w:rPr>
        <w:t>Постановление Арбитражного суда Поволжского округа от 22 июня 2020 г. по делу № А06-8093/2017 // Режим доступа : СПС «КонсультантПлюс».</w:t>
      </w:r>
    </w:p>
  </w:footnote>
  <w:footnote w:id="106">
    <w:p w14:paraId="1C2402EE" w14:textId="77777777" w:rsidR="00D51FB7" w:rsidRDefault="00D51FB7" w:rsidP="00D51FB7">
      <w:pPr>
        <w:pStyle w:val="a9"/>
      </w:pPr>
      <w:r w:rsidRPr="00693701">
        <w:rPr>
          <w:rStyle w:val="ab"/>
          <w:rFonts w:cs="Times New Roman"/>
        </w:rPr>
        <w:footnoteRef/>
      </w:r>
      <w:r w:rsidRPr="00693701">
        <w:rPr>
          <w:rFonts w:cs="Times New Roman"/>
        </w:rPr>
        <w:t xml:space="preserve"> </w:t>
      </w:r>
      <w:r w:rsidRPr="00693701">
        <w:rPr>
          <w:rFonts w:cs="Times New Roman"/>
          <w:shd w:val="clear" w:color="auto" w:fill="FFFFFF"/>
        </w:rPr>
        <w:t xml:space="preserve">Определение Судебной коллегии по экономическим спорам Верховного Суда Российской Федерации от 23 августа 2021 г. № 305-ЭС21-9813 по делу № А41-36090/2017 </w:t>
      </w:r>
      <w:r w:rsidRPr="00693701">
        <w:rPr>
          <w:rFonts w:cs="Times New Roman"/>
        </w:rPr>
        <w:t>// Режим доступа : СПС «КонсультантПлюс».</w:t>
      </w:r>
    </w:p>
  </w:footnote>
  <w:footnote w:id="107">
    <w:p w14:paraId="2C91310A" w14:textId="77777777" w:rsidR="00D51FB7" w:rsidRPr="00D51FB7" w:rsidRDefault="00D51FB7" w:rsidP="00D51FB7">
      <w:pPr>
        <w:pStyle w:val="1"/>
        <w:spacing w:line="240" w:lineRule="auto"/>
        <w:jc w:val="both"/>
        <w:rPr>
          <w:rFonts w:cs="Times New Roman"/>
          <w:b w:val="0"/>
          <w:bCs/>
          <w:sz w:val="20"/>
          <w:szCs w:val="20"/>
        </w:rPr>
      </w:pPr>
      <w:r w:rsidRPr="00D51FB7">
        <w:rPr>
          <w:rStyle w:val="ab"/>
          <w:rFonts w:cs="Times New Roman"/>
          <w:b w:val="0"/>
          <w:bCs/>
          <w:sz w:val="20"/>
          <w:szCs w:val="20"/>
        </w:rPr>
        <w:footnoteRef/>
      </w:r>
      <w:r w:rsidRPr="00D51FB7">
        <w:rPr>
          <w:rFonts w:cs="Times New Roman"/>
          <w:b w:val="0"/>
          <w:bCs/>
          <w:sz w:val="20"/>
          <w:szCs w:val="20"/>
        </w:rPr>
        <w:t xml:space="preserve"> Постановление Арбитражного суда от 14 мая 2020 г. по делу № А76-30223/2016 // Режим доступа : СПС «КонсультантПлюс».</w:t>
      </w:r>
    </w:p>
  </w:footnote>
  <w:footnote w:id="108">
    <w:p w14:paraId="59131889" w14:textId="77777777" w:rsidR="00D51FB7" w:rsidRDefault="00D51FB7" w:rsidP="00D51FB7">
      <w:pPr>
        <w:pStyle w:val="a9"/>
      </w:pPr>
      <w:r>
        <w:rPr>
          <w:rStyle w:val="ab"/>
        </w:rPr>
        <w:footnoteRef/>
      </w:r>
      <w:r>
        <w:t xml:space="preserve"> </w:t>
      </w:r>
      <w:r w:rsidRPr="00EB1D20">
        <w:t>Постановление ФАС Восточно-Сибирского округа от 24</w:t>
      </w:r>
      <w:r>
        <w:t xml:space="preserve"> февраля </w:t>
      </w:r>
      <w:r w:rsidRPr="00EB1D20">
        <w:t>2014</w:t>
      </w:r>
      <w:r>
        <w:t xml:space="preserve"> г.</w:t>
      </w:r>
      <w:r w:rsidRPr="00EB1D20">
        <w:t xml:space="preserve"> по делу </w:t>
      </w:r>
      <w:r>
        <w:t>№</w:t>
      </w:r>
      <w:r w:rsidRPr="00EB1D20">
        <w:t xml:space="preserve"> А19-10986/</w:t>
      </w:r>
      <w:r>
        <w:t>20</w:t>
      </w:r>
      <w:r w:rsidRPr="00EB1D20">
        <w:t>09</w:t>
      </w:r>
      <w:r>
        <w:t xml:space="preserve"> // </w:t>
      </w:r>
      <w:r w:rsidRPr="00ED5207">
        <w:t>Режим доступа : СПС «КонсультантПлюс».</w:t>
      </w:r>
    </w:p>
  </w:footnote>
  <w:footnote w:id="109">
    <w:p w14:paraId="4CA119AF" w14:textId="77777777" w:rsidR="00D51FB7" w:rsidRDefault="00D51FB7" w:rsidP="00D51FB7">
      <w:pPr>
        <w:pStyle w:val="a9"/>
      </w:pPr>
      <w:r>
        <w:rPr>
          <w:rStyle w:val="ab"/>
        </w:rPr>
        <w:footnoteRef/>
      </w:r>
      <w:r>
        <w:t xml:space="preserve"> </w:t>
      </w:r>
      <w:r w:rsidRPr="004F2486">
        <w:t>Постановление Арбитражного суда Центрального округа от 17</w:t>
      </w:r>
      <w:r>
        <w:t xml:space="preserve"> декабря 2</w:t>
      </w:r>
      <w:r w:rsidRPr="004F2486">
        <w:t>018</w:t>
      </w:r>
      <w:r>
        <w:t xml:space="preserve"> г.</w:t>
      </w:r>
      <w:r w:rsidRPr="004F2486">
        <w:t xml:space="preserve"> </w:t>
      </w:r>
      <w:r>
        <w:t>№</w:t>
      </w:r>
      <w:r w:rsidRPr="004F2486">
        <w:t xml:space="preserve"> Ф10-1541/2015 по делу </w:t>
      </w:r>
      <w:r>
        <w:t>№</w:t>
      </w:r>
      <w:r w:rsidRPr="004F2486">
        <w:t xml:space="preserve"> А54-5684/2013</w:t>
      </w:r>
      <w:r>
        <w:t xml:space="preserve"> // </w:t>
      </w:r>
      <w:r w:rsidRPr="00ED5207">
        <w:t>Режим доступа : СПС «КонсультантПлюс».</w:t>
      </w:r>
    </w:p>
  </w:footnote>
  <w:footnote w:id="110">
    <w:p w14:paraId="5B632737" w14:textId="77777777" w:rsidR="00D51FB7" w:rsidRDefault="00D51FB7" w:rsidP="00D51FB7">
      <w:pPr>
        <w:pStyle w:val="a9"/>
      </w:pPr>
      <w:r>
        <w:rPr>
          <w:rStyle w:val="ab"/>
        </w:rPr>
        <w:footnoteRef/>
      </w:r>
      <w:r>
        <w:t xml:space="preserve"> </w:t>
      </w:r>
      <w:r w:rsidRPr="007B50AD">
        <w:rPr>
          <w:rStyle w:val="ab"/>
        </w:rPr>
        <w:t>Шишмарева Т. П. Правовой статус управляющих в процедурах несостоятельности в России и Германии.</w:t>
      </w:r>
    </w:p>
  </w:footnote>
  <w:footnote w:id="111">
    <w:p w14:paraId="121281E8" w14:textId="77777777" w:rsidR="002F20DF" w:rsidRDefault="002F20DF" w:rsidP="002F20DF">
      <w:pPr>
        <w:pStyle w:val="a9"/>
      </w:pPr>
      <w:r>
        <w:rPr>
          <w:rStyle w:val="ab"/>
        </w:rPr>
        <w:footnoteRef/>
      </w:r>
      <w:r>
        <w:t xml:space="preserve"> </w:t>
      </w:r>
      <w:proofErr w:type="spellStart"/>
      <w:r>
        <w:t>Кванина</w:t>
      </w:r>
      <w:proofErr w:type="spellEnd"/>
      <w:r>
        <w:t xml:space="preserve"> В. В. </w:t>
      </w:r>
      <w:r w:rsidRPr="00CB485A">
        <w:t>Механизм обеспечительной функции саморегулирования</w:t>
      </w:r>
      <w:r>
        <w:t xml:space="preserve"> // </w:t>
      </w:r>
      <w:r w:rsidRPr="00CB485A">
        <w:t>Журнал российского права</w:t>
      </w:r>
      <w:r>
        <w:t>.</w:t>
      </w:r>
      <w:r w:rsidRPr="00CB485A">
        <w:t xml:space="preserve"> 2014</w:t>
      </w:r>
      <w:r>
        <w:t>.</w:t>
      </w:r>
      <w:r w:rsidRPr="00CB485A">
        <w:t xml:space="preserve"> </w:t>
      </w:r>
      <w:r>
        <w:t>№</w:t>
      </w:r>
      <w:r w:rsidRPr="00CB485A">
        <w:t xml:space="preserve"> 1</w:t>
      </w:r>
      <w:r>
        <w:t>. Режим доступа : СПС «КонсультантПлюс».</w:t>
      </w:r>
    </w:p>
  </w:footnote>
  <w:footnote w:id="112">
    <w:p w14:paraId="5C6D6ECB" w14:textId="1076550D" w:rsidR="002F20DF" w:rsidRDefault="002F20DF" w:rsidP="002F20DF">
      <w:pPr>
        <w:pStyle w:val="a9"/>
      </w:pPr>
      <w:r>
        <w:rPr>
          <w:rStyle w:val="ab"/>
        </w:rPr>
        <w:footnoteRef/>
      </w:r>
      <w:r>
        <w:t xml:space="preserve"> Шишмарева Т. П. </w:t>
      </w:r>
      <w:r w:rsidRPr="00CB485A">
        <w:t>Страхование ответственности арбитражного управляющего</w:t>
      </w:r>
      <w:r w:rsidR="000F505E">
        <w:t>.</w:t>
      </w:r>
    </w:p>
  </w:footnote>
  <w:footnote w:id="113">
    <w:p w14:paraId="6D4052A9" w14:textId="77777777" w:rsidR="002F20DF" w:rsidRPr="00C84FAC" w:rsidRDefault="002F20DF" w:rsidP="002F20DF">
      <w:pPr>
        <w:pStyle w:val="ConsPlusNormal"/>
        <w:ind w:firstLine="540"/>
        <w:jc w:val="both"/>
        <w:rPr>
          <w:rFonts w:ascii="Times New Roman" w:eastAsiaTheme="minorHAnsi" w:hAnsi="Times New Roman" w:cstheme="minorBidi"/>
          <w:lang w:eastAsia="en-US"/>
        </w:rPr>
      </w:pPr>
      <w:r>
        <w:rPr>
          <w:rStyle w:val="ab"/>
        </w:rPr>
        <w:footnoteRef/>
      </w:r>
      <w:r>
        <w:t xml:space="preserve"> </w:t>
      </w:r>
      <w:proofErr w:type="spellStart"/>
      <w:r w:rsidRPr="00C84FAC">
        <w:rPr>
          <w:rFonts w:ascii="Times New Roman" w:eastAsiaTheme="minorHAnsi" w:hAnsi="Times New Roman" w:cstheme="minorBidi"/>
          <w:lang w:eastAsia="en-US"/>
        </w:rPr>
        <w:t>Цит</w:t>
      </w:r>
      <w:proofErr w:type="spellEnd"/>
      <w:r w:rsidRPr="00C84FAC">
        <w:rPr>
          <w:rFonts w:ascii="Times New Roman" w:eastAsiaTheme="minorHAnsi" w:hAnsi="Times New Roman" w:cstheme="minorBidi"/>
          <w:lang w:eastAsia="en-US"/>
        </w:rPr>
        <w:t xml:space="preserve"> по: Шишмарева Т. П. Страхование ответственности арбитражного управляющего.</w:t>
      </w:r>
    </w:p>
  </w:footnote>
  <w:footnote w:id="114">
    <w:p w14:paraId="4D8E3F97" w14:textId="77777777" w:rsidR="002F20DF" w:rsidRDefault="002F20DF" w:rsidP="002F20DF">
      <w:pPr>
        <w:pStyle w:val="a9"/>
      </w:pPr>
      <w:r>
        <w:rPr>
          <w:rStyle w:val="ab"/>
        </w:rPr>
        <w:footnoteRef/>
      </w:r>
      <w:r>
        <w:t xml:space="preserve"> </w:t>
      </w:r>
      <w:r>
        <w:rPr>
          <w:szCs w:val="22"/>
        </w:rPr>
        <w:t>П</w:t>
      </w:r>
      <w:r w:rsidRPr="00267A04">
        <w:rPr>
          <w:szCs w:val="22"/>
        </w:rPr>
        <w:t>остановление Арбитражного суда Московского округа от 30</w:t>
      </w:r>
      <w:r>
        <w:rPr>
          <w:szCs w:val="22"/>
        </w:rPr>
        <w:t xml:space="preserve"> сентября </w:t>
      </w:r>
      <w:r w:rsidRPr="00267A04">
        <w:rPr>
          <w:szCs w:val="22"/>
        </w:rPr>
        <w:t>2021</w:t>
      </w:r>
      <w:r>
        <w:rPr>
          <w:szCs w:val="22"/>
        </w:rPr>
        <w:t xml:space="preserve"> г.</w:t>
      </w:r>
      <w:r w:rsidRPr="00267A04">
        <w:rPr>
          <w:szCs w:val="22"/>
        </w:rPr>
        <w:t xml:space="preserve"> № Ф05-20283/2021 по делу № А40-37890/2021; </w:t>
      </w:r>
      <w:r>
        <w:rPr>
          <w:szCs w:val="22"/>
        </w:rPr>
        <w:t>П</w:t>
      </w:r>
      <w:r w:rsidRPr="00267A04">
        <w:rPr>
          <w:szCs w:val="22"/>
        </w:rPr>
        <w:t>остановление Арбитражного суда Северо-Кавказского округа от 16</w:t>
      </w:r>
      <w:r>
        <w:rPr>
          <w:szCs w:val="22"/>
        </w:rPr>
        <w:t xml:space="preserve"> июня </w:t>
      </w:r>
      <w:r w:rsidRPr="00267A04">
        <w:rPr>
          <w:szCs w:val="22"/>
        </w:rPr>
        <w:t xml:space="preserve">2021 </w:t>
      </w:r>
      <w:r>
        <w:rPr>
          <w:szCs w:val="22"/>
        </w:rPr>
        <w:t xml:space="preserve">г. </w:t>
      </w:r>
      <w:r w:rsidRPr="00267A04">
        <w:rPr>
          <w:szCs w:val="22"/>
        </w:rPr>
        <w:t>№ Ф08-2627/2021 по делу № А32-37857/2020</w:t>
      </w:r>
      <w:r>
        <w:rPr>
          <w:szCs w:val="22"/>
        </w:rPr>
        <w:t xml:space="preserve"> // </w:t>
      </w:r>
      <w:r>
        <w:t>Режим доступа : СПС «КонсультантПлюс».</w:t>
      </w:r>
    </w:p>
  </w:footnote>
  <w:footnote w:id="115">
    <w:p w14:paraId="652A6676" w14:textId="77777777" w:rsidR="002F20DF" w:rsidRDefault="002F20DF" w:rsidP="002F20DF">
      <w:pPr>
        <w:pStyle w:val="a9"/>
      </w:pPr>
      <w:r>
        <w:rPr>
          <w:rStyle w:val="ab"/>
        </w:rPr>
        <w:footnoteRef/>
      </w:r>
      <w:r>
        <w:t xml:space="preserve"> </w:t>
      </w:r>
      <w:r w:rsidRPr="00267A04">
        <w:rPr>
          <w:szCs w:val="22"/>
        </w:rPr>
        <w:t>Определение Верховного Суда РФ от 13</w:t>
      </w:r>
      <w:r>
        <w:rPr>
          <w:szCs w:val="22"/>
        </w:rPr>
        <w:t xml:space="preserve"> января</w:t>
      </w:r>
      <w:r w:rsidRPr="00267A04">
        <w:rPr>
          <w:szCs w:val="22"/>
        </w:rPr>
        <w:t xml:space="preserve"> 2020</w:t>
      </w:r>
      <w:r>
        <w:rPr>
          <w:szCs w:val="22"/>
        </w:rPr>
        <w:t xml:space="preserve"> г.</w:t>
      </w:r>
      <w:r w:rsidRPr="00267A04">
        <w:rPr>
          <w:szCs w:val="22"/>
        </w:rPr>
        <w:t xml:space="preserve"> № 307-ЭС19-24687 по делу № А56-131983/2018</w:t>
      </w:r>
      <w:r>
        <w:rPr>
          <w:szCs w:val="22"/>
        </w:rPr>
        <w:t xml:space="preserve"> // </w:t>
      </w:r>
      <w:r>
        <w:t>Режим доступа : СПС «КонсультантПлюс».</w:t>
      </w:r>
    </w:p>
  </w:footnote>
  <w:footnote w:id="116">
    <w:p w14:paraId="26A99835" w14:textId="77777777" w:rsidR="002F20DF" w:rsidRDefault="002F20DF" w:rsidP="002F20DF">
      <w:pPr>
        <w:pStyle w:val="a9"/>
      </w:pPr>
      <w:r>
        <w:rPr>
          <w:rStyle w:val="ab"/>
        </w:rPr>
        <w:footnoteRef/>
      </w:r>
      <w:r>
        <w:t xml:space="preserve"> </w:t>
      </w:r>
      <w:r w:rsidRPr="003B5396">
        <w:t>Определение Судебной коллегии по экономическим спорам Верховного Суда РФ от 17</w:t>
      </w:r>
      <w:r>
        <w:t xml:space="preserve"> апреля </w:t>
      </w:r>
      <w:r w:rsidRPr="003B5396">
        <w:t>2017</w:t>
      </w:r>
      <w:r>
        <w:t xml:space="preserve"> г. №</w:t>
      </w:r>
      <w:r w:rsidRPr="003B5396">
        <w:t xml:space="preserve"> 309-ЭС16-18581 по делу </w:t>
      </w:r>
      <w:r>
        <w:t>№</w:t>
      </w:r>
      <w:r w:rsidRPr="003B5396">
        <w:t xml:space="preserve"> А47-10739/2015</w:t>
      </w:r>
      <w:r>
        <w:t xml:space="preserve"> // Режим доступа : СПС «КонсультантПлюс».</w:t>
      </w:r>
    </w:p>
  </w:footnote>
  <w:footnote w:id="117">
    <w:p w14:paraId="5340ECD7" w14:textId="77777777" w:rsidR="002F20DF" w:rsidRDefault="002F20DF" w:rsidP="002F20DF">
      <w:pPr>
        <w:pStyle w:val="a9"/>
      </w:pPr>
      <w:r>
        <w:rPr>
          <w:rStyle w:val="ab"/>
        </w:rPr>
        <w:footnoteRef/>
      </w:r>
      <w:r>
        <w:t xml:space="preserve"> Коробкова К. Страхование ответственности арбитражного управляющего // ЭЖ-Юрист. 2013. № 25. Режим доступа : СПС «КонсультантПлюс». </w:t>
      </w:r>
    </w:p>
  </w:footnote>
  <w:footnote w:id="118">
    <w:p w14:paraId="7CCAC7CC" w14:textId="3CA479B3" w:rsidR="002F20DF" w:rsidRDefault="002F20DF" w:rsidP="002F20DF">
      <w:pPr>
        <w:pStyle w:val="a9"/>
      </w:pPr>
      <w:r>
        <w:rPr>
          <w:rStyle w:val="ab"/>
        </w:rPr>
        <w:footnoteRef/>
      </w:r>
      <w:r>
        <w:t xml:space="preserve"> Шишмарева Т. П. </w:t>
      </w:r>
      <w:r w:rsidR="00A36845" w:rsidRPr="00C84FAC">
        <w:t>Страхование ответственности арбитражного управляющего.</w:t>
      </w:r>
    </w:p>
  </w:footnote>
  <w:footnote w:id="119">
    <w:p w14:paraId="0A5FD932" w14:textId="77777777" w:rsidR="002F20DF" w:rsidRDefault="002F20DF" w:rsidP="002F20DF">
      <w:pPr>
        <w:pStyle w:val="a9"/>
      </w:pPr>
      <w:r>
        <w:rPr>
          <w:rStyle w:val="ab"/>
        </w:rPr>
        <w:footnoteRef/>
      </w:r>
      <w:r>
        <w:t xml:space="preserve"> </w:t>
      </w:r>
      <w:r w:rsidRPr="000B64B8">
        <w:t>Определение Судебной коллегии по экономическим спорам Верховного Суда РФ от 17</w:t>
      </w:r>
      <w:r>
        <w:t xml:space="preserve"> февраля </w:t>
      </w:r>
      <w:r w:rsidRPr="000B64B8">
        <w:t>2016</w:t>
      </w:r>
      <w:r>
        <w:t xml:space="preserve"> г.</w:t>
      </w:r>
      <w:r w:rsidRPr="000B64B8">
        <w:t xml:space="preserve"> </w:t>
      </w:r>
      <w:r>
        <w:t>№</w:t>
      </w:r>
      <w:r w:rsidRPr="000B64B8">
        <w:t xml:space="preserve"> 307-ЭС15-15377</w:t>
      </w:r>
      <w:r>
        <w:t xml:space="preserve"> по делу № </w:t>
      </w:r>
      <w:r w:rsidRPr="000B64B8">
        <w:t>А56-44945/2014</w:t>
      </w:r>
      <w:r>
        <w:t xml:space="preserve"> // Режим доступа : СПС «КонсультантПлюс».</w:t>
      </w:r>
    </w:p>
  </w:footnote>
  <w:footnote w:id="120">
    <w:p w14:paraId="1A1BFEDA" w14:textId="77777777" w:rsidR="002F20DF" w:rsidRDefault="002F20DF" w:rsidP="002F20DF">
      <w:pPr>
        <w:pStyle w:val="a9"/>
      </w:pPr>
      <w:r>
        <w:rPr>
          <w:rStyle w:val="ab"/>
        </w:rPr>
        <w:footnoteRef/>
      </w:r>
      <w:r>
        <w:t xml:space="preserve"> </w:t>
      </w:r>
      <w:r w:rsidRPr="007E3754">
        <w:t>Постановление Десятого арбитражного апелляционного суда от 24</w:t>
      </w:r>
      <w:r>
        <w:t xml:space="preserve"> мая </w:t>
      </w:r>
      <w:r w:rsidRPr="007E3754">
        <w:t>2021</w:t>
      </w:r>
      <w:r>
        <w:t xml:space="preserve"> г.</w:t>
      </w:r>
      <w:r w:rsidRPr="007E3754">
        <w:t xml:space="preserve"> по делу № А41-25437/</w:t>
      </w:r>
      <w:r>
        <w:t>2018 // Режим доступа : СПС «КонсультантПлюс».</w:t>
      </w:r>
    </w:p>
  </w:footnote>
  <w:footnote w:id="121">
    <w:p w14:paraId="3F0CA0B3" w14:textId="77777777" w:rsidR="002F20DF" w:rsidRDefault="002F20DF" w:rsidP="002F20DF">
      <w:pPr>
        <w:pStyle w:val="a9"/>
      </w:pPr>
      <w:r>
        <w:rPr>
          <w:rStyle w:val="ab"/>
        </w:rPr>
        <w:footnoteRef/>
      </w:r>
      <w:r>
        <w:t xml:space="preserve"> </w:t>
      </w:r>
      <w:r w:rsidRPr="007E3754">
        <w:t xml:space="preserve">Определение Судебной коллегии по экономическим спорам Верховного Суда </w:t>
      </w:r>
      <w:r>
        <w:t>РФ</w:t>
      </w:r>
      <w:r w:rsidRPr="007E3754">
        <w:t xml:space="preserve"> от 28</w:t>
      </w:r>
      <w:r>
        <w:t xml:space="preserve"> октября </w:t>
      </w:r>
      <w:r w:rsidRPr="007E3754">
        <w:t>2021</w:t>
      </w:r>
      <w:r>
        <w:t xml:space="preserve"> г.</w:t>
      </w:r>
      <w:r w:rsidRPr="007E3754">
        <w:t xml:space="preserve"> </w:t>
      </w:r>
      <w:r>
        <w:t>№</w:t>
      </w:r>
      <w:r w:rsidRPr="007E3754">
        <w:t xml:space="preserve"> 306-ЭС21-10251 по делу </w:t>
      </w:r>
      <w:r>
        <w:t>№</w:t>
      </w:r>
      <w:r w:rsidRPr="007E3754">
        <w:t xml:space="preserve"> А65-19521/2017</w:t>
      </w:r>
      <w:r>
        <w:t xml:space="preserve"> // Режим доступа : СПС «КонсультантПлюс».</w:t>
      </w:r>
    </w:p>
  </w:footnote>
  <w:footnote w:id="122">
    <w:p w14:paraId="627DD302" w14:textId="77777777" w:rsidR="002F20DF" w:rsidRDefault="002F20DF" w:rsidP="002F20DF">
      <w:pPr>
        <w:pStyle w:val="a9"/>
      </w:pPr>
      <w:r>
        <w:rPr>
          <w:rStyle w:val="ab"/>
        </w:rPr>
        <w:footnoteRef/>
      </w:r>
      <w:r>
        <w:t xml:space="preserve"> Там же.</w:t>
      </w:r>
    </w:p>
  </w:footnote>
  <w:footnote w:id="123">
    <w:p w14:paraId="1014E7B8" w14:textId="77777777" w:rsidR="002F20DF" w:rsidRPr="00C87C7B" w:rsidRDefault="002F20DF" w:rsidP="002F20DF">
      <w:pPr>
        <w:pStyle w:val="a9"/>
        <w:rPr>
          <w:color w:val="0563C1" w:themeColor="hyperlink"/>
          <w:u w:val="single"/>
        </w:rPr>
      </w:pPr>
      <w:r>
        <w:rPr>
          <w:rStyle w:val="ab"/>
        </w:rPr>
        <w:footnoteRef/>
      </w:r>
      <w:r>
        <w:t xml:space="preserve"> </w:t>
      </w:r>
      <w:bookmarkStart w:id="27" w:name="_Hlk133846673"/>
      <w:r>
        <w:t xml:space="preserve">Домино И. </w:t>
      </w:r>
      <w:r w:rsidRPr="002759EE">
        <w:t>Дополнительное страхование ответственности арбитражного управляющего. Как снизить стоимости страховки</w:t>
      </w:r>
      <w:r>
        <w:t xml:space="preserve">; Гусев А. </w:t>
      </w:r>
      <w:r w:rsidRPr="002759EE">
        <w:t>О дополнительном договоре обязательного страхования ответственности арбитражного управляющего и ходатайстве об установлении действительной стоимости активов должника</w:t>
      </w:r>
      <w:r>
        <w:t xml:space="preserve"> // </w:t>
      </w:r>
      <w:r w:rsidRPr="00CC5007">
        <w:t>Информационно-правовой портал «</w:t>
      </w:r>
      <w:proofErr w:type="spellStart"/>
      <w:r w:rsidRPr="00CC5007">
        <w:t>Закон.ру</w:t>
      </w:r>
      <w:proofErr w:type="spellEnd"/>
      <w:r w:rsidRPr="00CC5007">
        <w:t>».</w:t>
      </w:r>
      <w:r>
        <w:t xml:space="preserve"> 2021. </w:t>
      </w:r>
      <w:r w:rsidRPr="00CC5007">
        <w:t>Режим доступа</w:t>
      </w:r>
      <w:r>
        <w:t xml:space="preserve"> </w:t>
      </w:r>
      <w:r w:rsidRPr="00CC5007">
        <w:t>: https://zakon.ru/</w:t>
      </w:r>
      <w:r>
        <w:t xml:space="preserve">. </w:t>
      </w:r>
      <w:bookmarkEnd w:id="27"/>
    </w:p>
  </w:footnote>
  <w:footnote w:id="124">
    <w:p w14:paraId="0D0A3837" w14:textId="77777777" w:rsidR="002F20DF" w:rsidRDefault="002F20DF" w:rsidP="002F20DF">
      <w:pPr>
        <w:pStyle w:val="a9"/>
      </w:pPr>
      <w:r>
        <w:rPr>
          <w:rStyle w:val="ab"/>
        </w:rPr>
        <w:footnoteRef/>
      </w:r>
      <w:r>
        <w:t xml:space="preserve"> Цит. по : </w:t>
      </w:r>
      <w:proofErr w:type="spellStart"/>
      <w:r>
        <w:t>Кванина</w:t>
      </w:r>
      <w:proofErr w:type="spellEnd"/>
      <w:r>
        <w:t xml:space="preserve"> В. В. </w:t>
      </w:r>
      <w:r w:rsidRPr="00CB485A">
        <w:t>Механизм обеспечительной функции саморегулирования</w:t>
      </w:r>
      <w:r>
        <w:t xml:space="preserve"> // </w:t>
      </w:r>
      <w:r w:rsidRPr="00CB485A">
        <w:t>Журнал российского права</w:t>
      </w:r>
      <w:r>
        <w:t>.</w:t>
      </w:r>
      <w:r w:rsidRPr="00CB485A">
        <w:t xml:space="preserve"> 2014</w:t>
      </w:r>
      <w:r>
        <w:t>.</w:t>
      </w:r>
      <w:r w:rsidRPr="00CB485A">
        <w:t xml:space="preserve"> </w:t>
      </w:r>
      <w:r>
        <w:t>№</w:t>
      </w:r>
      <w:r w:rsidRPr="00CB485A">
        <w:t xml:space="preserve"> 1</w:t>
      </w:r>
      <w:r>
        <w:t>. Режим доступа : СПС «КонсультантПлюс».</w:t>
      </w:r>
    </w:p>
  </w:footnote>
  <w:footnote w:id="125">
    <w:p w14:paraId="5C1B5C90" w14:textId="77777777" w:rsidR="002F20DF" w:rsidRDefault="002F20DF" w:rsidP="002F20DF">
      <w:pPr>
        <w:pStyle w:val="a9"/>
      </w:pPr>
      <w:r>
        <w:rPr>
          <w:rStyle w:val="ab"/>
        </w:rPr>
        <w:footnoteRef/>
      </w:r>
      <w:r>
        <w:t xml:space="preserve"> </w:t>
      </w:r>
      <w:r w:rsidRPr="0023629D">
        <w:t>Постановление Десятого арбитражного апелляционного суда от 5</w:t>
      </w:r>
      <w:r>
        <w:t xml:space="preserve"> апреля </w:t>
      </w:r>
      <w:r w:rsidRPr="0023629D">
        <w:t>2021</w:t>
      </w:r>
      <w:r>
        <w:t xml:space="preserve"> г.</w:t>
      </w:r>
      <w:r w:rsidRPr="0023629D">
        <w:t xml:space="preserve"> </w:t>
      </w:r>
      <w:r>
        <w:t>№</w:t>
      </w:r>
      <w:r w:rsidRPr="0023629D">
        <w:t xml:space="preserve"> 10АП-2645/2021 по делу </w:t>
      </w:r>
      <w:r>
        <w:t>№</w:t>
      </w:r>
      <w:r w:rsidRPr="0023629D">
        <w:t xml:space="preserve"> А41-61119/2020</w:t>
      </w:r>
      <w:r>
        <w:t xml:space="preserve"> // Режим доступа : СПС «КонсультантПлюс».</w:t>
      </w:r>
    </w:p>
  </w:footnote>
  <w:footnote w:id="126">
    <w:p w14:paraId="20BADE33" w14:textId="77777777" w:rsidR="002F20DF" w:rsidRDefault="002F20DF" w:rsidP="002F20DF">
      <w:pPr>
        <w:pStyle w:val="a9"/>
      </w:pPr>
      <w:r>
        <w:rPr>
          <w:rStyle w:val="ab"/>
        </w:rPr>
        <w:footnoteRef/>
      </w:r>
      <w:r>
        <w:t xml:space="preserve"> </w:t>
      </w:r>
      <w:r w:rsidRPr="001325B5">
        <w:t xml:space="preserve">Определение Судебной коллегии по экономическим спорам Верховного Суда </w:t>
      </w:r>
      <w:r>
        <w:t>РФ</w:t>
      </w:r>
      <w:r w:rsidRPr="001325B5">
        <w:t xml:space="preserve"> от 20</w:t>
      </w:r>
      <w:r>
        <w:t xml:space="preserve"> февраля </w:t>
      </w:r>
      <w:r w:rsidRPr="001325B5">
        <w:t>2020</w:t>
      </w:r>
      <w:r>
        <w:t xml:space="preserve"> г.</w:t>
      </w:r>
      <w:r w:rsidRPr="001325B5">
        <w:t xml:space="preserve"> № 305-ЭС19-21664</w:t>
      </w:r>
      <w:r>
        <w:t xml:space="preserve"> </w:t>
      </w:r>
      <w:r w:rsidRPr="00B96492">
        <w:t xml:space="preserve">по делу </w:t>
      </w:r>
      <w:r>
        <w:t>№</w:t>
      </w:r>
      <w:r w:rsidRPr="00B96492">
        <w:t xml:space="preserve"> А40-50263/2018</w:t>
      </w:r>
      <w:r w:rsidRPr="001325B5">
        <w:t xml:space="preserve">; </w:t>
      </w:r>
      <w:r w:rsidRPr="001167D2">
        <w:t xml:space="preserve">Определение Судебной коллегии по экономическим спорам Верховного Суда </w:t>
      </w:r>
      <w:r>
        <w:t>РФ</w:t>
      </w:r>
      <w:r w:rsidRPr="001167D2">
        <w:t xml:space="preserve"> от 24</w:t>
      </w:r>
      <w:r>
        <w:t xml:space="preserve"> августа </w:t>
      </w:r>
      <w:r w:rsidRPr="001167D2">
        <w:t>2020</w:t>
      </w:r>
      <w:r>
        <w:t xml:space="preserve"> г.</w:t>
      </w:r>
      <w:r w:rsidRPr="001167D2">
        <w:t xml:space="preserve"> </w:t>
      </w:r>
      <w:r>
        <w:t>№</w:t>
      </w:r>
      <w:r w:rsidRPr="001167D2">
        <w:t xml:space="preserve"> 305-ЭС20-4326 по делу </w:t>
      </w:r>
      <w:r>
        <w:t>№</w:t>
      </w:r>
      <w:r w:rsidRPr="001167D2">
        <w:t xml:space="preserve"> А40-292151/2018</w:t>
      </w:r>
      <w:r>
        <w:t xml:space="preserve"> // Режим доступа : СПС «КонсультантПлюс».</w:t>
      </w:r>
    </w:p>
  </w:footnote>
  <w:footnote w:id="127">
    <w:p w14:paraId="3BEB14DB" w14:textId="77777777" w:rsidR="002F20DF" w:rsidRDefault="002F20DF" w:rsidP="002F20DF">
      <w:pPr>
        <w:pStyle w:val="a9"/>
      </w:pPr>
      <w:r>
        <w:rPr>
          <w:rStyle w:val="ab"/>
        </w:rPr>
        <w:footnoteRef/>
      </w:r>
      <w:r>
        <w:t xml:space="preserve"> </w:t>
      </w:r>
      <w:proofErr w:type="spellStart"/>
      <w:r>
        <w:t>Фогельсон</w:t>
      </w:r>
      <w:proofErr w:type="spellEnd"/>
      <w:r>
        <w:t xml:space="preserve"> Ю. Б. Умысел в страховании. Минус на минус дает плюс. К практике применения п. 9 ст. 24.1 Закона о банкротстве // Вестник экономического правосудия Российской Федерации. 2018. № 4. Режим доступа : СПС «КонсультантПлюс».</w:t>
      </w:r>
    </w:p>
  </w:footnote>
  <w:footnote w:id="128">
    <w:p w14:paraId="448BF697" w14:textId="77777777" w:rsidR="002F20DF" w:rsidRDefault="002F20DF" w:rsidP="002F20DF">
      <w:pPr>
        <w:pStyle w:val="a9"/>
      </w:pPr>
      <w:r>
        <w:rPr>
          <w:rStyle w:val="ab"/>
        </w:rPr>
        <w:footnoteRef/>
      </w:r>
      <w:r>
        <w:t xml:space="preserve"> </w:t>
      </w:r>
      <w:r w:rsidRPr="005F46A2">
        <w:t>Определение Судебной коллегии по экономическим спорам Верховного Суда РФ от 16</w:t>
      </w:r>
      <w:r>
        <w:t xml:space="preserve"> августа </w:t>
      </w:r>
      <w:r w:rsidRPr="005F46A2">
        <w:t>2017</w:t>
      </w:r>
      <w:r>
        <w:t xml:space="preserve"> г.</w:t>
      </w:r>
      <w:r w:rsidRPr="005F46A2">
        <w:t xml:space="preserve"> </w:t>
      </w:r>
      <w:r>
        <w:t>№</w:t>
      </w:r>
      <w:r w:rsidRPr="005F46A2">
        <w:t xml:space="preserve"> 309-ЭС17-4796 по делу </w:t>
      </w:r>
      <w:r>
        <w:t>№</w:t>
      </w:r>
      <w:r w:rsidRPr="005F46A2">
        <w:t xml:space="preserve"> А50-6254/2016</w:t>
      </w:r>
      <w:r w:rsidRPr="00667EAE">
        <w:t xml:space="preserve">; </w:t>
      </w:r>
      <w:hyperlink r:id="rId15" w:tooltip="Постановление Арбитражного суда Московского округа от 08.06.2020 N Ф05-7404/2020 по делу N А40-226275/2019 Требование: О взыскании страхового возмещения. Обстоятельства: Страховая организация отказала кредитору в выплате страхового возмещения по факту неисполн" w:history="1">
        <w:r w:rsidRPr="00667EAE">
          <w:t>Постановление</w:t>
        </w:r>
      </w:hyperlink>
      <w:r w:rsidRPr="00667EAE">
        <w:t xml:space="preserve"> Арбитражного суда Московского округа от 8</w:t>
      </w:r>
      <w:r>
        <w:t xml:space="preserve"> июня </w:t>
      </w:r>
      <w:r w:rsidRPr="00667EAE">
        <w:t xml:space="preserve">2020 </w:t>
      </w:r>
      <w:r>
        <w:t xml:space="preserve">г. </w:t>
      </w:r>
      <w:r w:rsidRPr="00667EAE">
        <w:t>по делу № А40-226275/</w:t>
      </w:r>
      <w:r>
        <w:t>20</w:t>
      </w:r>
      <w:r w:rsidRPr="00667EAE">
        <w:t>19</w:t>
      </w:r>
      <w:r>
        <w:t xml:space="preserve"> // Режим доступа : СПС «КонсультантПлюс».</w:t>
      </w:r>
    </w:p>
  </w:footnote>
  <w:footnote w:id="129">
    <w:p w14:paraId="487FE150" w14:textId="77777777" w:rsidR="002F20DF" w:rsidRDefault="002F20DF" w:rsidP="002F20DF">
      <w:pPr>
        <w:pStyle w:val="a9"/>
      </w:pPr>
      <w:r>
        <w:rPr>
          <w:rStyle w:val="ab"/>
        </w:rPr>
        <w:footnoteRef/>
      </w:r>
      <w:r>
        <w:t xml:space="preserve"> </w:t>
      </w:r>
      <w:proofErr w:type="spellStart"/>
      <w:r>
        <w:t>Фогельсон</w:t>
      </w:r>
      <w:proofErr w:type="spellEnd"/>
      <w:r>
        <w:t xml:space="preserve"> Ю. Б. Указ. соч.</w:t>
      </w:r>
    </w:p>
  </w:footnote>
  <w:footnote w:id="130">
    <w:p w14:paraId="6CF38776" w14:textId="77777777" w:rsidR="002F20DF" w:rsidRDefault="002F20DF" w:rsidP="002F20DF">
      <w:pPr>
        <w:pStyle w:val="a9"/>
      </w:pPr>
      <w:r>
        <w:rPr>
          <w:rStyle w:val="ab"/>
        </w:rPr>
        <w:footnoteRef/>
      </w:r>
      <w:r>
        <w:t xml:space="preserve"> </w:t>
      </w:r>
      <w:r w:rsidRPr="003B5396">
        <w:t>Определение Судебной коллегии по экономическим спорам Верховного Суда РФ от 17</w:t>
      </w:r>
      <w:r>
        <w:t xml:space="preserve"> апреля </w:t>
      </w:r>
      <w:r w:rsidRPr="003B5396">
        <w:t>2017</w:t>
      </w:r>
      <w:r>
        <w:t xml:space="preserve"> г. №</w:t>
      </w:r>
      <w:r w:rsidRPr="003B5396">
        <w:t xml:space="preserve"> 309-ЭС16-18581 по делу </w:t>
      </w:r>
      <w:r>
        <w:t>№</w:t>
      </w:r>
      <w:r w:rsidRPr="003B5396">
        <w:t xml:space="preserve"> А47-10739/2015</w:t>
      </w:r>
      <w:r>
        <w:t xml:space="preserve"> // Режим доступа : СПС «КонсультантПлюс».</w:t>
      </w:r>
    </w:p>
  </w:footnote>
  <w:footnote w:id="131">
    <w:p w14:paraId="55A0AC0F" w14:textId="77777777" w:rsidR="002F20DF" w:rsidRDefault="002F20DF" w:rsidP="002F20DF">
      <w:pPr>
        <w:pStyle w:val="a9"/>
      </w:pPr>
      <w:r>
        <w:rPr>
          <w:rStyle w:val="ab"/>
        </w:rPr>
        <w:footnoteRef/>
      </w:r>
      <w:r>
        <w:t xml:space="preserve"> </w:t>
      </w:r>
      <w:r w:rsidRPr="00656B86">
        <w:t>Определение Судебной коллегии по экономическим спорам Верховного Суда РФ от 22</w:t>
      </w:r>
      <w:r>
        <w:t xml:space="preserve"> мая </w:t>
      </w:r>
      <w:r w:rsidRPr="00656B86">
        <w:t>2017</w:t>
      </w:r>
      <w:r>
        <w:t xml:space="preserve"> г. №</w:t>
      </w:r>
      <w:r w:rsidRPr="00656B86">
        <w:t xml:space="preserve"> 307-ЭС16-18707 по делу </w:t>
      </w:r>
      <w:r>
        <w:t>№</w:t>
      </w:r>
      <w:r w:rsidRPr="00656B86">
        <w:t xml:space="preserve"> А56-58080/2015</w:t>
      </w:r>
      <w:r>
        <w:t xml:space="preserve">; </w:t>
      </w:r>
      <w:r w:rsidRPr="00656B86">
        <w:t xml:space="preserve">Определение Судебной коллегии по экономическим спорам Верховного Суда РФ от </w:t>
      </w:r>
      <w:r>
        <w:t xml:space="preserve">9 июня </w:t>
      </w:r>
      <w:r w:rsidRPr="00656B86">
        <w:t>2017</w:t>
      </w:r>
      <w:r>
        <w:t xml:space="preserve"> г. №</w:t>
      </w:r>
      <w:r w:rsidRPr="00656B86">
        <w:t xml:space="preserve"> 304-ЭС17-1542 по делу </w:t>
      </w:r>
      <w:r>
        <w:t>№</w:t>
      </w:r>
      <w:r w:rsidRPr="00656B86">
        <w:t xml:space="preserve"> А27-4079/2016</w:t>
      </w:r>
      <w:r>
        <w:t xml:space="preserve"> // Режим доступа : СПС «КонсультантПлюс».</w:t>
      </w:r>
    </w:p>
  </w:footnote>
  <w:footnote w:id="132">
    <w:p w14:paraId="0FF58E66" w14:textId="77777777" w:rsidR="002F20DF" w:rsidRDefault="002F20DF" w:rsidP="002F20DF">
      <w:pPr>
        <w:pStyle w:val="a9"/>
      </w:pPr>
      <w:r>
        <w:rPr>
          <w:rStyle w:val="ab"/>
        </w:rPr>
        <w:footnoteRef/>
      </w:r>
      <w:r>
        <w:t xml:space="preserve"> </w:t>
      </w:r>
      <w:r w:rsidRPr="001044BF">
        <w:t>Коняев И.</w:t>
      </w:r>
      <w:r>
        <w:t xml:space="preserve"> В.</w:t>
      </w:r>
      <w:r w:rsidRPr="001044BF">
        <w:t xml:space="preserve"> Апокалипсис страхования ответственности арбитражных управляющих // Информационно-правовой портал «</w:t>
      </w:r>
      <w:proofErr w:type="spellStart"/>
      <w:r w:rsidRPr="001044BF">
        <w:t>Закон.ру</w:t>
      </w:r>
      <w:proofErr w:type="spellEnd"/>
      <w:r w:rsidRPr="001044BF">
        <w:t>». 2021. Режим доступа : https://zakon.ru/.</w:t>
      </w:r>
    </w:p>
  </w:footnote>
  <w:footnote w:id="133">
    <w:p w14:paraId="5A649574" w14:textId="77777777" w:rsidR="002F20DF" w:rsidRDefault="002F20DF" w:rsidP="002F20DF">
      <w:pPr>
        <w:pStyle w:val="a9"/>
      </w:pPr>
      <w:r>
        <w:rPr>
          <w:rStyle w:val="ab"/>
        </w:rPr>
        <w:footnoteRef/>
      </w:r>
      <w:r>
        <w:t xml:space="preserve"> Тюрин Ю. С. Страховщики доведут арбитражных управляющих до банкротства? // Информационно-правовой портал «Право.Ru». 2021. Режим доступа : https://pravo.ru/.</w:t>
      </w:r>
    </w:p>
  </w:footnote>
  <w:footnote w:id="134">
    <w:p w14:paraId="5FC65808" w14:textId="77777777" w:rsidR="002F20DF" w:rsidRDefault="002F20DF" w:rsidP="002F20DF">
      <w:pPr>
        <w:pStyle w:val="a9"/>
      </w:pPr>
      <w:r>
        <w:rPr>
          <w:rStyle w:val="ab"/>
        </w:rPr>
        <w:footnoteRef/>
      </w:r>
      <w:r>
        <w:t xml:space="preserve"> </w:t>
      </w:r>
      <w:r w:rsidRPr="001044BF">
        <w:t>Коняев И.</w:t>
      </w:r>
      <w:r>
        <w:t xml:space="preserve"> В.</w:t>
      </w:r>
      <w:r w:rsidRPr="001044BF">
        <w:t xml:space="preserve"> </w:t>
      </w:r>
      <w:r>
        <w:t>Указ. соч.</w:t>
      </w:r>
    </w:p>
  </w:footnote>
  <w:footnote w:id="135">
    <w:p w14:paraId="572C2364" w14:textId="77777777" w:rsidR="002F20DF" w:rsidRDefault="002F20DF" w:rsidP="002F20DF">
      <w:pPr>
        <w:pStyle w:val="a9"/>
      </w:pPr>
      <w:r>
        <w:rPr>
          <w:rStyle w:val="ab"/>
        </w:rPr>
        <w:footnoteRef/>
      </w:r>
      <w:r>
        <w:t xml:space="preserve"> Тюрин Ю. С. Указ. соч.</w:t>
      </w:r>
    </w:p>
  </w:footnote>
  <w:footnote w:id="136">
    <w:p w14:paraId="5356902A" w14:textId="77777777" w:rsidR="002F20DF" w:rsidRDefault="002F20DF" w:rsidP="002F20DF">
      <w:pPr>
        <w:pStyle w:val="a9"/>
      </w:pPr>
      <w:r>
        <w:rPr>
          <w:rStyle w:val="ab"/>
        </w:rPr>
        <w:footnoteRef/>
      </w:r>
      <w:r>
        <w:t xml:space="preserve"> </w:t>
      </w:r>
      <w:r w:rsidRPr="001044BF">
        <w:t>Коняев И.</w:t>
      </w:r>
      <w:r>
        <w:t xml:space="preserve"> В.</w:t>
      </w:r>
      <w:r w:rsidRPr="001044BF">
        <w:t xml:space="preserve"> </w:t>
      </w:r>
      <w:r>
        <w:t>Указ. соч.</w:t>
      </w:r>
    </w:p>
  </w:footnote>
  <w:footnote w:id="137">
    <w:p w14:paraId="3AE5771F" w14:textId="77777777" w:rsidR="002F20DF" w:rsidRDefault="002F20DF" w:rsidP="002F20DF">
      <w:pPr>
        <w:pStyle w:val="a9"/>
      </w:pPr>
      <w:r>
        <w:rPr>
          <w:rStyle w:val="ab"/>
        </w:rPr>
        <w:footnoteRef/>
      </w:r>
      <w:r>
        <w:t xml:space="preserve"> </w:t>
      </w:r>
      <w:hyperlink r:id="rId16" w:history="1">
        <w:r w:rsidRPr="004A14FF">
          <w:t>Постановление</w:t>
        </w:r>
      </w:hyperlink>
      <w:r w:rsidRPr="004A14FF">
        <w:t xml:space="preserve"> Четырнадцатого арбитражного апелляционного суда от 05 августа 2016 г. по делу № А66-4904/2013 </w:t>
      </w:r>
      <w:r>
        <w:t>// Режим доступа : СПС «КонсультантПлюс».</w:t>
      </w:r>
    </w:p>
  </w:footnote>
  <w:footnote w:id="138">
    <w:p w14:paraId="1017AE44" w14:textId="77777777" w:rsidR="002F20DF" w:rsidRDefault="002F20DF" w:rsidP="002F20DF">
      <w:pPr>
        <w:pStyle w:val="a9"/>
      </w:pPr>
      <w:r>
        <w:rPr>
          <w:rStyle w:val="ab"/>
        </w:rPr>
        <w:footnoteRef/>
      </w:r>
      <w:r>
        <w:t xml:space="preserve"> </w:t>
      </w:r>
      <w:hyperlink r:id="rId17" w:history="1">
        <w:r w:rsidRPr="004A14FF">
          <w:t>Постановление</w:t>
        </w:r>
      </w:hyperlink>
      <w:r w:rsidRPr="004A14FF">
        <w:t xml:space="preserve"> Пятнадцатого арбитражного апелляционного суда от 10 февраля 2015 г. по делу № А53-17395/2012; </w:t>
      </w:r>
      <w:r>
        <w:t xml:space="preserve">Постановление </w:t>
      </w:r>
      <w:r w:rsidRPr="004A14FF">
        <w:t>ФАС Северо-Западного округа от 18 февраля 2014 г. по делу № А21-3853/2009</w:t>
      </w:r>
      <w:r>
        <w:t xml:space="preserve"> // Режим доступа : СПС «КонсультантПлюс».</w:t>
      </w:r>
    </w:p>
  </w:footnote>
  <w:footnote w:id="139">
    <w:p w14:paraId="77851D8C" w14:textId="77777777" w:rsidR="002F20DF" w:rsidRDefault="002F20DF" w:rsidP="002F20DF">
      <w:pPr>
        <w:pStyle w:val="a9"/>
      </w:pPr>
      <w:r>
        <w:rPr>
          <w:rStyle w:val="ab"/>
        </w:rPr>
        <w:footnoteRef/>
      </w:r>
      <w:r>
        <w:t xml:space="preserve"> </w:t>
      </w:r>
      <w:r w:rsidRPr="001044BF">
        <w:t>Коняев И.</w:t>
      </w:r>
      <w:r>
        <w:t xml:space="preserve"> В.</w:t>
      </w:r>
      <w:r w:rsidRPr="001044BF">
        <w:t xml:space="preserve"> </w:t>
      </w:r>
      <w:r>
        <w:t>Указ. соч.</w:t>
      </w:r>
    </w:p>
  </w:footnote>
  <w:footnote w:id="140">
    <w:p w14:paraId="48CB8290" w14:textId="77777777" w:rsidR="002F20DF" w:rsidRDefault="002F20DF" w:rsidP="002F20DF">
      <w:pPr>
        <w:pStyle w:val="a9"/>
      </w:pPr>
      <w:r>
        <w:rPr>
          <w:rStyle w:val="ab"/>
        </w:rPr>
        <w:footnoteRef/>
      </w:r>
      <w:r>
        <w:t xml:space="preserve"> Там же.</w:t>
      </w:r>
    </w:p>
  </w:footnote>
  <w:footnote w:id="141">
    <w:p w14:paraId="425CAE25" w14:textId="77777777" w:rsidR="002F20DF" w:rsidRPr="00681DBF" w:rsidRDefault="002F20DF" w:rsidP="002F20DF">
      <w:pPr>
        <w:pStyle w:val="a9"/>
      </w:pPr>
      <w:r>
        <w:rPr>
          <w:rStyle w:val="ab"/>
        </w:rPr>
        <w:footnoteRef/>
      </w:r>
      <w:r w:rsidRPr="00681DBF">
        <w:t xml:space="preserve"> </w:t>
      </w:r>
      <w:proofErr w:type="gramStart"/>
      <w:r w:rsidRPr="00027C1E">
        <w:rPr>
          <w:lang w:val="en-US"/>
        </w:rPr>
        <w:t>URL</w:t>
      </w:r>
      <w:r w:rsidRPr="00681DBF">
        <w:t xml:space="preserve"> :</w:t>
      </w:r>
      <w:proofErr w:type="gramEnd"/>
      <w:r w:rsidRPr="00681DBF">
        <w:t xml:space="preserve"> </w:t>
      </w:r>
      <w:r w:rsidRPr="00027C1E">
        <w:rPr>
          <w:lang w:val="en-US"/>
        </w:rPr>
        <w:t>https</w:t>
      </w:r>
      <w:r w:rsidRPr="00681DBF">
        <w:t>://</w:t>
      </w:r>
      <w:proofErr w:type="spellStart"/>
      <w:r w:rsidRPr="00027C1E">
        <w:rPr>
          <w:lang w:val="en-US"/>
        </w:rPr>
        <w:t>fas</w:t>
      </w:r>
      <w:proofErr w:type="spellEnd"/>
      <w:r w:rsidRPr="00681DBF">
        <w:t>.</w:t>
      </w:r>
      <w:r w:rsidRPr="00027C1E">
        <w:rPr>
          <w:lang w:val="en-US"/>
        </w:rPr>
        <w:t>gov</w:t>
      </w:r>
      <w:r w:rsidRPr="00681DBF">
        <w:t>.</w:t>
      </w:r>
      <w:proofErr w:type="spellStart"/>
      <w:r w:rsidRPr="00027C1E">
        <w:rPr>
          <w:lang w:val="en-US"/>
        </w:rPr>
        <w:t>ru</w:t>
      </w:r>
      <w:proofErr w:type="spellEnd"/>
      <w:r w:rsidRPr="00681DBF">
        <w:t>/</w:t>
      </w:r>
      <w:r w:rsidRPr="00027C1E">
        <w:rPr>
          <w:lang w:val="en-US"/>
        </w:rPr>
        <w:t>questions</w:t>
      </w:r>
      <w:r w:rsidRPr="00681DBF">
        <w:t>/</w:t>
      </w:r>
      <w:r w:rsidRPr="00027C1E">
        <w:rPr>
          <w:lang w:val="en-US"/>
        </w:rPr>
        <w:t>question</w:t>
      </w:r>
      <w:r w:rsidRPr="00681DBF">
        <w:t>_</w:t>
      </w:r>
      <w:r w:rsidRPr="00027C1E">
        <w:rPr>
          <w:lang w:val="en-US"/>
        </w:rPr>
        <w:t>categories</w:t>
      </w:r>
      <w:r w:rsidRPr="00681DBF">
        <w:t>/3.</w:t>
      </w:r>
    </w:p>
  </w:footnote>
  <w:footnote w:id="142">
    <w:p w14:paraId="7891A77E" w14:textId="77777777" w:rsidR="002F20DF" w:rsidRDefault="002F20DF" w:rsidP="002F20DF">
      <w:pPr>
        <w:pStyle w:val="a9"/>
      </w:pPr>
      <w:r>
        <w:rPr>
          <w:rStyle w:val="ab"/>
        </w:rPr>
        <w:footnoteRef/>
      </w:r>
      <w:r>
        <w:t xml:space="preserve"> </w:t>
      </w:r>
      <w:r w:rsidRPr="004A14FF">
        <w:t>Определение</w:t>
      </w:r>
      <w:r>
        <w:t xml:space="preserve"> Судебной коллегии по экономическим спорам Верховного Суда РФ от 28 октября 2021 г. № 306-ЭС21-10251 по делу № А65-19521/2017 // Режим доступа : СПС «КонсультантПлюс».</w:t>
      </w:r>
    </w:p>
  </w:footnote>
  <w:footnote w:id="143">
    <w:p w14:paraId="06D375C0" w14:textId="77777777" w:rsidR="002F20DF" w:rsidRDefault="002F20DF" w:rsidP="008D599E">
      <w:pPr>
        <w:pStyle w:val="a9"/>
      </w:pPr>
      <w:r>
        <w:rPr>
          <w:rStyle w:val="ab"/>
        </w:rPr>
        <w:footnoteRef/>
      </w:r>
      <w:r>
        <w:t xml:space="preserve"> Там же.</w:t>
      </w:r>
    </w:p>
  </w:footnote>
  <w:footnote w:id="144">
    <w:p w14:paraId="79590CA8" w14:textId="77777777" w:rsidR="002F20DF" w:rsidRPr="00681DBF" w:rsidRDefault="002F20DF" w:rsidP="008D599E">
      <w:pPr>
        <w:pStyle w:val="a9"/>
      </w:pPr>
      <w:r>
        <w:rPr>
          <w:rStyle w:val="ab"/>
        </w:rPr>
        <w:footnoteRef/>
      </w:r>
      <w:r w:rsidRPr="00681DBF">
        <w:t xml:space="preserve"> </w:t>
      </w:r>
      <w:proofErr w:type="gramStart"/>
      <w:r w:rsidRPr="00027C1E">
        <w:rPr>
          <w:lang w:val="en-US"/>
        </w:rPr>
        <w:t>URL</w:t>
      </w:r>
      <w:r w:rsidRPr="00681DBF">
        <w:t xml:space="preserve"> :</w:t>
      </w:r>
      <w:proofErr w:type="gramEnd"/>
      <w:r w:rsidRPr="00681DBF">
        <w:t xml:space="preserve"> </w:t>
      </w:r>
      <w:r w:rsidRPr="00027C1E">
        <w:rPr>
          <w:lang w:val="en-US"/>
        </w:rPr>
        <w:t>https</w:t>
      </w:r>
      <w:r w:rsidRPr="00681DBF">
        <w:t>://</w:t>
      </w:r>
      <w:r w:rsidRPr="00027C1E">
        <w:rPr>
          <w:lang w:val="en-US"/>
        </w:rPr>
        <w:t>t</w:t>
      </w:r>
      <w:r w:rsidRPr="00681DBF">
        <w:t>.</w:t>
      </w:r>
      <w:r w:rsidRPr="00027C1E">
        <w:rPr>
          <w:lang w:val="en-US"/>
        </w:rPr>
        <w:t>me</w:t>
      </w:r>
      <w:r w:rsidRPr="00681DBF">
        <w:t>/</w:t>
      </w:r>
      <w:proofErr w:type="spellStart"/>
      <w:r w:rsidRPr="00027C1E">
        <w:rPr>
          <w:lang w:val="en-US"/>
        </w:rPr>
        <w:t>orpau</w:t>
      </w:r>
      <w:proofErr w:type="spellEnd"/>
      <w:r w:rsidRPr="00681DBF">
        <w:t>/997.</w:t>
      </w:r>
    </w:p>
  </w:footnote>
  <w:footnote w:id="145">
    <w:p w14:paraId="73C37913" w14:textId="41AB2646" w:rsidR="002F20DF" w:rsidRPr="008D599E" w:rsidRDefault="002F20DF" w:rsidP="008D599E">
      <w:pPr>
        <w:spacing w:line="240" w:lineRule="auto"/>
      </w:pPr>
      <w:r w:rsidRPr="008D599E">
        <w:rPr>
          <w:rStyle w:val="ab"/>
          <w:sz w:val="20"/>
          <w:szCs w:val="14"/>
        </w:rPr>
        <w:footnoteRef/>
      </w:r>
      <w:r>
        <w:t xml:space="preserve"> </w:t>
      </w:r>
      <w:r w:rsidR="008D599E" w:rsidRPr="008D599E">
        <w:rPr>
          <w:sz w:val="20"/>
        </w:rPr>
        <w:t>Онлайн-встреча "Взыскание убытков с арбитражных управляющих" 25 января 2023</w:t>
      </w:r>
      <w:r w:rsidR="008D599E">
        <w:rPr>
          <w:sz w:val="20"/>
        </w:rPr>
        <w:t xml:space="preserve"> (тайм-код 0</w:t>
      </w:r>
      <w:r w:rsidRPr="008D599E">
        <w:rPr>
          <w:sz w:val="20"/>
        </w:rPr>
        <w:t>1:40:00</w:t>
      </w:r>
      <w:r w:rsidR="008D599E">
        <w:rPr>
          <w:sz w:val="20"/>
        </w:rPr>
        <w:t xml:space="preserve">) // </w:t>
      </w:r>
      <w:r w:rsidR="008D599E">
        <w:rPr>
          <w:sz w:val="20"/>
          <w:lang w:val="en-US"/>
        </w:rPr>
        <w:t>URL</w:t>
      </w:r>
      <w:r w:rsidR="008D599E" w:rsidRPr="008D599E">
        <w:rPr>
          <w:sz w:val="20"/>
        </w:rPr>
        <w:t xml:space="preserve"> </w:t>
      </w:r>
      <w:r w:rsidR="008D599E">
        <w:rPr>
          <w:sz w:val="20"/>
        </w:rPr>
        <w:t xml:space="preserve">: </w:t>
      </w:r>
      <w:r w:rsidR="008D599E" w:rsidRPr="008D599E">
        <w:rPr>
          <w:sz w:val="20"/>
        </w:rPr>
        <w:t>https://www.youtube.com/watch?v=XmPJNiwtq0g&amp;t=1631s</w:t>
      </w:r>
      <w:r w:rsidR="008D599E">
        <w:rPr>
          <w:sz w:val="20"/>
        </w:rPr>
        <w:t xml:space="preserve"> (дата обращения 27.02.2023).</w:t>
      </w:r>
    </w:p>
    <w:p w14:paraId="71024EB5" w14:textId="2D08C321" w:rsidR="002F20DF" w:rsidRDefault="002F20DF">
      <w:pPr>
        <w:pStyle w:val="a9"/>
      </w:pPr>
    </w:p>
  </w:footnote>
  <w:footnote w:id="146">
    <w:p w14:paraId="2038FF62" w14:textId="77777777" w:rsidR="00505559" w:rsidRDefault="00505559" w:rsidP="00505559">
      <w:pPr>
        <w:pStyle w:val="a9"/>
      </w:pPr>
      <w:r>
        <w:rPr>
          <w:rStyle w:val="ab"/>
        </w:rPr>
        <w:footnoteRef/>
      </w:r>
      <w:r>
        <w:t xml:space="preserve"> Департамент корпоративного управления Минэкономразвития России. Саморегулирование в арбитражном управлении // Арбитражный управляющий. 2011. № 3. Режим доступа : СПС «КонсультантПлюс».</w:t>
      </w:r>
    </w:p>
  </w:footnote>
  <w:footnote w:id="147">
    <w:p w14:paraId="45AA1FED" w14:textId="77777777" w:rsidR="00505559" w:rsidRDefault="00505559" w:rsidP="00505559">
      <w:pPr>
        <w:pStyle w:val="a9"/>
      </w:pPr>
      <w:r>
        <w:rPr>
          <w:rStyle w:val="ab"/>
        </w:rPr>
        <w:footnoteRef/>
      </w:r>
      <w:r>
        <w:t xml:space="preserve"> Цит. по : </w:t>
      </w:r>
      <w:proofErr w:type="spellStart"/>
      <w:r>
        <w:t>Енькова</w:t>
      </w:r>
      <w:proofErr w:type="spellEnd"/>
      <w:r>
        <w:t xml:space="preserve"> Е. Е. </w:t>
      </w:r>
      <w:r w:rsidRPr="000001CE">
        <w:t xml:space="preserve">Формирование компенсационного фонда как способ обеспечения имущественной ответственности арбитражных управляющих - членов </w:t>
      </w:r>
      <w:r>
        <w:t>СРО</w:t>
      </w:r>
      <w:r w:rsidRPr="000001CE">
        <w:t xml:space="preserve"> // Вестник Университета имени О. Е. Кутафина. 2015. №</w:t>
      </w:r>
      <w:r>
        <w:t xml:space="preserve"> </w:t>
      </w:r>
      <w:r w:rsidRPr="000001CE">
        <w:t>1. С. 119. Режим доступа : https://cyberleninka.ru/.</w:t>
      </w:r>
    </w:p>
  </w:footnote>
  <w:footnote w:id="148">
    <w:p w14:paraId="18A0CADC" w14:textId="77777777" w:rsidR="00505559" w:rsidRDefault="00505559" w:rsidP="00505559">
      <w:pPr>
        <w:pStyle w:val="a9"/>
      </w:pPr>
      <w:r>
        <w:rPr>
          <w:rStyle w:val="ab"/>
        </w:rPr>
        <w:footnoteRef/>
      </w:r>
      <w:r>
        <w:t xml:space="preserve"> </w:t>
      </w:r>
      <w:r w:rsidRPr="001A0B8E">
        <w:t>Определение</w:t>
      </w:r>
      <w:r>
        <w:t xml:space="preserve"> Верховного Суда РФ от 12 июля 2018 г. № 305-ЭС18-10791 по делу № А40-150995/2016; </w:t>
      </w:r>
      <w:r w:rsidRPr="001A0B8E">
        <w:t>Постановление Арбитражного суда Уральского округа от 12</w:t>
      </w:r>
      <w:r>
        <w:t xml:space="preserve"> марта 2</w:t>
      </w:r>
      <w:r w:rsidRPr="001A0B8E">
        <w:t>020</w:t>
      </w:r>
      <w:r>
        <w:t xml:space="preserve"> г.</w:t>
      </w:r>
      <w:r w:rsidRPr="001A0B8E">
        <w:t xml:space="preserve"> </w:t>
      </w:r>
      <w:r>
        <w:t>№</w:t>
      </w:r>
      <w:r w:rsidRPr="001A0B8E">
        <w:t xml:space="preserve"> Ф09-6365/</w:t>
      </w:r>
      <w:r>
        <w:t>20</w:t>
      </w:r>
      <w:r w:rsidRPr="001A0B8E">
        <w:t xml:space="preserve">19 по делу </w:t>
      </w:r>
      <w:r>
        <w:t>№</w:t>
      </w:r>
      <w:r w:rsidRPr="001A0B8E">
        <w:t xml:space="preserve"> А71-16965/2018</w:t>
      </w:r>
      <w:r>
        <w:t xml:space="preserve"> // Режим доступа : СПС «КонсультантПлюс».</w:t>
      </w:r>
    </w:p>
  </w:footnote>
  <w:footnote w:id="149">
    <w:p w14:paraId="6B930FF1" w14:textId="77777777" w:rsidR="00505559" w:rsidRDefault="00505559" w:rsidP="008D599E">
      <w:pPr>
        <w:pStyle w:val="a9"/>
      </w:pPr>
      <w:r w:rsidRPr="003655D3">
        <w:rPr>
          <w:vertAlign w:val="superscript"/>
        </w:rPr>
        <w:footnoteRef/>
      </w:r>
      <w:r>
        <w:t xml:space="preserve"> </w:t>
      </w:r>
      <w:proofErr w:type="spellStart"/>
      <w:r>
        <w:t>Кванина</w:t>
      </w:r>
      <w:proofErr w:type="spellEnd"/>
      <w:r>
        <w:t xml:space="preserve"> В. В. Указ соч.</w:t>
      </w:r>
    </w:p>
  </w:footnote>
  <w:footnote w:id="150">
    <w:p w14:paraId="237B0ECA" w14:textId="47831EAB" w:rsidR="008D599E" w:rsidRPr="00B40337" w:rsidRDefault="001E4028" w:rsidP="008D599E">
      <w:pPr>
        <w:spacing w:line="240" w:lineRule="auto"/>
        <w:rPr>
          <w:sz w:val="20"/>
          <w:lang w:val="en-US"/>
        </w:rPr>
      </w:pPr>
      <w:r w:rsidRPr="008D599E">
        <w:rPr>
          <w:sz w:val="20"/>
          <w:vertAlign w:val="superscript"/>
        </w:rPr>
        <w:footnoteRef/>
      </w:r>
      <w:r w:rsidRPr="008D599E">
        <w:rPr>
          <w:sz w:val="20"/>
        </w:rPr>
        <w:t xml:space="preserve"> </w:t>
      </w:r>
      <w:r w:rsidR="008D599E" w:rsidRPr="008D599E">
        <w:rPr>
          <w:sz w:val="20"/>
        </w:rPr>
        <w:t>Алферов В. Н. Саморегулирование в арбитражном управлении: российский и международный опыт, проблемы и пути развития: монография. М</w:t>
      </w:r>
      <w:r w:rsidR="008D599E" w:rsidRPr="00B40337">
        <w:rPr>
          <w:sz w:val="20"/>
          <w:lang w:val="en-US"/>
        </w:rPr>
        <w:t xml:space="preserve">., 2018. </w:t>
      </w:r>
      <w:r w:rsidR="008D599E" w:rsidRPr="008D599E">
        <w:rPr>
          <w:sz w:val="20"/>
        </w:rPr>
        <w:t>С</w:t>
      </w:r>
      <w:r w:rsidR="008D599E" w:rsidRPr="00B40337">
        <w:rPr>
          <w:sz w:val="20"/>
          <w:lang w:val="en-US"/>
        </w:rPr>
        <w:t>. 173.</w:t>
      </w:r>
    </w:p>
    <w:p w14:paraId="0D542F2A" w14:textId="42F32410" w:rsidR="001E4028" w:rsidRPr="00B40337" w:rsidRDefault="001E4028">
      <w:pPr>
        <w:pStyle w:val="a9"/>
        <w:rPr>
          <w:lang w:val="en-US"/>
        </w:rPr>
      </w:pPr>
    </w:p>
  </w:footnote>
  <w:footnote w:id="151">
    <w:p w14:paraId="179BC8ED" w14:textId="441DF18B" w:rsidR="009F1333" w:rsidRPr="00B40337" w:rsidRDefault="009F1333" w:rsidP="003655D3">
      <w:pPr>
        <w:pStyle w:val="a9"/>
        <w:rPr>
          <w:lang w:val="en-US"/>
        </w:rPr>
      </w:pPr>
      <w:r w:rsidRPr="003655D3">
        <w:rPr>
          <w:vertAlign w:val="superscript"/>
        </w:rPr>
        <w:footnoteRef/>
      </w:r>
      <w:r w:rsidRPr="00B40337">
        <w:rPr>
          <w:lang w:val="en-US"/>
        </w:rPr>
        <w:t xml:space="preserve"> </w:t>
      </w:r>
      <w:hyperlink r:id="rId18" w:tgtFrame="_blank" w:history="1">
        <w:r w:rsidR="008D599E" w:rsidRPr="00B40337">
          <w:rPr>
            <w:lang w:val="en-US"/>
          </w:rPr>
          <w:t>Theresa J. Pulley Radwan</w:t>
        </w:r>
      </w:hyperlink>
      <w:r w:rsidR="008D599E" w:rsidRPr="00B40337">
        <w:rPr>
          <w:lang w:val="en-US"/>
        </w:rPr>
        <w:t xml:space="preserve">. </w:t>
      </w:r>
      <w:hyperlink r:id="rId19" w:history="1">
        <w:r w:rsidR="008D599E" w:rsidRPr="00B40337">
          <w:rPr>
            <w:lang w:val="en-US"/>
          </w:rPr>
          <w:t>Trustees in Trouble: Holding Bankruptcy Trustees Personally Liable for Professional Negligence</w:t>
        </w:r>
      </w:hyperlink>
      <w:r w:rsidR="008D599E" w:rsidRPr="00B40337">
        <w:rPr>
          <w:lang w:val="en-US"/>
        </w:rPr>
        <w:t xml:space="preserve"> // Connecticut Law Review. Vol. 35. 2003. </w:t>
      </w:r>
      <w:proofErr w:type="gramStart"/>
      <w:r w:rsidR="008D599E" w:rsidRPr="00B40337">
        <w:rPr>
          <w:lang w:val="en-US"/>
        </w:rPr>
        <w:t>URL :</w:t>
      </w:r>
      <w:proofErr w:type="gramEnd"/>
      <w:r w:rsidR="008D599E" w:rsidRPr="00B40337">
        <w:rPr>
          <w:lang w:val="en-US"/>
        </w:rPr>
        <w:t xml:space="preserve"> </w:t>
      </w:r>
      <w:r w:rsidR="00000000">
        <w:fldChar w:fldCharType="begin"/>
      </w:r>
      <w:r w:rsidR="00000000" w:rsidRPr="00C51715">
        <w:rPr>
          <w:lang w:val="en-US"/>
        </w:rPr>
        <w:instrText>HYPERLINK "https://papers.ssrn.com/sol3/papers.cfm?abstract_id=1138069"</w:instrText>
      </w:r>
      <w:r w:rsidR="00000000">
        <w:fldChar w:fldCharType="separate"/>
      </w:r>
      <w:r w:rsidR="008D599E" w:rsidRPr="00B40337">
        <w:rPr>
          <w:lang w:val="en-US"/>
        </w:rPr>
        <w:t>https://papers.ssrn.com/sol3/papers.cfm?abstract_id=1138069</w:t>
      </w:r>
      <w:r w:rsidR="00000000">
        <w:rPr>
          <w:lang w:val="en-US"/>
        </w:rPr>
        <w:fldChar w:fldCharType="end"/>
      </w:r>
      <w:r w:rsidR="008D599E" w:rsidRPr="00B40337">
        <w:rPr>
          <w:lang w:val="en-US"/>
        </w:rPr>
        <w:t xml:space="preserve"> (Accessed 27.02.2023).</w:t>
      </w:r>
    </w:p>
  </w:footnote>
  <w:footnote w:id="152">
    <w:p w14:paraId="4A60ED32" w14:textId="78BB2899" w:rsidR="003655D3" w:rsidRPr="003655D3" w:rsidRDefault="009F1333" w:rsidP="003655D3">
      <w:pPr>
        <w:pStyle w:val="a9"/>
        <w:rPr>
          <w:lang w:val="en-US"/>
        </w:rPr>
      </w:pPr>
      <w:r w:rsidRPr="003655D3">
        <w:rPr>
          <w:vertAlign w:val="superscript"/>
        </w:rPr>
        <w:footnoteRef/>
      </w:r>
      <w:r w:rsidRPr="003655D3">
        <w:rPr>
          <w:lang w:val="en-US"/>
        </w:rPr>
        <w:t xml:space="preserve"> </w:t>
      </w:r>
      <w:r w:rsidR="003655D3" w:rsidRPr="003655D3">
        <w:rPr>
          <w:lang w:val="en-US"/>
        </w:rPr>
        <w:t xml:space="preserve">Bogart, Daniel B., Finding the Still Small Voice: The Liability of Bankruptcy Trustees and the Work of the National Bankruptcy Review Commission // Penn State Law Review. Vol. 102. 1998. </w:t>
      </w:r>
      <w:proofErr w:type="gramStart"/>
      <w:r w:rsidR="003655D3" w:rsidRPr="003655D3">
        <w:rPr>
          <w:lang w:val="en-US"/>
        </w:rPr>
        <w:t>URL :</w:t>
      </w:r>
      <w:proofErr w:type="gramEnd"/>
      <w:r w:rsidR="003655D3" w:rsidRPr="003655D3">
        <w:rPr>
          <w:lang w:val="en-US"/>
        </w:rPr>
        <w:t xml:space="preserve"> https://ssrn.com/abstract=926593 (Accessed 27.02.2023).</w:t>
      </w:r>
    </w:p>
    <w:p w14:paraId="5B44E770" w14:textId="03787487" w:rsidR="009F1333" w:rsidRPr="003655D3" w:rsidRDefault="009F1333">
      <w:pPr>
        <w:pStyle w:val="a9"/>
        <w:rPr>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917"/>
    <w:multiLevelType w:val="hybridMultilevel"/>
    <w:tmpl w:val="8B26D270"/>
    <w:lvl w:ilvl="0" w:tplc="59546E6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A842AA8"/>
    <w:multiLevelType w:val="hybridMultilevel"/>
    <w:tmpl w:val="657E2234"/>
    <w:lvl w:ilvl="0" w:tplc="23E8F34C">
      <w:start w:val="1"/>
      <w:numFmt w:val="decimal"/>
      <w:lvlText w:val="%1)"/>
      <w:lvlJc w:val="left"/>
      <w:pPr>
        <w:ind w:left="1259"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4A6524E"/>
    <w:multiLevelType w:val="hybridMultilevel"/>
    <w:tmpl w:val="5C56D764"/>
    <w:lvl w:ilvl="0" w:tplc="0419000F">
      <w:start w:val="1"/>
      <w:numFmt w:val="decimal"/>
      <w:lvlText w:val="%1."/>
      <w:lvlJc w:val="left"/>
      <w:pPr>
        <w:ind w:left="213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5CF3DEA"/>
    <w:multiLevelType w:val="hybridMultilevel"/>
    <w:tmpl w:val="454E58D0"/>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2B186A9F"/>
    <w:multiLevelType w:val="hybridMultilevel"/>
    <w:tmpl w:val="44283C8C"/>
    <w:lvl w:ilvl="0" w:tplc="23E8F34C">
      <w:start w:val="1"/>
      <w:numFmt w:val="decimal"/>
      <w:lvlText w:val="%1)"/>
      <w:lvlJc w:val="left"/>
      <w:pPr>
        <w:ind w:left="1259" w:hanging="5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F85830"/>
    <w:multiLevelType w:val="hybridMultilevel"/>
    <w:tmpl w:val="9B70B9D4"/>
    <w:lvl w:ilvl="0" w:tplc="ED60FFF4">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15:restartNumberingAfterBreak="0">
    <w:nsid w:val="3CB11754"/>
    <w:multiLevelType w:val="hybridMultilevel"/>
    <w:tmpl w:val="58A40F6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3FD45FF0"/>
    <w:multiLevelType w:val="hybridMultilevel"/>
    <w:tmpl w:val="9E2EBE76"/>
    <w:lvl w:ilvl="0" w:tplc="0419000F">
      <w:start w:val="1"/>
      <w:numFmt w:val="decimal"/>
      <w:lvlText w:val="%1."/>
      <w:lvlJc w:val="left"/>
      <w:pPr>
        <w:ind w:left="2280" w:hanging="360"/>
      </w:pPr>
    </w:lvl>
    <w:lvl w:ilvl="1" w:tplc="04190019" w:tentative="1">
      <w:start w:val="1"/>
      <w:numFmt w:val="lowerLetter"/>
      <w:lvlText w:val="%2."/>
      <w:lvlJc w:val="left"/>
      <w:pPr>
        <w:ind w:left="3000" w:hanging="360"/>
      </w:pPr>
    </w:lvl>
    <w:lvl w:ilvl="2" w:tplc="0419001B" w:tentative="1">
      <w:start w:val="1"/>
      <w:numFmt w:val="lowerRoman"/>
      <w:lvlText w:val="%3."/>
      <w:lvlJc w:val="right"/>
      <w:pPr>
        <w:ind w:left="3720" w:hanging="180"/>
      </w:pPr>
    </w:lvl>
    <w:lvl w:ilvl="3" w:tplc="0419000F" w:tentative="1">
      <w:start w:val="1"/>
      <w:numFmt w:val="decimal"/>
      <w:lvlText w:val="%4."/>
      <w:lvlJc w:val="left"/>
      <w:pPr>
        <w:ind w:left="4440" w:hanging="360"/>
      </w:pPr>
    </w:lvl>
    <w:lvl w:ilvl="4" w:tplc="04190019" w:tentative="1">
      <w:start w:val="1"/>
      <w:numFmt w:val="lowerLetter"/>
      <w:lvlText w:val="%5."/>
      <w:lvlJc w:val="left"/>
      <w:pPr>
        <w:ind w:left="5160" w:hanging="360"/>
      </w:pPr>
    </w:lvl>
    <w:lvl w:ilvl="5" w:tplc="0419001B" w:tentative="1">
      <w:start w:val="1"/>
      <w:numFmt w:val="lowerRoman"/>
      <w:lvlText w:val="%6."/>
      <w:lvlJc w:val="right"/>
      <w:pPr>
        <w:ind w:left="5880" w:hanging="180"/>
      </w:pPr>
    </w:lvl>
    <w:lvl w:ilvl="6" w:tplc="0419000F" w:tentative="1">
      <w:start w:val="1"/>
      <w:numFmt w:val="decimal"/>
      <w:lvlText w:val="%7."/>
      <w:lvlJc w:val="left"/>
      <w:pPr>
        <w:ind w:left="6600" w:hanging="360"/>
      </w:pPr>
    </w:lvl>
    <w:lvl w:ilvl="7" w:tplc="04190019" w:tentative="1">
      <w:start w:val="1"/>
      <w:numFmt w:val="lowerLetter"/>
      <w:lvlText w:val="%8."/>
      <w:lvlJc w:val="left"/>
      <w:pPr>
        <w:ind w:left="7320" w:hanging="360"/>
      </w:pPr>
    </w:lvl>
    <w:lvl w:ilvl="8" w:tplc="0419001B" w:tentative="1">
      <w:start w:val="1"/>
      <w:numFmt w:val="lowerRoman"/>
      <w:lvlText w:val="%9."/>
      <w:lvlJc w:val="right"/>
      <w:pPr>
        <w:ind w:left="8040" w:hanging="180"/>
      </w:pPr>
    </w:lvl>
  </w:abstractNum>
  <w:abstractNum w:abstractNumId="8" w15:restartNumberingAfterBreak="0">
    <w:nsid w:val="478F7CBD"/>
    <w:multiLevelType w:val="hybridMultilevel"/>
    <w:tmpl w:val="4D54E700"/>
    <w:lvl w:ilvl="0" w:tplc="59546E6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4A170F94"/>
    <w:multiLevelType w:val="hybridMultilevel"/>
    <w:tmpl w:val="84623BCA"/>
    <w:lvl w:ilvl="0" w:tplc="ED60FF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BE937D5"/>
    <w:multiLevelType w:val="hybridMultilevel"/>
    <w:tmpl w:val="44606E6E"/>
    <w:lvl w:ilvl="0" w:tplc="ED60FF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D9F66FD"/>
    <w:multiLevelType w:val="hybridMultilevel"/>
    <w:tmpl w:val="C05408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F531FAF"/>
    <w:multiLevelType w:val="hybridMultilevel"/>
    <w:tmpl w:val="64DA854A"/>
    <w:lvl w:ilvl="0" w:tplc="23E8F34C">
      <w:start w:val="1"/>
      <w:numFmt w:val="decimal"/>
      <w:lvlText w:val="%1)"/>
      <w:lvlJc w:val="left"/>
      <w:pPr>
        <w:ind w:left="1259" w:hanging="5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730377C"/>
    <w:multiLevelType w:val="hybridMultilevel"/>
    <w:tmpl w:val="7D0A8CCE"/>
    <w:lvl w:ilvl="0" w:tplc="23E8F34C">
      <w:start w:val="1"/>
      <w:numFmt w:val="decimal"/>
      <w:lvlText w:val="%1)"/>
      <w:lvlJc w:val="left"/>
      <w:pPr>
        <w:ind w:left="1968" w:hanging="55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7CFE5DC2"/>
    <w:multiLevelType w:val="hybridMultilevel"/>
    <w:tmpl w:val="5CFEF78E"/>
    <w:lvl w:ilvl="0" w:tplc="04190001">
      <w:start w:val="1"/>
      <w:numFmt w:val="bullet"/>
      <w:lvlText w:val=""/>
      <w:lvlJc w:val="left"/>
      <w:pPr>
        <w:ind w:left="2280" w:hanging="360"/>
      </w:pPr>
      <w:rPr>
        <w:rFonts w:ascii="Symbol" w:hAnsi="Symbol"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num w:numId="1" w16cid:durableId="1285577008">
    <w:abstractNumId w:val="7"/>
  </w:num>
  <w:num w:numId="2" w16cid:durableId="1455826999">
    <w:abstractNumId w:val="14"/>
  </w:num>
  <w:num w:numId="3" w16cid:durableId="621233407">
    <w:abstractNumId w:val="10"/>
  </w:num>
  <w:num w:numId="4" w16cid:durableId="533465607">
    <w:abstractNumId w:val="5"/>
  </w:num>
  <w:num w:numId="5" w16cid:durableId="950818685">
    <w:abstractNumId w:val="8"/>
  </w:num>
  <w:num w:numId="6" w16cid:durableId="1155494244">
    <w:abstractNumId w:val="2"/>
  </w:num>
  <w:num w:numId="7" w16cid:durableId="10777530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1958359">
    <w:abstractNumId w:val="0"/>
  </w:num>
  <w:num w:numId="9" w16cid:durableId="2036074083">
    <w:abstractNumId w:val="9"/>
  </w:num>
  <w:num w:numId="10" w16cid:durableId="581723634">
    <w:abstractNumId w:val="6"/>
  </w:num>
  <w:num w:numId="11" w16cid:durableId="1980646604">
    <w:abstractNumId w:val="12"/>
  </w:num>
  <w:num w:numId="12" w16cid:durableId="695277839">
    <w:abstractNumId w:val="1"/>
  </w:num>
  <w:num w:numId="13" w16cid:durableId="2064212115">
    <w:abstractNumId w:val="4"/>
  </w:num>
  <w:num w:numId="14" w16cid:durableId="1349941969">
    <w:abstractNumId w:val="13"/>
  </w:num>
  <w:num w:numId="15" w16cid:durableId="21271903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0A0"/>
    <w:rsid w:val="000173CB"/>
    <w:rsid w:val="00017DE9"/>
    <w:rsid w:val="000328E1"/>
    <w:rsid w:val="00052D90"/>
    <w:rsid w:val="00055997"/>
    <w:rsid w:val="00062A7F"/>
    <w:rsid w:val="000671C6"/>
    <w:rsid w:val="0007641B"/>
    <w:rsid w:val="00083F35"/>
    <w:rsid w:val="000925FF"/>
    <w:rsid w:val="000A4B57"/>
    <w:rsid w:val="000A6A82"/>
    <w:rsid w:val="000B0CC9"/>
    <w:rsid w:val="000B743A"/>
    <w:rsid w:val="000D41B6"/>
    <w:rsid w:val="000D7466"/>
    <w:rsid w:val="000E7B05"/>
    <w:rsid w:val="000F30CC"/>
    <w:rsid w:val="000F505E"/>
    <w:rsid w:val="000F7C1F"/>
    <w:rsid w:val="000F7E2D"/>
    <w:rsid w:val="00103D81"/>
    <w:rsid w:val="00106062"/>
    <w:rsid w:val="00112437"/>
    <w:rsid w:val="00141814"/>
    <w:rsid w:val="001467CC"/>
    <w:rsid w:val="00161CE6"/>
    <w:rsid w:val="0018673F"/>
    <w:rsid w:val="001A0E29"/>
    <w:rsid w:val="001A1359"/>
    <w:rsid w:val="001A18FA"/>
    <w:rsid w:val="001A4CE2"/>
    <w:rsid w:val="001B348C"/>
    <w:rsid w:val="001B7D73"/>
    <w:rsid w:val="001C435E"/>
    <w:rsid w:val="001D7172"/>
    <w:rsid w:val="001E2C8F"/>
    <w:rsid w:val="001E4028"/>
    <w:rsid w:val="001E4C1C"/>
    <w:rsid w:val="001E7676"/>
    <w:rsid w:val="001F09BA"/>
    <w:rsid w:val="00202654"/>
    <w:rsid w:val="0023092A"/>
    <w:rsid w:val="0023785F"/>
    <w:rsid w:val="00237C34"/>
    <w:rsid w:val="00260EC3"/>
    <w:rsid w:val="00264C1E"/>
    <w:rsid w:val="00277D7E"/>
    <w:rsid w:val="00281BCD"/>
    <w:rsid w:val="00294B8E"/>
    <w:rsid w:val="00295F90"/>
    <w:rsid w:val="002A3F7B"/>
    <w:rsid w:val="002B6A5F"/>
    <w:rsid w:val="002B70C4"/>
    <w:rsid w:val="002C6250"/>
    <w:rsid w:val="002D3328"/>
    <w:rsid w:val="002D35CB"/>
    <w:rsid w:val="002F20DF"/>
    <w:rsid w:val="002F2EC0"/>
    <w:rsid w:val="00310781"/>
    <w:rsid w:val="00321C86"/>
    <w:rsid w:val="00325C82"/>
    <w:rsid w:val="00334FFE"/>
    <w:rsid w:val="003627FB"/>
    <w:rsid w:val="00362A47"/>
    <w:rsid w:val="003655D3"/>
    <w:rsid w:val="00365C70"/>
    <w:rsid w:val="003753FF"/>
    <w:rsid w:val="00382009"/>
    <w:rsid w:val="00383BFC"/>
    <w:rsid w:val="003917AC"/>
    <w:rsid w:val="00391ABD"/>
    <w:rsid w:val="00394BBE"/>
    <w:rsid w:val="00396A86"/>
    <w:rsid w:val="003A1F2E"/>
    <w:rsid w:val="003A2F92"/>
    <w:rsid w:val="003B795A"/>
    <w:rsid w:val="003C63C5"/>
    <w:rsid w:val="003D08EC"/>
    <w:rsid w:val="003D14CA"/>
    <w:rsid w:val="003D38DC"/>
    <w:rsid w:val="003D6794"/>
    <w:rsid w:val="003E7001"/>
    <w:rsid w:val="003E70D7"/>
    <w:rsid w:val="003F091E"/>
    <w:rsid w:val="003F3186"/>
    <w:rsid w:val="003F5124"/>
    <w:rsid w:val="00400306"/>
    <w:rsid w:val="00410001"/>
    <w:rsid w:val="00411D4C"/>
    <w:rsid w:val="004121CC"/>
    <w:rsid w:val="00413FAA"/>
    <w:rsid w:val="004145ED"/>
    <w:rsid w:val="00426C43"/>
    <w:rsid w:val="0043522A"/>
    <w:rsid w:val="00440543"/>
    <w:rsid w:val="00444EFC"/>
    <w:rsid w:val="00452822"/>
    <w:rsid w:val="00470019"/>
    <w:rsid w:val="004810A0"/>
    <w:rsid w:val="00481E1F"/>
    <w:rsid w:val="004B48A0"/>
    <w:rsid w:val="004B77EE"/>
    <w:rsid w:val="004C3D83"/>
    <w:rsid w:val="004D7553"/>
    <w:rsid w:val="004E0EBA"/>
    <w:rsid w:val="004E4408"/>
    <w:rsid w:val="004F0D96"/>
    <w:rsid w:val="004F120A"/>
    <w:rsid w:val="0050285F"/>
    <w:rsid w:val="00505559"/>
    <w:rsid w:val="00511E09"/>
    <w:rsid w:val="00533399"/>
    <w:rsid w:val="005437A0"/>
    <w:rsid w:val="005453E0"/>
    <w:rsid w:val="00545612"/>
    <w:rsid w:val="00554EAB"/>
    <w:rsid w:val="00562FFA"/>
    <w:rsid w:val="005673D5"/>
    <w:rsid w:val="00591EA7"/>
    <w:rsid w:val="005A75D8"/>
    <w:rsid w:val="005B5420"/>
    <w:rsid w:val="005C5A8A"/>
    <w:rsid w:val="005D41D1"/>
    <w:rsid w:val="005E0974"/>
    <w:rsid w:val="005F77BE"/>
    <w:rsid w:val="00600075"/>
    <w:rsid w:val="006157D0"/>
    <w:rsid w:val="006337FD"/>
    <w:rsid w:val="006417F0"/>
    <w:rsid w:val="00646B79"/>
    <w:rsid w:val="006565ED"/>
    <w:rsid w:val="00667BD0"/>
    <w:rsid w:val="00676A2C"/>
    <w:rsid w:val="00677980"/>
    <w:rsid w:val="00681DBF"/>
    <w:rsid w:val="006B4857"/>
    <w:rsid w:val="006B4B22"/>
    <w:rsid w:val="006C0FB7"/>
    <w:rsid w:val="006C4CEC"/>
    <w:rsid w:val="006D10DC"/>
    <w:rsid w:val="006D4C5F"/>
    <w:rsid w:val="006E1A5A"/>
    <w:rsid w:val="006F3F9A"/>
    <w:rsid w:val="0070146E"/>
    <w:rsid w:val="00706B5E"/>
    <w:rsid w:val="007102AA"/>
    <w:rsid w:val="00730C8B"/>
    <w:rsid w:val="00731FCF"/>
    <w:rsid w:val="00733C23"/>
    <w:rsid w:val="00741E3E"/>
    <w:rsid w:val="007421F0"/>
    <w:rsid w:val="007472C9"/>
    <w:rsid w:val="00757319"/>
    <w:rsid w:val="00757D30"/>
    <w:rsid w:val="00781EC4"/>
    <w:rsid w:val="007848F2"/>
    <w:rsid w:val="00785A09"/>
    <w:rsid w:val="00790867"/>
    <w:rsid w:val="007A3113"/>
    <w:rsid w:val="007B50AD"/>
    <w:rsid w:val="007C4C36"/>
    <w:rsid w:val="007C7D41"/>
    <w:rsid w:val="007F78AB"/>
    <w:rsid w:val="00812EA8"/>
    <w:rsid w:val="008160A1"/>
    <w:rsid w:val="00822375"/>
    <w:rsid w:val="008225D5"/>
    <w:rsid w:val="008226F0"/>
    <w:rsid w:val="008345D9"/>
    <w:rsid w:val="0086180E"/>
    <w:rsid w:val="00875E8D"/>
    <w:rsid w:val="008803A1"/>
    <w:rsid w:val="008878F4"/>
    <w:rsid w:val="008928BC"/>
    <w:rsid w:val="008B7F1A"/>
    <w:rsid w:val="008C0D61"/>
    <w:rsid w:val="008C3485"/>
    <w:rsid w:val="008C77DD"/>
    <w:rsid w:val="008D52D6"/>
    <w:rsid w:val="008D599E"/>
    <w:rsid w:val="008E3397"/>
    <w:rsid w:val="008E6CEA"/>
    <w:rsid w:val="008F38D6"/>
    <w:rsid w:val="00902EC9"/>
    <w:rsid w:val="00910E12"/>
    <w:rsid w:val="009216A5"/>
    <w:rsid w:val="009416A2"/>
    <w:rsid w:val="00953FDA"/>
    <w:rsid w:val="009600A8"/>
    <w:rsid w:val="00970004"/>
    <w:rsid w:val="00971967"/>
    <w:rsid w:val="00974B99"/>
    <w:rsid w:val="0098100B"/>
    <w:rsid w:val="009903D7"/>
    <w:rsid w:val="009B63D7"/>
    <w:rsid w:val="009B77B4"/>
    <w:rsid w:val="009C4EFD"/>
    <w:rsid w:val="009D4B81"/>
    <w:rsid w:val="009E1D5B"/>
    <w:rsid w:val="009E7514"/>
    <w:rsid w:val="009F1333"/>
    <w:rsid w:val="00A04696"/>
    <w:rsid w:val="00A20AB1"/>
    <w:rsid w:val="00A36845"/>
    <w:rsid w:val="00A4016A"/>
    <w:rsid w:val="00A43149"/>
    <w:rsid w:val="00A4491B"/>
    <w:rsid w:val="00A50102"/>
    <w:rsid w:val="00A50601"/>
    <w:rsid w:val="00A64AF9"/>
    <w:rsid w:val="00A654E5"/>
    <w:rsid w:val="00A7197A"/>
    <w:rsid w:val="00A7407A"/>
    <w:rsid w:val="00A85FE9"/>
    <w:rsid w:val="00A913C1"/>
    <w:rsid w:val="00A93F27"/>
    <w:rsid w:val="00AB3BE9"/>
    <w:rsid w:val="00AE566D"/>
    <w:rsid w:val="00AE6B09"/>
    <w:rsid w:val="00B04580"/>
    <w:rsid w:val="00B04660"/>
    <w:rsid w:val="00B13AEE"/>
    <w:rsid w:val="00B1525A"/>
    <w:rsid w:val="00B16ACE"/>
    <w:rsid w:val="00B27D59"/>
    <w:rsid w:val="00B34924"/>
    <w:rsid w:val="00B40337"/>
    <w:rsid w:val="00B430EE"/>
    <w:rsid w:val="00B54B0B"/>
    <w:rsid w:val="00B579BE"/>
    <w:rsid w:val="00B82B15"/>
    <w:rsid w:val="00B9468D"/>
    <w:rsid w:val="00B94698"/>
    <w:rsid w:val="00BB1E46"/>
    <w:rsid w:val="00BB2582"/>
    <w:rsid w:val="00BB2F5F"/>
    <w:rsid w:val="00BD7CAB"/>
    <w:rsid w:val="00BE0649"/>
    <w:rsid w:val="00BE4E27"/>
    <w:rsid w:val="00BF44A1"/>
    <w:rsid w:val="00BF7B56"/>
    <w:rsid w:val="00C12E5D"/>
    <w:rsid w:val="00C13AC9"/>
    <w:rsid w:val="00C17845"/>
    <w:rsid w:val="00C51715"/>
    <w:rsid w:val="00C6132A"/>
    <w:rsid w:val="00C63EDA"/>
    <w:rsid w:val="00C707E6"/>
    <w:rsid w:val="00C72085"/>
    <w:rsid w:val="00C7219B"/>
    <w:rsid w:val="00C83698"/>
    <w:rsid w:val="00C871F3"/>
    <w:rsid w:val="00C9528D"/>
    <w:rsid w:val="00C96CA9"/>
    <w:rsid w:val="00CC52E8"/>
    <w:rsid w:val="00CD0955"/>
    <w:rsid w:val="00CD3848"/>
    <w:rsid w:val="00CD6745"/>
    <w:rsid w:val="00CF7780"/>
    <w:rsid w:val="00D07592"/>
    <w:rsid w:val="00D07EF9"/>
    <w:rsid w:val="00D23BDC"/>
    <w:rsid w:val="00D24AD2"/>
    <w:rsid w:val="00D251E3"/>
    <w:rsid w:val="00D32843"/>
    <w:rsid w:val="00D46F18"/>
    <w:rsid w:val="00D51FB7"/>
    <w:rsid w:val="00D525A2"/>
    <w:rsid w:val="00DA04F7"/>
    <w:rsid w:val="00DB34F8"/>
    <w:rsid w:val="00DB514B"/>
    <w:rsid w:val="00DE6479"/>
    <w:rsid w:val="00DF2B52"/>
    <w:rsid w:val="00DF5784"/>
    <w:rsid w:val="00E131A4"/>
    <w:rsid w:val="00E165E5"/>
    <w:rsid w:val="00E260D6"/>
    <w:rsid w:val="00E334D9"/>
    <w:rsid w:val="00E41AAC"/>
    <w:rsid w:val="00E51268"/>
    <w:rsid w:val="00E71F5D"/>
    <w:rsid w:val="00E77727"/>
    <w:rsid w:val="00E96B70"/>
    <w:rsid w:val="00EA4A03"/>
    <w:rsid w:val="00EB1D20"/>
    <w:rsid w:val="00EB5057"/>
    <w:rsid w:val="00ED254D"/>
    <w:rsid w:val="00ED4883"/>
    <w:rsid w:val="00ED5207"/>
    <w:rsid w:val="00F05407"/>
    <w:rsid w:val="00F06B4D"/>
    <w:rsid w:val="00F25B5D"/>
    <w:rsid w:val="00F2630C"/>
    <w:rsid w:val="00F425EA"/>
    <w:rsid w:val="00F76AB8"/>
    <w:rsid w:val="00F9472B"/>
    <w:rsid w:val="00FA45FE"/>
    <w:rsid w:val="00FD6232"/>
    <w:rsid w:val="00FE53A3"/>
    <w:rsid w:val="00FE797B"/>
    <w:rsid w:val="00FF3011"/>
    <w:rsid w:val="00FF6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8884F"/>
  <w15:chartTrackingRefBased/>
  <w15:docId w15:val="{7054F8D2-63E8-4ABF-BB6D-3C985A550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03D7"/>
    <w:pPr>
      <w:spacing w:after="0" w:line="360" w:lineRule="auto"/>
      <w:ind w:firstLine="709"/>
      <w:jc w:val="both"/>
    </w:pPr>
    <w:rPr>
      <w:sz w:val="28"/>
    </w:rPr>
  </w:style>
  <w:style w:type="paragraph" w:styleId="1">
    <w:name w:val="heading 1"/>
    <w:basedOn w:val="a"/>
    <w:next w:val="a"/>
    <w:link w:val="10"/>
    <w:uiPriority w:val="9"/>
    <w:qFormat/>
    <w:rsid w:val="009903D7"/>
    <w:pPr>
      <w:keepNext/>
      <w:keepLines/>
      <w:spacing w:after="120"/>
      <w:jc w:val="center"/>
      <w:outlineLvl w:val="0"/>
    </w:pPr>
    <w:rPr>
      <w:rFonts w:eastAsiaTheme="majorEastAsia" w:cstheme="majorBidi"/>
      <w:b/>
      <w:sz w:val="32"/>
      <w:szCs w:val="32"/>
    </w:rPr>
  </w:style>
  <w:style w:type="paragraph" w:styleId="2">
    <w:name w:val="heading 2"/>
    <w:basedOn w:val="a"/>
    <w:next w:val="a"/>
    <w:link w:val="20"/>
    <w:uiPriority w:val="9"/>
    <w:unhideWhenUsed/>
    <w:qFormat/>
    <w:rsid w:val="009903D7"/>
    <w:pPr>
      <w:keepNext/>
      <w:keepLines/>
      <w:spacing w:after="120"/>
      <w:jc w:val="center"/>
      <w:outlineLvl w:val="1"/>
    </w:pPr>
    <w:rPr>
      <w:rFonts w:eastAsiaTheme="majorEastAsia" w:cstheme="majorBidi"/>
      <w:b/>
      <w:szCs w:val="26"/>
    </w:rPr>
  </w:style>
  <w:style w:type="paragraph" w:styleId="3">
    <w:name w:val="heading 3"/>
    <w:basedOn w:val="a"/>
    <w:next w:val="a"/>
    <w:link w:val="30"/>
    <w:uiPriority w:val="9"/>
    <w:unhideWhenUsed/>
    <w:qFormat/>
    <w:rsid w:val="005437A0"/>
    <w:pPr>
      <w:keepNext/>
      <w:keepLines/>
      <w:spacing w:before="40"/>
      <w:jc w:val="center"/>
      <w:outlineLvl w:val="2"/>
    </w:pPr>
    <w:rPr>
      <w:rFonts w:eastAsiaTheme="majorEastAsia" w:cstheme="majorBidi"/>
      <w:b/>
      <w:color w:val="000000" w:themeColor="text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5A09"/>
    <w:pPr>
      <w:ind w:left="720"/>
      <w:contextualSpacing/>
    </w:pPr>
  </w:style>
  <w:style w:type="character" w:styleId="a4">
    <w:name w:val="annotation reference"/>
    <w:basedOn w:val="a0"/>
    <w:uiPriority w:val="99"/>
    <w:semiHidden/>
    <w:unhideWhenUsed/>
    <w:rsid w:val="00A50601"/>
    <w:rPr>
      <w:sz w:val="16"/>
      <w:szCs w:val="16"/>
    </w:rPr>
  </w:style>
  <w:style w:type="paragraph" w:styleId="a5">
    <w:name w:val="annotation text"/>
    <w:basedOn w:val="a"/>
    <w:link w:val="a6"/>
    <w:uiPriority w:val="99"/>
    <w:semiHidden/>
    <w:unhideWhenUsed/>
    <w:rsid w:val="00A50601"/>
    <w:pPr>
      <w:spacing w:line="240" w:lineRule="auto"/>
    </w:pPr>
    <w:rPr>
      <w:sz w:val="20"/>
    </w:rPr>
  </w:style>
  <w:style w:type="character" w:customStyle="1" w:styleId="a6">
    <w:name w:val="Текст примечания Знак"/>
    <w:basedOn w:val="a0"/>
    <w:link w:val="a5"/>
    <w:uiPriority w:val="99"/>
    <w:semiHidden/>
    <w:rsid w:val="00A50601"/>
    <w:rPr>
      <w:sz w:val="20"/>
    </w:rPr>
  </w:style>
  <w:style w:type="paragraph" w:styleId="a7">
    <w:name w:val="annotation subject"/>
    <w:basedOn w:val="a5"/>
    <w:next w:val="a5"/>
    <w:link w:val="a8"/>
    <w:uiPriority w:val="99"/>
    <w:semiHidden/>
    <w:unhideWhenUsed/>
    <w:rsid w:val="00A50601"/>
    <w:rPr>
      <w:b/>
      <w:bCs/>
    </w:rPr>
  </w:style>
  <w:style w:type="character" w:customStyle="1" w:styleId="a8">
    <w:name w:val="Тема примечания Знак"/>
    <w:basedOn w:val="a6"/>
    <w:link w:val="a7"/>
    <w:uiPriority w:val="99"/>
    <w:semiHidden/>
    <w:rsid w:val="00A50601"/>
    <w:rPr>
      <w:b/>
      <w:bCs/>
      <w:sz w:val="20"/>
    </w:rPr>
  </w:style>
  <w:style w:type="paragraph" w:customStyle="1" w:styleId="ConsPlusNormal">
    <w:name w:val="ConsPlusNormal"/>
    <w:rsid w:val="006565ED"/>
    <w:pPr>
      <w:widowControl w:val="0"/>
      <w:autoSpaceDE w:val="0"/>
      <w:autoSpaceDN w:val="0"/>
      <w:adjustRightInd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
    <w:rsid w:val="009903D7"/>
    <w:rPr>
      <w:rFonts w:eastAsiaTheme="majorEastAsia" w:cstheme="majorBidi"/>
      <w:b/>
      <w:sz w:val="32"/>
      <w:szCs w:val="32"/>
    </w:rPr>
  </w:style>
  <w:style w:type="character" w:customStyle="1" w:styleId="20">
    <w:name w:val="Заголовок 2 Знак"/>
    <w:basedOn w:val="a0"/>
    <w:link w:val="2"/>
    <w:uiPriority w:val="9"/>
    <w:rsid w:val="009903D7"/>
    <w:rPr>
      <w:rFonts w:eastAsiaTheme="majorEastAsia" w:cstheme="majorBidi"/>
      <w:b/>
      <w:sz w:val="28"/>
      <w:szCs w:val="26"/>
    </w:rPr>
  </w:style>
  <w:style w:type="paragraph" w:styleId="a9">
    <w:name w:val="footnote text"/>
    <w:basedOn w:val="a"/>
    <w:link w:val="aa"/>
    <w:uiPriority w:val="99"/>
    <w:unhideWhenUsed/>
    <w:rsid w:val="00FF64DB"/>
    <w:pPr>
      <w:spacing w:line="240" w:lineRule="auto"/>
    </w:pPr>
    <w:rPr>
      <w:sz w:val="20"/>
    </w:rPr>
  </w:style>
  <w:style w:type="character" w:customStyle="1" w:styleId="aa">
    <w:name w:val="Текст сноски Знак"/>
    <w:basedOn w:val="a0"/>
    <w:link w:val="a9"/>
    <w:uiPriority w:val="99"/>
    <w:rsid w:val="00FF64DB"/>
    <w:rPr>
      <w:sz w:val="20"/>
    </w:rPr>
  </w:style>
  <w:style w:type="character" w:styleId="ab">
    <w:name w:val="footnote reference"/>
    <w:basedOn w:val="a0"/>
    <w:uiPriority w:val="99"/>
    <w:semiHidden/>
    <w:unhideWhenUsed/>
    <w:rsid w:val="00FF64DB"/>
    <w:rPr>
      <w:vertAlign w:val="superscript"/>
    </w:rPr>
  </w:style>
  <w:style w:type="paragraph" w:customStyle="1" w:styleId="ConsPlusTitle">
    <w:name w:val="ConsPlusTitle"/>
    <w:uiPriority w:val="99"/>
    <w:rsid w:val="00FF64DB"/>
    <w:pPr>
      <w:widowControl w:val="0"/>
      <w:autoSpaceDE w:val="0"/>
      <w:autoSpaceDN w:val="0"/>
      <w:adjustRightInd w:val="0"/>
      <w:spacing w:after="0" w:line="240" w:lineRule="auto"/>
    </w:pPr>
    <w:rPr>
      <w:rFonts w:ascii="Arial" w:eastAsiaTheme="minorEastAsia" w:hAnsi="Arial" w:cs="Arial"/>
      <w:b/>
      <w:bCs/>
      <w:sz w:val="20"/>
      <w:lang w:eastAsia="ru-RU"/>
    </w:rPr>
  </w:style>
  <w:style w:type="paragraph" w:styleId="ac">
    <w:name w:val="Normal (Web)"/>
    <w:basedOn w:val="a"/>
    <w:uiPriority w:val="99"/>
    <w:unhideWhenUsed/>
    <w:rsid w:val="005453E0"/>
    <w:pPr>
      <w:spacing w:before="100" w:beforeAutospacing="1" w:after="100" w:afterAutospacing="1" w:line="240" w:lineRule="auto"/>
      <w:ind w:firstLine="0"/>
      <w:jc w:val="left"/>
    </w:pPr>
    <w:rPr>
      <w:rFonts w:eastAsia="Times New Roman" w:cs="Times New Roman"/>
      <w:sz w:val="24"/>
      <w:szCs w:val="24"/>
      <w:lang w:eastAsia="ru-RU"/>
    </w:rPr>
  </w:style>
  <w:style w:type="character" w:styleId="ad">
    <w:name w:val="Hyperlink"/>
    <w:basedOn w:val="a0"/>
    <w:uiPriority w:val="99"/>
    <w:unhideWhenUsed/>
    <w:rsid w:val="00BB2582"/>
    <w:rPr>
      <w:color w:val="0000FF"/>
      <w:u w:val="single"/>
    </w:rPr>
  </w:style>
  <w:style w:type="character" w:customStyle="1" w:styleId="30">
    <w:name w:val="Заголовок 3 Знак"/>
    <w:basedOn w:val="a0"/>
    <w:link w:val="3"/>
    <w:uiPriority w:val="9"/>
    <w:rsid w:val="005437A0"/>
    <w:rPr>
      <w:rFonts w:eastAsiaTheme="majorEastAsia" w:cstheme="majorBidi"/>
      <w:b/>
      <w:color w:val="000000" w:themeColor="text1"/>
      <w:sz w:val="28"/>
      <w:szCs w:val="24"/>
    </w:rPr>
  </w:style>
  <w:style w:type="character" w:styleId="ae">
    <w:name w:val="Emphasis"/>
    <w:basedOn w:val="a0"/>
    <w:uiPriority w:val="20"/>
    <w:qFormat/>
    <w:rsid w:val="00106062"/>
    <w:rPr>
      <w:i/>
      <w:iCs/>
    </w:rPr>
  </w:style>
  <w:style w:type="character" w:customStyle="1" w:styleId="pt-defaultparagraphfont">
    <w:name w:val="pt-defaultparagraphfont"/>
    <w:basedOn w:val="a0"/>
    <w:rsid w:val="00161CE6"/>
  </w:style>
  <w:style w:type="character" w:customStyle="1" w:styleId="pt-defaultparagraphfont-000011">
    <w:name w:val="pt-defaultparagraphfont-000011"/>
    <w:basedOn w:val="a0"/>
    <w:rsid w:val="00161CE6"/>
  </w:style>
  <w:style w:type="paragraph" w:styleId="af">
    <w:name w:val="No Spacing"/>
    <w:uiPriority w:val="1"/>
    <w:qFormat/>
    <w:rsid w:val="00161CE6"/>
    <w:pPr>
      <w:spacing w:after="0" w:line="240" w:lineRule="auto"/>
      <w:ind w:firstLine="709"/>
      <w:jc w:val="both"/>
    </w:pPr>
  </w:style>
  <w:style w:type="character" w:styleId="af0">
    <w:name w:val="Unresolved Mention"/>
    <w:basedOn w:val="a0"/>
    <w:uiPriority w:val="99"/>
    <w:semiHidden/>
    <w:unhideWhenUsed/>
    <w:rsid w:val="00B82B15"/>
    <w:rPr>
      <w:color w:val="605E5C"/>
      <w:shd w:val="clear" w:color="auto" w:fill="E1DFDD"/>
    </w:rPr>
  </w:style>
  <w:style w:type="paragraph" w:styleId="af1">
    <w:name w:val="TOC Heading"/>
    <w:basedOn w:val="1"/>
    <w:next w:val="a"/>
    <w:uiPriority w:val="39"/>
    <w:unhideWhenUsed/>
    <w:qFormat/>
    <w:rsid w:val="00971967"/>
    <w:pPr>
      <w:spacing w:before="240" w:after="0" w:line="259" w:lineRule="auto"/>
      <w:ind w:firstLine="0"/>
      <w:jc w:val="left"/>
      <w:outlineLvl w:val="9"/>
    </w:pPr>
    <w:rPr>
      <w:rFonts w:asciiTheme="majorHAnsi" w:hAnsiTheme="majorHAnsi"/>
      <w:b w:val="0"/>
      <w:color w:val="2F5496" w:themeColor="accent1" w:themeShade="BF"/>
      <w:lang w:eastAsia="ru-RU"/>
    </w:rPr>
  </w:style>
  <w:style w:type="paragraph" w:styleId="11">
    <w:name w:val="toc 1"/>
    <w:basedOn w:val="a"/>
    <w:next w:val="a"/>
    <w:autoRedefine/>
    <w:uiPriority w:val="39"/>
    <w:unhideWhenUsed/>
    <w:rsid w:val="00971967"/>
    <w:pPr>
      <w:spacing w:after="100"/>
    </w:pPr>
  </w:style>
  <w:style w:type="paragraph" w:styleId="21">
    <w:name w:val="toc 2"/>
    <w:basedOn w:val="a"/>
    <w:next w:val="a"/>
    <w:autoRedefine/>
    <w:uiPriority w:val="39"/>
    <w:unhideWhenUsed/>
    <w:rsid w:val="00971967"/>
    <w:pPr>
      <w:spacing w:after="100"/>
      <w:ind w:left="280"/>
    </w:pPr>
  </w:style>
  <w:style w:type="paragraph" w:styleId="af2">
    <w:name w:val="header"/>
    <w:basedOn w:val="a"/>
    <w:link w:val="af3"/>
    <w:uiPriority w:val="99"/>
    <w:unhideWhenUsed/>
    <w:rsid w:val="00971967"/>
    <w:pPr>
      <w:tabs>
        <w:tab w:val="center" w:pos="4677"/>
        <w:tab w:val="right" w:pos="9355"/>
      </w:tabs>
      <w:spacing w:line="240" w:lineRule="auto"/>
    </w:pPr>
  </w:style>
  <w:style w:type="character" w:customStyle="1" w:styleId="af3">
    <w:name w:val="Верхний колонтитул Знак"/>
    <w:basedOn w:val="a0"/>
    <w:link w:val="af2"/>
    <w:uiPriority w:val="99"/>
    <w:rsid w:val="00971967"/>
    <w:rPr>
      <w:sz w:val="28"/>
    </w:rPr>
  </w:style>
  <w:style w:type="paragraph" w:styleId="af4">
    <w:name w:val="footer"/>
    <w:basedOn w:val="a"/>
    <w:link w:val="af5"/>
    <w:uiPriority w:val="99"/>
    <w:unhideWhenUsed/>
    <w:rsid w:val="00971967"/>
    <w:pPr>
      <w:tabs>
        <w:tab w:val="center" w:pos="4677"/>
        <w:tab w:val="right" w:pos="9355"/>
      </w:tabs>
      <w:spacing w:line="240" w:lineRule="auto"/>
    </w:pPr>
  </w:style>
  <w:style w:type="character" w:customStyle="1" w:styleId="af5">
    <w:name w:val="Нижний колонтитул Знак"/>
    <w:basedOn w:val="a0"/>
    <w:link w:val="af4"/>
    <w:uiPriority w:val="99"/>
    <w:rsid w:val="00971967"/>
    <w:rPr>
      <w:sz w:val="28"/>
    </w:rPr>
  </w:style>
  <w:style w:type="character" w:styleId="af6">
    <w:name w:val="Strong"/>
    <w:basedOn w:val="a0"/>
    <w:uiPriority w:val="22"/>
    <w:qFormat/>
    <w:rsid w:val="005437A0"/>
    <w:rPr>
      <w:b/>
      <w:bCs/>
    </w:rPr>
  </w:style>
  <w:style w:type="paragraph" w:styleId="31">
    <w:name w:val="toc 3"/>
    <w:basedOn w:val="a"/>
    <w:next w:val="a"/>
    <w:autoRedefine/>
    <w:uiPriority w:val="39"/>
    <w:unhideWhenUsed/>
    <w:rsid w:val="00AE6B09"/>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681696">
      <w:bodyDiv w:val="1"/>
      <w:marLeft w:val="0"/>
      <w:marRight w:val="0"/>
      <w:marTop w:val="0"/>
      <w:marBottom w:val="0"/>
      <w:divBdr>
        <w:top w:val="none" w:sz="0" w:space="0" w:color="auto"/>
        <w:left w:val="none" w:sz="0" w:space="0" w:color="auto"/>
        <w:bottom w:val="none" w:sz="0" w:space="0" w:color="auto"/>
        <w:right w:val="none" w:sz="0" w:space="0" w:color="auto"/>
      </w:divBdr>
    </w:div>
    <w:div w:id="583490192">
      <w:bodyDiv w:val="1"/>
      <w:marLeft w:val="0"/>
      <w:marRight w:val="0"/>
      <w:marTop w:val="0"/>
      <w:marBottom w:val="0"/>
      <w:divBdr>
        <w:top w:val="none" w:sz="0" w:space="0" w:color="auto"/>
        <w:left w:val="none" w:sz="0" w:space="0" w:color="auto"/>
        <w:bottom w:val="none" w:sz="0" w:space="0" w:color="auto"/>
        <w:right w:val="none" w:sz="0" w:space="0" w:color="auto"/>
      </w:divBdr>
    </w:div>
    <w:div w:id="797379426">
      <w:bodyDiv w:val="1"/>
      <w:marLeft w:val="0"/>
      <w:marRight w:val="0"/>
      <w:marTop w:val="0"/>
      <w:marBottom w:val="0"/>
      <w:divBdr>
        <w:top w:val="none" w:sz="0" w:space="0" w:color="auto"/>
        <w:left w:val="none" w:sz="0" w:space="0" w:color="auto"/>
        <w:bottom w:val="none" w:sz="0" w:space="0" w:color="auto"/>
        <w:right w:val="none" w:sz="0" w:space="0" w:color="auto"/>
      </w:divBdr>
    </w:div>
    <w:div w:id="990908774">
      <w:bodyDiv w:val="1"/>
      <w:marLeft w:val="0"/>
      <w:marRight w:val="0"/>
      <w:marTop w:val="0"/>
      <w:marBottom w:val="0"/>
      <w:divBdr>
        <w:top w:val="none" w:sz="0" w:space="0" w:color="auto"/>
        <w:left w:val="none" w:sz="0" w:space="0" w:color="auto"/>
        <w:bottom w:val="none" w:sz="0" w:space="0" w:color="auto"/>
        <w:right w:val="none" w:sz="0" w:space="0" w:color="auto"/>
      </w:divBdr>
      <w:divsChild>
        <w:div w:id="1747805743">
          <w:marLeft w:val="0"/>
          <w:marRight w:val="0"/>
          <w:marTop w:val="0"/>
          <w:marBottom w:val="0"/>
          <w:divBdr>
            <w:top w:val="none" w:sz="0" w:space="0" w:color="auto"/>
            <w:left w:val="none" w:sz="0" w:space="0" w:color="auto"/>
            <w:bottom w:val="none" w:sz="0" w:space="0" w:color="auto"/>
            <w:right w:val="none" w:sz="0" w:space="0" w:color="auto"/>
          </w:divBdr>
          <w:divsChild>
            <w:div w:id="16317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6378">
      <w:bodyDiv w:val="1"/>
      <w:marLeft w:val="0"/>
      <w:marRight w:val="0"/>
      <w:marTop w:val="0"/>
      <w:marBottom w:val="0"/>
      <w:divBdr>
        <w:top w:val="none" w:sz="0" w:space="0" w:color="auto"/>
        <w:left w:val="none" w:sz="0" w:space="0" w:color="auto"/>
        <w:bottom w:val="none" w:sz="0" w:space="0" w:color="auto"/>
        <w:right w:val="none" w:sz="0" w:space="0" w:color="auto"/>
      </w:divBdr>
    </w:div>
    <w:div w:id="1038163215">
      <w:bodyDiv w:val="1"/>
      <w:marLeft w:val="0"/>
      <w:marRight w:val="0"/>
      <w:marTop w:val="0"/>
      <w:marBottom w:val="0"/>
      <w:divBdr>
        <w:top w:val="none" w:sz="0" w:space="0" w:color="auto"/>
        <w:left w:val="none" w:sz="0" w:space="0" w:color="auto"/>
        <w:bottom w:val="none" w:sz="0" w:space="0" w:color="auto"/>
        <w:right w:val="none" w:sz="0" w:space="0" w:color="auto"/>
      </w:divBdr>
    </w:div>
    <w:div w:id="1060247557">
      <w:bodyDiv w:val="1"/>
      <w:marLeft w:val="0"/>
      <w:marRight w:val="0"/>
      <w:marTop w:val="0"/>
      <w:marBottom w:val="0"/>
      <w:divBdr>
        <w:top w:val="none" w:sz="0" w:space="0" w:color="auto"/>
        <w:left w:val="none" w:sz="0" w:space="0" w:color="auto"/>
        <w:bottom w:val="none" w:sz="0" w:space="0" w:color="auto"/>
        <w:right w:val="none" w:sz="0" w:space="0" w:color="auto"/>
      </w:divBdr>
    </w:div>
    <w:div w:id="1440956273">
      <w:bodyDiv w:val="1"/>
      <w:marLeft w:val="0"/>
      <w:marRight w:val="0"/>
      <w:marTop w:val="0"/>
      <w:marBottom w:val="0"/>
      <w:divBdr>
        <w:top w:val="none" w:sz="0" w:space="0" w:color="auto"/>
        <w:left w:val="none" w:sz="0" w:space="0" w:color="auto"/>
        <w:bottom w:val="none" w:sz="0" w:space="0" w:color="auto"/>
        <w:right w:val="none" w:sz="0" w:space="0" w:color="auto"/>
      </w:divBdr>
    </w:div>
    <w:div w:id="1502696473">
      <w:bodyDiv w:val="1"/>
      <w:marLeft w:val="0"/>
      <w:marRight w:val="0"/>
      <w:marTop w:val="0"/>
      <w:marBottom w:val="0"/>
      <w:divBdr>
        <w:top w:val="none" w:sz="0" w:space="0" w:color="auto"/>
        <w:left w:val="none" w:sz="0" w:space="0" w:color="auto"/>
        <w:bottom w:val="none" w:sz="0" w:space="0" w:color="auto"/>
        <w:right w:val="none" w:sz="0" w:space="0" w:color="auto"/>
      </w:divBdr>
    </w:div>
    <w:div w:id="1653946708">
      <w:bodyDiv w:val="1"/>
      <w:marLeft w:val="0"/>
      <w:marRight w:val="0"/>
      <w:marTop w:val="0"/>
      <w:marBottom w:val="0"/>
      <w:divBdr>
        <w:top w:val="none" w:sz="0" w:space="0" w:color="auto"/>
        <w:left w:val="none" w:sz="0" w:space="0" w:color="auto"/>
        <w:bottom w:val="none" w:sz="0" w:space="0" w:color="auto"/>
        <w:right w:val="none" w:sz="0" w:space="0" w:color="auto"/>
      </w:divBdr>
    </w:div>
    <w:div w:id="1680155326">
      <w:bodyDiv w:val="1"/>
      <w:marLeft w:val="0"/>
      <w:marRight w:val="0"/>
      <w:marTop w:val="0"/>
      <w:marBottom w:val="0"/>
      <w:divBdr>
        <w:top w:val="none" w:sz="0" w:space="0" w:color="auto"/>
        <w:left w:val="none" w:sz="0" w:space="0" w:color="auto"/>
        <w:bottom w:val="none" w:sz="0" w:space="0" w:color="auto"/>
        <w:right w:val="none" w:sz="0" w:space="0" w:color="auto"/>
      </w:divBdr>
      <w:divsChild>
        <w:div w:id="1849441437">
          <w:marLeft w:val="0"/>
          <w:marRight w:val="0"/>
          <w:marTop w:val="0"/>
          <w:marBottom w:val="60"/>
          <w:divBdr>
            <w:top w:val="none" w:sz="0" w:space="0" w:color="auto"/>
            <w:left w:val="none" w:sz="0" w:space="0" w:color="auto"/>
            <w:bottom w:val="none" w:sz="0" w:space="0" w:color="auto"/>
            <w:right w:val="none" w:sz="0" w:space="0" w:color="auto"/>
          </w:divBdr>
        </w:div>
      </w:divsChild>
    </w:div>
    <w:div w:id="1698191053">
      <w:bodyDiv w:val="1"/>
      <w:marLeft w:val="0"/>
      <w:marRight w:val="0"/>
      <w:marTop w:val="0"/>
      <w:marBottom w:val="0"/>
      <w:divBdr>
        <w:top w:val="none" w:sz="0" w:space="0" w:color="auto"/>
        <w:left w:val="none" w:sz="0" w:space="0" w:color="auto"/>
        <w:bottom w:val="none" w:sz="0" w:space="0" w:color="auto"/>
        <w:right w:val="none" w:sz="0" w:space="0" w:color="auto"/>
      </w:divBdr>
    </w:div>
    <w:div w:id="1763143927">
      <w:bodyDiv w:val="1"/>
      <w:marLeft w:val="0"/>
      <w:marRight w:val="0"/>
      <w:marTop w:val="0"/>
      <w:marBottom w:val="0"/>
      <w:divBdr>
        <w:top w:val="none" w:sz="0" w:space="0" w:color="auto"/>
        <w:left w:val="none" w:sz="0" w:space="0" w:color="auto"/>
        <w:bottom w:val="none" w:sz="0" w:space="0" w:color="auto"/>
        <w:right w:val="none" w:sz="0" w:space="0" w:color="auto"/>
      </w:divBdr>
    </w:div>
    <w:div w:id="1847138037">
      <w:bodyDiv w:val="1"/>
      <w:marLeft w:val="0"/>
      <w:marRight w:val="0"/>
      <w:marTop w:val="0"/>
      <w:marBottom w:val="0"/>
      <w:divBdr>
        <w:top w:val="none" w:sz="0" w:space="0" w:color="auto"/>
        <w:left w:val="none" w:sz="0" w:space="0" w:color="auto"/>
        <w:bottom w:val="none" w:sz="0" w:space="0" w:color="auto"/>
        <w:right w:val="none" w:sz="0" w:space="0" w:color="auto"/>
      </w:divBdr>
      <w:divsChild>
        <w:div w:id="1937443176">
          <w:marLeft w:val="0"/>
          <w:marRight w:val="0"/>
          <w:marTop w:val="0"/>
          <w:marBottom w:val="60"/>
          <w:divBdr>
            <w:top w:val="none" w:sz="0" w:space="0" w:color="auto"/>
            <w:left w:val="none" w:sz="0" w:space="0" w:color="auto"/>
            <w:bottom w:val="none" w:sz="0" w:space="0" w:color="auto"/>
            <w:right w:val="none" w:sz="0" w:space="0" w:color="auto"/>
          </w:divBdr>
        </w:div>
      </w:divsChild>
    </w:div>
    <w:div w:id="1875077366">
      <w:bodyDiv w:val="1"/>
      <w:marLeft w:val="0"/>
      <w:marRight w:val="0"/>
      <w:marTop w:val="0"/>
      <w:marBottom w:val="0"/>
      <w:divBdr>
        <w:top w:val="none" w:sz="0" w:space="0" w:color="auto"/>
        <w:left w:val="none" w:sz="0" w:space="0" w:color="auto"/>
        <w:bottom w:val="none" w:sz="0" w:space="0" w:color="auto"/>
        <w:right w:val="none" w:sz="0" w:space="0" w:color="auto"/>
      </w:divBdr>
    </w:div>
    <w:div w:id="1893736902">
      <w:bodyDiv w:val="1"/>
      <w:marLeft w:val="0"/>
      <w:marRight w:val="0"/>
      <w:marTop w:val="0"/>
      <w:marBottom w:val="0"/>
      <w:divBdr>
        <w:top w:val="none" w:sz="0" w:space="0" w:color="auto"/>
        <w:left w:val="none" w:sz="0" w:space="0" w:color="auto"/>
        <w:bottom w:val="none" w:sz="0" w:space="0" w:color="auto"/>
        <w:right w:val="none" w:sz="0" w:space="0" w:color="auto"/>
      </w:divBdr>
    </w:div>
    <w:div w:id="2064600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A43D78C8B48D1D326B06131726C3828AE7D6657EE6328222DFD44291EB786AEA62399CEFF3734C1E5C479EA95791BCCB64F879EE2u7F6T" TargetMode="External"/><Relationship Id="rId18" Type="http://schemas.openxmlformats.org/officeDocument/2006/relationships/hyperlink" Target="consultantplus://offline/ref=7093574A433CF856FF113A8654E3C3D1331056E1296223ADA03E71FD292A1C9F040D205696967CD484781C49DE045B1EB7B699D12C8FAFE7tBs3K" TargetMode="External"/><Relationship Id="rId26" Type="http://schemas.openxmlformats.org/officeDocument/2006/relationships/hyperlink" Target="consultantplus://offline/ref=E9057DF87B97778F94BA690704096A758F23A4F357581BB6A7E12D5F9CAD6940C90B2C9ED8DD5D52F4BDA8E25AJ1kDR" TargetMode="External"/><Relationship Id="rId39" Type="http://schemas.openxmlformats.org/officeDocument/2006/relationships/theme" Target="theme/theme1.xml"/><Relationship Id="rId21" Type="http://schemas.openxmlformats.org/officeDocument/2006/relationships/hyperlink" Target="consultantplus://offline/ref=C326690CBCC490FA9B2E36E837AB3F979F72190D56042E0B3854BDD212092F6B93BE2BD947D7841C59ADEBC87Au3P9R" TargetMode="External"/><Relationship Id="rId34" Type="http://schemas.openxmlformats.org/officeDocument/2006/relationships/hyperlink" Target="https://zakon.ru/" TargetMode="External"/><Relationship Id="rId7" Type="http://schemas.openxmlformats.org/officeDocument/2006/relationships/endnotes" Target="endnotes.xml"/><Relationship Id="rId12" Type="http://schemas.openxmlformats.org/officeDocument/2006/relationships/hyperlink" Target="consultantplus://offline/ref=A1FBB1332324664B6A07FBFE564E33F7931DFE5EEE9037FC6D9821CF1725418FB4675691092C5DE1EB0F4F8B165CAC66461AF20965D9A13AO725J" TargetMode="External"/><Relationship Id="rId17" Type="http://schemas.openxmlformats.org/officeDocument/2006/relationships/hyperlink" Target="consultantplus://offline/ref=7093574A433CF856FF113A8654E3C3D1331056E1296223ADA03E71FD292A1C9F040D205696967CD48D781C49DE045B1EB7B699D12C8FAFE7tBs3K" TargetMode="External"/><Relationship Id="rId25" Type="http://schemas.openxmlformats.org/officeDocument/2006/relationships/hyperlink" Target="consultantplus://offline/ref=650B9E4C9AD475B0D51AF86737CA4167CB8B4AABCBB7AB532407730EAB337944D4DBF76A3F080E59A9588EBB20DF0427C2wBg3Q" TargetMode="External"/><Relationship Id="rId33" Type="http://schemas.openxmlformats.org/officeDocument/2006/relationships/hyperlink" Target="https://papers.ssrn.com/sol3/papers.cfm?abstract_id=113806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C9C1EFB3B6C5E992464C6DE86F957256B1862290C8A2F1DAFE9FA8C55D8AC614C375499DE2E6412D027A8C14FV7J9R" TargetMode="External"/><Relationship Id="rId20" Type="http://schemas.openxmlformats.org/officeDocument/2006/relationships/hyperlink" Target="consultantplus://offline/ref=C326690CBCC490FA9B2E36E837AB3F979E75170D5C042E0B3854BDD212092F6B93BE2BD947D7841C59ADEBC87Au3P9R" TargetMode="External"/><Relationship Id="rId29" Type="http://schemas.openxmlformats.org/officeDocument/2006/relationships/hyperlink" Target="consultantplus://offline/ref=C22F758C533BF3F733FDCFDF3689A7A075CDD4BF168385D3B7F90E6150F4B4D1E4FFC44196FD2012890866F878U9lF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093574A433CF856FF113A8654E3C3D1331056E1296223ADA03E71FD292A1C9F040D205696967CD484781C49DE045B1EB7B699D12C8FAFE7tBs3K" TargetMode="External"/><Relationship Id="rId24" Type="http://schemas.openxmlformats.org/officeDocument/2006/relationships/hyperlink" Target="consultantplus://offline/ref=C326690CBCC490FA9B2E36E92FAB3F979A731409500D2E0B3854BDD212092F6B93BE2BD947D7841C59ADEBC87Au3P9R" TargetMode="External"/><Relationship Id="rId32" Type="http://schemas.openxmlformats.org/officeDocument/2006/relationships/hyperlink" Target="https://papers.ssrn.com/sol3/papers.cfm?abstract_id=1138069" TargetMode="External"/><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A43D78C8B48D1D326B06131726C3828AE7D6656EA6028222DFD44291EB786AEA62399CEF83F3C96BD8B78B6D32908CEB24F859FFE77B364uEF7T" TargetMode="External"/><Relationship Id="rId23" Type="http://schemas.openxmlformats.org/officeDocument/2006/relationships/hyperlink" Target="consultantplus://offline/ref=8A43D78C8B48D1D326B06C3D766C3828AC71605EE06128222DFD44291EB786AEA62399CEF83E3F91B68B78B6D32908CEB24F859FFE77B364uEF7T" TargetMode="External"/><Relationship Id="rId28" Type="http://schemas.openxmlformats.org/officeDocument/2006/relationships/hyperlink" Target="consultantplus://offline/ref=C326690CBCC490FA9B2E36E92FAB3F979A7D110954062E0B3854BDD212092F6B93BE2BD947D7841C59ADEBC87Au3P9R" TargetMode="External"/><Relationship Id="rId36" Type="http://schemas.openxmlformats.org/officeDocument/2006/relationships/hyperlink" Target="https://download.fedresurs.ru/news/&#1057;&#1090;&#1072;&#1090;&#1080;&#1089;&#1090;&#1080;&#1095;&#1077;&#1089;&#1082;&#1080;&#1081;%20&#1073;&#1102;&#1083;&#1083;&#1077;&#1090;&#1077;&#1085;&#1100;%20&#1060;&#1077;&#1076;&#1088;&#1077;&#1089;&#1091;&#1088;&#1089;%20&#1073;&#1072;&#1085;&#1082;&#1088;&#1086;&#1090;&#1089;&#1090;&#1074;&#1086;%202022.pdf" TargetMode="External"/><Relationship Id="rId10" Type="http://schemas.openxmlformats.org/officeDocument/2006/relationships/hyperlink" Target="consultantplus://offline/ref=7093574A433CF856FF113A8654E3C3D1331056E1296223ADA03E71FD292A1C9F040D205696967CD48D781C49DE045B1EB7B699D12C8FAFE7tBs3K" TargetMode="External"/><Relationship Id="rId19" Type="http://schemas.openxmlformats.org/officeDocument/2006/relationships/hyperlink" Target="consultantplus://offline/ref=C326690CBCC490FA9B2E36E837AB3F979F72160B56072E0B3854BDD212092F6B93BE2BD947D7841C59ADEBC87Au3P9R" TargetMode="External"/><Relationship Id="rId31" Type="http://schemas.openxmlformats.org/officeDocument/2006/relationships/hyperlink" Target="https://papers.ssrn.com/sol3/cf_dev/AbsByAuth.cfm?per_id=353266" TargetMode="External"/><Relationship Id="rId4" Type="http://schemas.openxmlformats.org/officeDocument/2006/relationships/settings" Target="settings.xml"/><Relationship Id="rId9" Type="http://schemas.openxmlformats.org/officeDocument/2006/relationships/hyperlink" Target="consultantplus://offline/ref=7093574A433CF856FF113A8654E3C3D1331056E1296223ADA03E71FD292A1C9F040D205696967CD484781C49DE045B1EB7B699D12C8FAFE7tBs3K" TargetMode="External"/><Relationship Id="rId14" Type="http://schemas.openxmlformats.org/officeDocument/2006/relationships/hyperlink" Target="consultantplus://offline/ref=8A43D78C8B48D1D326B06131726C3828AE7D6656EA6028222DFD44291EB786AEA62399CEF83F3E94B68B78B6D32908CEB24F859FFE77B364uEF7T" TargetMode="External"/><Relationship Id="rId22" Type="http://schemas.openxmlformats.org/officeDocument/2006/relationships/hyperlink" Target="consultantplus://offline/ref=417A031F8AE3E4D4E9A5FFE85893407C39E52BFAF909FE31A06F19EEDCB88183E099D5B264D3C1C7079A788D96F1m7W" TargetMode="External"/><Relationship Id="rId27" Type="http://schemas.openxmlformats.org/officeDocument/2006/relationships/hyperlink" Target="consultantplus://offline/ref=C326690CBCC490FA9B2E36E92FAB3F979A72120A52012E0B3854BDD212092F6B93BE2BD947D7841C59ADEBC87Au3P9R" TargetMode="External"/><Relationship Id="rId30" Type="http://schemas.openxmlformats.org/officeDocument/2006/relationships/hyperlink" Target="https://www.doaj.org/article/44ad400c65bd4daea4e5a31757eac06f" TargetMode="External"/><Relationship Id="rId35" Type="http://schemas.openxmlformats.org/officeDocument/2006/relationships/hyperlink" Target="https://cyberleninka.ru/" TargetMode="External"/><Relationship Id="rId8" Type="http://schemas.openxmlformats.org/officeDocument/2006/relationships/hyperlink" Target="consultantplus://offline/ref=7093574A433CF856FF113A8654E3C3D1331056E1296223ADA03E71FD292A1C9F040D205696967CD48D781C49DE045B1EB7B699D12C8FAFE7tBs3K"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consultantplus://offline/ref=C326690CBCC490FA9B2E36E92FAB3F979A72120A52012E0B3854BDD212092F6B93BE2BD947D7841C59ADEBC87Au3P9R" TargetMode="External"/><Relationship Id="rId13" Type="http://schemas.openxmlformats.org/officeDocument/2006/relationships/hyperlink" Target="consultantplus://offline/ref=650B9E4C9AD475B0D51AF86737CA4167CB8B4AABCBB7AB532407730EAB337944D4DBF76A3F080E59A9588EBB20DF0427C2wBg3Q" TargetMode="External"/><Relationship Id="rId18" Type="http://schemas.openxmlformats.org/officeDocument/2006/relationships/hyperlink" Target="https://papers.ssrn.com/sol3/cf_dev/AbsByAuth.cfm?per_id=353266" TargetMode="External"/><Relationship Id="rId3" Type="http://schemas.openxmlformats.org/officeDocument/2006/relationships/hyperlink" Target="consultantplus://offline/ref=417A031F8AE3E4D4E9A5FFE85893407C39E52BFAF909FE31A06F19EEDCB88183E099D5B264D3C1C7079A788D96F1m7W" TargetMode="External"/><Relationship Id="rId7" Type="http://schemas.openxmlformats.org/officeDocument/2006/relationships/hyperlink" Target="consultantplus://offline/ref=C326690CBCC490FA9B2E36E837AB3F979E75170D5C042E0B3854BDD212092F6B93BE2BD947D7841C59ADEBC87Au3P9R" TargetMode="External"/><Relationship Id="rId12" Type="http://schemas.openxmlformats.org/officeDocument/2006/relationships/hyperlink" Target="consultantplus://offline/ref=C326690CBCC490FA9B2E36E837AB3F979F72190D56042E0B3854BDD212092F6B93BE2BD947D7841C59ADEBC87Au3P9R" TargetMode="External"/><Relationship Id="rId17" Type="http://schemas.openxmlformats.org/officeDocument/2006/relationships/hyperlink" Target="consultantplus://offline/ref=1AA018FD3D186E0A1F1B1B069A81395E62FF807CCD90A74DFC42583980E65108F362D43550EAD9463428BAEB5FD75A8AFCiAR" TargetMode="External"/><Relationship Id="rId2" Type="http://schemas.openxmlformats.org/officeDocument/2006/relationships/hyperlink" Target="https://www.doaj.org/article/44ad400c65bd4daea4e5a31757eac06f" TargetMode="External"/><Relationship Id="rId16" Type="http://schemas.openxmlformats.org/officeDocument/2006/relationships/hyperlink" Target="consultantplus://offline/ref=1AA018FD3D186E0A1F1B1B069A81395E63FF807CC297A747FC42583980E65108F362D43550EAD9463428BAEB5FD75A8AFCiAR" TargetMode="External"/><Relationship Id="rId1" Type="http://schemas.openxmlformats.org/officeDocument/2006/relationships/hyperlink" Target="consultantplus://offline/ref=417A031F8AE3E4D4E9A5FFE85893407C39E52BFAF909FE31A06F19EEDCB88183E099D5B264D3C1C7079A788D96F1m7W" TargetMode="External"/><Relationship Id="rId6" Type="http://schemas.openxmlformats.org/officeDocument/2006/relationships/hyperlink" Target="consultantplus://offline/ref=C326690CBCC490FA9B2E36E837AB3F979E75170D5C042E0B3854BDD212092F6B93BE2BD947D7841C59ADEBC87Au3P9R" TargetMode="External"/><Relationship Id="rId11" Type="http://schemas.openxmlformats.org/officeDocument/2006/relationships/hyperlink" Target="consultantplus://offline/ref=C326690CBCC490FA9B2E36E92FAB3F979A7C170755072E0B3854BDD212092F6B93BE2BD947D7841C59ADEBC87Au3P9R" TargetMode="External"/><Relationship Id="rId5" Type="http://schemas.openxmlformats.org/officeDocument/2006/relationships/hyperlink" Target="consultantplus://offline/ref=417A031F8AE3E4D4E9A5FFE85893407C39E52BFAF909FE31A06F19EEDCB88183E099D5B264D3C1C7079A788D96F1m7W" TargetMode="External"/><Relationship Id="rId15" Type="http://schemas.openxmlformats.org/officeDocument/2006/relationships/hyperlink" Target="consultantplus://offline/ref=C22F758C533BF3F733FDCFDF3689A7A075CDD4BF168385D3B7F90E6150F4B4D1E4FFC44196FD2012890866F878U9lFE" TargetMode="External"/><Relationship Id="rId10" Type="http://schemas.openxmlformats.org/officeDocument/2006/relationships/hyperlink" Target="consultantplus://offline/ref=C326690CBCC490FA9B2E36E92FAB3F979A731409500D2E0B3854BDD212092F6B93BE2BD947D7841C59ADEBC87Au3P9R" TargetMode="External"/><Relationship Id="rId19" Type="http://schemas.openxmlformats.org/officeDocument/2006/relationships/hyperlink" Target="https://papers.ssrn.com/sol3/papers.cfm?abstract_id=1138069" TargetMode="External"/><Relationship Id="rId4" Type="http://schemas.openxmlformats.org/officeDocument/2006/relationships/hyperlink" Target="consultantplus://offline/ref=C326690CBCC490FA9B2E36E837AB3F979F72160B56072E0B3854BDD212092F6B93BE2BD947D7841C59ADEBC87Au3P9R" TargetMode="External"/><Relationship Id="rId9" Type="http://schemas.openxmlformats.org/officeDocument/2006/relationships/hyperlink" Target="consultantplus://offline/ref=C326690CBCC490FA9B2E36E92FAB3F979A7D110954062E0B3854BDD212092F6B93BE2BD947D7841C59ADEBC87Au3P9R" TargetMode="External"/><Relationship Id="rId14" Type="http://schemas.openxmlformats.org/officeDocument/2006/relationships/hyperlink" Target="consultantplus://offline/ref=8A43D78C8B48D1D326B06C3D766C3828AC71605EE06128222DFD44291EB786AEA62399CEF83E3F91B68B78B6D32908CEB24F859FFE77B364uEF7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EC391-0794-4B3A-9663-CC0B8F28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91</Pages>
  <Words>22668</Words>
  <Characters>129211</Characters>
  <Application>Microsoft Office Word</Application>
  <DocSecurity>0</DocSecurity>
  <Lines>1076</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Дарья Иванченко</dc:creator>
  <cp:keywords/>
  <dc:description/>
  <cp:lastModifiedBy>Дарья Иванченко</cp:lastModifiedBy>
  <cp:revision>6</cp:revision>
  <cp:lastPrinted>2023-05-01T19:37:00Z</cp:lastPrinted>
  <dcterms:created xsi:type="dcterms:W3CDTF">2023-05-01T19:37:00Z</dcterms:created>
  <dcterms:modified xsi:type="dcterms:W3CDTF">2023-05-17T12:34:00Z</dcterms:modified>
</cp:coreProperties>
</file>