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E362231" w14:textId="77777777" w:rsidR="0084487D" w:rsidRDefault="00000000">
      <w:pPr>
        <w:spacing w:after="0"/>
        <w:jc w:val="center"/>
      </w:pPr>
      <w:bookmarkStart w:id="0" w:name="_heading=h.35nkun2" w:colFirst="0" w:colLast="0"/>
      <w:bookmarkEnd w:id="0"/>
      <w:r>
        <w:t>Санкт-Петербургский государственный университет</w:t>
      </w:r>
    </w:p>
    <w:p w14:paraId="4DCA638D" w14:textId="77777777" w:rsidR="0084487D" w:rsidRDefault="0084487D">
      <w:pPr>
        <w:spacing w:after="0"/>
      </w:pPr>
    </w:p>
    <w:p w14:paraId="685A0970" w14:textId="77777777" w:rsidR="0084487D" w:rsidRDefault="0084487D">
      <w:pPr>
        <w:spacing w:after="0"/>
      </w:pPr>
    </w:p>
    <w:p w14:paraId="6128F922" w14:textId="77777777" w:rsidR="0084487D" w:rsidRDefault="00000000">
      <w:pPr>
        <w:spacing w:after="0"/>
        <w:jc w:val="center"/>
        <w:rPr>
          <w:b/>
        </w:rPr>
      </w:pPr>
      <w:r>
        <w:rPr>
          <w:b/>
        </w:rPr>
        <w:t>Шаврина Дарья Александровна</w:t>
      </w:r>
    </w:p>
    <w:p w14:paraId="7BEA7952" w14:textId="77777777" w:rsidR="0084487D" w:rsidRDefault="0084487D">
      <w:pPr>
        <w:spacing w:after="0"/>
        <w:jc w:val="center"/>
        <w:rPr>
          <w:b/>
        </w:rPr>
      </w:pPr>
    </w:p>
    <w:p w14:paraId="6D3D352C" w14:textId="77777777" w:rsidR="0084487D" w:rsidRDefault="0084487D">
      <w:pPr>
        <w:spacing w:after="0"/>
        <w:jc w:val="center"/>
        <w:rPr>
          <w:b/>
        </w:rPr>
      </w:pPr>
    </w:p>
    <w:p w14:paraId="602DD8E3" w14:textId="77777777" w:rsidR="0084487D" w:rsidRDefault="00000000">
      <w:pPr>
        <w:spacing w:after="0"/>
        <w:jc w:val="center"/>
        <w:rPr>
          <w:b/>
        </w:rPr>
      </w:pPr>
      <w:r>
        <w:rPr>
          <w:b/>
        </w:rPr>
        <w:t>Выпускная квалификационная работа</w:t>
      </w:r>
    </w:p>
    <w:p w14:paraId="59E658B3" w14:textId="77777777" w:rsidR="0084487D" w:rsidRDefault="0084487D">
      <w:pPr>
        <w:spacing w:after="0"/>
        <w:jc w:val="center"/>
        <w:rPr>
          <w:b/>
        </w:rPr>
      </w:pPr>
    </w:p>
    <w:p w14:paraId="74E5BBDE" w14:textId="77777777" w:rsidR="0084487D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b/>
          <w:color w:val="000000"/>
        </w:rPr>
      </w:pPr>
      <w:r>
        <w:rPr>
          <w:b/>
          <w:color w:val="000000"/>
        </w:rPr>
        <w:t>«</w:t>
      </w:r>
      <w:r>
        <w:rPr>
          <w:b/>
          <w:color w:val="000000"/>
          <w:highlight w:val="white"/>
        </w:rPr>
        <w:t xml:space="preserve">АРТ-ВИЛЛА»: КОНЦЕПЦИЯ ПРИСПОСОБЛЕНИЯ ВИЛЛЫ </w:t>
      </w:r>
      <w:r>
        <w:rPr>
          <w:b/>
          <w:color w:val="000000"/>
        </w:rPr>
        <w:t>«АЙНОЛА» В ЗЕЛЕНОГОРСКЕ</w:t>
      </w:r>
      <w:r>
        <w:rPr>
          <w:b/>
          <w:color w:val="000000"/>
          <w:highlight w:val="white"/>
        </w:rPr>
        <w:t xml:space="preserve"> ПОД МУЗЕЙНЫЙ ЦЕНТР</w:t>
      </w:r>
    </w:p>
    <w:p w14:paraId="2C65229E" w14:textId="77777777" w:rsidR="0084487D" w:rsidRDefault="0084487D">
      <w:pPr>
        <w:spacing w:after="0"/>
        <w:jc w:val="center"/>
        <w:rPr>
          <w:b/>
        </w:rPr>
      </w:pPr>
    </w:p>
    <w:p w14:paraId="3EEDE1B0" w14:textId="77777777" w:rsidR="0084487D" w:rsidRDefault="0084487D">
      <w:pPr>
        <w:spacing w:after="0"/>
        <w:jc w:val="center"/>
        <w:rPr>
          <w:b/>
        </w:rPr>
      </w:pPr>
    </w:p>
    <w:p w14:paraId="46F7F20E" w14:textId="77777777" w:rsidR="0084487D" w:rsidRDefault="00000000">
      <w:pPr>
        <w:spacing w:after="0"/>
        <w:jc w:val="center"/>
      </w:pPr>
      <w:r>
        <w:t>Уровень образования: бакалавриат</w:t>
      </w:r>
    </w:p>
    <w:p w14:paraId="310DEA1D" w14:textId="77777777" w:rsidR="0084487D" w:rsidRDefault="00000000">
      <w:pPr>
        <w:spacing w:after="0"/>
        <w:jc w:val="center"/>
      </w:pPr>
      <w:r>
        <w:t xml:space="preserve">Направление 54.03.01 «Дизайн» </w:t>
      </w:r>
    </w:p>
    <w:p w14:paraId="7DDB2B01" w14:textId="77777777" w:rsidR="0084487D" w:rsidRDefault="00000000">
      <w:pPr>
        <w:spacing w:after="0"/>
        <w:jc w:val="center"/>
      </w:pPr>
      <w:r>
        <w:t>Основная образовательная программа «Дизайн среды»</w:t>
      </w:r>
    </w:p>
    <w:p w14:paraId="5C0DC8B6" w14:textId="77777777" w:rsidR="0084487D" w:rsidRDefault="0084487D">
      <w:pPr>
        <w:spacing w:after="0"/>
        <w:jc w:val="center"/>
      </w:pPr>
    </w:p>
    <w:p w14:paraId="17D9D7FE" w14:textId="77777777" w:rsidR="0084487D" w:rsidRDefault="0084487D">
      <w:pPr>
        <w:spacing w:after="0"/>
        <w:jc w:val="right"/>
      </w:pPr>
    </w:p>
    <w:p w14:paraId="1B3FF801" w14:textId="77777777" w:rsidR="0084487D" w:rsidRDefault="00000000">
      <w:pPr>
        <w:spacing w:after="0"/>
        <w:jc w:val="right"/>
      </w:pPr>
      <w:r>
        <w:t xml:space="preserve">Научный руководитель: </w:t>
      </w:r>
    </w:p>
    <w:p w14:paraId="0019F1D8" w14:textId="77777777" w:rsidR="0084487D" w:rsidRDefault="00000000">
      <w:pPr>
        <w:spacing w:after="0"/>
        <w:jc w:val="right"/>
      </w:pPr>
      <w:r>
        <w:t xml:space="preserve">Толстова Александра Андреевна, </w:t>
      </w:r>
    </w:p>
    <w:p w14:paraId="7E5F96C6" w14:textId="77777777" w:rsidR="0084487D" w:rsidRDefault="00000000">
      <w:pPr>
        <w:spacing w:after="0"/>
        <w:jc w:val="right"/>
      </w:pPr>
      <w:r>
        <w:t xml:space="preserve">Ст. преп. ООП «Дизайн среды» СПбГУ, </w:t>
      </w:r>
    </w:p>
    <w:p w14:paraId="342829AF" w14:textId="77777777" w:rsidR="0084487D" w:rsidRDefault="00000000">
      <w:pPr>
        <w:spacing w:after="0"/>
        <w:jc w:val="right"/>
      </w:pPr>
      <w:r>
        <w:t xml:space="preserve">член Союза дизайнеров России </w:t>
      </w:r>
    </w:p>
    <w:p w14:paraId="03D3FA84" w14:textId="77777777" w:rsidR="0084487D" w:rsidRDefault="0084487D">
      <w:pPr>
        <w:spacing w:after="0"/>
        <w:jc w:val="right"/>
      </w:pPr>
    </w:p>
    <w:p w14:paraId="763E488E" w14:textId="03DC3191" w:rsidR="0084487D" w:rsidRDefault="00000000">
      <w:pPr>
        <w:spacing w:after="0"/>
        <w:jc w:val="right"/>
      </w:pPr>
      <w:r>
        <w:t>Рецензент:</w:t>
      </w:r>
    </w:p>
    <w:p w14:paraId="747A7248" w14:textId="1F2AD17B" w:rsidR="00181F05" w:rsidRPr="00181F05" w:rsidRDefault="00181F05" w:rsidP="008D6D4D">
      <w:pPr>
        <w:spacing w:line="276" w:lineRule="auto"/>
        <w:jc w:val="right"/>
      </w:pPr>
      <w:r w:rsidRPr="003C749F">
        <w:t>Лапина Анастасия Дмитриевна</w:t>
      </w:r>
    </w:p>
    <w:p w14:paraId="3737D887" w14:textId="77777777" w:rsidR="00181F05" w:rsidRPr="00181F05" w:rsidRDefault="00181F05">
      <w:pPr>
        <w:spacing w:after="0"/>
        <w:jc w:val="right"/>
        <w:rPr>
          <w:lang w:val="ru-KZ"/>
        </w:rPr>
      </w:pPr>
    </w:p>
    <w:p w14:paraId="4E726F0A" w14:textId="77777777" w:rsidR="0084487D" w:rsidRDefault="0084487D">
      <w:pPr>
        <w:spacing w:after="0"/>
      </w:pPr>
    </w:p>
    <w:p w14:paraId="171AAB6D" w14:textId="77777777" w:rsidR="0084487D" w:rsidRDefault="0084487D">
      <w:pPr>
        <w:spacing w:after="0"/>
        <w:jc w:val="center"/>
      </w:pPr>
    </w:p>
    <w:p w14:paraId="752F3170" w14:textId="77777777" w:rsidR="0084487D" w:rsidRDefault="0084487D">
      <w:pPr>
        <w:spacing w:after="0"/>
        <w:jc w:val="center"/>
      </w:pPr>
    </w:p>
    <w:p w14:paraId="2E888269" w14:textId="77777777" w:rsidR="0084487D" w:rsidRDefault="0084487D">
      <w:pPr>
        <w:spacing w:after="0"/>
        <w:jc w:val="center"/>
      </w:pPr>
    </w:p>
    <w:p w14:paraId="45FFBF33" w14:textId="77777777" w:rsidR="0084487D" w:rsidRDefault="00000000">
      <w:pPr>
        <w:spacing w:after="0"/>
        <w:jc w:val="center"/>
      </w:pPr>
      <w:r>
        <w:t>Санкт-Петербург</w:t>
      </w:r>
    </w:p>
    <w:p w14:paraId="6896FE2D" w14:textId="517BDDDE" w:rsidR="0084487D" w:rsidRPr="008C0918" w:rsidRDefault="00000000" w:rsidP="008C0918">
      <w:pPr>
        <w:spacing w:after="0"/>
        <w:jc w:val="center"/>
      </w:pPr>
      <w:r>
        <w:t>2023</w:t>
      </w:r>
    </w:p>
    <w:sdt>
      <w:sdtPr>
        <w:rPr>
          <w:rFonts w:ascii="Times New Roman" w:eastAsia="Times New Roman" w:hAnsi="Times New Roman" w:cs="Times New Roman"/>
          <w:color w:val="auto"/>
          <w:sz w:val="28"/>
          <w:szCs w:val="28"/>
        </w:rPr>
        <w:id w:val="-1216507668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7577C8A3" w14:textId="75A87C8C" w:rsidR="00BE0848" w:rsidRPr="00BE0848" w:rsidRDefault="00BE0848" w:rsidP="00BE0848">
          <w:pPr>
            <w:pStyle w:val="af5"/>
            <w:jc w:val="both"/>
            <w:rPr>
              <w:rFonts w:ascii="Times New Roman" w:hAnsi="Times New Roman" w:cs="Times New Roman"/>
              <w:color w:val="auto"/>
              <w:sz w:val="28"/>
              <w:szCs w:val="28"/>
            </w:rPr>
          </w:pPr>
          <w:r w:rsidRPr="00BE0848">
            <w:rPr>
              <w:rFonts w:ascii="Times New Roman" w:hAnsi="Times New Roman" w:cs="Times New Roman"/>
              <w:color w:val="auto"/>
              <w:sz w:val="28"/>
              <w:szCs w:val="28"/>
            </w:rPr>
            <w:t>Оглавление</w:t>
          </w:r>
        </w:p>
        <w:p w14:paraId="06F26C0A" w14:textId="4A9DDEB7" w:rsidR="002E7437" w:rsidRDefault="002E7437">
          <w:pPr>
            <w:pStyle w:val="11"/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14:ligatures w14:val="standardContextual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35434358" w:history="1">
            <w:r w:rsidRPr="0036157F">
              <w:rPr>
                <w:rStyle w:val="a8"/>
                <w:noProof/>
              </w:rPr>
              <w:t>Введение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_Toc135434358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D276D6D" w14:textId="3A4FDD79" w:rsidR="002E7437" w:rsidRDefault="002E7437">
          <w:pPr>
            <w:pStyle w:val="11"/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14:ligatures w14:val="standardContextual"/>
            </w:rPr>
          </w:pPr>
          <w:hyperlink w:anchor="_Toc135434359" w:history="1">
            <w:r w:rsidRPr="0036157F">
              <w:rPr>
                <w:rStyle w:val="a8"/>
                <w:noProof/>
              </w:rPr>
              <w:t>ГЛАВА 1 Комплексный анализ виллы «Айнола»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_Toc135434359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C9DA9C2" w14:textId="52E1FB15" w:rsidR="002E7437" w:rsidRDefault="002E7437">
          <w:pPr>
            <w:pStyle w:val="21"/>
            <w:tabs>
              <w:tab w:val="right" w:leader="dot" w:pos="9474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14:ligatures w14:val="standardContextual"/>
            </w:rPr>
          </w:pPr>
          <w:hyperlink w:anchor="_Toc135434360" w:history="1">
            <w:r w:rsidRPr="0036157F">
              <w:rPr>
                <w:rStyle w:val="a8"/>
                <w:noProof/>
              </w:rPr>
              <w:t>1.1 История и инфраструктура города Зеленогорска в составе Курортного района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_Toc135434360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7862752" w14:textId="33EEE247" w:rsidR="002E7437" w:rsidRDefault="002E7437">
          <w:pPr>
            <w:pStyle w:val="21"/>
            <w:tabs>
              <w:tab w:val="right" w:leader="dot" w:pos="9474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14:ligatures w14:val="standardContextual"/>
            </w:rPr>
          </w:pPr>
          <w:hyperlink w:anchor="_Toc135434361" w:history="1">
            <w:r w:rsidRPr="0036157F">
              <w:rPr>
                <w:rStyle w:val="a8"/>
                <w:noProof/>
              </w:rPr>
              <w:t>1.2 История и проблемы сохранения виллы «Айнола»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_Toc135434361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09F3A97" w14:textId="0E118FDA" w:rsidR="002E7437" w:rsidRDefault="002E7437">
          <w:pPr>
            <w:pStyle w:val="21"/>
            <w:tabs>
              <w:tab w:val="right" w:leader="dot" w:pos="9474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14:ligatures w14:val="standardContextual"/>
            </w:rPr>
          </w:pPr>
          <w:hyperlink w:anchor="_Toc135434362" w:history="1">
            <w:r w:rsidRPr="0036157F">
              <w:rPr>
                <w:rStyle w:val="a8"/>
                <w:noProof/>
              </w:rPr>
              <w:t>1.3 Архитектурно-пространственное решение виллы и особенности средовой организации прилегающей территории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_Toc135434362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7975AC1" w14:textId="43AA19C8" w:rsidR="002E7437" w:rsidRDefault="002E7437">
          <w:pPr>
            <w:pStyle w:val="21"/>
            <w:tabs>
              <w:tab w:val="right" w:leader="dot" w:pos="9474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14:ligatures w14:val="standardContextual"/>
            </w:rPr>
          </w:pPr>
          <w:hyperlink w:anchor="_Toc135434363" w:history="1">
            <w:r w:rsidRPr="0036157F">
              <w:rPr>
                <w:rStyle w:val="a8"/>
                <w:noProof/>
              </w:rPr>
              <w:t>Вывод по главе 1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_Toc135434363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4818089" w14:textId="167829FF" w:rsidR="002E7437" w:rsidRDefault="002E7437">
          <w:pPr>
            <w:pStyle w:val="11"/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14:ligatures w14:val="standardContextual"/>
            </w:rPr>
          </w:pPr>
          <w:hyperlink w:anchor="_Toc135434364" w:history="1">
            <w:r w:rsidRPr="0036157F">
              <w:rPr>
                <w:rStyle w:val="a8"/>
                <w:noProof/>
              </w:rPr>
              <w:t>ГЛАВА 2. Особенности приспособления исторических деревянных дач под новые функции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_Toc135434364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72CBE78" w14:textId="3B621280" w:rsidR="002E7437" w:rsidRDefault="002E7437">
          <w:pPr>
            <w:pStyle w:val="21"/>
            <w:tabs>
              <w:tab w:val="right" w:leader="dot" w:pos="9474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14:ligatures w14:val="standardContextual"/>
            </w:rPr>
          </w:pPr>
          <w:hyperlink w:anchor="_Toc135434365" w:history="1">
            <w:r w:rsidRPr="0036157F">
              <w:rPr>
                <w:rStyle w:val="a8"/>
                <w:noProof/>
              </w:rPr>
              <w:t>2.1 Дачи как часть культурного и архитектурно-ландшафтного комплекса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_Toc135434365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A93CC00" w14:textId="23D2D36F" w:rsidR="002E7437" w:rsidRDefault="002E7437">
          <w:pPr>
            <w:pStyle w:val="21"/>
            <w:tabs>
              <w:tab w:val="right" w:leader="dot" w:pos="9474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14:ligatures w14:val="standardContextual"/>
            </w:rPr>
          </w:pPr>
          <w:hyperlink w:anchor="_Toc135434366" w:history="1">
            <w:r w:rsidRPr="0036157F">
              <w:rPr>
                <w:rStyle w:val="a8"/>
                <w:noProof/>
              </w:rPr>
              <w:t>2.2 Анализ проектов ревитализации деревянных дач Санкт-Петербурга и пригородов, проблемы и пути их сохранения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_Toc135434366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305DDA3" w14:textId="044CC80B" w:rsidR="002E7437" w:rsidRDefault="002E7437">
          <w:pPr>
            <w:pStyle w:val="21"/>
            <w:tabs>
              <w:tab w:val="right" w:leader="dot" w:pos="9474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14:ligatures w14:val="standardContextual"/>
            </w:rPr>
          </w:pPr>
          <w:hyperlink w:anchor="_Toc135434367" w:history="1">
            <w:r w:rsidRPr="0036157F">
              <w:rPr>
                <w:rStyle w:val="a8"/>
                <w:noProof/>
              </w:rPr>
              <w:t>2.3 Анализ особенностей и основных принципов формирования краеведческих музеев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_Toc135434367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314948E" w14:textId="61A01ED7" w:rsidR="002E7437" w:rsidRDefault="002E7437">
          <w:pPr>
            <w:pStyle w:val="21"/>
            <w:tabs>
              <w:tab w:val="right" w:leader="dot" w:pos="9474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14:ligatures w14:val="standardContextual"/>
            </w:rPr>
          </w:pPr>
          <w:hyperlink w:anchor="_Toc135434368" w:history="1">
            <w:r w:rsidRPr="0036157F">
              <w:rPr>
                <w:rStyle w:val="a8"/>
                <w:noProof/>
              </w:rPr>
              <w:t>Вывод по главе 2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_Toc135434368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793B300" w14:textId="01D5BFB3" w:rsidR="002E7437" w:rsidRDefault="002E7437">
          <w:pPr>
            <w:pStyle w:val="11"/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14:ligatures w14:val="standardContextual"/>
            </w:rPr>
          </w:pPr>
          <w:hyperlink w:anchor="_Toc135434369" w:history="1">
            <w:r w:rsidRPr="0036157F">
              <w:rPr>
                <w:rStyle w:val="a8"/>
                <w:noProof/>
              </w:rPr>
              <w:t>ГЛАВА 3. Проектное предложение: концепция приспособления виллы «Айнола» под музейный центр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_Toc135434369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846CF50" w14:textId="4A1C4519" w:rsidR="002E7437" w:rsidRDefault="002E7437">
          <w:pPr>
            <w:pStyle w:val="21"/>
            <w:tabs>
              <w:tab w:val="right" w:leader="dot" w:pos="9474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14:ligatures w14:val="standardContextual"/>
            </w:rPr>
          </w:pPr>
          <w:hyperlink w:anchor="_Toc135434370" w:history="1">
            <w:r w:rsidRPr="0036157F">
              <w:rPr>
                <w:rStyle w:val="a8"/>
                <w:noProof/>
              </w:rPr>
              <w:t>3.1 Концепция проекта – основные идеи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_Toc135434370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F8BDF0B" w14:textId="3B388CC8" w:rsidR="002E7437" w:rsidRDefault="002E7437">
          <w:pPr>
            <w:pStyle w:val="21"/>
            <w:tabs>
              <w:tab w:val="right" w:leader="dot" w:pos="9474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14:ligatures w14:val="standardContextual"/>
            </w:rPr>
          </w:pPr>
          <w:hyperlink w:anchor="_Toc135434371" w:history="1">
            <w:r w:rsidRPr="0036157F">
              <w:rPr>
                <w:rStyle w:val="a8"/>
                <w:noProof/>
              </w:rPr>
              <w:t>3.2 Сценарное решение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_Toc135434371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3F87E90" w14:textId="3112F494" w:rsidR="002E7437" w:rsidRDefault="002E7437">
          <w:pPr>
            <w:pStyle w:val="21"/>
            <w:tabs>
              <w:tab w:val="right" w:leader="dot" w:pos="9474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14:ligatures w14:val="standardContextual"/>
            </w:rPr>
          </w:pPr>
          <w:hyperlink w:anchor="_Toc135434372" w:history="1">
            <w:r w:rsidRPr="0036157F">
              <w:rPr>
                <w:rStyle w:val="a8"/>
                <w:noProof/>
              </w:rPr>
              <w:t>3.3 Интерьерное решение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_Toc135434372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F1C44C8" w14:textId="3E5A2285" w:rsidR="002E7437" w:rsidRDefault="002E7437">
          <w:pPr>
            <w:pStyle w:val="21"/>
            <w:tabs>
              <w:tab w:val="right" w:leader="dot" w:pos="9474"/>
            </w:tabs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14:ligatures w14:val="standardContextual"/>
            </w:rPr>
          </w:pPr>
          <w:hyperlink w:anchor="_Toc135434373" w:history="1">
            <w:r w:rsidRPr="0036157F">
              <w:rPr>
                <w:rStyle w:val="a8"/>
                <w:noProof/>
              </w:rPr>
              <w:t>Вывод по главе 3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_Toc135434373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A87B120" w14:textId="42586AFE" w:rsidR="002E7437" w:rsidRDefault="002E7437">
          <w:pPr>
            <w:pStyle w:val="11"/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14:ligatures w14:val="standardContextual"/>
            </w:rPr>
          </w:pPr>
          <w:hyperlink w:anchor="_Toc135434374" w:history="1">
            <w:r w:rsidRPr="0036157F">
              <w:rPr>
                <w:rStyle w:val="a8"/>
                <w:noProof/>
              </w:rPr>
              <w:t>Заключение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_Toc135434374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2A31E39" w14:textId="5308E32E" w:rsidR="002E7437" w:rsidRDefault="002E7437">
          <w:pPr>
            <w:pStyle w:val="11"/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14:ligatures w14:val="standardContextual"/>
            </w:rPr>
          </w:pPr>
          <w:hyperlink w:anchor="_Toc135434375" w:history="1">
            <w:r w:rsidRPr="0036157F">
              <w:rPr>
                <w:rStyle w:val="a8"/>
                <w:noProof/>
              </w:rPr>
              <w:t>Список информационных источников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_Toc135434375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6CB4574" w14:textId="7EA22145" w:rsidR="002E7437" w:rsidRDefault="002E7437">
          <w:pPr>
            <w:pStyle w:val="11"/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14:ligatures w14:val="standardContextual"/>
            </w:rPr>
          </w:pPr>
          <w:hyperlink w:anchor="_Toc135434376" w:history="1">
            <w:r w:rsidRPr="0036157F">
              <w:rPr>
                <w:rStyle w:val="a8"/>
                <w:noProof/>
              </w:rPr>
              <w:t>Список интернет-ресурсов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_Toc135434376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F343753" w14:textId="6F5C3B30" w:rsidR="002E7437" w:rsidRDefault="002E7437">
          <w:pPr>
            <w:pStyle w:val="11"/>
            <w:rPr>
              <w:rFonts w:asciiTheme="minorHAnsi" w:eastAsiaTheme="minorEastAsia" w:hAnsiTheme="minorHAnsi" w:cstheme="minorBidi"/>
              <w:noProof/>
              <w:kern w:val="2"/>
              <w:sz w:val="22"/>
              <w:szCs w:val="22"/>
              <w14:ligatures w14:val="standardContextual"/>
            </w:rPr>
          </w:pPr>
          <w:hyperlink w:anchor="_Toc135434377" w:history="1">
            <w:r w:rsidRPr="0036157F">
              <w:rPr>
                <w:rStyle w:val="a8"/>
                <w:noProof/>
              </w:rPr>
              <w:t>Приложение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_Toc135434377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4DA4C76" w14:textId="513B503B" w:rsidR="0084487D" w:rsidRDefault="002E7437" w:rsidP="00BE0848">
          <w:r>
            <w:fldChar w:fldCharType="end"/>
          </w:r>
        </w:p>
      </w:sdtContent>
    </w:sdt>
    <w:p w14:paraId="45B40F47" w14:textId="77777777" w:rsidR="0084487D" w:rsidRDefault="0084487D">
      <w:p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color w:val="000000"/>
        </w:rPr>
      </w:pPr>
      <w:bookmarkStart w:id="1" w:name="_heading=h.gjdgxs" w:colFirst="0" w:colLast="0"/>
      <w:bookmarkEnd w:id="1"/>
    </w:p>
    <w:p w14:paraId="27BAEA6A" w14:textId="77777777" w:rsidR="0084487D" w:rsidRDefault="00000000">
      <w:pPr>
        <w:pStyle w:val="1"/>
      </w:pPr>
      <w:bookmarkStart w:id="2" w:name="_Toc135434318"/>
      <w:bookmarkStart w:id="3" w:name="_Toc135434358"/>
      <w:r>
        <w:lastRenderedPageBreak/>
        <w:t>Введение</w:t>
      </w:r>
      <w:bookmarkEnd w:id="2"/>
      <w:bookmarkEnd w:id="3"/>
    </w:p>
    <w:p w14:paraId="48BFB342" w14:textId="77777777" w:rsidR="0084487D" w:rsidRDefault="0084487D"/>
    <w:p w14:paraId="7D4CC124" w14:textId="77777777" w:rsidR="0084487D" w:rsidRDefault="00000000">
      <w:pPr>
        <w:spacing w:after="0"/>
        <w:ind w:firstLine="708"/>
        <w:rPr>
          <w:highlight w:val="white"/>
        </w:rPr>
      </w:pPr>
      <w:r>
        <w:rPr>
          <w:highlight w:val="white"/>
        </w:rPr>
        <w:t xml:space="preserve">Сегодня перед Санкт-Петербургом и его окрестностями стоит острая проблема сохранения уникальных памятников деревянной архитектуры. Курортный район </w:t>
      </w:r>
      <w:r>
        <w:t>один из</w:t>
      </w:r>
      <w:r>
        <w:rPr>
          <w:highlight w:val="white"/>
        </w:rPr>
        <w:t xml:space="preserve"> самых богатых на такие еще сохранившиеся постройки, которые стремительно разрушаются и </w:t>
      </w:r>
      <w:r>
        <w:t>могут окончательно исчезнуть в любой момент.</w:t>
      </w:r>
    </w:p>
    <w:p w14:paraId="049A7DF0" w14:textId="02EF078D" w:rsidR="0084487D" w:rsidRDefault="00000000">
      <w:pPr>
        <w:spacing w:after="0"/>
        <w:ind w:firstLine="720"/>
        <w:rPr>
          <w:highlight w:val="white"/>
        </w:rPr>
      </w:pPr>
      <w:r>
        <w:rPr>
          <w:color w:val="000000"/>
          <w:highlight w:val="white"/>
        </w:rPr>
        <w:t>Сохранение объектов культурного наследия (памятников истории и культуры) народов Российской Федерации деревянного зодчества является стратегическим направлением развития РФ, также это одна из целей государственной программы «Развитие культуры и туризма»</w:t>
      </w:r>
      <w:r>
        <w:t xml:space="preserve"> [</w:t>
      </w:r>
      <w:r w:rsidRPr="00481440">
        <w:footnoteReference w:id="1"/>
      </w:r>
      <w:r>
        <w:t>]</w:t>
      </w:r>
      <w:r>
        <w:rPr>
          <w:color w:val="000000"/>
          <w:highlight w:val="white"/>
        </w:rPr>
        <w:t>.</w:t>
      </w:r>
      <w:r>
        <w:rPr>
          <w:highlight w:val="white"/>
        </w:rPr>
        <w:t xml:space="preserve"> </w:t>
      </w:r>
      <w:r>
        <w:rPr>
          <w:highlight w:val="white"/>
        </w:rPr>
        <w:br/>
      </w:r>
      <w:r>
        <w:rPr>
          <w:highlight w:val="white"/>
        </w:rPr>
        <w:tab/>
      </w:r>
      <w:r>
        <w:t>Актуальность темы также обусловлена</w:t>
      </w:r>
      <w:r>
        <w:rPr>
          <w:color w:val="000000"/>
          <w:highlight w:val="white"/>
        </w:rPr>
        <w:t xml:space="preserve"> деятельностью Международного совета по сохранению памятников и достопримечательных мест, которая посвящена сохранению и охране культурно-исторических мест по всему </w:t>
      </w:r>
      <w:proofErr w:type="gramStart"/>
      <w:r>
        <w:rPr>
          <w:color w:val="000000"/>
          <w:highlight w:val="white"/>
        </w:rPr>
        <w:t>миру</w:t>
      </w:r>
      <w:r>
        <w:rPr>
          <w:color w:val="000000"/>
        </w:rPr>
        <w:t>[</w:t>
      </w:r>
      <w:proofErr w:type="gramEnd"/>
      <w:r w:rsidRPr="00481440">
        <w:footnoteReference w:id="2"/>
      </w:r>
      <w:r>
        <w:rPr>
          <w:color w:val="000000"/>
        </w:rPr>
        <w:t>]</w:t>
      </w:r>
      <w:r>
        <w:rPr>
          <w:color w:val="000000"/>
          <w:highlight w:val="white"/>
        </w:rPr>
        <w:t>.</w:t>
      </w:r>
    </w:p>
    <w:p w14:paraId="35DE1D68" w14:textId="77777777" w:rsidR="0084487D" w:rsidRDefault="00000000">
      <w:pPr>
        <w:spacing w:after="0"/>
      </w:pPr>
      <w:r>
        <w:rPr>
          <w:color w:val="000000"/>
          <w:highlight w:val="white"/>
        </w:rPr>
        <w:t>Следует отметить, что Санкт-Петербургский Государственный Университет принимает с 2016 г. участие в межвузовском проекте «Старые дачи. Документация утраченного», где студенты в ходе обмерных, научно-исследовательских и творческих практик работают над проектами реконструкции памятников деревянного зодчества</w:t>
      </w:r>
      <w:r>
        <w:rPr>
          <w:color w:val="FF0000"/>
          <w:highlight w:val="white"/>
        </w:rPr>
        <w:t xml:space="preserve"> </w:t>
      </w:r>
      <w:r>
        <w:rPr>
          <w:highlight w:val="white"/>
        </w:rPr>
        <w:t>Карельского перешейка</w:t>
      </w:r>
      <w:r>
        <w:rPr>
          <w:color w:val="000000"/>
          <w:highlight w:val="white"/>
        </w:rPr>
        <w:t xml:space="preserve">. </w:t>
      </w:r>
      <w:r>
        <w:t xml:space="preserve">В процессе работы были предложены концепции ревитализации и валоризации, а именно ряд идей по новому использованию дач </w:t>
      </w:r>
      <w:proofErr w:type="spellStart"/>
      <w:r>
        <w:t>Слободзинского</w:t>
      </w:r>
      <w:proofErr w:type="spellEnd"/>
      <w:r>
        <w:t>, Захарова, Кинга, а также виллы «</w:t>
      </w:r>
      <w:proofErr w:type="spellStart"/>
      <w:r>
        <w:t>Айнола</w:t>
      </w:r>
      <w:proofErr w:type="spellEnd"/>
      <w:r>
        <w:t xml:space="preserve">» в Зеленогорске и дачи </w:t>
      </w:r>
      <w:proofErr w:type="spellStart"/>
      <w:r>
        <w:t>Важеевской</w:t>
      </w:r>
      <w:proofErr w:type="spellEnd"/>
      <w:r>
        <w:t xml:space="preserve"> в Сестрорецке [</w:t>
      </w:r>
      <w:r w:rsidRPr="00481440">
        <w:footnoteReference w:id="3"/>
      </w:r>
      <w:r>
        <w:t xml:space="preserve">]. </w:t>
      </w:r>
    </w:p>
    <w:p w14:paraId="251AE19F" w14:textId="77777777" w:rsidR="0084487D" w:rsidRDefault="00000000">
      <w:pPr>
        <w:spacing w:after="0"/>
        <w:ind w:firstLine="720"/>
      </w:pPr>
      <w:r>
        <w:rPr>
          <w:color w:val="000000"/>
        </w:rPr>
        <w:lastRenderedPageBreak/>
        <w:t>Запрос</w:t>
      </w:r>
      <w:r>
        <w:rPr>
          <w:b/>
          <w:color w:val="000000"/>
        </w:rPr>
        <w:t xml:space="preserve"> </w:t>
      </w:r>
      <w:r>
        <w:rPr>
          <w:color w:val="000000"/>
        </w:rPr>
        <w:t xml:space="preserve">на разработку дипломного </w:t>
      </w:r>
      <w:r>
        <w:t>проекта</w:t>
      </w:r>
      <w:r>
        <w:rPr>
          <w:color w:val="000000"/>
        </w:rPr>
        <w:t>-концепции развития краеведческого музея и туристического центра муниципального уровня на территории виллы «</w:t>
      </w:r>
      <w:proofErr w:type="spellStart"/>
      <w:r>
        <w:rPr>
          <w:color w:val="000000"/>
        </w:rPr>
        <w:t>Айнола</w:t>
      </w:r>
      <w:proofErr w:type="spellEnd"/>
      <w:r>
        <w:t>» получен</w:t>
      </w:r>
      <w:r>
        <w:rPr>
          <w:color w:val="000000"/>
        </w:rPr>
        <w:t xml:space="preserve"> от главы муниципального образования, исполняющего полномочия председателя Муниципального Совета города Зеленогорска.</w:t>
      </w:r>
      <w:r>
        <w:rPr>
          <w:highlight w:val="white"/>
        </w:rPr>
        <w:br/>
      </w:r>
      <w:r>
        <w:rPr>
          <w:highlight w:val="white"/>
        </w:rPr>
        <w:tab/>
      </w:r>
      <w:r>
        <w:rPr>
          <w:color w:val="000000"/>
          <w:highlight w:val="white"/>
        </w:rPr>
        <w:t>Объект исследования и проектирования, вилла</w:t>
      </w:r>
      <w:r>
        <w:rPr>
          <w:color w:val="4A4A4A"/>
          <w:highlight w:val="white"/>
        </w:rPr>
        <w:t xml:space="preserve"> </w:t>
      </w:r>
      <w:r>
        <w:rPr>
          <w:color w:val="000000"/>
        </w:rPr>
        <w:t>«</w:t>
      </w:r>
      <w:proofErr w:type="spellStart"/>
      <w:r>
        <w:rPr>
          <w:color w:val="000000"/>
        </w:rPr>
        <w:t>Айнола</w:t>
      </w:r>
      <w:proofErr w:type="spellEnd"/>
      <w:r>
        <w:rPr>
          <w:color w:val="000000"/>
        </w:rPr>
        <w:t>», находящаяся в Зеленогорске, включена в единый государственный реестр в качестве объекта культурного наследия регионального значения. Создание в вилле «</w:t>
      </w:r>
      <w:proofErr w:type="spellStart"/>
      <w:r>
        <w:rPr>
          <w:color w:val="000000"/>
        </w:rPr>
        <w:t>Айнола</w:t>
      </w:r>
      <w:proofErr w:type="spellEnd"/>
      <w:r>
        <w:rPr>
          <w:color w:val="000000"/>
        </w:rPr>
        <w:t>» музейного центра позволит не только сохранить памятник культуры, но и наделить его новыми социальными функциями, достойными данного объекта</w:t>
      </w:r>
      <w:r>
        <w:t>,</w:t>
      </w:r>
      <w:r>
        <w:rPr>
          <w:color w:val="4472C4"/>
        </w:rPr>
        <w:t xml:space="preserve"> </w:t>
      </w:r>
      <w:r>
        <w:rPr>
          <w:color w:val="000000"/>
        </w:rPr>
        <w:t>которые способствуют закреплению его статуса.</w:t>
      </w:r>
      <w:r>
        <w:t xml:space="preserve"> </w:t>
      </w:r>
      <w:r>
        <w:rPr>
          <w:color w:val="000000"/>
        </w:rPr>
        <w:t xml:space="preserve">Достижению этого результата способствуют комплексный подход в анализе среды (триада «среда </w:t>
      </w:r>
      <w:r>
        <w:rPr>
          <w:color w:val="000000"/>
          <w:sz w:val="20"/>
          <w:szCs w:val="20"/>
        </w:rPr>
        <w:t>–</w:t>
      </w:r>
      <w:r>
        <w:rPr>
          <w:color w:val="000000"/>
        </w:rPr>
        <w:t xml:space="preserve"> процессы </w:t>
      </w:r>
      <w:r>
        <w:rPr>
          <w:color w:val="000000"/>
          <w:sz w:val="20"/>
          <w:szCs w:val="20"/>
        </w:rPr>
        <w:t>–</w:t>
      </w:r>
      <w:r>
        <w:rPr>
          <w:color w:val="000000"/>
        </w:rPr>
        <w:t xml:space="preserve"> дизайн»), работа с внутренним и </w:t>
      </w:r>
      <w:r>
        <w:t>внешним пространством</w:t>
      </w:r>
      <w:r>
        <w:rPr>
          <w:color w:val="000000"/>
        </w:rPr>
        <w:t xml:space="preserve"> (ландшафтный дизайн территории, реставрация фасадов, дизайн интерьеров). Основываясь на анализе процессов, станет возможным создание необходимых сценариев.</w:t>
      </w:r>
    </w:p>
    <w:p w14:paraId="134E4524" w14:textId="77777777" w:rsidR="0084487D" w:rsidRDefault="00000000">
      <w:pPr>
        <w:spacing w:after="0"/>
        <w:ind w:firstLine="720"/>
        <w:rPr>
          <w:highlight w:val="white"/>
        </w:rPr>
      </w:pPr>
      <w:r>
        <w:rPr>
          <w:color w:val="000000"/>
        </w:rPr>
        <w:t>Реализация данного проекта поможет сохранить ценную историческую постройку, создать еще одну точку притяжения для гостей Курортного района. Кроме того, возможен полезный эффект в виде обеспечения жителей и гостей города разнообразным культурным досугом, привлечения туристов, повышение инвестиционной привлекательности города.</w:t>
      </w:r>
    </w:p>
    <w:p w14:paraId="3CBF2848" w14:textId="77777777" w:rsidR="0084487D" w:rsidRDefault="00000000">
      <w:pPr>
        <w:spacing w:after="0"/>
        <w:ind w:firstLine="708"/>
        <w:rPr>
          <w:highlight w:val="white"/>
        </w:rPr>
      </w:pPr>
      <w:r>
        <w:rPr>
          <w:b/>
          <w:color w:val="000000"/>
        </w:rPr>
        <w:t>Целью дипломного проекта</w:t>
      </w:r>
      <w:r>
        <w:rPr>
          <w:color w:val="000000"/>
        </w:rPr>
        <w:t xml:space="preserve"> является наделение виллы «</w:t>
      </w:r>
      <w:proofErr w:type="spellStart"/>
      <w:r>
        <w:rPr>
          <w:color w:val="000000"/>
        </w:rPr>
        <w:t>Айнола</w:t>
      </w:r>
      <w:proofErr w:type="spellEnd"/>
      <w:r>
        <w:rPr>
          <w:color w:val="000000"/>
        </w:rPr>
        <w:t>» новыми смыслами</w:t>
      </w:r>
      <w:r>
        <w:rPr>
          <w:color w:val="FF0000"/>
        </w:rPr>
        <w:t xml:space="preserve"> </w:t>
      </w:r>
      <w:r>
        <w:rPr>
          <w:color w:val="000000"/>
        </w:rPr>
        <w:t>и функциями для возможности сохранения ценной исторической постройки. Раскрытие ее потенциала для формирования музейного центра, создание краеведческого музея для сохранения историко-культурного наследия города.</w:t>
      </w:r>
    </w:p>
    <w:p w14:paraId="0C792076" w14:textId="77777777" w:rsidR="0084487D" w:rsidRDefault="00000000">
      <w:pPr>
        <w:pBdr>
          <w:top w:val="nil"/>
          <w:left w:val="nil"/>
          <w:bottom w:val="nil"/>
          <w:right w:val="nil"/>
          <w:between w:val="nil"/>
        </w:pBdr>
        <w:spacing w:after="0"/>
        <w:ind w:firstLine="708"/>
        <w:rPr>
          <w:b/>
          <w:color w:val="000000"/>
        </w:rPr>
      </w:pPr>
      <w:r>
        <w:rPr>
          <w:b/>
          <w:color w:val="000000"/>
        </w:rPr>
        <w:t xml:space="preserve">Основные задачи дипломного проекта: </w:t>
      </w:r>
    </w:p>
    <w:p w14:paraId="1DDEFB3A" w14:textId="77777777" w:rsidR="0084487D" w:rsidRDefault="00000000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0"/>
      </w:pPr>
      <w:r>
        <w:t>изучить</w:t>
      </w:r>
      <w:r>
        <w:rPr>
          <w:color w:val="000000"/>
        </w:rPr>
        <w:t xml:space="preserve"> историю и проанализировать объекты градостроительной и социальной инфраструктуры города Зеленогорск в составе Курортного района, определить вектор развития территории проектирования;</w:t>
      </w:r>
    </w:p>
    <w:p w14:paraId="0E58A7EE" w14:textId="77777777" w:rsidR="0084487D" w:rsidRDefault="00000000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0"/>
      </w:pPr>
      <w:r>
        <w:rPr>
          <w:color w:val="000000"/>
        </w:rPr>
        <w:lastRenderedPageBreak/>
        <w:t>изучить историю памятника, исследовать проблемы сохранения данного объекта культурного наследия;</w:t>
      </w:r>
    </w:p>
    <w:p w14:paraId="7A2F105A" w14:textId="77777777" w:rsidR="0084487D" w:rsidRDefault="00000000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0"/>
      </w:pPr>
      <w:r>
        <w:rPr>
          <w:color w:val="000000"/>
        </w:rPr>
        <w:t>проанализировать архитектурно-планировочное решение здания виллы «</w:t>
      </w:r>
      <w:proofErr w:type="spellStart"/>
      <w:r>
        <w:rPr>
          <w:color w:val="000000"/>
        </w:rPr>
        <w:t>Айнола</w:t>
      </w:r>
      <w:proofErr w:type="spellEnd"/>
      <w:r>
        <w:rPr>
          <w:color w:val="000000"/>
        </w:rPr>
        <w:t xml:space="preserve">» и </w:t>
      </w:r>
      <w:r>
        <w:t xml:space="preserve">ландшафтную ситуацию на прилегающей территории, </w:t>
      </w:r>
      <w:r>
        <w:rPr>
          <w:color w:val="000000"/>
        </w:rPr>
        <w:t xml:space="preserve">на базе этого предложить гипотезу воссоздания архитектурного облика виллы </w:t>
      </w:r>
      <w:r>
        <w:t>и сформулировать особенности средовой организации территории</w:t>
      </w:r>
      <w:r>
        <w:rPr>
          <w:color w:val="000000"/>
        </w:rPr>
        <w:t>;</w:t>
      </w:r>
    </w:p>
    <w:p w14:paraId="7A93440E" w14:textId="77777777" w:rsidR="0084487D" w:rsidRDefault="00000000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0"/>
      </w:pPr>
      <w:r>
        <w:rPr>
          <w:color w:val="000000"/>
        </w:rPr>
        <w:t>исследовать дачи как часть культурного и архитектурно-ландшафтного комплекса Курортного района и сделать выводы о проблемах взаимодействия объекта с локальным контекстом;</w:t>
      </w:r>
    </w:p>
    <w:p w14:paraId="7EA6B48F" w14:textId="77777777" w:rsidR="0084487D" w:rsidRDefault="00000000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color w:val="000000"/>
        </w:rPr>
      </w:pPr>
      <w:r>
        <w:rPr>
          <w:color w:val="000000"/>
        </w:rPr>
        <w:t>проанализировать проекты ревитализации деревянных дач Санкт-Петербурга и пригородов, проблемы и пути их сохранения</w:t>
      </w:r>
      <w:r>
        <w:rPr>
          <w:b/>
          <w:color w:val="000000"/>
        </w:rPr>
        <w:t>;</w:t>
      </w:r>
      <w:r>
        <w:rPr>
          <w:color w:val="000000"/>
        </w:rPr>
        <w:t xml:space="preserve">                  </w:t>
      </w:r>
    </w:p>
    <w:p w14:paraId="5C69CC4E" w14:textId="77777777" w:rsidR="0084487D" w:rsidRDefault="00000000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0"/>
      </w:pPr>
      <w:r>
        <w:rPr>
          <w:color w:val="000000"/>
        </w:rPr>
        <w:t>проанализировать особенности и основные принципы формирования краеведческих музеев и выявить основные методы организации выставочного пространства;</w:t>
      </w:r>
    </w:p>
    <w:p w14:paraId="61CFBE00" w14:textId="77777777" w:rsidR="0084487D" w:rsidRDefault="00000000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0"/>
      </w:pPr>
      <w:r>
        <w:rPr>
          <w:color w:val="000000"/>
        </w:rPr>
        <w:t>предложить концепцию использования виллы «</w:t>
      </w:r>
      <w:proofErr w:type="spellStart"/>
      <w:r>
        <w:rPr>
          <w:color w:val="000000"/>
        </w:rPr>
        <w:t>Айнола</w:t>
      </w:r>
      <w:proofErr w:type="spellEnd"/>
      <w:r>
        <w:rPr>
          <w:color w:val="000000"/>
        </w:rPr>
        <w:t>» в новом функциональном качестве;</w:t>
      </w:r>
    </w:p>
    <w:p w14:paraId="79B8F4E4" w14:textId="77777777" w:rsidR="0084487D" w:rsidRDefault="00000000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color w:val="000000"/>
        </w:rPr>
      </w:pPr>
      <w:r>
        <w:rPr>
          <w:color w:val="000000"/>
        </w:rPr>
        <w:t>предложить функциональное зонирование и сценарное решение, опираясь на социальные процессы и сложившуюся инфраструктуру в районе проектирования;</w:t>
      </w:r>
    </w:p>
    <w:p w14:paraId="4797C870" w14:textId="77777777" w:rsidR="0084487D" w:rsidRDefault="00000000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color w:val="000000"/>
        </w:rPr>
      </w:pPr>
      <w:r>
        <w:rPr>
          <w:color w:val="000000"/>
        </w:rPr>
        <w:t>разработать архитектурно-планировочное решение музейного пространства;</w:t>
      </w:r>
    </w:p>
    <w:p w14:paraId="24F14309" w14:textId="77777777" w:rsidR="0084487D" w:rsidRDefault="00000000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color w:val="000000"/>
        </w:rPr>
      </w:pPr>
      <w:r>
        <w:rPr>
          <w:color w:val="000000"/>
        </w:rPr>
        <w:t xml:space="preserve">предложить средства реализации (дизайн среды, </w:t>
      </w:r>
      <w:r>
        <w:t xml:space="preserve">музейный </w:t>
      </w:r>
      <w:r>
        <w:rPr>
          <w:color w:val="000000"/>
        </w:rPr>
        <w:t>дизайн, художественное решение).</w:t>
      </w:r>
    </w:p>
    <w:p w14:paraId="56A57BA5" w14:textId="77777777" w:rsidR="0084487D" w:rsidRDefault="0084487D">
      <w:pPr>
        <w:pBdr>
          <w:top w:val="nil"/>
          <w:left w:val="nil"/>
          <w:bottom w:val="nil"/>
          <w:right w:val="nil"/>
          <w:between w:val="nil"/>
        </w:pBdr>
        <w:spacing w:after="0"/>
        <w:ind w:left="720"/>
        <w:rPr>
          <w:color w:val="000000"/>
        </w:rPr>
      </w:pPr>
    </w:p>
    <w:p w14:paraId="25855ECE" w14:textId="77777777" w:rsidR="0084487D" w:rsidRDefault="00000000">
      <w:pPr>
        <w:pStyle w:val="1"/>
        <w:spacing w:before="280" w:after="280"/>
      </w:pPr>
      <w:bookmarkStart w:id="4" w:name="_heading=h.2vt7cnctywws" w:colFirst="0" w:colLast="0"/>
      <w:bookmarkEnd w:id="4"/>
      <w:r>
        <w:br w:type="page"/>
      </w:r>
    </w:p>
    <w:p w14:paraId="0892D3F7" w14:textId="77777777" w:rsidR="0084487D" w:rsidRDefault="00000000">
      <w:pPr>
        <w:pStyle w:val="1"/>
      </w:pPr>
      <w:bookmarkStart w:id="5" w:name="_Toc135434319"/>
      <w:bookmarkStart w:id="6" w:name="_Toc135434359"/>
      <w:r>
        <w:lastRenderedPageBreak/>
        <w:t>ГЛАВА 1 Комплексный анализ виллы «</w:t>
      </w:r>
      <w:proofErr w:type="spellStart"/>
      <w:r>
        <w:t>Айнола</w:t>
      </w:r>
      <w:proofErr w:type="spellEnd"/>
      <w:r>
        <w:t>»</w:t>
      </w:r>
      <w:bookmarkEnd w:id="5"/>
      <w:bookmarkEnd w:id="6"/>
    </w:p>
    <w:p w14:paraId="03DA5704" w14:textId="77777777" w:rsidR="0084487D" w:rsidRDefault="0084487D"/>
    <w:p w14:paraId="6A48F557" w14:textId="77777777" w:rsidR="0084487D" w:rsidRDefault="00000000">
      <w:pPr>
        <w:pStyle w:val="2"/>
        <w:spacing w:before="0"/>
      </w:pPr>
      <w:bookmarkStart w:id="7" w:name="_Toc135434320"/>
      <w:bookmarkStart w:id="8" w:name="_Toc135434360"/>
      <w:r>
        <w:rPr>
          <w:color w:val="000000"/>
        </w:rPr>
        <w:t xml:space="preserve">1.1 </w:t>
      </w:r>
      <w:r>
        <w:t>История и инфраструктура города Зеленогорска в составе Курортного района</w:t>
      </w:r>
      <w:bookmarkEnd w:id="7"/>
      <w:bookmarkEnd w:id="8"/>
    </w:p>
    <w:p w14:paraId="0BF8EFFD" w14:textId="77777777" w:rsidR="0084487D" w:rsidRDefault="0084487D"/>
    <w:p w14:paraId="681B672B" w14:textId="77777777" w:rsidR="0084487D" w:rsidRDefault="00000000">
      <w:pPr>
        <w:spacing w:after="0"/>
        <w:ind w:firstLine="720"/>
        <w:rPr>
          <w:color w:val="7F7F7F"/>
        </w:rPr>
      </w:pPr>
      <w:r>
        <w:t>Вилла «</w:t>
      </w:r>
      <w:proofErr w:type="spellStart"/>
      <w:r>
        <w:t>Айнола</w:t>
      </w:r>
      <w:proofErr w:type="spellEnd"/>
      <w:r>
        <w:t>» располагается в Зеленогорске, пригороде Санкт-Петербурга, на берегу Финского залива в 50 км от центра города (см. приложение 1.1.1). Административно входит в состав Курортного района Санкт-Петербурга [</w:t>
      </w:r>
      <w:r w:rsidRPr="00481440">
        <w:footnoteReference w:id="4"/>
      </w:r>
      <w:r>
        <w:t>].</w:t>
      </w:r>
      <w:r>
        <w:rPr>
          <w:color w:val="7F7F7F"/>
        </w:rPr>
        <w:t xml:space="preserve"> </w:t>
      </w:r>
    </w:p>
    <w:p w14:paraId="7E51C78A" w14:textId="77777777" w:rsidR="0084487D" w:rsidRDefault="00000000">
      <w:pPr>
        <w:spacing w:after="0"/>
        <w:ind w:firstLine="720"/>
      </w:pPr>
      <w:r>
        <w:t>Зеленогорск</w:t>
      </w:r>
      <w:r>
        <w:rPr>
          <w:color w:val="7F7F7F"/>
        </w:rPr>
        <w:t xml:space="preserve"> </w:t>
      </w:r>
      <w:r>
        <w:t xml:space="preserve">известен с XVIII века как небольшой рыбацкий посёлок </w:t>
      </w:r>
      <w:proofErr w:type="spellStart"/>
      <w:r>
        <w:t>Терийоки</w:t>
      </w:r>
      <w:proofErr w:type="spellEnd"/>
      <w:r>
        <w:t xml:space="preserve"> (см. приложение 1.1.2) у места впадения Жемчужного ручья в Финский залив. В 1721 году, после завершения Северной войны, земли Старой Финляндии, где находилось </w:t>
      </w:r>
      <w:proofErr w:type="spellStart"/>
      <w:r>
        <w:t>Терийоки</w:t>
      </w:r>
      <w:proofErr w:type="spellEnd"/>
      <w:r>
        <w:t xml:space="preserve">, отошли к Российской Империи. Через поселение проходил почтовый тракт на Выборг. В 1870 году, после открытия Финляндской железной дороги и строительства первого деревянного вокзала (см. приложение 1.1.3), в этих местах стали появляться многочисленные дачи. Посёлок быстро рос, летом его население доходило до 10 тысяч человек. Многие петербуржцы приобретали здесь участки земли и поселялись на весь год. В начале XX века </w:t>
      </w:r>
      <w:proofErr w:type="spellStart"/>
      <w:r>
        <w:t>Терийоки</w:t>
      </w:r>
      <w:proofErr w:type="spellEnd"/>
      <w:r>
        <w:t xml:space="preserve"> был самым крупным дачным посёлком на побережье Финского залива. В период Революции 1905—1907 годов здесь находились конспиративные квартиры революционных партий и групп. Основную массу владельцев и арендаторов дач на рубеже XIX—XX веков составляли купцы, промышленники, зажиточное дворянство и чиновники из Санкт-Петербурга, столичная интеллигенция. На Чёрной речке поселились адмирал С. О. Макаров, писатели Л. Н. Андреев, В. В. Вересаев, Н. Г. Гарин-Михайловский, М. Е. Салтыков-Щедрин, учёные И. П. Павлов , Д. И. Менделеев, П. Ф. Лесгафт, режиссёр В. Э. Мейерхольд, поэт А. А. Блок с женой. </w:t>
      </w:r>
      <w:r>
        <w:lastRenderedPageBreak/>
        <w:t xml:space="preserve">В результате Первой советско-финской войны Териоки отошёл к Финляндии. Финское государство начало оказывать содействие возрождению курортной зоны на побережье. Многие русские дачи были восстановлены и реконструированы под пансионаты. Вскоре курорт </w:t>
      </w:r>
      <w:proofErr w:type="spellStart"/>
      <w:r>
        <w:t>Терийоки</w:t>
      </w:r>
      <w:proofErr w:type="spellEnd"/>
      <w:r>
        <w:t xml:space="preserve"> снова завоевал популярность. В результате Советско-финской войны 1939—1940 гг. </w:t>
      </w:r>
      <w:proofErr w:type="spellStart"/>
      <w:r>
        <w:t>Терийоки</w:t>
      </w:r>
      <w:proofErr w:type="spellEnd"/>
      <w:r>
        <w:t xml:space="preserve"> вместе со всем Карельским перешейком отошёл СССР. В 1940 году принято решение об организации на побережье Финского залива санаторно-курортной зоны. В годы Великой Отечественной войны город был оккупирован финскими войсками и был освобождён в ходе Выборгской операции. Создаётся Курортный район с центром в Зеленогорске от Солнечного до </w:t>
      </w:r>
      <w:proofErr w:type="spellStart"/>
      <w:r>
        <w:t>Смолячкова</w:t>
      </w:r>
      <w:proofErr w:type="spellEnd"/>
      <w:r>
        <w:t xml:space="preserve">. В 1950 году открыли новое здание вокзала. В 1946 году </w:t>
      </w:r>
      <w:proofErr w:type="spellStart"/>
      <w:r>
        <w:t>Терийоки</w:t>
      </w:r>
      <w:proofErr w:type="spellEnd"/>
      <w:r>
        <w:t xml:space="preserve"> был присвоен статус города, а в 1948 году он получил своё современное название — Зеленогорск. В 1994 году Зеленогорский район был упразднён и включён в состав Курортного района Санкт-Петербурга. В 1997 году Зеленогорск получил статус отдельного городского муниципального образования в составе объединённого Курортного района [</w:t>
      </w:r>
      <w:r w:rsidRPr="00481440">
        <w:footnoteReference w:id="5"/>
      </w:r>
      <w:r>
        <w:t>].</w:t>
      </w:r>
    </w:p>
    <w:p w14:paraId="2261010E" w14:textId="77777777" w:rsidR="0084487D" w:rsidRDefault="00000000">
      <w:pPr>
        <w:spacing w:after="0"/>
      </w:pPr>
      <w:r>
        <w:rPr>
          <w:b/>
        </w:rPr>
        <w:t>Градостроительная и социальная инфраструктура города Зеленогорск.</w:t>
      </w:r>
      <w:r>
        <w:rPr>
          <w:b/>
        </w:rPr>
        <w:br/>
      </w:r>
      <w:r>
        <w:rPr>
          <w:b/>
        </w:rPr>
        <w:tab/>
      </w:r>
      <w:r>
        <w:t>На сегодняшний день, Зеленогорск располагается на трех береговых террасах вдоль Финского залива на протяжении почти 7 км. На берегу располагается обширный парк (ЦПКиО) с пляжем, яхт-клубом, спортивными площадками, зонами развлечений, множество кафе, санаторно-курортных учреждений. На территории парка расположен музей, в Театральной беседке проводятся временные выставки, лекции и концерты. Летом работают аттракционы, а зимой заливается каток.</w:t>
      </w:r>
      <w:r>
        <w:rPr>
          <w:color w:val="000000"/>
        </w:rPr>
        <w:t xml:space="preserve"> В городе действуют Зеленогорская городская и детская библиотеки, входящие в централизованную библиотечную систему Курортного района. Библиотеки оборудованы </w:t>
      </w:r>
      <w:r>
        <w:t xml:space="preserve">молодежным, лекционным и выставочным залами, где </w:t>
      </w:r>
      <w:r>
        <w:rPr>
          <w:color w:val="000000"/>
        </w:rPr>
        <w:t>проходят выставки местных художников.</w:t>
      </w:r>
    </w:p>
    <w:p w14:paraId="7E723CBD" w14:textId="77777777" w:rsidR="0084487D" w:rsidRDefault="00000000">
      <w:pPr>
        <w:spacing w:after="0"/>
        <w:ind w:firstLine="720"/>
      </w:pPr>
      <w:r>
        <w:lastRenderedPageBreak/>
        <w:t xml:space="preserve">В северной части города расположены кварталы жилых и административно-торговых зданий, зона железной дороги и кварталы малоэтажного строительства. </w:t>
      </w:r>
    </w:p>
    <w:p w14:paraId="7F9129E0" w14:textId="77777777" w:rsidR="0084487D" w:rsidRDefault="00000000">
      <w:pPr>
        <w:spacing w:after="0"/>
        <w:ind w:firstLine="720"/>
        <w:rPr>
          <w:i/>
          <w:color w:val="7F7F7F"/>
        </w:rPr>
      </w:pPr>
      <w:r>
        <w:t xml:space="preserve">В городе сохранилось много исторических построек, которые передают атмосферу прошлых лет. Среди них дачи (особняк Новикова, дача Ф. В. Кондратьева, дача Кинга, и др.), церкви (Церковь во имя Казанской иконы Божьей Матери, Лютеранская кирха), яхт-клуб </w:t>
      </w:r>
      <w:proofErr w:type="spellStart"/>
      <w:r>
        <w:t>Терийоки</w:t>
      </w:r>
      <w:proofErr w:type="spellEnd"/>
      <w:r>
        <w:t xml:space="preserve">, Лицей №445, железнодорожный вокзал (см. приложение 1.1.4). </w:t>
      </w:r>
    </w:p>
    <w:p w14:paraId="7F006318" w14:textId="77777777" w:rsidR="0084487D" w:rsidRDefault="00000000">
      <w:pPr>
        <w:spacing w:after="0"/>
        <w:ind w:firstLine="720"/>
        <w:rPr>
          <w:color w:val="7F7F7F"/>
        </w:rPr>
      </w:pPr>
      <w:r>
        <w:t xml:space="preserve">В настоящее время этот небольшой курортный город все больше приобретает черты современности. Однако, объектов инфраструктуры не хватает, особенно в летний период, когда велик поток отдыхающих. </w:t>
      </w:r>
    </w:p>
    <w:p w14:paraId="4CE67F23" w14:textId="77777777" w:rsidR="0084487D" w:rsidRDefault="00000000">
      <w:pPr>
        <w:spacing w:after="0"/>
        <w:ind w:firstLine="720"/>
        <w:rPr>
          <w:color w:val="7F7F7F"/>
        </w:rPr>
      </w:pPr>
      <w:r>
        <w:t>В перспективе развития городов-спутников Санкт-Петербурга одно из основных направлений, по которым уже ведется и будет продолжена работа - сохранение и развитие исторического и культурного наследия. Предстоит продолжить серьезную краеведческую работу для изучения исторических событий, деятельности выдающихся земляков, выявлении забытых фактов и памятников. Производится реновация старинных зданий, приводятся в порядок заброшенные памятники и места захоронений. Активно действует музейный комплекс в Разливе, центрами разнообразных культурных мероприятий стали городские библиотеки, возрожденные православные храмы, культурно-досуговые отделения социальных центров. В ближайших планах строительство киноконцертного комплекса в Зеленогорске, дома культуры и новой музыкальной школы в Сестрорецке.</w:t>
      </w:r>
    </w:p>
    <w:p w14:paraId="41A83F73" w14:textId="77777777" w:rsidR="0084487D" w:rsidRDefault="00000000">
      <w:pPr>
        <w:spacing w:after="0"/>
        <w:rPr>
          <w:color w:val="7F7F7F"/>
        </w:rPr>
      </w:pPr>
      <w:r>
        <w:rPr>
          <w:b/>
        </w:rPr>
        <w:t>Транспортная инфраструктура города Зеленогорск.</w:t>
      </w:r>
      <w:r>
        <w:br/>
      </w:r>
      <w:r>
        <w:tab/>
        <w:t xml:space="preserve">Курортный район находится неподалеку от Санкт-Петербурга и имеет хорошо развитую транспортную инфраструктуру. Главная магистраль </w:t>
      </w:r>
      <w:r>
        <w:rPr>
          <w:color w:val="000000"/>
          <w:sz w:val="20"/>
          <w:szCs w:val="20"/>
        </w:rPr>
        <w:t>–</w:t>
      </w:r>
      <w:r>
        <w:t xml:space="preserve"> Приморское шоссе </w:t>
      </w:r>
      <w:r>
        <w:rPr>
          <w:color w:val="000000"/>
          <w:sz w:val="20"/>
          <w:szCs w:val="20"/>
        </w:rPr>
        <w:t>–</w:t>
      </w:r>
      <w:r>
        <w:t xml:space="preserve"> весьма живописна и тянется вдоль всего берега Финского залива. Параллельно идет Зеленогорское шоссе. По этим трассам можно попасть на КАД и ЗСД, а оттуда уже добраться до любого конца города. По времени дорога на личном автомобиле от Санкт-Петербурга до Зеленогорска </w:t>
      </w:r>
      <w:r>
        <w:lastRenderedPageBreak/>
        <w:t>занимает примерно 40 минут</w:t>
      </w:r>
      <w:r>
        <w:rPr>
          <w:color w:val="000000"/>
          <w:shd w:val="clear" w:color="auto" w:fill="F5F6FB"/>
        </w:rPr>
        <w:t xml:space="preserve">. </w:t>
      </w:r>
      <w:r>
        <w:t xml:space="preserve">Хорошо развито автобусное и железнодорожное сообщение. Также, в Курортном районе расположен один их самых живописных и протяженных </w:t>
      </w:r>
      <w:proofErr w:type="spellStart"/>
      <w:r>
        <w:t>веломаршрутов</w:t>
      </w:r>
      <w:proofErr w:type="spellEnd"/>
      <w:r>
        <w:t xml:space="preserve"> - 120 км из Петербурга до Зеленогорска вдоль Финского залива. Насладиться прогулкой на природе можно и на </w:t>
      </w:r>
      <w:proofErr w:type="spellStart"/>
      <w:r>
        <w:t>экотропе</w:t>
      </w:r>
      <w:proofErr w:type="spellEnd"/>
      <w:r>
        <w:t>.</w:t>
      </w:r>
      <w:r>
        <w:rPr>
          <w:color w:val="7F7F7F"/>
        </w:rPr>
        <w:t> </w:t>
      </w:r>
    </w:p>
    <w:p w14:paraId="6E970188" w14:textId="77777777" w:rsidR="0084487D" w:rsidRDefault="00000000">
      <w:pPr>
        <w:spacing w:after="0"/>
        <w:ind w:firstLine="720"/>
        <w:rPr>
          <w:b/>
        </w:rPr>
      </w:pPr>
      <w:r>
        <w:rPr>
          <w:b/>
        </w:rPr>
        <w:t xml:space="preserve">Вывод: </w:t>
      </w:r>
      <w:r>
        <w:t xml:space="preserve">Курортный район развивается, растет его популярность для отдыха среди горожан и туристов. </w:t>
      </w:r>
      <w:r>
        <w:rPr>
          <w:color w:val="000000"/>
        </w:rPr>
        <w:t xml:space="preserve">Зеленогорск обладает богатым историко-культурным наследием и имеет развитую сеть объектов социальной инфраструктуры, которая в основном сосредоточена в центральной и южной частях города. </w:t>
      </w:r>
    </w:p>
    <w:p w14:paraId="3222A7AF" w14:textId="77777777" w:rsidR="0084487D" w:rsidRDefault="0084487D">
      <w:pPr>
        <w:spacing w:after="0"/>
      </w:pPr>
    </w:p>
    <w:p w14:paraId="76879FFD" w14:textId="77777777" w:rsidR="0084487D" w:rsidRDefault="00000000">
      <w:pPr>
        <w:pStyle w:val="2"/>
        <w:spacing w:before="0"/>
      </w:pPr>
      <w:bookmarkStart w:id="9" w:name="_Toc135434321"/>
      <w:bookmarkStart w:id="10" w:name="_Toc135434361"/>
      <w:r>
        <w:rPr>
          <w:color w:val="000000"/>
        </w:rPr>
        <w:t xml:space="preserve">1.2 </w:t>
      </w:r>
      <w:r>
        <w:t>История и проблемы сохранения виллы «</w:t>
      </w:r>
      <w:proofErr w:type="spellStart"/>
      <w:r>
        <w:t>Айнола</w:t>
      </w:r>
      <w:proofErr w:type="spellEnd"/>
      <w:r>
        <w:t>»</w:t>
      </w:r>
      <w:bookmarkEnd w:id="9"/>
      <w:bookmarkEnd w:id="10"/>
    </w:p>
    <w:p w14:paraId="4C11AEAF" w14:textId="77777777" w:rsidR="0084487D" w:rsidRDefault="0084487D">
      <w:pPr>
        <w:spacing w:after="0"/>
      </w:pPr>
    </w:p>
    <w:p w14:paraId="5D67607D" w14:textId="77777777" w:rsidR="0084487D" w:rsidRDefault="00000000">
      <w:pPr>
        <w:spacing w:after="0"/>
        <w:ind w:firstLine="720"/>
      </w:pPr>
      <w:r>
        <w:t>Сохранившийся усадебный комплекс был возведен предположительно в 1907</w:t>
      </w:r>
      <w:r>
        <w:rPr>
          <w:color w:val="000000"/>
          <w:sz w:val="20"/>
          <w:szCs w:val="20"/>
        </w:rPr>
        <w:t>–</w:t>
      </w:r>
      <w:r>
        <w:t xml:space="preserve">1917 гг. по проекту гражданского инженера, действительного статского советника, члена общества архитекторов, архитектора Дворцового управления Николая </w:t>
      </w:r>
      <w:proofErr w:type="spellStart"/>
      <w:r>
        <w:t>Салько</w:t>
      </w:r>
      <w:proofErr w:type="spellEnd"/>
      <w:r>
        <w:t>. Среди его построек — здания промышленной архитектуры: товарищества «</w:t>
      </w:r>
      <w:proofErr w:type="spellStart"/>
      <w:r>
        <w:t>Симменс</w:t>
      </w:r>
      <w:proofErr w:type="spellEnd"/>
      <w:r>
        <w:t xml:space="preserve"> и Гальске» на Васильевском острове, кожевенного завода Игнатьева, кожевенного завода Осипова, медеплавильного завода Ф. Фишера, ситценабивной фабрики </w:t>
      </w:r>
      <w:proofErr w:type="spellStart"/>
      <w:r>
        <w:t>Лютша</w:t>
      </w:r>
      <w:proofErr w:type="spellEnd"/>
      <w:r>
        <w:t xml:space="preserve">, корпус </w:t>
      </w:r>
      <w:proofErr w:type="spellStart"/>
      <w:r>
        <w:t>Голодаевской</w:t>
      </w:r>
      <w:proofErr w:type="spellEnd"/>
      <w:r>
        <w:t xml:space="preserve"> писчебумажной фабрики наследников В. П. Печаткина. Н. М. </w:t>
      </w:r>
      <w:proofErr w:type="spellStart"/>
      <w:r>
        <w:t>Салько</w:t>
      </w:r>
      <w:proofErr w:type="spellEnd"/>
      <w:r>
        <w:t xml:space="preserve"> также занимался ландшафтным дизайном: служил в Елагиноостровских оранжереях, был автором проекта по созданию Биржевого сквера. В обустройстве приусадебной территории виллы также явно прослеживается рука специалиста.</w:t>
      </w:r>
    </w:p>
    <w:p w14:paraId="61ED9158" w14:textId="77777777" w:rsidR="0084487D" w:rsidRDefault="00000000">
      <w:pPr>
        <w:spacing w:after="0"/>
        <w:ind w:firstLine="720"/>
      </w:pPr>
      <w:r>
        <w:t xml:space="preserve">Предположительно, после смерти Н.М. </w:t>
      </w:r>
      <w:proofErr w:type="spellStart"/>
      <w:r>
        <w:t>Салько</w:t>
      </w:r>
      <w:proofErr w:type="spellEnd"/>
      <w:r>
        <w:t xml:space="preserve"> дача была продана </w:t>
      </w:r>
      <w:proofErr w:type="spellStart"/>
      <w:r>
        <w:t>Айно</w:t>
      </w:r>
      <w:proofErr w:type="spellEnd"/>
      <w:r>
        <w:t xml:space="preserve"> </w:t>
      </w:r>
      <w:proofErr w:type="spellStart"/>
      <w:r>
        <w:t>Гранлунд</w:t>
      </w:r>
      <w:proofErr w:type="spellEnd"/>
      <w:r>
        <w:t xml:space="preserve">, последней предвоенной владелице виллы, от которой она получила свое название (дословно переводится как «место </w:t>
      </w:r>
      <w:proofErr w:type="spellStart"/>
      <w:r>
        <w:t>Айно</w:t>
      </w:r>
      <w:proofErr w:type="spellEnd"/>
      <w:r>
        <w:t>») (см. приложение 1.2.1).</w:t>
      </w:r>
      <w:r>
        <w:br/>
      </w:r>
      <w:r>
        <w:tab/>
        <w:t xml:space="preserve">В 1939 году, во время русско-финской войны, здание служило личной резиденцией правительства Финляндской демократической республики Отто </w:t>
      </w:r>
      <w:r>
        <w:lastRenderedPageBreak/>
        <w:t>Куусинена. После «Зимней войны» и Великой Отечественной в бывшей вилле разместили небольшую гостиницу и ресторан «Ривьера» (см. приложение 1.2.2).</w:t>
      </w:r>
      <w:r>
        <w:rPr>
          <w:color w:val="37404D"/>
          <w:highlight w:val="white"/>
        </w:rPr>
        <w:t xml:space="preserve"> </w:t>
      </w:r>
      <w:r>
        <w:t>До 1960-х годов она оставалась единственной гостиницей в Зеленогорске. До начала 2000-х годов в здании находились органы местной власти Зеленогорска. Тогда и был проведен капитальный ремонт, заметно испортивший первоначальный вид виллы (см. приложение 1.2.3). В 2012 г. в здании усадьбы располагались Центр социального обслуживания населения Курортного района СПб и Администрация МО "</w:t>
      </w:r>
      <w:proofErr w:type="spellStart"/>
      <w:r>
        <w:t>Пос.Ушково</w:t>
      </w:r>
      <w:proofErr w:type="spellEnd"/>
      <w:r>
        <w:t>". В 2007 году в одной из комнат в течение нескольких лет располагалась мастерская художника, представителя ленинградского авангарда Владимира Гарде. В соответствии с распоряжением КГИОП от 21.12.2016 Вилла «</w:t>
      </w:r>
      <w:proofErr w:type="spellStart"/>
      <w:r>
        <w:t>Айнола</w:t>
      </w:r>
      <w:proofErr w:type="spellEnd"/>
      <w:r>
        <w:t>» включена в единый государственный реестр в качестве объекта культурного наследия регионального значения. На 2022 г. здание формально принадлежит МВД, охраняется, но не обслуживается и стремительно ветшает [</w:t>
      </w:r>
      <w:r w:rsidRPr="00481440">
        <w:footnoteReference w:id="6"/>
      </w:r>
      <w:r>
        <w:t>].</w:t>
      </w:r>
    </w:p>
    <w:p w14:paraId="71EDD96C" w14:textId="77777777" w:rsidR="0084487D" w:rsidRDefault="00000000">
      <w:pPr>
        <w:spacing w:after="0"/>
        <w:ind w:firstLine="720"/>
      </w:pPr>
      <w:r>
        <w:rPr>
          <w:b/>
        </w:rPr>
        <w:t>Вывод</w:t>
      </w:r>
      <w:r>
        <w:t xml:space="preserve">: здание виллы предположительно является постройкой гражданского инженера и архитектора Николая Марковича </w:t>
      </w:r>
      <w:proofErr w:type="spellStart"/>
      <w:r>
        <w:t>Салько</w:t>
      </w:r>
      <w:proofErr w:type="spellEnd"/>
      <w:r>
        <w:t>, точная дата постройки неизвестна. Вплоть до конца 30-х годов вилла оставалась в частной собственности и сохраняла функцию загородного дома с прекрасным парком. После 1945 года здесь разместилась гостиница, а позднее здание перешло в государственную собственность и выполняло различные общественные функции. Именно в этот, последний период, была предпринята перестройка здания, а также прекратился уход за парком и были утрачены беседка и фонтан, являвшиеся частью архитектурно-ландшафтного комплекса.</w:t>
      </w:r>
    </w:p>
    <w:p w14:paraId="4CBAF91F" w14:textId="77777777" w:rsidR="0084487D" w:rsidRDefault="0084487D">
      <w:pPr>
        <w:pBdr>
          <w:top w:val="nil"/>
          <w:left w:val="nil"/>
          <w:bottom w:val="nil"/>
          <w:right w:val="nil"/>
          <w:between w:val="nil"/>
        </w:pBdr>
        <w:spacing w:after="0"/>
        <w:rPr>
          <w:b/>
          <w:color w:val="000000"/>
        </w:rPr>
      </w:pPr>
    </w:p>
    <w:p w14:paraId="3BF401E3" w14:textId="77777777" w:rsidR="0084487D" w:rsidRDefault="00000000">
      <w:pPr>
        <w:pStyle w:val="2"/>
        <w:spacing w:before="0"/>
      </w:pPr>
      <w:bookmarkStart w:id="11" w:name="_Toc135434322"/>
      <w:bookmarkStart w:id="12" w:name="_Toc135434362"/>
      <w:r>
        <w:rPr>
          <w:color w:val="000000"/>
        </w:rPr>
        <w:t xml:space="preserve">1.3 </w:t>
      </w:r>
      <w:r>
        <w:t>Архитектурно-пространственное решение виллы и особенности средовой организации прилегающей территории</w:t>
      </w:r>
      <w:bookmarkEnd w:id="11"/>
      <w:bookmarkEnd w:id="12"/>
    </w:p>
    <w:p w14:paraId="1AF94353" w14:textId="77777777" w:rsidR="0084487D" w:rsidRDefault="0084487D">
      <w:pPr>
        <w:pBdr>
          <w:top w:val="nil"/>
          <w:left w:val="nil"/>
          <w:bottom w:val="nil"/>
          <w:right w:val="nil"/>
          <w:between w:val="nil"/>
        </w:pBdr>
        <w:spacing w:after="0"/>
        <w:ind w:firstLine="708"/>
      </w:pPr>
    </w:p>
    <w:p w14:paraId="6798832B" w14:textId="77777777" w:rsidR="0084487D" w:rsidRDefault="00000000">
      <w:pPr>
        <w:pBdr>
          <w:top w:val="nil"/>
          <w:left w:val="nil"/>
          <w:bottom w:val="nil"/>
          <w:right w:val="nil"/>
          <w:between w:val="nil"/>
        </w:pBdr>
        <w:spacing w:after="0"/>
        <w:ind w:firstLine="708"/>
        <w:rPr>
          <w:i/>
          <w:color w:val="000000"/>
        </w:rPr>
      </w:pPr>
      <w:r>
        <w:lastRenderedPageBreak/>
        <w:t xml:space="preserve">Территория объекта культурного наследия </w:t>
      </w:r>
      <w:r>
        <w:rPr>
          <w:color w:val="000000"/>
        </w:rPr>
        <w:t>виллы «</w:t>
      </w:r>
      <w:proofErr w:type="spellStart"/>
      <w:r>
        <w:rPr>
          <w:color w:val="000000"/>
        </w:rPr>
        <w:t>Айнола</w:t>
      </w:r>
      <w:proofErr w:type="spellEnd"/>
      <w:r>
        <w:rPr>
          <w:color w:val="000000"/>
        </w:rPr>
        <w:t xml:space="preserve">» занимает площадь, равную </w:t>
      </w:r>
      <w:r>
        <w:t>2 га</w:t>
      </w:r>
      <w:r>
        <w:rPr>
          <w:i/>
          <w:color w:val="FF0000"/>
        </w:rPr>
        <w:t xml:space="preserve"> </w:t>
      </w:r>
      <w:r>
        <w:t>(см. приложение 1.3.1).</w:t>
      </w:r>
      <w:r>
        <w:rPr>
          <w:color w:val="000000"/>
        </w:rPr>
        <w:t xml:space="preserve"> С южной стороны примыкает к Приморскому шоссе, с севера </w:t>
      </w:r>
      <w:r>
        <w:t>ограничена</w:t>
      </w:r>
      <w:r>
        <w:rPr>
          <w:color w:val="000000"/>
        </w:rPr>
        <w:t xml:space="preserve"> Нижн</w:t>
      </w:r>
      <w:r>
        <w:t>ей</w:t>
      </w:r>
      <w:r>
        <w:rPr>
          <w:color w:val="000000"/>
        </w:rPr>
        <w:t xml:space="preserve"> улиц</w:t>
      </w:r>
      <w:r>
        <w:t>ей</w:t>
      </w:r>
      <w:r>
        <w:rPr>
          <w:color w:val="000000"/>
        </w:rPr>
        <w:t xml:space="preserve">, с запада </w:t>
      </w:r>
      <w:r>
        <w:rPr>
          <w:color w:val="000000"/>
          <w:sz w:val="20"/>
          <w:szCs w:val="20"/>
        </w:rPr>
        <w:t>–</w:t>
      </w:r>
      <w:r>
        <w:rPr>
          <w:color w:val="000000"/>
        </w:rPr>
        <w:t xml:space="preserve"> Красноармейск</w:t>
      </w:r>
      <w:r>
        <w:t>ой улицей</w:t>
      </w:r>
      <w:r>
        <w:rPr>
          <w:color w:val="000000"/>
        </w:rPr>
        <w:t xml:space="preserve">, с востока </w:t>
      </w:r>
      <w:r>
        <w:rPr>
          <w:color w:val="000000"/>
          <w:sz w:val="20"/>
          <w:szCs w:val="20"/>
        </w:rPr>
        <w:t>–</w:t>
      </w:r>
      <w:r>
        <w:rPr>
          <w:color w:val="000000"/>
        </w:rPr>
        <w:t xml:space="preserve"> Артиллерийск</w:t>
      </w:r>
      <w:r>
        <w:t>ой</w:t>
      </w:r>
      <w:r>
        <w:rPr>
          <w:color w:val="000000"/>
        </w:rPr>
        <w:t xml:space="preserve"> улиц</w:t>
      </w:r>
      <w:r>
        <w:t>ей</w:t>
      </w:r>
      <w:r>
        <w:rPr>
          <w:color w:val="000000"/>
        </w:rPr>
        <w:t xml:space="preserve">. </w:t>
      </w:r>
      <w:r>
        <w:t>Площадь застройки по первому этажу составляет 580 кв.м.</w:t>
      </w:r>
    </w:p>
    <w:p w14:paraId="60ECF56A" w14:textId="77777777" w:rsidR="0084487D" w:rsidRDefault="00000000">
      <w:pPr>
        <w:spacing w:after="0"/>
        <w:ind w:firstLine="720"/>
      </w:pPr>
      <w:r>
        <w:rPr>
          <w:b/>
        </w:rPr>
        <w:t>Объемно-пространственное решение:</w:t>
      </w:r>
      <w:r>
        <w:t xml:space="preserve"> вилла представляет собой двухэтажное здание, прямоугольное в плане с выступающим центральным ризалитом, над которым расположен мезонин (надстройка над средней частью жилого дома или над портиком, по высоте ниже полного этажа), перекрытый двускатной кровлей. Западный и восточный фасады увенчаны треугольным фронтоном (см. приложение 1.3.2). Выступающий объем главного фасада акцентирован на уровне первого этажа двумя парами сильно вынесенных вперед колонн, расположенных симметрично относительно входа и поддерживающих широкий балкон. Во всю ширину фасада – терраса с лестницей. </w:t>
      </w:r>
      <w:r>
        <w:tab/>
      </w:r>
      <w:r>
        <w:br/>
        <w:t xml:space="preserve"> </w:t>
      </w:r>
      <w:r>
        <w:rPr>
          <w:b/>
        </w:rPr>
        <w:t>Архитектурно-художественное решение:</w:t>
      </w:r>
      <w:r>
        <w:t xml:space="preserve"> постройка выполнена в классическом стиле, характерным для русских усадеб XIX века.</w:t>
      </w:r>
      <w:r>
        <w:rPr>
          <w:color w:val="333333"/>
          <w:highlight w:val="white"/>
        </w:rPr>
        <w:t> </w:t>
      </w:r>
      <w:r>
        <w:t xml:space="preserve">Историческое решение отделки стен фасадов </w:t>
      </w:r>
      <w:r>
        <w:rPr>
          <w:color w:val="000000"/>
          <w:sz w:val="20"/>
          <w:szCs w:val="20"/>
        </w:rPr>
        <w:t>–</w:t>
      </w:r>
      <w:r>
        <w:t xml:space="preserve"> штукатурка. Окна прямоугольные в профилированных наличниках. На выступающем объеме в центре мезонина и в его боковых частях расположены полуциркульные окна с мелкой </w:t>
      </w:r>
      <w:proofErr w:type="spellStart"/>
      <w:r>
        <w:t>расстекловкой</w:t>
      </w:r>
      <w:proofErr w:type="spellEnd"/>
      <w:r>
        <w:t xml:space="preserve">. Восточный и западный фасады завершены треугольными фронтонами с дентикулами. Колонны западного портика тосканского ордера. На балконе и террасе западного фасада </w:t>
      </w:r>
      <w:r>
        <w:rPr>
          <w:color w:val="000000"/>
          <w:sz w:val="20"/>
          <w:szCs w:val="20"/>
        </w:rPr>
        <w:t>–</w:t>
      </w:r>
      <w:r>
        <w:t xml:space="preserve"> балюстрада. На террасу ведет лестница в четыре ступени [</w:t>
      </w:r>
      <w:r w:rsidRPr="00481440">
        <w:footnoteReference w:id="7"/>
      </w:r>
      <w:r>
        <w:t xml:space="preserve">]. </w:t>
      </w:r>
    </w:p>
    <w:p w14:paraId="7D8FD9D1" w14:textId="77777777" w:rsidR="0084487D" w:rsidRDefault="00000000">
      <w:pPr>
        <w:spacing w:after="0"/>
        <w:ind w:firstLine="720"/>
      </w:pPr>
      <w:r>
        <w:rPr>
          <w:color w:val="000000"/>
        </w:rPr>
        <w:t>При сравнении исторических и современных фотографий памятника</w:t>
      </w:r>
      <w:r>
        <w:t xml:space="preserve"> выявлены диссонирующие и утраченные элементы (см. приложение 1.3.3). </w:t>
      </w:r>
    </w:p>
    <w:p w14:paraId="12A41FDD" w14:textId="77777777" w:rsidR="0084487D" w:rsidRDefault="00000000">
      <w:pPr>
        <w:spacing w:after="0"/>
      </w:pPr>
      <w:r>
        <w:t xml:space="preserve">К диссонирующим относятся: </w:t>
      </w:r>
    </w:p>
    <w:p w14:paraId="3D671B5B" w14:textId="6027EB56" w:rsidR="0084487D" w:rsidRDefault="00000000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/>
      </w:pPr>
      <w:r>
        <w:rPr>
          <w:color w:val="000000"/>
        </w:rPr>
        <w:t xml:space="preserve">пристройка </w:t>
      </w:r>
      <w:r w:rsidR="00D74739">
        <w:rPr>
          <w:color w:val="000000"/>
          <w:lang w:val="ru-KZ"/>
        </w:rPr>
        <w:t>со стороны</w:t>
      </w:r>
      <w:r>
        <w:rPr>
          <w:color w:val="000000"/>
        </w:rPr>
        <w:t xml:space="preserve"> северного и южного фасада; </w:t>
      </w:r>
    </w:p>
    <w:p w14:paraId="37914322" w14:textId="77777777" w:rsidR="0084487D" w:rsidRDefault="00000000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/>
      </w:pPr>
      <w:r>
        <w:rPr>
          <w:color w:val="000000"/>
        </w:rPr>
        <w:lastRenderedPageBreak/>
        <w:t>обшивка фасадов вагонкой;</w:t>
      </w:r>
    </w:p>
    <w:p w14:paraId="5AC9375B" w14:textId="009CA568" w:rsidR="0084487D" w:rsidRDefault="00000000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/>
      </w:pPr>
      <w:r>
        <w:rPr>
          <w:color w:val="000000"/>
        </w:rPr>
        <w:t xml:space="preserve">надстройка </w:t>
      </w:r>
      <w:r w:rsidR="00D74739">
        <w:rPr>
          <w:color w:val="000000"/>
          <w:lang w:val="ru-KZ"/>
        </w:rPr>
        <w:t>и</w:t>
      </w:r>
      <w:r>
        <w:rPr>
          <w:color w:val="000000"/>
        </w:rPr>
        <w:t xml:space="preserve"> изменение формы крыши;</w:t>
      </w:r>
    </w:p>
    <w:p w14:paraId="745D8D40" w14:textId="77777777" w:rsidR="0084487D" w:rsidRDefault="00000000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/>
      </w:pPr>
      <w:r>
        <w:rPr>
          <w:color w:val="000000"/>
        </w:rPr>
        <w:t>уличная металлическая лестница на второй этаж</w:t>
      </w:r>
      <w:r>
        <w:t xml:space="preserve"> (см. приложение 1.3.4)</w:t>
      </w:r>
      <w:r>
        <w:rPr>
          <w:color w:val="000000"/>
        </w:rPr>
        <w:t>.</w:t>
      </w:r>
    </w:p>
    <w:p w14:paraId="4400BF5E" w14:textId="77777777" w:rsidR="0084487D" w:rsidRDefault="00000000">
      <w:pPr>
        <w:pBdr>
          <w:top w:val="nil"/>
          <w:left w:val="nil"/>
          <w:bottom w:val="nil"/>
          <w:right w:val="nil"/>
          <w:between w:val="nil"/>
        </w:pBdr>
        <w:spacing w:after="0"/>
      </w:pPr>
      <w:r>
        <w:t xml:space="preserve">Среди утраченных элементов: </w:t>
      </w:r>
    </w:p>
    <w:p w14:paraId="6BBA615F" w14:textId="77777777" w:rsidR="0084487D" w:rsidRDefault="00000000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/>
      </w:pPr>
      <w:r>
        <w:rPr>
          <w:color w:val="000000"/>
        </w:rPr>
        <w:t xml:space="preserve">четырехколонный портик восточного фасада; </w:t>
      </w:r>
    </w:p>
    <w:p w14:paraId="68366CC0" w14:textId="41B7A13B" w:rsidR="0084487D" w:rsidRDefault="00000000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/>
      </w:pPr>
      <w:r>
        <w:rPr>
          <w:color w:val="000000"/>
        </w:rPr>
        <w:t xml:space="preserve">входные двери </w:t>
      </w:r>
      <w:r w:rsidR="00D74739">
        <w:rPr>
          <w:color w:val="000000"/>
          <w:lang w:val="ru-KZ"/>
        </w:rPr>
        <w:t>со стороны</w:t>
      </w:r>
      <w:r>
        <w:rPr>
          <w:color w:val="000000"/>
        </w:rPr>
        <w:t xml:space="preserve"> </w:t>
      </w:r>
      <w:r w:rsidRPr="00D74739">
        <w:t>восточно</w:t>
      </w:r>
      <w:r w:rsidR="00D74739" w:rsidRPr="00D74739">
        <w:t>го</w:t>
      </w:r>
      <w:r>
        <w:rPr>
          <w:color w:val="000000"/>
        </w:rPr>
        <w:t xml:space="preserve"> фасад</w:t>
      </w:r>
      <w:r w:rsidR="00D74739">
        <w:rPr>
          <w:color w:val="000000"/>
          <w:lang w:val="ru-KZ"/>
        </w:rPr>
        <w:t>а</w:t>
      </w:r>
      <w:r>
        <w:rPr>
          <w:color w:val="000000"/>
        </w:rPr>
        <w:t xml:space="preserve"> (исторически главный вход в здание); </w:t>
      </w:r>
    </w:p>
    <w:p w14:paraId="0AF6E9AE" w14:textId="77777777" w:rsidR="0084487D" w:rsidRDefault="00000000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/>
      </w:pPr>
      <w:r>
        <w:rPr>
          <w:color w:val="000000"/>
        </w:rPr>
        <w:t xml:space="preserve">дентикулы на карнизе; </w:t>
      </w:r>
    </w:p>
    <w:p w14:paraId="3D6F6937" w14:textId="77777777" w:rsidR="0084487D" w:rsidRDefault="00000000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/>
      </w:pPr>
      <w:r>
        <w:rPr>
          <w:color w:val="000000"/>
        </w:rPr>
        <w:t xml:space="preserve">балюстрада балкона; </w:t>
      </w:r>
    </w:p>
    <w:p w14:paraId="762434E0" w14:textId="77777777" w:rsidR="0084487D" w:rsidRDefault="00000000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/>
      </w:pPr>
      <w:r>
        <w:rPr>
          <w:color w:val="000000"/>
        </w:rPr>
        <w:t>остекленная дверная группа западного фасада</w:t>
      </w:r>
      <w:r>
        <w:t xml:space="preserve"> (см. приложение 1.3.6)</w:t>
      </w:r>
      <w:r>
        <w:rPr>
          <w:color w:val="000000"/>
        </w:rPr>
        <w:t>.</w:t>
      </w:r>
    </w:p>
    <w:p w14:paraId="660D63AB" w14:textId="77777777" w:rsidR="0084487D" w:rsidRDefault="00000000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/>
        <w:ind w:firstLine="720"/>
        <w:rPr>
          <w:color w:val="000000"/>
        </w:rPr>
      </w:pPr>
      <w:bookmarkStart w:id="13" w:name="_heading=h.1t3h5sf" w:colFirst="0" w:colLast="0"/>
      <w:bookmarkEnd w:id="13"/>
      <w:r>
        <w:rPr>
          <w:color w:val="000000"/>
        </w:rPr>
        <w:t xml:space="preserve">Парк, раскинувшийся перед виллой, </w:t>
      </w:r>
      <w:r>
        <w:t xml:space="preserve">также несет в себе черты характерные для русской усадьбы. Отличительные </w:t>
      </w:r>
      <w:r>
        <w:rPr>
          <w:color w:val="000000"/>
        </w:rPr>
        <w:t xml:space="preserve">особенности таких парков: несколько запущенный вид, тенистые аллеи, мостики над ручьём, фонтаны и витиеватые деревянные беседки. Западным фасадом здание виллы обращено к искусственно образованному с помощью небольшой плотины пруду, вода из которого сбегает вниз по ручью в сторону залива, образуя небольшой водопад. Ручей №6 протекает по исторической дачной части Зеленогорска </w:t>
      </w:r>
      <w:r>
        <w:rPr>
          <w:color w:val="000000"/>
          <w:sz w:val="20"/>
          <w:szCs w:val="20"/>
        </w:rPr>
        <w:t>–</w:t>
      </w:r>
      <w:r>
        <w:rPr>
          <w:color w:val="000000"/>
        </w:rPr>
        <w:t xml:space="preserve"> </w:t>
      </w:r>
      <w:proofErr w:type="spellStart"/>
      <w:r>
        <w:rPr>
          <w:color w:val="000000"/>
        </w:rPr>
        <w:t>Оллинпяа</w:t>
      </w:r>
      <w:proofErr w:type="spellEnd"/>
      <w:r>
        <w:rPr>
          <w:color w:val="000000"/>
        </w:rPr>
        <w:t xml:space="preserve"> </w:t>
      </w:r>
      <w:r>
        <w:rPr>
          <w:color w:val="000000"/>
          <w:sz w:val="20"/>
          <w:szCs w:val="20"/>
        </w:rPr>
        <w:t>–</w:t>
      </w:r>
      <w:r>
        <w:rPr>
          <w:color w:val="000000"/>
        </w:rPr>
        <w:t xml:space="preserve"> и впадает в Финский залив. У виллы «</w:t>
      </w:r>
      <w:proofErr w:type="spellStart"/>
      <w:r>
        <w:rPr>
          <w:color w:val="000000"/>
        </w:rPr>
        <w:t>Айнола</w:t>
      </w:r>
      <w:proofErr w:type="spellEnd"/>
      <w:r>
        <w:rPr>
          <w:color w:val="000000"/>
        </w:rPr>
        <w:t xml:space="preserve">» ручей назывался </w:t>
      </w:r>
      <w:proofErr w:type="spellStart"/>
      <w:r>
        <w:rPr>
          <w:color w:val="000000"/>
        </w:rPr>
        <w:t>Салкован-оя</w:t>
      </w:r>
      <w:proofErr w:type="spellEnd"/>
      <w:r>
        <w:rPr>
          <w:color w:val="000000"/>
        </w:rPr>
        <w:t xml:space="preserve"> по имени прежнего владельца </w:t>
      </w:r>
      <w:proofErr w:type="spellStart"/>
      <w:r>
        <w:rPr>
          <w:color w:val="000000"/>
        </w:rPr>
        <w:t>Салько</w:t>
      </w:r>
      <w:proofErr w:type="spellEnd"/>
      <w:r>
        <w:rPr>
          <w:color w:val="000000"/>
        </w:rPr>
        <w:t xml:space="preserve">. </w:t>
      </w:r>
      <w:r>
        <w:t xml:space="preserve">В центре пруда когда-то бил фонтан. </w:t>
      </w:r>
      <w:r>
        <w:rPr>
          <w:color w:val="000000"/>
        </w:rPr>
        <w:t xml:space="preserve">Через плотину ведет </w:t>
      </w:r>
      <w:r>
        <w:t>романтический</w:t>
      </w:r>
      <w:r>
        <w:rPr>
          <w:color w:val="000000"/>
        </w:rPr>
        <w:t xml:space="preserve"> мостик </w:t>
      </w:r>
      <w:r>
        <w:t>(см. приложение 1.3.7)</w:t>
      </w:r>
      <w:r>
        <w:rPr>
          <w:color w:val="000000"/>
        </w:rPr>
        <w:t xml:space="preserve">, он </w:t>
      </w:r>
      <w:r>
        <w:t>был дополнен деревянной беседкой в стиле модерн на противоположной стороне пруда (см. приложение 1.3.8)</w:t>
      </w:r>
      <w:r>
        <w:rPr>
          <w:color w:val="000000"/>
        </w:rPr>
        <w:t xml:space="preserve">. Подобных беседок в начале ХХ века было множество в дачной местности вокруг </w:t>
      </w:r>
      <w:proofErr w:type="spellStart"/>
      <w:r>
        <w:rPr>
          <w:color w:val="000000"/>
        </w:rPr>
        <w:t>Терийок</w:t>
      </w:r>
      <w:proofErr w:type="spellEnd"/>
      <w:r>
        <w:rPr>
          <w:color w:val="000000"/>
        </w:rPr>
        <w:t xml:space="preserve">. </w:t>
      </w:r>
      <w:r>
        <w:t>К сожалению, беседку разобрали в 2008 году</w:t>
      </w:r>
      <w:r>
        <w:rPr>
          <w:color w:val="000000"/>
        </w:rPr>
        <w:t xml:space="preserve">. На дорожке, </w:t>
      </w:r>
      <w:r>
        <w:t>ведущей</w:t>
      </w:r>
      <w:r>
        <w:rPr>
          <w:color w:val="000000"/>
        </w:rPr>
        <w:t xml:space="preserve"> к шоссе, был устроен фонтан (частично утрачен, сохранилось бетонное основание-чаша) </w:t>
      </w:r>
      <w:r>
        <w:t>(см. приложение 1.3.9)</w:t>
      </w:r>
      <w:r>
        <w:rPr>
          <w:color w:val="000000"/>
        </w:rPr>
        <w:t xml:space="preserve">. </w:t>
      </w:r>
      <w:r>
        <w:t>Несколько лет назад мост и плотина были отремонтированы, в процессе чего конструктивное решение было несколько нарушено, а также изменены пропорции декоративного ограждения, но общее решение было сохранено.</w:t>
      </w:r>
      <w:r>
        <w:rPr>
          <w:color w:val="000000"/>
        </w:rPr>
        <w:tab/>
        <w:t xml:space="preserve"> </w:t>
      </w:r>
    </w:p>
    <w:p w14:paraId="2AB57F59" w14:textId="77777777" w:rsidR="0084487D" w:rsidRDefault="00000000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/>
        <w:ind w:firstLine="720"/>
        <w:rPr>
          <w:color w:val="000000"/>
        </w:rPr>
      </w:pPr>
      <w:r>
        <w:rPr>
          <w:b/>
          <w:color w:val="000000"/>
        </w:rPr>
        <w:t>Объемно-пространственное решение сад</w:t>
      </w:r>
      <w:r>
        <w:rPr>
          <w:b/>
        </w:rPr>
        <w:t xml:space="preserve">а </w:t>
      </w:r>
      <w:r>
        <w:t xml:space="preserve">отличается пейзажной </w:t>
      </w:r>
      <w:r>
        <w:lastRenderedPageBreak/>
        <w:t>п</w:t>
      </w:r>
      <w:r>
        <w:rPr>
          <w:color w:val="000000"/>
        </w:rPr>
        <w:t>ланировк</w:t>
      </w:r>
      <w:r>
        <w:t xml:space="preserve">ой, для которой характерно </w:t>
      </w:r>
      <w:r>
        <w:rPr>
          <w:color w:val="000000"/>
        </w:rPr>
        <w:t xml:space="preserve">сочетание локальных открытых пространств (газонов, дорожек и площадок) с ландшафтными группами, кустарниками, прудом, ручьём, плотиной, фонтаном, беседкой и зданием дачи. В парке растут деревья, специально привезенные и посаженные первым хозяином. Видовой состав насаждений: липа мелколистная, дуб черешчатый, берёза пушистая, клён остролистный, ель обыкновенная, сосна обыкновенная, спирея </w:t>
      </w:r>
      <w:proofErr w:type="spellStart"/>
      <w:r>
        <w:rPr>
          <w:color w:val="000000"/>
        </w:rPr>
        <w:t>дубравколистная</w:t>
      </w:r>
      <w:proofErr w:type="spellEnd"/>
      <w:r>
        <w:rPr>
          <w:color w:val="000000"/>
        </w:rPr>
        <w:t xml:space="preserve">. </w:t>
      </w:r>
    </w:p>
    <w:p w14:paraId="0FE34636" w14:textId="77777777" w:rsidR="0084487D" w:rsidRDefault="00000000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/>
        <w:ind w:firstLine="720"/>
        <w:rPr>
          <w:color w:val="000000"/>
        </w:rPr>
      </w:pPr>
      <w:r>
        <w:rPr>
          <w:color w:val="000000"/>
        </w:rPr>
        <w:t>Гидротехнические сооружения:</w:t>
      </w:r>
      <w:r>
        <w:rPr>
          <w:b/>
          <w:color w:val="000000"/>
        </w:rPr>
        <w:t xml:space="preserve"> </w:t>
      </w:r>
      <w:r>
        <w:rPr>
          <w:color w:val="000000"/>
        </w:rPr>
        <w:t>плотина с водосбросом открытого типа (фасад, ограждение с балясинами, три валуна за порогом в нижнем бьефе – часть реки, канала, водохранилища или другого водного объекта, примыкающая к гидротехническому сооружению</w:t>
      </w:r>
      <w:r>
        <w:t>)</w:t>
      </w:r>
      <w:r>
        <w:rPr>
          <w:color w:val="000000"/>
        </w:rPr>
        <w:t>. В качестве берегоукрепления пруда выполнен дерновый откос над урезом воды.</w:t>
      </w:r>
    </w:p>
    <w:p w14:paraId="1D094708" w14:textId="77777777" w:rsidR="0084487D" w:rsidRDefault="00000000">
      <w:pPr>
        <w:spacing w:after="0"/>
        <w:ind w:firstLine="720"/>
        <w:rPr>
          <w:color w:val="000000"/>
        </w:rPr>
      </w:pPr>
      <w:r>
        <w:rPr>
          <w:b/>
        </w:rPr>
        <w:t xml:space="preserve">Вывод: </w:t>
      </w:r>
      <w:r>
        <w:t>н</w:t>
      </w:r>
      <w:r>
        <w:rPr>
          <w:color w:val="000000"/>
        </w:rPr>
        <w:t>а основе анализа архитектурно-планировочного решения здания виллы «</w:t>
      </w:r>
      <w:proofErr w:type="spellStart"/>
      <w:r>
        <w:rPr>
          <w:color w:val="000000"/>
        </w:rPr>
        <w:t>Айнола</w:t>
      </w:r>
      <w:proofErr w:type="spellEnd"/>
      <w:r>
        <w:rPr>
          <w:color w:val="000000"/>
        </w:rPr>
        <w:t xml:space="preserve">» выявлен тип объекта. Также при сравнении исторических и современных фотографий памятника, предпринятого в 2018 г. Ситниковым В., студентом СПбГУ ООП «Дизайн среды», в рамках подготовки курсового проекта по дисциплине «Теория и практика дизайн-проектирования» под руководством А.А. Толстовой, выявлены утраченные и диссонирующие элементы. Соответственно, установлено, что внешний облик виллы претерпел значительные изменения и требуется восстановление объекта культурного значения. На основе анализа </w:t>
      </w:r>
      <w:r>
        <w:t>средовой организации прилегающей территории</w:t>
      </w:r>
      <w:r>
        <w:rPr>
          <w:color w:val="000000"/>
        </w:rPr>
        <w:t xml:space="preserve"> виллы «</w:t>
      </w:r>
      <w:proofErr w:type="spellStart"/>
      <w:r>
        <w:rPr>
          <w:color w:val="000000"/>
        </w:rPr>
        <w:t>Айнола</w:t>
      </w:r>
      <w:proofErr w:type="spellEnd"/>
      <w:r>
        <w:rPr>
          <w:color w:val="000000"/>
        </w:rPr>
        <w:t xml:space="preserve">» выявлена планировка парка, видовой состав насаждений. </w:t>
      </w:r>
      <w:r>
        <w:t>Установлена необходимость реконструкции и восстановления малых архитектурных форм (фонтан, беседка); формирования привлекательной благоустроенной территории.</w:t>
      </w:r>
    </w:p>
    <w:p w14:paraId="07F6C757" w14:textId="77777777" w:rsidR="0084487D" w:rsidRDefault="0084487D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/>
        <w:rPr>
          <w:color w:val="000000"/>
        </w:rPr>
      </w:pPr>
    </w:p>
    <w:p w14:paraId="214A0862" w14:textId="77777777" w:rsidR="0084487D" w:rsidRDefault="00000000">
      <w:pPr>
        <w:pStyle w:val="2"/>
        <w:spacing w:before="0"/>
      </w:pPr>
      <w:bookmarkStart w:id="14" w:name="_Toc135434323"/>
      <w:bookmarkStart w:id="15" w:name="_Toc135434363"/>
      <w:r>
        <w:t>Вывод по главе 1</w:t>
      </w:r>
      <w:bookmarkEnd w:id="14"/>
      <w:bookmarkEnd w:id="15"/>
    </w:p>
    <w:p w14:paraId="30305EC9" w14:textId="77777777" w:rsidR="0084487D" w:rsidRDefault="0084487D"/>
    <w:p w14:paraId="4AB10DED" w14:textId="77777777" w:rsidR="0084487D" w:rsidRDefault="00000000">
      <w:pPr>
        <w:spacing w:after="0"/>
        <w:ind w:firstLine="708"/>
      </w:pPr>
      <w:r>
        <w:lastRenderedPageBreak/>
        <w:t xml:space="preserve">Зеленогорск </w:t>
      </w:r>
      <w:r>
        <w:rPr>
          <w:color w:val="000000"/>
          <w:sz w:val="20"/>
          <w:szCs w:val="20"/>
        </w:rPr>
        <w:t>–</w:t>
      </w:r>
      <w:r>
        <w:t xml:space="preserve"> активно развивающийся город, в котором происходит масса мероприятий, строятся новые общественные объекты и жилые комплексы, работает общество краеведов, проходят концерты, появляется множество скульптур в городской среде. Это косвенно обосновывает необходимость в появлении краеведческого музея на территории города. Вилла «</w:t>
      </w:r>
      <w:proofErr w:type="spellStart"/>
      <w:r>
        <w:t>Айнола</w:t>
      </w:r>
      <w:proofErr w:type="spellEnd"/>
      <w:r>
        <w:t xml:space="preserve">» </w:t>
      </w:r>
      <w:r>
        <w:rPr>
          <w:color w:val="000000"/>
          <w:sz w:val="20"/>
          <w:szCs w:val="20"/>
        </w:rPr>
        <w:t>–</w:t>
      </w:r>
      <w:r>
        <w:t xml:space="preserve"> ценный объект и с точки зрения истории, культуры и архитектуры. Оно известно многим местным жителям и туристам, является значимой городской достопримечательностью. Многие годы здание активно использовалось и было наделено различными функциями. На сегодняшний день состояние памятника аварийное. Объект не используется и постепенно разрушается, утерян исторический облик постройки и участка, утрачены малые архитектурные формы (беседка и фонтан), неухоженность участка производит неблагоприятное впечатление. С целью сохранения данного объекта, предложено приспособление под музейный центр, как наиболее соответствующее статусу. </w:t>
      </w:r>
      <w:r>
        <w:rPr>
          <w:color w:val="000000"/>
        </w:rPr>
        <w:t xml:space="preserve">Территория объекта культурного наследия </w:t>
      </w:r>
      <w:r>
        <w:rPr>
          <w:color w:val="000000"/>
          <w:sz w:val="20"/>
          <w:szCs w:val="20"/>
        </w:rPr>
        <w:t>–</w:t>
      </w:r>
      <w:r>
        <w:rPr>
          <w:color w:val="000000"/>
        </w:rPr>
        <w:t xml:space="preserve"> виллы «</w:t>
      </w:r>
      <w:proofErr w:type="spellStart"/>
      <w:r>
        <w:rPr>
          <w:color w:val="000000"/>
        </w:rPr>
        <w:t>Айнола</w:t>
      </w:r>
      <w:proofErr w:type="spellEnd"/>
      <w:r>
        <w:rPr>
          <w:color w:val="000000"/>
        </w:rPr>
        <w:t>», по своему местоположению и потенциалу развития здания и прилегающего к нему парка представляет собой, объект, перспективный для приспособления и организации краеведческого музея г. Зеленогорска.</w:t>
      </w:r>
      <w:r>
        <w:t xml:space="preserve"> </w:t>
      </w:r>
      <w:r>
        <w:br/>
      </w:r>
      <w:r>
        <w:tab/>
        <w:t xml:space="preserve">Музейный центр с информационной функцией привлечет большой интерес к проблеме сохранения дач, как объектов деревянного зодчества, к самому памятнику, к истории города. </w:t>
      </w:r>
    </w:p>
    <w:p w14:paraId="05700CD3" w14:textId="77777777" w:rsidR="0084487D" w:rsidRDefault="00000000">
      <w:pPr>
        <w:pStyle w:val="1"/>
        <w:spacing w:before="280" w:after="280"/>
      </w:pPr>
      <w:bookmarkStart w:id="16" w:name="_heading=h.2mcckv3lnrze" w:colFirst="0" w:colLast="0"/>
      <w:bookmarkEnd w:id="16"/>
      <w:r>
        <w:br w:type="page"/>
      </w:r>
    </w:p>
    <w:p w14:paraId="36A8B852" w14:textId="77777777" w:rsidR="0084487D" w:rsidRDefault="00000000">
      <w:pPr>
        <w:pStyle w:val="1"/>
        <w:spacing w:before="280" w:after="280"/>
        <w:rPr>
          <w:color w:val="000000"/>
        </w:rPr>
      </w:pPr>
      <w:bookmarkStart w:id="17" w:name="_Toc135434324"/>
      <w:bookmarkStart w:id="18" w:name="_Toc135434364"/>
      <w:r>
        <w:lastRenderedPageBreak/>
        <w:t>ГЛАВА 2. Особенности приспособления исторических деревянных дач под новые функции</w:t>
      </w:r>
      <w:bookmarkEnd w:id="17"/>
      <w:bookmarkEnd w:id="18"/>
      <w:r>
        <w:t xml:space="preserve">    </w:t>
      </w:r>
      <w:r>
        <w:rPr>
          <w:color w:val="000000"/>
        </w:rPr>
        <w:t xml:space="preserve">     </w:t>
      </w:r>
    </w:p>
    <w:p w14:paraId="01B3E813" w14:textId="77777777" w:rsidR="0084487D" w:rsidRDefault="00000000">
      <w:pPr>
        <w:pStyle w:val="1"/>
        <w:spacing w:before="280" w:after="280"/>
      </w:pPr>
      <w:bookmarkStart w:id="19" w:name="_heading=h.pqp3kvnf971s" w:colFirst="0" w:colLast="0"/>
      <w:bookmarkEnd w:id="19"/>
      <w:r>
        <w:rPr>
          <w:color w:val="000000"/>
        </w:rPr>
        <w:t xml:space="preserve">                                                                                                             </w:t>
      </w:r>
    </w:p>
    <w:p w14:paraId="6DDAE2E9" w14:textId="77777777" w:rsidR="0084487D" w:rsidRDefault="00000000">
      <w:pPr>
        <w:pStyle w:val="2"/>
        <w:spacing w:before="0"/>
      </w:pPr>
      <w:bookmarkStart w:id="20" w:name="_Toc135434325"/>
      <w:bookmarkStart w:id="21" w:name="_Toc135434365"/>
      <w:r>
        <w:t>2.1 Дачи как часть культурного и архитектурно-ландшафтного комплекса</w:t>
      </w:r>
      <w:bookmarkEnd w:id="20"/>
      <w:bookmarkEnd w:id="21"/>
    </w:p>
    <w:p w14:paraId="014005D4" w14:textId="77777777" w:rsidR="0084487D" w:rsidRDefault="0084487D">
      <w:pPr>
        <w:spacing w:after="0"/>
        <w:ind w:firstLine="720"/>
      </w:pPr>
    </w:p>
    <w:p w14:paraId="102C3FE7" w14:textId="77777777" w:rsidR="0084487D" w:rsidRDefault="00000000">
      <w:pPr>
        <w:spacing w:after="0"/>
        <w:ind w:firstLine="720"/>
      </w:pPr>
      <w:r>
        <w:t xml:space="preserve">Изучению феномена «Русской дачи» и «Дачных поселений» посвящены многие статьи и исследования. Например, автором статьи «Обзор дачного строительства Петербургской губернии с XVIII до начала XX века (типология поселений и периодизация)», О.И. Черных, выявлены особенности дачной среды, к которым автор относит влияние традиций пространственной организации городов и сельских поселений России, а также самобытность планировки и композиции, отсутствие жесткой иерархии и главенство природной среды в формообразовании. Помимо этого, в статье определена периодизация дачного строительства (1703 год </w:t>
      </w:r>
      <w:r>
        <w:rPr>
          <w:color w:val="000000"/>
          <w:sz w:val="20"/>
          <w:szCs w:val="20"/>
        </w:rPr>
        <w:t xml:space="preserve">– </w:t>
      </w:r>
      <w:r>
        <w:t xml:space="preserve">1830-е, 1830-е </w:t>
      </w:r>
      <w:r>
        <w:rPr>
          <w:color w:val="000000"/>
          <w:sz w:val="20"/>
          <w:szCs w:val="20"/>
        </w:rPr>
        <w:t>–</w:t>
      </w:r>
      <w:r>
        <w:t xml:space="preserve"> начало 1860-х, 1860-е </w:t>
      </w:r>
      <w:r>
        <w:rPr>
          <w:color w:val="000000"/>
          <w:sz w:val="20"/>
          <w:szCs w:val="20"/>
        </w:rPr>
        <w:t>–</w:t>
      </w:r>
      <w:r>
        <w:t xml:space="preserve"> 1890 год, 1890-е </w:t>
      </w:r>
      <w:r>
        <w:rPr>
          <w:color w:val="000000"/>
          <w:sz w:val="20"/>
          <w:szCs w:val="20"/>
        </w:rPr>
        <w:t>–</w:t>
      </w:r>
      <w:r>
        <w:t xml:space="preserve"> 1917 год), выявлены зоны активного дачного освоения в Петербургской губернии (вдоль шоссе, водных путей, железных дорог и побережья Финского залива). С учетом всех существовавших ранее определений термина «дача» автором было сформулировано новое определение: «Дача </w:t>
      </w:r>
      <w:r>
        <w:rPr>
          <w:color w:val="000000"/>
          <w:sz w:val="20"/>
          <w:szCs w:val="20"/>
        </w:rPr>
        <w:t>–</w:t>
      </w:r>
      <w:r>
        <w:t xml:space="preserve"> это загородное жилище (дом + участок) для временного пребывания и отдыха». Согласно статье, до середины XIX века дачи были, как правило, местом загородного отдыха крупного дворянства, и были значительными по площади, сложными по архитектуре. </w:t>
      </w:r>
    </w:p>
    <w:p w14:paraId="0C9C4901" w14:textId="77777777" w:rsidR="0084487D" w:rsidRDefault="00000000">
      <w:pPr>
        <w:spacing w:after="0"/>
        <w:ind w:firstLine="720"/>
      </w:pPr>
      <w:r>
        <w:t xml:space="preserve">Помимо культурного комплекса, дачи являются частью архитектурно-ландшафтного комплекса. «Архитектурно-ландшафтный комплекс» - фрагмент культурного ландшафта, обладающий уникальными особенностями функционально-планировочной и архитектурно-пространственной организации территории. В статье «Историко-теоретические и научно-практические разработки градостроительной регламентации исторической </w:t>
      </w:r>
      <w:r>
        <w:lastRenderedPageBreak/>
        <w:t xml:space="preserve">городской среды Сестрорецкого архитектурно-ландшафтного комплекса» Матвеева Б. М. архитектурно-ландшафтный комплекс рассматривается как фрагмент культурного ландшафта, обособленный в силу уникальных особенностей функционально-планировочной и архитектурно-пространственной организации территории. Автор выделяет несколько архитектурно-ландшафтных комплексов северного побережья Финского залива, сформировавшиеся в границах исторических поселений: Лахта </w:t>
      </w:r>
      <w:r>
        <w:rPr>
          <w:color w:val="000000"/>
          <w:sz w:val="20"/>
          <w:szCs w:val="20"/>
        </w:rPr>
        <w:t>–</w:t>
      </w:r>
      <w:r>
        <w:t xml:space="preserve"> Ольгино, Лисий Нос, Сестрорецк, Солнечное </w:t>
      </w:r>
      <w:r>
        <w:rPr>
          <w:color w:val="000000"/>
          <w:sz w:val="20"/>
          <w:szCs w:val="20"/>
        </w:rPr>
        <w:t>–</w:t>
      </w:r>
      <w:r>
        <w:t xml:space="preserve"> Репино, Комарово, Зеленогорск, </w:t>
      </w:r>
      <w:proofErr w:type="spellStart"/>
      <w:r>
        <w:t>Ушково</w:t>
      </w:r>
      <w:proofErr w:type="spellEnd"/>
      <w:r>
        <w:t xml:space="preserve"> </w:t>
      </w:r>
      <w:r>
        <w:rPr>
          <w:color w:val="000000"/>
          <w:sz w:val="20"/>
          <w:szCs w:val="20"/>
        </w:rPr>
        <w:t xml:space="preserve">– </w:t>
      </w:r>
      <w:r>
        <w:t>Молодежное.</w:t>
      </w:r>
    </w:p>
    <w:p w14:paraId="62A9604C" w14:textId="77777777" w:rsidR="0084487D" w:rsidRDefault="00000000">
      <w:pPr>
        <w:spacing w:after="0"/>
        <w:ind w:firstLine="720"/>
      </w:pPr>
      <w:r>
        <w:t xml:space="preserve">На сегодняшний день, дачные усадьбы и домики, выполненные профессиональными архитекторами прошлых столетий, представляют собой своеобразные «музеи под открытым небом». К сожалению, за последние 20 лет большое количество объектов было утрачено в связи с ветхостью и сложностями с их дальнейшим использованием. </w:t>
      </w:r>
    </w:p>
    <w:p w14:paraId="16E03D42" w14:textId="77777777" w:rsidR="0084487D" w:rsidRDefault="00000000">
      <w:pPr>
        <w:spacing w:after="0"/>
        <w:ind w:firstLine="720"/>
      </w:pPr>
      <w:r>
        <w:t xml:space="preserve">В основе проблем сохранения таких объектов заложены конфликты с локальным и глобальным контекстом. В статье «Прогностика и </w:t>
      </w:r>
      <w:proofErr w:type="spellStart"/>
      <w:r>
        <w:t>проблематизация</w:t>
      </w:r>
      <w:proofErr w:type="spellEnd"/>
      <w:r>
        <w:t xml:space="preserve"> как базовые методы средового проектирования» выявляется четыре базовых конфликта в локальном контексте: дача </w:t>
      </w:r>
      <w:r>
        <w:rPr>
          <w:color w:val="000000"/>
          <w:sz w:val="20"/>
          <w:szCs w:val="20"/>
        </w:rPr>
        <w:t xml:space="preserve">– </w:t>
      </w:r>
      <w:r>
        <w:t xml:space="preserve">город, дача </w:t>
      </w:r>
      <w:r>
        <w:rPr>
          <w:color w:val="000000"/>
          <w:sz w:val="20"/>
          <w:szCs w:val="20"/>
        </w:rPr>
        <w:t>–</w:t>
      </w:r>
      <w:r>
        <w:t xml:space="preserve"> человек, дача </w:t>
      </w:r>
      <w:r>
        <w:rPr>
          <w:color w:val="000000"/>
          <w:sz w:val="20"/>
          <w:szCs w:val="20"/>
        </w:rPr>
        <w:t>–</w:t>
      </w:r>
      <w:r>
        <w:t xml:space="preserve"> природа, дача </w:t>
      </w:r>
      <w:r>
        <w:rPr>
          <w:color w:val="000000"/>
          <w:sz w:val="20"/>
          <w:szCs w:val="20"/>
        </w:rPr>
        <w:t>–</w:t>
      </w:r>
      <w:r>
        <w:t xml:space="preserve"> культура (см. приложение 2.1.1). Чтобы избежать первого конфликта, в котором дачная застройка как бы поглощается городом и замещается на новую, предлагается повысить социально-культурную ценность старой дачной застройки и найти способы ее экономически целесообразного сохранения. При помощи замены функционального назначения и повышения статуса объекта предложено решить второй конфликт, заключающийся в несоответствии технического и конструктивного состояния старых дач для современного использования. Проблема утраченных классических садов в третьем конфликте решается применением метода инверсии, сохранение «дикого» ландшафта и создание иллюзии старого сада вблизи дач. Последний конфликт состоит в частичной утрате исторического облика и ведет за собой его воссоздание. Помимо влияния локального контекста, в статье также </w:t>
      </w:r>
      <w:r>
        <w:lastRenderedPageBreak/>
        <w:t>рассматривается влияние глобального контекста на объект, для выявления которого проблемы возрождения дач следует рассмотреть с экономической, юридической и правовой точки зрения.</w:t>
      </w:r>
    </w:p>
    <w:p w14:paraId="339ACF84" w14:textId="77777777" w:rsidR="0084487D" w:rsidRDefault="00000000">
      <w:pPr>
        <w:spacing w:after="0"/>
        <w:ind w:firstLine="720"/>
      </w:pPr>
      <w:r>
        <w:rPr>
          <w:b/>
        </w:rPr>
        <w:t xml:space="preserve">Вывод: </w:t>
      </w:r>
      <w:r>
        <w:t>в ходе ознакомления с исследованиями в области феномена «Русской дачи» были изучены характерные особенности дачной среды, определено место дачи в контексте культурного и архитектурно-ландшафтного комплекса, выявлены проблемы и пути сохранения подобных объектов.</w:t>
      </w:r>
    </w:p>
    <w:p w14:paraId="5517B9D1" w14:textId="77777777" w:rsidR="0084487D" w:rsidRDefault="0084487D">
      <w:pPr>
        <w:spacing w:after="0"/>
        <w:rPr>
          <w:b/>
        </w:rPr>
      </w:pPr>
    </w:p>
    <w:p w14:paraId="0A406FFB" w14:textId="77777777" w:rsidR="0084487D" w:rsidRDefault="00000000">
      <w:pPr>
        <w:pStyle w:val="2"/>
        <w:spacing w:before="0"/>
      </w:pPr>
      <w:bookmarkStart w:id="22" w:name="_Toc135434326"/>
      <w:bookmarkStart w:id="23" w:name="_Toc135434366"/>
      <w:r>
        <w:t>2.2 Анализ проектов ревитализации деревянных дач Санкт-Петербурга и пригородов, проблемы и пути их сохранения</w:t>
      </w:r>
      <w:bookmarkEnd w:id="22"/>
      <w:bookmarkEnd w:id="23"/>
    </w:p>
    <w:p w14:paraId="6514969F" w14:textId="77777777" w:rsidR="0084487D" w:rsidRDefault="0084487D">
      <w:pPr>
        <w:spacing w:after="0"/>
      </w:pPr>
    </w:p>
    <w:p w14:paraId="61E33291" w14:textId="77777777" w:rsidR="0084487D" w:rsidRDefault="00000000">
      <w:pPr>
        <w:spacing w:after="0"/>
        <w:ind w:firstLine="708"/>
      </w:pPr>
      <w:r>
        <w:rPr>
          <w:color w:val="000000"/>
        </w:rPr>
        <w:t>Согласно постановлению правительства от 1 ноября 2005 года N 1681 «О петербургской стратегии сохранения культурного наследия», эффективное использование зданий-памятников, достойное их значения и не противоречащее сохранности является общей мерой приостановления процессов разрушения [</w:t>
      </w:r>
      <w:r w:rsidRPr="00481440">
        <w:footnoteReference w:id="8"/>
      </w:r>
      <w:r>
        <w:rPr>
          <w:color w:val="000000"/>
        </w:rPr>
        <w:t xml:space="preserve">]. </w:t>
      </w:r>
      <w:r>
        <w:t xml:space="preserve">В приспособлении объектов культурного наследия под современные функции использования главным является грамотно подобрать направление их приспособления. При подборе функции, необходимо учитывать целостность не только отдельно взятого памятника архитектуры, но также и архитектурного ансамбля, в рамках которого он существует (например, усадьба). В общепринятой практике такие объекты приспосабливают под культурные центры, музеи, картинные галереи, выставочные комплексы. Примером могут послужить следующие объекты: дача Ю.К. </w:t>
      </w:r>
      <w:proofErr w:type="spellStart"/>
      <w:r>
        <w:t>Добберта</w:t>
      </w:r>
      <w:proofErr w:type="spellEnd"/>
      <w:r>
        <w:t xml:space="preserve"> в комплексе Академии танца Бориса Эйфмана, деревянная дача Генриха </w:t>
      </w:r>
      <w:proofErr w:type="spellStart"/>
      <w:r>
        <w:t>Бертлинга</w:t>
      </w:r>
      <w:proofErr w:type="spellEnd"/>
      <w:r>
        <w:t>, дача А.А. Вырубовой в Репино, усадьба И. Е. Репина «Пенаты».</w:t>
      </w:r>
    </w:p>
    <w:p w14:paraId="6417D897" w14:textId="77777777" w:rsidR="0084487D" w:rsidRDefault="00000000">
      <w:pPr>
        <w:spacing w:after="0"/>
        <w:ind w:firstLine="708"/>
      </w:pPr>
      <w:bookmarkStart w:id="24" w:name="_heading=h.je2gv1y4k3gu" w:colFirst="0" w:colLast="0"/>
      <w:bookmarkEnd w:id="24"/>
      <w:r>
        <w:rPr>
          <w:b/>
        </w:rPr>
        <w:t xml:space="preserve">Дача Ю.К. </w:t>
      </w:r>
      <w:proofErr w:type="spellStart"/>
      <w:r>
        <w:rPr>
          <w:b/>
        </w:rPr>
        <w:t>Добберта</w:t>
      </w:r>
      <w:proofErr w:type="spellEnd"/>
      <w:r>
        <w:rPr>
          <w:b/>
        </w:rPr>
        <w:t xml:space="preserve"> в комплексе Академии танца Бориса Эйфмана </w:t>
      </w:r>
      <w:r>
        <w:rPr>
          <w:color w:val="000000"/>
          <w:sz w:val="20"/>
          <w:szCs w:val="20"/>
        </w:rPr>
        <w:t>–</w:t>
      </w:r>
      <w:r>
        <w:rPr>
          <w:b/>
        </w:rPr>
        <w:t xml:space="preserve"> </w:t>
      </w:r>
      <w:r>
        <w:t xml:space="preserve">деревянный особняк конца XIX века (см. приложение 2.2.1). Это редчайший в Санкт-Петербурге пример деревянного особняка, уцелевшего посреди </w:t>
      </w:r>
      <w:r>
        <w:lastRenderedPageBreak/>
        <w:t xml:space="preserve">многоэтажной каменной застройки. Сегодня это практически единственная историческая деревянная постройка на Петроградском острове. </w:t>
      </w:r>
    </w:p>
    <w:p w14:paraId="01DCF2A0" w14:textId="77777777" w:rsidR="0084487D" w:rsidRDefault="00000000">
      <w:pPr>
        <w:spacing w:after="0"/>
        <w:ind w:firstLine="720"/>
      </w:pPr>
      <w:r>
        <w:t>Современная функция объекта:</w:t>
      </w:r>
      <w:r>
        <w:rPr>
          <w:b/>
        </w:rPr>
        <w:t xml:space="preserve"> </w:t>
      </w:r>
      <w:r>
        <w:t xml:space="preserve">в особняке осуществляется музейно-выставочная деятельность в качестве Музея петербургского балета при Академии танца Бориса Эйфмана. В отреставрированном здании разместилась музейная экспозиция, посвященная трехсотлетней истории петербургского балета. </w:t>
      </w:r>
    </w:p>
    <w:p w14:paraId="14548878" w14:textId="77777777" w:rsidR="0084487D" w:rsidRDefault="00000000">
      <w:pPr>
        <w:spacing w:after="0"/>
        <w:ind w:firstLine="720"/>
      </w:pPr>
      <w:r>
        <w:t xml:space="preserve">В ходе реставрационных работ был полностью сохранен внешний облик дома со всеми присущими ему чертами поздней эклектики, романтизма и неоготики. Был сохранен конструктивный каркас из деревянного бруса. </w:t>
      </w:r>
      <w:r>
        <w:rPr>
          <w:color w:val="242021"/>
          <w:highlight w:val="white"/>
        </w:rPr>
        <w:t> </w:t>
      </w:r>
      <w:r>
        <w:t xml:space="preserve">Замене подлежала лишь незначительная часть бруса, оказавшаяся сильно прогнившей. Был проведен комплекс работ по усилению фундаментов, замене, ремонту и усилению балок перекрытия. Были произведены реставрация деревянной обшивки стен и карнизов, резного декора, кованого </w:t>
      </w:r>
      <w:proofErr w:type="spellStart"/>
      <w:r>
        <w:t>металлодекора</w:t>
      </w:r>
      <w:proofErr w:type="spellEnd"/>
      <w:r>
        <w:t>, полная замена оконных и наружных дверных заполнений по образцу существующих аналогов, замена кровельного покрытия с воссозданием «рисунка» кровли, реставрационный ремонт сохранившихся печных труб и другие работы.</w:t>
      </w:r>
      <w:r>
        <w:rPr>
          <w:color w:val="242021"/>
          <w:highlight w:val="white"/>
        </w:rPr>
        <w:t xml:space="preserve"> </w:t>
      </w:r>
      <w:r>
        <w:t>Исторические интерьеры здания были полностью восстановлены. Экстерьерные и интерьерные решения здания осуществлялись на основе предварительных исторических (иконографических) исследований и натурных обследований и утверждались КГИОП. Все элементы фасадов и интерьеров воссоздавались в первоначальном виде, с максимальным сохранением исторической аутентичности. Реставрация здания проводилась по проекту Архитектурного бюро «Студия 44»</w:t>
      </w:r>
      <w:r>
        <w:rPr>
          <w:vertAlign w:val="superscript"/>
        </w:rPr>
        <w:t xml:space="preserve"> </w:t>
      </w:r>
      <w:r>
        <w:t>[</w:t>
      </w:r>
      <w:r w:rsidRPr="00481440">
        <w:footnoteReference w:id="9"/>
      </w:r>
      <w:r>
        <w:t>].</w:t>
      </w:r>
      <w:r>
        <w:rPr>
          <w:b/>
          <w:color w:val="242021"/>
          <w:highlight w:val="white"/>
        </w:rPr>
        <w:t> </w:t>
      </w:r>
    </w:p>
    <w:p w14:paraId="0A041ABF" w14:textId="77777777" w:rsidR="0084487D" w:rsidRDefault="00000000">
      <w:pPr>
        <w:spacing w:after="0"/>
        <w:ind w:firstLine="720"/>
      </w:pPr>
      <w:r>
        <w:rPr>
          <w:b/>
        </w:rPr>
        <w:t xml:space="preserve">Деревянная дача Генриха </w:t>
      </w:r>
      <w:proofErr w:type="spellStart"/>
      <w:r>
        <w:rPr>
          <w:b/>
        </w:rPr>
        <w:t>Бертлинга</w:t>
      </w:r>
      <w:proofErr w:type="spellEnd"/>
      <w:r>
        <w:t xml:space="preserve"> – это типичная постройка дачного Петербурга конца XIX </w:t>
      </w:r>
      <w:r>
        <w:rPr>
          <w:color w:val="000000"/>
          <w:sz w:val="20"/>
          <w:szCs w:val="20"/>
        </w:rPr>
        <w:t>–</w:t>
      </w:r>
      <w:r>
        <w:t xml:space="preserve"> XX века (см. приложение 2.2.2). Исследователи относят постройку и к «русскому стилю», и к подражанию швейцарскому стилю жилища-шале, и к «деревянному модерну». В 1908 году дачу купил </w:t>
      </w:r>
      <w:r>
        <w:lastRenderedPageBreak/>
        <w:t xml:space="preserve">Генрих Генрихович </w:t>
      </w:r>
      <w:proofErr w:type="spellStart"/>
      <w:r>
        <w:t>Бертлинг</w:t>
      </w:r>
      <w:proofErr w:type="spellEnd"/>
      <w:r>
        <w:t xml:space="preserve">, управляющий Пб отделением фирмы "Зингер" (дача в народе называлась "дача Зингера"). </w:t>
      </w:r>
      <w:proofErr w:type="spellStart"/>
      <w:r>
        <w:t>Бертлинг</w:t>
      </w:r>
      <w:proofErr w:type="spellEnd"/>
      <w:r>
        <w:t xml:space="preserve"> расширил дачу, надстроил ее вторым этажом, увенчал башенкой с витражными стеклами (некоторые сохранились). Современный вид она приобрела к 1913 году. 29 октября 1917 года здесь состоялось тайное заседание Центрального Комитета РСДРП(б) с участием Владимира Ленина, где была официально утверждена резолюция Октябрьского вооружённого восстания.</w:t>
      </w:r>
      <w:r>
        <w:rPr>
          <w:b/>
        </w:rPr>
        <w:t xml:space="preserve"> </w:t>
      </w:r>
      <w:r>
        <w:t xml:space="preserve">Дача </w:t>
      </w:r>
      <w:proofErr w:type="spellStart"/>
      <w:r>
        <w:t>Бертлинга</w:t>
      </w:r>
      <w:proofErr w:type="spellEnd"/>
      <w:r>
        <w:t xml:space="preserve"> сохранилась благодаря непосредственной причастности к историческим событиям.</w:t>
      </w:r>
    </w:p>
    <w:p w14:paraId="5A82CFE0" w14:textId="77777777" w:rsidR="0084487D" w:rsidRDefault="00000000">
      <w:pPr>
        <w:spacing w:after="0"/>
        <w:ind w:firstLine="720"/>
      </w:pPr>
      <w:r>
        <w:t xml:space="preserve">Современная функция объекта: сегодня старинная дача </w:t>
      </w:r>
      <w:proofErr w:type="spellStart"/>
      <w:r>
        <w:t>Бертлингов</w:t>
      </w:r>
      <w:proofErr w:type="spellEnd"/>
      <w:r>
        <w:t xml:space="preserve">, побывав детским домом и музеем революционной истории, стала Детским музейным центром, филиал Государственного музея политической истории России. </w:t>
      </w:r>
    </w:p>
    <w:p w14:paraId="676DB0F2" w14:textId="77777777" w:rsidR="0084487D" w:rsidRDefault="00000000">
      <w:pPr>
        <w:spacing w:after="0"/>
        <w:ind w:firstLine="720"/>
      </w:pPr>
      <w:r>
        <w:t>Реконструкция здания проведена в 1998 году. В 2006</w:t>
      </w:r>
      <w:r>
        <w:rPr>
          <w:color w:val="000000"/>
          <w:sz w:val="20"/>
          <w:szCs w:val="20"/>
        </w:rPr>
        <w:t>–</w:t>
      </w:r>
      <w:r>
        <w:t xml:space="preserve">2008 годах была проведена реставрация южного, восточного и северного фасадов, восстановлено внутреннее убранство дома. В комнатах воссоздана обстановка начала века: мебель, предметы быта, фотографии, картины. </w:t>
      </w:r>
    </w:p>
    <w:p w14:paraId="762A1551" w14:textId="77777777" w:rsidR="0084487D" w:rsidRDefault="00000000">
      <w:pPr>
        <w:spacing w:after="0"/>
        <w:ind w:firstLine="720"/>
      </w:pPr>
      <w:r>
        <w:t>Успешность развития объекта Детского музейного центра исторического воспитания заключается в достоверных исторических реконструкциях, которые позволяют каждое занятие превратить в небольшой музейный спектакль. Программы музейного центра включают в себя культурно-досуговые мероприятия и игровые занятия для детей 6</w:t>
      </w:r>
      <w:r>
        <w:rPr>
          <w:color w:val="000000"/>
          <w:sz w:val="20"/>
          <w:szCs w:val="20"/>
        </w:rPr>
        <w:t>–</w:t>
      </w:r>
      <w:r>
        <w:t>13 лет. Есть специальные праздничные программы. Проводятся экскурсии, к примеру, «Петербург на даче» [</w:t>
      </w:r>
      <w:r w:rsidRPr="00481440">
        <w:footnoteReference w:id="10"/>
      </w:r>
      <w:r>
        <w:t>].</w:t>
      </w:r>
    </w:p>
    <w:p w14:paraId="4780C9B9" w14:textId="77777777" w:rsidR="0084487D" w:rsidRDefault="00000000">
      <w:pPr>
        <w:spacing w:after="0"/>
        <w:ind w:firstLine="720"/>
      </w:pPr>
      <w:r>
        <w:rPr>
          <w:b/>
        </w:rPr>
        <w:t xml:space="preserve">Дача А.А. Вырубовой в Репино </w:t>
      </w:r>
      <w:r>
        <w:t xml:space="preserve">на берегу Финского залива, недалеко от усадьбы художника Репина (см. приложение 2.2.3). В начале 1900-х гг. была построена дача для </w:t>
      </w:r>
      <w:proofErr w:type="spellStart"/>
      <w:r>
        <w:t>обер</w:t>
      </w:r>
      <w:proofErr w:type="spellEnd"/>
      <w:r>
        <w:t>-гофмейстера, камергера и композитора Александра Сергеевича Танеева (1850</w:t>
      </w:r>
      <w:r>
        <w:rPr>
          <w:color w:val="000000"/>
          <w:sz w:val="20"/>
          <w:szCs w:val="20"/>
        </w:rPr>
        <w:t>–</w:t>
      </w:r>
      <w:r>
        <w:t xml:space="preserve">1918), ставшая более известной по имени его дочери, </w:t>
      </w:r>
      <w:r>
        <w:lastRenderedPageBreak/>
        <w:t>фрейлины императрицы Анны Вырубовой.</w:t>
      </w:r>
      <w:r>
        <w:rPr>
          <w:color w:val="000000"/>
          <w:highlight w:val="white"/>
        </w:rPr>
        <w:t xml:space="preserve"> </w:t>
      </w:r>
      <w:r>
        <w:t xml:space="preserve">Здание представляет собой один из красивейших образцов русского деревянного модерна начала XX в. и является одним из немногих примеров восстановления исторической дачи на Карельском перешейке. </w:t>
      </w:r>
      <w:r>
        <w:rPr>
          <w:color w:val="333333"/>
          <w:highlight w:val="white"/>
        </w:rPr>
        <w:t>В интерьерах этого особняка на берегу Финского залива Эльдар Рязанов снимал фильм «Ключ от спальни».</w:t>
      </w:r>
    </w:p>
    <w:p w14:paraId="32C79D71" w14:textId="77777777" w:rsidR="0084487D" w:rsidRDefault="00000000">
      <w:pPr>
        <w:spacing w:after="0"/>
        <w:ind w:firstLine="720"/>
      </w:pPr>
      <w:r>
        <w:t xml:space="preserve">Современная функция объекта: </w:t>
      </w:r>
      <w:r>
        <w:rPr>
          <w:color w:val="333333"/>
          <w:highlight w:val="white"/>
        </w:rPr>
        <w:t>в свое время эта дача принадлежала Дому творчества, в шести комнатах обычно жили музыковеды. В трудные годы дом и участок были проданы. Теперь здесь модный ресторан и здание прекрасно отреставрировано.</w:t>
      </w:r>
      <w:r>
        <w:t xml:space="preserve"> В июне 2015 года состоялось открытие нового уютного ресторана "Наша </w:t>
      </w:r>
      <w:proofErr w:type="spellStart"/>
      <w:r>
        <w:t>dacha</w:t>
      </w:r>
      <w:proofErr w:type="spellEnd"/>
      <w:r>
        <w:t xml:space="preserve">". В интерьере ресторана создана особая атмосфера: тонкие кружевные шторы, антикварные кресла с потёртыми подлокотниками, шелковые обои, резные стулья и зеркала в старинных рамах, хрустальные люстры со множеством подвесок, торшеры Тиффани, репродукции картин, камины, массивные буфеты. </w:t>
      </w:r>
    </w:p>
    <w:p w14:paraId="2EEFCCB9" w14:textId="77777777" w:rsidR="0084487D" w:rsidRDefault="00000000">
      <w:pPr>
        <w:spacing w:after="0"/>
        <w:ind w:firstLine="720"/>
      </w:pPr>
      <w:r>
        <w:t>В начале 2010 года этот объект был продан частному инвестору, а в 2014-м весь комплекс «Дача Вырубовой», куда помимо гостевого дома был включён парк, погреб, фундамент главного здания и каменный причал, КГИОП исключил из охранного списка, несмотря на то, что в 1997 г. здание было рекомендовано включить в реестр памятников местного значения. Однако, именно этот статус помешал бы инвесторам, которые планировали открытие ресторана в здании, поэтому была проведена экспертиза, предлагавшая не включать дачу в реестр госохраны. После этого началась реконструкция объекта: здание разобрали и собрали вновь. Дачу воссоздали, однако, пристроив стеклянную веранду со стороны залива и переделав крышу второго этажа под огромный балкон [</w:t>
      </w:r>
      <w:r w:rsidRPr="00481440">
        <w:footnoteReference w:id="11"/>
      </w:r>
      <w:r>
        <w:t>]</w:t>
      </w:r>
      <w:r>
        <w:rPr>
          <w:highlight w:val="white"/>
        </w:rPr>
        <w:t>.</w:t>
      </w:r>
    </w:p>
    <w:p w14:paraId="408D926C" w14:textId="77777777" w:rsidR="0084487D" w:rsidRDefault="00000000">
      <w:pPr>
        <w:spacing w:after="0"/>
        <w:ind w:firstLine="720"/>
      </w:pPr>
      <w:r>
        <w:t>Успешность развития объекта: на сегодняшний день ресторан пользуется огромной популярностью, в него специально приезжают гости из Санкт-</w:t>
      </w:r>
      <w:r>
        <w:lastRenderedPageBreak/>
        <w:t>Петербурга и городов Ленобласти. Удачная реконструкция здания дает представление о внешнем виде деревянных дач Курортного района и привлекает внимание к проблеме сохранения этих ценных построек.</w:t>
      </w:r>
    </w:p>
    <w:p w14:paraId="12372270" w14:textId="77777777" w:rsidR="0084487D" w:rsidRDefault="00000000">
      <w:pPr>
        <w:spacing w:after="0"/>
        <w:ind w:firstLine="720"/>
      </w:pPr>
      <w:r>
        <w:rPr>
          <w:b/>
        </w:rPr>
        <w:t xml:space="preserve">Усадьба И. Е. Репина «Пенаты» </w:t>
      </w:r>
      <w:r>
        <w:t>памятник архитектуры федерального значения (см. приложение 2.2.4) [</w:t>
      </w:r>
      <w:r w:rsidRPr="00481440">
        <w:footnoteReference w:id="12"/>
      </w:r>
      <w:r w:rsidRPr="00481440">
        <w:t>]</w:t>
      </w:r>
      <w:r>
        <w:t>. В 1940 году в усадьбе был открыт музей и стал одним из первых в стране мемориальных музеев под покровительством Российской академии художеств. Сейчас в экспозиции музея-усадьбы можно увидеть личные вещи художника, его картины и рисунки, а также работы его сына Юрия и других русских живописцев. Всего в «Пенатах» находится около шестисот произведений живописи и графики. Посещение музея включает в себя знакомство с экспозицией, просмотр старинной кинохроники, запечатлевшей И. Е. Репина в его доме, осмотр мемориального парка и окрестностей, которые вдохновляли многих русских художников и писателей.</w:t>
      </w:r>
    </w:p>
    <w:p w14:paraId="6830D70F" w14:textId="77777777" w:rsidR="0084487D" w:rsidRDefault="00000000">
      <w:pPr>
        <w:spacing w:after="0"/>
        <w:ind w:firstLine="720"/>
      </w:pPr>
      <w:r>
        <w:t>Здание было разрушено во время Великой Отечественной Войны, однако его смогли восстановить в 1950</w:t>
      </w:r>
      <w:r>
        <w:rPr>
          <w:color w:val="000000"/>
          <w:sz w:val="20"/>
          <w:szCs w:val="20"/>
        </w:rPr>
        <w:t>–</w:t>
      </w:r>
      <w:r>
        <w:t>1960-е годы</w:t>
      </w:r>
      <w:r>
        <w:rPr>
          <w:color w:val="212529"/>
          <w:highlight w:val="white"/>
        </w:rPr>
        <w:t xml:space="preserve"> </w:t>
      </w:r>
      <w:r>
        <w:t>по сохранившемуся фундаменту и фотографиям, так как обмеров не сохранилось. В "Пенатах" удалось восстановить все (парк, дом, внутреннее убранство комнат) в таком виде, каким оно было в наиболее интересный и значительный период жизни Репина в "Пенатах": в 1905</w:t>
      </w:r>
      <w:r>
        <w:rPr>
          <w:color w:val="000000"/>
          <w:sz w:val="20"/>
          <w:szCs w:val="20"/>
        </w:rPr>
        <w:t>–</w:t>
      </w:r>
      <w:r>
        <w:t>1912 гг. Всего было восстановлено 10 комнат, а ту часть дома, где ранее располагалась кухня, ванна и другие подсобные помещения, были отведены под гардероб и кабинеты научных сотрудников. В доме сохраняется мемориальный облик комнат, которые несут отпечаток вкусов и привычек хозяина: мастерская, столовая, кабинет, веранда.</w:t>
      </w:r>
    </w:p>
    <w:p w14:paraId="34B75961" w14:textId="77777777" w:rsidR="0084487D" w:rsidRDefault="00000000">
      <w:pPr>
        <w:spacing w:after="0"/>
        <w:ind w:firstLine="720"/>
      </w:pPr>
      <w:r>
        <w:t xml:space="preserve">Успешность развития объекта: усадьба по сей день является значимым местом для людей, интересующихся искусством и культурой. Посетители музея отмечают ощущение нахождения в гостях у художника, приятную атмосферу, </w:t>
      </w:r>
      <w:r>
        <w:lastRenderedPageBreak/>
        <w:t>ухоженный парк. В музее-усадьбе продолжаются масштабные работы по восстановлению усадьбы.</w:t>
      </w:r>
    </w:p>
    <w:p w14:paraId="78ECAC89" w14:textId="77777777" w:rsidR="0084487D" w:rsidRDefault="00000000">
      <w:pPr>
        <w:spacing w:after="0"/>
        <w:ind w:firstLine="720"/>
      </w:pPr>
      <w:r>
        <w:rPr>
          <w:b/>
        </w:rPr>
        <w:t>Вывод:</w:t>
      </w:r>
      <w:r>
        <w:t xml:space="preserve"> на основе предпринятого анализа проектов ревитализации деревянных дач Санкт-Петербурга и пригородов выявлены проблемы и пути их сохранения. Во всех рассмотренных примерах ключевым способом сохранения объекта являются хорошая реставрация или воссоздание, так как сохранение исторического облика обусловлено его статусом «объекта культурного наследия». Современные функции, интегрированные в здания исторических дач, носят общественный характер и должны соответствовать месту и объекту, не нарушать его целостность. Функция музея обеспечивает сохранность исторического облика, минимизирует изменения во внешнем и внутреннем пространстве. Само здание дачи становится «музейным объектом» и привлекает больше внимания к культурному наследию. </w:t>
      </w:r>
    </w:p>
    <w:p w14:paraId="2AA3FCDB" w14:textId="77777777" w:rsidR="0084487D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b/>
          <w:color w:val="000000"/>
        </w:rPr>
      </w:pPr>
      <w:r>
        <w:rPr>
          <w:b/>
          <w:color w:val="000000"/>
        </w:rPr>
        <w:t xml:space="preserve">        </w:t>
      </w:r>
    </w:p>
    <w:p w14:paraId="7028256A" w14:textId="77777777" w:rsidR="0084487D" w:rsidRDefault="00000000">
      <w:pPr>
        <w:pStyle w:val="2"/>
        <w:spacing w:before="0"/>
      </w:pPr>
      <w:bookmarkStart w:id="25" w:name="_Toc135434327"/>
      <w:bookmarkStart w:id="26" w:name="_Toc135434367"/>
      <w:r>
        <w:t>2.3 Анализ особенностей и основных принципов формирования краеведческих музеев</w:t>
      </w:r>
      <w:bookmarkEnd w:id="25"/>
      <w:bookmarkEnd w:id="26"/>
    </w:p>
    <w:p w14:paraId="4F3034C4" w14:textId="77777777" w:rsidR="0084487D" w:rsidRDefault="0084487D">
      <w:pPr>
        <w:spacing w:after="0"/>
      </w:pPr>
    </w:p>
    <w:p w14:paraId="0765145B" w14:textId="77777777" w:rsidR="0084487D" w:rsidRDefault="00000000">
      <w:pPr>
        <w:spacing w:after="0"/>
        <w:ind w:firstLine="708"/>
      </w:pPr>
      <w:r>
        <w:rPr>
          <w:color w:val="000000"/>
        </w:rPr>
        <w:t xml:space="preserve">На основе исследования, проведенного в главе 1, </w:t>
      </w:r>
      <w:r>
        <w:t>интеграция музейной функции в здание виллы «</w:t>
      </w:r>
      <w:proofErr w:type="spellStart"/>
      <w:r>
        <w:t>Айнола</w:t>
      </w:r>
      <w:proofErr w:type="spellEnd"/>
      <w:r>
        <w:t>» обладает высоким потенциалом. Основным типом музея в практике музейного дела России является «краеведческий музей». Это общее наименование для музеев, которые в своей деятельности комплексно представляют родной край (село, город, район) в единстве и взаимосвязи его природы, истории, этнографии и культуры.</w:t>
      </w:r>
      <w:r>
        <w:rPr>
          <w:color w:val="7F7F7F"/>
        </w:rPr>
        <w:t xml:space="preserve"> </w:t>
      </w:r>
      <w:r>
        <w:t xml:space="preserve">Благодаря своей специфике краеведческие музеи становятся центрами возрождения национальной духовной жизни в стране и регионах, способствуют распространению целостного и объективного исторического сознания населения, укрепляя мировоззрение и собственную идентификацию общества, также способствуют развитию самодостаточности провинции. </w:t>
      </w:r>
    </w:p>
    <w:p w14:paraId="4BCA8FAB" w14:textId="77777777" w:rsidR="0084487D" w:rsidRDefault="00000000">
      <w:pPr>
        <w:spacing w:after="0"/>
        <w:ind w:firstLine="720"/>
      </w:pPr>
      <w:r>
        <w:t xml:space="preserve">Для того, чтобы краеведческие муниципальные музеи стали привлекательными для населения, Министерство культуры РФ разработало </w:t>
      </w:r>
      <w:r>
        <w:lastRenderedPageBreak/>
        <w:t>модельный стандарт краеведческого музея [</w:t>
      </w:r>
      <w:r w:rsidRPr="00481440">
        <w:footnoteReference w:id="13"/>
      </w:r>
      <w:r w:rsidRPr="00481440">
        <w:t>]</w:t>
      </w:r>
      <w:r>
        <w:t>. Согласно которому, основными видами музейной деятельности продолжают оставаться учетно-</w:t>
      </w:r>
      <w:proofErr w:type="spellStart"/>
      <w:r>
        <w:t>хранительская</w:t>
      </w:r>
      <w:proofErr w:type="spellEnd"/>
      <w:r>
        <w:t>, просветительская и экспозиционно-выставочная.</w:t>
      </w:r>
    </w:p>
    <w:p w14:paraId="34F67E32" w14:textId="77777777" w:rsidR="0084487D" w:rsidRDefault="00000000">
      <w:pPr>
        <w:spacing w:after="0"/>
        <w:ind w:firstLine="720"/>
      </w:pPr>
      <w:r>
        <w:t>Помимо этого, музей, соответствующий модельному стандарту, должен иметь следующие характеристики:</w:t>
      </w:r>
    </w:p>
    <w:p w14:paraId="6F540D4B" w14:textId="77777777" w:rsidR="0084487D" w:rsidRDefault="00000000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spacing w:after="0"/>
      </w:pPr>
      <w:r>
        <w:rPr>
          <w:color w:val="000000"/>
        </w:rPr>
        <w:t xml:space="preserve">оснащен современным оборудованием </w:t>
      </w:r>
      <w:r>
        <w:rPr>
          <w:color w:val="000000"/>
          <w:sz w:val="20"/>
          <w:szCs w:val="20"/>
        </w:rPr>
        <w:t>–</w:t>
      </w:r>
      <w:r>
        <w:rPr>
          <w:color w:val="000000"/>
        </w:rPr>
        <w:t xml:space="preserve"> фондовым, экспозиционным и выставочным, в том числе световым и климатическим; </w:t>
      </w:r>
    </w:p>
    <w:p w14:paraId="068EDAE1" w14:textId="77777777" w:rsidR="0084487D" w:rsidRDefault="00000000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spacing w:after="0"/>
      </w:pPr>
      <w:r>
        <w:rPr>
          <w:color w:val="000000"/>
        </w:rPr>
        <w:t xml:space="preserve">имеет доступ к высокоскоростному интернету; </w:t>
      </w:r>
    </w:p>
    <w:p w14:paraId="316F9B1E" w14:textId="77777777" w:rsidR="0084487D" w:rsidRDefault="00000000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spacing w:after="0"/>
      </w:pPr>
      <w:r>
        <w:rPr>
          <w:color w:val="000000"/>
        </w:rPr>
        <w:t xml:space="preserve">использует новейшие информационные технологии и информационные системы; </w:t>
      </w:r>
    </w:p>
    <w:p w14:paraId="219E9C47" w14:textId="77777777" w:rsidR="0084487D" w:rsidRDefault="00000000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spacing w:after="0"/>
      </w:pPr>
      <w:r>
        <w:rPr>
          <w:color w:val="000000"/>
        </w:rPr>
        <w:t>комфортный для пребывания посетителей и работников интерьер;</w:t>
      </w:r>
    </w:p>
    <w:p w14:paraId="5CDE031E" w14:textId="77777777" w:rsidR="0084487D" w:rsidRDefault="00000000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spacing w:after="0"/>
      </w:pPr>
      <w:r>
        <w:t xml:space="preserve">обладает </w:t>
      </w:r>
      <w:r>
        <w:rPr>
          <w:color w:val="000000"/>
        </w:rPr>
        <w:t>внутренн</w:t>
      </w:r>
      <w:r>
        <w:t>ей</w:t>
      </w:r>
      <w:r>
        <w:rPr>
          <w:color w:val="000000"/>
        </w:rPr>
        <w:t xml:space="preserve"> навигаци</w:t>
      </w:r>
      <w:r>
        <w:t>ей</w:t>
      </w:r>
      <w:r>
        <w:rPr>
          <w:color w:val="000000"/>
        </w:rPr>
        <w:t xml:space="preserve">; </w:t>
      </w:r>
    </w:p>
    <w:p w14:paraId="4C2A7FFF" w14:textId="77777777" w:rsidR="0084487D" w:rsidRDefault="00000000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spacing w:after="0"/>
      </w:pPr>
      <w:r>
        <w:t xml:space="preserve">предусматривает </w:t>
      </w:r>
      <w:r>
        <w:rPr>
          <w:color w:val="000000"/>
        </w:rPr>
        <w:t>зон</w:t>
      </w:r>
      <w:r>
        <w:t xml:space="preserve">у </w:t>
      </w:r>
      <w:r>
        <w:rPr>
          <w:color w:val="000000"/>
        </w:rPr>
        <w:t>гостеприимства;</w:t>
      </w:r>
    </w:p>
    <w:p w14:paraId="157D3B45" w14:textId="77777777" w:rsidR="0084487D" w:rsidRDefault="00000000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spacing w:after="0"/>
      </w:pPr>
      <w:r>
        <w:t xml:space="preserve">представляет собой </w:t>
      </w:r>
      <w:r>
        <w:rPr>
          <w:color w:val="000000"/>
        </w:rPr>
        <w:t xml:space="preserve">пространство для общения и проведения просветительских мероприятий </w:t>
      </w:r>
    </w:p>
    <w:p w14:paraId="0057938C" w14:textId="77777777" w:rsidR="0084487D" w:rsidRDefault="00000000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spacing w:after="0"/>
      </w:pPr>
      <w:r>
        <w:rPr>
          <w:color w:val="000000"/>
        </w:rPr>
        <w:t>функционирует как открытое общественное, культурное, информационное, просветительское инклюзивное пространство.</w:t>
      </w:r>
    </w:p>
    <w:p w14:paraId="3AC40E4B" w14:textId="77777777" w:rsidR="0084487D" w:rsidRDefault="00000000">
      <w:pPr>
        <w:spacing w:after="0"/>
        <w:ind w:firstLine="720"/>
      </w:pPr>
      <w:r>
        <w:t>Основными фондами краеведческого музея являются связанные с историей этого региона экспонаты, произведения искусства или ремесла; документы и изобразительные материалы, фиксирующие исторические события, происходившие в этой местности; предметы быта; мемориальные предметы, связанные со знаменитыми земляками; материалы, отражающие экономическое и техническое развитие края.</w:t>
      </w:r>
      <w:r>
        <w:br/>
      </w:r>
      <w:r>
        <w:tab/>
        <w:t xml:space="preserve">Визуализация способов восприятия предоставляемой информации в современном обществе в рамках музейной деятельности приобретает первостепенное значение. Это связано с возрастающей ролью электронных </w:t>
      </w:r>
      <w:r>
        <w:lastRenderedPageBreak/>
        <w:t>массовых коммуникаций и, конечно, перехода общества на визуальную культуру общения. В ходе обучения на программе бакалавриата «Дизайн среды» в СПбГУ автором, во время прохождения преддипломной практики были выявлены наиболее подходящие для краеведческого музея инструменты музейного дизайна:</w:t>
      </w:r>
    </w:p>
    <w:p w14:paraId="0E652213" w14:textId="77777777" w:rsidR="0084487D" w:rsidRDefault="00000000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after="0"/>
      </w:pPr>
      <w:r>
        <w:rPr>
          <w:color w:val="000000"/>
        </w:rPr>
        <w:t>использование мультимедийных и интерактивных инсталляций;</w:t>
      </w:r>
    </w:p>
    <w:p w14:paraId="58D8F80F" w14:textId="77777777" w:rsidR="0084487D" w:rsidRDefault="00000000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after="0"/>
      </w:pPr>
      <w:r>
        <w:rPr>
          <w:color w:val="000000"/>
        </w:rPr>
        <w:t>наличие выдвижных систем хранения;</w:t>
      </w:r>
    </w:p>
    <w:p w14:paraId="16B14A64" w14:textId="77777777" w:rsidR="0084487D" w:rsidRDefault="00000000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after="0"/>
      </w:pPr>
      <w:r>
        <w:rPr>
          <w:color w:val="000000"/>
        </w:rPr>
        <w:t>организация аудио сопровождения;</w:t>
      </w:r>
    </w:p>
    <w:p w14:paraId="2A7FAA3B" w14:textId="77777777" w:rsidR="0084487D" w:rsidRDefault="00000000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after="0"/>
      </w:pPr>
      <w:r>
        <w:rPr>
          <w:color w:val="000000"/>
        </w:rPr>
        <w:t>наличие акцентного или трансформируемого освещения,</w:t>
      </w:r>
      <w:r>
        <w:t xml:space="preserve"> </w:t>
      </w:r>
      <w:r>
        <w:rPr>
          <w:color w:val="000000"/>
        </w:rPr>
        <w:t>различных сценариев света;</w:t>
      </w:r>
    </w:p>
    <w:p w14:paraId="7EB27358" w14:textId="77777777" w:rsidR="0084487D" w:rsidRDefault="00000000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after="0"/>
      </w:pPr>
      <w:r>
        <w:rPr>
          <w:color w:val="000000"/>
        </w:rPr>
        <w:t>использование акцентного цвета;</w:t>
      </w:r>
    </w:p>
    <w:p w14:paraId="1EFFF5F9" w14:textId="77777777" w:rsidR="0084487D" w:rsidRDefault="00000000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after="0"/>
      </w:pPr>
      <w:r>
        <w:rPr>
          <w:color w:val="000000"/>
        </w:rPr>
        <w:t>создание тематической фотозоны;</w:t>
      </w:r>
    </w:p>
    <w:p w14:paraId="5C8C26CD" w14:textId="77777777" w:rsidR="0084487D" w:rsidRDefault="00000000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after="0"/>
      </w:pPr>
      <w:r>
        <w:rPr>
          <w:color w:val="000000"/>
        </w:rPr>
        <w:t>использование предметов разных масштабов.</w:t>
      </w:r>
    </w:p>
    <w:p w14:paraId="07B95C0B" w14:textId="77777777" w:rsidR="0084487D" w:rsidRDefault="00000000">
      <w:pPr>
        <w:spacing w:after="0"/>
        <w:ind w:firstLine="720"/>
        <w:rPr>
          <w:b/>
        </w:rPr>
      </w:pPr>
      <w:r>
        <w:t>На примере нескольких краеведческих музеев можно проследить, как музейный стандарт, особенности экспозиционного материала и инструменты музейного дизайна взаимодействуют на практике.</w:t>
      </w:r>
      <w:r>
        <w:rPr>
          <w:b/>
        </w:rPr>
        <w:t xml:space="preserve"> </w:t>
      </w:r>
    </w:p>
    <w:p w14:paraId="6D0CD61A" w14:textId="77777777" w:rsidR="0084487D" w:rsidRDefault="00000000">
      <w:pPr>
        <w:spacing w:after="0"/>
        <w:ind w:firstLine="720"/>
      </w:pPr>
      <w:r>
        <w:rPr>
          <w:b/>
        </w:rPr>
        <w:t xml:space="preserve">Музей </w:t>
      </w:r>
      <w:r>
        <w:rPr>
          <w:b/>
          <w:color w:val="000000"/>
        </w:rPr>
        <w:t>«</w:t>
      </w:r>
      <w:proofErr w:type="spellStart"/>
      <w:r>
        <w:rPr>
          <w:b/>
          <w:color w:val="000000"/>
        </w:rPr>
        <w:t>Келломяки</w:t>
      </w:r>
      <w:proofErr w:type="spellEnd"/>
      <w:r>
        <w:rPr>
          <w:b/>
          <w:color w:val="000000"/>
        </w:rPr>
        <w:t xml:space="preserve"> - Комарово»</w:t>
      </w:r>
      <w:r>
        <w:t xml:space="preserve"> был основан в 2005 году </w:t>
      </w:r>
      <w:proofErr w:type="spellStart"/>
      <w:r>
        <w:t>комаровскими</w:t>
      </w:r>
      <w:proofErr w:type="spellEnd"/>
      <w:r>
        <w:t xml:space="preserve"> жительницами Ириной Александровной Снеговой и Еленой Аркадьевной Цветковой, с 2020 года стал филиалом СПб ГБУК «Историко-культурный музейный комплекс в Разливе» (см. приложение 2.3.1)</w:t>
      </w:r>
      <w:r>
        <w:rPr>
          <w:vertAlign w:val="superscript"/>
        </w:rPr>
        <w:t xml:space="preserve"> </w:t>
      </w:r>
      <w:r>
        <w:t>[</w:t>
      </w:r>
      <w:r w:rsidRPr="00481440">
        <w:footnoteReference w:id="14"/>
      </w:r>
      <w:r>
        <w:t>]. Экспозиционный зал знакомит с тремя периодами в истории поселка (Серебряный век, Финский эмигрантский период, Советское время). Некоторые фигуры выделены отдельно: Анна Ахматова, Дмитрий Шостакович, Дмитрий Лихачев, Иосиф Бродский, а также Даниил Гранин, оказавший большую помощь в становлении музея. Основу экспозиции составляют вещи, переданные культурными деятелями и их родственниками. Плетёная мебель, гитара, книги, пластинки, посуда, фотографии позволяют воссоздать дачный быт 50</w:t>
      </w:r>
      <w:r>
        <w:rPr>
          <w:color w:val="000000"/>
          <w:sz w:val="20"/>
          <w:szCs w:val="20"/>
        </w:rPr>
        <w:t>–</w:t>
      </w:r>
      <w:r>
        <w:t xml:space="preserve">70-х годов XX в. Среди использованных инструментов музейного дизайна выделены </w:t>
      </w:r>
      <w:r>
        <w:lastRenderedPageBreak/>
        <w:t xml:space="preserve">следующие: </w:t>
      </w:r>
      <w:r>
        <w:rPr>
          <w:color w:val="000000"/>
        </w:rPr>
        <w:t>воссоздание дачного быта 50</w:t>
      </w:r>
      <w:r>
        <w:rPr>
          <w:color w:val="000000"/>
          <w:sz w:val="20"/>
          <w:szCs w:val="20"/>
        </w:rPr>
        <w:t>–</w:t>
      </w:r>
      <w:r>
        <w:rPr>
          <w:color w:val="000000"/>
        </w:rPr>
        <w:t>70-х годов XX века, организация обзорных экскурсий по поселку, использование аудио сопровождения на экскурсиях. Влияние данных инструментов отличается</w:t>
      </w:r>
      <w:r>
        <w:t xml:space="preserve"> погружением </w:t>
      </w:r>
      <w:r>
        <w:rPr>
          <w:color w:val="000000"/>
        </w:rPr>
        <w:t xml:space="preserve">в атмосферу, получением возможности проникнуться </w:t>
      </w:r>
      <w:r>
        <w:t>«</w:t>
      </w:r>
      <w:proofErr w:type="spellStart"/>
      <w:r>
        <w:rPr>
          <w:color w:val="000000"/>
        </w:rPr>
        <w:t>комаровским</w:t>
      </w:r>
      <w:proofErr w:type="spellEnd"/>
      <w:r>
        <w:rPr>
          <w:color w:val="000000"/>
        </w:rPr>
        <w:t xml:space="preserve"> духом</w:t>
      </w:r>
      <w:r>
        <w:t xml:space="preserve">». Помимо экспозиционной функции в музее проводятся творческие встречи, выставки. </w:t>
      </w:r>
    </w:p>
    <w:p w14:paraId="207EA7EC" w14:textId="77777777" w:rsidR="0084487D" w:rsidRDefault="00000000">
      <w:pPr>
        <w:pBdr>
          <w:top w:val="nil"/>
          <w:left w:val="nil"/>
          <w:bottom w:val="nil"/>
          <w:right w:val="nil"/>
          <w:between w:val="nil"/>
        </w:pBdr>
        <w:spacing w:after="0"/>
        <w:ind w:firstLine="720"/>
      </w:pPr>
      <w:r>
        <w:rPr>
          <w:b/>
          <w:color w:val="000000"/>
        </w:rPr>
        <w:t>Краеведческий музей г. Ломоносова</w:t>
      </w:r>
      <w:r>
        <w:t xml:space="preserve"> был основан в 1970 году (см. приложение 2.3.2). С 1991 года он располагается в доме 25 по улице Еленинской. Это особняк, построенный в конце XIX – начале ХХ вв. в стиле «модерн» для Офицерской Стрелковой Школы, является памятником истории и культуры регионального значения. В просторных отреставрированных залах размещена экспозиция «Три века истории Ораниенбаума-Ломоносова». Среди экспонатов есть мумии из поселка Мартышкино (XVIII в.), предметы, найденные археологами на территории </w:t>
      </w:r>
      <w:proofErr w:type="spellStart"/>
      <w:r>
        <w:t>Копорской</w:t>
      </w:r>
      <w:proofErr w:type="spellEnd"/>
      <w:r>
        <w:t xml:space="preserve"> крепости и </w:t>
      </w:r>
      <w:proofErr w:type="spellStart"/>
      <w:r>
        <w:t>Усть</w:t>
      </w:r>
      <w:proofErr w:type="spellEnd"/>
      <w:r>
        <w:t xml:space="preserve">-Рудицы (места, где находилась усадьба М. В. Ломоносова), фотографии и графические изображения Ораниенбаума конца XIX — начала XX в., а также немало других предметов, представляющих культурную и историческую ценность. В коллекции музея имеются действующий макет </w:t>
      </w:r>
      <w:proofErr w:type="spellStart"/>
      <w:r>
        <w:t>Усть-Рудицкой</w:t>
      </w:r>
      <w:proofErr w:type="spellEnd"/>
      <w:r>
        <w:t xml:space="preserve"> </w:t>
      </w:r>
      <w:proofErr w:type="gramStart"/>
      <w:r>
        <w:t>фабрики,  полотна</w:t>
      </w:r>
      <w:proofErr w:type="gramEnd"/>
      <w:r>
        <w:t xml:space="preserve"> современных художников, собрание фотоснимков с видами Ораниенбаума, подборка керамических изделий местных заводов, предметов мебели местного производства и фабричный макет предприятия им. Ломоносова. </w:t>
      </w:r>
    </w:p>
    <w:p w14:paraId="35FCC19B" w14:textId="77777777" w:rsidR="0084487D" w:rsidRDefault="00000000">
      <w:pPr>
        <w:pBdr>
          <w:top w:val="nil"/>
          <w:left w:val="nil"/>
          <w:bottom w:val="nil"/>
          <w:right w:val="nil"/>
          <w:between w:val="nil"/>
        </w:pBdr>
        <w:spacing w:after="0"/>
        <w:ind w:firstLine="720"/>
      </w:pPr>
      <w:r>
        <w:t xml:space="preserve">Для организации музейной экспозиции применено </w:t>
      </w:r>
      <w:r>
        <w:rPr>
          <w:color w:val="000000"/>
        </w:rPr>
        <w:t xml:space="preserve">сочетание старинных предметов и произведений искусства с инновационными музейными технологиями, использование сенсорной интерактивной панели с картой Ораниенбаума 1914 г., создание кабины самолета-истребителя со встроенной компьютерной игрой – </w:t>
      </w:r>
      <w:r>
        <w:t>“В</w:t>
      </w:r>
      <w:r>
        <w:rPr>
          <w:color w:val="000000"/>
        </w:rPr>
        <w:t>оздушн</w:t>
      </w:r>
      <w:r>
        <w:t>ый</w:t>
      </w:r>
      <w:r>
        <w:rPr>
          <w:color w:val="000000"/>
        </w:rPr>
        <w:t xml:space="preserve"> бо</w:t>
      </w:r>
      <w:r>
        <w:t>й”</w:t>
      </w:r>
      <w:r>
        <w:rPr>
          <w:color w:val="000000"/>
        </w:rPr>
        <w:t>.</w:t>
      </w:r>
      <w:r>
        <w:t xml:space="preserve"> Как следствие, </w:t>
      </w:r>
      <w:r>
        <w:rPr>
          <w:color w:val="000000"/>
        </w:rPr>
        <w:t xml:space="preserve">игровой формат вовлекает в историю, </w:t>
      </w:r>
      <w:r>
        <w:t>и вызывает интерес</w:t>
      </w:r>
      <w:r>
        <w:rPr>
          <w:color w:val="000000"/>
        </w:rPr>
        <w:t xml:space="preserve"> молодой целевой аудитории.</w:t>
      </w:r>
      <w:r>
        <w:t xml:space="preserve"> Также, в </w:t>
      </w:r>
      <w:r>
        <w:rPr>
          <w:color w:val="000000"/>
        </w:rPr>
        <w:t>краеведческом музее г. Ломоносова</w:t>
      </w:r>
      <w:r>
        <w:t xml:space="preserve"> действуют кинолекторий и выставочный зал, проходят интерактивные занятия по </w:t>
      </w:r>
      <w:r>
        <w:lastRenderedPageBreak/>
        <w:t>нескучной истории для школьников с костюмными перевоплощениями. При музее создан архив, работает экспертная группа.</w:t>
      </w:r>
    </w:p>
    <w:p w14:paraId="3C9C2BFA" w14:textId="77777777" w:rsidR="0084487D" w:rsidRDefault="00000000">
      <w:pPr>
        <w:spacing w:after="0"/>
        <w:ind w:firstLine="720"/>
      </w:pPr>
      <w:r>
        <w:t xml:space="preserve">В 2004 году по инициативе общественности и ветеранов войны было принято решение об открытии в городе муниципального краеведческого музея – </w:t>
      </w:r>
      <w:r>
        <w:rPr>
          <w:b/>
        </w:rPr>
        <w:t>музей города Гатчины</w:t>
      </w:r>
      <w:r>
        <w:t xml:space="preserve"> (см. приложение 2.3.3). Музею было выделено здание по улице Чкалова, 51. Здание – бывший купеческий дом, образец деревянной Гатчины, построенный в 1903 году по проекту главного архитектора города </w:t>
      </w:r>
      <w:proofErr w:type="spellStart"/>
      <w:r>
        <w:t>Л.Харламова</w:t>
      </w:r>
      <w:proofErr w:type="spellEnd"/>
      <w:r>
        <w:t>. </w:t>
      </w:r>
    </w:p>
    <w:p w14:paraId="4E4FF966" w14:textId="77777777" w:rsidR="0084487D" w:rsidRDefault="00000000">
      <w:pPr>
        <w:spacing w:after="0"/>
        <w:ind w:firstLine="720"/>
      </w:pPr>
      <w:r>
        <w:t xml:space="preserve">Экспозиция музея знакомит с историей Гатчины, начиная со средневековья. Значительное место в показе отведено крестьянскому быту. Представление о городе и горожанах, запечатлено на фотографиях и открытках конца XIX – начала ХХ века. Архитектурный облик города, с церквями, костелом и кирхами, административными и жилыми зданиями создавался по проектам известных архитекторов. </w:t>
      </w:r>
    </w:p>
    <w:p w14:paraId="6D1FA740" w14:textId="77777777" w:rsidR="0084487D" w:rsidRDefault="00000000">
      <w:pPr>
        <w:spacing w:after="0"/>
        <w:ind w:firstLine="720"/>
      </w:pPr>
      <w:r>
        <w:t>К инструментам музейного дизайна можно отнести использование плакатов-коллажей для демонстрации краткой хронологии Гатчины, экспонирование предметов быта прошлых веков: мебель, прялки, двухместная детская коляска, часы, фотографии и т.д.</w:t>
      </w:r>
    </w:p>
    <w:p w14:paraId="72604359" w14:textId="77777777" w:rsidR="0084487D" w:rsidRDefault="00000000">
      <w:pPr>
        <w:spacing w:after="0"/>
        <w:ind w:firstLine="720"/>
      </w:pPr>
      <w:r>
        <w:t>Влияние инструментов: представленное убранство комнат и стеллажи с разнообразной утварью передают атмосферу тех лет и несмотря на малые размеры, заставляют провести в музее много времени. Посетив музей, понимаешь, что Гатчина – это не только жемчужина дворцово-парного искусства и архитектуры, но и древние курганы, найденные в них предметы из повседневной жизни предков, живших в домонгольский период и в эпоху шведского владычества, это известные люди, жившие в этом городе и оставившие след в истории страны.</w:t>
      </w:r>
    </w:p>
    <w:p w14:paraId="7204AC55" w14:textId="77777777" w:rsidR="0084487D" w:rsidRDefault="00000000">
      <w:pPr>
        <w:spacing w:after="0"/>
        <w:ind w:firstLine="720"/>
      </w:pPr>
      <w:r>
        <w:t xml:space="preserve">Музей истории города Гатчины – притягательный творческий центр, в котором проводятся музыкальные вечера, фольклорные праздники, в Большом выставочном зале устраиваются тематические выставки, встречи с известными людьми, проходят конференции, лекции по истории города и района. С </w:t>
      </w:r>
      <w:r>
        <w:lastRenderedPageBreak/>
        <w:t xml:space="preserve">работами Гатчинского товарищества художников можно ознакомиться в малом выставочном зале музея. </w:t>
      </w:r>
    </w:p>
    <w:p w14:paraId="38543496" w14:textId="77777777" w:rsidR="0084487D" w:rsidRDefault="00000000">
      <w:pPr>
        <w:spacing w:after="0"/>
        <w:ind w:firstLine="720"/>
      </w:pPr>
      <w:r>
        <w:rPr>
          <w:b/>
        </w:rPr>
        <w:t>Вывод:</w:t>
      </w:r>
      <w:r>
        <w:t xml:space="preserve"> </w:t>
      </w:r>
      <w:r>
        <w:rPr>
          <w:color w:val="000000"/>
        </w:rPr>
        <w:t>модельный стандарт муниципальных музеев — это возможность сделать их доступными для любого жителя страны независимо от возрастной категории и социального статуса. Чтобы вовлечь и заинтересовать самых разных посетителей, необходимо использовать дизайн-инструменты, направленные на все каналы восприятия, учитывать эмоционально-художественный аспект в проектировании музейной экспозиции. В рассмотренных примерах краеведческих музеев выявлены удачные инструменты организации экспозиции и их влияние на посетителя. Рассмотрены дополнительные функции музея, которые позволяют привлечь в музей больше людей из определенных целевых групп.</w:t>
      </w:r>
    </w:p>
    <w:p w14:paraId="11723423" w14:textId="77777777" w:rsidR="0084487D" w:rsidRDefault="0084487D">
      <w:pPr>
        <w:spacing w:after="0"/>
      </w:pPr>
    </w:p>
    <w:p w14:paraId="6546EDCB" w14:textId="77777777" w:rsidR="0084487D" w:rsidRDefault="00000000">
      <w:pPr>
        <w:pStyle w:val="2"/>
        <w:spacing w:before="0"/>
      </w:pPr>
      <w:bookmarkStart w:id="27" w:name="_Toc135434328"/>
      <w:bookmarkStart w:id="28" w:name="_Toc135434368"/>
      <w:r>
        <w:t>Вывод по главе 2</w:t>
      </w:r>
      <w:bookmarkEnd w:id="27"/>
      <w:bookmarkEnd w:id="28"/>
    </w:p>
    <w:p w14:paraId="6D1D5EBC" w14:textId="77777777" w:rsidR="0084487D" w:rsidRDefault="0084487D"/>
    <w:p w14:paraId="1AC831E8" w14:textId="77777777" w:rsidR="0084487D" w:rsidRDefault="00000000">
      <w:pPr>
        <w:spacing w:after="0"/>
        <w:ind w:firstLine="708"/>
      </w:pPr>
      <w:r>
        <w:t>Проблема сохранения и приспособления под современное использование объектов культурного наследия остаётся актуальной и в крупных, и в малых исторических городах и поселениях России. Восстановленные памятники архитектуры могут быть использованы в качестве культурно-туристических и рекреационных объектов и полноценно функционировать, сохраняя свою историческую ценность. Возможность создания на базе такого объекта краеведческого музея представляется наиболее оптимальной, исходя из задач увеличения его значимости, повышения социально-культурной ценности старой дачной постройки и статуса объекта.</w:t>
      </w:r>
    </w:p>
    <w:p w14:paraId="0D2F626F" w14:textId="77777777" w:rsidR="0084487D" w:rsidRDefault="0084487D">
      <w:pPr>
        <w:spacing w:after="0"/>
        <w:ind w:firstLine="708"/>
      </w:pPr>
    </w:p>
    <w:p w14:paraId="6DDFE4EF" w14:textId="77777777" w:rsidR="0084487D" w:rsidRDefault="0084487D">
      <w:pPr>
        <w:spacing w:after="0"/>
        <w:ind w:firstLine="708"/>
      </w:pPr>
    </w:p>
    <w:p w14:paraId="415E8FE6" w14:textId="77777777" w:rsidR="0084487D" w:rsidRDefault="00000000">
      <w:pPr>
        <w:spacing w:after="0"/>
        <w:rPr>
          <w:b/>
        </w:rPr>
      </w:pPr>
      <w:r>
        <w:br w:type="page"/>
      </w:r>
    </w:p>
    <w:p w14:paraId="63C333C2" w14:textId="77777777" w:rsidR="0084487D" w:rsidRDefault="00000000">
      <w:pPr>
        <w:pStyle w:val="1"/>
        <w:spacing w:before="280" w:after="280"/>
        <w:rPr>
          <w:color w:val="000000"/>
        </w:rPr>
      </w:pPr>
      <w:bookmarkStart w:id="29" w:name="_Toc135434329"/>
      <w:bookmarkStart w:id="30" w:name="_Toc135434369"/>
      <w:r>
        <w:lastRenderedPageBreak/>
        <w:t>ГЛАВА 3. Проектное предложение</w:t>
      </w:r>
      <w:r>
        <w:rPr>
          <w:color w:val="000000"/>
        </w:rPr>
        <w:t xml:space="preserve">: </w:t>
      </w:r>
      <w:r>
        <w:t>к</w:t>
      </w:r>
      <w:r>
        <w:rPr>
          <w:color w:val="000000"/>
        </w:rPr>
        <w:t>онцепция приспособления виллы «</w:t>
      </w:r>
      <w:proofErr w:type="spellStart"/>
      <w:r>
        <w:rPr>
          <w:color w:val="000000"/>
        </w:rPr>
        <w:t>Айнола</w:t>
      </w:r>
      <w:proofErr w:type="spellEnd"/>
      <w:r>
        <w:rPr>
          <w:color w:val="000000"/>
        </w:rPr>
        <w:t>» под музейный центр</w:t>
      </w:r>
      <w:bookmarkEnd w:id="29"/>
      <w:bookmarkEnd w:id="30"/>
    </w:p>
    <w:p w14:paraId="52A58513" w14:textId="77777777" w:rsidR="0084487D" w:rsidRDefault="0084487D">
      <w:pPr>
        <w:pStyle w:val="1"/>
        <w:spacing w:before="280" w:after="280"/>
      </w:pPr>
    </w:p>
    <w:p w14:paraId="32EEFD73" w14:textId="77777777" w:rsidR="0084487D" w:rsidRDefault="00000000">
      <w:pPr>
        <w:pStyle w:val="2"/>
        <w:spacing w:before="0"/>
      </w:pPr>
      <w:bookmarkStart w:id="31" w:name="_Toc135434330"/>
      <w:bookmarkStart w:id="32" w:name="_Toc135434370"/>
      <w:r>
        <w:t>3.1 Концепция проекта – основные идеи</w:t>
      </w:r>
      <w:bookmarkEnd w:id="31"/>
      <w:bookmarkEnd w:id="32"/>
    </w:p>
    <w:p w14:paraId="157DEC90" w14:textId="77777777" w:rsidR="0084487D" w:rsidRDefault="0084487D">
      <w:pPr>
        <w:spacing w:after="0"/>
        <w:ind w:firstLine="720"/>
      </w:pPr>
    </w:p>
    <w:p w14:paraId="1AE9043E" w14:textId="77777777" w:rsidR="0084487D" w:rsidRDefault="00000000">
      <w:pPr>
        <w:spacing w:after="0"/>
        <w:ind w:firstLine="720"/>
      </w:pPr>
      <w:r>
        <w:t xml:space="preserve">Исходя из проведенного анализа </w:t>
      </w:r>
      <w:r w:rsidRPr="00D70897">
        <w:t>исторических фотографий</w:t>
      </w:r>
      <w:r>
        <w:t xml:space="preserve"> виллы «</w:t>
      </w:r>
      <w:proofErr w:type="spellStart"/>
      <w:r>
        <w:t>Айнола</w:t>
      </w:r>
      <w:proofErr w:type="spellEnd"/>
      <w:r>
        <w:t xml:space="preserve">», ее внешний облик за последние десятилетия претерпел значительные изменения, в связи с чем рекомендуется </w:t>
      </w:r>
      <w:bookmarkStart w:id="33" w:name="_Hlk135337242"/>
      <w:r>
        <w:t>восстановление объекта культурного значения в его объемно-пространственных характеристиках, декоративном оформлении и отделочных материалах в соответствии с сохранившимся иконографическими источниками.</w:t>
      </w:r>
      <w:bookmarkEnd w:id="33"/>
      <w:r>
        <w:t xml:space="preserve"> Автором предлагается также восстановить </w:t>
      </w:r>
      <w:bookmarkStart w:id="34" w:name="_Hlk135337207"/>
      <w:r>
        <w:t>исторические объемы здания</w:t>
      </w:r>
      <w:bookmarkEnd w:id="34"/>
      <w:r>
        <w:t xml:space="preserve">, спроектированные архитектором Н.М. </w:t>
      </w:r>
      <w:proofErr w:type="spellStart"/>
      <w:r>
        <w:t>Салько</w:t>
      </w:r>
      <w:proofErr w:type="spellEnd"/>
      <w:r>
        <w:t>, восстановить оригинальную планировку с учетом</w:t>
      </w:r>
      <w:r>
        <w:rPr>
          <w:shd w:val="clear" w:color="auto" w:fill="D9D9D9"/>
        </w:rPr>
        <w:t xml:space="preserve"> </w:t>
      </w:r>
      <w:r>
        <w:t xml:space="preserve">приспособления под современные нужды, организовать главный вход на историческом месте с восточной стороны здания. </w:t>
      </w:r>
    </w:p>
    <w:p w14:paraId="78546D47" w14:textId="77777777" w:rsidR="0084487D" w:rsidRDefault="00000000">
      <w:pPr>
        <w:spacing w:after="0"/>
        <w:ind w:firstLine="720"/>
      </w:pPr>
      <w:r>
        <w:t xml:space="preserve">С содержательной точки зрения, проектом предусмотрено создание </w:t>
      </w:r>
      <w:bookmarkStart w:id="35" w:name="_Hlk135337328"/>
      <w:r>
        <w:t>на территории виллы «</w:t>
      </w:r>
      <w:proofErr w:type="spellStart"/>
      <w:r>
        <w:t>Айнола</w:t>
      </w:r>
      <w:proofErr w:type="spellEnd"/>
      <w:r>
        <w:t xml:space="preserve">» </w:t>
      </w:r>
      <w:bookmarkStart w:id="36" w:name="_Hlk135337314"/>
      <w:bookmarkEnd w:id="35"/>
      <w:r>
        <w:t>музейного центра</w:t>
      </w:r>
      <w:bookmarkEnd w:id="36"/>
      <w:r>
        <w:t xml:space="preserve">, состоящего из шести функциональных зон, среди которых информационная, экспозиционная, исследовательская, концертная, техническая, административная зоны (см. приложение 3.1.1). </w:t>
      </w:r>
    </w:p>
    <w:p w14:paraId="59F123D1" w14:textId="77777777" w:rsidR="0084487D" w:rsidRDefault="00000000">
      <w:pPr>
        <w:spacing w:after="0"/>
        <w:ind w:firstLine="720"/>
      </w:pPr>
      <w:r>
        <w:t>Информационная зона распространяется на вестибюль, где у сотрудника можно узнать информацию о работе музейного центра, а также посмотреть афишу проводимых мероприятий; помещение информационного центра, в котором туристы и гости города смогут получить актуальную информацию о городе, его достопримечательностях и событиях; часть холла, где также будут вывешены афиши.</w:t>
      </w:r>
    </w:p>
    <w:p w14:paraId="12F7FFD7" w14:textId="77777777" w:rsidR="0084487D" w:rsidRDefault="00000000">
      <w:pPr>
        <w:spacing w:after="0"/>
        <w:ind w:firstLine="720"/>
      </w:pPr>
      <w:r>
        <w:t xml:space="preserve">Экспозиционная зона охватывает часть вестибюля, в котором расположена настенная инсталляция-коллаж </w:t>
      </w:r>
      <w:proofErr w:type="gramStart"/>
      <w:r>
        <w:t>«линия времени»</w:t>
      </w:r>
      <w:proofErr w:type="gramEnd"/>
      <w:r>
        <w:t xml:space="preserve"> рассказывающая о главных вехах в истории виллы, тематическая фотозона, а </w:t>
      </w:r>
      <w:r>
        <w:lastRenderedPageBreak/>
        <w:t>также макет виллы; три зала краеведческого музея и весь второй этаж   предназначенный для размещения временных выставок и проведения музыкальных вечеров. Экспозиция краеведческого музея повествует об истории города, его ценных утраченных и сохранившихся архитектурных постройках</w:t>
      </w:r>
      <w:r>
        <w:rPr>
          <w:i/>
        </w:rPr>
        <w:t xml:space="preserve">. </w:t>
      </w:r>
      <w:bookmarkStart w:id="37" w:name="_Hlk135344453"/>
      <w:r>
        <w:t xml:space="preserve">Основу экспозиции составляют такие музейные предметы, как открытки коллекции Национальной Библиотеки, письма, фотографии и предметы декоративно-прикладного искусства из частных собраний, предметы искусства (картины художников Курортного района), оригиналы и полноразмерные копии </w:t>
      </w:r>
      <w:proofErr w:type="gramStart"/>
      <w:r>
        <w:t>карт  начиная</w:t>
      </w:r>
      <w:proofErr w:type="gramEnd"/>
      <w:r>
        <w:t xml:space="preserve"> с 17 века и до наших дней. Для размещения экспонатов предусмотрено музейное оборудование в виде витрин, интерактивных стендов, стеллажей, архивного шкафа, мобильных напольных стендов, использование выдвижных систем хранения. </w:t>
      </w:r>
    </w:p>
    <w:bookmarkEnd w:id="37"/>
    <w:p w14:paraId="4F1E98B2" w14:textId="77777777" w:rsidR="0084487D" w:rsidRDefault="00000000">
      <w:pPr>
        <w:spacing w:after="0"/>
        <w:ind w:firstLine="720"/>
      </w:pPr>
      <w:r>
        <w:t xml:space="preserve">Исследовательская или дискуссионная зона занимает архив-библиотеку в третьем зале музея и часть помещения информационного центра, где планируется проведение встреч краеведческого клуба, кинопросмотры и лекции. </w:t>
      </w:r>
    </w:p>
    <w:p w14:paraId="63D4CA57" w14:textId="77777777" w:rsidR="0084487D" w:rsidRDefault="00000000">
      <w:pPr>
        <w:spacing w:after="0"/>
        <w:ind w:firstLine="720"/>
      </w:pPr>
      <w:bookmarkStart w:id="38" w:name="_Hlk135344572"/>
      <w:r>
        <w:t>Концепцией проекта также предусмотрено формирование привлекательной благоустроенной территории комплекса (см. приложение 3.1.2). Предлагается восстановить исторические ландшафтные решения парковой зоны, реконструировать фонтан и воссоздать утраченную беседку, создать зоны отдыха у пруда для посетителей парка, организовать площадку для проведения мастер классов, пленэров или временных выставок, террасы использовать для проведения встреч краеведческого клуба, чаепития, временные выставки</w:t>
      </w:r>
      <w:bookmarkEnd w:id="38"/>
      <w:r>
        <w:t xml:space="preserve"> (см. приложение 3.1.3). </w:t>
      </w:r>
    </w:p>
    <w:p w14:paraId="75635819" w14:textId="77777777" w:rsidR="0084487D" w:rsidRDefault="00000000">
      <w:pPr>
        <w:spacing w:after="0"/>
        <w:ind w:firstLine="720"/>
      </w:pPr>
      <w:r>
        <w:t xml:space="preserve">Въезд и вход на территорию музейного центра будет осуществляться со стороны Приморского шоссе. Автомобильная асфальтированная дорога планируется до границы территории проектирования, где будет организована парковка. В качестве покрытия для пешеходных прогулочных дорожек парка выбран насыпной материал (гравий, гранитный или известняковый щебень), прокладка парковых дорожек предполагается согласно их историческому </w:t>
      </w:r>
      <w:r>
        <w:lastRenderedPageBreak/>
        <w:t xml:space="preserve">расположению. Также, важно соединить дорожками воссозданные фонтан и беседку. Необходимо интегрировать их в рекреационную зону для посетителей парка, снабдить объекты малой архитектурной формы </w:t>
      </w:r>
      <w:proofErr w:type="gramStart"/>
      <w:r>
        <w:t>информацией</w:t>
      </w:r>
      <w:proofErr w:type="gramEnd"/>
      <w:r>
        <w:t xml:space="preserve"> дополненной архивными историческими фотографиями для демонстрации их</w:t>
      </w:r>
      <w:r>
        <w:rPr>
          <w:shd w:val="clear" w:color="auto" w:fill="D9D9D9"/>
        </w:rPr>
        <w:t xml:space="preserve"> </w:t>
      </w:r>
      <w:r>
        <w:t xml:space="preserve">первоначального облика. </w:t>
      </w:r>
    </w:p>
    <w:p w14:paraId="7F37B7E1" w14:textId="77777777" w:rsidR="0084487D" w:rsidRDefault="00000000">
      <w:pPr>
        <w:spacing w:after="0"/>
        <w:ind w:firstLine="720"/>
      </w:pPr>
      <w:r>
        <w:rPr>
          <w:color w:val="000000"/>
        </w:rPr>
        <w:t>Образ проекта сформирован на основе облака ассоциаций к трем ключевым слов</w:t>
      </w:r>
      <w:r>
        <w:t>осочетаниям</w:t>
      </w:r>
      <w:r>
        <w:rPr>
          <w:color w:val="000000"/>
        </w:rPr>
        <w:t>: Вилла «</w:t>
      </w:r>
      <w:proofErr w:type="spellStart"/>
      <w:r>
        <w:rPr>
          <w:color w:val="000000"/>
        </w:rPr>
        <w:t>Айнола</w:t>
      </w:r>
      <w:proofErr w:type="spellEnd"/>
      <w:r>
        <w:rPr>
          <w:color w:val="000000"/>
        </w:rPr>
        <w:t xml:space="preserve">», Музей и Зеленогорск. Все </w:t>
      </w:r>
      <w:r>
        <w:t>они</w:t>
      </w:r>
      <w:r>
        <w:rPr>
          <w:color w:val="000000"/>
        </w:rPr>
        <w:t xml:space="preserve"> объединены такими понятиями как наследие, память и история и соотносятся с образом ларца, шкатулки. Ларец – </w:t>
      </w:r>
      <w:r>
        <w:t xml:space="preserve">искусно сделанный, украшенный ящичек для хранения вещей, драгоценностей. Подобные вещи нередко передаются из поколения в поколение, храня в себе историю рода. </w:t>
      </w:r>
      <w:bookmarkStart w:id="39" w:name="_Hlk135343764"/>
      <w:r>
        <w:t xml:space="preserve">Образ проекта строится на контрасте «оболочки» – классической архитектуры здания, и «содержания» – нейтрального интерьера и ценных экспонатов. </w:t>
      </w:r>
      <w:bookmarkEnd w:id="39"/>
      <w:r>
        <w:t xml:space="preserve">Образное решение будет выражено в формообразовании выставочных стендов (выдвижные секции, ящики), в подборе материалов (использование дерева, бархатных тканей) (см. приложение 3.1.4). </w:t>
      </w:r>
    </w:p>
    <w:p w14:paraId="17963C3C" w14:textId="77777777" w:rsidR="0084487D" w:rsidRDefault="0084487D">
      <w:pPr>
        <w:pStyle w:val="2"/>
        <w:spacing w:before="0"/>
        <w:jc w:val="both"/>
      </w:pPr>
    </w:p>
    <w:p w14:paraId="79918942" w14:textId="77777777" w:rsidR="0084487D" w:rsidRDefault="00000000">
      <w:pPr>
        <w:pStyle w:val="2"/>
        <w:spacing w:before="0"/>
      </w:pPr>
      <w:bookmarkStart w:id="40" w:name="_Toc135434331"/>
      <w:bookmarkStart w:id="41" w:name="_Toc135434371"/>
      <w:r>
        <w:t>3.2 Сценарное решение</w:t>
      </w:r>
      <w:bookmarkEnd w:id="40"/>
      <w:bookmarkEnd w:id="41"/>
    </w:p>
    <w:p w14:paraId="5F4BA368" w14:textId="77777777" w:rsidR="0084487D" w:rsidRDefault="0084487D"/>
    <w:p w14:paraId="73C8C57D" w14:textId="77777777" w:rsidR="0084487D" w:rsidRDefault="00000000">
      <w:pPr>
        <w:spacing w:after="0"/>
        <w:ind w:firstLine="720"/>
      </w:pPr>
      <w:r>
        <w:t xml:space="preserve">Предположительную целевую аудиторию музейного центра можно разделить на четыре группы (см. приложение 3.2.1): </w:t>
      </w:r>
    </w:p>
    <w:p w14:paraId="784D3E26" w14:textId="77777777" w:rsidR="0084487D" w:rsidRDefault="00000000">
      <w:pPr>
        <w:numPr>
          <w:ilvl w:val="0"/>
          <w:numId w:val="1"/>
        </w:numPr>
        <w:spacing w:after="0"/>
      </w:pPr>
      <w:r>
        <w:t xml:space="preserve">взрослые жители Зеленогорска; </w:t>
      </w:r>
    </w:p>
    <w:p w14:paraId="46562DD1" w14:textId="77777777" w:rsidR="0084487D" w:rsidRDefault="00000000">
      <w:pPr>
        <w:numPr>
          <w:ilvl w:val="0"/>
          <w:numId w:val="1"/>
        </w:numPr>
        <w:spacing w:after="0"/>
      </w:pPr>
      <w:r>
        <w:t xml:space="preserve">туристы и гости города; </w:t>
      </w:r>
    </w:p>
    <w:p w14:paraId="7328880F" w14:textId="77777777" w:rsidR="0084487D" w:rsidRDefault="00000000">
      <w:pPr>
        <w:numPr>
          <w:ilvl w:val="0"/>
          <w:numId w:val="1"/>
        </w:numPr>
        <w:spacing w:after="0"/>
      </w:pPr>
      <w:r>
        <w:t xml:space="preserve">дети, школьники; </w:t>
      </w:r>
    </w:p>
    <w:p w14:paraId="74F89F2F" w14:textId="77777777" w:rsidR="0084487D" w:rsidRDefault="00000000">
      <w:pPr>
        <w:numPr>
          <w:ilvl w:val="0"/>
          <w:numId w:val="1"/>
        </w:numPr>
        <w:spacing w:after="0"/>
      </w:pPr>
      <w:r>
        <w:t xml:space="preserve">исследователи, краеведы. </w:t>
      </w:r>
    </w:p>
    <w:p w14:paraId="00FFB21C" w14:textId="77777777" w:rsidR="0084487D" w:rsidRDefault="00000000">
      <w:pPr>
        <w:spacing w:after="0"/>
        <w:ind w:firstLine="720"/>
      </w:pPr>
      <w:r>
        <w:t xml:space="preserve">Для каждой группы предусмотрен особый сценарий посещения </w:t>
      </w:r>
      <w:proofErr w:type="spellStart"/>
      <w:r>
        <w:t>музейногоа</w:t>
      </w:r>
      <w:proofErr w:type="spellEnd"/>
      <w:r>
        <w:t xml:space="preserve"> центр в вилле «</w:t>
      </w:r>
      <w:proofErr w:type="spellStart"/>
      <w:r>
        <w:t>Айнола</w:t>
      </w:r>
      <w:proofErr w:type="spellEnd"/>
      <w:r>
        <w:t>» с учетом специфики интересов и степени подготовленности к восприятию экспозиционного материала</w:t>
      </w:r>
      <w:r w:rsidRPr="00CB05DF">
        <w:t>.</w:t>
      </w:r>
      <w:r>
        <w:t xml:space="preserve"> Так, для взрослых жителей города основной функцией станет образование и досуг, для </w:t>
      </w:r>
      <w:r>
        <w:lastRenderedPageBreak/>
        <w:t xml:space="preserve">туристов – получение информации о городе, его истории, достопримечательностях и проходящих мероприятиях. Главная функция музея для детей – образовательная, что обуславливает необходимость организации экскурсий для школьников для более комфортного усвоения новых знаний. В Зеленогорске и его окрестностях активно действует общество краеведов, которые будут заинтересованы в посещении музейного центра с исследовательской и дискуссионной функцией. Таким образом, сценарное решение предложено для четырех целевых групп предполагаемых посетителей и основано на функциональных возможностях музейного центра (см. приложение 3.2.2). </w:t>
      </w:r>
    </w:p>
    <w:p w14:paraId="6C607C2A" w14:textId="77777777" w:rsidR="0084487D" w:rsidRDefault="00000000">
      <w:pPr>
        <w:spacing w:after="0"/>
        <w:ind w:firstLine="720"/>
      </w:pPr>
      <w:r>
        <w:rPr>
          <w:b/>
        </w:rPr>
        <w:t xml:space="preserve">Первый маршрут посещения </w:t>
      </w:r>
      <w:r>
        <w:t xml:space="preserve">предназначен для целевой группы «туристы и гости города» и базируется на информационной функции. Он начинается со входа в здание виллы, где установлены стенды с краткой информацией о музее. В вестибюле происходит дополнительное получение информации у сотрудника музея на кассе, а также благодаря ознакомлению с афишами мероприятий музейного центра. Навигационное сопровождение помимо указателей представлено </w:t>
      </w:r>
      <w:proofErr w:type="gramStart"/>
      <w:r>
        <w:t>с  помощью</w:t>
      </w:r>
      <w:proofErr w:type="gramEnd"/>
      <w:r>
        <w:t xml:space="preserve"> «взрыв-схемы» – поэтажного плана музея справа от входа, на котором обозначены основные зоны и наиболее значимые экспонаты. Далее посетители проходят в холл, оставляют вещи в гардеробе и направляются в информационный центр. Здесь они могут воспользоваться интерактивными мониторами с доступом к интернету, интерактивной картой города с основными достопримечательностями, увидеть афиши актуальных городских событий, взять путеводители. Затем выйти на прогулку в парк через террасу.</w:t>
      </w:r>
    </w:p>
    <w:p w14:paraId="4C88469A" w14:textId="77777777" w:rsidR="0084487D" w:rsidRDefault="00000000">
      <w:pPr>
        <w:spacing w:after="0"/>
        <w:ind w:firstLine="720"/>
      </w:pPr>
      <w:r>
        <w:rPr>
          <w:b/>
        </w:rPr>
        <w:t xml:space="preserve">Второй сценарий посещения </w:t>
      </w:r>
      <w:r>
        <w:t>предполагается</w:t>
      </w:r>
      <w:r>
        <w:rPr>
          <w:b/>
        </w:rPr>
        <w:t xml:space="preserve"> </w:t>
      </w:r>
      <w:r>
        <w:t>для детей в составе школьной экскурсии, в сопровождении со взрослыми и отдельных взрослых жителей города. Этот сценарий ориентирован на экспозиционную функцию. В вестибюле после покупки билетов на кассе, посетители могут ознакомиться с историей виллы «</w:t>
      </w:r>
      <w:proofErr w:type="spellStart"/>
      <w:r>
        <w:t>Айнола</w:t>
      </w:r>
      <w:proofErr w:type="spellEnd"/>
      <w:r>
        <w:t xml:space="preserve">» при помощи «линии времени», увидеть макет виллы. Пройдя через холл и оставив вещи в гардеробе, посетители попадают в зал 1 </w:t>
      </w:r>
      <w:r>
        <w:lastRenderedPageBreak/>
        <w:t>«</w:t>
      </w:r>
      <w:proofErr w:type="spellStart"/>
      <w:r>
        <w:t>Терийокские</w:t>
      </w:r>
      <w:proofErr w:type="spellEnd"/>
      <w:r>
        <w:t xml:space="preserve"> сокровища», где начинается осмотр экспозиции краеведческого музея. Далее следуют в зал 2 «Город-курорт» и завершают осмотр в зале 3 «Открытка из прошлого». После этого возможно посещение временной выставке в Арт-зале на втором этаже, куда можно попасть, вернувшись в холл. В конце маршрута, выйдя через зал 1, можно прогуляться по парку и посетить уличную временную выставку.</w:t>
      </w:r>
    </w:p>
    <w:p w14:paraId="2309642E" w14:textId="77777777" w:rsidR="0084487D" w:rsidRDefault="00000000">
      <w:pPr>
        <w:spacing w:after="0"/>
        <w:ind w:firstLine="720"/>
        <w:rPr>
          <w:color w:val="4472C4"/>
        </w:rPr>
      </w:pPr>
      <w:r>
        <w:rPr>
          <w:b/>
        </w:rPr>
        <w:t xml:space="preserve">Третий сценарий посещения </w:t>
      </w:r>
      <w:r>
        <w:t xml:space="preserve">музейного центра для целевой группы – краеведы и исследователи, которые посещают «Арт-виллу» с исследовательскими и дискуссионными целями. Перед посещением требуется запись на встречи краеведческого клуба или работу в архиве, осуществляемая через сайт, по телефону или на кассе музейного центра. После подтверждения своей записи во входной зоне, исследователи сразу попадают из вестибюля в зал 3 «Открытка из прошлого» для дальнейшей работы в архиве. Возможен осмотр экспонатов в музее (переход на основной маршрут краеведческого музея). Также, данный маршрут предусматривает участие во встречах краеведческого клуба </w:t>
      </w:r>
      <w:proofErr w:type="gramStart"/>
      <w:r>
        <w:t>в информационном центре</w:t>
      </w:r>
      <w:proofErr w:type="gramEnd"/>
      <w:r>
        <w:t xml:space="preserve"> дополненных лекциями, кинопоказами. В завершении, участникам клуба предлагается чай, которым можно насладиться на террасе с видом на парк. </w:t>
      </w:r>
    </w:p>
    <w:p w14:paraId="3A54F135" w14:textId="77777777" w:rsidR="0084487D" w:rsidRDefault="00000000">
      <w:pPr>
        <w:spacing w:after="0"/>
        <w:ind w:firstLine="720"/>
      </w:pPr>
      <w:r>
        <w:rPr>
          <w:b/>
        </w:rPr>
        <w:t>Четвертый сценарий посещения</w:t>
      </w:r>
      <w:r>
        <w:t xml:space="preserve"> с концертной функцией составлен для туристов и взрослых местных жителей. После публикации афиши концерта на сайте и рекламных щитах гости приезжают на виллу в указанное время, получают информацию на кассе, оставляют верхнюю одежду в гардеробе и поднимаются на второй этаж в Арт-зал, где планируется проведение камерных концертов на 24 человека. После окончания концерта возможна прогулка по парку. В теплое время года предполагается проведение уличных концертов на террасе. </w:t>
      </w:r>
    </w:p>
    <w:p w14:paraId="67B65671" w14:textId="77777777" w:rsidR="0084487D" w:rsidRDefault="0084487D">
      <w:pPr>
        <w:spacing w:after="0"/>
      </w:pPr>
    </w:p>
    <w:p w14:paraId="591F253C" w14:textId="77777777" w:rsidR="0084487D" w:rsidRDefault="00000000">
      <w:pPr>
        <w:pStyle w:val="2"/>
        <w:spacing w:before="0"/>
      </w:pPr>
      <w:bookmarkStart w:id="42" w:name="_Toc135434332"/>
      <w:bookmarkStart w:id="43" w:name="_Toc135434372"/>
      <w:r>
        <w:t>3.3</w:t>
      </w:r>
      <w:r>
        <w:rPr>
          <w:color w:val="4472C4"/>
        </w:rPr>
        <w:t xml:space="preserve"> </w:t>
      </w:r>
      <w:r>
        <w:t>Интерьерное решение</w:t>
      </w:r>
      <w:bookmarkEnd w:id="42"/>
      <w:bookmarkEnd w:id="43"/>
    </w:p>
    <w:p w14:paraId="1AE45620" w14:textId="77777777" w:rsidR="0084487D" w:rsidRDefault="0084487D"/>
    <w:p w14:paraId="44C8CF9C" w14:textId="77777777" w:rsidR="0084487D" w:rsidRDefault="00000000">
      <w:pPr>
        <w:spacing w:after="0"/>
        <w:ind w:firstLine="720"/>
        <w:rPr>
          <w:b/>
        </w:rPr>
      </w:pPr>
      <w:r>
        <w:rPr>
          <w:b/>
        </w:rPr>
        <w:lastRenderedPageBreak/>
        <w:t xml:space="preserve">Вестибюль. </w:t>
      </w:r>
    </w:p>
    <w:p w14:paraId="66D1602C" w14:textId="77777777" w:rsidR="0084487D" w:rsidRDefault="00000000">
      <w:pPr>
        <w:widowControl w:val="0"/>
        <w:spacing w:after="0"/>
        <w:ind w:firstLine="720"/>
      </w:pPr>
      <w:r>
        <w:t>Помещение разделено на две части. Во входной зоне посетители могут ознакомиться с афишей мероприятий, проводимых в музейном центре, получить информацию о работе музея у сотрудника, оплатить входной билет в краеведческий музей, на временные выставки, концерты, записаться в архив-библиотеку, на встречи краеведческого кружка, лекции, кинопоказы, ознакомиться с навигацией по зданию, сделать фотографии на память.</w:t>
      </w:r>
    </w:p>
    <w:p w14:paraId="09636349" w14:textId="77777777" w:rsidR="0084487D" w:rsidRDefault="00000000">
      <w:pPr>
        <w:widowControl w:val="0"/>
        <w:spacing w:after="0"/>
        <w:ind w:firstLine="720"/>
      </w:pPr>
      <w:r>
        <w:rPr>
          <w:i/>
        </w:rPr>
        <w:t>Планировочное решение.</w:t>
      </w:r>
      <w:r>
        <w:t xml:space="preserve"> При входе в здание проектом предусмотрен</w:t>
      </w:r>
      <w:r>
        <w:rPr>
          <w:shd w:val="clear" w:color="auto" w:fill="D9D9D9"/>
        </w:rPr>
        <w:t xml:space="preserve"> </w:t>
      </w:r>
      <w:r>
        <w:t>тамбур для отсечения холодных потоков воздуха в зимнее время. Напротив входных дверей размещена информационная стойка. Сбоку от нее – полки с возможной сувенирной продукцией. Справа от входа вывешены афиши мероприятий, проводимых в музейном центре. Далее, через портал посетители попадают во входную зону, где справа установлен макет виллы со «взрыв-схемой» – поэтажным планом музея, с выделенными основными зонами и наиболее значимыми экспонатами, выполняющая также функцию навигации по музейному центру. По левой стороне находится тематическая фотозона и дверь в туалетную комнату. На противоположной стене от входа размещена «линия времени» – настенная инсталляция-коллаж из исторических фотографий, иллюстрирующая ключевые даты в истории виллы.</w:t>
      </w:r>
    </w:p>
    <w:p w14:paraId="44E49F31" w14:textId="77777777" w:rsidR="0084487D" w:rsidRDefault="00000000">
      <w:pPr>
        <w:spacing w:after="0"/>
        <w:ind w:firstLine="720"/>
      </w:pPr>
      <w:r>
        <w:rPr>
          <w:i/>
        </w:rPr>
        <w:t>Художественное решение.</w:t>
      </w:r>
      <w:r>
        <w:t xml:space="preserve"> Современное нейтральное. Основные цвета: бежевый, белый, светло-серый. Напольное покрытие: </w:t>
      </w:r>
      <w:proofErr w:type="spellStart"/>
      <w:r>
        <w:t>керамогранитная</w:t>
      </w:r>
      <w:proofErr w:type="spellEnd"/>
      <w:r>
        <w:t xml:space="preserve"> плитка. Настенное покрытие: штукатурка. Портал обрамлен наличником по аналогии с остальными дверными проемами. Широкие плинтуса и галтели. Фотозона размещена на небольшом подиуме, на нем стоят два венских стула и стол, накрытый скатертью, фоном для фотозоны служит закругленная панель с нанесенным изображением виллы «</w:t>
      </w:r>
      <w:proofErr w:type="spellStart"/>
      <w:r>
        <w:t>Айнола</w:t>
      </w:r>
      <w:proofErr w:type="spellEnd"/>
      <w:r>
        <w:t>».</w:t>
      </w:r>
    </w:p>
    <w:p w14:paraId="11BBF312" w14:textId="77777777" w:rsidR="0084487D" w:rsidRDefault="00000000">
      <w:pPr>
        <w:spacing w:after="0"/>
        <w:ind w:firstLine="720"/>
        <w:rPr>
          <w:i/>
        </w:rPr>
      </w:pPr>
      <w:r>
        <w:rPr>
          <w:i/>
        </w:rPr>
        <w:t>Особые рекомендации:</w:t>
      </w:r>
      <w:r>
        <w:rPr>
          <w:b/>
        </w:rPr>
        <w:t xml:space="preserve"> </w:t>
      </w:r>
      <w:r>
        <w:t>требуется разработать детальный проект «линии времени», инсталляции с фотографиями, развески фотографий на стенах в соответствии с эскизным проектом. Рекомендуемый масштаб для макета виллы 1:50.</w:t>
      </w:r>
    </w:p>
    <w:p w14:paraId="7268ABF7" w14:textId="77777777" w:rsidR="0084487D" w:rsidRDefault="00000000">
      <w:pPr>
        <w:spacing w:after="0"/>
        <w:ind w:firstLine="720"/>
        <w:rPr>
          <w:b/>
        </w:rPr>
      </w:pPr>
      <w:r>
        <w:rPr>
          <w:b/>
        </w:rPr>
        <w:lastRenderedPageBreak/>
        <w:t>Холл.</w:t>
      </w:r>
    </w:p>
    <w:p w14:paraId="349A05F0" w14:textId="77777777" w:rsidR="0084487D" w:rsidRDefault="00000000">
      <w:pPr>
        <w:widowControl w:val="0"/>
        <w:spacing w:after="0"/>
        <w:ind w:firstLine="720"/>
      </w:pPr>
      <w:r>
        <w:t xml:space="preserve">Транзитное помещение, где разделяются потоки посетителей в соответствии с целью посещения музейного центра (посещение краеведческого музея, информационного центра, временной выставки, концерта или работа в архиве). </w:t>
      </w:r>
    </w:p>
    <w:p w14:paraId="13E28E8C" w14:textId="77777777" w:rsidR="0084487D" w:rsidRDefault="00000000">
      <w:pPr>
        <w:widowControl w:val="0"/>
        <w:spacing w:after="0"/>
        <w:ind w:firstLine="720"/>
      </w:pPr>
      <w:r>
        <w:rPr>
          <w:i/>
        </w:rPr>
        <w:t>Планировочное решение.</w:t>
      </w:r>
      <w:r>
        <w:t xml:space="preserve"> Для обозначения направлений, на стене напротив входа в холл предусмотрены настенные указатели. Под лестницей находится небольшая гардеробная. Слева от входа располагается банкетка с зеркалом.</w:t>
      </w:r>
    </w:p>
    <w:p w14:paraId="758359D6" w14:textId="77777777" w:rsidR="0084487D" w:rsidRDefault="00000000">
      <w:pPr>
        <w:spacing w:after="0"/>
        <w:ind w:firstLine="720"/>
      </w:pPr>
      <w:r>
        <w:rPr>
          <w:i/>
        </w:rPr>
        <w:t xml:space="preserve">Художественное решение: </w:t>
      </w:r>
      <w:r>
        <w:t xml:space="preserve">современное нейтральное. Основные цвета: белый, светло-серый. Напольное покрытие: деревянный паркет. Настенное покрытие: штукатурка. </w:t>
      </w:r>
    </w:p>
    <w:p w14:paraId="4B1A63CC" w14:textId="77777777" w:rsidR="0084487D" w:rsidRDefault="00000000">
      <w:pPr>
        <w:spacing w:after="0"/>
        <w:ind w:firstLine="720"/>
        <w:rPr>
          <w:b/>
        </w:rPr>
      </w:pPr>
      <w:r>
        <w:rPr>
          <w:b/>
        </w:rPr>
        <w:t>Зал 1 «</w:t>
      </w:r>
      <w:proofErr w:type="spellStart"/>
      <w:r>
        <w:rPr>
          <w:b/>
        </w:rPr>
        <w:t>Терийокские</w:t>
      </w:r>
      <w:proofErr w:type="spellEnd"/>
      <w:r>
        <w:rPr>
          <w:b/>
        </w:rPr>
        <w:t xml:space="preserve"> сокровища».</w:t>
      </w:r>
    </w:p>
    <w:p w14:paraId="4E736918" w14:textId="77777777" w:rsidR="0084487D" w:rsidRDefault="00000000">
      <w:pPr>
        <w:spacing w:after="0"/>
        <w:ind w:firstLine="720"/>
      </w:pPr>
      <w:r>
        <w:t xml:space="preserve">Первый зал краеведческого музея. Здесь посетители знакомятся с дореволюционной историей города, архитектурой и историей старых дач, их скульптурных украшений. Главным экспонатом является макет довоенного города </w:t>
      </w:r>
      <w:proofErr w:type="spellStart"/>
      <w:r>
        <w:t>Терийоки</w:t>
      </w:r>
      <w:proofErr w:type="spellEnd"/>
      <w:r>
        <w:t xml:space="preserve">, а именно его центрального района </w:t>
      </w:r>
      <w:proofErr w:type="spellStart"/>
      <w:r>
        <w:t>Кескикюля</w:t>
      </w:r>
      <w:proofErr w:type="spellEnd"/>
      <w:r>
        <w:t xml:space="preserve"> от вокзала до залива. Также, в данном зале выставлены макеты старых дач города,</w:t>
      </w:r>
      <w:r>
        <w:rPr>
          <w:rFonts w:ascii="Arial" w:eastAsia="Arial" w:hAnsi="Arial" w:cs="Arial"/>
          <w:color w:val="2C2D2E"/>
          <w:sz w:val="23"/>
          <w:szCs w:val="23"/>
          <w:highlight w:val="white"/>
        </w:rPr>
        <w:t> </w:t>
      </w:r>
      <w:r>
        <w:t xml:space="preserve">утраченные или сильно искаженные перестройками, с их историческими фотографиями и дополнительной информацией. При помощи интерактивного стенда можно посмотреть видео-открытки «Привет из </w:t>
      </w:r>
      <w:proofErr w:type="spellStart"/>
      <w:r>
        <w:t>Терийоки</w:t>
      </w:r>
      <w:proofErr w:type="spellEnd"/>
      <w:r>
        <w:t>» с рассказом об истории дач [</w:t>
      </w:r>
      <w:r w:rsidRPr="004C645C">
        <w:footnoteReference w:id="15"/>
      </w:r>
      <w:r>
        <w:t>].</w:t>
      </w:r>
    </w:p>
    <w:p w14:paraId="3C938B58" w14:textId="77777777" w:rsidR="0084487D" w:rsidRDefault="00000000">
      <w:pPr>
        <w:widowControl w:val="0"/>
        <w:spacing w:after="0"/>
        <w:ind w:firstLine="720"/>
      </w:pPr>
      <w:r>
        <w:rPr>
          <w:i/>
        </w:rPr>
        <w:t xml:space="preserve">Планировочное решение. </w:t>
      </w:r>
      <w:r>
        <w:t xml:space="preserve">Планировка помещения симметрична. На стене слева от входа вывешены полноразмерные фотографии утраченных мраморных скульптур дачи Кинга итальянского скульптора Джованни </w:t>
      </w:r>
      <w:proofErr w:type="spellStart"/>
      <w:r>
        <w:t>Бенцони</w:t>
      </w:r>
      <w:proofErr w:type="spellEnd"/>
      <w:r>
        <w:t>: «Амур и Психея», «Похищение Сабинянок», «Милый друг». Справа от входа на стене организован стенд с историческими картами города (</w:t>
      </w:r>
      <w:hyperlink r:id="rId9">
        <w:r>
          <w:rPr>
            <w:color w:val="000000"/>
          </w:rPr>
          <w:t xml:space="preserve">План дачной местности </w:t>
        </w:r>
        <w:proofErr w:type="spellStart"/>
        <w:r>
          <w:rPr>
            <w:color w:val="000000"/>
          </w:rPr>
          <w:lastRenderedPageBreak/>
          <w:t>Терийоки</w:t>
        </w:r>
        <w:proofErr w:type="spellEnd"/>
        <w:r>
          <w:rPr>
            <w:color w:val="000000"/>
          </w:rPr>
          <w:t>, 1887 г</w:t>
        </w:r>
      </w:hyperlink>
      <w:r>
        <w:t xml:space="preserve">; </w:t>
      </w:r>
      <w:hyperlink r:id="rId10">
        <w:r>
          <w:rPr>
            <w:color w:val="000000"/>
          </w:rPr>
          <w:t xml:space="preserve">План </w:t>
        </w:r>
        <w:proofErr w:type="spellStart"/>
        <w:r>
          <w:rPr>
            <w:color w:val="000000"/>
          </w:rPr>
          <w:t>Терийоки</w:t>
        </w:r>
        <w:proofErr w:type="spellEnd"/>
        <w:r>
          <w:rPr>
            <w:color w:val="000000"/>
          </w:rPr>
          <w:t>, 1902 г.</w:t>
        </w:r>
      </w:hyperlink>
      <w:r>
        <w:t xml:space="preserve"> и др.) [</w:t>
      </w:r>
      <w:r w:rsidRPr="004C645C">
        <w:footnoteReference w:id="16"/>
      </w:r>
      <w:r>
        <w:t>]. В центре зала расположен макет города, по двум сторонам столы с макетами дач, над ними настенные коллажи с историческими и современными фотографиями дач.</w:t>
      </w:r>
    </w:p>
    <w:p w14:paraId="03558FB5" w14:textId="77777777" w:rsidR="0084487D" w:rsidRDefault="00000000">
      <w:pPr>
        <w:spacing w:after="0"/>
        <w:ind w:firstLine="720"/>
      </w:pPr>
      <w:r>
        <w:rPr>
          <w:i/>
        </w:rPr>
        <w:t xml:space="preserve">Художественное решение. </w:t>
      </w:r>
      <w:r>
        <w:t xml:space="preserve">Создание ассоциации с внутренней частью шкатулки, где главными становятся экспонаты – драгоценности, а оболочка нейтральная и не привлекает к себе внимания. В отделке стен и тумб-оснований под макеты используется дерево. Ядром композиции является макет города, размещенный на основании неправильной формы, углы скруглены для удобства и безопасности перемещения вокруг него. Над ним установлен подвесной светильник. </w:t>
      </w:r>
    </w:p>
    <w:p w14:paraId="0476B2FA" w14:textId="77777777" w:rsidR="0084487D" w:rsidRDefault="00000000">
      <w:pPr>
        <w:widowControl w:val="0"/>
        <w:spacing w:after="0"/>
        <w:ind w:firstLine="720"/>
      </w:pPr>
      <w:r>
        <w:rPr>
          <w:i/>
        </w:rPr>
        <w:t>Особые рекомендации:</w:t>
      </w:r>
      <w:r>
        <w:t xml:space="preserve"> в проекте для макета города используется масштаб 1:500, следовательно высота дома десять метров натуральной величины соответствует двум сантиметрам на макете. Для макетов отдельных дач рекомендуется масштаб 1:50. </w:t>
      </w:r>
    </w:p>
    <w:p w14:paraId="58BCD857" w14:textId="77777777" w:rsidR="0084487D" w:rsidRDefault="00000000">
      <w:pPr>
        <w:spacing w:after="0"/>
        <w:ind w:firstLine="720"/>
        <w:rPr>
          <w:b/>
        </w:rPr>
      </w:pPr>
      <w:r>
        <w:rPr>
          <w:b/>
        </w:rPr>
        <w:t>Зал 2 «Город-курорт».</w:t>
      </w:r>
    </w:p>
    <w:p w14:paraId="5FC4724C" w14:textId="77777777" w:rsidR="0084487D" w:rsidRDefault="00000000">
      <w:pPr>
        <w:widowControl w:val="0"/>
        <w:spacing w:after="0"/>
        <w:ind w:firstLine="720"/>
      </w:pPr>
      <w:r>
        <w:t xml:space="preserve">Во втором зале музея посетители знакомятся с историей Зеленогорска, как курортного города. Курортная атмосфера проявляется в виде инсталляций, крупных фотографий города в советское время. Для полного погружения в атмосферу города тех лет, предусмотрены просмотры документального фильма «Ленинградская здравница» в небольшом кинозале на 10 человек. Фильм расскажет о курортных районах города-героя Ленинграда, среди которых Сестрорецк, Зеленогорск и другие живописные места. Это одно из первых появлений Зеленогорска и его окрестностей на киноэкране и, одновременно, одна из ранних отечественных цветных лент, конца 1940-х годов с видами Ленинграда и его окрестностей. Кроме этого, посетители могут ознакомиться с советскими архитектурными и градостроительными проектами (нереализованный проект главного корпуса военного санатория «Зеленогорский», фотографии ресторана «Олень», санаториев «Ленинградец», </w:t>
      </w:r>
      <w:r>
        <w:lastRenderedPageBreak/>
        <w:t>«Морской прибой», «Северная Ривьера», проект ТЦ на Приморском шоссе, проект эспланады и др.), представленными в виде исторических фотографий, чертежей, эскизов и эстампов.</w:t>
      </w:r>
    </w:p>
    <w:p w14:paraId="0E61AEA5" w14:textId="77777777" w:rsidR="0084487D" w:rsidRDefault="00000000">
      <w:pPr>
        <w:widowControl w:val="0"/>
        <w:spacing w:after="0"/>
        <w:ind w:firstLine="720"/>
      </w:pPr>
      <w:r>
        <w:rPr>
          <w:i/>
        </w:rPr>
        <w:t>Планировочное решение.</w:t>
      </w:r>
      <w:r>
        <w:t xml:space="preserve"> Справа от входа в зал предлагается установить инсталляцию, которая позволит ознакомиться с тематикой зала через архивные фотографии постояльцев санаториев, местных гостиниц. Инсталляция представляет собой коллаж из фотографий, «вылетающих» из открытого чемодана. Дополняет ее ростовая фигура с изображением девушки с чемоданом, фоном служит фотография железнодорожного вокзала Зеленогорска. По левой стене зала планируется размещение стендов с архитектурными и градостроительными проектами, а также стенды с сохранившимися предметами быта дачников. В центральной части размещен кинозал, отделенный от пространства зала шторами. Дальняя часть зала представляет собой имитацию экстерьера советского Зеленогорска. Здесь на фоне увеличенной открытки с изображением главной аллеи Центрального</w:t>
      </w:r>
      <w:r>
        <w:rPr>
          <w:shd w:val="clear" w:color="auto" w:fill="CCCCCC"/>
        </w:rPr>
        <w:t xml:space="preserve"> </w:t>
      </w:r>
      <w:r>
        <w:t xml:space="preserve">парка и парадного фасада здания средней школы находится скамья с копиями ваз, которыми когда-то был украшен город.  </w:t>
      </w:r>
    </w:p>
    <w:p w14:paraId="5475AC08" w14:textId="77777777" w:rsidR="0084487D" w:rsidRDefault="00000000">
      <w:pPr>
        <w:spacing w:after="0"/>
        <w:ind w:firstLine="720"/>
        <w:rPr>
          <w:b/>
        </w:rPr>
      </w:pPr>
      <w:r>
        <w:rPr>
          <w:b/>
        </w:rPr>
        <w:t>Зал 3 «Открытка из прошлого».</w:t>
      </w:r>
    </w:p>
    <w:p w14:paraId="4155A2AC" w14:textId="77777777" w:rsidR="0084487D" w:rsidRDefault="00000000">
      <w:pPr>
        <w:spacing w:after="0"/>
        <w:ind w:firstLine="720"/>
      </w:pPr>
      <w:r>
        <w:t xml:space="preserve">Третий зал помимо экспозиционной, выполняет исследовательскую функцию. Здесь размещен рабочий архив с коллекцией открыток и книг коллекции Национальной Библиотеки. Наиболее интересные открытки со значимыми фотографиями или графическими изображениями выставлены в основной части зала. Предлагается их настенное размещение с оформлением в багеты, разные по цвету и материалу. Также, предусмотрено экспонирование открыток в напольных стендах с выдвижными секциями. Помимо этого, здесь посетители могут сделать фотографии на память в отражении зеркала, встроенного в увеличенную открытку с видами города и надписью «Привет из </w:t>
      </w:r>
      <w:proofErr w:type="spellStart"/>
      <w:r>
        <w:t>Терийоки</w:t>
      </w:r>
      <w:proofErr w:type="spellEnd"/>
      <w:r>
        <w:t xml:space="preserve">» или, сев за письменный стол (стилизованный под мебель XIX века). Помимо этого, в формате экскурсии-квеста за столом можно написать </w:t>
      </w:r>
      <w:r>
        <w:lastRenderedPageBreak/>
        <w:t>настоящее письмо, оформить открытку и отправить ее адресату, бросив в почтовый ящик.</w:t>
      </w:r>
    </w:p>
    <w:p w14:paraId="0D4E6C51" w14:textId="77777777" w:rsidR="0084487D" w:rsidRDefault="00000000">
      <w:pPr>
        <w:widowControl w:val="0"/>
        <w:spacing w:after="0"/>
        <w:ind w:firstLine="720"/>
      </w:pPr>
      <w:r>
        <w:rPr>
          <w:i/>
        </w:rPr>
        <w:t>Планировочное решение.</w:t>
      </w:r>
      <w:r>
        <w:t xml:space="preserve"> В центре стоит консоль со старыми путеводителями по городу, книгами. Между окнами располагается рабочий стол и стул (стилизованы под мебель XIX века.), на столе декор в виде пера, чернил и писем. В дальнем углу зала, проектом предлагается расположить П-образный шкаф (изготовление на заказ), который будет совмещать в себе библиотечную (верхняя часть шкафа) и архивную (нижняя) функции. Библиотека являет собой коллекцию книг, а картотека наполнена коллекцией открыток. В комплекте со шкафом идёт приставная лестница (изготовление на заказ), для удобства работы с книгами на верхних полках. Три стола для работы с архивом встроены в конструкцию шкафа. В центре висит люстра в виде «парящих» страниц.</w:t>
      </w:r>
    </w:p>
    <w:p w14:paraId="149E0C03" w14:textId="77777777" w:rsidR="0084487D" w:rsidRDefault="00000000">
      <w:pPr>
        <w:spacing w:after="0"/>
        <w:ind w:firstLine="720"/>
      </w:pPr>
      <w:r>
        <w:rPr>
          <w:i/>
        </w:rPr>
        <w:t>Художественное решение.</w:t>
      </w:r>
      <w:r>
        <w:t xml:space="preserve"> Интерьер стилизованный, в качестве прототипа использованы акварели интерьеров дач конца XIX века.  Использованы широкие галтели, высокий плинтус. Стены помещения покрыты обоями, в нижней части деревянными панелями. На стенах вместо зеркал, пейзажей, семейных портретов и фотографий в рамах размещены открытки. В оформлении окон – двойные драпировки (шторы и тюль). Общий колорит — приглушенный, с преобладанием белого, пастельных оттенков голубого, желтого. </w:t>
      </w:r>
    </w:p>
    <w:p w14:paraId="0E3F857E" w14:textId="77777777" w:rsidR="0084487D" w:rsidRDefault="00000000">
      <w:pPr>
        <w:spacing w:after="0"/>
        <w:ind w:firstLine="720"/>
        <w:rPr>
          <w:b/>
        </w:rPr>
      </w:pPr>
      <w:r>
        <w:rPr>
          <w:b/>
        </w:rPr>
        <w:t>Информационный центр.</w:t>
      </w:r>
    </w:p>
    <w:p w14:paraId="35F0E14E" w14:textId="77777777" w:rsidR="0084487D" w:rsidRDefault="00000000">
      <w:pPr>
        <w:widowControl w:val="0"/>
        <w:spacing w:after="0"/>
        <w:ind w:firstLine="720"/>
      </w:pPr>
      <w:r>
        <w:rPr>
          <w:i/>
        </w:rPr>
        <w:t>Планировочное решение.</w:t>
      </w:r>
      <w:r>
        <w:t xml:space="preserve"> Это помещение наделено информационной и дискуссионной функцией и, соответственно, разделяется на две зоны при помощи штор. В информационной зоне расположены стойки с планшетами, где можно получить актуальную информацию о проводимых мероприятиях, значимых достопримечательностях города Зеленогорск и его округи. На стенах размещены афиши и интерактивная карта города. В дискуссионной зоне планируется проведение встреч краеведческого клуба, кружка юного краеведа. Для кинопросмотров и лекций предусмотрена мобильная мебель, проектор. </w:t>
      </w:r>
    </w:p>
    <w:p w14:paraId="75003F74" w14:textId="77777777" w:rsidR="0084487D" w:rsidRDefault="00000000">
      <w:pPr>
        <w:spacing w:after="0"/>
        <w:ind w:firstLine="720"/>
      </w:pPr>
      <w:r>
        <w:rPr>
          <w:i/>
        </w:rPr>
        <w:lastRenderedPageBreak/>
        <w:t>Художественное решение.</w:t>
      </w:r>
      <w:r>
        <w:t xml:space="preserve"> Стены помещения окрашены в синий цвет, в том же цвете эта зона обозначена на навигации по музейному центру. Использованы широкие галтели, высокий плинтус, молдинг вокруг вывешенных на стене афиш. В качестве напольного покрытия использован серая </w:t>
      </w:r>
      <w:proofErr w:type="spellStart"/>
      <w:r>
        <w:t>керамогранитная</w:t>
      </w:r>
      <w:proofErr w:type="spellEnd"/>
      <w:r>
        <w:t xml:space="preserve"> плитка. Помещение освещается при помощи встроенных потолочных светильников, бра, люстрой.</w:t>
      </w:r>
    </w:p>
    <w:p w14:paraId="258F4858" w14:textId="77777777" w:rsidR="0084487D" w:rsidRDefault="00000000">
      <w:pPr>
        <w:spacing w:after="0"/>
        <w:ind w:firstLine="720"/>
        <w:rPr>
          <w:b/>
        </w:rPr>
      </w:pPr>
      <w:r>
        <w:rPr>
          <w:b/>
        </w:rPr>
        <w:t xml:space="preserve">Арт-зал. </w:t>
      </w:r>
    </w:p>
    <w:p w14:paraId="04D70D8C" w14:textId="77777777" w:rsidR="0084487D" w:rsidRDefault="00000000">
      <w:pPr>
        <w:spacing w:after="0"/>
        <w:ind w:firstLine="720"/>
      </w:pPr>
      <w:r>
        <w:t>Помещение второго этажа предполагается использовать для проведения временных выставок и камерных музыкальных концертов.</w:t>
      </w:r>
    </w:p>
    <w:p w14:paraId="492F6277" w14:textId="77777777" w:rsidR="0084487D" w:rsidRDefault="00000000">
      <w:pPr>
        <w:widowControl w:val="0"/>
        <w:spacing w:after="0"/>
        <w:ind w:firstLine="720"/>
      </w:pPr>
      <w:r>
        <w:rPr>
          <w:i/>
        </w:rPr>
        <w:t>Планировочное решение.</w:t>
      </w:r>
      <w:r>
        <w:t xml:space="preserve"> Для развески картин используются мобильные складные стенды, конфигурацию которых можно менять в зависимости от нужд выставочного пространства или вовсе убирать на время концертов.</w:t>
      </w:r>
    </w:p>
    <w:p w14:paraId="39E14852" w14:textId="77777777" w:rsidR="0084487D" w:rsidRDefault="00000000">
      <w:pPr>
        <w:spacing w:after="0"/>
        <w:ind w:firstLine="720"/>
      </w:pPr>
      <w:r>
        <w:rPr>
          <w:i/>
        </w:rPr>
        <w:t xml:space="preserve">Художественное решение. </w:t>
      </w:r>
      <w:r>
        <w:t xml:space="preserve">Интерьер выполнен в нейтральной серой цветовой гамме, яркими акцентами являются картины. Сохраняется открытой конструкция кровли с покраской в серый цвет. Большое арочное окно можно прикрыть шторами, для маленьких квадратный окон предусмотрены </w:t>
      </w:r>
      <w:proofErr w:type="spellStart"/>
      <w:r>
        <w:t>шаттеры</w:t>
      </w:r>
      <w:proofErr w:type="spellEnd"/>
      <w:r>
        <w:t xml:space="preserve">. Ковровое напольное покрытие, драпировки, открытая конструкция кровли, использование водорастворимой краски, специальная покраска металлических конструкций </w:t>
      </w:r>
      <w:proofErr w:type="spellStart"/>
      <w:r>
        <w:t>антирезонансным</w:t>
      </w:r>
      <w:proofErr w:type="spellEnd"/>
      <w:r>
        <w:t xml:space="preserve"> покрытием позволят улучшить акустику помещения.</w:t>
      </w:r>
    </w:p>
    <w:p w14:paraId="12A04A82" w14:textId="5A29A635" w:rsidR="0084487D" w:rsidRDefault="00000000">
      <w:pPr>
        <w:spacing w:after="0"/>
      </w:pPr>
      <w:r>
        <w:t>(см. приложение 3.</w:t>
      </w:r>
      <w:r w:rsidR="00B77709">
        <w:t>3</w:t>
      </w:r>
      <w:r>
        <w:t>.</w:t>
      </w:r>
      <w:r w:rsidR="00B77709">
        <w:t>1</w:t>
      </w:r>
      <w:r>
        <w:t>)</w:t>
      </w:r>
    </w:p>
    <w:p w14:paraId="2A57131A" w14:textId="77777777" w:rsidR="0084487D" w:rsidRDefault="0084487D">
      <w:pPr>
        <w:spacing w:after="0"/>
      </w:pPr>
    </w:p>
    <w:p w14:paraId="698496EC" w14:textId="77777777" w:rsidR="0084487D" w:rsidRDefault="00000000">
      <w:pPr>
        <w:pStyle w:val="2"/>
        <w:spacing w:before="0"/>
      </w:pPr>
      <w:bookmarkStart w:id="44" w:name="_Toc135434333"/>
      <w:bookmarkStart w:id="45" w:name="_Toc135434373"/>
      <w:r>
        <w:t>Вывод по главе 3</w:t>
      </w:r>
      <w:bookmarkEnd w:id="44"/>
      <w:bookmarkEnd w:id="45"/>
    </w:p>
    <w:p w14:paraId="1E9ECAB5" w14:textId="77777777" w:rsidR="0084487D" w:rsidRDefault="0084487D"/>
    <w:p w14:paraId="4CD3359B" w14:textId="77777777" w:rsidR="0084487D" w:rsidRDefault="00000000">
      <w:pPr>
        <w:spacing w:after="0"/>
        <w:ind w:firstLine="720"/>
      </w:pPr>
      <w:r>
        <w:t>В рамках проектного предложения разработан проект приспособления объекта культурного наследия, вилла «</w:t>
      </w:r>
      <w:proofErr w:type="spellStart"/>
      <w:r>
        <w:t>Айнола</w:t>
      </w:r>
      <w:proofErr w:type="spellEnd"/>
      <w:r>
        <w:t xml:space="preserve">», под музейный центр. В результате </w:t>
      </w:r>
      <w:bookmarkStart w:id="46" w:name="_Hlk135336949"/>
      <w:r>
        <w:t>предложено восстановление исторического облика объекта и территории проектирования</w:t>
      </w:r>
      <w:bookmarkEnd w:id="46"/>
      <w:r>
        <w:t xml:space="preserve">, сформирован образ, обладающий потенциалом для раскрытия, смоделировано сценарное решение, опирающееся на </w:t>
      </w:r>
      <w:r>
        <w:lastRenderedPageBreak/>
        <w:t xml:space="preserve">предполагаемую целевую аудиторию и основные функции музейного центра, сформировано функциональное зонирование объекта, разработано дизайнерское решение оформления интерьеров помещений. </w:t>
      </w:r>
    </w:p>
    <w:p w14:paraId="5DBC4975" w14:textId="77777777" w:rsidR="0084487D" w:rsidRDefault="0084487D">
      <w:pPr>
        <w:spacing w:after="0"/>
      </w:pPr>
    </w:p>
    <w:p w14:paraId="1B5AF8A7" w14:textId="77777777" w:rsidR="0084487D" w:rsidRDefault="00000000">
      <w:pPr>
        <w:spacing w:after="0"/>
        <w:rPr>
          <w:b/>
          <w:sz w:val="48"/>
          <w:szCs w:val="48"/>
        </w:rPr>
      </w:pPr>
      <w:r>
        <w:br w:type="page"/>
      </w:r>
    </w:p>
    <w:p w14:paraId="0C01EEC5" w14:textId="77777777" w:rsidR="0084487D" w:rsidRDefault="00000000">
      <w:pPr>
        <w:pStyle w:val="1"/>
        <w:spacing w:before="280" w:after="280"/>
      </w:pPr>
      <w:bookmarkStart w:id="47" w:name="_Toc135434334"/>
      <w:bookmarkStart w:id="48" w:name="_Toc135434374"/>
      <w:r>
        <w:lastRenderedPageBreak/>
        <w:t>Заключение</w:t>
      </w:r>
      <w:bookmarkEnd w:id="47"/>
      <w:bookmarkEnd w:id="48"/>
    </w:p>
    <w:p w14:paraId="4131B5B6" w14:textId="77777777" w:rsidR="0084487D" w:rsidRDefault="0084487D"/>
    <w:p w14:paraId="2B14DF29" w14:textId="77777777" w:rsidR="0084487D" w:rsidRDefault="00000000">
      <w:pPr>
        <w:spacing w:after="0"/>
        <w:ind w:firstLine="708"/>
      </w:pPr>
      <w:r>
        <w:t xml:space="preserve">Работа над проектом по </w:t>
      </w:r>
      <w:r>
        <w:rPr>
          <w:highlight w:val="white"/>
        </w:rPr>
        <w:t xml:space="preserve">приспособлению виллы </w:t>
      </w:r>
      <w:r>
        <w:t>«</w:t>
      </w:r>
      <w:proofErr w:type="spellStart"/>
      <w:r>
        <w:t>Айнола</w:t>
      </w:r>
      <w:proofErr w:type="spellEnd"/>
      <w:r>
        <w:t>» в Зеленогорске</w:t>
      </w:r>
      <w:r>
        <w:rPr>
          <w:highlight w:val="white"/>
        </w:rPr>
        <w:t xml:space="preserve"> под музейный центр</w:t>
      </w:r>
      <w:r>
        <w:t xml:space="preserve"> с целью </w:t>
      </w:r>
      <w:r>
        <w:rPr>
          <w:color w:val="000000"/>
        </w:rPr>
        <w:t>наделения новыми смыслами</w:t>
      </w:r>
      <w:r>
        <w:rPr>
          <w:color w:val="FF0000"/>
        </w:rPr>
        <w:t xml:space="preserve"> </w:t>
      </w:r>
      <w:r>
        <w:rPr>
          <w:color w:val="000000"/>
        </w:rPr>
        <w:t xml:space="preserve">и функциями для возможности сохранения ценной исторической постройки и раскрытия ее потенциала </w:t>
      </w:r>
      <w:r>
        <w:t>была разделена на следующие этапы:</w:t>
      </w:r>
    </w:p>
    <w:p w14:paraId="5AC1EBC7" w14:textId="77777777" w:rsidR="0084487D" w:rsidRDefault="00000000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/>
      </w:pPr>
      <w:r>
        <w:rPr>
          <w:color w:val="000000"/>
        </w:rPr>
        <w:t>Комплексный анализ объекта и территории проектирования;</w:t>
      </w:r>
    </w:p>
    <w:p w14:paraId="5C7F20DC" w14:textId="77777777" w:rsidR="0084487D" w:rsidRDefault="00000000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/>
      </w:pPr>
      <w:r>
        <w:rPr>
          <w:color w:val="000000"/>
        </w:rPr>
        <w:t>Изучение особенностей приспособления исторических деревянных дач под новые функции;</w:t>
      </w:r>
    </w:p>
    <w:p w14:paraId="141C8386" w14:textId="77777777" w:rsidR="0084487D" w:rsidRDefault="00000000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/>
      </w:pPr>
      <w:r>
        <w:rPr>
          <w:color w:val="000000"/>
        </w:rPr>
        <w:t>Проектирование.</w:t>
      </w:r>
    </w:p>
    <w:p w14:paraId="24EE58DD" w14:textId="77777777" w:rsidR="0084487D" w:rsidRDefault="00000000">
      <w:pPr>
        <w:spacing w:after="0"/>
        <w:ind w:firstLine="720"/>
        <w:rPr>
          <w:color w:val="000000"/>
        </w:rPr>
      </w:pPr>
      <w:r>
        <w:t xml:space="preserve">На основе проведенного комплексного анализа сформулировано представление об особенностях объекта и территории проектирования, их местоположения, проблемах сохранения и потенциале развития. Изучение дачи как части культурного и архитектурно-ландшафтного комплекса показало характерные особенности дачной среды, проблемы и пути сохранения подобных объектов. Анализ проектов ревитализации деревянных дач Санкт-Петербурга и пригородов, позволил выделить функцию музея как успешный способ приспособления объектов культурного наследия. При анализе особенностей и основных принципов формирования краеведческих музеев изучен </w:t>
      </w:r>
      <w:r>
        <w:rPr>
          <w:color w:val="000000"/>
        </w:rPr>
        <w:t xml:space="preserve">новый модельный стандарт муниципальных музеев, выявлены удачные инструменты организации музейной экспозиции. </w:t>
      </w:r>
    </w:p>
    <w:p w14:paraId="66D3DE10" w14:textId="77777777" w:rsidR="0084487D" w:rsidRDefault="00000000">
      <w:pPr>
        <w:spacing w:after="0"/>
        <w:ind w:firstLine="720"/>
      </w:pPr>
      <w:r>
        <w:t>На основании полученной информации в рамках проектного предложения разработан проект приспособления объекта культурного наследия, вилла «</w:t>
      </w:r>
      <w:proofErr w:type="spellStart"/>
      <w:r>
        <w:t>Айнола</w:t>
      </w:r>
      <w:proofErr w:type="spellEnd"/>
      <w:r>
        <w:t xml:space="preserve">», под музейный центр. </w:t>
      </w:r>
    </w:p>
    <w:p w14:paraId="68FB0C76" w14:textId="77777777" w:rsidR="0084487D" w:rsidRDefault="00000000">
      <w:pPr>
        <w:spacing w:after="0"/>
        <w:ind w:firstLine="720"/>
      </w:pPr>
      <w:r>
        <w:t>Предложенная в проекте концепция делает возможным сохранение ценной исторической постройки, восстановление исторического облика здания и территории виллы «</w:t>
      </w:r>
      <w:proofErr w:type="spellStart"/>
      <w:r>
        <w:t>Айнола</w:t>
      </w:r>
      <w:proofErr w:type="spellEnd"/>
      <w:r>
        <w:t xml:space="preserve">» с приспособлением под новые функции, создание культурного музейно-выставочного комплекса для привлечения туристов и жителей города, организация исследовательского центра для </w:t>
      </w:r>
      <w:r>
        <w:lastRenderedPageBreak/>
        <w:t>общества краеведов, обеспечение жителей и гостей города разнообразным культурным досугом, а также развитие культурного потенциала объекта для повышения туристической активности и инвестиционной привлекательности.</w:t>
      </w:r>
    </w:p>
    <w:p w14:paraId="021A065A" w14:textId="77777777" w:rsidR="0084487D" w:rsidRDefault="0084487D">
      <w:pPr>
        <w:spacing w:after="0"/>
      </w:pPr>
    </w:p>
    <w:p w14:paraId="3B726B5C" w14:textId="77777777" w:rsidR="0084487D" w:rsidRDefault="0084487D">
      <w:pPr>
        <w:spacing w:after="0"/>
        <w:rPr>
          <w:b/>
          <w:color w:val="000000"/>
        </w:rPr>
      </w:pPr>
    </w:p>
    <w:p w14:paraId="2F8D78E6" w14:textId="77777777" w:rsidR="0084487D" w:rsidRDefault="00000000">
      <w:pPr>
        <w:spacing w:after="0"/>
        <w:rPr>
          <w:b/>
          <w:color w:val="000000"/>
        </w:rPr>
      </w:pPr>
      <w:r>
        <w:br w:type="page"/>
      </w:r>
    </w:p>
    <w:p w14:paraId="6163DD2E" w14:textId="77777777" w:rsidR="0084487D" w:rsidRDefault="00000000">
      <w:pPr>
        <w:pStyle w:val="1"/>
        <w:spacing w:before="280" w:after="280"/>
      </w:pPr>
      <w:bookmarkStart w:id="49" w:name="_Toc135434335"/>
      <w:bookmarkStart w:id="50" w:name="_Toc135434375"/>
      <w:r>
        <w:lastRenderedPageBreak/>
        <w:t>Список информационных источников</w:t>
      </w:r>
      <w:bookmarkEnd w:id="49"/>
      <w:bookmarkEnd w:id="50"/>
      <w:r>
        <w:t xml:space="preserve"> </w:t>
      </w:r>
    </w:p>
    <w:p w14:paraId="4F290E71" w14:textId="77777777" w:rsidR="0084487D" w:rsidRDefault="00000000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/>
      </w:pPr>
      <w:hyperlink r:id="rId11">
        <w:r>
          <w:rPr>
            <w:color w:val="000000"/>
          </w:rPr>
          <w:t>Браво А.</w:t>
        </w:r>
      </w:hyperlink>
      <w:r>
        <w:rPr>
          <w:color w:val="000000"/>
        </w:rPr>
        <w:t xml:space="preserve">, </w:t>
      </w:r>
      <w:hyperlink r:id="rId12">
        <w:r>
          <w:rPr>
            <w:color w:val="000000"/>
          </w:rPr>
          <w:t>Травина Е. </w:t>
        </w:r>
      </w:hyperlink>
      <w:r>
        <w:rPr>
          <w:color w:val="000000"/>
        </w:rPr>
        <w:t xml:space="preserve">Зеленогорск. </w:t>
      </w:r>
      <w:proofErr w:type="spellStart"/>
      <w:r>
        <w:rPr>
          <w:color w:val="000000"/>
        </w:rPr>
        <w:t>Терийоки</w:t>
      </w:r>
      <w:proofErr w:type="spellEnd"/>
      <w:r>
        <w:rPr>
          <w:color w:val="000000"/>
        </w:rPr>
        <w:t>. Дачная жизнь сто лет назад, 2022</w:t>
      </w:r>
    </w:p>
    <w:p w14:paraId="751BF1FE" w14:textId="77777777" w:rsidR="0084487D" w:rsidRDefault="00000000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/>
      </w:pPr>
      <w:r>
        <w:rPr>
          <w:color w:val="000000"/>
        </w:rPr>
        <w:t>Богачева, Т. П., Сычева Э. В. Перспективы развития Зеленогорска и Сестрорецка - городов- спутников Санкт-Петербурга: Сборник научных трудов по материалам конференции, Санкт-</w:t>
      </w:r>
      <w:proofErr w:type="spellStart"/>
      <w:r>
        <w:rPr>
          <w:color w:val="000000"/>
        </w:rPr>
        <w:t>Петерург</w:t>
      </w:r>
      <w:proofErr w:type="spellEnd"/>
      <w:r>
        <w:rPr>
          <w:color w:val="000000"/>
        </w:rPr>
        <w:t>, 21–22 марта 2019 года. – Санкт-Петербург: L-Print, 2019. – С. 8-13. – EDN OSEQQL.</w:t>
      </w:r>
    </w:p>
    <w:p w14:paraId="4C1FA185" w14:textId="77777777" w:rsidR="0084487D" w:rsidRDefault="00000000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/>
      </w:pPr>
      <w:r>
        <w:rPr>
          <w:color w:val="000000"/>
        </w:rPr>
        <w:t>Демин О. Б., В. И. Копылов О некоторых проблемах и методах приспособления объектов культурного наследия к современному использованию (на примере Тамбовской области). Материалы 2-ой всероссийской (национальной) научно-практической конференции. Тамбов, 28-29 мая 2020 г.</w:t>
      </w:r>
    </w:p>
    <w:p w14:paraId="74845C15" w14:textId="77777777" w:rsidR="0084487D" w:rsidRDefault="00000000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/>
      </w:pPr>
      <w:r>
        <w:rPr>
          <w:color w:val="000000"/>
        </w:rPr>
        <w:t xml:space="preserve">Бердюгина Ю. М. Критерии приспособления объекта культурного наследия для современного использования / Ю. М. Бердюгина // Академический вестник </w:t>
      </w:r>
      <w:proofErr w:type="spellStart"/>
      <w:r>
        <w:rPr>
          <w:color w:val="000000"/>
        </w:rPr>
        <w:t>УралНИИпроект</w:t>
      </w:r>
      <w:proofErr w:type="spellEnd"/>
      <w:r>
        <w:rPr>
          <w:color w:val="000000"/>
        </w:rPr>
        <w:t xml:space="preserve"> РААСН. – 2018. – № 1(36). – С. 47-51. – EDN YVSDFE.</w:t>
      </w:r>
    </w:p>
    <w:p w14:paraId="14CD79A2" w14:textId="77777777" w:rsidR="0084487D" w:rsidRDefault="00000000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/>
      </w:pPr>
      <w:r>
        <w:rPr>
          <w:color w:val="000000"/>
        </w:rPr>
        <w:t>Лукина А. В. Проблема сохранения объектов культурного наследия // Проблемы науки. 2018. №2 (26). URL: https://cyberleninka.ru/article/n/problema-sohraneniya-obektov-kulturnogo-naslediya (дата обращения: 10.05.2023).</w:t>
      </w:r>
    </w:p>
    <w:p w14:paraId="29BFF3D3" w14:textId="77777777" w:rsidR="0084487D" w:rsidRDefault="00000000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/>
      </w:pPr>
      <w:r>
        <w:rPr>
          <w:color w:val="000000"/>
        </w:rPr>
        <w:t>Долгова В. О. Проблема сохранения архитектурных и ландшафтных объектов культуры и исторического наследия в малых городах России / В. О. Долгова // Градостроительство. – 2013. – № 4(26). – С. 73-77. – EDN RBCQZX.</w:t>
      </w:r>
    </w:p>
    <w:p w14:paraId="43F9B36E" w14:textId="77777777" w:rsidR="0084487D" w:rsidRDefault="00000000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/>
      </w:pPr>
      <w:r>
        <w:rPr>
          <w:color w:val="000000"/>
        </w:rPr>
        <w:t xml:space="preserve">Назарова А. М. Объект культурного наследия как инструмент развития территории / А. М. Назарова // Sciences </w:t>
      </w:r>
      <w:proofErr w:type="spellStart"/>
      <w:r>
        <w:rPr>
          <w:color w:val="000000"/>
        </w:rPr>
        <w:t>of</w:t>
      </w:r>
      <w:proofErr w:type="spellEnd"/>
      <w:r>
        <w:rPr>
          <w:color w:val="000000"/>
        </w:rPr>
        <w:t xml:space="preserve"> Europe. – 2018. – № 29-3(29). – С. 9-13. – EDN XYJULB. </w:t>
      </w:r>
    </w:p>
    <w:p w14:paraId="5D654B44" w14:textId="77777777" w:rsidR="0084487D" w:rsidRDefault="00000000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/>
      </w:pPr>
      <w:r>
        <w:rPr>
          <w:color w:val="000000"/>
        </w:rPr>
        <w:t>Потапова Е. А. Краеведческий музей как коммуникативная система. На примере Челябинского краеведческого музея, 2016</w:t>
      </w:r>
    </w:p>
    <w:p w14:paraId="12055469" w14:textId="77777777" w:rsidR="0084487D" w:rsidRDefault="00000000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/>
      </w:pPr>
      <w:proofErr w:type="spellStart"/>
      <w:r>
        <w:rPr>
          <w:color w:val="000000"/>
        </w:rPr>
        <w:lastRenderedPageBreak/>
        <w:t>Гаухман</w:t>
      </w:r>
      <w:proofErr w:type="spellEnd"/>
      <w:r>
        <w:rPr>
          <w:color w:val="000000"/>
        </w:rPr>
        <w:t xml:space="preserve"> М. В. Общероссийский модельный стандарт деятельности муниципальных краеведческих музеев: анализ документов и вопросы внедрения / М. В. </w:t>
      </w:r>
      <w:proofErr w:type="spellStart"/>
      <w:r>
        <w:rPr>
          <w:color w:val="000000"/>
        </w:rPr>
        <w:t>Гаухман</w:t>
      </w:r>
      <w:proofErr w:type="spellEnd"/>
      <w:r>
        <w:rPr>
          <w:color w:val="000000"/>
        </w:rPr>
        <w:t xml:space="preserve"> // Многообразие культур в условиях </w:t>
      </w:r>
      <w:proofErr w:type="spellStart"/>
      <w:r>
        <w:rPr>
          <w:color w:val="000000"/>
        </w:rPr>
        <w:t>глобализованного</w:t>
      </w:r>
      <w:proofErr w:type="spellEnd"/>
      <w:r>
        <w:rPr>
          <w:color w:val="000000"/>
        </w:rPr>
        <w:t xml:space="preserve"> мира и проблемы сохранения культурно-исторического </w:t>
      </w:r>
      <w:proofErr w:type="gramStart"/>
      <w:r>
        <w:rPr>
          <w:color w:val="000000"/>
        </w:rPr>
        <w:t>наследия :</w:t>
      </w:r>
      <w:proofErr w:type="gramEnd"/>
      <w:r>
        <w:rPr>
          <w:color w:val="000000"/>
        </w:rPr>
        <w:t xml:space="preserve"> Материалы Международной научной конференции, Екатеринбург, 18–19 ноября 2022 года. – Екатеринбург: Уральский государственный педагогический университет, 2022. – С. 262-267. – EDN YDIADF. </w:t>
      </w:r>
    </w:p>
    <w:p w14:paraId="7183F86A" w14:textId="77777777" w:rsidR="0084487D" w:rsidRDefault="00000000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/>
      </w:pPr>
      <w:proofErr w:type="spellStart"/>
      <w:r>
        <w:rPr>
          <w:color w:val="000000"/>
        </w:rPr>
        <w:t>Витковская</w:t>
      </w:r>
      <w:proofErr w:type="spellEnd"/>
      <w:r>
        <w:rPr>
          <w:color w:val="000000"/>
        </w:rPr>
        <w:t xml:space="preserve"> С. В. Средовой подход в проектировании и экспертной оценке музейной среды / С. В. </w:t>
      </w:r>
      <w:proofErr w:type="spellStart"/>
      <w:r>
        <w:rPr>
          <w:color w:val="000000"/>
        </w:rPr>
        <w:t>Витковская</w:t>
      </w:r>
      <w:proofErr w:type="spellEnd"/>
      <w:r>
        <w:rPr>
          <w:color w:val="000000"/>
        </w:rPr>
        <w:t xml:space="preserve">, М. П. Копытова, А. А. Толстова // Академический вестник </w:t>
      </w:r>
      <w:proofErr w:type="spellStart"/>
      <w:r>
        <w:rPr>
          <w:color w:val="000000"/>
        </w:rPr>
        <w:t>УралНИИпроект</w:t>
      </w:r>
      <w:proofErr w:type="spellEnd"/>
      <w:r>
        <w:rPr>
          <w:color w:val="000000"/>
        </w:rPr>
        <w:t xml:space="preserve"> РААСН. – 2021. – № 2(49). – С. 75-80. – DOI 10.25628/UNIIP.2021.49.2.013. – EDN AWJXKJ.</w:t>
      </w:r>
    </w:p>
    <w:p w14:paraId="6EDDE427" w14:textId="77777777" w:rsidR="0084487D" w:rsidRDefault="00000000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/>
      </w:pPr>
      <w:r>
        <w:rPr>
          <w:color w:val="000000"/>
        </w:rPr>
        <w:t xml:space="preserve">Шестопалов C.C. Дачная застройка второй половины ХХ века как явление полупрофессиональной архитектуры // AMIT. 2010. №3 (12). </w:t>
      </w:r>
    </w:p>
    <w:p w14:paraId="5186B0DD" w14:textId="77777777" w:rsidR="0084487D" w:rsidRDefault="00000000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/>
      </w:pPr>
      <w:r>
        <w:rPr>
          <w:color w:val="000000"/>
        </w:rPr>
        <w:t xml:space="preserve">Матвеев Б. М. Историко-теоретические и научно-практические разработки градостроительной регламентации исторической городской среды Сестрорецкого архитектурно-ландшафтного комплекса: </w:t>
      </w:r>
      <w:proofErr w:type="spellStart"/>
      <w:r>
        <w:rPr>
          <w:color w:val="000000"/>
        </w:rPr>
        <w:t>Автореф</w:t>
      </w:r>
      <w:proofErr w:type="spellEnd"/>
      <w:r>
        <w:rPr>
          <w:color w:val="000000"/>
        </w:rPr>
        <w:t xml:space="preserve">. </w:t>
      </w:r>
      <w:proofErr w:type="spellStart"/>
      <w:r>
        <w:rPr>
          <w:color w:val="000000"/>
        </w:rPr>
        <w:t>дис</w:t>
      </w:r>
      <w:proofErr w:type="spellEnd"/>
      <w:r>
        <w:rPr>
          <w:color w:val="000000"/>
        </w:rPr>
        <w:t xml:space="preserve">. канд. архит. - СПб, 2013. -27с. </w:t>
      </w:r>
    </w:p>
    <w:p w14:paraId="373C0280" w14:textId="77777777" w:rsidR="0084487D" w:rsidRDefault="00000000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/>
      </w:pPr>
      <w:r>
        <w:rPr>
          <w:color w:val="000000"/>
        </w:rPr>
        <w:t xml:space="preserve">Толстова, А. А. Прогностика и </w:t>
      </w:r>
      <w:proofErr w:type="spellStart"/>
      <w:r>
        <w:rPr>
          <w:color w:val="000000"/>
        </w:rPr>
        <w:t>проблематизация</w:t>
      </w:r>
      <w:proofErr w:type="spellEnd"/>
      <w:r>
        <w:rPr>
          <w:color w:val="000000"/>
        </w:rPr>
        <w:t xml:space="preserve"> как базовые методы средового проектирования / А. А. Толстова // Архитектура и строительство России. – 2020. – № 2(234). – С. 64-67. – EDN SNEFUS.</w:t>
      </w:r>
    </w:p>
    <w:p w14:paraId="1438B7C7" w14:textId="77777777" w:rsidR="0084487D" w:rsidRDefault="00000000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</w:pPr>
      <w:r>
        <w:rPr>
          <w:color w:val="000000"/>
        </w:rPr>
        <w:t xml:space="preserve">Черных О. И. Обзор дачного строительства петербургской губернии с XVIII до начала XX века (типология поселений и периодизация) // Известия вузов. Инвестиции. Строительство. Недвижимость. 2022. №3 (42). </w:t>
      </w:r>
      <w:r>
        <w:br w:type="page"/>
      </w:r>
    </w:p>
    <w:p w14:paraId="5EEF0783" w14:textId="77777777" w:rsidR="0084487D" w:rsidRDefault="00000000">
      <w:pPr>
        <w:pStyle w:val="1"/>
        <w:spacing w:before="280" w:after="280"/>
      </w:pPr>
      <w:bookmarkStart w:id="51" w:name="_Toc135434336"/>
      <w:bookmarkStart w:id="52" w:name="_Toc135434376"/>
      <w:r>
        <w:lastRenderedPageBreak/>
        <w:t>Список интернет-ресурсов</w:t>
      </w:r>
      <w:bookmarkEnd w:id="51"/>
      <w:bookmarkEnd w:id="52"/>
    </w:p>
    <w:p w14:paraId="13000B9A" w14:textId="77777777" w:rsidR="0084487D" w:rsidRDefault="00000000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/>
      </w:pPr>
      <w:r>
        <w:rPr>
          <w:color w:val="000000"/>
        </w:rPr>
        <w:t xml:space="preserve">government.ru [Электронный ресурс] – Государственная программа «Развитие культуры» – URL: </w:t>
      </w:r>
      <w:hyperlink r:id="rId13">
        <w:r>
          <w:rPr>
            <w:color w:val="000000"/>
            <w:u w:val="single"/>
          </w:rPr>
          <w:t>http://government.ru/rugovclassifier/856/events/</w:t>
        </w:r>
      </w:hyperlink>
      <w:r>
        <w:rPr>
          <w:color w:val="000000"/>
        </w:rPr>
        <w:t xml:space="preserve"> </w:t>
      </w:r>
    </w:p>
    <w:p w14:paraId="03C9D2B7" w14:textId="77777777" w:rsidR="0084487D" w:rsidRDefault="00000000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/>
      </w:pPr>
      <w:r>
        <w:rPr>
          <w:color w:val="000000"/>
        </w:rPr>
        <w:t xml:space="preserve">icomos.org.ru [Электронный ресурс] – Международный совет по сохранению памятников и достопримечательных мест (ИКОМОС) – URL: </w:t>
      </w:r>
      <w:hyperlink r:id="rId14">
        <w:r>
          <w:rPr>
            <w:color w:val="000000"/>
            <w:u w:val="single"/>
          </w:rPr>
          <w:t>http://icomos.org.ru/index.php/mezhdunarodnyj-ikomos</w:t>
        </w:r>
      </w:hyperlink>
      <w:r>
        <w:rPr>
          <w:color w:val="000000"/>
        </w:rPr>
        <w:t xml:space="preserve"> </w:t>
      </w:r>
    </w:p>
    <w:p w14:paraId="70A559B2" w14:textId="77777777" w:rsidR="0084487D" w:rsidRDefault="00000000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/>
      </w:pPr>
      <w:r>
        <w:rPr>
          <w:color w:val="000000"/>
        </w:rPr>
        <w:t xml:space="preserve">spbu.ru [Электронный ресурс] – Уходящая натура: как универсанты помогают в сохранении памятников дачной архитектуры побережья Финского залива – URL: </w:t>
      </w:r>
      <w:hyperlink r:id="rId15">
        <w:r>
          <w:rPr>
            <w:color w:val="000000"/>
            <w:u w:val="single"/>
          </w:rPr>
          <w:t>https://spbu.ru/news-events/novosti/uhodyashchaya-natura-kak-universanty-pomogayut-v-sohranenii-pamyatnikov-dachnoy</w:t>
        </w:r>
      </w:hyperlink>
      <w:r>
        <w:rPr>
          <w:color w:val="000000"/>
        </w:rPr>
        <w:t xml:space="preserve"> </w:t>
      </w:r>
    </w:p>
    <w:p w14:paraId="126EE9BE" w14:textId="77777777" w:rsidR="0084487D" w:rsidRDefault="00000000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/>
      </w:pPr>
      <w:r>
        <w:rPr>
          <w:color w:val="000000"/>
        </w:rPr>
        <w:t xml:space="preserve">terijoki.spb.ru [Электронный ресурс] – Зеленогорск СПБ: История и современность – URL: </w:t>
      </w:r>
      <w:hyperlink r:id="rId16">
        <w:r>
          <w:rPr>
            <w:color w:val="000000"/>
            <w:u w:val="single"/>
          </w:rPr>
          <w:t>https://terijoki.spb.ru/</w:t>
        </w:r>
      </w:hyperlink>
      <w:r>
        <w:rPr>
          <w:color w:val="000000"/>
        </w:rPr>
        <w:t xml:space="preserve"> </w:t>
      </w:r>
    </w:p>
    <w:p w14:paraId="4409DD0A" w14:textId="77777777" w:rsidR="0084487D" w:rsidRDefault="00000000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/>
      </w:pPr>
      <w:proofErr w:type="spellStart"/>
      <w:proofErr w:type="gramStart"/>
      <w:r>
        <w:rPr>
          <w:color w:val="000000"/>
        </w:rPr>
        <w:t>зеленогорск.спб</w:t>
      </w:r>
      <w:proofErr w:type="gramEnd"/>
      <w:r>
        <w:rPr>
          <w:color w:val="000000"/>
        </w:rPr>
        <w:t>.рф</w:t>
      </w:r>
      <w:proofErr w:type="spellEnd"/>
      <w:r>
        <w:rPr>
          <w:color w:val="000000"/>
        </w:rPr>
        <w:t xml:space="preserve"> [Электронный ресурс] – Официальный сайт Внутригородского МО Санкт-Петербурга город Зеленогорск – URL:   </w:t>
      </w:r>
      <w:hyperlink r:id="rId17">
        <w:r>
          <w:rPr>
            <w:color w:val="000000"/>
            <w:u w:val="single"/>
          </w:rPr>
          <w:t>http://зеленогорск.спб.рф/istoriya.html</w:t>
        </w:r>
      </w:hyperlink>
      <w:r>
        <w:rPr>
          <w:color w:val="000000"/>
        </w:rPr>
        <w:t xml:space="preserve"> </w:t>
      </w:r>
    </w:p>
    <w:p w14:paraId="49719941" w14:textId="77777777" w:rsidR="0084487D" w:rsidRDefault="00000000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/>
      </w:pPr>
      <w:r>
        <w:rPr>
          <w:color w:val="000000"/>
        </w:rPr>
        <w:t>terijoki.spb.ru [Электронный ресурс] – Исторические фото Вилла «</w:t>
      </w:r>
      <w:proofErr w:type="spellStart"/>
      <w:r>
        <w:rPr>
          <w:color w:val="000000"/>
        </w:rPr>
        <w:t>Айнола</w:t>
      </w:r>
      <w:proofErr w:type="spellEnd"/>
      <w:r>
        <w:rPr>
          <w:color w:val="000000"/>
        </w:rPr>
        <w:t xml:space="preserve">», Приморское ш., 521 – URL: </w:t>
      </w:r>
      <w:hyperlink r:id="rId18">
        <w:r>
          <w:rPr>
            <w:color w:val="000000"/>
            <w:u w:val="single"/>
          </w:rPr>
          <w:t>https://terijoki.spb.ru/photos/index.php?/category/1852</w:t>
        </w:r>
      </w:hyperlink>
      <w:r>
        <w:rPr>
          <w:color w:val="000000"/>
        </w:rPr>
        <w:t xml:space="preserve"> </w:t>
      </w:r>
    </w:p>
    <w:p w14:paraId="26113D8A" w14:textId="77777777" w:rsidR="0084487D" w:rsidRDefault="00000000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/>
      </w:pPr>
      <w:r>
        <w:rPr>
          <w:color w:val="000000"/>
        </w:rPr>
        <w:t xml:space="preserve">prawdom.ru [Электронный ресурс] – Паспорт здания – ш. Приморское, 521 – URL: </w:t>
      </w:r>
      <w:hyperlink r:id="rId19">
        <w:r>
          <w:rPr>
            <w:color w:val="000000"/>
            <w:u w:val="single"/>
          </w:rPr>
          <w:t>https://prawdom.ru/dom.php?hm=Primorskoe%20spb3_521</w:t>
        </w:r>
      </w:hyperlink>
      <w:r>
        <w:rPr>
          <w:color w:val="000000"/>
        </w:rPr>
        <w:t xml:space="preserve"> </w:t>
      </w:r>
    </w:p>
    <w:p w14:paraId="7E729253" w14:textId="77777777" w:rsidR="0084487D" w:rsidRDefault="00000000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/>
      </w:pPr>
      <w:r>
        <w:rPr>
          <w:color w:val="000000"/>
        </w:rPr>
        <w:t>docs.cntd.ru [Электронный ресурс] – Постановление Правительства Санкт-Петербурга от 1 ноября 2005 года N 1681 «О </w:t>
      </w:r>
      <w:hyperlink r:id="rId20" w:anchor="6560IO">
        <w:r>
          <w:rPr>
            <w:color w:val="000000"/>
          </w:rPr>
          <w:t>Петербургской стратегии сохранения культурного наследия</w:t>
        </w:r>
      </w:hyperlink>
      <w:r>
        <w:rPr>
          <w:color w:val="000000"/>
        </w:rPr>
        <w:t xml:space="preserve">» – URL: </w:t>
      </w:r>
      <w:hyperlink r:id="rId21">
        <w:r>
          <w:rPr>
            <w:color w:val="000000"/>
            <w:u w:val="single"/>
          </w:rPr>
          <w:t>https://docs.cntd.ru/document/8421327?marker=6560IO</w:t>
        </w:r>
      </w:hyperlink>
      <w:r>
        <w:rPr>
          <w:color w:val="000000"/>
        </w:rPr>
        <w:t xml:space="preserve"> </w:t>
      </w:r>
    </w:p>
    <w:p w14:paraId="0C646707" w14:textId="77777777" w:rsidR="0084487D" w:rsidRDefault="00000000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/>
      </w:pPr>
      <w:r>
        <w:rPr>
          <w:color w:val="000000"/>
        </w:rPr>
        <w:t xml:space="preserve">studio44.ru [Электронный ресурс] – Реставрация и приспособление особняка Ю. К. </w:t>
      </w:r>
      <w:proofErr w:type="spellStart"/>
      <w:r>
        <w:rPr>
          <w:color w:val="000000"/>
        </w:rPr>
        <w:t>Добберт</w:t>
      </w:r>
      <w:proofErr w:type="spellEnd"/>
      <w:r>
        <w:rPr>
          <w:color w:val="000000"/>
        </w:rPr>
        <w:t xml:space="preserve"> под нужды академии танца Б. Эйфмана – URL: </w:t>
      </w:r>
      <w:hyperlink r:id="rId22">
        <w:r>
          <w:rPr>
            <w:color w:val="000000"/>
            <w:u w:val="single"/>
          </w:rPr>
          <w:t>https://studio44.ru/projects/project89/</w:t>
        </w:r>
      </w:hyperlink>
      <w:r>
        <w:rPr>
          <w:color w:val="000000"/>
        </w:rPr>
        <w:t xml:space="preserve"> </w:t>
      </w:r>
    </w:p>
    <w:p w14:paraId="02D1282D" w14:textId="77777777" w:rsidR="0084487D" w:rsidRDefault="00000000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/>
      </w:pPr>
      <w:r>
        <w:rPr>
          <w:color w:val="000000"/>
        </w:rPr>
        <w:lastRenderedPageBreak/>
        <w:t xml:space="preserve">polithistory.ru [Электронный ресурс] – Детский музейный центр исторического воспитания – URL:  </w:t>
      </w:r>
      <w:hyperlink r:id="rId23">
        <w:r>
          <w:rPr>
            <w:color w:val="000000"/>
            <w:u w:val="single"/>
          </w:rPr>
          <w:t>https://polithistory.ru/museum/bolotnaya</w:t>
        </w:r>
      </w:hyperlink>
    </w:p>
    <w:p w14:paraId="2CFEF567" w14:textId="77777777" w:rsidR="0084487D" w:rsidRDefault="00000000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/>
      </w:pPr>
      <w:r>
        <w:rPr>
          <w:color w:val="000000"/>
        </w:rPr>
        <w:t xml:space="preserve">spbvedomosti.ru [Электронный ресурс] – Фрейлинская дача –URL: </w:t>
      </w:r>
      <w:hyperlink r:id="rId24">
        <w:r>
          <w:rPr>
            <w:color w:val="000000"/>
            <w:u w:val="single"/>
          </w:rPr>
          <w:t>https://spbvedomosti.ru/news/nasledie/freylinskaya_dacha/</w:t>
        </w:r>
      </w:hyperlink>
    </w:p>
    <w:p w14:paraId="4C194CF5" w14:textId="77777777" w:rsidR="0084487D" w:rsidRDefault="00000000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/>
        <w:rPr>
          <w:color w:val="000000"/>
        </w:rPr>
      </w:pPr>
      <w:r>
        <w:rPr>
          <w:color w:val="000000"/>
        </w:rPr>
        <w:t xml:space="preserve">artsacademymuseum.org [Электронный ресурс] – Музей-усадьба И. Е. Репина «Пенаты» – URL:  </w:t>
      </w:r>
      <w:hyperlink r:id="rId25">
        <w:r>
          <w:rPr>
            <w:color w:val="000000"/>
            <w:u w:val="single"/>
          </w:rPr>
          <w:t>https://artsacademymuseum.org/branches/muzei-usadba-i-e-repina-penaty/</w:t>
        </w:r>
      </w:hyperlink>
    </w:p>
    <w:p w14:paraId="01AA2A00" w14:textId="77777777" w:rsidR="0084487D" w:rsidRDefault="00000000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/>
      </w:pPr>
      <w:bookmarkStart w:id="53" w:name="_heading=h.2u6wntf" w:colFirst="0" w:colLast="0"/>
      <w:bookmarkEnd w:id="53"/>
      <w:r>
        <w:rPr>
          <w:color w:val="000000"/>
        </w:rPr>
        <w:t xml:space="preserve">culture.gov.ru [Электронный ресурс] – В России утвержден модельный стандарт муниципального краеведческого музея – URL:  </w:t>
      </w:r>
      <w:hyperlink r:id="rId26">
        <w:r>
          <w:rPr>
            <w:color w:val="000000"/>
            <w:u w:val="single"/>
          </w:rPr>
          <w:t>https://culture.gov.ru/press/news/v_rossii_utverzhden_modelnyy_standart_munitsipalnogo_kraevedcheskogo_muzeya/</w:t>
        </w:r>
      </w:hyperlink>
      <w:r>
        <w:rPr>
          <w:color w:val="000000"/>
          <w:u w:val="single"/>
        </w:rPr>
        <w:t xml:space="preserve"> </w:t>
      </w:r>
    </w:p>
    <w:p w14:paraId="7819F10D" w14:textId="77777777" w:rsidR="0084487D" w:rsidRDefault="00000000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/>
      </w:pPr>
      <w:r>
        <w:rPr>
          <w:color w:val="000000"/>
        </w:rPr>
        <w:t xml:space="preserve">razlivmuseum.spb.ru [Электронный ресурс] – Музейный комплекс в Разливе – URL: </w:t>
      </w:r>
      <w:hyperlink r:id="rId27">
        <w:r>
          <w:rPr>
            <w:color w:val="000000"/>
            <w:u w:val="single"/>
          </w:rPr>
          <w:t>https://razlivmuseum.spb.ru/museum/muzey-kellomyaki-komarovo/</w:t>
        </w:r>
      </w:hyperlink>
      <w:r>
        <w:rPr>
          <w:color w:val="000000"/>
        </w:rPr>
        <w:t xml:space="preserve"> </w:t>
      </w:r>
    </w:p>
    <w:p w14:paraId="164182A0" w14:textId="77777777" w:rsidR="0084487D" w:rsidRDefault="00000000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pacing w:after="0"/>
      </w:pPr>
      <w:r>
        <w:rPr>
          <w:color w:val="000000"/>
        </w:rPr>
        <w:t xml:space="preserve">terijoki.spb.ru [Электронный ресурс] – Старые дачи: Видеоматериалы – URL:  </w:t>
      </w:r>
      <w:hyperlink r:id="rId28">
        <w:r>
          <w:rPr>
            <w:color w:val="000000"/>
            <w:u w:val="single"/>
          </w:rPr>
          <w:t>https://terijoki.spb.ru/old_dachi/od_videos.php</w:t>
        </w:r>
      </w:hyperlink>
      <w:r>
        <w:rPr>
          <w:color w:val="000000"/>
        </w:rPr>
        <w:t xml:space="preserve"> </w:t>
      </w:r>
    </w:p>
    <w:p w14:paraId="6A3CFFBA" w14:textId="77777777" w:rsidR="0084487D" w:rsidRDefault="00000000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</w:pPr>
      <w:r>
        <w:rPr>
          <w:color w:val="000000"/>
        </w:rPr>
        <w:t xml:space="preserve">terijoki.spb.ru [Электронный ресурс] – Старые дачи: Карты – URL:  </w:t>
      </w:r>
      <w:hyperlink r:id="rId29">
        <w:r>
          <w:rPr>
            <w:color w:val="000000"/>
            <w:u w:val="single"/>
          </w:rPr>
          <w:t>https://terijoki.spb.ru/old_dachi/od_maps.php</w:t>
        </w:r>
      </w:hyperlink>
      <w:r>
        <w:rPr>
          <w:color w:val="000000"/>
        </w:rPr>
        <w:t xml:space="preserve"> </w:t>
      </w:r>
    </w:p>
    <w:p w14:paraId="412B66F9" w14:textId="77777777" w:rsidR="0084487D" w:rsidRDefault="0084487D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  <w:sz w:val="20"/>
          <w:szCs w:val="20"/>
        </w:rPr>
      </w:pPr>
    </w:p>
    <w:p w14:paraId="391A4795" w14:textId="77777777" w:rsidR="0084487D" w:rsidRDefault="0084487D">
      <w:pPr>
        <w:pStyle w:val="1"/>
        <w:spacing w:before="280" w:after="280"/>
        <w:jc w:val="both"/>
      </w:pPr>
    </w:p>
    <w:p w14:paraId="4038F2E6" w14:textId="77777777" w:rsidR="0084487D" w:rsidRDefault="00000000">
      <w:pPr>
        <w:spacing w:after="0"/>
        <w:rPr>
          <w:b/>
          <w:sz w:val="48"/>
          <w:szCs w:val="48"/>
        </w:rPr>
      </w:pPr>
      <w:r>
        <w:br w:type="page"/>
      </w:r>
    </w:p>
    <w:p w14:paraId="63CB3E3D" w14:textId="77777777" w:rsidR="0084487D" w:rsidRDefault="00000000">
      <w:pPr>
        <w:pStyle w:val="1"/>
        <w:spacing w:before="280" w:after="280"/>
      </w:pPr>
      <w:bookmarkStart w:id="54" w:name="_Toc135434337"/>
      <w:bookmarkStart w:id="55" w:name="_Toc135434377"/>
      <w:r>
        <w:lastRenderedPageBreak/>
        <w:t>Приложение</w:t>
      </w:r>
      <w:bookmarkEnd w:id="54"/>
      <w:bookmarkEnd w:id="55"/>
    </w:p>
    <w:p w14:paraId="071F9E74" w14:textId="77777777" w:rsidR="0084487D" w:rsidRDefault="00000000">
      <w:pPr>
        <w:spacing w:after="0"/>
      </w:pPr>
      <w:r>
        <w:t>ГЛАВА 1 Комплексный анализ виллы «</w:t>
      </w:r>
      <w:proofErr w:type="spellStart"/>
      <w:r>
        <w:t>Айнола</w:t>
      </w:r>
      <w:proofErr w:type="spellEnd"/>
      <w:r>
        <w:t>»</w:t>
      </w:r>
    </w:p>
    <w:p w14:paraId="630E7805" w14:textId="77777777" w:rsidR="0084487D" w:rsidRDefault="00000000">
      <w:pPr>
        <w:spacing w:after="0"/>
        <w:rPr>
          <w:color w:val="000000"/>
        </w:rPr>
      </w:pPr>
      <w:r>
        <w:rPr>
          <w:color w:val="000000"/>
        </w:rPr>
        <w:t xml:space="preserve">1.1 </w:t>
      </w:r>
      <w:r>
        <w:t>История и инфраструктура города Зеленогорска в составе Курортного района</w:t>
      </w:r>
    </w:p>
    <w:p w14:paraId="3D1F3447" w14:textId="77777777" w:rsidR="0084487D" w:rsidRDefault="00000000">
      <w:pPr>
        <w:spacing w:after="0"/>
        <w:rPr>
          <w:color w:val="FF0000"/>
        </w:rPr>
      </w:pPr>
      <w:r>
        <w:t>1.1.1 Город Зеленогорск</w:t>
      </w:r>
    </w:p>
    <w:p w14:paraId="7125672D" w14:textId="77777777" w:rsidR="0084487D" w:rsidRDefault="00000000">
      <w:pPr>
        <w:spacing w:after="0"/>
      </w:pPr>
      <w:r>
        <w:rPr>
          <w:noProof/>
        </w:rPr>
        <w:drawing>
          <wp:inline distT="0" distB="0" distL="0" distR="0" wp14:anchorId="73EBA55E" wp14:editId="1CF45E08">
            <wp:extent cx="3387257" cy="2258171"/>
            <wp:effectExtent l="0" t="0" r="3810" b="8890"/>
            <wp:docPr id="2147208378" name="image3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1.png"/>
                    <pic:cNvPicPr preferRelativeResize="0"/>
                  </pic:nvPicPr>
                  <pic:blipFill>
                    <a:blip r:embed="rId30"/>
                    <a:srcRect l="12974" r="16295"/>
                    <a:stretch>
                      <a:fillRect/>
                    </a:stretch>
                  </pic:blipFill>
                  <pic:spPr>
                    <a:xfrm>
                      <a:off x="0" y="0"/>
                      <a:ext cx="3406590" cy="22710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2F40BF4" w14:textId="77777777" w:rsidR="0084487D" w:rsidRDefault="00000000">
      <w:pPr>
        <w:spacing w:after="0"/>
      </w:pPr>
      <w:r>
        <w:t>1.1.2 Зеленогорск, бывший «</w:t>
      </w:r>
      <w:proofErr w:type="spellStart"/>
      <w:r>
        <w:t>Терийоки</w:t>
      </w:r>
      <w:proofErr w:type="spellEnd"/>
      <w:r>
        <w:t>».</w:t>
      </w:r>
    </w:p>
    <w:p w14:paraId="277B6AFB" w14:textId="77777777" w:rsidR="0084487D" w:rsidRDefault="00000000">
      <w:pPr>
        <w:spacing w:after="0"/>
      </w:pPr>
      <w:r>
        <w:rPr>
          <w:noProof/>
        </w:rPr>
        <w:drawing>
          <wp:inline distT="0" distB="0" distL="0" distR="0" wp14:anchorId="10026558" wp14:editId="534959C9">
            <wp:extent cx="3411110" cy="2366457"/>
            <wp:effectExtent l="0" t="0" r="0" b="0"/>
            <wp:docPr id="2147208380" name="image2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jpg"/>
                    <pic:cNvPicPr preferRelativeResize="0"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33137" cy="23817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4C3E2C5" w14:textId="77777777" w:rsidR="0084487D" w:rsidRDefault="00000000">
      <w:pPr>
        <w:spacing w:after="0"/>
      </w:pPr>
      <w:r>
        <w:t>1.1.3 Открытие в 1870 году Финляндской железной дороги</w:t>
      </w:r>
    </w:p>
    <w:p w14:paraId="29DF7343" w14:textId="77777777" w:rsidR="0084487D" w:rsidRDefault="00000000">
      <w:pPr>
        <w:spacing w:after="0"/>
      </w:pPr>
      <w:r>
        <w:rPr>
          <w:noProof/>
        </w:rPr>
        <w:drawing>
          <wp:inline distT="0" distB="0" distL="0" distR="0" wp14:anchorId="7CF74797" wp14:editId="1DF99D21">
            <wp:extent cx="3387090" cy="1981379"/>
            <wp:effectExtent l="0" t="0" r="3810" b="0"/>
            <wp:docPr id="2147208379" name="image3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2.jpg"/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03159" cy="199077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C55A70E" w14:textId="77777777" w:rsidR="0084487D" w:rsidRDefault="00000000">
      <w:pPr>
        <w:spacing w:after="0"/>
      </w:pPr>
      <w:r>
        <w:lastRenderedPageBreak/>
        <w:t xml:space="preserve">1.1.4   Город Зеленогорск с основными точками притяжения </w:t>
      </w:r>
    </w:p>
    <w:p w14:paraId="7CF6BC7E" w14:textId="77777777" w:rsidR="0084487D" w:rsidRDefault="00000000">
      <w:pPr>
        <w:spacing w:after="0"/>
      </w:pPr>
      <w:r>
        <w:rPr>
          <w:noProof/>
        </w:rPr>
        <w:drawing>
          <wp:inline distT="0" distB="0" distL="0" distR="0" wp14:anchorId="67F9A74D" wp14:editId="122324D9">
            <wp:extent cx="3479408" cy="2369489"/>
            <wp:effectExtent l="0" t="0" r="6985" b="0"/>
            <wp:docPr id="2147208382" name="image3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6.png"/>
                    <pic:cNvPicPr preferRelativeResize="0"/>
                  </pic:nvPicPr>
                  <pic:blipFill>
                    <a:blip r:embed="rId33"/>
                    <a:srcRect l="5378" t="25305" r="50496" b="21275"/>
                    <a:stretch>
                      <a:fillRect/>
                    </a:stretch>
                  </pic:blipFill>
                  <pic:spPr>
                    <a:xfrm>
                      <a:off x="0" y="0"/>
                      <a:ext cx="3507561" cy="238866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0AA2A15" w14:textId="77777777" w:rsidR="0084487D" w:rsidRDefault="0084487D">
      <w:pPr>
        <w:spacing w:after="0"/>
      </w:pPr>
    </w:p>
    <w:p w14:paraId="3B1D284B" w14:textId="77777777" w:rsidR="0084487D" w:rsidRDefault="00000000">
      <w:pPr>
        <w:spacing w:after="0"/>
      </w:pPr>
      <w:r>
        <w:rPr>
          <w:color w:val="000000"/>
        </w:rPr>
        <w:t xml:space="preserve">1.2 </w:t>
      </w:r>
      <w:r>
        <w:t>История и проблемы сохранения виллы «</w:t>
      </w:r>
      <w:proofErr w:type="spellStart"/>
      <w:r>
        <w:t>Айнола</w:t>
      </w:r>
      <w:proofErr w:type="spellEnd"/>
      <w:r>
        <w:t>»</w:t>
      </w:r>
    </w:p>
    <w:p w14:paraId="689F95B8" w14:textId="77777777" w:rsidR="0084487D" w:rsidRDefault="00000000">
      <w:pPr>
        <w:spacing w:after="0"/>
      </w:pPr>
      <w:r>
        <w:t>1.2.1 Вилла «</w:t>
      </w:r>
      <w:proofErr w:type="spellStart"/>
      <w:r>
        <w:t>Айнола</w:t>
      </w:r>
      <w:proofErr w:type="spellEnd"/>
      <w:r>
        <w:t>» 1930-е годы</w:t>
      </w:r>
    </w:p>
    <w:p w14:paraId="4D3F90D4" w14:textId="77777777" w:rsidR="0084487D" w:rsidRDefault="00000000">
      <w:pPr>
        <w:spacing w:after="0"/>
      </w:pPr>
      <w:r>
        <w:rPr>
          <w:noProof/>
        </w:rPr>
        <w:drawing>
          <wp:inline distT="0" distB="0" distL="0" distR="0" wp14:anchorId="1EEC2905" wp14:editId="2DF6D70A">
            <wp:extent cx="3427013" cy="2248976"/>
            <wp:effectExtent l="0" t="0" r="2540" b="0"/>
            <wp:docPr id="2147208381" name="image3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.jpg"/>
                    <pic:cNvPicPr preferRelativeResize="0"/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52431" cy="226565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AA3FED1" w14:textId="77777777" w:rsidR="0084487D" w:rsidRDefault="00000000">
      <w:pPr>
        <w:spacing w:after="0"/>
      </w:pPr>
      <w:r>
        <w:t>1.2.2 Гостиница «Ривьера» на территории виллы «</w:t>
      </w:r>
      <w:proofErr w:type="spellStart"/>
      <w:r>
        <w:t>Айнола</w:t>
      </w:r>
      <w:proofErr w:type="spellEnd"/>
      <w:r>
        <w:t>»</w:t>
      </w:r>
    </w:p>
    <w:p w14:paraId="20735DB0" w14:textId="77777777" w:rsidR="0084487D" w:rsidRDefault="00000000">
      <w:pPr>
        <w:spacing w:after="0"/>
      </w:pPr>
      <w:r>
        <w:rPr>
          <w:noProof/>
        </w:rPr>
        <w:drawing>
          <wp:inline distT="0" distB="0" distL="0" distR="0" wp14:anchorId="29A3A58E" wp14:editId="23BC1BE2">
            <wp:extent cx="3419061" cy="2298368"/>
            <wp:effectExtent l="0" t="0" r="0" b="6985"/>
            <wp:docPr id="2147208385" name="image3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7.jpg"/>
                    <pic:cNvPicPr preferRelativeResize="0"/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61843" cy="232712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4DDE08A" w14:textId="77777777" w:rsidR="0084487D" w:rsidRDefault="00000000">
      <w:pPr>
        <w:spacing w:after="0"/>
      </w:pPr>
      <w:r>
        <w:t>1.2.3 Современный вид здания виллы «</w:t>
      </w:r>
      <w:proofErr w:type="spellStart"/>
      <w:r>
        <w:t>Айнола</w:t>
      </w:r>
      <w:proofErr w:type="spellEnd"/>
      <w:r>
        <w:t>»</w:t>
      </w:r>
    </w:p>
    <w:p w14:paraId="4EFBB911" w14:textId="77777777" w:rsidR="0084487D" w:rsidRDefault="00000000">
      <w:pPr>
        <w:spacing w:after="0"/>
      </w:pPr>
      <w:r>
        <w:rPr>
          <w:noProof/>
        </w:rPr>
        <w:lastRenderedPageBreak/>
        <w:drawing>
          <wp:inline distT="0" distB="0" distL="0" distR="0" wp14:anchorId="20896162" wp14:editId="624B9FE3">
            <wp:extent cx="3512547" cy="2203966"/>
            <wp:effectExtent l="0" t="0" r="0" b="6350"/>
            <wp:docPr id="2147208384" name="image3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.jpg"/>
                    <pic:cNvPicPr preferRelativeResize="0"/>
                  </pic:nvPicPr>
                  <pic:blipFill>
                    <a:blip r:embed="rId36"/>
                    <a:srcRect b="6023"/>
                    <a:stretch>
                      <a:fillRect/>
                    </a:stretch>
                  </pic:blipFill>
                  <pic:spPr>
                    <a:xfrm>
                      <a:off x="0" y="0"/>
                      <a:ext cx="3526153" cy="221250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9F79E17" w14:textId="77777777" w:rsidR="0084487D" w:rsidRDefault="00000000">
      <w:pPr>
        <w:spacing w:after="0"/>
      </w:pPr>
      <w:r>
        <w:t>1.3 Архитектурно-пространственное решение виллы и особенности средовой организации прилегающей территории</w:t>
      </w:r>
    </w:p>
    <w:p w14:paraId="1B7894D3" w14:textId="77777777" w:rsidR="0084487D" w:rsidRDefault="00000000">
      <w:pPr>
        <w:spacing w:after="0"/>
      </w:pPr>
      <w:r>
        <w:t>1.3.1 Территория проектирования, границы объекта культурного наследия, виллы «</w:t>
      </w:r>
      <w:proofErr w:type="spellStart"/>
      <w:r>
        <w:t>Айнола</w:t>
      </w:r>
      <w:proofErr w:type="spellEnd"/>
      <w:r>
        <w:t xml:space="preserve">» </w:t>
      </w:r>
    </w:p>
    <w:p w14:paraId="7BF22C87" w14:textId="77777777" w:rsidR="0084487D" w:rsidRDefault="00000000">
      <w:pPr>
        <w:spacing w:after="0"/>
      </w:pPr>
      <w:r>
        <w:rPr>
          <w:noProof/>
        </w:rPr>
        <w:drawing>
          <wp:inline distT="0" distB="0" distL="0" distR="0" wp14:anchorId="5BE4344C" wp14:editId="2CDA26F7">
            <wp:extent cx="3601941" cy="2219645"/>
            <wp:effectExtent l="0" t="0" r="0" b="9525"/>
            <wp:docPr id="2147208390" name="image4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3.png"/>
                    <pic:cNvPicPr preferRelativeResize="0"/>
                  </pic:nvPicPr>
                  <pic:blipFill>
                    <a:blip r:embed="rId37"/>
                    <a:srcRect l="51023" t="27258" r="1650" b="20897"/>
                    <a:stretch>
                      <a:fillRect/>
                    </a:stretch>
                  </pic:blipFill>
                  <pic:spPr>
                    <a:xfrm>
                      <a:off x="0" y="0"/>
                      <a:ext cx="3617165" cy="222902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4A33AFF" w14:textId="77777777" w:rsidR="0084487D" w:rsidRDefault="00000000">
      <w:pPr>
        <w:spacing w:after="0"/>
      </w:pPr>
      <w:r>
        <w:t>1.3.2 Западный фасад</w:t>
      </w:r>
    </w:p>
    <w:p w14:paraId="551AF72B" w14:textId="77777777" w:rsidR="0084487D" w:rsidRDefault="00000000">
      <w:pPr>
        <w:spacing w:after="0"/>
      </w:pPr>
      <w:r>
        <w:rPr>
          <w:noProof/>
        </w:rPr>
        <w:drawing>
          <wp:inline distT="0" distB="0" distL="0" distR="0" wp14:anchorId="7D08D6B7" wp14:editId="21908E16">
            <wp:extent cx="3340670" cy="2218414"/>
            <wp:effectExtent l="0" t="0" r="0" b="0"/>
            <wp:docPr id="2147208388" name="image3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5.jpg"/>
                    <pic:cNvPicPr preferRelativeResize="0"/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48416" cy="222355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688FEBF" w14:textId="77777777" w:rsidR="0084487D" w:rsidRDefault="00000000">
      <w:pPr>
        <w:spacing w:after="0"/>
      </w:pPr>
      <w:r>
        <w:rPr>
          <w:noProof/>
        </w:rPr>
        <w:lastRenderedPageBreak/>
        <w:drawing>
          <wp:inline distT="0" distB="0" distL="0" distR="0" wp14:anchorId="54E90C07" wp14:editId="6AD62685">
            <wp:extent cx="3446063" cy="2293786"/>
            <wp:effectExtent l="0" t="0" r="2540" b="0"/>
            <wp:docPr id="2147208395" name="image3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9.jpg"/>
                    <pic:cNvPicPr preferRelativeResize="0"/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64504" cy="230606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0A19BDC" w14:textId="77777777" w:rsidR="0084487D" w:rsidRDefault="00000000">
      <w:pPr>
        <w:spacing w:after="0"/>
      </w:pPr>
      <w:r>
        <w:t>Восточный фасад</w:t>
      </w:r>
    </w:p>
    <w:p w14:paraId="62E522C8" w14:textId="77777777" w:rsidR="0084487D" w:rsidRDefault="00000000">
      <w:pPr>
        <w:spacing w:after="0"/>
      </w:pPr>
      <w:r>
        <w:rPr>
          <w:noProof/>
        </w:rPr>
        <w:drawing>
          <wp:inline distT="0" distB="0" distL="0" distR="0" wp14:anchorId="2CAF54F0" wp14:editId="7AF1E5F3">
            <wp:extent cx="3466769" cy="2598703"/>
            <wp:effectExtent l="0" t="0" r="635" b="0"/>
            <wp:docPr id="2147208391" name="image5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4.jpg"/>
                    <pic:cNvPicPr preferRelativeResize="0"/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76695" cy="260614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B744706" w14:textId="113FAEAE" w:rsidR="0084487D" w:rsidRDefault="00000000">
      <w:pPr>
        <w:spacing w:after="0"/>
      </w:pPr>
      <w:r>
        <w:t xml:space="preserve">1.3.3 </w:t>
      </w:r>
      <w:r w:rsidR="00B77709">
        <w:t>Модель воссоздания исторического облика</w:t>
      </w:r>
    </w:p>
    <w:p w14:paraId="06D56808" w14:textId="77777777" w:rsidR="0084487D" w:rsidRDefault="00000000">
      <w:pPr>
        <w:spacing w:after="0"/>
      </w:pPr>
      <w:r>
        <w:rPr>
          <w:noProof/>
        </w:rPr>
        <w:drawing>
          <wp:inline distT="0" distB="0" distL="0" distR="0" wp14:anchorId="6BE77173" wp14:editId="08458430">
            <wp:extent cx="4230094" cy="1776515"/>
            <wp:effectExtent l="0" t="0" r="0" b="0"/>
            <wp:docPr id="2147208393" name="image3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8.png"/>
                    <pic:cNvPicPr preferRelativeResize="0"/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45396" cy="178294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31B3025" wp14:editId="5512EB62">
            <wp:extent cx="4155751" cy="955423"/>
            <wp:effectExtent l="0" t="0" r="0" b="0"/>
            <wp:docPr id="2147208396" name="image4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1.png"/>
                    <pic:cNvPicPr preferRelativeResize="0"/>
                  </pic:nvPicPr>
                  <pic:blipFill>
                    <a:blip r:embed="rId42"/>
                    <a:srcRect l="46381" t="62071" r="5682" b="18309"/>
                    <a:stretch>
                      <a:fillRect/>
                    </a:stretch>
                  </pic:blipFill>
                  <pic:spPr>
                    <a:xfrm>
                      <a:off x="0" y="0"/>
                      <a:ext cx="4155751" cy="95542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404ACE2" w14:textId="30AE066A" w:rsidR="0084487D" w:rsidRDefault="00000000">
      <w:pPr>
        <w:spacing w:after="0"/>
        <w:rPr>
          <w:color w:val="000000"/>
        </w:rPr>
      </w:pPr>
      <w:r>
        <w:t xml:space="preserve">1.3.4 </w:t>
      </w:r>
      <w:r>
        <w:rPr>
          <w:color w:val="000000"/>
        </w:rPr>
        <w:t xml:space="preserve">Надстройка </w:t>
      </w:r>
      <w:r w:rsidR="00D74739">
        <w:rPr>
          <w:color w:val="000000"/>
          <w:lang w:val="ru-KZ"/>
        </w:rPr>
        <w:t>и</w:t>
      </w:r>
      <w:r>
        <w:rPr>
          <w:color w:val="000000"/>
        </w:rPr>
        <w:t xml:space="preserve"> изменение формы крыши</w:t>
      </w:r>
    </w:p>
    <w:p w14:paraId="026939DD" w14:textId="77777777" w:rsidR="0084487D" w:rsidRDefault="00000000">
      <w:pPr>
        <w:spacing w:after="0"/>
      </w:pPr>
      <w:r>
        <w:rPr>
          <w:noProof/>
        </w:rPr>
        <w:lastRenderedPageBreak/>
        <w:drawing>
          <wp:inline distT="0" distB="0" distL="0" distR="0" wp14:anchorId="51DCF6AD" wp14:editId="086A6AA6">
            <wp:extent cx="3355451" cy="2515258"/>
            <wp:effectExtent l="0" t="0" r="0" b="0"/>
            <wp:docPr id="2147208397" name="image4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4.jpg"/>
                    <pic:cNvPicPr preferRelativeResize="0"/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61919" cy="252010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9DD8C02" w14:textId="77777777" w:rsidR="0084487D" w:rsidRDefault="00000000">
      <w:pPr>
        <w:spacing w:after="0"/>
      </w:pPr>
      <w:r>
        <w:t>1.3.5 Утерянный четырехколонный портик восточного фасада</w:t>
      </w:r>
    </w:p>
    <w:p w14:paraId="6350EF76" w14:textId="77777777" w:rsidR="0084487D" w:rsidRDefault="00000000">
      <w:pPr>
        <w:spacing w:after="0"/>
      </w:pPr>
      <w:r>
        <w:rPr>
          <w:noProof/>
        </w:rPr>
        <w:drawing>
          <wp:inline distT="0" distB="0" distL="0" distR="0" wp14:anchorId="2D7411D3" wp14:editId="23C48333">
            <wp:extent cx="3355340" cy="2399706"/>
            <wp:effectExtent l="0" t="0" r="0" b="635"/>
            <wp:docPr id="2147208398" name="image4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9.jpg"/>
                    <pic:cNvPicPr preferRelativeResize="0"/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61789" cy="240431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2FF5E54" w14:textId="77777777" w:rsidR="0084487D" w:rsidRDefault="00000000">
      <w:pPr>
        <w:spacing w:after="0"/>
      </w:pPr>
      <w:r>
        <w:t>1.3.6 Мост через плотину</w:t>
      </w:r>
    </w:p>
    <w:p w14:paraId="09D29BE7" w14:textId="77777777" w:rsidR="0084487D" w:rsidRDefault="00000000">
      <w:pPr>
        <w:spacing w:after="0"/>
      </w:pPr>
      <w:r>
        <w:rPr>
          <w:noProof/>
        </w:rPr>
        <w:drawing>
          <wp:inline distT="0" distB="0" distL="0" distR="0" wp14:anchorId="21336210" wp14:editId="627B6DD0">
            <wp:extent cx="2989691" cy="2728354"/>
            <wp:effectExtent l="0" t="0" r="1270" b="0"/>
            <wp:docPr id="2147208399" name="image5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2.jpg"/>
                    <pic:cNvPicPr preferRelativeResize="0"/>
                  </pic:nvPicPr>
                  <pic:blipFill>
                    <a:blip r:embed="rId45"/>
                    <a:srcRect l="-1" t="30000" r="48468" b="11999"/>
                    <a:stretch>
                      <a:fillRect/>
                    </a:stretch>
                  </pic:blipFill>
                  <pic:spPr>
                    <a:xfrm>
                      <a:off x="0" y="0"/>
                      <a:ext cx="2994419" cy="273266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FB3A928" w14:textId="77777777" w:rsidR="0084487D" w:rsidRDefault="00000000">
      <w:pPr>
        <w:spacing w:after="0"/>
      </w:pPr>
      <w:r>
        <w:t>1.3.7 Утраченная беседка</w:t>
      </w:r>
    </w:p>
    <w:p w14:paraId="5A6D653B" w14:textId="77777777" w:rsidR="0084487D" w:rsidRDefault="00000000">
      <w:pPr>
        <w:spacing w:after="0"/>
      </w:pPr>
      <w:r>
        <w:rPr>
          <w:noProof/>
        </w:rPr>
        <w:lastRenderedPageBreak/>
        <w:drawing>
          <wp:inline distT="0" distB="0" distL="0" distR="0" wp14:anchorId="4F5D28A1" wp14:editId="025C6F7E">
            <wp:extent cx="1995778" cy="1496833"/>
            <wp:effectExtent l="0" t="0" r="5080" b="8255"/>
            <wp:docPr id="2147208400" name="image4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8.jpg"/>
                    <pic:cNvPicPr preferRelativeResize="0"/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02820" cy="15021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</w:rPr>
        <w:drawing>
          <wp:inline distT="0" distB="0" distL="0" distR="0" wp14:anchorId="6153D914" wp14:editId="1CFA4B71">
            <wp:extent cx="2274073" cy="1518494"/>
            <wp:effectExtent l="0" t="0" r="0" b="5715"/>
            <wp:docPr id="2147208401" name="image5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0.jpg"/>
                    <pic:cNvPicPr preferRelativeResize="0"/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77996" cy="15211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1D17275" w14:textId="77777777" w:rsidR="0084487D" w:rsidRDefault="00000000">
      <w:pPr>
        <w:spacing w:after="0"/>
      </w:pPr>
      <w:r>
        <w:t>1.3.8 Утраченный фонтан</w:t>
      </w:r>
    </w:p>
    <w:p w14:paraId="4B20CD2B" w14:textId="77777777" w:rsidR="0084487D" w:rsidRDefault="00000000">
      <w:pPr>
        <w:spacing w:after="0"/>
      </w:pPr>
      <w:r>
        <w:rPr>
          <w:noProof/>
        </w:rPr>
        <w:drawing>
          <wp:inline distT="0" distB="0" distL="0" distR="0" wp14:anchorId="0315F35B" wp14:editId="242975A5">
            <wp:extent cx="1963973" cy="1769473"/>
            <wp:effectExtent l="0" t="0" r="0" b="2540"/>
            <wp:docPr id="2147208402" name="image4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5.jpg"/>
                    <pic:cNvPicPr preferRelativeResize="0"/>
                  </pic:nvPicPr>
                  <pic:blipFill>
                    <a:blip r:embed="rId48"/>
                    <a:srcRect t="27096" b="12742"/>
                    <a:stretch>
                      <a:fillRect/>
                    </a:stretch>
                  </pic:blipFill>
                  <pic:spPr>
                    <a:xfrm>
                      <a:off x="0" y="0"/>
                      <a:ext cx="1981360" cy="17851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46BBC38" w14:textId="77777777" w:rsidR="0084487D" w:rsidRDefault="00000000">
      <w:pPr>
        <w:spacing w:after="0"/>
        <w:rPr>
          <w:color w:val="000000"/>
        </w:rPr>
      </w:pPr>
      <w:r>
        <w:t xml:space="preserve">ГЛАВА 2. Особенности приспособления исторических деревянных дач под новые функции    </w:t>
      </w:r>
      <w:r>
        <w:rPr>
          <w:color w:val="000000"/>
        </w:rPr>
        <w:t xml:space="preserve"> </w:t>
      </w:r>
    </w:p>
    <w:p w14:paraId="742082C3" w14:textId="77777777" w:rsidR="0084487D" w:rsidRDefault="00000000">
      <w:pPr>
        <w:spacing w:after="0"/>
        <w:rPr>
          <w:color w:val="000000"/>
        </w:rPr>
      </w:pPr>
      <w:r>
        <w:rPr>
          <w:color w:val="000000"/>
        </w:rPr>
        <w:t>2.1 Дачи как часть культурного и архитектурно-ландшафтного комплекса</w:t>
      </w:r>
    </w:p>
    <w:p w14:paraId="1E456B8D" w14:textId="77777777" w:rsidR="0084487D" w:rsidRDefault="00000000">
      <w:pPr>
        <w:spacing w:after="0"/>
        <w:rPr>
          <w:color w:val="000000"/>
        </w:rPr>
      </w:pPr>
      <w:r>
        <w:rPr>
          <w:color w:val="000000"/>
        </w:rPr>
        <w:t xml:space="preserve">2.1.1 </w:t>
      </w:r>
      <w:r>
        <w:t xml:space="preserve">Конфликты объекта проектирования с локальным и глобальным контекстом как база для применения метода </w:t>
      </w:r>
      <w:proofErr w:type="spellStart"/>
      <w:r>
        <w:t>проблематизации</w:t>
      </w:r>
      <w:proofErr w:type="spellEnd"/>
      <w:r>
        <w:t xml:space="preserve"> (Дача </w:t>
      </w:r>
      <w:proofErr w:type="spellStart"/>
      <w:r>
        <w:t>Важеевской</w:t>
      </w:r>
      <w:proofErr w:type="spellEnd"/>
      <w:r>
        <w:t>. Рис. Копытова М. П., 2017)</w:t>
      </w:r>
    </w:p>
    <w:p w14:paraId="683BCBAC" w14:textId="77777777" w:rsidR="0084487D" w:rsidRDefault="00000000">
      <w:pPr>
        <w:spacing w:after="0"/>
        <w:rPr>
          <w:color w:val="000000"/>
        </w:rPr>
      </w:pPr>
      <w:r>
        <w:rPr>
          <w:noProof/>
          <w:color w:val="000000"/>
        </w:rPr>
        <w:drawing>
          <wp:inline distT="0" distB="0" distL="0" distR="0" wp14:anchorId="496A0A55" wp14:editId="041B3E1E">
            <wp:extent cx="4029089" cy="1304653"/>
            <wp:effectExtent l="0" t="0" r="0" b="0"/>
            <wp:docPr id="2147208403" name="image5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5.jpg"/>
                    <pic:cNvPicPr preferRelativeResize="0"/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29089" cy="130465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9018250" w14:textId="77777777" w:rsidR="0084487D" w:rsidRDefault="0084487D">
      <w:pPr>
        <w:spacing w:after="0"/>
        <w:rPr>
          <w:color w:val="000000"/>
        </w:rPr>
      </w:pPr>
    </w:p>
    <w:p w14:paraId="29F1286E" w14:textId="77777777" w:rsidR="0084487D" w:rsidRDefault="00000000">
      <w:pPr>
        <w:spacing w:after="0"/>
      </w:pPr>
      <w:r>
        <w:t>2.2 Анализ проектов ревитализации деревянных дач Санкт-Петербурга и пригородов, проблемы и пути их сохранения</w:t>
      </w:r>
    </w:p>
    <w:p w14:paraId="23A8D6FC" w14:textId="77777777" w:rsidR="0084487D" w:rsidRDefault="00000000">
      <w:pPr>
        <w:spacing w:after="0"/>
      </w:pPr>
      <w:r>
        <w:t xml:space="preserve">2.2.1 Дача Ю.К. </w:t>
      </w:r>
      <w:proofErr w:type="spellStart"/>
      <w:r>
        <w:t>Добберта</w:t>
      </w:r>
      <w:proofErr w:type="spellEnd"/>
      <w:r>
        <w:t xml:space="preserve"> в комплексе Академии танца Бориса Эйфмана</w:t>
      </w:r>
    </w:p>
    <w:p w14:paraId="1F4C3EEA" w14:textId="77777777" w:rsidR="0084487D" w:rsidRDefault="00000000">
      <w:pPr>
        <w:spacing w:after="0"/>
      </w:pPr>
      <w:r>
        <w:rPr>
          <w:noProof/>
        </w:rPr>
        <w:lastRenderedPageBreak/>
        <w:drawing>
          <wp:inline distT="0" distB="0" distL="0" distR="0" wp14:anchorId="242AB335" wp14:editId="7182ECEB">
            <wp:extent cx="2464235" cy="2647784"/>
            <wp:effectExtent l="0" t="0" r="0" b="635"/>
            <wp:docPr id="2147208368" name="image1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jpg"/>
                    <pic:cNvPicPr preferRelativeResize="0"/>
                  </pic:nvPicPr>
                  <pic:blipFill>
                    <a:blip r:embed="rId50"/>
                    <a:srcRect t="10620" b="14380"/>
                    <a:stretch>
                      <a:fillRect/>
                    </a:stretch>
                  </pic:blipFill>
                  <pic:spPr>
                    <a:xfrm>
                      <a:off x="0" y="0"/>
                      <a:ext cx="2469676" cy="26536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B1667C8" w14:textId="77777777" w:rsidR="0084487D" w:rsidRDefault="00000000">
      <w:pPr>
        <w:spacing w:after="0"/>
      </w:pPr>
      <w:r>
        <w:t xml:space="preserve">2.2.2 Деревянная дача Генриха </w:t>
      </w:r>
      <w:proofErr w:type="spellStart"/>
      <w:r>
        <w:t>Бертлинга</w:t>
      </w:r>
      <w:proofErr w:type="spellEnd"/>
    </w:p>
    <w:p w14:paraId="35983627" w14:textId="77777777" w:rsidR="0084487D" w:rsidRDefault="00000000">
      <w:pPr>
        <w:spacing w:after="0"/>
      </w:pPr>
      <w:r>
        <w:rPr>
          <w:noProof/>
        </w:rPr>
        <w:drawing>
          <wp:inline distT="0" distB="0" distL="0" distR="0" wp14:anchorId="7C23A5CA" wp14:editId="542488F4">
            <wp:extent cx="2488759" cy="1657860"/>
            <wp:effectExtent l="0" t="0" r="6985" b="0"/>
            <wp:docPr id="2147208369" name="image4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6.jpg"/>
                    <pic:cNvPicPr preferRelativeResize="0"/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92701" cy="166048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B624F7C" w14:textId="77777777" w:rsidR="0084487D" w:rsidRDefault="00000000">
      <w:pPr>
        <w:spacing w:after="0"/>
      </w:pPr>
      <w:r>
        <w:t>2.2.3 Дача А.А. Вырубовой в Репино</w:t>
      </w:r>
    </w:p>
    <w:p w14:paraId="75900F4D" w14:textId="77777777" w:rsidR="0084487D" w:rsidRDefault="00000000">
      <w:pPr>
        <w:spacing w:after="0"/>
      </w:pPr>
      <w:r>
        <w:rPr>
          <w:noProof/>
        </w:rPr>
        <w:drawing>
          <wp:inline distT="0" distB="0" distL="0" distR="0" wp14:anchorId="4A0968B0" wp14:editId="6601FD47">
            <wp:extent cx="2961288" cy="1967944"/>
            <wp:effectExtent l="0" t="0" r="0" b="0"/>
            <wp:docPr id="2147208370" name="image2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jpg"/>
                    <pic:cNvPicPr preferRelativeResize="0"/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61288" cy="196794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</w:rPr>
        <w:drawing>
          <wp:inline distT="0" distB="0" distL="0" distR="0" wp14:anchorId="755E88B9" wp14:editId="46B00BAE">
            <wp:extent cx="2960373" cy="1972021"/>
            <wp:effectExtent l="0" t="0" r="0" b="0"/>
            <wp:docPr id="2147208371" name="image1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jpg"/>
                    <pic:cNvPicPr preferRelativeResize="0"/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60373" cy="197202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2A7F336" w14:textId="77777777" w:rsidR="0084487D" w:rsidRDefault="00000000">
      <w:pPr>
        <w:spacing w:after="0"/>
      </w:pPr>
      <w:r>
        <w:t>2.2.4 Усадьба И. Е. Репина «Пенаты»</w:t>
      </w:r>
    </w:p>
    <w:p w14:paraId="702A2A5E" w14:textId="77777777" w:rsidR="0084487D" w:rsidRDefault="00000000">
      <w:pPr>
        <w:spacing w:after="0"/>
      </w:pPr>
      <w:r>
        <w:rPr>
          <w:noProof/>
        </w:rPr>
        <w:lastRenderedPageBreak/>
        <w:drawing>
          <wp:inline distT="0" distB="0" distL="0" distR="0" wp14:anchorId="6ABCF065" wp14:editId="6D5F38E4">
            <wp:extent cx="2890403" cy="1915732"/>
            <wp:effectExtent l="0" t="0" r="0" b="0"/>
            <wp:docPr id="2147208372" name="image2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jpg"/>
                    <pic:cNvPicPr preferRelativeResize="0"/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90403" cy="191573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</w:rPr>
        <w:drawing>
          <wp:inline distT="0" distB="0" distL="0" distR="0" wp14:anchorId="791679BC" wp14:editId="6E492BB0">
            <wp:extent cx="2883137" cy="1918708"/>
            <wp:effectExtent l="0" t="0" r="0" b="0"/>
            <wp:docPr id="2147208373" name="image2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jpg"/>
                    <pic:cNvPicPr preferRelativeResize="0"/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83137" cy="191870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CA84A7E" w14:textId="77777777" w:rsidR="0084487D" w:rsidRDefault="00000000">
      <w:pPr>
        <w:spacing w:after="0"/>
      </w:pPr>
      <w:r>
        <w:t>2.3 Анализ особенностей и основных принципов формирования краеведческих музеев</w:t>
      </w:r>
    </w:p>
    <w:p w14:paraId="7F3E7E70" w14:textId="77777777" w:rsidR="0084487D" w:rsidRDefault="00000000">
      <w:pPr>
        <w:spacing w:after="0"/>
      </w:pPr>
      <w:r>
        <w:t>2.3.1 Музей «</w:t>
      </w:r>
      <w:proofErr w:type="spellStart"/>
      <w:r>
        <w:t>Келломяки</w:t>
      </w:r>
      <w:proofErr w:type="spellEnd"/>
      <w:r>
        <w:t xml:space="preserve"> </w:t>
      </w:r>
      <w:r>
        <w:rPr>
          <w:b/>
        </w:rPr>
        <w:t>-</w:t>
      </w:r>
      <w:r>
        <w:t xml:space="preserve"> Комарово»</w:t>
      </w:r>
    </w:p>
    <w:p w14:paraId="1B859782" w14:textId="77777777" w:rsidR="0084487D" w:rsidRDefault="00000000">
      <w:pPr>
        <w:spacing w:after="0"/>
      </w:pPr>
      <w:r>
        <w:rPr>
          <w:noProof/>
        </w:rPr>
        <w:drawing>
          <wp:inline distT="0" distB="0" distL="0" distR="0" wp14:anchorId="081DEBAA" wp14:editId="7EE67B72">
            <wp:extent cx="2580667" cy="1721443"/>
            <wp:effectExtent l="0" t="0" r="0" b="0"/>
            <wp:docPr id="2147208374" name="image2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jpg"/>
                    <pic:cNvPicPr preferRelativeResize="0"/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80667" cy="172144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</w:rPr>
        <w:drawing>
          <wp:inline distT="0" distB="0" distL="0" distR="0" wp14:anchorId="6B1AC86F" wp14:editId="7D884C9F">
            <wp:extent cx="3189866" cy="1705963"/>
            <wp:effectExtent l="0" t="0" r="0" b="0"/>
            <wp:docPr id="2147208375" name="image2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jpg"/>
                    <pic:cNvPicPr preferRelativeResize="0"/>
                  </pic:nvPicPr>
                  <pic:blipFill>
                    <a:blip r:embed="rId57"/>
                    <a:srcRect l="6381"/>
                    <a:stretch>
                      <a:fillRect/>
                    </a:stretch>
                  </pic:blipFill>
                  <pic:spPr>
                    <a:xfrm>
                      <a:off x="0" y="0"/>
                      <a:ext cx="3189866" cy="17059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F1223C6" w14:textId="77777777" w:rsidR="0084487D" w:rsidRDefault="00000000">
      <w:pPr>
        <w:spacing w:after="0"/>
      </w:pPr>
      <w:r>
        <w:t>2.3.2 Краеведческий музей г. Ломоносова</w:t>
      </w:r>
    </w:p>
    <w:p w14:paraId="25F3630F" w14:textId="77777777" w:rsidR="0084487D" w:rsidRDefault="00000000">
      <w:pPr>
        <w:spacing w:after="0"/>
      </w:pPr>
      <w:r>
        <w:rPr>
          <w:noProof/>
        </w:rPr>
        <w:drawing>
          <wp:inline distT="0" distB="0" distL="0" distR="0" wp14:anchorId="70F06B2A" wp14:editId="524C30C1">
            <wp:extent cx="5855137" cy="2343537"/>
            <wp:effectExtent l="0" t="0" r="0" b="0"/>
            <wp:docPr id="2147208376" name="image2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jpg"/>
                    <pic:cNvPicPr preferRelativeResize="0"/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55137" cy="234353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52C014E" w14:textId="77777777" w:rsidR="0084487D" w:rsidRDefault="00000000">
      <w:pPr>
        <w:spacing w:after="0"/>
      </w:pPr>
      <w:r>
        <w:t>2.3.3 Музей города Гатчины</w:t>
      </w:r>
    </w:p>
    <w:p w14:paraId="043AD26C" w14:textId="3F7FB291" w:rsidR="0084487D" w:rsidRDefault="00000000">
      <w:pPr>
        <w:spacing w:after="0"/>
      </w:pPr>
      <w:r>
        <w:rPr>
          <w:noProof/>
        </w:rPr>
        <w:lastRenderedPageBreak/>
        <w:drawing>
          <wp:inline distT="0" distB="0" distL="0" distR="0" wp14:anchorId="4FF737C0" wp14:editId="5A22A035">
            <wp:extent cx="2642505" cy="1982020"/>
            <wp:effectExtent l="0" t="0" r="0" b="0"/>
            <wp:docPr id="2147208377" name="image2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.jpg"/>
                    <pic:cNvPicPr preferRelativeResize="0"/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42505" cy="19820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="0059387B">
        <w:t xml:space="preserve">   </w:t>
      </w:r>
      <w:r>
        <w:rPr>
          <w:noProof/>
        </w:rPr>
        <w:drawing>
          <wp:inline distT="0" distB="0" distL="0" distR="0" wp14:anchorId="7D68FAD3" wp14:editId="3F6B6E3C">
            <wp:extent cx="2671845" cy="2004025"/>
            <wp:effectExtent l="0" t="0" r="0" b="0"/>
            <wp:docPr id="2147208358" name="image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g"/>
                    <pic:cNvPicPr preferRelativeResize="0"/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71845" cy="20040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FA73ED7" w14:textId="77777777" w:rsidR="0084487D" w:rsidRDefault="0084487D">
      <w:pPr>
        <w:spacing w:after="0"/>
      </w:pPr>
    </w:p>
    <w:p w14:paraId="2E22B47E" w14:textId="77777777" w:rsidR="0084487D" w:rsidRDefault="00000000">
      <w:pPr>
        <w:spacing w:after="0"/>
      </w:pPr>
      <w:r>
        <w:t>ГЛАВА 3. Проектное предложение: Концепция приспособления виллы «</w:t>
      </w:r>
      <w:proofErr w:type="spellStart"/>
      <w:r>
        <w:t>Айнола</w:t>
      </w:r>
      <w:proofErr w:type="spellEnd"/>
      <w:r>
        <w:t>» под музейный центр</w:t>
      </w:r>
    </w:p>
    <w:p w14:paraId="04731F51" w14:textId="77777777" w:rsidR="0084487D" w:rsidRDefault="00000000">
      <w:pPr>
        <w:spacing w:after="0"/>
      </w:pPr>
      <w:r>
        <w:t>3.1 Концепция проекта. Основные идеи</w:t>
      </w:r>
    </w:p>
    <w:p w14:paraId="4F851C39" w14:textId="77777777" w:rsidR="0084487D" w:rsidRDefault="00000000">
      <w:pPr>
        <w:spacing w:after="0"/>
      </w:pPr>
      <w:r>
        <w:t>3.1.1 Функциональное зонирование</w:t>
      </w:r>
    </w:p>
    <w:p w14:paraId="4098A095" w14:textId="77777777" w:rsidR="0084487D" w:rsidRDefault="00000000">
      <w:pPr>
        <w:spacing w:after="0"/>
      </w:pPr>
      <w:r>
        <w:rPr>
          <w:noProof/>
        </w:rPr>
        <w:drawing>
          <wp:inline distT="0" distB="0" distL="0" distR="0" wp14:anchorId="1770B7C2" wp14:editId="44B4DEFB">
            <wp:extent cx="5882524" cy="5224007"/>
            <wp:effectExtent l="0" t="0" r="4445" b="0"/>
            <wp:docPr id="2147208359" name="image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/>
                    <pic:cNvPicPr preferRelativeResize="0"/>
                  </pic:nvPicPr>
                  <pic:blipFill>
                    <a:blip r:embed="rId61"/>
                    <a:srcRect t="6356" b="4838"/>
                    <a:stretch>
                      <a:fillRect/>
                    </a:stretch>
                  </pic:blipFill>
                  <pic:spPr>
                    <a:xfrm>
                      <a:off x="0" y="0"/>
                      <a:ext cx="5939168" cy="527431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A5540DB" w14:textId="77777777" w:rsidR="0084487D" w:rsidRDefault="00000000">
      <w:pPr>
        <w:spacing w:after="0"/>
      </w:pPr>
      <w:r>
        <w:lastRenderedPageBreak/>
        <w:t>3.1.2 Функциональное наполнение территории</w:t>
      </w:r>
    </w:p>
    <w:p w14:paraId="3F4479BA" w14:textId="15C27CA1" w:rsidR="0084487D" w:rsidRDefault="00CD1204">
      <w:pPr>
        <w:spacing w:after="0"/>
        <w:rPr>
          <w:color w:val="FF0000"/>
        </w:rPr>
      </w:pPr>
      <w:r>
        <w:rPr>
          <w:noProof/>
          <w:color w:val="FF0000"/>
        </w:rPr>
        <w:drawing>
          <wp:inline distT="0" distB="0" distL="0" distR="0" wp14:anchorId="4DF2FD43" wp14:editId="0DB9C8E0">
            <wp:extent cx="6153150" cy="3231869"/>
            <wp:effectExtent l="0" t="0" r="0" b="6985"/>
            <wp:docPr id="91029171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0291717" name="Рисунок 910291717"/>
                    <pic:cNvPicPr/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16" t="18556" r="16431" b="18182"/>
                    <a:stretch/>
                  </pic:blipFill>
                  <pic:spPr bwMode="auto">
                    <a:xfrm>
                      <a:off x="0" y="0"/>
                      <a:ext cx="6178785" cy="32453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FEAE1C" w14:textId="77777777" w:rsidR="0084487D" w:rsidRDefault="00000000">
      <w:pPr>
        <w:spacing w:after="0"/>
      </w:pPr>
      <w:r>
        <w:t>3.1.3 Концепция воссоздания внешнего облика виллы «</w:t>
      </w:r>
      <w:proofErr w:type="spellStart"/>
      <w:r>
        <w:t>Айнола</w:t>
      </w:r>
      <w:proofErr w:type="spellEnd"/>
      <w:r>
        <w:t>»</w:t>
      </w:r>
    </w:p>
    <w:p w14:paraId="056A4456" w14:textId="1572B498" w:rsidR="0084487D" w:rsidRPr="00BF285E" w:rsidRDefault="00000000">
      <w:pPr>
        <w:spacing w:after="0"/>
        <w:ind w:firstLine="720"/>
        <w:rPr>
          <w:lang w:val="ru-KZ"/>
        </w:rPr>
      </w:pPr>
      <w:r>
        <w:t xml:space="preserve">1. Вид </w:t>
      </w:r>
      <w:r w:rsidR="00BF285E">
        <w:rPr>
          <w:color w:val="000000"/>
          <w:lang w:val="ru-KZ"/>
        </w:rPr>
        <w:t>со стороны</w:t>
      </w:r>
      <w:r>
        <w:t xml:space="preserve"> </w:t>
      </w:r>
      <w:r w:rsidRPr="00BF285E">
        <w:t>западн</w:t>
      </w:r>
      <w:r w:rsidR="00BF285E" w:rsidRPr="00BF285E">
        <w:t>ого</w:t>
      </w:r>
      <w:r>
        <w:t xml:space="preserve"> фасад</w:t>
      </w:r>
      <w:r w:rsidR="00BF285E">
        <w:rPr>
          <w:lang w:val="ru-KZ"/>
        </w:rPr>
        <w:t>а</w:t>
      </w:r>
    </w:p>
    <w:p w14:paraId="58CC5AC0" w14:textId="77777777" w:rsidR="0084487D" w:rsidRDefault="00000000">
      <w:pPr>
        <w:spacing w:after="0"/>
      </w:pPr>
      <w:r>
        <w:rPr>
          <w:noProof/>
        </w:rPr>
        <w:drawing>
          <wp:inline distT="0" distB="0" distL="0" distR="0" wp14:anchorId="72EF600F" wp14:editId="64451B4E">
            <wp:extent cx="6019800" cy="3981450"/>
            <wp:effectExtent l="0" t="0" r="0" b="0"/>
            <wp:docPr id="2147208362" name="image1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jpg"/>
                    <pic:cNvPicPr preferRelativeResize="0"/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19800" cy="39814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2C26AD7" w14:textId="77777777" w:rsidR="0084487D" w:rsidRDefault="00000000">
      <w:pPr>
        <w:spacing w:after="0"/>
        <w:ind w:firstLine="720"/>
      </w:pPr>
      <w:r>
        <w:t>2. Вид на террасу</w:t>
      </w:r>
    </w:p>
    <w:p w14:paraId="678993F1" w14:textId="77777777" w:rsidR="0084487D" w:rsidRDefault="00000000">
      <w:pPr>
        <w:spacing w:after="0"/>
      </w:pPr>
      <w:r>
        <w:rPr>
          <w:noProof/>
        </w:rPr>
        <w:lastRenderedPageBreak/>
        <w:drawing>
          <wp:inline distT="0" distB="0" distL="0" distR="0" wp14:anchorId="4A3562EA" wp14:editId="7D209434">
            <wp:extent cx="6019800" cy="3381375"/>
            <wp:effectExtent l="0" t="0" r="0" b="0"/>
            <wp:docPr id="2147208363" name="image1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jpg"/>
                    <pic:cNvPicPr preferRelativeResize="0"/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19800" cy="33813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t xml:space="preserve"> </w:t>
      </w:r>
    </w:p>
    <w:p w14:paraId="23FD7C97" w14:textId="7D583A24" w:rsidR="0084487D" w:rsidRDefault="00000000">
      <w:pPr>
        <w:spacing w:after="0"/>
        <w:ind w:firstLine="720"/>
      </w:pPr>
      <w:r>
        <w:t xml:space="preserve">3. </w:t>
      </w:r>
      <w:r>
        <w:rPr>
          <w:color w:val="000000"/>
        </w:rPr>
        <w:t xml:space="preserve">Вид со </w:t>
      </w:r>
      <w:r w:rsidR="00BF285E">
        <w:rPr>
          <w:color w:val="000000"/>
          <w:lang w:val="ru-KZ"/>
        </w:rPr>
        <w:t xml:space="preserve">стороны </w:t>
      </w:r>
      <w:r>
        <w:rPr>
          <w:color w:val="000000"/>
        </w:rPr>
        <w:t>въезда на территорию</w:t>
      </w:r>
    </w:p>
    <w:p w14:paraId="4EA15FE2" w14:textId="77777777" w:rsidR="0084487D" w:rsidRDefault="00000000">
      <w:pPr>
        <w:spacing w:after="0"/>
      </w:pPr>
      <w:r>
        <w:rPr>
          <w:noProof/>
        </w:rPr>
        <w:drawing>
          <wp:inline distT="0" distB="0" distL="0" distR="0" wp14:anchorId="65E28FFD" wp14:editId="3FBADBEA">
            <wp:extent cx="5992653" cy="3366126"/>
            <wp:effectExtent l="0" t="0" r="0" b="0"/>
            <wp:docPr id="2147208364" name="image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g"/>
                    <pic:cNvPicPr preferRelativeResize="0"/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92653" cy="336612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FE82F54" w14:textId="77777777" w:rsidR="0084487D" w:rsidRDefault="00000000">
      <w:pPr>
        <w:spacing w:after="0"/>
      </w:pPr>
      <w:r>
        <w:t>3.1.4 Образное решение</w:t>
      </w:r>
    </w:p>
    <w:p w14:paraId="296C7545" w14:textId="77777777" w:rsidR="0084487D" w:rsidRDefault="00000000">
      <w:pPr>
        <w:spacing w:after="0"/>
      </w:pPr>
      <w:r>
        <w:rPr>
          <w:noProof/>
        </w:rPr>
        <w:lastRenderedPageBreak/>
        <w:drawing>
          <wp:inline distT="0" distB="0" distL="0" distR="0" wp14:anchorId="7E937546" wp14:editId="7A06F364">
            <wp:extent cx="6239542" cy="2421156"/>
            <wp:effectExtent l="0" t="0" r="0" b="0"/>
            <wp:docPr id="2147208365" name="image2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jpg"/>
                    <pic:cNvPicPr preferRelativeResize="0"/>
                  </pic:nvPicPr>
                  <pic:blipFill>
                    <a:blip r:embed="rId66"/>
                    <a:srcRect l="4272" t="18309" r="3163" b="17745"/>
                    <a:stretch>
                      <a:fillRect/>
                    </a:stretch>
                  </pic:blipFill>
                  <pic:spPr>
                    <a:xfrm>
                      <a:off x="0" y="0"/>
                      <a:ext cx="6239542" cy="242115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0DBA40B" w14:textId="77777777" w:rsidR="0084487D" w:rsidRDefault="00000000">
      <w:pPr>
        <w:spacing w:after="0"/>
      </w:pPr>
      <w:r>
        <w:rPr>
          <w:noProof/>
        </w:rPr>
        <w:drawing>
          <wp:inline distT="0" distB="0" distL="0" distR="0" wp14:anchorId="77B431FF" wp14:editId="56EEE86A">
            <wp:extent cx="6281730" cy="2381998"/>
            <wp:effectExtent l="0" t="0" r="0" b="0"/>
            <wp:docPr id="2147208366" name="image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jpg"/>
                    <pic:cNvPicPr preferRelativeResize="0"/>
                  </pic:nvPicPr>
                  <pic:blipFill>
                    <a:blip r:embed="rId67"/>
                    <a:srcRect l="3798" t="19155" r="1899" b="17183"/>
                    <a:stretch>
                      <a:fillRect/>
                    </a:stretch>
                  </pic:blipFill>
                  <pic:spPr>
                    <a:xfrm>
                      <a:off x="0" y="0"/>
                      <a:ext cx="6281730" cy="238199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5311AE1" w14:textId="77777777" w:rsidR="0084487D" w:rsidRDefault="0084487D">
      <w:pPr>
        <w:spacing w:after="0"/>
      </w:pPr>
    </w:p>
    <w:p w14:paraId="07E0FE43" w14:textId="77777777" w:rsidR="0084487D" w:rsidRDefault="00000000">
      <w:pPr>
        <w:spacing w:after="0"/>
      </w:pPr>
      <w:r>
        <w:t xml:space="preserve">3.2 Сценарное решение </w:t>
      </w:r>
    </w:p>
    <w:p w14:paraId="5D86FF9E" w14:textId="77777777" w:rsidR="0084487D" w:rsidRDefault="00000000">
      <w:pPr>
        <w:spacing w:after="0"/>
      </w:pPr>
      <w:r>
        <w:t>3.2.1 Целевая аудитория</w:t>
      </w:r>
    </w:p>
    <w:p w14:paraId="1F0941D8" w14:textId="77777777" w:rsidR="0084487D" w:rsidRDefault="00000000">
      <w:pPr>
        <w:spacing w:after="0"/>
      </w:pPr>
      <w:r>
        <w:rPr>
          <w:noProof/>
        </w:rPr>
        <w:drawing>
          <wp:inline distT="0" distB="0" distL="0" distR="0" wp14:anchorId="26571030" wp14:editId="7514C791">
            <wp:extent cx="6010275" cy="1981200"/>
            <wp:effectExtent l="0" t="0" r="0" b="0"/>
            <wp:docPr id="2147208367" name="image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jpg"/>
                    <pic:cNvPicPr preferRelativeResize="0"/>
                  </pic:nvPicPr>
                  <pic:blipFill>
                    <a:blip r:embed="rId68"/>
                    <a:srcRect t="25198" b="41839"/>
                    <a:stretch>
                      <a:fillRect/>
                    </a:stretch>
                  </pic:blipFill>
                  <pic:spPr>
                    <a:xfrm>
                      <a:off x="0" y="0"/>
                      <a:ext cx="6010275" cy="1981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12FAF18" w14:textId="77777777" w:rsidR="0084487D" w:rsidRDefault="00000000">
      <w:pPr>
        <w:spacing w:after="0"/>
      </w:pPr>
      <w:r>
        <w:t>3.2.2 Сценарное решение</w:t>
      </w:r>
    </w:p>
    <w:p w14:paraId="5D5D0B53" w14:textId="4449F55A" w:rsidR="0084487D" w:rsidRDefault="00000000">
      <w:pPr>
        <w:spacing w:after="0"/>
      </w:pPr>
      <w:r>
        <w:rPr>
          <w:noProof/>
        </w:rPr>
        <w:lastRenderedPageBreak/>
        <w:drawing>
          <wp:inline distT="0" distB="0" distL="0" distR="0" wp14:anchorId="3939067A" wp14:editId="5BBA5973">
            <wp:extent cx="6022340" cy="2371024"/>
            <wp:effectExtent l="0" t="0" r="0" b="0"/>
            <wp:docPr id="2147208348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69"/>
                    <a:srcRect t="4414" b="56214"/>
                    <a:stretch>
                      <a:fillRect/>
                    </a:stretch>
                  </pic:blipFill>
                  <pic:spPr>
                    <a:xfrm>
                      <a:off x="0" y="0"/>
                      <a:ext cx="6022340" cy="237102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68EEB0DD" w14:textId="77777777" w:rsidR="002C339C" w:rsidRDefault="002C339C">
      <w:r>
        <w:br w:type="page"/>
      </w:r>
    </w:p>
    <w:p w14:paraId="2E997BDB" w14:textId="16703003" w:rsidR="00251B45" w:rsidRDefault="00251B45">
      <w:pPr>
        <w:spacing w:after="0"/>
      </w:pPr>
      <w:r>
        <w:lastRenderedPageBreak/>
        <w:t xml:space="preserve">3.3 </w:t>
      </w:r>
      <w:r w:rsidRPr="00251B45">
        <w:t>Интерьерное решение</w:t>
      </w:r>
    </w:p>
    <w:p w14:paraId="558866A9" w14:textId="4946723D" w:rsidR="0084487D" w:rsidRDefault="00000000">
      <w:pPr>
        <w:spacing w:after="0"/>
      </w:pPr>
      <w:r>
        <w:t>3.</w:t>
      </w:r>
      <w:r w:rsidR="00251B45">
        <w:t>3</w:t>
      </w:r>
      <w:r>
        <w:t>.</w:t>
      </w:r>
      <w:r w:rsidR="00251B45">
        <w:t>1</w:t>
      </w:r>
      <w:r>
        <w:t xml:space="preserve"> Интерьерное решение музейного центра в вилле «</w:t>
      </w:r>
      <w:proofErr w:type="spellStart"/>
      <w:r>
        <w:t>Айнола</w:t>
      </w:r>
      <w:proofErr w:type="spellEnd"/>
      <w:r>
        <w:t>»</w:t>
      </w:r>
    </w:p>
    <w:p w14:paraId="6CD756BB" w14:textId="339C6B9B" w:rsidR="0084487D" w:rsidRDefault="00000000" w:rsidP="002C339C">
      <w:pPr>
        <w:spacing w:after="0"/>
      </w:pPr>
      <w:r>
        <w:tab/>
        <w:t>1. Вестибюль</w:t>
      </w:r>
    </w:p>
    <w:p w14:paraId="1C272F02" w14:textId="77777777" w:rsidR="0084487D" w:rsidRDefault="00000000">
      <w:pPr>
        <w:spacing w:after="0"/>
      </w:pPr>
      <w:r>
        <w:rPr>
          <w:noProof/>
        </w:rPr>
        <w:drawing>
          <wp:inline distT="0" distB="0" distL="0" distR="0" wp14:anchorId="17067688" wp14:editId="6DFE0C81">
            <wp:extent cx="1940034" cy="2239524"/>
            <wp:effectExtent l="0" t="0" r="0" b="0"/>
            <wp:docPr id="2147208349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40034" cy="223952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4632AD8B" wp14:editId="213890EE">
            <wp:extent cx="3976594" cy="2239981"/>
            <wp:effectExtent l="0" t="0" r="0" b="0"/>
            <wp:docPr id="2147208350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76594" cy="223998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21CAF5D" wp14:editId="71803F66">
            <wp:extent cx="6017895" cy="3328035"/>
            <wp:effectExtent l="0" t="0" r="0" b="0"/>
            <wp:docPr id="2147208351" name="image2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png"/>
                    <pic:cNvPicPr preferRelativeResize="0"/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17895" cy="33280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261DA61" w14:textId="77777777" w:rsidR="00251B45" w:rsidRDefault="00000000">
      <w:pPr>
        <w:spacing w:after="0"/>
      </w:pPr>
      <w:r>
        <w:tab/>
      </w:r>
    </w:p>
    <w:p w14:paraId="746A353E" w14:textId="77777777" w:rsidR="00251B45" w:rsidRDefault="00251B45">
      <w:pPr>
        <w:spacing w:after="0"/>
      </w:pPr>
    </w:p>
    <w:p w14:paraId="18D41D95" w14:textId="77777777" w:rsidR="00251B45" w:rsidRDefault="00251B45">
      <w:pPr>
        <w:spacing w:after="0"/>
      </w:pPr>
    </w:p>
    <w:p w14:paraId="69450927" w14:textId="77777777" w:rsidR="00251B45" w:rsidRDefault="00251B45">
      <w:pPr>
        <w:spacing w:after="0"/>
      </w:pPr>
    </w:p>
    <w:p w14:paraId="118C4651" w14:textId="77777777" w:rsidR="00251B45" w:rsidRDefault="00251B45">
      <w:pPr>
        <w:spacing w:after="0"/>
      </w:pPr>
    </w:p>
    <w:p w14:paraId="36FD5EBC" w14:textId="77777777" w:rsidR="00251B45" w:rsidRDefault="00251B45">
      <w:pPr>
        <w:spacing w:after="0"/>
      </w:pPr>
    </w:p>
    <w:p w14:paraId="699755E6" w14:textId="77777777" w:rsidR="00251B45" w:rsidRDefault="00251B45">
      <w:pPr>
        <w:spacing w:after="0"/>
      </w:pPr>
    </w:p>
    <w:p w14:paraId="01F75E50" w14:textId="77777777" w:rsidR="002C339C" w:rsidRDefault="002C339C">
      <w:r>
        <w:br w:type="page"/>
      </w:r>
    </w:p>
    <w:p w14:paraId="264328EF" w14:textId="4C3E029F" w:rsidR="0084487D" w:rsidRDefault="00000000" w:rsidP="002C339C">
      <w:r>
        <w:lastRenderedPageBreak/>
        <w:t>2. Зал 1 «</w:t>
      </w:r>
      <w:proofErr w:type="spellStart"/>
      <w:r>
        <w:t>Терийокские</w:t>
      </w:r>
      <w:proofErr w:type="spellEnd"/>
      <w:r>
        <w:t xml:space="preserve"> сокровища»</w:t>
      </w:r>
    </w:p>
    <w:p w14:paraId="79861E0E" w14:textId="77777777" w:rsidR="0084487D" w:rsidRDefault="00000000">
      <w:pPr>
        <w:spacing w:after="0"/>
      </w:pPr>
      <w:r>
        <w:rPr>
          <w:noProof/>
        </w:rPr>
        <w:drawing>
          <wp:inline distT="0" distB="0" distL="0" distR="0" wp14:anchorId="600D2A3B" wp14:editId="741A1523">
            <wp:extent cx="6019800" cy="3476625"/>
            <wp:effectExtent l="0" t="0" r="0" b="0"/>
            <wp:docPr id="2147208352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19800" cy="34766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7A9DBA6" wp14:editId="3A5C3391">
            <wp:extent cx="6019800" cy="3476625"/>
            <wp:effectExtent l="0" t="0" r="0" b="0"/>
            <wp:docPr id="2147208353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19800" cy="34766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49B5730" w14:textId="77777777" w:rsidR="00251B45" w:rsidRDefault="00000000">
      <w:pPr>
        <w:spacing w:after="0"/>
      </w:pPr>
      <w:r>
        <w:tab/>
      </w:r>
    </w:p>
    <w:p w14:paraId="6FAFB4EC" w14:textId="77777777" w:rsidR="00251B45" w:rsidRDefault="00251B45">
      <w:pPr>
        <w:spacing w:after="0"/>
      </w:pPr>
    </w:p>
    <w:p w14:paraId="5B7AA7C3" w14:textId="77777777" w:rsidR="00251B45" w:rsidRDefault="00251B45">
      <w:pPr>
        <w:spacing w:after="0"/>
      </w:pPr>
    </w:p>
    <w:p w14:paraId="501D137E" w14:textId="77777777" w:rsidR="00251B45" w:rsidRDefault="00251B45">
      <w:r>
        <w:br w:type="page"/>
      </w:r>
    </w:p>
    <w:p w14:paraId="293BF8FF" w14:textId="0B5828AC" w:rsidR="0084487D" w:rsidRDefault="00000000">
      <w:pPr>
        <w:spacing w:after="0"/>
      </w:pPr>
      <w:r>
        <w:lastRenderedPageBreak/>
        <w:t>3. Зал 2 «Город-курорт»</w:t>
      </w:r>
    </w:p>
    <w:p w14:paraId="7CCC167D" w14:textId="77777777" w:rsidR="0084487D" w:rsidRDefault="00000000">
      <w:pPr>
        <w:spacing w:after="0"/>
      </w:pPr>
      <w:r>
        <w:rPr>
          <w:noProof/>
        </w:rPr>
        <w:drawing>
          <wp:inline distT="0" distB="0" distL="0" distR="0" wp14:anchorId="7E33075B" wp14:editId="06AE2B6B">
            <wp:extent cx="6019800" cy="3429000"/>
            <wp:effectExtent l="0" t="0" r="0" b="0"/>
            <wp:docPr id="2147208354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75"/>
                    <a:srcRect t="1367"/>
                    <a:stretch>
                      <a:fillRect/>
                    </a:stretch>
                  </pic:blipFill>
                  <pic:spPr>
                    <a:xfrm>
                      <a:off x="0" y="0"/>
                      <a:ext cx="6019800" cy="3429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2C45700" wp14:editId="214A7E82">
            <wp:extent cx="6019800" cy="3476625"/>
            <wp:effectExtent l="0" t="0" r="0" b="0"/>
            <wp:docPr id="2147208355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19800" cy="34766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1601729" w14:textId="77777777" w:rsidR="00251B45" w:rsidRDefault="00000000">
      <w:pPr>
        <w:spacing w:after="0"/>
      </w:pPr>
      <w:r>
        <w:tab/>
      </w:r>
    </w:p>
    <w:p w14:paraId="69822B6D" w14:textId="77777777" w:rsidR="00251B45" w:rsidRDefault="00251B45">
      <w:pPr>
        <w:spacing w:after="0"/>
      </w:pPr>
    </w:p>
    <w:p w14:paraId="797B5426" w14:textId="77777777" w:rsidR="00251B45" w:rsidRDefault="00251B45">
      <w:r>
        <w:br w:type="page"/>
      </w:r>
    </w:p>
    <w:p w14:paraId="3C87C108" w14:textId="3582E441" w:rsidR="0084487D" w:rsidRDefault="00000000">
      <w:pPr>
        <w:spacing w:after="0"/>
      </w:pPr>
      <w:r>
        <w:lastRenderedPageBreak/>
        <w:t>4. Зал 3 «Открытка из прошлого»</w:t>
      </w:r>
    </w:p>
    <w:p w14:paraId="3F05210E" w14:textId="77777777" w:rsidR="0084487D" w:rsidRDefault="00000000">
      <w:pPr>
        <w:spacing w:after="0"/>
      </w:pPr>
      <w:r>
        <w:rPr>
          <w:noProof/>
        </w:rPr>
        <w:drawing>
          <wp:inline distT="0" distB="0" distL="0" distR="0" wp14:anchorId="41E3FD18" wp14:editId="62716094">
            <wp:extent cx="6017895" cy="3476625"/>
            <wp:effectExtent l="0" t="0" r="0" b="0"/>
            <wp:docPr id="2147208356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17895" cy="34766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292E5F5" wp14:editId="488CB9D3">
            <wp:extent cx="2912035" cy="3365166"/>
            <wp:effectExtent l="0" t="0" r="0" b="0"/>
            <wp:docPr id="2147208357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12035" cy="336516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t xml:space="preserve">      </w:t>
      </w:r>
      <w:r>
        <w:rPr>
          <w:noProof/>
        </w:rPr>
        <w:drawing>
          <wp:inline distT="0" distB="0" distL="0" distR="0" wp14:anchorId="59C1BAFA" wp14:editId="782EF52A">
            <wp:extent cx="2895862" cy="3342909"/>
            <wp:effectExtent l="0" t="0" r="0" b="0"/>
            <wp:docPr id="2147208383" name="image3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3.png"/>
                    <pic:cNvPicPr preferRelativeResize="0"/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95862" cy="334290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9469F0B" w14:textId="77777777" w:rsidR="00251B45" w:rsidRDefault="00000000">
      <w:pPr>
        <w:spacing w:after="0"/>
      </w:pPr>
      <w:r>
        <w:tab/>
      </w:r>
    </w:p>
    <w:p w14:paraId="18EEFA8E" w14:textId="77777777" w:rsidR="00251B45" w:rsidRDefault="00251B45">
      <w:pPr>
        <w:spacing w:after="0"/>
      </w:pPr>
    </w:p>
    <w:p w14:paraId="00075CE1" w14:textId="77777777" w:rsidR="00251B45" w:rsidRDefault="00251B45">
      <w:r>
        <w:br w:type="page"/>
      </w:r>
    </w:p>
    <w:p w14:paraId="42D1E50F" w14:textId="5C2484CC" w:rsidR="0084487D" w:rsidRDefault="00000000">
      <w:pPr>
        <w:spacing w:after="0"/>
      </w:pPr>
      <w:r>
        <w:lastRenderedPageBreak/>
        <w:t>5. Информационный центр</w:t>
      </w:r>
    </w:p>
    <w:p w14:paraId="094D5B87" w14:textId="77777777" w:rsidR="0084487D" w:rsidRDefault="00000000">
      <w:pPr>
        <w:spacing w:after="0"/>
      </w:pPr>
      <w:r>
        <w:rPr>
          <w:noProof/>
        </w:rPr>
        <w:drawing>
          <wp:inline distT="0" distB="0" distL="0" distR="0" wp14:anchorId="3C803F20" wp14:editId="1F0273A3">
            <wp:extent cx="6017895" cy="3476625"/>
            <wp:effectExtent l="0" t="0" r="0" b="0"/>
            <wp:docPr id="2147208386" name="image5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3.png"/>
                    <pic:cNvPicPr preferRelativeResize="0"/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17895" cy="34766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7BCECCE" w14:textId="77777777" w:rsidR="0084487D" w:rsidRDefault="00000000">
      <w:pPr>
        <w:spacing w:after="0"/>
      </w:pPr>
      <w:r>
        <w:rPr>
          <w:noProof/>
        </w:rPr>
        <w:drawing>
          <wp:inline distT="0" distB="0" distL="0" distR="0" wp14:anchorId="3C1AF2DB" wp14:editId="70E38FB3">
            <wp:extent cx="6022340" cy="2489200"/>
            <wp:effectExtent l="0" t="0" r="0" b="0"/>
            <wp:docPr id="2147208387" name="image4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7.png"/>
                    <pic:cNvPicPr preferRelativeResize="0"/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22340" cy="24892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5F93D783" w14:textId="77777777" w:rsidR="00251B45" w:rsidRDefault="00000000">
      <w:pPr>
        <w:spacing w:after="0"/>
      </w:pPr>
      <w:r>
        <w:tab/>
      </w:r>
    </w:p>
    <w:p w14:paraId="624B4803" w14:textId="77777777" w:rsidR="00251B45" w:rsidRDefault="00251B45">
      <w:pPr>
        <w:spacing w:after="0"/>
      </w:pPr>
    </w:p>
    <w:p w14:paraId="6173E16D" w14:textId="77777777" w:rsidR="00251B45" w:rsidRDefault="00251B45">
      <w:pPr>
        <w:spacing w:after="0"/>
      </w:pPr>
    </w:p>
    <w:p w14:paraId="41B51CF4" w14:textId="77777777" w:rsidR="00251B45" w:rsidRDefault="00251B45">
      <w:r>
        <w:br w:type="page"/>
      </w:r>
    </w:p>
    <w:p w14:paraId="25D5A5D4" w14:textId="6C52DB54" w:rsidR="0084487D" w:rsidRDefault="00000000">
      <w:pPr>
        <w:spacing w:after="0"/>
      </w:pPr>
      <w:r>
        <w:lastRenderedPageBreak/>
        <w:t xml:space="preserve">6. Арт-зал. </w:t>
      </w:r>
      <w:proofErr w:type="spellStart"/>
      <w:r>
        <w:t>Выставочно</w:t>
      </w:r>
      <w:proofErr w:type="spellEnd"/>
      <w:r>
        <w:t>-концертное пространство</w:t>
      </w:r>
    </w:p>
    <w:p w14:paraId="10478DC3" w14:textId="77777777" w:rsidR="0084487D" w:rsidRDefault="00000000">
      <w:pPr>
        <w:spacing w:after="0"/>
      </w:pPr>
      <w:r>
        <w:rPr>
          <w:noProof/>
        </w:rPr>
        <w:drawing>
          <wp:inline distT="0" distB="0" distL="0" distR="0" wp14:anchorId="650CC58E" wp14:editId="3603B86C">
            <wp:extent cx="6017895" cy="3391535"/>
            <wp:effectExtent l="0" t="0" r="0" b="0"/>
            <wp:docPr id="2147208389" name="image4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2.png"/>
                    <pic:cNvPicPr preferRelativeResize="0"/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17895" cy="33915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41619DB" w14:textId="77777777" w:rsidR="0084487D" w:rsidRDefault="00000000">
      <w:pPr>
        <w:spacing w:after="0"/>
      </w:pPr>
      <w:r>
        <w:rPr>
          <w:noProof/>
        </w:rPr>
        <w:drawing>
          <wp:inline distT="0" distB="0" distL="0" distR="0" wp14:anchorId="47C6C6EC" wp14:editId="2FCA34B6">
            <wp:extent cx="6017895" cy="3391535"/>
            <wp:effectExtent l="0" t="0" r="0" b="0"/>
            <wp:docPr id="2147208392" name="image4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0.png"/>
                    <pic:cNvPicPr preferRelativeResize="0"/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17895" cy="33915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7B7AC1E" w14:textId="77777777" w:rsidR="00251B45" w:rsidRDefault="00251B45">
      <w:r>
        <w:br w:type="page"/>
      </w:r>
    </w:p>
    <w:p w14:paraId="091E5D34" w14:textId="48DFAB33" w:rsidR="0084487D" w:rsidRDefault="00000000">
      <w:pPr>
        <w:spacing w:after="0"/>
      </w:pPr>
      <w:r>
        <w:lastRenderedPageBreak/>
        <w:t>Компоновка материалов ВКР на выставочный планшет</w:t>
      </w:r>
    </w:p>
    <w:p w14:paraId="6CEA4F28" w14:textId="16392E16" w:rsidR="0084487D" w:rsidRDefault="00E90C76">
      <w:pPr>
        <w:spacing w:after="0"/>
      </w:pPr>
      <w:r>
        <w:rPr>
          <w:noProof/>
        </w:rPr>
        <w:drawing>
          <wp:inline distT="0" distB="0" distL="0" distR="0" wp14:anchorId="2AA9B219" wp14:editId="1356322F">
            <wp:extent cx="6022340" cy="2810510"/>
            <wp:effectExtent l="0" t="0" r="0" b="8890"/>
            <wp:docPr id="135673661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6736616" name="Рисунок 1356736616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2340" cy="2810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4487D">
      <w:footerReference w:type="default" r:id="rId85"/>
      <w:pgSz w:w="11906" w:h="16838"/>
      <w:pgMar w:top="1134" w:right="1004" w:bottom="1134" w:left="1418" w:header="709" w:footer="709" w:gutter="0"/>
      <w:pgNumType w:start="1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E98A2AA" w14:textId="77777777" w:rsidR="00192722" w:rsidRDefault="00192722">
      <w:pPr>
        <w:spacing w:after="0" w:line="240" w:lineRule="auto"/>
      </w:pPr>
      <w:r>
        <w:separator/>
      </w:r>
    </w:p>
  </w:endnote>
  <w:endnote w:type="continuationSeparator" w:id="0">
    <w:p w14:paraId="5888DE25" w14:textId="77777777" w:rsidR="00192722" w:rsidRDefault="0019272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Noto Sans Symbols">
    <w:altName w:val="Calibri"/>
    <w:charset w:val="00"/>
    <w:family w:val="auto"/>
    <w:pitch w:val="default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WenQuanYi Micro Hei">
    <w:panose1 w:val="00000000000000000000"/>
    <w:charset w:val="00"/>
    <w:family w:val="roman"/>
    <w:notTrueType/>
    <w:pitch w:val="default"/>
  </w:font>
  <w:font w:name="Lohit Hindi">
    <w:panose1 w:val="00000000000000000000"/>
    <w:charset w:val="00"/>
    <w:family w:val="roman"/>
    <w:notTrueType/>
    <w:pitch w:val="default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91A4C3" w14:textId="77777777" w:rsidR="0084487D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677"/>
        <w:tab w:val="right" w:pos="9355"/>
      </w:tabs>
      <w:spacing w:after="0" w:line="240" w:lineRule="auto"/>
      <w:jc w:val="center"/>
      <w:rPr>
        <w:color w:val="000000"/>
      </w:rPr>
    </w:pPr>
    <w:r>
      <w:rPr>
        <w:color w:val="000000"/>
      </w:rPr>
      <w:fldChar w:fldCharType="begin"/>
    </w:r>
    <w:r>
      <w:rPr>
        <w:color w:val="000000"/>
      </w:rPr>
      <w:instrText>PAGE</w:instrText>
    </w:r>
    <w:r>
      <w:rPr>
        <w:color w:val="000000"/>
      </w:rPr>
      <w:fldChar w:fldCharType="separate"/>
    </w:r>
    <w:r w:rsidR="00CD1204">
      <w:rPr>
        <w:noProof/>
        <w:color w:val="000000"/>
      </w:rPr>
      <w:t>2</w:t>
    </w:r>
    <w:r>
      <w:rPr>
        <w:color w:val="000000"/>
      </w:rPr>
      <w:fldChar w:fldCharType="end"/>
    </w:r>
  </w:p>
  <w:p w14:paraId="3C6A8497" w14:textId="77777777" w:rsidR="0084487D" w:rsidRDefault="0084487D">
    <w:pPr>
      <w:pBdr>
        <w:top w:val="nil"/>
        <w:left w:val="nil"/>
        <w:bottom w:val="nil"/>
        <w:right w:val="nil"/>
        <w:between w:val="nil"/>
      </w:pBdr>
      <w:tabs>
        <w:tab w:val="center" w:pos="4677"/>
        <w:tab w:val="right" w:pos="9355"/>
      </w:tabs>
      <w:spacing w:after="0" w:line="240" w:lineRule="auto"/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3299537" w14:textId="77777777" w:rsidR="00192722" w:rsidRDefault="00192722">
      <w:pPr>
        <w:spacing w:after="0" w:line="240" w:lineRule="auto"/>
      </w:pPr>
      <w:r>
        <w:separator/>
      </w:r>
    </w:p>
  </w:footnote>
  <w:footnote w:type="continuationSeparator" w:id="0">
    <w:p w14:paraId="5F9E42BD" w14:textId="77777777" w:rsidR="00192722" w:rsidRDefault="00192722">
      <w:pPr>
        <w:spacing w:after="0" w:line="240" w:lineRule="auto"/>
      </w:pPr>
      <w:r>
        <w:continuationSeparator/>
      </w:r>
    </w:p>
  </w:footnote>
  <w:footnote w:id="1">
    <w:p w14:paraId="45DDFC9F" w14:textId="77777777" w:rsidR="0084487D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  <w:sz w:val="20"/>
          <w:szCs w:val="20"/>
        </w:rPr>
      </w:pPr>
      <w:r>
        <w:rPr>
          <w:vertAlign w:val="superscript"/>
        </w:rPr>
        <w:footnoteRef/>
      </w:r>
      <w:r>
        <w:rPr>
          <w:color w:val="000000"/>
          <w:sz w:val="20"/>
          <w:szCs w:val="20"/>
        </w:rPr>
        <w:t xml:space="preserve"> government.ru [Электронный ресурс] – </w:t>
      </w:r>
      <w:hyperlink r:id="rId1">
        <w:r>
          <w:rPr>
            <w:color w:val="0000FF"/>
            <w:sz w:val="20"/>
            <w:szCs w:val="20"/>
            <w:u w:val="single"/>
          </w:rPr>
          <w:t>http://government.ru/rugovclassifier/856/events/</w:t>
        </w:r>
      </w:hyperlink>
      <w:r>
        <w:rPr>
          <w:color w:val="000000"/>
          <w:sz w:val="20"/>
          <w:szCs w:val="20"/>
        </w:rPr>
        <w:t xml:space="preserve"> </w:t>
      </w:r>
    </w:p>
  </w:footnote>
  <w:footnote w:id="2">
    <w:p w14:paraId="7031412A" w14:textId="77777777" w:rsidR="0084487D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  <w:sz w:val="20"/>
          <w:szCs w:val="20"/>
        </w:rPr>
      </w:pPr>
      <w:r>
        <w:rPr>
          <w:vertAlign w:val="superscript"/>
        </w:rPr>
        <w:footnoteRef/>
      </w:r>
      <w:r>
        <w:rPr>
          <w:color w:val="000000"/>
          <w:sz w:val="20"/>
          <w:szCs w:val="20"/>
        </w:rPr>
        <w:t xml:space="preserve"> icomos.org.ru [Электронный ресурс] –  </w:t>
      </w:r>
      <w:hyperlink r:id="rId2">
        <w:r>
          <w:rPr>
            <w:color w:val="0000FF"/>
            <w:sz w:val="20"/>
            <w:szCs w:val="20"/>
            <w:u w:val="single"/>
          </w:rPr>
          <w:t>http://icomos.org.ru/index.php/mezhdunarodnyj-ikomos</w:t>
        </w:r>
      </w:hyperlink>
      <w:r>
        <w:rPr>
          <w:color w:val="000000"/>
          <w:sz w:val="20"/>
          <w:szCs w:val="20"/>
        </w:rPr>
        <w:t xml:space="preserve"> </w:t>
      </w:r>
    </w:p>
  </w:footnote>
  <w:footnote w:id="3">
    <w:p w14:paraId="2C9DED8F" w14:textId="77777777" w:rsidR="0084487D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  <w:sz w:val="20"/>
          <w:szCs w:val="20"/>
        </w:rPr>
      </w:pPr>
      <w:r>
        <w:rPr>
          <w:vertAlign w:val="superscript"/>
        </w:rPr>
        <w:footnoteRef/>
      </w:r>
      <w:r>
        <w:rPr>
          <w:color w:val="000000"/>
          <w:sz w:val="20"/>
          <w:szCs w:val="20"/>
        </w:rPr>
        <w:t xml:space="preserve"> spbu.ru [Электронный ресурс] –  </w:t>
      </w:r>
      <w:hyperlink r:id="rId3">
        <w:r>
          <w:rPr>
            <w:color w:val="0000FF"/>
            <w:sz w:val="20"/>
            <w:szCs w:val="20"/>
            <w:u w:val="single"/>
          </w:rPr>
          <w:t>https://spbu.ru/news-events/novosti/uhodyashchaya-natura-kak-universanty-pomogayut-v-sohranenii-pamyatnikov-dachnoy</w:t>
        </w:r>
      </w:hyperlink>
      <w:r>
        <w:rPr>
          <w:color w:val="000000"/>
          <w:sz w:val="20"/>
          <w:szCs w:val="20"/>
        </w:rPr>
        <w:t xml:space="preserve"> </w:t>
      </w:r>
    </w:p>
  </w:footnote>
  <w:footnote w:id="4">
    <w:p w14:paraId="41AF3FD2" w14:textId="77777777" w:rsidR="0084487D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  <w:sz w:val="20"/>
          <w:szCs w:val="20"/>
        </w:rPr>
      </w:pPr>
      <w:r>
        <w:rPr>
          <w:vertAlign w:val="superscript"/>
        </w:rPr>
        <w:footnoteRef/>
      </w:r>
      <w:r>
        <w:rPr>
          <w:color w:val="000000"/>
          <w:sz w:val="20"/>
          <w:szCs w:val="20"/>
        </w:rPr>
        <w:t xml:space="preserve"> terijoki.spb.ru [Электронный ресурс] – </w:t>
      </w:r>
      <w:hyperlink r:id="rId4">
        <w:r>
          <w:rPr>
            <w:color w:val="0000FF"/>
            <w:sz w:val="20"/>
            <w:szCs w:val="20"/>
            <w:u w:val="single"/>
          </w:rPr>
          <w:t>https://terijoki.spb.ru/</w:t>
        </w:r>
      </w:hyperlink>
      <w:r>
        <w:rPr>
          <w:color w:val="000000"/>
          <w:sz w:val="20"/>
          <w:szCs w:val="20"/>
        </w:rPr>
        <w:t xml:space="preserve"> </w:t>
      </w:r>
    </w:p>
  </w:footnote>
  <w:footnote w:id="5">
    <w:p w14:paraId="7B302FF4" w14:textId="77777777" w:rsidR="0084487D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  <w:sz w:val="20"/>
          <w:szCs w:val="20"/>
        </w:rPr>
      </w:pPr>
      <w:r>
        <w:rPr>
          <w:vertAlign w:val="superscript"/>
        </w:rPr>
        <w:footnoteRef/>
      </w:r>
      <w:r>
        <w:rPr>
          <w:color w:val="000000"/>
          <w:sz w:val="20"/>
          <w:szCs w:val="20"/>
        </w:rPr>
        <w:t xml:space="preserve"> </w:t>
      </w:r>
      <w:proofErr w:type="spellStart"/>
      <w:proofErr w:type="gramStart"/>
      <w:r>
        <w:rPr>
          <w:color w:val="000000"/>
          <w:sz w:val="20"/>
          <w:szCs w:val="20"/>
        </w:rPr>
        <w:t>зеленогорск.спб</w:t>
      </w:r>
      <w:proofErr w:type="gramEnd"/>
      <w:r>
        <w:rPr>
          <w:color w:val="000000"/>
          <w:sz w:val="20"/>
          <w:szCs w:val="20"/>
        </w:rPr>
        <w:t>.рф</w:t>
      </w:r>
      <w:proofErr w:type="spellEnd"/>
      <w:r>
        <w:rPr>
          <w:color w:val="000000"/>
          <w:sz w:val="20"/>
          <w:szCs w:val="20"/>
        </w:rPr>
        <w:t xml:space="preserve"> [Электронный ресурс] – </w:t>
      </w:r>
      <w:hyperlink r:id="rId5">
        <w:r>
          <w:rPr>
            <w:color w:val="0000FF"/>
            <w:sz w:val="20"/>
            <w:szCs w:val="20"/>
            <w:u w:val="single"/>
          </w:rPr>
          <w:t>http://зеленогорск.спб.рф/istoriya.html</w:t>
        </w:r>
      </w:hyperlink>
      <w:r>
        <w:rPr>
          <w:color w:val="000000"/>
          <w:sz w:val="20"/>
          <w:szCs w:val="20"/>
        </w:rPr>
        <w:t xml:space="preserve"> </w:t>
      </w:r>
    </w:p>
  </w:footnote>
  <w:footnote w:id="6">
    <w:p w14:paraId="02ACAD96" w14:textId="77777777" w:rsidR="0084487D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  <w:sz w:val="20"/>
          <w:szCs w:val="20"/>
        </w:rPr>
      </w:pPr>
      <w:r>
        <w:rPr>
          <w:vertAlign w:val="superscript"/>
        </w:rPr>
        <w:footnoteRef/>
      </w:r>
      <w:r>
        <w:rPr>
          <w:color w:val="000000"/>
          <w:sz w:val="20"/>
          <w:szCs w:val="20"/>
        </w:rPr>
        <w:t xml:space="preserve">terijoki.spb.ru [Электронный ресурс] –  </w:t>
      </w:r>
      <w:hyperlink r:id="rId6">
        <w:r>
          <w:rPr>
            <w:color w:val="0000FF"/>
            <w:sz w:val="20"/>
            <w:szCs w:val="20"/>
            <w:u w:val="single"/>
          </w:rPr>
          <w:t>https://terijoki.spb.ru/photos/index.php?/category/1852</w:t>
        </w:r>
      </w:hyperlink>
      <w:r>
        <w:rPr>
          <w:color w:val="000000"/>
          <w:sz w:val="20"/>
          <w:szCs w:val="20"/>
        </w:rPr>
        <w:t xml:space="preserve"> </w:t>
      </w:r>
    </w:p>
  </w:footnote>
  <w:footnote w:id="7">
    <w:p w14:paraId="358C1667" w14:textId="77777777" w:rsidR="0084487D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  <w:sz w:val="20"/>
          <w:szCs w:val="20"/>
        </w:rPr>
      </w:pPr>
      <w:r>
        <w:rPr>
          <w:vertAlign w:val="superscript"/>
        </w:rPr>
        <w:footnoteRef/>
      </w:r>
      <w:r>
        <w:rPr>
          <w:color w:val="000000"/>
          <w:sz w:val="20"/>
          <w:szCs w:val="20"/>
        </w:rPr>
        <w:t xml:space="preserve"> prawdom.ru [Электронный ресурс] –  </w:t>
      </w:r>
      <w:hyperlink r:id="rId7">
        <w:r>
          <w:rPr>
            <w:color w:val="0000FF"/>
            <w:sz w:val="20"/>
            <w:szCs w:val="20"/>
            <w:u w:val="single"/>
          </w:rPr>
          <w:t>https://prawdom.ru/dom.php?hm=Primorskoe%20spb3_521</w:t>
        </w:r>
      </w:hyperlink>
      <w:r>
        <w:rPr>
          <w:color w:val="000000"/>
          <w:sz w:val="20"/>
          <w:szCs w:val="20"/>
        </w:rPr>
        <w:t xml:space="preserve"> </w:t>
      </w:r>
    </w:p>
  </w:footnote>
  <w:footnote w:id="8">
    <w:p w14:paraId="5A444F20" w14:textId="77777777" w:rsidR="0084487D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  <w:sz w:val="20"/>
          <w:szCs w:val="20"/>
        </w:rPr>
      </w:pPr>
      <w:r>
        <w:rPr>
          <w:vertAlign w:val="superscript"/>
        </w:rPr>
        <w:footnoteRef/>
      </w:r>
      <w:r>
        <w:rPr>
          <w:color w:val="000000"/>
          <w:sz w:val="20"/>
          <w:szCs w:val="20"/>
        </w:rPr>
        <w:t xml:space="preserve"> docs.cntd.ru [Электронный ресурс] – </w:t>
      </w:r>
      <w:hyperlink r:id="rId8">
        <w:r>
          <w:rPr>
            <w:color w:val="0000FF"/>
            <w:sz w:val="20"/>
            <w:szCs w:val="20"/>
            <w:u w:val="single"/>
          </w:rPr>
          <w:t>https://docs.cntd.ru/document/8421327?marker=6560IO</w:t>
        </w:r>
      </w:hyperlink>
      <w:r>
        <w:rPr>
          <w:color w:val="000000"/>
          <w:sz w:val="20"/>
          <w:szCs w:val="20"/>
        </w:rPr>
        <w:t xml:space="preserve"> </w:t>
      </w:r>
    </w:p>
  </w:footnote>
  <w:footnote w:id="9">
    <w:p w14:paraId="099C6A13" w14:textId="77777777" w:rsidR="0084487D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  <w:sz w:val="20"/>
          <w:szCs w:val="20"/>
        </w:rPr>
      </w:pPr>
      <w:r>
        <w:rPr>
          <w:vertAlign w:val="superscript"/>
        </w:rPr>
        <w:footnoteRef/>
      </w:r>
      <w:r>
        <w:rPr>
          <w:color w:val="000000"/>
          <w:sz w:val="20"/>
          <w:szCs w:val="20"/>
        </w:rPr>
        <w:t xml:space="preserve"> </w:t>
      </w:r>
      <w:r>
        <w:rPr>
          <w:sz w:val="20"/>
          <w:szCs w:val="20"/>
        </w:rPr>
        <w:t xml:space="preserve">studio44.ru [Электронный ресурс] – </w:t>
      </w:r>
      <w:r>
        <w:rPr>
          <w:color w:val="000000"/>
          <w:sz w:val="20"/>
          <w:szCs w:val="20"/>
        </w:rPr>
        <w:t xml:space="preserve"> </w:t>
      </w:r>
      <w:hyperlink r:id="rId9">
        <w:r>
          <w:rPr>
            <w:color w:val="0000FF"/>
            <w:sz w:val="20"/>
            <w:szCs w:val="20"/>
            <w:u w:val="single"/>
          </w:rPr>
          <w:t>https://studio44.ru/projects/project89/</w:t>
        </w:r>
      </w:hyperlink>
      <w:r>
        <w:rPr>
          <w:color w:val="000000"/>
          <w:sz w:val="20"/>
          <w:szCs w:val="20"/>
        </w:rPr>
        <w:t xml:space="preserve"> </w:t>
      </w:r>
    </w:p>
  </w:footnote>
  <w:footnote w:id="10">
    <w:p w14:paraId="509E2083" w14:textId="77777777" w:rsidR="0084487D" w:rsidRDefault="00000000">
      <w:r>
        <w:rPr>
          <w:vertAlign w:val="superscript"/>
        </w:rPr>
        <w:footnoteRef/>
      </w:r>
      <w:r>
        <w:rPr>
          <w:color w:val="000000"/>
          <w:sz w:val="20"/>
          <w:szCs w:val="20"/>
        </w:rPr>
        <w:t xml:space="preserve"> </w:t>
      </w:r>
      <w:r>
        <w:rPr>
          <w:sz w:val="20"/>
          <w:szCs w:val="20"/>
        </w:rPr>
        <w:t xml:space="preserve">polithistory.ru [Электронный ресурс] – </w:t>
      </w:r>
      <w:hyperlink r:id="rId10">
        <w:r>
          <w:rPr>
            <w:color w:val="0000FF"/>
            <w:sz w:val="20"/>
            <w:szCs w:val="20"/>
            <w:u w:val="single"/>
          </w:rPr>
          <w:t>https://polithistory.ru/museum/bolotnaya</w:t>
        </w:r>
      </w:hyperlink>
      <w:r>
        <w:t xml:space="preserve"> </w:t>
      </w:r>
      <w:r>
        <w:rPr>
          <w:color w:val="000000"/>
          <w:sz w:val="20"/>
          <w:szCs w:val="20"/>
        </w:rPr>
        <w:t xml:space="preserve"> </w:t>
      </w:r>
    </w:p>
  </w:footnote>
  <w:footnote w:id="11">
    <w:p w14:paraId="5D52119D" w14:textId="77777777" w:rsidR="0084487D" w:rsidRDefault="00000000">
      <w:r>
        <w:rPr>
          <w:vertAlign w:val="superscript"/>
        </w:rPr>
        <w:footnoteRef/>
      </w:r>
      <w:r>
        <w:rPr>
          <w:color w:val="000000"/>
          <w:sz w:val="20"/>
          <w:szCs w:val="20"/>
        </w:rPr>
        <w:t xml:space="preserve"> </w:t>
      </w:r>
      <w:r>
        <w:rPr>
          <w:sz w:val="20"/>
          <w:szCs w:val="20"/>
        </w:rPr>
        <w:t xml:space="preserve">spbvedomosti.ru [Электронный ресурс] – </w:t>
      </w:r>
      <w:hyperlink r:id="rId11">
        <w:r>
          <w:rPr>
            <w:color w:val="0000FF"/>
            <w:sz w:val="20"/>
            <w:szCs w:val="20"/>
            <w:u w:val="single"/>
          </w:rPr>
          <w:t>https://spbvedomosti.ru/news/nasledie/freylinskaya_dacha/</w:t>
        </w:r>
      </w:hyperlink>
      <w:r>
        <w:t xml:space="preserve"> </w:t>
      </w:r>
    </w:p>
    <w:p w14:paraId="307A8D93" w14:textId="77777777" w:rsidR="0084487D" w:rsidRDefault="0084487D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  <w:sz w:val="20"/>
          <w:szCs w:val="20"/>
        </w:rPr>
      </w:pPr>
    </w:p>
  </w:footnote>
  <w:footnote w:id="12">
    <w:p w14:paraId="68961C90" w14:textId="77777777" w:rsidR="0084487D" w:rsidRDefault="00000000">
      <w:pPr>
        <w:jc w:val="left"/>
        <w:rPr>
          <w:sz w:val="20"/>
          <w:szCs w:val="20"/>
        </w:rPr>
      </w:pPr>
      <w:r>
        <w:rPr>
          <w:vertAlign w:val="superscript"/>
        </w:rPr>
        <w:footnoteRef/>
      </w:r>
      <w:r>
        <w:t xml:space="preserve"> </w:t>
      </w:r>
      <w:r>
        <w:rPr>
          <w:sz w:val="20"/>
          <w:szCs w:val="20"/>
        </w:rPr>
        <w:t xml:space="preserve">artsacademymuseum.org [Электронный ресурс] – </w:t>
      </w:r>
      <w:hyperlink r:id="rId12">
        <w:r>
          <w:rPr>
            <w:color w:val="0000FF"/>
            <w:sz w:val="20"/>
            <w:szCs w:val="20"/>
            <w:u w:val="single"/>
          </w:rPr>
          <w:t>https://artsacademymuseum.org/branches/muzei-usadba-i-e-repina-penaty/</w:t>
        </w:r>
      </w:hyperlink>
    </w:p>
    <w:p w14:paraId="61D2AA2F" w14:textId="77777777" w:rsidR="0084487D" w:rsidRDefault="0084487D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  <w:sz w:val="20"/>
          <w:szCs w:val="20"/>
        </w:rPr>
      </w:pPr>
    </w:p>
  </w:footnote>
  <w:footnote w:id="13">
    <w:p w14:paraId="69D7C029" w14:textId="77777777" w:rsidR="0084487D" w:rsidRDefault="00000000">
      <w:pPr>
        <w:rPr>
          <w:sz w:val="20"/>
          <w:szCs w:val="20"/>
        </w:rPr>
      </w:pPr>
      <w:r>
        <w:rPr>
          <w:vertAlign w:val="superscript"/>
        </w:rPr>
        <w:footnoteRef/>
      </w:r>
      <w:r>
        <w:t xml:space="preserve"> </w:t>
      </w:r>
      <w:r>
        <w:rPr>
          <w:sz w:val="20"/>
          <w:szCs w:val="20"/>
        </w:rPr>
        <w:t xml:space="preserve">culture.gov.ru [Электронный ресурс] – </w:t>
      </w:r>
      <w:hyperlink r:id="rId13">
        <w:r>
          <w:rPr>
            <w:color w:val="0000FF"/>
            <w:sz w:val="20"/>
            <w:szCs w:val="20"/>
            <w:u w:val="single"/>
          </w:rPr>
          <w:t>https://culture.gov.ru/press/news/v_rossii_utverzhden_modelnyy_standart_munitsipalnogo_kraevedcheskogo_muzeya/</w:t>
        </w:r>
      </w:hyperlink>
    </w:p>
  </w:footnote>
  <w:footnote w:id="14">
    <w:p w14:paraId="14F3E51A" w14:textId="77777777" w:rsidR="0084487D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  <w:sz w:val="20"/>
          <w:szCs w:val="20"/>
        </w:rPr>
      </w:pPr>
      <w:r>
        <w:rPr>
          <w:vertAlign w:val="superscript"/>
        </w:rPr>
        <w:footnoteRef/>
      </w:r>
      <w:r>
        <w:rPr>
          <w:color w:val="000000"/>
          <w:sz w:val="20"/>
          <w:szCs w:val="20"/>
        </w:rPr>
        <w:t xml:space="preserve"> razlivmuseum.spb.ru [Электронный ресурс] – </w:t>
      </w:r>
      <w:hyperlink r:id="rId14">
        <w:r>
          <w:rPr>
            <w:color w:val="0000FF"/>
            <w:sz w:val="20"/>
            <w:szCs w:val="20"/>
            <w:u w:val="single"/>
          </w:rPr>
          <w:t>https://razlivmuseum.spb.ru/museum/muzey-kellomyaki-komarovo/</w:t>
        </w:r>
      </w:hyperlink>
      <w:r>
        <w:rPr>
          <w:color w:val="000000"/>
          <w:sz w:val="20"/>
          <w:szCs w:val="20"/>
        </w:rPr>
        <w:t xml:space="preserve"> </w:t>
      </w:r>
    </w:p>
  </w:footnote>
  <w:footnote w:id="15">
    <w:p w14:paraId="6BA8C1C0" w14:textId="77777777" w:rsidR="0084487D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  <w:sz w:val="20"/>
          <w:szCs w:val="20"/>
        </w:rPr>
      </w:pPr>
      <w:r>
        <w:rPr>
          <w:vertAlign w:val="superscript"/>
        </w:rPr>
        <w:footnoteRef/>
      </w:r>
      <w:r>
        <w:rPr>
          <w:color w:val="000000"/>
          <w:sz w:val="20"/>
          <w:szCs w:val="20"/>
        </w:rPr>
        <w:t xml:space="preserve"> terijoki.spb.ru [Электронный ресурс] – </w:t>
      </w:r>
      <w:hyperlink r:id="rId15">
        <w:r>
          <w:rPr>
            <w:color w:val="0000FF"/>
            <w:sz w:val="20"/>
            <w:szCs w:val="20"/>
            <w:u w:val="single"/>
          </w:rPr>
          <w:t>https://terijoki.spb.ru/old_dachi/od_videos.php</w:t>
        </w:r>
      </w:hyperlink>
      <w:r>
        <w:rPr>
          <w:color w:val="000000"/>
          <w:sz w:val="20"/>
          <w:szCs w:val="20"/>
        </w:rPr>
        <w:t xml:space="preserve"> </w:t>
      </w:r>
    </w:p>
  </w:footnote>
  <w:footnote w:id="16">
    <w:p w14:paraId="441DE281" w14:textId="77777777" w:rsidR="0084487D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  <w:sz w:val="20"/>
          <w:szCs w:val="20"/>
        </w:rPr>
      </w:pPr>
      <w:r>
        <w:rPr>
          <w:vertAlign w:val="superscript"/>
        </w:rPr>
        <w:footnoteRef/>
      </w:r>
      <w:r>
        <w:rPr>
          <w:color w:val="000000"/>
          <w:sz w:val="20"/>
          <w:szCs w:val="20"/>
        </w:rPr>
        <w:t xml:space="preserve"> terijoki.spb.ru [Электронный ресурс] –  </w:t>
      </w:r>
      <w:hyperlink r:id="rId16">
        <w:r>
          <w:rPr>
            <w:color w:val="0000FF"/>
            <w:sz w:val="20"/>
            <w:szCs w:val="20"/>
            <w:u w:val="single"/>
          </w:rPr>
          <w:t>https://terijoki.spb.ru/old_dachi/od_maps.php</w:t>
        </w:r>
      </w:hyperlink>
      <w:r>
        <w:rPr>
          <w:color w:val="000000"/>
          <w:sz w:val="20"/>
          <w:szCs w:val="20"/>
        </w:rPr>
        <w:t xml:space="preserve">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665605"/>
    <w:multiLevelType w:val="multilevel"/>
    <w:tmpl w:val="95B02AE8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F25186D"/>
    <w:multiLevelType w:val="multilevel"/>
    <w:tmpl w:val="69BCC8F0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2" w15:restartNumberingAfterBreak="0">
    <w:nsid w:val="391C1E17"/>
    <w:multiLevelType w:val="multilevel"/>
    <w:tmpl w:val="FFAE5042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" w15:restartNumberingAfterBreak="0">
    <w:nsid w:val="394C6660"/>
    <w:multiLevelType w:val="multilevel"/>
    <w:tmpl w:val="92C2A8F0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4" w15:restartNumberingAfterBreak="0">
    <w:nsid w:val="3CD87496"/>
    <w:multiLevelType w:val="multilevel"/>
    <w:tmpl w:val="F43AF9A6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5" w15:restartNumberingAfterBreak="0">
    <w:nsid w:val="442F7B5E"/>
    <w:multiLevelType w:val="multilevel"/>
    <w:tmpl w:val="2D543DF4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6" w15:restartNumberingAfterBreak="0">
    <w:nsid w:val="4EE622CF"/>
    <w:multiLevelType w:val="multilevel"/>
    <w:tmpl w:val="1A989990"/>
    <w:lvl w:ilvl="0">
      <w:start w:val="1"/>
      <w:numFmt w:val="decimal"/>
      <w:lvlText w:val="%1."/>
      <w:lvlJc w:val="left"/>
      <w:pPr>
        <w:ind w:left="1428" w:hanging="360"/>
      </w:pPr>
    </w:lvl>
    <w:lvl w:ilvl="1">
      <w:start w:val="1"/>
      <w:numFmt w:val="lowerLetter"/>
      <w:lvlText w:val="%2."/>
      <w:lvlJc w:val="left"/>
      <w:pPr>
        <w:ind w:left="2148" w:hanging="360"/>
      </w:pPr>
    </w:lvl>
    <w:lvl w:ilvl="2">
      <w:start w:val="1"/>
      <w:numFmt w:val="lowerRoman"/>
      <w:lvlText w:val="%3."/>
      <w:lvlJc w:val="right"/>
      <w:pPr>
        <w:ind w:left="2868" w:hanging="180"/>
      </w:pPr>
    </w:lvl>
    <w:lvl w:ilvl="3">
      <w:start w:val="1"/>
      <w:numFmt w:val="decimal"/>
      <w:lvlText w:val="%4."/>
      <w:lvlJc w:val="left"/>
      <w:pPr>
        <w:ind w:left="3588" w:hanging="360"/>
      </w:pPr>
    </w:lvl>
    <w:lvl w:ilvl="4">
      <w:start w:val="1"/>
      <w:numFmt w:val="lowerLetter"/>
      <w:lvlText w:val="%5."/>
      <w:lvlJc w:val="left"/>
      <w:pPr>
        <w:ind w:left="4308" w:hanging="360"/>
      </w:pPr>
    </w:lvl>
    <w:lvl w:ilvl="5">
      <w:start w:val="1"/>
      <w:numFmt w:val="lowerRoman"/>
      <w:lvlText w:val="%6."/>
      <w:lvlJc w:val="right"/>
      <w:pPr>
        <w:ind w:left="5028" w:hanging="180"/>
      </w:pPr>
    </w:lvl>
    <w:lvl w:ilvl="6">
      <w:start w:val="1"/>
      <w:numFmt w:val="decimal"/>
      <w:lvlText w:val="%7."/>
      <w:lvlJc w:val="left"/>
      <w:pPr>
        <w:ind w:left="5748" w:hanging="360"/>
      </w:pPr>
    </w:lvl>
    <w:lvl w:ilvl="7">
      <w:start w:val="1"/>
      <w:numFmt w:val="lowerLetter"/>
      <w:lvlText w:val="%8."/>
      <w:lvlJc w:val="left"/>
      <w:pPr>
        <w:ind w:left="6468" w:hanging="360"/>
      </w:pPr>
    </w:lvl>
    <w:lvl w:ilvl="8">
      <w:start w:val="1"/>
      <w:numFmt w:val="lowerRoman"/>
      <w:lvlText w:val="%9."/>
      <w:lvlJc w:val="right"/>
      <w:pPr>
        <w:ind w:left="7188" w:hanging="180"/>
      </w:pPr>
    </w:lvl>
  </w:abstractNum>
  <w:abstractNum w:abstractNumId="7" w15:restartNumberingAfterBreak="0">
    <w:nsid w:val="532D1ADF"/>
    <w:multiLevelType w:val="multilevel"/>
    <w:tmpl w:val="2370DD28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num w:numId="1" w16cid:durableId="1829511609">
    <w:abstractNumId w:val="3"/>
  </w:num>
  <w:num w:numId="2" w16cid:durableId="243101913">
    <w:abstractNumId w:val="6"/>
  </w:num>
  <w:num w:numId="3" w16cid:durableId="1747678485">
    <w:abstractNumId w:val="5"/>
  </w:num>
  <w:num w:numId="4" w16cid:durableId="1467504558">
    <w:abstractNumId w:val="2"/>
  </w:num>
  <w:num w:numId="5" w16cid:durableId="1023245688">
    <w:abstractNumId w:val="0"/>
  </w:num>
  <w:num w:numId="6" w16cid:durableId="518618651">
    <w:abstractNumId w:val="4"/>
  </w:num>
  <w:num w:numId="7" w16cid:durableId="288823239">
    <w:abstractNumId w:val="7"/>
  </w:num>
  <w:num w:numId="8" w16cid:durableId="24695925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4487D"/>
    <w:rsid w:val="00181F05"/>
    <w:rsid w:val="0018721D"/>
    <w:rsid w:val="00192722"/>
    <w:rsid w:val="00251B45"/>
    <w:rsid w:val="002C339C"/>
    <w:rsid w:val="002E7437"/>
    <w:rsid w:val="00481440"/>
    <w:rsid w:val="004C645C"/>
    <w:rsid w:val="00505924"/>
    <w:rsid w:val="0051556C"/>
    <w:rsid w:val="0059387B"/>
    <w:rsid w:val="006E7C3B"/>
    <w:rsid w:val="0084487D"/>
    <w:rsid w:val="008C0918"/>
    <w:rsid w:val="008D6D4D"/>
    <w:rsid w:val="009272EF"/>
    <w:rsid w:val="00A839A3"/>
    <w:rsid w:val="00B77709"/>
    <w:rsid w:val="00BE0848"/>
    <w:rsid w:val="00BF285E"/>
    <w:rsid w:val="00CB05DF"/>
    <w:rsid w:val="00CD1204"/>
    <w:rsid w:val="00D70897"/>
    <w:rsid w:val="00D74739"/>
    <w:rsid w:val="00E90C76"/>
    <w:rsid w:val="00F35BA5"/>
    <w:rsid w:val="00F43F23"/>
    <w:rsid w:val="00FD08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DA9D30A"/>
  <w15:docId w15:val="{AF4AD450-9E96-45F0-86AB-C376E40AA3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sz w:val="28"/>
        <w:szCs w:val="28"/>
        <w:lang w:val="ru-RU" w:eastAsia="ru-RU" w:bidi="ar-SA"/>
      </w:rPr>
    </w:rPrDefault>
    <w:pPrDefault>
      <w:pPr>
        <w:spacing w:after="160" w:line="360" w:lineRule="auto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1A372B"/>
  </w:style>
  <w:style w:type="paragraph" w:styleId="1">
    <w:name w:val="heading 1"/>
    <w:basedOn w:val="a"/>
    <w:link w:val="10"/>
    <w:uiPriority w:val="9"/>
    <w:qFormat/>
    <w:rsid w:val="00170453"/>
    <w:pPr>
      <w:spacing w:before="100" w:beforeAutospacing="1" w:after="100" w:afterAutospacing="1" w:line="240" w:lineRule="auto"/>
      <w:jc w:val="center"/>
      <w:outlineLvl w:val="0"/>
    </w:pPr>
    <w:rPr>
      <w:b/>
      <w:bCs/>
      <w:kern w:val="36"/>
      <w:szCs w:val="48"/>
    </w:rPr>
  </w:style>
  <w:style w:type="paragraph" w:styleId="2">
    <w:name w:val="heading 2"/>
    <w:basedOn w:val="a"/>
    <w:next w:val="a"/>
    <w:link w:val="20"/>
    <w:uiPriority w:val="9"/>
    <w:unhideWhenUsed/>
    <w:qFormat/>
    <w:rsid w:val="00170453"/>
    <w:pPr>
      <w:keepNext/>
      <w:keepLines/>
      <w:spacing w:before="40" w:after="0"/>
      <w:jc w:val="center"/>
      <w:outlineLvl w:val="1"/>
    </w:pPr>
    <w:rPr>
      <w:rFonts w:eastAsiaTheme="majorEastAsia" w:cstheme="majorBidi"/>
      <w:b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170453"/>
    <w:pPr>
      <w:keepNext/>
      <w:keepLines/>
      <w:spacing w:before="40" w:after="0"/>
      <w:jc w:val="center"/>
      <w:outlineLvl w:val="2"/>
    </w:pPr>
    <w:rPr>
      <w:rFonts w:asciiTheme="majorHAnsi" w:eastAsiaTheme="majorEastAsia" w:hAnsiTheme="majorHAnsi" w:cstheme="majorBidi"/>
      <w:b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863C42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uiPriority w:val="9"/>
    <w:semiHidden/>
    <w:unhideWhenUsed/>
    <w:qFormat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6">
    <w:name w:val="heading 6"/>
    <w:basedOn w:val="a"/>
    <w:next w:val="a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table" w:customStyle="1" w:styleId="TableNormal0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4">
    <w:name w:val="Normal (Web)"/>
    <w:basedOn w:val="a"/>
    <w:uiPriority w:val="99"/>
    <w:unhideWhenUsed/>
    <w:rsid w:val="00481F51"/>
    <w:pPr>
      <w:spacing w:before="100" w:beforeAutospacing="1" w:after="100" w:afterAutospacing="1" w:line="240" w:lineRule="auto"/>
    </w:pPr>
    <w:rPr>
      <w:sz w:val="24"/>
      <w:szCs w:val="24"/>
    </w:rPr>
  </w:style>
  <w:style w:type="paragraph" w:styleId="a5">
    <w:name w:val="List Paragraph"/>
    <w:basedOn w:val="a"/>
    <w:uiPriority w:val="34"/>
    <w:qFormat/>
    <w:rsid w:val="00254760"/>
    <w:pPr>
      <w:ind w:left="720"/>
      <w:contextualSpacing/>
    </w:pPr>
  </w:style>
  <w:style w:type="paragraph" w:styleId="a6">
    <w:name w:val="Body Text"/>
    <w:basedOn w:val="a"/>
    <w:link w:val="a7"/>
    <w:rsid w:val="00002352"/>
    <w:pPr>
      <w:widowControl w:val="0"/>
      <w:suppressAutoHyphens/>
      <w:spacing w:after="120" w:line="240" w:lineRule="auto"/>
    </w:pPr>
    <w:rPr>
      <w:rFonts w:eastAsia="WenQuanYi Micro Hei" w:cs="Lohit Hindi"/>
      <w:color w:val="00000A"/>
      <w:sz w:val="24"/>
      <w:szCs w:val="24"/>
      <w:lang w:eastAsia="zh-CN" w:bidi="hi-IN"/>
    </w:rPr>
  </w:style>
  <w:style w:type="character" w:customStyle="1" w:styleId="a7">
    <w:name w:val="Основной текст Знак"/>
    <w:basedOn w:val="a0"/>
    <w:link w:val="a6"/>
    <w:rsid w:val="00002352"/>
    <w:rPr>
      <w:rFonts w:ascii="Times New Roman" w:eastAsia="WenQuanYi Micro Hei" w:hAnsi="Times New Roman" w:cs="Lohit Hindi"/>
      <w:color w:val="00000A"/>
      <w:kern w:val="0"/>
      <w:sz w:val="24"/>
      <w:szCs w:val="24"/>
      <w:lang w:eastAsia="zh-CN" w:bidi="hi-IN"/>
    </w:rPr>
  </w:style>
  <w:style w:type="character" w:styleId="a8">
    <w:name w:val="Hyperlink"/>
    <w:basedOn w:val="a0"/>
    <w:uiPriority w:val="99"/>
    <w:unhideWhenUsed/>
    <w:rsid w:val="009D5211"/>
    <w:rPr>
      <w:color w:val="0000FF"/>
      <w:u w:val="single"/>
    </w:rPr>
  </w:style>
  <w:style w:type="character" w:styleId="a9">
    <w:name w:val="Unresolved Mention"/>
    <w:basedOn w:val="a0"/>
    <w:uiPriority w:val="99"/>
    <w:semiHidden/>
    <w:unhideWhenUsed/>
    <w:rsid w:val="009D5211"/>
    <w:rPr>
      <w:color w:val="605E5C"/>
      <w:shd w:val="clear" w:color="auto" w:fill="E1DFDD"/>
    </w:rPr>
  </w:style>
  <w:style w:type="character" w:customStyle="1" w:styleId="s1ppyq">
    <w:name w:val="s1ppyq"/>
    <w:basedOn w:val="a0"/>
    <w:rsid w:val="00B46E28"/>
  </w:style>
  <w:style w:type="paragraph" w:customStyle="1" w:styleId="04xlpa">
    <w:name w:val="_04xlpa"/>
    <w:basedOn w:val="a"/>
    <w:rsid w:val="00B46E28"/>
    <w:pPr>
      <w:spacing w:before="100" w:beforeAutospacing="1" w:after="100" w:afterAutospacing="1" w:line="240" w:lineRule="auto"/>
    </w:pPr>
    <w:rPr>
      <w:sz w:val="24"/>
      <w:szCs w:val="24"/>
    </w:rPr>
  </w:style>
  <w:style w:type="character" w:styleId="aa">
    <w:name w:val="Emphasis"/>
    <w:basedOn w:val="a0"/>
    <w:uiPriority w:val="20"/>
    <w:qFormat/>
    <w:rsid w:val="00596A1D"/>
    <w:rPr>
      <w:i/>
      <w:iCs/>
    </w:rPr>
  </w:style>
  <w:style w:type="character" w:styleId="ab">
    <w:name w:val="FollowedHyperlink"/>
    <w:basedOn w:val="a0"/>
    <w:uiPriority w:val="99"/>
    <w:semiHidden/>
    <w:unhideWhenUsed/>
    <w:rsid w:val="008C55C9"/>
    <w:rPr>
      <w:color w:val="954F72" w:themeColor="followedHyperlink"/>
      <w:u w:val="single"/>
    </w:rPr>
  </w:style>
  <w:style w:type="paragraph" w:styleId="ac">
    <w:name w:val="endnote text"/>
    <w:basedOn w:val="a"/>
    <w:link w:val="ad"/>
    <w:uiPriority w:val="99"/>
    <w:semiHidden/>
    <w:unhideWhenUsed/>
    <w:rsid w:val="00E738DF"/>
    <w:pPr>
      <w:spacing w:after="0" w:line="240" w:lineRule="auto"/>
    </w:pPr>
    <w:rPr>
      <w:sz w:val="20"/>
      <w:szCs w:val="20"/>
    </w:rPr>
  </w:style>
  <w:style w:type="character" w:customStyle="1" w:styleId="ad">
    <w:name w:val="Текст концевой сноски Знак"/>
    <w:basedOn w:val="a0"/>
    <w:link w:val="ac"/>
    <w:uiPriority w:val="99"/>
    <w:semiHidden/>
    <w:rsid w:val="00E738DF"/>
    <w:rPr>
      <w:rFonts w:ascii="Times New Roman" w:hAnsi="Times New Roman"/>
      <w:sz w:val="20"/>
      <w:szCs w:val="20"/>
    </w:rPr>
  </w:style>
  <w:style w:type="character" w:styleId="ae">
    <w:name w:val="endnote reference"/>
    <w:basedOn w:val="a0"/>
    <w:uiPriority w:val="99"/>
    <w:semiHidden/>
    <w:unhideWhenUsed/>
    <w:rsid w:val="00E738DF"/>
    <w:rPr>
      <w:vertAlign w:val="superscript"/>
    </w:rPr>
  </w:style>
  <w:style w:type="paragraph" w:styleId="af">
    <w:name w:val="footnote text"/>
    <w:basedOn w:val="a"/>
    <w:link w:val="af0"/>
    <w:uiPriority w:val="99"/>
    <w:semiHidden/>
    <w:unhideWhenUsed/>
    <w:rsid w:val="00E738DF"/>
    <w:pPr>
      <w:spacing w:after="0" w:line="240" w:lineRule="auto"/>
    </w:pPr>
    <w:rPr>
      <w:sz w:val="20"/>
      <w:szCs w:val="20"/>
    </w:rPr>
  </w:style>
  <w:style w:type="character" w:customStyle="1" w:styleId="af0">
    <w:name w:val="Текст сноски Знак"/>
    <w:basedOn w:val="a0"/>
    <w:link w:val="af"/>
    <w:uiPriority w:val="99"/>
    <w:semiHidden/>
    <w:rsid w:val="00E738DF"/>
    <w:rPr>
      <w:rFonts w:ascii="Times New Roman" w:hAnsi="Times New Roman"/>
      <w:sz w:val="20"/>
      <w:szCs w:val="20"/>
    </w:rPr>
  </w:style>
  <w:style w:type="character" w:styleId="af1">
    <w:name w:val="footnote reference"/>
    <w:basedOn w:val="a0"/>
    <w:uiPriority w:val="99"/>
    <w:semiHidden/>
    <w:unhideWhenUsed/>
    <w:rsid w:val="00E738DF"/>
    <w:rPr>
      <w:vertAlign w:val="superscript"/>
    </w:rPr>
  </w:style>
  <w:style w:type="paragraph" w:customStyle="1" w:styleId="af2">
    <w:name w:val="тация"/>
    <w:basedOn w:val="a"/>
    <w:link w:val="af3"/>
    <w:qFormat/>
    <w:rsid w:val="00D01FA0"/>
    <w:pPr>
      <w:widowControl w:val="0"/>
      <w:suppressAutoHyphens/>
      <w:spacing w:after="0"/>
      <w:ind w:firstLine="709"/>
    </w:pPr>
    <w:rPr>
      <w:rFonts w:eastAsia="SimSun"/>
      <w:kern w:val="1"/>
      <w:lang w:eastAsia="hi-IN" w:bidi="hi-IN"/>
    </w:rPr>
  </w:style>
  <w:style w:type="character" w:customStyle="1" w:styleId="af3">
    <w:name w:val="тация Знак"/>
    <w:link w:val="af2"/>
    <w:rsid w:val="00D01FA0"/>
    <w:rPr>
      <w:rFonts w:ascii="Times New Roman" w:eastAsia="SimSun" w:hAnsi="Times New Roman" w:cs="Times New Roman"/>
      <w:kern w:val="1"/>
      <w:sz w:val="28"/>
      <w:szCs w:val="28"/>
      <w:lang w:eastAsia="hi-IN" w:bidi="hi-IN"/>
    </w:rPr>
  </w:style>
  <w:style w:type="character" w:customStyle="1" w:styleId="10">
    <w:name w:val="Заголовок 1 Знак"/>
    <w:basedOn w:val="a0"/>
    <w:link w:val="1"/>
    <w:uiPriority w:val="9"/>
    <w:rsid w:val="00170453"/>
    <w:rPr>
      <w:b/>
      <w:bCs/>
      <w:kern w:val="36"/>
      <w:szCs w:val="48"/>
    </w:rPr>
  </w:style>
  <w:style w:type="character" w:customStyle="1" w:styleId="20">
    <w:name w:val="Заголовок 2 Знак"/>
    <w:basedOn w:val="a0"/>
    <w:link w:val="2"/>
    <w:uiPriority w:val="9"/>
    <w:rsid w:val="00170453"/>
    <w:rPr>
      <w:rFonts w:eastAsiaTheme="majorEastAsia" w:cstheme="majorBidi"/>
      <w:b/>
      <w:szCs w:val="26"/>
    </w:rPr>
  </w:style>
  <w:style w:type="character" w:customStyle="1" w:styleId="30">
    <w:name w:val="Заголовок 3 Знак"/>
    <w:basedOn w:val="a0"/>
    <w:link w:val="3"/>
    <w:uiPriority w:val="9"/>
    <w:semiHidden/>
    <w:rsid w:val="00170453"/>
    <w:rPr>
      <w:rFonts w:asciiTheme="majorHAnsi" w:eastAsiaTheme="majorEastAsia" w:hAnsiTheme="majorHAnsi" w:cstheme="majorBidi"/>
      <w:b/>
      <w:szCs w:val="24"/>
    </w:rPr>
  </w:style>
  <w:style w:type="character" w:styleId="af4">
    <w:name w:val="Strong"/>
    <w:basedOn w:val="a0"/>
    <w:uiPriority w:val="22"/>
    <w:qFormat/>
    <w:rsid w:val="0070651C"/>
    <w:rPr>
      <w:b/>
      <w:bCs/>
    </w:rPr>
  </w:style>
  <w:style w:type="character" w:customStyle="1" w:styleId="40">
    <w:name w:val="Заголовок 4 Знак"/>
    <w:basedOn w:val="a0"/>
    <w:link w:val="4"/>
    <w:uiPriority w:val="9"/>
    <w:semiHidden/>
    <w:rsid w:val="00863C42"/>
    <w:rPr>
      <w:rFonts w:asciiTheme="majorHAnsi" w:eastAsiaTheme="majorEastAsia" w:hAnsiTheme="majorHAnsi" w:cstheme="majorBidi"/>
      <w:i/>
      <w:iCs/>
      <w:color w:val="2F5496" w:themeColor="accent1" w:themeShade="BF"/>
      <w:sz w:val="28"/>
    </w:rPr>
  </w:style>
  <w:style w:type="paragraph" w:customStyle="1" w:styleId="voice">
    <w:name w:val="voice"/>
    <w:basedOn w:val="a"/>
    <w:rsid w:val="00E14B31"/>
    <w:pPr>
      <w:spacing w:before="100" w:beforeAutospacing="1" w:after="100" w:afterAutospacing="1" w:line="240" w:lineRule="auto"/>
    </w:pPr>
    <w:rPr>
      <w:sz w:val="24"/>
      <w:szCs w:val="24"/>
    </w:rPr>
  </w:style>
  <w:style w:type="paragraph" w:customStyle="1" w:styleId="vcardname">
    <w:name w:val="vcard_name"/>
    <w:basedOn w:val="a"/>
    <w:rsid w:val="001914F5"/>
    <w:pPr>
      <w:spacing w:before="100" w:beforeAutospacing="1" w:after="100" w:afterAutospacing="1" w:line="240" w:lineRule="auto"/>
    </w:pPr>
    <w:rPr>
      <w:sz w:val="24"/>
      <w:szCs w:val="24"/>
    </w:rPr>
  </w:style>
  <w:style w:type="paragraph" w:styleId="af5">
    <w:name w:val="TOC Heading"/>
    <w:basedOn w:val="1"/>
    <w:next w:val="a"/>
    <w:uiPriority w:val="39"/>
    <w:unhideWhenUsed/>
    <w:qFormat/>
    <w:rsid w:val="00716039"/>
    <w:pPr>
      <w:keepNext/>
      <w:keepLines/>
      <w:spacing w:before="240" w:beforeAutospacing="0" w:after="0" w:afterAutospacing="0" w:line="259" w:lineRule="auto"/>
      <w:outlineLvl w:val="9"/>
    </w:pPr>
    <w:rPr>
      <w:rFonts w:asciiTheme="majorHAnsi" w:eastAsiaTheme="majorEastAsia" w:hAnsiTheme="majorHAnsi" w:cstheme="majorBidi"/>
      <w:b w:val="0"/>
      <w:bCs w:val="0"/>
      <w:color w:val="2F5496" w:themeColor="accent1" w:themeShade="BF"/>
      <w:kern w:val="0"/>
      <w:sz w:val="32"/>
      <w:szCs w:val="32"/>
    </w:rPr>
  </w:style>
  <w:style w:type="paragraph" w:styleId="11">
    <w:name w:val="toc 1"/>
    <w:basedOn w:val="a"/>
    <w:next w:val="a"/>
    <w:autoRedefine/>
    <w:uiPriority w:val="39"/>
    <w:unhideWhenUsed/>
    <w:rsid w:val="00EB0A36"/>
    <w:pPr>
      <w:tabs>
        <w:tab w:val="right" w:leader="dot" w:pos="9474"/>
      </w:tabs>
      <w:spacing w:after="100" w:line="240" w:lineRule="auto"/>
    </w:pPr>
  </w:style>
  <w:style w:type="paragraph" w:styleId="21">
    <w:name w:val="toc 2"/>
    <w:basedOn w:val="a"/>
    <w:next w:val="a"/>
    <w:autoRedefine/>
    <w:uiPriority w:val="39"/>
    <w:unhideWhenUsed/>
    <w:rsid w:val="00716039"/>
    <w:pPr>
      <w:spacing w:after="100"/>
      <w:ind w:left="280"/>
    </w:pPr>
  </w:style>
  <w:style w:type="paragraph" w:styleId="af6">
    <w:name w:val="header"/>
    <w:basedOn w:val="a"/>
    <w:link w:val="af7"/>
    <w:uiPriority w:val="99"/>
    <w:unhideWhenUsed/>
    <w:rsid w:val="00D0046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7">
    <w:name w:val="Верхний колонтитул Знак"/>
    <w:basedOn w:val="a0"/>
    <w:link w:val="af6"/>
    <w:uiPriority w:val="99"/>
    <w:rsid w:val="00D00464"/>
    <w:rPr>
      <w:rFonts w:ascii="Times New Roman" w:hAnsi="Times New Roman"/>
      <w:sz w:val="28"/>
    </w:rPr>
  </w:style>
  <w:style w:type="paragraph" w:styleId="af8">
    <w:name w:val="footer"/>
    <w:basedOn w:val="a"/>
    <w:link w:val="af9"/>
    <w:uiPriority w:val="99"/>
    <w:unhideWhenUsed/>
    <w:rsid w:val="00D0046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9">
    <w:name w:val="Нижний колонтитул Знак"/>
    <w:basedOn w:val="a0"/>
    <w:link w:val="af8"/>
    <w:uiPriority w:val="99"/>
    <w:rsid w:val="00D00464"/>
    <w:rPr>
      <w:rFonts w:ascii="Times New Roman" w:hAnsi="Times New Roman"/>
      <w:sz w:val="28"/>
    </w:rPr>
  </w:style>
  <w:style w:type="paragraph" w:styleId="afa">
    <w:name w:val="Subtitle"/>
    <w:basedOn w:val="a"/>
    <w:next w:val="a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paragraph" w:styleId="afb">
    <w:name w:val="annotation text"/>
    <w:basedOn w:val="a"/>
    <w:link w:val="afc"/>
    <w:uiPriority w:val="99"/>
    <w:semiHidden/>
    <w:unhideWhenUsed/>
    <w:pPr>
      <w:spacing w:line="240" w:lineRule="auto"/>
    </w:pPr>
    <w:rPr>
      <w:sz w:val="20"/>
      <w:szCs w:val="20"/>
    </w:rPr>
  </w:style>
  <w:style w:type="character" w:customStyle="1" w:styleId="afc">
    <w:name w:val="Текст примечания Знак"/>
    <w:basedOn w:val="a0"/>
    <w:link w:val="afb"/>
    <w:uiPriority w:val="99"/>
    <w:semiHidden/>
    <w:rPr>
      <w:sz w:val="20"/>
      <w:szCs w:val="20"/>
    </w:rPr>
  </w:style>
  <w:style w:type="character" w:styleId="afd">
    <w:name w:val="annotation reference"/>
    <w:basedOn w:val="a0"/>
    <w:uiPriority w:val="99"/>
    <w:semiHidden/>
    <w:unhideWhenUsed/>
    <w:rPr>
      <w:sz w:val="16"/>
      <w:szCs w:val="16"/>
    </w:rPr>
  </w:style>
  <w:style w:type="paragraph" w:styleId="afe">
    <w:name w:val="annotation subject"/>
    <w:basedOn w:val="afb"/>
    <w:next w:val="afb"/>
    <w:link w:val="aff"/>
    <w:uiPriority w:val="99"/>
    <w:semiHidden/>
    <w:unhideWhenUsed/>
    <w:rsid w:val="004E00F5"/>
    <w:rPr>
      <w:b/>
      <w:bCs/>
    </w:rPr>
  </w:style>
  <w:style w:type="character" w:customStyle="1" w:styleId="aff">
    <w:name w:val="Тема примечания Знак"/>
    <w:basedOn w:val="afc"/>
    <w:link w:val="afe"/>
    <w:uiPriority w:val="99"/>
    <w:semiHidden/>
    <w:rsid w:val="004E00F5"/>
    <w:rPr>
      <w:b/>
      <w:bCs/>
      <w:sz w:val="20"/>
      <w:szCs w:val="20"/>
    </w:rPr>
  </w:style>
  <w:style w:type="character" w:customStyle="1" w:styleId="wdyuqq">
    <w:name w:val="wdyuqq"/>
    <w:basedOn w:val="a0"/>
    <w:rsid w:val="008A175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culture.gov.ru/press/news/v_rossii_utverzhden_modelnyy_standart_munitsipalnogo_kraevedcheskogo_muzeya/" TargetMode="External"/><Relationship Id="rId21" Type="http://schemas.openxmlformats.org/officeDocument/2006/relationships/hyperlink" Target="https://docs.cntd.ru/document/8421327?marker=6560IO" TargetMode="External"/><Relationship Id="rId42" Type="http://schemas.openxmlformats.org/officeDocument/2006/relationships/image" Target="media/image13.png"/><Relationship Id="rId47" Type="http://schemas.openxmlformats.org/officeDocument/2006/relationships/image" Target="media/image18.jpg"/><Relationship Id="rId63" Type="http://schemas.openxmlformats.org/officeDocument/2006/relationships/image" Target="media/image34.jpg"/><Relationship Id="rId68" Type="http://schemas.openxmlformats.org/officeDocument/2006/relationships/image" Target="media/image39.jpg"/><Relationship Id="rId84" Type="http://schemas.openxmlformats.org/officeDocument/2006/relationships/image" Target="media/image55.png"/><Relationship Id="rId16" Type="http://schemas.openxmlformats.org/officeDocument/2006/relationships/hyperlink" Target="https://terijoki.spb.ru/" TargetMode="External"/><Relationship Id="rId11" Type="http://schemas.openxmlformats.org/officeDocument/2006/relationships/hyperlink" Target="https://www.podpisnie.ru/categories/knigi/filter/author_bravo-a/" TargetMode="External"/><Relationship Id="rId32" Type="http://schemas.openxmlformats.org/officeDocument/2006/relationships/image" Target="media/image3.jpg"/><Relationship Id="rId37" Type="http://schemas.openxmlformats.org/officeDocument/2006/relationships/image" Target="media/image8.png"/><Relationship Id="rId53" Type="http://schemas.openxmlformats.org/officeDocument/2006/relationships/image" Target="media/image24.jpg"/><Relationship Id="rId58" Type="http://schemas.openxmlformats.org/officeDocument/2006/relationships/image" Target="media/image29.jpg"/><Relationship Id="rId74" Type="http://schemas.openxmlformats.org/officeDocument/2006/relationships/image" Target="media/image45.png"/><Relationship Id="rId79" Type="http://schemas.openxmlformats.org/officeDocument/2006/relationships/image" Target="media/image50.png"/><Relationship Id="rId5" Type="http://schemas.openxmlformats.org/officeDocument/2006/relationships/settings" Target="settings.xml"/><Relationship Id="rId19" Type="http://schemas.openxmlformats.org/officeDocument/2006/relationships/hyperlink" Target="https://prawdom.ru/dom.php?hm=Primorskoe%20spb3_521" TargetMode="External"/><Relationship Id="rId14" Type="http://schemas.openxmlformats.org/officeDocument/2006/relationships/hyperlink" Target="http://icomos.org.ru/index.php/mezhdunarodnyj-ikomos" TargetMode="External"/><Relationship Id="rId22" Type="http://schemas.openxmlformats.org/officeDocument/2006/relationships/hyperlink" Target="https://studio44.ru/projects/project89/" TargetMode="External"/><Relationship Id="rId27" Type="http://schemas.openxmlformats.org/officeDocument/2006/relationships/hyperlink" Target="https://razlivmuseum.spb.ru/museum/muzey-kellomyaki-komarovo/" TargetMode="External"/><Relationship Id="rId30" Type="http://schemas.openxmlformats.org/officeDocument/2006/relationships/image" Target="media/image1.png"/><Relationship Id="rId35" Type="http://schemas.openxmlformats.org/officeDocument/2006/relationships/image" Target="media/image6.jpg"/><Relationship Id="rId43" Type="http://schemas.openxmlformats.org/officeDocument/2006/relationships/image" Target="media/image14.jpg"/><Relationship Id="rId48" Type="http://schemas.openxmlformats.org/officeDocument/2006/relationships/image" Target="media/image19.jpg"/><Relationship Id="rId56" Type="http://schemas.openxmlformats.org/officeDocument/2006/relationships/image" Target="media/image27.jpg"/><Relationship Id="rId64" Type="http://schemas.openxmlformats.org/officeDocument/2006/relationships/image" Target="media/image35.jpg"/><Relationship Id="rId69" Type="http://schemas.openxmlformats.org/officeDocument/2006/relationships/image" Target="media/image40.png"/><Relationship Id="rId77" Type="http://schemas.openxmlformats.org/officeDocument/2006/relationships/image" Target="media/image48.png"/><Relationship Id="rId8" Type="http://schemas.openxmlformats.org/officeDocument/2006/relationships/endnotes" Target="endnotes.xml"/><Relationship Id="rId51" Type="http://schemas.openxmlformats.org/officeDocument/2006/relationships/image" Target="media/image22.jpg"/><Relationship Id="rId72" Type="http://schemas.openxmlformats.org/officeDocument/2006/relationships/image" Target="media/image43.png"/><Relationship Id="rId80" Type="http://schemas.openxmlformats.org/officeDocument/2006/relationships/image" Target="media/image51.png"/><Relationship Id="rId85" Type="http://schemas.openxmlformats.org/officeDocument/2006/relationships/footer" Target="footer1.xml"/><Relationship Id="rId3" Type="http://schemas.openxmlformats.org/officeDocument/2006/relationships/numbering" Target="numbering.xml"/><Relationship Id="rId12" Type="http://schemas.openxmlformats.org/officeDocument/2006/relationships/hyperlink" Target="https://www.podpisnie.ru/categories/knigi/filter/author_travina-e/" TargetMode="External"/><Relationship Id="rId17" Type="http://schemas.openxmlformats.org/officeDocument/2006/relationships/hyperlink" Target="about:blank" TargetMode="External"/><Relationship Id="rId25" Type="http://schemas.openxmlformats.org/officeDocument/2006/relationships/hyperlink" Target="https://artsacademymuseum.org/branches/muzei-usadba-i-e-repina-penaty/" TargetMode="External"/><Relationship Id="rId33" Type="http://schemas.openxmlformats.org/officeDocument/2006/relationships/image" Target="media/image4.png"/><Relationship Id="rId38" Type="http://schemas.openxmlformats.org/officeDocument/2006/relationships/image" Target="media/image9.jpg"/><Relationship Id="rId46" Type="http://schemas.openxmlformats.org/officeDocument/2006/relationships/image" Target="media/image17.jpg"/><Relationship Id="rId59" Type="http://schemas.openxmlformats.org/officeDocument/2006/relationships/image" Target="media/image30.jpg"/><Relationship Id="rId67" Type="http://schemas.openxmlformats.org/officeDocument/2006/relationships/image" Target="media/image38.jpg"/><Relationship Id="rId20" Type="http://schemas.openxmlformats.org/officeDocument/2006/relationships/hyperlink" Target="https://docs.cntd.ru/document/8421327" TargetMode="External"/><Relationship Id="rId41" Type="http://schemas.openxmlformats.org/officeDocument/2006/relationships/image" Target="media/image12.png"/><Relationship Id="rId54" Type="http://schemas.openxmlformats.org/officeDocument/2006/relationships/image" Target="media/image25.jpg"/><Relationship Id="rId62" Type="http://schemas.openxmlformats.org/officeDocument/2006/relationships/image" Target="media/image33.jpg"/><Relationship Id="rId70" Type="http://schemas.openxmlformats.org/officeDocument/2006/relationships/image" Target="media/image41.png"/><Relationship Id="rId75" Type="http://schemas.openxmlformats.org/officeDocument/2006/relationships/image" Target="media/image46.png"/><Relationship Id="rId83" Type="http://schemas.openxmlformats.org/officeDocument/2006/relationships/image" Target="media/image54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hyperlink" Target="https://spbu.ru/news-events/novosti/uhodyashchaya-natura-kak-universanty-pomogayut-v-sohranenii-pamyatnikov-dachnoy" TargetMode="External"/><Relationship Id="rId23" Type="http://schemas.openxmlformats.org/officeDocument/2006/relationships/hyperlink" Target="https://polithistory.ru/museum/bolotnaya" TargetMode="External"/><Relationship Id="rId28" Type="http://schemas.openxmlformats.org/officeDocument/2006/relationships/hyperlink" Target="https://terijoki.spb.ru/old_dachi/od_videos.php" TargetMode="External"/><Relationship Id="rId36" Type="http://schemas.openxmlformats.org/officeDocument/2006/relationships/image" Target="media/image7.jpg"/><Relationship Id="rId49" Type="http://schemas.openxmlformats.org/officeDocument/2006/relationships/image" Target="media/image20.jpg"/><Relationship Id="rId57" Type="http://schemas.openxmlformats.org/officeDocument/2006/relationships/image" Target="media/image28.jpg"/><Relationship Id="rId10" Type="http://schemas.openxmlformats.org/officeDocument/2006/relationships/hyperlink" Target="https://terijoki.spb.ru/trk_viewer.php?mfx=map_terijoki_1902&amp;sc=4" TargetMode="External"/><Relationship Id="rId31" Type="http://schemas.openxmlformats.org/officeDocument/2006/relationships/image" Target="media/image2.jpg"/><Relationship Id="rId44" Type="http://schemas.openxmlformats.org/officeDocument/2006/relationships/image" Target="media/image15.jpg"/><Relationship Id="rId52" Type="http://schemas.openxmlformats.org/officeDocument/2006/relationships/image" Target="media/image23.jpg"/><Relationship Id="rId60" Type="http://schemas.openxmlformats.org/officeDocument/2006/relationships/image" Target="media/image31.jpg"/><Relationship Id="rId65" Type="http://schemas.openxmlformats.org/officeDocument/2006/relationships/image" Target="media/image36.jpg"/><Relationship Id="rId73" Type="http://schemas.openxmlformats.org/officeDocument/2006/relationships/image" Target="media/image44.png"/><Relationship Id="rId78" Type="http://schemas.openxmlformats.org/officeDocument/2006/relationships/image" Target="media/image49.png"/><Relationship Id="rId81" Type="http://schemas.openxmlformats.org/officeDocument/2006/relationships/image" Target="media/image52.png"/><Relationship Id="rId86" Type="http://schemas.openxmlformats.org/officeDocument/2006/relationships/fontTable" Target="fontTable.xml"/><Relationship Id="rId4" Type="http://schemas.openxmlformats.org/officeDocument/2006/relationships/styles" Target="styles.xml"/><Relationship Id="rId9" Type="http://schemas.openxmlformats.org/officeDocument/2006/relationships/hyperlink" Target="https://terijoki.spb.ru/trk_viewer.php?mfx=map_Terijoki_1887&amp;sc=4" TargetMode="External"/><Relationship Id="rId13" Type="http://schemas.openxmlformats.org/officeDocument/2006/relationships/hyperlink" Target="http://government.ru/rugovclassifier/856/events/" TargetMode="External"/><Relationship Id="rId18" Type="http://schemas.openxmlformats.org/officeDocument/2006/relationships/hyperlink" Target="https://terijoki.spb.ru/photos/index.php?/category/1852" TargetMode="External"/><Relationship Id="rId39" Type="http://schemas.openxmlformats.org/officeDocument/2006/relationships/image" Target="media/image10.jpg"/><Relationship Id="rId34" Type="http://schemas.openxmlformats.org/officeDocument/2006/relationships/image" Target="media/image5.jpg"/><Relationship Id="rId50" Type="http://schemas.openxmlformats.org/officeDocument/2006/relationships/image" Target="media/image21.jpg"/><Relationship Id="rId55" Type="http://schemas.openxmlformats.org/officeDocument/2006/relationships/image" Target="media/image26.jpg"/><Relationship Id="rId76" Type="http://schemas.openxmlformats.org/officeDocument/2006/relationships/image" Target="media/image47.png"/><Relationship Id="rId7" Type="http://schemas.openxmlformats.org/officeDocument/2006/relationships/footnotes" Target="footnotes.xml"/><Relationship Id="rId71" Type="http://schemas.openxmlformats.org/officeDocument/2006/relationships/image" Target="media/image42.png"/><Relationship Id="rId2" Type="http://schemas.openxmlformats.org/officeDocument/2006/relationships/customXml" Target="../customXml/item2.xml"/><Relationship Id="rId29" Type="http://schemas.openxmlformats.org/officeDocument/2006/relationships/hyperlink" Target="https://terijoki.spb.ru/old_dachi/od_maps.php" TargetMode="External"/><Relationship Id="rId24" Type="http://schemas.openxmlformats.org/officeDocument/2006/relationships/hyperlink" Target="https://spbvedomosti.ru/news/nasledie/freylinskaya_dacha/" TargetMode="External"/><Relationship Id="rId40" Type="http://schemas.openxmlformats.org/officeDocument/2006/relationships/image" Target="media/image11.jpg"/><Relationship Id="rId45" Type="http://schemas.openxmlformats.org/officeDocument/2006/relationships/image" Target="media/image16.jpg"/><Relationship Id="rId66" Type="http://schemas.openxmlformats.org/officeDocument/2006/relationships/image" Target="media/image37.jpg"/><Relationship Id="rId87" Type="http://schemas.openxmlformats.org/officeDocument/2006/relationships/theme" Target="theme/theme1.xml"/><Relationship Id="rId61" Type="http://schemas.openxmlformats.org/officeDocument/2006/relationships/image" Target="media/image32.png"/><Relationship Id="rId82" Type="http://schemas.openxmlformats.org/officeDocument/2006/relationships/image" Target="media/image53.png"/></Relationships>
</file>

<file path=word/_rels/footnotes.xml.rels><?xml version="1.0" encoding="UTF-8" standalone="yes"?>
<Relationships xmlns="http://schemas.openxmlformats.org/package/2006/relationships"><Relationship Id="rId8" Type="http://schemas.openxmlformats.org/officeDocument/2006/relationships/hyperlink" Target="https://docs.cntd.ru/document/8421327?marker=6560IO" TargetMode="External"/><Relationship Id="rId13" Type="http://schemas.openxmlformats.org/officeDocument/2006/relationships/hyperlink" Target="https://culture.gov.ru/press/news/v_rossii_utverzhden_modelnyy_standart_munitsipalnogo_kraevedcheskogo_muzeya/" TargetMode="External"/><Relationship Id="rId3" Type="http://schemas.openxmlformats.org/officeDocument/2006/relationships/hyperlink" Target="https://spbu.ru/news-events/novosti/uhodyashchaya-natura-kak-universanty-pomogayut-v-sohranenii-pamyatnikov-dachnoy" TargetMode="External"/><Relationship Id="rId7" Type="http://schemas.openxmlformats.org/officeDocument/2006/relationships/hyperlink" Target="https://prawdom.ru/dom.php?hm=Primorskoe%20spb3_521" TargetMode="External"/><Relationship Id="rId12" Type="http://schemas.openxmlformats.org/officeDocument/2006/relationships/hyperlink" Target="https://artsacademymuseum.org/branches/muzei-usadba-i-e-repina-penaty/" TargetMode="External"/><Relationship Id="rId2" Type="http://schemas.openxmlformats.org/officeDocument/2006/relationships/hyperlink" Target="http://icomos.org.ru/index.php/mezhdunarodnyj-ikomos" TargetMode="External"/><Relationship Id="rId16" Type="http://schemas.openxmlformats.org/officeDocument/2006/relationships/hyperlink" Target="https://terijoki.spb.ru/old_dachi/od_maps.php" TargetMode="External"/><Relationship Id="rId1" Type="http://schemas.openxmlformats.org/officeDocument/2006/relationships/hyperlink" Target="http://government.ru/rugovclassifier/856/events/" TargetMode="External"/><Relationship Id="rId6" Type="http://schemas.openxmlformats.org/officeDocument/2006/relationships/hyperlink" Target="https://terijoki.spb.ru/photos/index.php?/category/1852" TargetMode="External"/><Relationship Id="rId11" Type="http://schemas.openxmlformats.org/officeDocument/2006/relationships/hyperlink" Target="https://spbvedomosti.ru/news/nasledie/freylinskaya_dacha/" TargetMode="External"/><Relationship Id="rId5" Type="http://schemas.openxmlformats.org/officeDocument/2006/relationships/hyperlink" Target="about:blank" TargetMode="External"/><Relationship Id="rId15" Type="http://schemas.openxmlformats.org/officeDocument/2006/relationships/hyperlink" Target="https://terijoki.spb.ru/old_dachi/od_videos.php" TargetMode="External"/><Relationship Id="rId10" Type="http://schemas.openxmlformats.org/officeDocument/2006/relationships/hyperlink" Target="https://polithistory.ru/museum/bolotnaya" TargetMode="External"/><Relationship Id="rId4" Type="http://schemas.openxmlformats.org/officeDocument/2006/relationships/hyperlink" Target="https://terijoki.spb.ru/" TargetMode="External"/><Relationship Id="rId9" Type="http://schemas.openxmlformats.org/officeDocument/2006/relationships/hyperlink" Target="https://studio44.ru/projects/project89/" TargetMode="External"/><Relationship Id="rId14" Type="http://schemas.openxmlformats.org/officeDocument/2006/relationships/hyperlink" Target="https://razlivmuseum.spb.ru/museum/muzey-kellomyaki-komarovo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1">
  <go:docsCustomData xmlns:go="http://customooxmlschemas.google.com/" roundtripDataSignature="AMtx7mii6o+nXnvthcRO4KD2sWvJsy1cBg==">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</go:docsCustomData>
</go:gDocsCustomXmlDataStorage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2.xml><?xml version="1.0" encoding="utf-8"?>
<ds:datastoreItem xmlns:ds="http://schemas.openxmlformats.org/officeDocument/2006/customXml" ds:itemID="{74FAA6F5-8348-4F8C-ADD2-8E73B1DC619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</TotalTime>
  <Pages>1</Pages>
  <Words>11415</Words>
  <Characters>65072</Characters>
  <Application>Microsoft Office Word</Application>
  <DocSecurity>0</DocSecurity>
  <Lines>542</Lines>
  <Paragraphs>152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76335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Дашка Шаврина</dc:creator>
  <cp:lastModifiedBy>Дашка Шаврина</cp:lastModifiedBy>
  <cp:revision>22</cp:revision>
  <dcterms:created xsi:type="dcterms:W3CDTF">2023-02-16T16:08:00Z</dcterms:created>
  <dcterms:modified xsi:type="dcterms:W3CDTF">2023-05-19T21:18:00Z</dcterms:modified>
</cp:coreProperties>
</file>