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4" w:rsidRPr="00034A14" w:rsidRDefault="00034A14" w:rsidP="00034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ОТЗЫВ</w:t>
      </w:r>
    </w:p>
    <w:p w:rsidR="00034A14" w:rsidRDefault="00034A14" w:rsidP="00034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выпускной квалификационной работе</w:t>
      </w:r>
    </w:p>
    <w:p w:rsidR="00034A14" w:rsidRPr="00034A14" w:rsidRDefault="00034A14" w:rsidP="00034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Козловой Марии Кирилловны</w:t>
      </w:r>
    </w:p>
    <w:p w:rsidR="00034A14" w:rsidRDefault="00034A14" w:rsidP="00034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тему: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«Социологический анализ финансового поведения розничных инвесторов в России»</w:t>
      </w:r>
    </w:p>
    <w:p w:rsidR="00034A14" w:rsidRPr="00034A14" w:rsidRDefault="00034A14" w:rsidP="000D3C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E96" w:rsidRPr="009D1E96" w:rsidRDefault="009D1E96" w:rsidP="009D1E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Выпускная квалификационная работа Козловой М.К. посвящена социологическому исследованию розничных инвесторов в России. </w:t>
      </w:r>
      <w:r w:rsidR="00887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и</w:t>
      </w:r>
      <w:r w:rsidR="00887903" w:rsidRPr="000D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нвестирование </w:t>
      </w:r>
      <w:r w:rsidR="00887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</w:t>
      </w:r>
      <w:r w:rsidR="00887903" w:rsidRPr="000D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особый тип социального действия, а инвестор как ключевая социокультурная фигура в системе финансового капитализма. </w:t>
      </w: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эмпирического объекта исследования автор выбрал непрофессиональных инвесторов из 6 российских городов: Москвы, Санкт-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Петербура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Екатеринбурга, Самары, Ростова-на-Дону, Калининграда. Марию Кирилловну интересует вопрос: «</w:t>
      </w:r>
      <w:proofErr w:type="gram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в современном российском обществе говорить о розничных инвесторах как о самостоятельной культурной фигуре или мы все еще имеем дело с разрозненной кликой практиков-спекулянтов, занимающихся разного рода махинациями на финансовом рынке?» Ответ на этот вопрос будет свидетельствовать о степени зрел</w:t>
      </w:r>
      <w:r w:rsidR="00887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финансового рынка в России, что и объясняет актуальность темы исследования.</w:t>
      </w: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верификации выдвинутой гипотезы автором было проведено эмпирическое исследование, в основе которого лежит количественная стратегия. Данный выбор позволил подробно изучить эмпирический объект и раскрыть заявленную тему выпускной квалификационной работы. Достоверность результатов обеспечивается использованием апробированной в социологии методики – структурированного интервью (анкетирование проведено с помощью онлайн платформы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Forms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которая была дополнена вторичным анализом данных, полученных научными работниками ФНИСЦ РАН –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А.В.Ярашевой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О.А.Александровой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Н.В.Аликперовой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В.В.Локосовым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В.Г.Доброхлеб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М.В.Беликовой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Эмпирические данные обрабатывались в программе SPSS. </w:t>
      </w:r>
    </w:p>
    <w:p w:rsidR="009D1E96" w:rsidRPr="009D1E96" w:rsidRDefault="009D1E96" w:rsidP="009D1E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Структура выпускной квалификационной работы согласовывается с задачами исследования и раскрывает цель исследования. </w:t>
      </w:r>
      <w:proofErr w:type="gram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содержит 67 актуальных источника по теме исследования, около 60 % из которых на английском языке.</w:t>
      </w:r>
      <w:proofErr w:type="gram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работы доступен читателям с точки зрения русского языка и академического стиля письма, </w:t>
      </w:r>
      <w:r w:rsidR="00887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и содержит ряд неточностей, </w:t>
      </w: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снабжен приложениями, содержащими программу и результаты авторского эмпирического исследования.</w:t>
      </w:r>
    </w:p>
    <w:p w:rsidR="009D1E96" w:rsidRPr="009D1E96" w:rsidRDefault="009D1E96" w:rsidP="009D1E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анализ поведенческих практик розничных инвесторов, подтверждения факта социальной легитимности их инвестиционных практик, описания их ценностей и убеждений, через диагностирование у них самосознания и наличия социальных связей с другими непрофессиональными участниками рынка автор приходит к выводу о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культурной фигуры розничных инвесторов на российском финансовом рынке, тем самым подтверждая выдвинутую гипотезу.</w:t>
      </w:r>
      <w:proofErr w:type="gram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выводы автор представляет в заключении в сжатом виде.</w:t>
      </w:r>
    </w:p>
    <w:p w:rsidR="00034A14" w:rsidRPr="00034A14" w:rsidRDefault="009D1E96" w:rsidP="00887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сильным сторонам работы следует отнести хорошо разработанную теоретико-методологическую базу исследования фигуры розничных инвесторов с опорой на современные социологические подходы (в частности, следует отметить культурно-генетический подход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А.Преды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также методику проведения эмпирического исследования В.</w:t>
      </w:r>
      <w:r w:rsidR="00887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w:proofErr w:type="spellStart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Бондта</w:t>
      </w:r>
      <w:proofErr w:type="spellEnd"/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адаптированную к российским реалиям, что может быть востребовано в дальнейшем как исследователями</w:t>
      </w:r>
      <w:r w:rsidR="00887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-теоретиками</w:t>
      </w:r>
      <w:r w:rsidRPr="009D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социологами экономистами, психологами, так и практиками. </w:t>
      </w:r>
      <w:proofErr w:type="gramEnd"/>
    </w:p>
    <w:p w:rsidR="00034A14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работы Мари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Кирилловн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показала умение анализировать, обобщать и систематизировать используемые источники по проблеме, учи</w:t>
      </w:r>
      <w:r w:rsidR="0013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тывая их обилие и разнообразие. </w:t>
      </w:r>
      <w:bookmarkStart w:id="0" w:name="_GoBack"/>
      <w:bookmarkEnd w:id="0"/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автор продемонстрировала творческое мышление и незаурядный подход в проведении эмпирического исследования.</w:t>
      </w:r>
    </w:p>
    <w:p w:rsidR="00034A14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Особого внимания заслуживает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 Марии Кирилловны. Она приняла участие в Ковалевских чтениях - 2019, 2021, 2022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г., в Социологической школе «(Не)</w:t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воображаемого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2021. Свои способности она также проявила при организации Молодежного Форума труда на Михайловской даче – 2020, при проведении исследования «Оценка уровня удовлетворенности посетителей организацией Санкт-Петербургского Международного Форума Труда».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FA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курсе она провела семестр по обмену в </w:t>
      </w:r>
      <w:r w:rsidR="00887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ниверситете г. Бремен.</w:t>
      </w:r>
    </w:p>
    <w:p w:rsidR="00034A14" w:rsidRPr="00034A14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является законченным самостоятельным исследованием, отвечает всем требованиям, предъявляемым к выпускным квалификационным работам подобного рода, и заслуживает высокой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положительной </w:t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 Кирилловна присуждения степени бакалавра по направлению подготовки 39.03.01 «Социология».</w:t>
      </w:r>
    </w:p>
    <w:p w:rsidR="00034A14" w:rsidRPr="00034A14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A14" w:rsidRPr="00034A14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кафедры экономической социологии, </w:t>
      </w:r>
    </w:p>
    <w:p w:rsidR="00034A14" w:rsidRPr="00034A14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социологических наук          </w:t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 wp14:anchorId="5FE09AA7" wp14:editId="4699D727">
            <wp:extent cx="871945" cy="309612"/>
            <wp:effectExtent l="19050" t="0" r="43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57" cy="3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Смелова А.А.</w:t>
      </w:r>
    </w:p>
    <w:p w:rsidR="00034A14" w:rsidRPr="00034A14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4A14" w:rsidRPr="00FA37C6" w:rsidRDefault="00034A14" w:rsidP="0003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FE2" w:rsidRDefault="00867FE2"/>
    <w:sectPr w:rsidR="0086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1"/>
    <w:rsid w:val="00034A14"/>
    <w:rsid w:val="000D3C2F"/>
    <w:rsid w:val="00137FF6"/>
    <w:rsid w:val="00562615"/>
    <w:rsid w:val="00867FE2"/>
    <w:rsid w:val="00887903"/>
    <w:rsid w:val="009D1E96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3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Смелова Алена Андреевна</dc:creator>
  <cp:keywords/>
  <dc:description/>
  <cp:lastModifiedBy>Смелова Алена Андреевна</cp:lastModifiedBy>
  <cp:revision>3</cp:revision>
  <dcterms:created xsi:type="dcterms:W3CDTF">2023-05-25T11:04:00Z</dcterms:created>
  <dcterms:modified xsi:type="dcterms:W3CDTF">2023-05-25T12:42:00Z</dcterms:modified>
</cp:coreProperties>
</file>