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8ABF" w14:textId="073A16C8" w:rsidR="00BA58DE" w:rsidRPr="00BA58DE" w:rsidRDefault="00866E52" w:rsidP="00BA58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14:paraId="5E438F29" w14:textId="77777777" w:rsidR="00BA58DE" w:rsidRDefault="00BA58DE" w:rsidP="00BA58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8899A5" w14:textId="77777777" w:rsidR="00866E52" w:rsidRDefault="00866E52" w:rsidP="00BA58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7B487A" w14:textId="77777777" w:rsidR="00866E52" w:rsidRDefault="00866E52" w:rsidP="00BA58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431A7" w14:textId="433C2396" w:rsidR="00866E52" w:rsidRPr="00866E52" w:rsidRDefault="00866E52" w:rsidP="00866E5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ВАРЛАМОВА Вероника Александровна </w:t>
      </w:r>
    </w:p>
    <w:p w14:paraId="1212ECA5" w14:textId="335BEFD2" w:rsidR="00BA58DE" w:rsidRPr="00E87AA2" w:rsidRDefault="00E87AA2" w:rsidP="00E87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BE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7B0D2DC2" w14:textId="77777777" w:rsidR="00BA58DE" w:rsidRPr="00866E52" w:rsidRDefault="00BA58DE" w:rsidP="00BA58D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2">
        <w:rPr>
          <w:rFonts w:ascii="Times New Roman" w:eastAsia="Calibri" w:hAnsi="Times New Roman" w:cs="Times New Roman"/>
          <w:b/>
          <w:i/>
          <w:sz w:val="28"/>
          <w:szCs w:val="28"/>
        </w:rPr>
        <w:t>Процессуальные аспекты реализации презумпции добросовестности в налоговом праве</w:t>
      </w:r>
    </w:p>
    <w:p w14:paraId="340F72EA" w14:textId="77777777" w:rsidR="00E87AA2" w:rsidRDefault="00E87AA2" w:rsidP="00E87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839B9" w14:textId="77777777" w:rsidR="00E87AA2" w:rsidRDefault="00E87AA2" w:rsidP="00E87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B4951" w14:textId="77777777" w:rsidR="00E87AA2" w:rsidRDefault="00E87AA2" w:rsidP="00E87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F2280" w14:textId="77777777" w:rsidR="00E87AA2" w:rsidRPr="008703BE" w:rsidRDefault="00E87AA2" w:rsidP="00E87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3BE">
        <w:rPr>
          <w:rFonts w:ascii="Times New Roman" w:hAnsi="Times New Roman" w:cs="Times New Roman"/>
          <w:sz w:val="28"/>
          <w:szCs w:val="28"/>
        </w:rPr>
        <w:t>Уровень образования:</w:t>
      </w:r>
    </w:p>
    <w:p w14:paraId="70CB403E" w14:textId="77777777" w:rsidR="00E87AA2" w:rsidRPr="008703BE" w:rsidRDefault="00E87AA2" w:rsidP="00E87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3B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703BE">
        <w:rPr>
          <w:rFonts w:ascii="Times New Roman" w:hAnsi="Times New Roman" w:cs="Times New Roman"/>
          <w:i/>
          <w:sz w:val="28"/>
          <w:szCs w:val="28"/>
        </w:rPr>
        <w:t>40.0</w:t>
      </w:r>
      <w:r w:rsidRPr="004E38DC">
        <w:rPr>
          <w:rFonts w:ascii="Times New Roman" w:hAnsi="Times New Roman" w:cs="Times New Roman"/>
          <w:i/>
          <w:sz w:val="28"/>
          <w:szCs w:val="28"/>
        </w:rPr>
        <w:t>4</w:t>
      </w:r>
      <w:r w:rsidRPr="008703BE">
        <w:rPr>
          <w:rFonts w:ascii="Times New Roman" w:hAnsi="Times New Roman" w:cs="Times New Roman"/>
          <w:i/>
          <w:sz w:val="28"/>
          <w:szCs w:val="28"/>
        </w:rPr>
        <w:t>.01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703BE">
        <w:rPr>
          <w:rFonts w:ascii="Times New Roman" w:hAnsi="Times New Roman" w:cs="Times New Roman"/>
          <w:i/>
          <w:sz w:val="28"/>
          <w:szCs w:val="28"/>
        </w:rPr>
        <w:t xml:space="preserve"> «Юриспруденция»</w:t>
      </w:r>
    </w:p>
    <w:p w14:paraId="406C901F" w14:textId="6AB99353" w:rsidR="00E87AA2" w:rsidRPr="008703BE" w:rsidRDefault="00E87AA2" w:rsidP="00E87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3BE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FF79A6">
        <w:rPr>
          <w:rFonts w:ascii="Times New Roman" w:hAnsi="Times New Roman" w:cs="Times New Roman"/>
          <w:i/>
          <w:sz w:val="28"/>
          <w:szCs w:val="28"/>
        </w:rPr>
        <w:t>ВМ.5552.2021</w:t>
      </w:r>
    </w:p>
    <w:p w14:paraId="1FE1CA02" w14:textId="77777777" w:rsidR="00E87AA2" w:rsidRPr="008703BE" w:rsidRDefault="00E87AA2" w:rsidP="00E87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3BE">
        <w:rPr>
          <w:rFonts w:ascii="Times New Roman" w:hAnsi="Times New Roman" w:cs="Times New Roman"/>
          <w:i/>
          <w:sz w:val="28"/>
          <w:szCs w:val="28"/>
        </w:rPr>
        <w:t>«Гражданский процесс, арбитражный процесс»</w:t>
      </w:r>
    </w:p>
    <w:p w14:paraId="10D6E1BA" w14:textId="77777777" w:rsidR="00E87AA2" w:rsidRDefault="00E87AA2" w:rsidP="00082E28">
      <w:pPr>
        <w:rPr>
          <w:rFonts w:ascii="Times New Roman" w:eastAsia="Calibri" w:hAnsi="Times New Roman" w:cs="Times New Roman"/>
          <w:sz w:val="28"/>
          <w:szCs w:val="28"/>
        </w:rPr>
      </w:pPr>
    </w:p>
    <w:p w14:paraId="0D106C87" w14:textId="77777777" w:rsidR="00BA58DE" w:rsidRPr="00BA58DE" w:rsidRDefault="00BA58DE" w:rsidP="00866E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202F9D" w14:textId="77777777" w:rsidR="00BA58DE" w:rsidRPr="00BA58DE" w:rsidRDefault="00BA58DE" w:rsidP="00BA58D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CF7932" w14:textId="752E051C" w:rsidR="00BA58DE" w:rsidRDefault="006D5366" w:rsidP="00BA58D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A58DE" w:rsidRPr="00BA58DE">
        <w:rPr>
          <w:rFonts w:ascii="Times New Roman" w:eastAsia="Calibri" w:hAnsi="Times New Roman" w:cs="Times New Roman"/>
          <w:sz w:val="28"/>
          <w:szCs w:val="28"/>
        </w:rPr>
        <w:t>аучный руководитель</w:t>
      </w:r>
      <w:r w:rsidR="00866E52">
        <w:rPr>
          <w:rFonts w:ascii="Times New Roman" w:eastAsia="Calibri" w:hAnsi="Times New Roman" w:cs="Times New Roman"/>
          <w:sz w:val="28"/>
          <w:szCs w:val="28"/>
        </w:rPr>
        <w:t>:</w:t>
      </w:r>
      <w:r w:rsidR="00BA58DE" w:rsidRPr="00BA58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E7535A" w14:textId="77777777" w:rsidR="00866E52" w:rsidRDefault="00866E52" w:rsidP="00BA58D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заведующего кафедрой </w:t>
      </w:r>
    </w:p>
    <w:p w14:paraId="5A41BB4D" w14:textId="46758BEC" w:rsidR="00866E52" w:rsidRPr="00BA58DE" w:rsidRDefault="00866E52" w:rsidP="00BA58D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гражданского процесса СПбГУ</w:t>
      </w:r>
    </w:p>
    <w:p w14:paraId="2685A9B0" w14:textId="77777777" w:rsidR="00866E52" w:rsidRDefault="00082E28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2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</w:t>
      </w:r>
    </w:p>
    <w:p w14:paraId="0C0FDB54" w14:textId="70CB8D51" w:rsidR="00BA58DE" w:rsidRDefault="00082E28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28">
        <w:rPr>
          <w:rFonts w:ascii="Times New Roman" w:eastAsia="Calibri" w:hAnsi="Times New Roman" w:cs="Times New Roman"/>
          <w:sz w:val="28"/>
          <w:szCs w:val="28"/>
        </w:rPr>
        <w:t>гражданского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СПбГУ</w:t>
      </w:r>
    </w:p>
    <w:p w14:paraId="0186F84A" w14:textId="31EFDEC3" w:rsidR="00866E52" w:rsidRDefault="00866E52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кандидат юридических наук</w:t>
      </w:r>
    </w:p>
    <w:p w14:paraId="72995992" w14:textId="2EDA1195" w:rsidR="00082E28" w:rsidRDefault="00082E28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Шварц Михаил Зиновьевич </w:t>
      </w:r>
    </w:p>
    <w:p w14:paraId="3BD67F2F" w14:textId="77777777" w:rsidR="00082E28" w:rsidRDefault="00082E28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E14AA1" w14:textId="77777777" w:rsidR="00082E28" w:rsidRPr="00082E28" w:rsidRDefault="00082E28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75DD83E" w14:textId="2B1ECD16" w:rsidR="00BA58DE" w:rsidRDefault="006D5366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Рецензент</w:t>
      </w:r>
    </w:p>
    <w:p w14:paraId="4FC5AE1D" w14:textId="14C12DAB" w:rsidR="00866E52" w:rsidRDefault="00866E52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адвокат Адвокатской палаты Санкт-Петербурга</w:t>
      </w:r>
    </w:p>
    <w:p w14:paraId="2B11763E" w14:textId="57F1F4B9" w:rsidR="00082E28" w:rsidRDefault="00082E28" w:rsidP="00082E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Епатко Марк Юрьевич</w:t>
      </w:r>
    </w:p>
    <w:p w14:paraId="7CE7C688" w14:textId="77777777" w:rsidR="00BA58DE" w:rsidRDefault="00BA58DE" w:rsidP="00BA58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4FC1AC" w14:textId="77777777" w:rsidR="00866E52" w:rsidRDefault="00866E52" w:rsidP="00BA58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201AC4C" w14:textId="77777777" w:rsidR="00866E52" w:rsidRPr="00BA58DE" w:rsidRDefault="00866E52" w:rsidP="00BA58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B83E60" w14:textId="77777777" w:rsidR="00BA58DE" w:rsidRPr="00BA58DE" w:rsidRDefault="00BA58DE" w:rsidP="00BA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3DC32A" w14:textId="77777777" w:rsidR="00BA58DE" w:rsidRPr="00BA58DE" w:rsidRDefault="00BA58DE" w:rsidP="00BA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8DE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14:paraId="4974F760" w14:textId="77777777" w:rsidR="00BA58DE" w:rsidRPr="00BA58DE" w:rsidRDefault="00BA58DE" w:rsidP="00BA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p w14:paraId="274304E7" w14:textId="77777777" w:rsidR="00E76A97" w:rsidRPr="00BA58DE" w:rsidRDefault="00BA58DE" w:rsidP="00BA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14:paraId="511FE264" w14:textId="77777777" w:rsidR="00C87C3B" w:rsidRDefault="00C87C3B" w:rsidP="00BA58DE">
      <w:pPr>
        <w:rPr>
          <w:rFonts w:ascii="Times New Roman" w:hAnsi="Times New Roman" w:cs="Times New Roman"/>
          <w:sz w:val="24"/>
          <w:szCs w:val="24"/>
        </w:rPr>
      </w:pPr>
    </w:p>
    <w:p w14:paraId="4F3CF350" w14:textId="0496FE85" w:rsidR="00C87C3B" w:rsidRPr="007B4A16" w:rsidRDefault="00C87C3B" w:rsidP="00BA58DE">
      <w:pPr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A58DE" w:rsidRPr="007B4A16">
        <w:rPr>
          <w:rFonts w:ascii="Times New Roman" w:eastAsia="Calibri" w:hAnsi="Times New Roman" w:cs="Times New Roman"/>
          <w:sz w:val="28"/>
          <w:szCs w:val="28"/>
        </w:rPr>
        <w:t>Вв</w:t>
      </w:r>
      <w:r w:rsidR="007B4A16">
        <w:rPr>
          <w:rFonts w:ascii="Times New Roman" w:eastAsia="Calibri" w:hAnsi="Times New Roman" w:cs="Times New Roman"/>
          <w:sz w:val="28"/>
          <w:szCs w:val="28"/>
        </w:rPr>
        <w:t>едение. Постановка проблемы…….</w:t>
      </w:r>
      <w:r w:rsidR="00BA58DE" w:rsidRPr="007B4A16">
        <w:rPr>
          <w:rFonts w:ascii="Times New Roman" w:eastAsia="Calibri" w:hAnsi="Times New Roman" w:cs="Times New Roman"/>
          <w:sz w:val="28"/>
          <w:szCs w:val="28"/>
        </w:rPr>
        <w:t>.......………………………………3</w:t>
      </w:r>
    </w:p>
    <w:p w14:paraId="704F2DDC" w14:textId="02F641D9" w:rsidR="00A41225" w:rsidRDefault="00A41225" w:rsidP="00BA58DE">
      <w:pPr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eastAsia="Calibri" w:hAnsi="Times New Roman" w:cs="Times New Roman"/>
          <w:sz w:val="28"/>
          <w:szCs w:val="28"/>
        </w:rPr>
        <w:t>Параграф 1.</w:t>
      </w:r>
      <w:r w:rsidR="00826214">
        <w:rPr>
          <w:rFonts w:ascii="Times New Roman" w:eastAsia="Calibri" w:hAnsi="Times New Roman" w:cs="Times New Roman"/>
          <w:sz w:val="28"/>
          <w:szCs w:val="28"/>
        </w:rPr>
        <w:t xml:space="preserve"> Теоретические подходы к понимаю категории «презумпция»</w:t>
      </w:r>
      <w:r w:rsidR="00826214" w:rsidRPr="008262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214">
        <w:rPr>
          <w:rFonts w:ascii="Times New Roman" w:eastAsia="Calibri" w:hAnsi="Times New Roman" w:cs="Times New Roman"/>
          <w:sz w:val="28"/>
          <w:szCs w:val="28"/>
        </w:rPr>
        <w:t>Функции презумпции в гражданском процессе........................</w:t>
      </w:r>
      <w:r w:rsidR="0031382E">
        <w:rPr>
          <w:rFonts w:ascii="Times New Roman" w:eastAsia="Calibri" w:hAnsi="Times New Roman" w:cs="Times New Roman"/>
          <w:sz w:val="28"/>
          <w:szCs w:val="28"/>
        </w:rPr>
        <w:t>...............................7</w:t>
      </w:r>
    </w:p>
    <w:p w14:paraId="5E937B67" w14:textId="2AED82C9" w:rsidR="00826214" w:rsidRPr="006C0604" w:rsidRDefault="00826214" w:rsidP="00BA58D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Параграф 2.Презумпция добросовестности налогоплательщика. Основные подходы. Появление и развитие…………………………………………………..</w:t>
      </w:r>
      <w:r w:rsidR="00A7101D">
        <w:rPr>
          <w:rFonts w:ascii="Times New Roman" w:eastAsia="Calibri" w:hAnsi="Times New Roman" w:cs="Times New Roman"/>
          <w:sz w:val="28"/>
          <w:szCs w:val="28"/>
        </w:rPr>
        <w:t>1</w:t>
      </w:r>
      <w:r w:rsidR="006C0604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</w:p>
    <w:p w14:paraId="289F3D0C" w14:textId="113DCB7E" w:rsidR="00A41225" w:rsidRDefault="00826214" w:rsidP="00BA58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2. Процессуальные особенности реализации презумпции добросовестности и презумпции невиновности на примере арбитражной практики по применению ст. 54.1 НК РФ…………………….. </w:t>
      </w:r>
      <w:r w:rsidR="00A41225" w:rsidRPr="007B4A16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FC0CDD">
        <w:rPr>
          <w:rFonts w:ascii="Times New Roman" w:eastAsia="Calibri" w:hAnsi="Times New Roman" w:cs="Times New Roman"/>
          <w:sz w:val="28"/>
          <w:szCs w:val="28"/>
        </w:rPr>
        <w:t>...</w:t>
      </w:r>
      <w:r w:rsidR="00A41225" w:rsidRPr="007B4A16">
        <w:rPr>
          <w:rFonts w:ascii="Times New Roman" w:eastAsia="Calibri" w:hAnsi="Times New Roman" w:cs="Times New Roman"/>
          <w:sz w:val="28"/>
          <w:szCs w:val="28"/>
        </w:rPr>
        <w:t>….</w:t>
      </w:r>
      <w:r w:rsidR="00FC0CDD">
        <w:rPr>
          <w:rFonts w:ascii="Times New Roman" w:eastAsia="Calibri" w:hAnsi="Times New Roman" w:cs="Times New Roman"/>
          <w:sz w:val="28"/>
          <w:szCs w:val="28"/>
        </w:rPr>
        <w:t>27</w:t>
      </w:r>
    </w:p>
    <w:p w14:paraId="483A48F4" w14:textId="5F712A35" w:rsidR="00826214" w:rsidRDefault="00826214" w:rsidP="00BA58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Параграф 1.</w:t>
      </w:r>
      <w:r w:rsidR="00341164">
        <w:rPr>
          <w:rFonts w:ascii="Times New Roman" w:eastAsia="Calibri" w:hAnsi="Times New Roman" w:cs="Times New Roman"/>
          <w:sz w:val="28"/>
          <w:szCs w:val="28"/>
        </w:rPr>
        <w:t xml:space="preserve"> Дело 1. Постановление</w:t>
      </w:r>
      <w:r w:rsidR="00341164" w:rsidRPr="00FC0CDD">
        <w:rPr>
          <w:rFonts w:ascii="Times New Roman" w:eastAsia="Calibri" w:hAnsi="Times New Roman" w:cs="Times New Roman"/>
          <w:sz w:val="28"/>
          <w:szCs w:val="28"/>
        </w:rPr>
        <w:t xml:space="preserve"> Девятого арбитражного апелляционного суда № № 09АП-91523/2022 по де</w:t>
      </w:r>
      <w:r w:rsidR="00341164">
        <w:rPr>
          <w:rFonts w:ascii="Times New Roman" w:eastAsia="Calibri" w:hAnsi="Times New Roman" w:cs="Times New Roman"/>
          <w:sz w:val="28"/>
          <w:szCs w:val="28"/>
        </w:rPr>
        <w:t>лу № А40-89097/22 от 06.02.2023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="00EC6C2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…….</w:t>
      </w:r>
      <w:r w:rsidR="00341164">
        <w:rPr>
          <w:rFonts w:ascii="Times New Roman" w:eastAsia="Calibri" w:hAnsi="Times New Roman" w:cs="Times New Roman"/>
          <w:sz w:val="28"/>
          <w:szCs w:val="28"/>
        </w:rPr>
        <w:t>29</w:t>
      </w:r>
    </w:p>
    <w:p w14:paraId="5C99FDF9" w14:textId="65095F5C" w:rsidR="00EC6C2D" w:rsidRDefault="00826214" w:rsidP="00BA58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Параграф 2</w:t>
      </w:r>
      <w:r w:rsidR="00EC6C2D">
        <w:rPr>
          <w:rFonts w:ascii="Times New Roman" w:eastAsia="Calibri" w:hAnsi="Times New Roman" w:cs="Times New Roman"/>
          <w:sz w:val="28"/>
          <w:szCs w:val="28"/>
        </w:rPr>
        <w:t xml:space="preserve">. Дело 2. </w:t>
      </w:r>
      <w:r w:rsidR="00EC6C2D" w:rsidRPr="00EC6C2D">
        <w:rPr>
          <w:rFonts w:ascii="Times New Roman" w:eastAsia="Calibri" w:hAnsi="Times New Roman" w:cs="Times New Roman"/>
          <w:sz w:val="28"/>
          <w:szCs w:val="28"/>
        </w:rPr>
        <w:t>Постановление Девятого арбитражного апелляционного суда № № 09АП-91521/2022 по делу № А40-159326/22 от 09.02.2023</w:t>
      </w:r>
      <w:r w:rsidR="006C0604">
        <w:rPr>
          <w:rFonts w:ascii="Times New Roman" w:eastAsia="Calibri" w:hAnsi="Times New Roman" w:cs="Times New Roman"/>
          <w:sz w:val="28"/>
          <w:szCs w:val="28"/>
        </w:rPr>
        <w:t>…………37</w:t>
      </w:r>
    </w:p>
    <w:p w14:paraId="08ADCF1D" w14:textId="26B31E38" w:rsidR="00826214" w:rsidRPr="00826214" w:rsidRDefault="00EC6C2D" w:rsidP="00BA58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="0082621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7B46EB">
        <w:rPr>
          <w:rFonts w:ascii="Times New Roman" w:eastAsia="Calibri" w:hAnsi="Times New Roman" w:cs="Times New Roman"/>
          <w:sz w:val="28"/>
          <w:szCs w:val="28"/>
        </w:rPr>
        <w:t>48</w:t>
      </w:r>
    </w:p>
    <w:p w14:paraId="7FF5AD07" w14:textId="6B10FD48" w:rsidR="00C87C3B" w:rsidRPr="007B4A16" w:rsidRDefault="00826214" w:rsidP="00BA58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использованной</w:t>
      </w:r>
      <w:r w:rsidRPr="00924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литературы………</w:t>
      </w:r>
      <w:r w:rsidR="00C87C3B" w:rsidRPr="007B4A16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972095">
        <w:rPr>
          <w:rFonts w:ascii="Times New Roman" w:eastAsia="Calibri" w:hAnsi="Times New Roman" w:cs="Times New Roman"/>
          <w:sz w:val="28"/>
          <w:szCs w:val="28"/>
        </w:rPr>
        <w:t>...49</w:t>
      </w:r>
    </w:p>
    <w:p w14:paraId="0EFBE42D" w14:textId="77777777" w:rsidR="00C87C3B" w:rsidRPr="00A41225" w:rsidRDefault="00C87C3B" w:rsidP="00BA58DE">
      <w:pPr>
        <w:rPr>
          <w:rFonts w:ascii="Times New Roman" w:eastAsia="Calibri" w:hAnsi="Times New Roman" w:cs="Times New Roman"/>
          <w:sz w:val="24"/>
          <w:szCs w:val="24"/>
        </w:rPr>
      </w:pPr>
    </w:p>
    <w:p w14:paraId="706D44EC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2AFA02E1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544D3001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30376E08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5984F050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5C040ADF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2221F6BD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0C036F74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7AD770DB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361178D8" w14:textId="77777777" w:rsidR="00C87C3B" w:rsidRPr="00C87C3B" w:rsidRDefault="00C87C3B" w:rsidP="00C87C3B">
      <w:pPr>
        <w:rPr>
          <w:rFonts w:ascii="Times New Roman" w:eastAsia="Calibri" w:hAnsi="Times New Roman" w:cs="Times New Roman"/>
          <w:sz w:val="24"/>
          <w:szCs w:val="24"/>
        </w:rPr>
      </w:pPr>
    </w:p>
    <w:p w14:paraId="7764B4B4" w14:textId="77777777" w:rsidR="00826214" w:rsidRDefault="00826214" w:rsidP="00826214">
      <w:pPr>
        <w:rPr>
          <w:rFonts w:ascii="Times New Roman" w:eastAsia="Calibri" w:hAnsi="Times New Roman" w:cs="Times New Roman"/>
          <w:sz w:val="24"/>
          <w:szCs w:val="24"/>
        </w:rPr>
      </w:pPr>
    </w:p>
    <w:p w14:paraId="6D7545EA" w14:textId="77777777" w:rsidR="00826214" w:rsidRDefault="00826214" w:rsidP="00826214">
      <w:pPr>
        <w:rPr>
          <w:rFonts w:ascii="Times New Roman" w:eastAsia="Calibri" w:hAnsi="Times New Roman" w:cs="Times New Roman"/>
          <w:sz w:val="24"/>
          <w:szCs w:val="24"/>
        </w:rPr>
      </w:pPr>
    </w:p>
    <w:p w14:paraId="11113D30" w14:textId="77777777" w:rsidR="00A41225" w:rsidRDefault="00A41225" w:rsidP="00A41225">
      <w:pPr>
        <w:rPr>
          <w:rFonts w:ascii="Times New Roman" w:eastAsia="Calibri" w:hAnsi="Times New Roman" w:cs="Times New Roman"/>
          <w:sz w:val="24"/>
          <w:szCs w:val="24"/>
        </w:rPr>
      </w:pPr>
    </w:p>
    <w:p w14:paraId="033FCDA2" w14:textId="77777777" w:rsidR="006C0604" w:rsidRDefault="006C0604" w:rsidP="00A41225">
      <w:pPr>
        <w:rPr>
          <w:rFonts w:ascii="Times New Roman" w:eastAsia="Calibri" w:hAnsi="Times New Roman" w:cs="Times New Roman"/>
          <w:sz w:val="24"/>
          <w:szCs w:val="24"/>
        </w:rPr>
      </w:pPr>
    </w:p>
    <w:p w14:paraId="41C0761A" w14:textId="77777777" w:rsidR="006C0604" w:rsidRDefault="006C0604" w:rsidP="00A41225">
      <w:pPr>
        <w:rPr>
          <w:rFonts w:ascii="Times New Roman" w:eastAsia="Calibri" w:hAnsi="Times New Roman" w:cs="Times New Roman"/>
          <w:sz w:val="24"/>
          <w:szCs w:val="24"/>
        </w:rPr>
      </w:pPr>
    </w:p>
    <w:p w14:paraId="5D6527D6" w14:textId="77777777" w:rsidR="00D92417" w:rsidRPr="00EA5898" w:rsidRDefault="00D92417" w:rsidP="00EA58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898">
        <w:rPr>
          <w:rFonts w:ascii="Times New Roman" w:eastAsia="Calibri" w:hAnsi="Times New Roman" w:cs="Times New Roman"/>
          <w:sz w:val="28"/>
          <w:szCs w:val="28"/>
        </w:rPr>
        <w:lastRenderedPageBreak/>
        <w:t>ГЛАВА 1. ВВЕДЕНИЕ. ПОСТАНОВКА ПРОБЛЕМЫ.</w:t>
      </w:r>
    </w:p>
    <w:p w14:paraId="29B494E8" w14:textId="529B9699" w:rsidR="00826214" w:rsidRDefault="00A4026F" w:rsidP="0082621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18.07.2017 ф</w:t>
      </w:r>
      <w:r w:rsidR="00826214">
        <w:rPr>
          <w:rFonts w:ascii="Times New Roman" w:eastAsia="Calibri" w:hAnsi="Times New Roman" w:cs="Times New Roman"/>
          <w:sz w:val="28"/>
          <w:szCs w:val="28"/>
        </w:rPr>
        <w:t>едеральным законом «</w:t>
      </w:r>
      <w:r w:rsidR="00826214" w:rsidRPr="0082621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26214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часть первую налогового кодекса Российской Федерации» №163-ФЗ в Налоговый кодекс РФ (далее -  НК РФ) была </w:t>
      </w:r>
      <w:r w:rsidR="009248BC">
        <w:rPr>
          <w:rFonts w:ascii="Times New Roman" w:eastAsia="Calibri" w:hAnsi="Times New Roman" w:cs="Times New Roman"/>
          <w:sz w:val="28"/>
          <w:szCs w:val="28"/>
        </w:rPr>
        <w:t>введена статья 54.1. Так</w:t>
      </w:r>
      <w:r w:rsidR="00826214">
        <w:rPr>
          <w:rFonts w:ascii="Times New Roman" w:eastAsia="Calibri" w:hAnsi="Times New Roman" w:cs="Times New Roman"/>
          <w:sz w:val="28"/>
          <w:szCs w:val="28"/>
        </w:rPr>
        <w:t>, согласно п. 1 ст. 54.1 НК РФ н</w:t>
      </w:r>
      <w:r w:rsidR="00826214" w:rsidRPr="00826214">
        <w:rPr>
          <w:rFonts w:ascii="Times New Roman" w:eastAsia="Calibri" w:hAnsi="Times New Roman" w:cs="Times New Roman"/>
          <w:sz w:val="28"/>
          <w:szCs w:val="28"/>
        </w:rPr>
        <w:t>е допускается уменьшение налогоплательщиком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налогоплательщика.</w:t>
      </w:r>
    </w:p>
    <w:p w14:paraId="33CA910A" w14:textId="6358C1CE" w:rsidR="00826214" w:rsidRPr="00826214" w:rsidRDefault="0082621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 данной статьи сразу породило немало вопросов как со стороны правоприменителей, так и со стороны налогоплательщиков. В частности, как соотносятся нормы статьи 54.1 НК</w:t>
      </w:r>
      <w:r w:rsidR="00AF3887">
        <w:rPr>
          <w:rFonts w:ascii="Times New Roman" w:eastAsia="Calibri" w:hAnsi="Times New Roman" w:cs="Times New Roman"/>
          <w:sz w:val="28"/>
          <w:szCs w:val="28"/>
        </w:rPr>
        <w:t xml:space="preserve"> РФ и правовая позиция Высшего Арбитражного С</w:t>
      </w:r>
      <w:r>
        <w:rPr>
          <w:rFonts w:ascii="Times New Roman" w:eastAsia="Calibri" w:hAnsi="Times New Roman" w:cs="Times New Roman"/>
          <w:sz w:val="28"/>
          <w:szCs w:val="28"/>
        </w:rPr>
        <w:t>уда</w:t>
      </w:r>
      <w:r w:rsidR="00AF3887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изложенная в Постановлении Пленума от 12 октября 2006 года №53 «Об оценке арбитражными судами обоснованности получения налогоплательщиком налоговой выгоды» (далее – Постановление Пленума ВАС РФ №53).  Имеется в виду, в первую очередь, разумеется, п. 1 вышеупомянутого Постановления, который определяет, </w:t>
      </w:r>
      <w:r w:rsidR="0031382E">
        <w:rPr>
          <w:rFonts w:ascii="Times New Roman" w:eastAsia="Calibri" w:hAnsi="Times New Roman" w:cs="Times New Roman"/>
          <w:sz w:val="28"/>
          <w:szCs w:val="28"/>
        </w:rPr>
        <w:t>что судебная</w:t>
      </w:r>
      <w:r w:rsidRPr="00826214">
        <w:rPr>
          <w:rFonts w:ascii="Times New Roman" w:eastAsia="Calibri" w:hAnsi="Times New Roman" w:cs="Times New Roman"/>
          <w:sz w:val="28"/>
          <w:szCs w:val="28"/>
        </w:rPr>
        <w:t xml:space="preserve"> практика разрешения налоговых споров исходит из </w:t>
      </w:r>
      <w:r w:rsidRPr="00826214">
        <w:rPr>
          <w:rFonts w:ascii="Times New Roman" w:eastAsia="Calibri" w:hAnsi="Times New Roman" w:cs="Times New Roman"/>
          <w:i/>
          <w:sz w:val="28"/>
          <w:szCs w:val="28"/>
        </w:rPr>
        <w:t>презумпции добросовестности налогоплательщиков и иных участников правоотношений</w:t>
      </w:r>
      <w:r w:rsidRPr="00826214">
        <w:rPr>
          <w:rFonts w:ascii="Times New Roman" w:eastAsia="Calibri" w:hAnsi="Times New Roman" w:cs="Times New Roman"/>
          <w:sz w:val="28"/>
          <w:szCs w:val="28"/>
        </w:rPr>
        <w:t xml:space="preserve"> в сфере экономики. В связи с этим предполагается, что действия налогоплательщика, имеющие своим результатом получение налоговой выгоды, экономически оправданны, а сведения, содержащиеся в налоговой декларации и бухгалтерской отчетности, - достоверны.</w:t>
      </w:r>
    </w:p>
    <w:p w14:paraId="7D2AFA41" w14:textId="402B6E3A" w:rsidR="00826214" w:rsidRPr="00826214" w:rsidRDefault="0082621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214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налоговой выгодой для целей</w:t>
      </w:r>
      <w:r w:rsidRPr="00826214">
        <w:rPr>
          <w:rFonts w:ascii="Times New Roman" w:eastAsia="Calibri" w:hAnsi="Times New Roman" w:cs="Times New Roman"/>
          <w:sz w:val="28"/>
          <w:szCs w:val="28"/>
        </w:rPr>
        <w:t xml:space="preserve"> Постановления понимается уменьшение размера налоговой обязанности вследствие, в частности, уменьшения налоговой базы, получения налогового вычета, налоговой льготы, применения более низкой налоговой ставки, а также получение права на возврат (зачет) или возмещение налога из бюджета.</w:t>
      </w:r>
    </w:p>
    <w:p w14:paraId="443359C5" w14:textId="74CF96B5" w:rsidR="00E421DB" w:rsidRDefault="0082621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214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Представление налогоплательщиком в налоговый орган всех надлежащим образом оформленных документов, предусмотренных законодательством о налогах и сборах, в целях получения налоговой выгоды является основанием для ее получения, если налоговым органом не доказано, что сведения, содержащиеся в этих документах, неполны, недостоверны и (или) противоречивы.</w:t>
      </w:r>
    </w:p>
    <w:p w14:paraId="06C35410" w14:textId="529FF5EC" w:rsidR="00826214" w:rsidRDefault="0082621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Итак, одним из ключевых вопросов, который был поставлен перед всеми участниками налоговых отношений состоял в следующем: какова правовая природа презумпции добросовестности налогоплательщика и  как соотносятся презумпция добросовестности налогоплательщика и презумпция невиновности налогоплательщика в условиях, когда налогоплательщику запрещено искажать сведения и факты хозяйственной жизни; как распределяется бремя доказывания в налоговых спорах между налогоплательщиком и налоговой инспекцией; действительно ли состоятельна презумпция добросовестности как правовая презумпция или ее существования в текущих условиях парализовано и является ничем иным, как декларативным принципом. Именно данные обозначенные проблемы будут исследованы в рамках настоящей выпускной работы. </w:t>
      </w:r>
    </w:p>
    <w:p w14:paraId="45BE9304" w14:textId="38AF2E82" w:rsidR="00826214" w:rsidRDefault="0082621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Актуальность обозначенной проблематики невозможно переоценить. Проблему пределов осуществления прав налогоплательщиков при получении налоговой выгоды за последние годы на страницах своих работ исследовали, в частности, </w:t>
      </w:r>
      <w:r w:rsidRPr="00826214">
        <w:rPr>
          <w:rFonts w:ascii="Times New Roman" w:eastAsia="Calibri" w:hAnsi="Times New Roman" w:cs="Times New Roman"/>
          <w:sz w:val="28"/>
          <w:szCs w:val="28"/>
        </w:rPr>
        <w:t>С.Г. Пепеляев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6214">
        <w:rPr>
          <w:rFonts w:ascii="Times New Roman" w:eastAsia="Calibri" w:hAnsi="Times New Roman" w:cs="Times New Roman"/>
          <w:sz w:val="28"/>
          <w:szCs w:val="28"/>
        </w:rPr>
        <w:t>С.В. Овсянников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26214">
        <w:t xml:space="preserve"> </w:t>
      </w:r>
      <w:r w:rsidRPr="00826214">
        <w:rPr>
          <w:rFonts w:ascii="Times New Roman" w:eastAsia="Calibri" w:hAnsi="Times New Roman" w:cs="Times New Roman"/>
          <w:sz w:val="28"/>
          <w:szCs w:val="28"/>
        </w:rPr>
        <w:t>К.И. Скловский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6214">
        <w:rPr>
          <w:rFonts w:ascii="Times New Roman" w:eastAsia="Calibri" w:hAnsi="Times New Roman" w:cs="Times New Roman"/>
          <w:sz w:val="28"/>
          <w:szCs w:val="28"/>
        </w:rPr>
        <w:t>Э.Н. Нагорная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214">
        <w:rPr>
          <w:rFonts w:ascii="Times New Roman" w:eastAsia="Calibri" w:hAnsi="Times New Roman" w:cs="Times New Roman"/>
          <w:sz w:val="28"/>
          <w:szCs w:val="28"/>
        </w:rPr>
        <w:t>Д.В. Тютин</w:t>
      </w:r>
      <w:r>
        <w:rPr>
          <w:rFonts w:ascii="Times New Roman" w:eastAsia="Calibri" w:hAnsi="Times New Roman" w:cs="Times New Roman"/>
          <w:sz w:val="28"/>
          <w:szCs w:val="28"/>
        </w:rPr>
        <w:t>, В.А. Белов</w:t>
      </w:r>
      <w:r w:rsidR="009248BC" w:rsidRPr="009248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48BC">
        <w:rPr>
          <w:rFonts w:ascii="Times New Roman" w:eastAsia="Calibri" w:hAnsi="Times New Roman" w:cs="Times New Roman"/>
          <w:sz w:val="28"/>
          <w:szCs w:val="28"/>
        </w:rPr>
        <w:t xml:space="preserve">Серебрякова А.Ю., Пономарева А.Ю., </w:t>
      </w:r>
      <w:r w:rsidR="0083173D">
        <w:rPr>
          <w:rFonts w:ascii="Times New Roman" w:eastAsia="Calibri" w:hAnsi="Times New Roman" w:cs="Times New Roman"/>
          <w:sz w:val="28"/>
          <w:szCs w:val="28"/>
        </w:rPr>
        <w:t>Карасева М.В., Шварц М.З. Демин А.В., Елина Л.А., Аракелов С.</w:t>
      </w:r>
      <w:r w:rsidR="00A541F9">
        <w:rPr>
          <w:rFonts w:ascii="Times New Roman" w:eastAsia="Calibri" w:hAnsi="Times New Roman" w:cs="Times New Roman"/>
          <w:sz w:val="28"/>
          <w:szCs w:val="28"/>
        </w:rPr>
        <w:t>А.</w:t>
      </w:r>
      <w:r w:rsidR="00A541F9" w:rsidRPr="00A541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41F9">
        <w:rPr>
          <w:rFonts w:ascii="Times New Roman" w:eastAsia="Calibri" w:hAnsi="Times New Roman" w:cs="Times New Roman"/>
          <w:sz w:val="28"/>
          <w:szCs w:val="28"/>
        </w:rPr>
        <w:t>Тарасова 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Достаточный массив публикаций, отсутствие единого подхода</w:t>
      </w:r>
      <w:r w:rsidR="002C5CB4">
        <w:rPr>
          <w:rFonts w:ascii="Times New Roman" w:eastAsia="Calibri" w:hAnsi="Times New Roman" w:cs="Times New Roman"/>
          <w:sz w:val="28"/>
          <w:szCs w:val="28"/>
        </w:rPr>
        <w:t>, повышенная сложность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и, что особенно важно, </w:t>
      </w:r>
      <w:r w:rsidR="0083173D">
        <w:rPr>
          <w:rFonts w:ascii="Times New Roman" w:eastAsia="Calibri" w:hAnsi="Times New Roman" w:cs="Times New Roman"/>
          <w:sz w:val="28"/>
          <w:szCs w:val="28"/>
        </w:rPr>
        <w:t xml:space="preserve">недостаточная освещенность отдельных процессуальных аспектов вышеуказанной проблематики обусловили выбор данной темы для научного исследования. </w:t>
      </w:r>
      <w:r w:rsidR="002C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B1D740" w14:textId="6AF591C1" w:rsidR="00826214" w:rsidRDefault="0082621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Существующая правоприменительная практика по налоговым спорам также свидетельствует об актуальности выбранной автором </w:t>
      </w:r>
      <w:r w:rsidR="0083173D">
        <w:rPr>
          <w:rFonts w:ascii="Times New Roman" w:eastAsia="Calibri" w:hAnsi="Times New Roman" w:cs="Times New Roman"/>
          <w:sz w:val="28"/>
          <w:szCs w:val="28"/>
        </w:rPr>
        <w:t xml:space="preserve">проблемы.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C5CB4">
        <w:rPr>
          <w:rFonts w:ascii="Times New Roman" w:eastAsia="Calibri" w:hAnsi="Times New Roman" w:cs="Times New Roman"/>
          <w:sz w:val="28"/>
          <w:szCs w:val="28"/>
        </w:rPr>
        <w:t>за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2007 по 2018 года из 30 025 решений </w:t>
      </w:r>
      <w:r w:rsidR="00E87AA2">
        <w:rPr>
          <w:rFonts w:ascii="Times New Roman" w:eastAsia="Calibri" w:hAnsi="Times New Roman" w:cs="Times New Roman"/>
          <w:sz w:val="28"/>
          <w:szCs w:val="28"/>
        </w:rPr>
        <w:t>арбитражных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судов округов</w:t>
      </w:r>
      <w:r w:rsidR="00E87A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AA2">
        <w:rPr>
          <w:rFonts w:ascii="Times New Roman" w:eastAsia="Calibri" w:hAnsi="Times New Roman" w:cs="Times New Roman"/>
          <w:sz w:val="28"/>
          <w:szCs w:val="28"/>
        </w:rPr>
        <w:lastRenderedPageBreak/>
        <w:t>касающихся налога на прибыль</w:t>
      </w:r>
      <w:r w:rsidR="00E87AA2" w:rsidRPr="00E87AA2">
        <w:rPr>
          <w:rFonts w:ascii="Times New Roman" w:eastAsia="Calibri" w:hAnsi="Times New Roman" w:cs="Times New Roman"/>
          <w:sz w:val="28"/>
          <w:szCs w:val="28"/>
        </w:rPr>
        <w:t>, в 15 298 встречается упоминание термина "налоговая выгода"</w:t>
      </w:r>
      <w:r w:rsidR="002C5CB4">
        <w:rPr>
          <w:rFonts w:ascii="Times New Roman" w:eastAsia="Calibri" w:hAnsi="Times New Roman" w:cs="Times New Roman"/>
          <w:sz w:val="28"/>
          <w:szCs w:val="28"/>
        </w:rPr>
        <w:t xml:space="preserve"> (обоснованная/необоснованная). За данный период в налоговых спорах по доначислению НДС из 62 360 решений арбитражных судов округов вопрос о налоговой выгоде ставился в 26 973 решениях, добросовестность налогоплательщика оценивалась в 14 146 решениях</w:t>
      </w:r>
      <w:r w:rsidR="002C5CB4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"/>
      </w:r>
      <w:r w:rsidR="002C5CB4">
        <w:rPr>
          <w:rFonts w:ascii="Times New Roman" w:eastAsia="Calibri" w:hAnsi="Times New Roman" w:cs="Times New Roman"/>
          <w:sz w:val="28"/>
          <w:szCs w:val="28"/>
        </w:rPr>
        <w:t xml:space="preserve">. Такой объем практики по налоговым спорам свидетельствует о принципиальной необходимости проведения научного и доктринального анализа.  </w:t>
      </w:r>
    </w:p>
    <w:p w14:paraId="1839D6DB" w14:textId="66028B89" w:rsidR="00844434" w:rsidRPr="004A0A7B" w:rsidRDefault="002C5CB4" w:rsidP="00FF2DE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данной работы является проведение комплексного </w:t>
      </w:r>
      <w:r w:rsidR="00070EE8">
        <w:rPr>
          <w:rFonts w:ascii="Times New Roman" w:eastAsia="Calibri" w:hAnsi="Times New Roman" w:cs="Times New Roman"/>
          <w:sz w:val="28"/>
          <w:szCs w:val="28"/>
        </w:rPr>
        <w:t>исследования процессуальных</w:t>
      </w:r>
      <w:r w:rsidRPr="002C5CB4">
        <w:rPr>
          <w:rFonts w:ascii="Times New Roman" w:eastAsia="Calibri" w:hAnsi="Times New Roman" w:cs="Times New Roman"/>
          <w:sz w:val="28"/>
          <w:szCs w:val="28"/>
        </w:rPr>
        <w:t xml:space="preserve"> аспект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C5CB4">
        <w:rPr>
          <w:rFonts w:ascii="Times New Roman" w:eastAsia="Calibri" w:hAnsi="Times New Roman" w:cs="Times New Roman"/>
          <w:sz w:val="28"/>
          <w:szCs w:val="28"/>
        </w:rPr>
        <w:t xml:space="preserve"> реализации презумпции добросовестности в налоговом праве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ее соотношения с презумпцией невиновности. </w:t>
      </w:r>
    </w:p>
    <w:p w14:paraId="7B77518D" w14:textId="431808AE" w:rsidR="002C5CB4" w:rsidRDefault="002C5CB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автором были поставлены следующие задачи: </w:t>
      </w:r>
    </w:p>
    <w:p w14:paraId="491B9B0C" w14:textId="30AACE4E" w:rsidR="002C5CB4" w:rsidRDefault="002C5CB4" w:rsidP="002C5CB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и анализ </w:t>
      </w:r>
      <w:r w:rsidR="00070EE8">
        <w:rPr>
          <w:rFonts w:ascii="Times New Roman" w:eastAsia="Calibri" w:hAnsi="Times New Roman" w:cs="Times New Roman"/>
          <w:sz w:val="28"/>
          <w:szCs w:val="28"/>
        </w:rPr>
        <w:t>доктори</w:t>
      </w:r>
      <w:r w:rsidR="00F21FE0">
        <w:rPr>
          <w:rFonts w:ascii="Times New Roman" w:eastAsia="Calibri" w:hAnsi="Times New Roman" w:cs="Times New Roman"/>
          <w:sz w:val="28"/>
          <w:szCs w:val="28"/>
        </w:rPr>
        <w:t>н</w:t>
      </w:r>
      <w:r w:rsidR="00070EE8">
        <w:rPr>
          <w:rFonts w:ascii="Times New Roman" w:eastAsia="Calibri" w:hAnsi="Times New Roman" w:cs="Times New Roman"/>
          <w:sz w:val="28"/>
          <w:szCs w:val="28"/>
        </w:rPr>
        <w:t xml:space="preserve">альных источников, посвященных категориям «презумпция» с позиций общей теории права и с позиций гражданско-процессуальной науки; </w:t>
      </w:r>
    </w:p>
    <w:p w14:paraId="7E4913A0" w14:textId="4698CAD3" w:rsidR="00070EE8" w:rsidRDefault="00070EE8" w:rsidP="002C5CB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правоприменительной практики арбитражных судов, касающейся применения в отношения налогоплательщика норм ст. 54.1 НК РФ и исследования применения в таких решениях презумпции добросовестности налогоплательщика и ее процессуальных аспектов);</w:t>
      </w:r>
    </w:p>
    <w:p w14:paraId="5AE993A1" w14:textId="36855448" w:rsidR="00070EE8" w:rsidRDefault="00070EE8" w:rsidP="002C5CB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Исследований позиций и практики КС РФ, ВАС РФ, касающейся вопросов применения презумпции добросовестности налогоплательщика;</w:t>
      </w:r>
    </w:p>
    <w:p w14:paraId="30BF50A3" w14:textId="4B67C548" w:rsidR="00070EE8" w:rsidRDefault="0031382E" w:rsidP="0031382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методологической основы данной работы применялись системный, формально-логический методы, а также метод обобщения судебной практики. </w:t>
      </w:r>
    </w:p>
    <w:p w14:paraId="67084B19" w14:textId="10CE7494" w:rsidR="0031382E" w:rsidRDefault="0031382E" w:rsidP="0031382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Первая глава работы посвящена постановке проблемы, определению ее актуальности и практической значимости. В первой главе исследуются общетеоретические подходы к пониманию категории «презумпция»</w:t>
      </w:r>
      <w:r w:rsidR="005C6223">
        <w:rPr>
          <w:rFonts w:ascii="Times New Roman" w:eastAsia="Calibri" w:hAnsi="Times New Roman" w:cs="Times New Roman"/>
          <w:sz w:val="28"/>
          <w:szCs w:val="28"/>
        </w:rPr>
        <w:t>, проведен исторический экскурс категориям «презумпция»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отдельно уделяется внимание становлению и развитию презумпции добросовестности и презумпции невиновности в налоговом праве. </w:t>
      </w:r>
    </w:p>
    <w:p w14:paraId="0CCA47DD" w14:textId="7597E7FF" w:rsidR="0031382E" w:rsidRPr="00AF3887" w:rsidRDefault="0031382E" w:rsidP="0031382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глава данной работы посвящена практическим вопросам применения презумпции добросовестности в налоговом праве и исследование процессуальных аспектов ее реализации на примере отдельных дел арбитражных судов. </w:t>
      </w:r>
      <w:r w:rsidR="004A0A7B">
        <w:rPr>
          <w:rFonts w:ascii="Times New Roman" w:eastAsia="Calibri" w:hAnsi="Times New Roman" w:cs="Times New Roman"/>
          <w:sz w:val="28"/>
          <w:szCs w:val="28"/>
        </w:rPr>
        <w:t>Для выявления отдельных процессуальных аспектов применения презумпции добросовестности налогоплательщика автором была проанализирована практика по ст. 54.1 НК РФ.</w:t>
      </w:r>
    </w:p>
    <w:p w14:paraId="6C26BD69" w14:textId="3BD6A227" w:rsidR="0031382E" w:rsidRDefault="0031382E" w:rsidP="0031382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заключении представлены основные выводы, подведены итоги проведенного исследования. </w:t>
      </w:r>
    </w:p>
    <w:p w14:paraId="31DAE866" w14:textId="77777777" w:rsidR="0031382E" w:rsidRDefault="0031382E" w:rsidP="0031382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EAB0C" w14:textId="77777777" w:rsidR="0031382E" w:rsidRPr="00070EE8" w:rsidRDefault="0031382E" w:rsidP="0031382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569AA4" w14:textId="77777777" w:rsidR="002C5CB4" w:rsidRDefault="002C5CB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BEF9CC" w14:textId="77777777" w:rsidR="0031382E" w:rsidRDefault="0031382E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81E9CA" w14:textId="77777777" w:rsidR="0031382E" w:rsidRDefault="0031382E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F2CCB0" w14:textId="77777777" w:rsidR="0031382E" w:rsidRDefault="0031382E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A361C4" w14:textId="77777777" w:rsidR="0031382E" w:rsidRDefault="0031382E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AE1A9E" w14:textId="77777777" w:rsidR="006C0604" w:rsidRDefault="006C0604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EA7046" w14:textId="77777777" w:rsidR="0031382E" w:rsidRDefault="0031382E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23E3A" w14:textId="77777777" w:rsidR="0031382E" w:rsidRDefault="0031382E" w:rsidP="007570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020270" w14:textId="54BBC1B4" w:rsidR="00E87AA2" w:rsidRDefault="0031382E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eastAsia="Calibri" w:hAnsi="Times New Roman" w:cs="Times New Roman"/>
          <w:sz w:val="28"/>
          <w:szCs w:val="28"/>
        </w:rPr>
        <w:t>Параграф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ТЕОРЕТИЧЕСКИЕ ПОДХОДЫ К ПОНИМАЮ КАТЕГОРИИ «ПРЕЗУМПЦИЯ». ФУНКЦИИ ПРЕЗУМПЦИИ В ГРАЖДАНСКОМ ПРОЦЕССЕ. </w:t>
      </w:r>
    </w:p>
    <w:p w14:paraId="56B647F3" w14:textId="11848C35" w:rsidR="007570B0" w:rsidRDefault="007570B0" w:rsidP="007570B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Разработку вопроса о процессуальных особенностях реализации презумпции</w:t>
      </w:r>
      <w:r w:rsidR="00C6294D">
        <w:rPr>
          <w:rFonts w:ascii="Times New Roman" w:eastAsia="Calibri" w:hAnsi="Times New Roman" w:cs="Times New Roman"/>
          <w:sz w:val="28"/>
          <w:szCs w:val="28"/>
        </w:rPr>
        <w:t xml:space="preserve"> добросовестности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гражданском процессе невозможно представить без теоретической разработки вопроса о правовых презумпциях. Без определения места презумпций в системе общей теории права и общей теории гражданского процесса исследование было бы попросту бессистемным и несостоятельным.</w:t>
      </w:r>
    </w:p>
    <w:p w14:paraId="780FA106" w14:textId="7D32E07B" w:rsidR="007570B0" w:rsidRDefault="007570B0" w:rsidP="007570B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 места правовой презумпции в общей теории права нельзя назвать детально разработанным. </w:t>
      </w:r>
      <w:r w:rsidR="003B1354">
        <w:rPr>
          <w:rFonts w:ascii="Times New Roman" w:eastAsia="Calibri" w:hAnsi="Times New Roman" w:cs="Times New Roman"/>
          <w:sz w:val="28"/>
          <w:szCs w:val="28"/>
        </w:rPr>
        <w:t>Традиционно исследовани</w:t>
      </w:r>
      <w:r w:rsidR="00D944CB">
        <w:rPr>
          <w:rFonts w:ascii="Times New Roman" w:eastAsia="Calibri" w:hAnsi="Times New Roman" w:cs="Times New Roman"/>
          <w:sz w:val="28"/>
          <w:szCs w:val="28"/>
        </w:rPr>
        <w:t>ю</w:t>
      </w:r>
      <w:r w:rsidR="003B1354">
        <w:rPr>
          <w:rFonts w:ascii="Times New Roman" w:eastAsia="Calibri" w:hAnsi="Times New Roman" w:cs="Times New Roman"/>
          <w:sz w:val="28"/>
          <w:szCs w:val="28"/>
        </w:rPr>
        <w:t xml:space="preserve"> вопросов феномена правовой презумпции в системе общей теории права</w:t>
      </w:r>
      <w:r w:rsidR="00D944CB">
        <w:rPr>
          <w:rFonts w:ascii="Times New Roman" w:eastAsia="Calibri" w:hAnsi="Times New Roman" w:cs="Times New Roman"/>
          <w:sz w:val="28"/>
          <w:szCs w:val="28"/>
        </w:rPr>
        <w:t xml:space="preserve"> уделяется недостаточно внимания</w:t>
      </w:r>
      <w:r w:rsidR="007F365C">
        <w:rPr>
          <w:rFonts w:ascii="Times New Roman" w:eastAsia="Calibri" w:hAnsi="Times New Roman" w:cs="Times New Roman"/>
          <w:sz w:val="28"/>
          <w:szCs w:val="28"/>
        </w:rPr>
        <w:t xml:space="preserve">, несмотря на то, что в настоящее время не найдется такой отрасли права, где бы правовые презумпции не оставили свои метастазы: в гражданском праве это широко известная презумпция добросовестности участников гражданских правоотношений, в уголовном административном, налоговом праве – презумпция невиновности, в семейном праве презумпция отцовства. </w:t>
      </w:r>
    </w:p>
    <w:p w14:paraId="7EED8A22" w14:textId="78D86669" w:rsidR="00924B95" w:rsidRDefault="00924B95" w:rsidP="00924B9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Нельзя не отметить и </w:t>
      </w:r>
      <w:r w:rsidRPr="00924B95">
        <w:rPr>
          <w:rFonts w:ascii="Times New Roman" w:eastAsia="Calibri" w:hAnsi="Times New Roman" w:cs="Times New Roman"/>
          <w:sz w:val="28"/>
          <w:szCs w:val="28"/>
        </w:rPr>
        <w:t>значительное разнообразие мнений относительно перечня кон</w:t>
      </w:r>
      <w:r w:rsidR="004843FF">
        <w:rPr>
          <w:rFonts w:ascii="Times New Roman" w:eastAsia="Calibri" w:hAnsi="Times New Roman" w:cs="Times New Roman"/>
          <w:sz w:val="28"/>
          <w:szCs w:val="28"/>
        </w:rPr>
        <w:t>кретных правовых презумпций</w:t>
      </w:r>
      <w:r w:rsidR="00D944CB">
        <w:rPr>
          <w:rFonts w:ascii="Times New Roman" w:eastAsia="Calibri" w:hAnsi="Times New Roman" w:cs="Times New Roman"/>
          <w:sz w:val="28"/>
          <w:szCs w:val="28"/>
        </w:rPr>
        <w:t>, что только лишь подтверждает исключительною, в первую очередь исследовательскую актуальность заявленной темы – ведь если не установлены родовые признаки исследуемой категории, то в определении видовых понятий обязательно возникнут существенные сложности</w:t>
      </w:r>
      <w:r w:rsidR="00C313B6">
        <w:rPr>
          <w:rFonts w:ascii="Times New Roman" w:eastAsia="Calibri" w:hAnsi="Times New Roman" w:cs="Times New Roman"/>
          <w:sz w:val="28"/>
          <w:szCs w:val="28"/>
        </w:rPr>
        <w:t>. Так, н</w:t>
      </w:r>
      <w:r w:rsidR="004843FF">
        <w:rPr>
          <w:rFonts w:ascii="Times New Roman" w:eastAsia="Calibri" w:hAnsi="Times New Roman" w:cs="Times New Roman"/>
          <w:sz w:val="28"/>
          <w:szCs w:val="28"/>
        </w:rPr>
        <w:t>апример,</w:t>
      </w:r>
      <w:r w:rsidRPr="00924B95">
        <w:rPr>
          <w:rFonts w:ascii="Times New Roman" w:eastAsia="Calibri" w:hAnsi="Times New Roman" w:cs="Times New Roman"/>
          <w:sz w:val="28"/>
          <w:szCs w:val="28"/>
        </w:rPr>
        <w:t xml:space="preserve"> М.С. Строгович выделяет три правовые презумпции в области уголовного процесса (презумпцию знания закона; презумпцию истинности вступившего в законную силу судебного приговора или реш</w:t>
      </w:r>
      <w:r w:rsidR="0080506A">
        <w:rPr>
          <w:rFonts w:ascii="Times New Roman" w:eastAsia="Calibri" w:hAnsi="Times New Roman" w:cs="Times New Roman"/>
          <w:sz w:val="28"/>
          <w:szCs w:val="28"/>
        </w:rPr>
        <w:t>ения и презумпцию невиновности)</w:t>
      </w:r>
      <w:r w:rsidR="0080506A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"/>
      </w:r>
      <w:r w:rsidRPr="00924B95">
        <w:rPr>
          <w:rFonts w:ascii="Times New Roman" w:eastAsia="Calibri" w:hAnsi="Times New Roman" w:cs="Times New Roman"/>
          <w:sz w:val="28"/>
          <w:szCs w:val="28"/>
        </w:rPr>
        <w:t xml:space="preserve">, И.Л. Петрухин — четыре </w:t>
      </w:r>
      <w:r w:rsidRPr="00924B95">
        <w:rPr>
          <w:rFonts w:ascii="Times New Roman" w:eastAsia="Calibri" w:hAnsi="Times New Roman" w:cs="Times New Roman"/>
          <w:sz w:val="28"/>
          <w:szCs w:val="28"/>
        </w:rPr>
        <w:lastRenderedPageBreak/>
        <w:t>правовые презумпции (презумпцию знания закона; презумпцию истинности вступившего в законную силу судебного приговора или решения; презумпцию невиновности и презумпцию непонимания малолетним преступности своих действий и невозможно</w:t>
      </w:r>
      <w:r w:rsidR="0080506A">
        <w:rPr>
          <w:rFonts w:ascii="Times New Roman" w:eastAsia="Calibri" w:hAnsi="Times New Roman" w:cs="Times New Roman"/>
          <w:sz w:val="28"/>
          <w:szCs w:val="28"/>
        </w:rPr>
        <w:t>сти управлять своим поведением)</w:t>
      </w:r>
      <w:r w:rsidR="0080506A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"/>
      </w:r>
      <w:r w:rsidRPr="00924B95">
        <w:rPr>
          <w:rFonts w:ascii="Times New Roman" w:eastAsia="Calibri" w:hAnsi="Times New Roman" w:cs="Times New Roman"/>
          <w:sz w:val="28"/>
          <w:szCs w:val="28"/>
        </w:rPr>
        <w:t xml:space="preserve">, В.К. Бабаев указывает четыре только общеотраслевые презумпции (презумпцию </w:t>
      </w:r>
      <w:r w:rsidR="0080506A">
        <w:rPr>
          <w:rFonts w:ascii="Times New Roman" w:eastAsia="Calibri" w:hAnsi="Times New Roman" w:cs="Times New Roman"/>
          <w:sz w:val="28"/>
          <w:szCs w:val="28"/>
        </w:rPr>
        <w:t>добропорядочности</w:t>
      </w:r>
      <w:r w:rsidR="0080506A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"/>
      </w:r>
      <w:r w:rsidRPr="00924B95">
        <w:rPr>
          <w:rFonts w:ascii="Times New Roman" w:eastAsia="Calibri" w:hAnsi="Times New Roman" w:cs="Times New Roman"/>
          <w:sz w:val="28"/>
          <w:szCs w:val="28"/>
        </w:rPr>
        <w:t>; презумпцию знания закона; презумпцию истинности государственно-правового акта; презумпцию истинности судебного приговора (решения</w:t>
      </w:r>
      <w:r w:rsidR="0080506A">
        <w:rPr>
          <w:rFonts w:ascii="Times New Roman" w:eastAsia="Calibri" w:hAnsi="Times New Roman" w:cs="Times New Roman"/>
          <w:sz w:val="28"/>
          <w:szCs w:val="28"/>
        </w:rPr>
        <w:t>), вступившего в законную силу)</w:t>
      </w:r>
      <w:r w:rsidR="0080506A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5"/>
      </w:r>
      <w:r w:rsidRPr="00924B95">
        <w:rPr>
          <w:rFonts w:ascii="Times New Roman" w:eastAsia="Calibri" w:hAnsi="Times New Roman" w:cs="Times New Roman"/>
          <w:sz w:val="28"/>
          <w:szCs w:val="28"/>
        </w:rPr>
        <w:t>. Ю.Г. Зуев насчитывает более десяти правовых презумпций, закрепленных только Уголовным кодексом Российской Федерац</w:t>
      </w:r>
      <w:r w:rsidR="0080506A">
        <w:rPr>
          <w:rFonts w:ascii="Times New Roman" w:eastAsia="Calibri" w:hAnsi="Times New Roman" w:cs="Times New Roman"/>
          <w:sz w:val="28"/>
          <w:szCs w:val="28"/>
        </w:rPr>
        <w:t>ии</w:t>
      </w:r>
      <w:r w:rsidR="0080506A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6"/>
      </w:r>
      <w:r w:rsidRPr="00924B95">
        <w:rPr>
          <w:rFonts w:ascii="Times New Roman" w:eastAsia="Calibri" w:hAnsi="Times New Roman" w:cs="Times New Roman"/>
          <w:sz w:val="28"/>
          <w:szCs w:val="28"/>
        </w:rPr>
        <w:t xml:space="preserve">. В гражданском праве и процессе задача подсчета примерной численности правовых презумпций практически неразрешима. </w:t>
      </w:r>
    </w:p>
    <w:p w14:paraId="0E283C82" w14:textId="1D159C64" w:rsidR="006127A0" w:rsidRDefault="004843FF" w:rsidP="005C622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</w:t>
      </w:r>
      <w:r w:rsidRPr="004843FF">
        <w:rPr>
          <w:rFonts w:ascii="Times New Roman" w:eastAsia="Calibri" w:hAnsi="Times New Roman" w:cs="Times New Roman"/>
          <w:sz w:val="28"/>
          <w:szCs w:val="28"/>
        </w:rPr>
        <w:t xml:space="preserve"> «praesupmtio» в переводе с латинского означает предположение, основанное на вероятности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7"/>
      </w:r>
      <w:r w:rsidRPr="004843FF">
        <w:rPr>
          <w:rFonts w:ascii="Times New Roman" w:eastAsia="Calibri" w:hAnsi="Times New Roman" w:cs="Times New Roman"/>
          <w:sz w:val="28"/>
          <w:szCs w:val="28"/>
        </w:rPr>
        <w:t>.</w:t>
      </w:r>
      <w:r w:rsidR="006D5366">
        <w:rPr>
          <w:rFonts w:ascii="Times New Roman" w:eastAsia="Calibri" w:hAnsi="Times New Roman" w:cs="Times New Roman"/>
          <w:sz w:val="28"/>
          <w:szCs w:val="28"/>
        </w:rPr>
        <w:t xml:space="preserve"> Феномен презумпций знало еще римское право</w:t>
      </w:r>
      <w:r w:rsidR="006127A0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8"/>
      </w:r>
      <w:r w:rsidR="006D53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1EF1">
        <w:rPr>
          <w:rFonts w:ascii="Times New Roman" w:eastAsia="Calibri" w:hAnsi="Times New Roman" w:cs="Times New Roman"/>
          <w:sz w:val="28"/>
          <w:szCs w:val="28"/>
        </w:rPr>
        <w:t>«</w:t>
      </w:r>
      <w:r w:rsidR="006127A0" w:rsidRPr="006127A0">
        <w:rPr>
          <w:rFonts w:ascii="Times New Roman" w:eastAsia="Calibri" w:hAnsi="Times New Roman" w:cs="Times New Roman"/>
          <w:sz w:val="28"/>
          <w:szCs w:val="28"/>
        </w:rPr>
        <w:t>Когда кто-либо дал деньги взаймы без стипуляции и (заемщик) по прошествии времени совершил стипуляцию, то имеется один (и тот же) контракт. То же надо сказать и если сначала была совершена стипуляция, а за</w:t>
      </w:r>
      <w:r w:rsidR="00E21EF1">
        <w:rPr>
          <w:rFonts w:ascii="Times New Roman" w:eastAsia="Calibri" w:hAnsi="Times New Roman" w:cs="Times New Roman"/>
          <w:sz w:val="28"/>
          <w:szCs w:val="28"/>
        </w:rPr>
        <w:t>тем отсчитаны деньги (заемщику)</w:t>
      </w:r>
      <w:r w:rsidR="00E21EF1" w:rsidRPr="006127A0">
        <w:rPr>
          <w:rFonts w:ascii="Times New Roman" w:eastAsia="Calibri" w:hAnsi="Times New Roman" w:cs="Times New Roman"/>
          <w:sz w:val="28"/>
          <w:szCs w:val="28"/>
        </w:rPr>
        <w:t>», -</w:t>
      </w:r>
      <w:r w:rsidR="0061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4FE">
        <w:rPr>
          <w:rFonts w:ascii="Times New Roman" w:eastAsia="Calibri" w:hAnsi="Times New Roman" w:cs="Times New Roman"/>
          <w:sz w:val="28"/>
          <w:szCs w:val="28"/>
        </w:rPr>
        <w:t xml:space="preserve">указано </w:t>
      </w:r>
      <w:r w:rsidR="00E21EF1">
        <w:rPr>
          <w:rFonts w:ascii="Times New Roman" w:eastAsia="Calibri" w:hAnsi="Times New Roman" w:cs="Times New Roman"/>
          <w:sz w:val="28"/>
          <w:szCs w:val="28"/>
        </w:rPr>
        <w:t>в 46 книге ю</w:t>
      </w:r>
      <w:r w:rsidR="005C6223">
        <w:rPr>
          <w:rFonts w:ascii="Times New Roman" w:eastAsia="Calibri" w:hAnsi="Times New Roman" w:cs="Times New Roman"/>
          <w:sz w:val="28"/>
          <w:szCs w:val="28"/>
        </w:rPr>
        <w:t>стиниановских</w:t>
      </w:r>
      <w:r w:rsidR="00E21EF1">
        <w:rPr>
          <w:rFonts w:ascii="Times New Roman" w:eastAsia="Calibri" w:hAnsi="Times New Roman" w:cs="Times New Roman"/>
          <w:sz w:val="28"/>
          <w:szCs w:val="28"/>
        </w:rPr>
        <w:t xml:space="preserve"> Дигест</w:t>
      </w:r>
      <w:r w:rsidR="006127A0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9"/>
      </w:r>
      <w:r w:rsidR="005C6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9A6908" w14:textId="09C790DC" w:rsidR="006D5366" w:rsidRDefault="006D5366" w:rsidP="006D536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Так,</w:t>
      </w:r>
      <w:r w:rsidR="00D944CB">
        <w:rPr>
          <w:rFonts w:ascii="Times New Roman" w:eastAsia="Calibri" w:hAnsi="Times New Roman" w:cs="Times New Roman"/>
          <w:sz w:val="28"/>
          <w:szCs w:val="28"/>
        </w:rPr>
        <w:t xml:space="preserve"> в эпоху расцвета римского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считалось, что само время имеет правосозидательное и погашающее действие: время в некоторых </w:t>
      </w:r>
      <w:r w:rsidRPr="006D5366">
        <w:rPr>
          <w:rFonts w:ascii="Times New Roman" w:eastAsia="Calibri" w:hAnsi="Times New Roman" w:cs="Times New Roman"/>
          <w:sz w:val="28"/>
          <w:szCs w:val="28"/>
        </w:rPr>
        <w:t>случаях создает правовую защиту фактическому положению, превращает факт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366">
        <w:rPr>
          <w:rFonts w:ascii="Times New Roman" w:eastAsia="Calibri" w:hAnsi="Times New Roman" w:cs="Times New Roman"/>
          <w:sz w:val="28"/>
          <w:szCs w:val="28"/>
        </w:rPr>
        <w:t>право, создает право, но оно же и погашает право. Время дает право одному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366">
        <w:rPr>
          <w:rFonts w:ascii="Times New Roman" w:eastAsia="Calibri" w:hAnsi="Times New Roman" w:cs="Times New Roman"/>
          <w:sz w:val="28"/>
          <w:szCs w:val="28"/>
        </w:rPr>
        <w:t>отнимает у другого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0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BD0121C" w14:textId="7E5D1782" w:rsidR="006D5366" w:rsidRPr="006D5366" w:rsidRDefault="006D5366" w:rsidP="006D536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366">
        <w:rPr>
          <w:rFonts w:ascii="Times New Roman" w:eastAsia="Calibri" w:hAnsi="Times New Roman" w:cs="Times New Roman"/>
          <w:sz w:val="28"/>
          <w:szCs w:val="28"/>
        </w:rPr>
        <w:t>Иногда право возникало потому, что долго осуществлялось соответствующее 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36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оложение вещей. На данном подходе основывался феномен приобретательной давности в римском праве, дающий</w:t>
      </w:r>
      <w:r w:rsidRPr="006D5366">
        <w:rPr>
          <w:rFonts w:ascii="Times New Roman" w:eastAsia="Calibri" w:hAnsi="Times New Roman" w:cs="Times New Roman"/>
          <w:sz w:val="28"/>
          <w:szCs w:val="28"/>
        </w:rPr>
        <w:t xml:space="preserve"> владельцу право</w:t>
      </w:r>
    </w:p>
    <w:p w14:paraId="156F3B6D" w14:textId="0041AD15" w:rsidR="006D5366" w:rsidRDefault="006D5366" w:rsidP="006D536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Pr="006D5366">
        <w:rPr>
          <w:rFonts w:ascii="Times New Roman" w:eastAsia="Calibri" w:hAnsi="Times New Roman" w:cs="Times New Roman"/>
          <w:sz w:val="28"/>
          <w:szCs w:val="28"/>
        </w:rPr>
        <w:t>. Право утрачивалось, когда оно долго не осуществлялось,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366">
        <w:rPr>
          <w:rFonts w:ascii="Times New Roman" w:eastAsia="Calibri" w:hAnsi="Times New Roman" w:cs="Times New Roman"/>
          <w:sz w:val="28"/>
          <w:szCs w:val="28"/>
        </w:rPr>
        <w:t>- погасительная давность для исков</w:t>
      </w:r>
      <w:r w:rsidR="006127A0">
        <w:rPr>
          <w:rFonts w:ascii="Times New Roman" w:eastAsia="Calibri" w:hAnsi="Times New Roman" w:cs="Times New Roman"/>
          <w:sz w:val="28"/>
          <w:szCs w:val="28"/>
        </w:rPr>
        <w:t xml:space="preserve"> (исковая давность)</w:t>
      </w:r>
      <w:r w:rsidRPr="006D53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A5E5D9" w14:textId="5F0FF046" w:rsidR="005C6223" w:rsidRDefault="006127A0" w:rsidP="005C622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127A0">
        <w:rPr>
          <w:rFonts w:ascii="Times New Roman" w:eastAsia="Calibri" w:hAnsi="Times New Roman" w:cs="Times New Roman"/>
          <w:sz w:val="28"/>
          <w:szCs w:val="28"/>
        </w:rPr>
        <w:t xml:space="preserve">От давности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римские юристы отличали незапамятное время (vetustas). </w:t>
      </w:r>
      <w:r w:rsidRPr="006127A0">
        <w:rPr>
          <w:rFonts w:ascii="Times New Roman" w:eastAsia="Calibri" w:hAnsi="Times New Roman" w:cs="Times New Roman"/>
          <w:sz w:val="28"/>
          <w:szCs w:val="28"/>
        </w:rPr>
        <w:t>Если наличное положение вещей существовало так давно, что живущее поколени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6127A0">
        <w:rPr>
          <w:rFonts w:ascii="Times New Roman" w:eastAsia="Calibri" w:hAnsi="Times New Roman" w:cs="Times New Roman"/>
          <w:sz w:val="28"/>
          <w:szCs w:val="28"/>
        </w:rPr>
        <w:t>не помнит иного, оно имело презумпцию правомерности.</w:t>
      </w:r>
      <w:r w:rsidR="005C6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223" w:rsidRPr="005C6223">
        <w:rPr>
          <w:rFonts w:ascii="Times New Roman" w:eastAsia="Calibri" w:hAnsi="Times New Roman" w:cs="Times New Roman"/>
          <w:sz w:val="28"/>
          <w:szCs w:val="28"/>
        </w:rPr>
        <w:t>Незапамятное время не устанавлив</w:t>
      </w:r>
      <w:r w:rsidR="005C6223">
        <w:rPr>
          <w:rFonts w:ascii="Times New Roman" w:eastAsia="Calibri" w:hAnsi="Times New Roman" w:cs="Times New Roman"/>
          <w:sz w:val="28"/>
          <w:szCs w:val="28"/>
        </w:rPr>
        <w:t xml:space="preserve">ало права вновь, а лишь служило </w:t>
      </w:r>
      <w:r w:rsidR="005C6223" w:rsidRPr="005C6223">
        <w:rPr>
          <w:rFonts w:ascii="Times New Roman" w:eastAsia="Calibri" w:hAnsi="Times New Roman" w:cs="Times New Roman"/>
          <w:sz w:val="28"/>
          <w:szCs w:val="28"/>
        </w:rPr>
        <w:t>доказательством давнего существования данного пр</w:t>
      </w:r>
      <w:r w:rsidR="005C6223">
        <w:rPr>
          <w:rFonts w:ascii="Times New Roman" w:eastAsia="Calibri" w:hAnsi="Times New Roman" w:cs="Times New Roman"/>
          <w:sz w:val="28"/>
          <w:szCs w:val="28"/>
        </w:rPr>
        <w:t xml:space="preserve">ава. Это имело то значение, что </w:t>
      </w:r>
      <w:r w:rsidR="005C6223" w:rsidRPr="005C6223">
        <w:rPr>
          <w:rFonts w:ascii="Times New Roman" w:eastAsia="Calibri" w:hAnsi="Times New Roman" w:cs="Times New Roman"/>
          <w:sz w:val="28"/>
          <w:szCs w:val="28"/>
        </w:rPr>
        <w:t>не только само право, но и все производные от н</w:t>
      </w:r>
      <w:r w:rsidR="005C6223">
        <w:rPr>
          <w:rFonts w:ascii="Times New Roman" w:eastAsia="Calibri" w:hAnsi="Times New Roman" w:cs="Times New Roman"/>
          <w:sz w:val="28"/>
          <w:szCs w:val="28"/>
        </w:rPr>
        <w:t xml:space="preserve">его и установленные ранее права </w:t>
      </w:r>
      <w:r w:rsidR="005C6223" w:rsidRPr="005C6223">
        <w:rPr>
          <w:rFonts w:ascii="Times New Roman" w:eastAsia="Calibri" w:hAnsi="Times New Roman" w:cs="Times New Roman"/>
          <w:sz w:val="28"/>
          <w:szCs w:val="28"/>
        </w:rPr>
        <w:t xml:space="preserve">сохраняли силу. </w:t>
      </w:r>
      <w:r w:rsidR="005C62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60B072" w14:textId="709CA4F4" w:rsidR="00E21EF1" w:rsidRDefault="005C6223" w:rsidP="00C6294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Интересно, что вполне очевидно практическая разработка категории «презумпция» была заимствована при общей рецепции римского права в рамка континентальной правовой семьи. След «правосозидательного эффекта </w:t>
      </w:r>
      <w:r w:rsidR="00E21EF1">
        <w:rPr>
          <w:rFonts w:ascii="Times New Roman" w:eastAsia="Calibri" w:hAnsi="Times New Roman" w:cs="Times New Roman"/>
          <w:sz w:val="28"/>
          <w:szCs w:val="28"/>
        </w:rPr>
        <w:t>времени» 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можем увидеть во всех существующих ныне презумпциях. </w:t>
      </w:r>
    </w:p>
    <w:p w14:paraId="68C53256" w14:textId="73D1EB9A" w:rsidR="00D26A16" w:rsidRDefault="00D26A16" w:rsidP="005B2D1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правосозидательный эффект времени, воплощенный в понятии «презумция»</w:t>
      </w:r>
      <w:r w:rsidR="00AF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обращали внимание и доревол</w:t>
      </w:r>
      <w:r w:rsidR="00B21E3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ционные классики. </w:t>
      </w:r>
      <w:r w:rsidRPr="008703BE">
        <w:rPr>
          <w:rFonts w:ascii="Times New Roman" w:hAnsi="Times New Roman" w:cs="Times New Roman"/>
          <w:sz w:val="28"/>
          <w:szCs w:val="28"/>
        </w:rPr>
        <w:t>Р</w:t>
      </w:r>
      <w:r w:rsidR="008019D2">
        <w:rPr>
          <w:rFonts w:ascii="Times New Roman" w:hAnsi="Times New Roman" w:cs="Times New Roman"/>
          <w:sz w:val="28"/>
          <w:szCs w:val="28"/>
        </w:rPr>
        <w:t>удольф</w:t>
      </w:r>
      <w:r w:rsidRPr="008703BE">
        <w:rPr>
          <w:rFonts w:ascii="Times New Roman" w:hAnsi="Times New Roman" w:cs="Times New Roman"/>
          <w:sz w:val="28"/>
          <w:szCs w:val="28"/>
        </w:rPr>
        <w:t xml:space="preserve"> фон Иеринг </w:t>
      </w:r>
      <w:r w:rsidR="00691E16">
        <w:rPr>
          <w:rFonts w:ascii="Times New Roman" w:hAnsi="Times New Roman" w:cs="Times New Roman"/>
          <w:sz w:val="28"/>
          <w:szCs w:val="28"/>
        </w:rPr>
        <w:t>пи</w:t>
      </w:r>
      <w:r w:rsidR="00C313B6">
        <w:rPr>
          <w:rFonts w:ascii="Times New Roman" w:hAnsi="Times New Roman" w:cs="Times New Roman"/>
          <w:sz w:val="28"/>
          <w:szCs w:val="28"/>
        </w:rPr>
        <w:t xml:space="preserve">сал: </w:t>
      </w:r>
      <w:r w:rsidR="00AF3887">
        <w:rPr>
          <w:rFonts w:ascii="Times New Roman" w:hAnsi="Times New Roman" w:cs="Times New Roman"/>
          <w:sz w:val="28"/>
          <w:szCs w:val="28"/>
        </w:rPr>
        <w:t>«К</w:t>
      </w:r>
      <w:r w:rsidRPr="008703BE">
        <w:rPr>
          <w:rFonts w:ascii="Times New Roman" w:hAnsi="Times New Roman" w:cs="Times New Roman"/>
          <w:sz w:val="28"/>
          <w:szCs w:val="28"/>
        </w:rPr>
        <w:t xml:space="preserve">онкретное юридическое отношение образуется иногда столь особенным образом, что носит на себе отличительные признаки двух понятий и что, следовательно, абсолютное решение в пользу того или другого понятия становится невозможным. Но так как решение все же должно последовать, то в </w:t>
      </w:r>
      <w:r w:rsidRPr="008703BE">
        <w:rPr>
          <w:rFonts w:ascii="Times New Roman" w:hAnsi="Times New Roman" w:cs="Times New Roman"/>
          <w:sz w:val="28"/>
          <w:szCs w:val="28"/>
        </w:rPr>
        <w:lastRenderedPageBreak/>
        <w:t>этом сомнительном случае нужна какая-нибудь тяжесть, которая заставила бы весы склониться на ту или другую сторону; тяжесть эта - юридическое предположение (praesumptio juris)</w:t>
      </w:r>
      <w:r w:rsidR="00AF3887">
        <w:rPr>
          <w:rFonts w:ascii="Times New Roman" w:hAnsi="Times New Roman" w:cs="Times New Roman"/>
          <w:sz w:val="28"/>
          <w:szCs w:val="28"/>
        </w:rPr>
        <w:t>»</w:t>
      </w:r>
      <w:r w:rsidRPr="008703BE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8703BE">
        <w:rPr>
          <w:rFonts w:ascii="Times New Roman" w:hAnsi="Times New Roman" w:cs="Times New Roman"/>
          <w:sz w:val="28"/>
          <w:szCs w:val="28"/>
        </w:rPr>
        <w:t xml:space="preserve">. </w:t>
      </w:r>
      <w:r w:rsidR="006964FE">
        <w:rPr>
          <w:rFonts w:ascii="Times New Roman" w:hAnsi="Times New Roman" w:cs="Times New Roman"/>
          <w:sz w:val="28"/>
          <w:szCs w:val="28"/>
        </w:rPr>
        <w:t xml:space="preserve"> Рудольф фон Иеринг обращал внимание, что п</w:t>
      </w:r>
      <w:r w:rsidR="00C313B6" w:rsidRPr="00C313B6">
        <w:rPr>
          <w:rFonts w:ascii="Times New Roman" w:hAnsi="Times New Roman" w:cs="Times New Roman"/>
          <w:sz w:val="28"/>
          <w:szCs w:val="28"/>
        </w:rPr>
        <w:t>резумпция по своей сути и не может иметь каких-либо исключительных, конкретно установленных рамок: мы можем наблюдать лишь отдельные законодательно закрепленные конструкции, и именно ими мы подменяем гибкую категорию правовой презумпции. С одной стороны, учитывая, что российская правовая семья относится к романо-германской правовой семье, абсолютным следствием выступает обращение правоприменителей к закону. С другой стороны, эти же законы не содержат в большинстве случаев запрет делать предположения (презюмировать) по поводу того, на что правоприменитель обладает полнотой свободы усмотрения и действий</w:t>
      </w:r>
      <w:r w:rsidR="00C313B6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="00C313B6" w:rsidRPr="00C313B6">
        <w:rPr>
          <w:rFonts w:ascii="Times New Roman" w:hAnsi="Times New Roman" w:cs="Times New Roman"/>
          <w:sz w:val="28"/>
          <w:szCs w:val="28"/>
        </w:rPr>
        <w:t>.</w:t>
      </w:r>
    </w:p>
    <w:p w14:paraId="1266C285" w14:textId="38FBE84C" w:rsidR="005B2D17" w:rsidRDefault="00C6294D" w:rsidP="005B2D1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6E7423" w:rsidRPr="006E7423">
        <w:rPr>
          <w:rFonts w:ascii="Times New Roman" w:eastAsia="Calibri" w:hAnsi="Times New Roman" w:cs="Times New Roman"/>
          <w:sz w:val="28"/>
          <w:szCs w:val="28"/>
        </w:rPr>
        <w:t xml:space="preserve"> подобный</w:t>
      </w:r>
      <w:r w:rsidR="005B2D17">
        <w:rPr>
          <w:rFonts w:ascii="Times New Roman" w:eastAsia="Calibri" w:hAnsi="Times New Roman" w:cs="Times New Roman"/>
          <w:sz w:val="28"/>
          <w:szCs w:val="28"/>
        </w:rPr>
        <w:t xml:space="preserve"> (утилитарный по своей сути)</w:t>
      </w:r>
      <w:r w:rsidR="006E7423" w:rsidRPr="006E7423">
        <w:rPr>
          <w:rFonts w:ascii="Times New Roman" w:eastAsia="Calibri" w:hAnsi="Times New Roman" w:cs="Times New Roman"/>
          <w:sz w:val="28"/>
          <w:szCs w:val="28"/>
        </w:rPr>
        <w:t xml:space="preserve"> подход римских юристов поддерживал не всегда.</w:t>
      </w:r>
      <w:r w:rsidR="006E74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D17">
        <w:rPr>
          <w:rFonts w:ascii="Times New Roman" w:eastAsia="Calibri" w:hAnsi="Times New Roman" w:cs="Times New Roman"/>
          <w:sz w:val="28"/>
          <w:szCs w:val="28"/>
        </w:rPr>
        <w:t>В теории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права существование презумпций подвергалось и достаточной критике. К примеру, В.Д. Спасович называл презумпции «костылями» отечественного правопорядка: </w:t>
      </w:r>
      <w:r w:rsidRPr="008703BE">
        <w:rPr>
          <w:rFonts w:ascii="Times New Roman" w:hAnsi="Times New Roman" w:cs="Times New Roman"/>
          <w:sz w:val="28"/>
          <w:szCs w:val="28"/>
        </w:rPr>
        <w:t>«Юридические презумпции суть вообще зло, которого следует всячески избегать. Законоведение опирается на костыли, называемые предположениями, только тогда, когда оно не в состоянии разрешить вопрос прямо и естественно, а должно разрубить его наугад и искусственно»</w:t>
      </w:r>
      <w:r w:rsidRPr="008703BE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Pr="00870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Точку зрения В.Д. Спасовича поддерживал также его современник С.А. Муромцев, основоположник социологического подхода к праву. Он писал: «и</w:t>
      </w:r>
      <w:r w:rsidRPr="00C6294D">
        <w:rPr>
          <w:rFonts w:ascii="Times New Roman" w:hAnsi="Times New Roman" w:cs="Times New Roman"/>
          <w:sz w:val="28"/>
          <w:szCs w:val="28"/>
        </w:rPr>
        <w:t xml:space="preserve">сточник презумпций, заключается в невозможности для судьи во всех случаях добираться путем правильного исследования до истины, вследствие чего право и указывает судье руководиться в некоторых случаях предположениями, выведенными на основании вероятности из данных опыта </w:t>
      </w:r>
      <w:r w:rsidRPr="00C6294D">
        <w:rPr>
          <w:rFonts w:ascii="Times New Roman" w:hAnsi="Times New Roman" w:cs="Times New Roman"/>
          <w:sz w:val="28"/>
          <w:szCs w:val="28"/>
        </w:rPr>
        <w:lastRenderedPageBreak/>
        <w:t>жизни. Необходимость их существования есть только кажущаяся, и логический прием, составляющий их содержание, не естественный, а искусственны</w:t>
      </w:r>
      <w:r>
        <w:rPr>
          <w:rFonts w:ascii="Times New Roman" w:hAnsi="Times New Roman" w:cs="Times New Roman"/>
          <w:sz w:val="28"/>
          <w:szCs w:val="28"/>
        </w:rPr>
        <w:t>й»</w:t>
      </w:r>
      <w:r w:rsidR="001001F7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31608" w14:textId="044F7E39" w:rsidR="007570B0" w:rsidRPr="005B2D17" w:rsidRDefault="001001F7" w:rsidP="005B2D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BE">
        <w:rPr>
          <w:rFonts w:ascii="Times New Roman" w:hAnsi="Times New Roman" w:cs="Times New Roman"/>
          <w:sz w:val="28"/>
          <w:szCs w:val="28"/>
        </w:rPr>
        <w:t>П. И. Стучка квалифицировал их в качестве пережитка теории формальных доказательств</w:t>
      </w:r>
      <w:r w:rsidRPr="005B2D17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Pr="008703BE">
        <w:rPr>
          <w:rFonts w:ascii="Times New Roman" w:hAnsi="Times New Roman" w:cs="Times New Roman"/>
          <w:sz w:val="28"/>
          <w:szCs w:val="28"/>
        </w:rPr>
        <w:t>.</w:t>
      </w:r>
    </w:p>
    <w:p w14:paraId="7C94D31E" w14:textId="77777777" w:rsidR="00E1593C" w:rsidRDefault="00E1593C" w:rsidP="005B2D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17">
        <w:rPr>
          <w:rFonts w:ascii="Times New Roman" w:hAnsi="Times New Roman" w:cs="Times New Roman"/>
          <w:sz w:val="28"/>
          <w:szCs w:val="28"/>
        </w:rPr>
        <w:t>Не менее категоричен был и С. А. Голунский, который указывал на то, что «всякие презумпции, как бы они не были, представляют собой попытку создать абстрактную истину, оторванную от конкретных обстоятельств дела»</w:t>
      </w:r>
      <w:r w:rsidRPr="005B2D17">
        <w:rPr>
          <w:rStyle w:val="ad"/>
          <w:sz w:val="28"/>
          <w:szCs w:val="28"/>
        </w:rPr>
        <w:footnoteReference w:id="16"/>
      </w:r>
      <w:r w:rsidRPr="005B2D17">
        <w:rPr>
          <w:rFonts w:ascii="Times New Roman" w:hAnsi="Times New Roman" w:cs="Times New Roman"/>
          <w:sz w:val="28"/>
          <w:szCs w:val="28"/>
        </w:rPr>
        <w:t>.</w:t>
      </w:r>
    </w:p>
    <w:p w14:paraId="759C81F6" w14:textId="1032C404" w:rsidR="00AC7814" w:rsidRDefault="00AC7814" w:rsidP="005B2D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трудах дореволюционных классиков не было консенсуса в понимании сути и существа презумпций, так и современные ученые-правоведы не находят единства в понимании презумпции с точки зрения общей теории права. </w:t>
      </w:r>
    </w:p>
    <w:p w14:paraId="753D5666" w14:textId="6B432770" w:rsidR="00AC7814" w:rsidRPr="007B4A16" w:rsidRDefault="00AC7814" w:rsidP="00AC78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В.Б. Бабаев пишет, что презумпция есть суть </w:t>
      </w:r>
      <w:r>
        <w:rPr>
          <w:rFonts w:ascii="Times New Roman" w:eastAsia="Calibri" w:hAnsi="Times New Roman" w:cs="Times New Roman"/>
          <w:sz w:val="28"/>
          <w:szCs w:val="28"/>
        </w:rPr>
        <w:t>специфическая разновидность</w:t>
      </w:r>
      <w:r w:rsidRPr="007B4A16">
        <w:rPr>
          <w:rFonts w:ascii="Times New Roman" w:eastAsia="Calibri" w:hAnsi="Times New Roman" w:cs="Times New Roman"/>
          <w:sz w:val="28"/>
          <w:szCs w:val="28"/>
        </w:rPr>
        <w:t xml:space="preserve"> правил (принципов), выработанных в ходе длительного развития юридической теории и практики. </w:t>
      </w:r>
    </w:p>
    <w:p w14:paraId="4D2887C8" w14:textId="77777777" w:rsidR="00AC7814" w:rsidRPr="007B4A16" w:rsidRDefault="00AC7814" w:rsidP="00AC78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eastAsia="Calibri" w:hAnsi="Times New Roman" w:cs="Times New Roman"/>
          <w:sz w:val="28"/>
          <w:szCs w:val="28"/>
        </w:rPr>
        <w:t xml:space="preserve">Презумпция означает предположение о существовании (или наступлении) каких-либо фактов, событий, обстоятельств. В основе презумпции - повторяемость жизненных ситуаций. Раз нечто систематически происходит, то можно предположить, что при аналогичных условиях оно повторилось или повторяется и на этот раз. Такой вывод не достоверный, а вероятный. Следовательно, презумпции носят предположительный, прогностический характер. Тем не менее они служат важным дополнительным инструментом познания окружающей действительности. Презумпции выступают в качестве </w:t>
      </w:r>
      <w:r w:rsidRPr="007B4A16">
        <w:rPr>
          <w:rFonts w:ascii="Times New Roman" w:eastAsia="Calibri" w:hAnsi="Times New Roman" w:cs="Times New Roman"/>
          <w:sz w:val="28"/>
          <w:szCs w:val="28"/>
        </w:rPr>
        <w:lastRenderedPageBreak/>
        <w:t>средства, помогающего установлению истины. В этом их научная и практическая ценность.</w:t>
      </w:r>
    </w:p>
    <w:p w14:paraId="5EB450F6" w14:textId="4BE189F6" w:rsidR="00AC7814" w:rsidRPr="007B4A16" w:rsidRDefault="00AC7814" w:rsidP="00AC78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eastAsia="Calibri" w:hAnsi="Times New Roman" w:cs="Times New Roman"/>
          <w:sz w:val="28"/>
          <w:szCs w:val="28"/>
        </w:rPr>
        <w:t>Юридические факты, лежащие в основе конкретных правоотношений,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далеко не всегда являются явными и очевидными для всех. Законодатель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целях нормального функционирования правовых отношений устанавливает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юридические презумпции — предположения о существовании юридических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фактов, которые действительны до тех пор, пока не будут опровергнуты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 xml:space="preserve">установленном порядке. </w:t>
      </w:r>
    </w:p>
    <w:p w14:paraId="5F068BBC" w14:textId="60DBE548" w:rsidR="00AC7814" w:rsidRPr="007B4A16" w:rsidRDefault="00AC7814" w:rsidP="00AC78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eastAsia="Calibri" w:hAnsi="Times New Roman" w:cs="Times New Roman"/>
          <w:sz w:val="28"/>
          <w:szCs w:val="28"/>
        </w:rPr>
        <w:t>Презумпции имеют большое значение в процессуальных отраслях права,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и в частности в гражданском процессе для распределения обязанностей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доказыванию. При особой трудности доказывания определенного факта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освобождает сторону от этой обязанности, если доказан связанный с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другой факт. Когда недостаточно доказательств для прямого достоверного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суждения о фактах, суд посредством презумпции, вывод из которой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опровергнут при рассмотрении дела, приходит к вероятностному знанию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факте. Презумпции освобождают сторону от обязанности доказывания, но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лишают ее права приводить доказательства, обосновывающие наличие факта.</w:t>
      </w:r>
    </w:p>
    <w:p w14:paraId="539EB76C" w14:textId="77777777" w:rsidR="00971507" w:rsidRDefault="008019D2" w:rsidP="009715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Итого, из системного анализа доктринальных позиций можно </w:t>
      </w:r>
      <w:r w:rsidR="00971507">
        <w:rPr>
          <w:rFonts w:ascii="Times New Roman" w:eastAsia="Calibri" w:hAnsi="Times New Roman" w:cs="Times New Roman"/>
          <w:sz w:val="28"/>
          <w:szCs w:val="28"/>
        </w:rPr>
        <w:t xml:space="preserve">вывести ряд существенных характеристик презумпции как правовой категории: </w:t>
      </w:r>
    </w:p>
    <w:p w14:paraId="11F3A939" w14:textId="4C5424A8" w:rsidR="00971507" w:rsidRDefault="00971507" w:rsidP="009715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507">
        <w:rPr>
          <w:rFonts w:ascii="Times New Roman" w:eastAsia="Calibri" w:hAnsi="Times New Roman" w:cs="Times New Roman"/>
          <w:sz w:val="28"/>
          <w:szCs w:val="28"/>
        </w:rPr>
        <w:t>любая презумпция есть суть предположение о существовании факта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таким образом, (1) презумптивный факт является одним из видов юридических фактов в теории гражданского процесса наряду с (2) юридическими фактами, нуждающимися в доказывании, (3) общеизвестными фактами, (4) преюдициальными фактами; </w:t>
      </w:r>
    </w:p>
    <w:p w14:paraId="43F0649A" w14:textId="501BBD03" w:rsidR="00A4026F" w:rsidRDefault="00422036" w:rsidP="009715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некоторых случаях </w:t>
      </w:r>
      <w:r w:rsidR="00A4026F">
        <w:rPr>
          <w:rFonts w:ascii="Times New Roman" w:eastAsia="Calibri" w:hAnsi="Times New Roman" w:cs="Times New Roman"/>
          <w:sz w:val="28"/>
          <w:szCs w:val="28"/>
        </w:rPr>
        <w:t>презумпция как юридическая конструкция представляет собой вероятностное предположение о существовании факта (презумптивный факт), при наличии иного факта (факт-основание);</w:t>
      </w:r>
    </w:p>
    <w:p w14:paraId="21604587" w14:textId="547CD16C" w:rsidR="00971507" w:rsidRDefault="00971507" w:rsidP="0097150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презумпции в российском гражданском процессе есть суть оспоримые презумпции - </w:t>
      </w:r>
      <w:r w:rsidRPr="007B4A16">
        <w:rPr>
          <w:rFonts w:ascii="Times New Roman" w:eastAsia="Calibri" w:hAnsi="Times New Roman" w:cs="Times New Roman"/>
          <w:sz w:val="28"/>
          <w:szCs w:val="28"/>
        </w:rPr>
        <w:t>выводы в отношении юридических фактов,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право допускает существующими до тех пор, пока с помощью доказательств не доказано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16">
        <w:rPr>
          <w:rFonts w:ascii="Times New Roman" w:eastAsia="Calibri" w:hAnsi="Times New Roman" w:cs="Times New Roman"/>
          <w:sz w:val="28"/>
          <w:szCs w:val="28"/>
        </w:rPr>
        <w:t>обратное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7"/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B1D92D8" w14:textId="57BF88E1" w:rsidR="00DB4F10" w:rsidRDefault="00264546" w:rsidP="00DB4F1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презумпция как вероятностное предположение </w:t>
      </w:r>
      <w:r w:rsidR="00DB4F10">
        <w:rPr>
          <w:rFonts w:ascii="Times New Roman" w:eastAsia="Calibri" w:hAnsi="Times New Roman" w:cs="Times New Roman"/>
          <w:sz w:val="28"/>
          <w:szCs w:val="28"/>
        </w:rPr>
        <w:t>может быть</w:t>
      </w:r>
      <w:r w:rsidR="0078696F">
        <w:rPr>
          <w:rFonts w:ascii="Times New Roman" w:eastAsia="Calibri" w:hAnsi="Times New Roman" w:cs="Times New Roman"/>
          <w:sz w:val="28"/>
          <w:szCs w:val="28"/>
        </w:rPr>
        <w:t xml:space="preserve"> как закреплена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тексте закона (нормативная презумпция), так и выводит</w:t>
      </w:r>
      <w:r w:rsidR="0078696F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DB4F10">
        <w:rPr>
          <w:rFonts w:ascii="Times New Roman" w:eastAsia="Calibri" w:hAnsi="Times New Roman" w:cs="Times New Roman"/>
          <w:sz w:val="28"/>
          <w:szCs w:val="28"/>
        </w:rPr>
        <w:t xml:space="preserve"> из фактического существа правоотношения (фактическая презумпция). Последние представляют собой особенную сложность в правоприменительной практике;</w:t>
      </w:r>
    </w:p>
    <w:p w14:paraId="5175851D" w14:textId="215B5CD3" w:rsidR="00DB4F10" w:rsidRDefault="00DB4F10" w:rsidP="00DB4F1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презумпция есть суть нормативный юридический механизм перераспределения бремени доказывания, вопреки</w:t>
      </w:r>
      <w:r w:rsidR="0078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E35">
        <w:rPr>
          <w:rFonts w:ascii="Times New Roman" w:eastAsia="Calibri" w:hAnsi="Times New Roman" w:cs="Times New Roman"/>
          <w:sz w:val="28"/>
          <w:szCs w:val="28"/>
        </w:rPr>
        <w:t>существующим предписаниям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1 ст. 65 АПК РФ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8"/>
      </w:r>
      <w:r>
        <w:rPr>
          <w:rFonts w:ascii="Times New Roman" w:eastAsia="Calibri" w:hAnsi="Times New Roman" w:cs="Times New Roman"/>
          <w:sz w:val="28"/>
          <w:szCs w:val="28"/>
        </w:rPr>
        <w:t xml:space="preserve"> и п. 1 ст. 56 ГПК РФ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9"/>
      </w:r>
      <w:r>
        <w:rPr>
          <w:rFonts w:ascii="Times New Roman" w:eastAsia="Calibri" w:hAnsi="Times New Roman" w:cs="Times New Roman"/>
          <w:sz w:val="28"/>
          <w:szCs w:val="28"/>
        </w:rPr>
        <w:t xml:space="preserve">, механизм, определяющий процесс познания в гражданском процессе; </w:t>
      </w:r>
    </w:p>
    <w:p w14:paraId="2BB079AB" w14:textId="17A4CC5C" w:rsidR="0078696F" w:rsidRDefault="00B21E35" w:rsidP="007843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Описанные характеристики презумпции предопределят ее функции в процессе (как в уголовном, так и в гражданском, но в силу</w:t>
      </w:r>
      <w:r w:rsidR="00A4026F">
        <w:rPr>
          <w:rFonts w:ascii="Times New Roman" w:eastAsia="Calibri" w:hAnsi="Times New Roman" w:cs="Times New Roman"/>
          <w:sz w:val="28"/>
          <w:szCs w:val="28"/>
        </w:rPr>
        <w:t xml:space="preserve"> специфики 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фокус будет смещен именно на область арбитражного/гражданского процесса). </w:t>
      </w:r>
    </w:p>
    <w:p w14:paraId="292C9F51" w14:textId="2F85D94E" w:rsidR="00551DA5" w:rsidRDefault="00B21E35" w:rsidP="007843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Первая и ключевая функция презумпции – это перераспределение бремени доказывания с лица, вводящего юридический факт в систему гражданско-процессуальных отношений (принцип «кто утверждает, тот и доказывает»)</w:t>
      </w:r>
      <w:r w:rsidR="00551DA5">
        <w:rPr>
          <w:rFonts w:ascii="Times New Roman" w:eastAsia="Calibri" w:hAnsi="Times New Roman" w:cs="Times New Roman"/>
          <w:sz w:val="28"/>
          <w:szCs w:val="28"/>
        </w:rPr>
        <w:t xml:space="preserve"> на другого участника гражданско-процессуальных отношений (с истца на </w:t>
      </w:r>
      <w:r w:rsidR="00551D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ответчика или же с ответчика на истца). </w:t>
      </w:r>
      <w:r w:rsidR="00AD48C3">
        <w:rPr>
          <w:rFonts w:ascii="Times New Roman" w:eastAsia="Calibri" w:hAnsi="Times New Roman" w:cs="Times New Roman"/>
          <w:sz w:val="28"/>
          <w:szCs w:val="28"/>
        </w:rPr>
        <w:t xml:space="preserve">Данную функцию презумпции предопределяет само существо и конструкция презумпции </w:t>
      </w:r>
      <w:r w:rsidR="00A4026F">
        <w:rPr>
          <w:rFonts w:ascii="Times New Roman" w:eastAsia="Calibri" w:hAnsi="Times New Roman" w:cs="Times New Roman"/>
          <w:sz w:val="28"/>
          <w:szCs w:val="28"/>
        </w:rPr>
        <w:t>–</w:t>
      </w:r>
      <w:r w:rsidR="00AD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26F">
        <w:rPr>
          <w:rFonts w:ascii="Times New Roman" w:eastAsia="Calibri" w:hAnsi="Times New Roman" w:cs="Times New Roman"/>
          <w:sz w:val="28"/>
          <w:szCs w:val="28"/>
        </w:rPr>
        <w:t xml:space="preserve">при наличии одного факта (так называемый факт-основание презумпции), иной факт предполагается существующим (презумптивный факт сам по себе). </w:t>
      </w:r>
      <w:r w:rsidR="00551DA5">
        <w:rPr>
          <w:rFonts w:ascii="Times New Roman" w:eastAsia="Calibri" w:hAnsi="Times New Roman" w:cs="Times New Roman"/>
          <w:sz w:val="28"/>
          <w:szCs w:val="28"/>
        </w:rPr>
        <w:t>С точки зрения теории познания — это принципиальное изменение гносеологической плоскости. Более того</w:t>
      </w:r>
      <w:r w:rsidR="00264F04">
        <w:rPr>
          <w:rFonts w:ascii="Times New Roman" w:eastAsia="Calibri" w:hAnsi="Times New Roman" w:cs="Times New Roman"/>
          <w:sz w:val="28"/>
          <w:szCs w:val="28"/>
        </w:rPr>
        <w:t>,</w:t>
      </w:r>
      <w:r w:rsidR="00551DA5">
        <w:rPr>
          <w:rFonts w:ascii="Times New Roman" w:eastAsia="Calibri" w:hAnsi="Times New Roman" w:cs="Times New Roman"/>
          <w:sz w:val="28"/>
          <w:szCs w:val="28"/>
        </w:rPr>
        <w:t xml:space="preserve"> было бы огромным заблуждением считать, что данная функция презумпции разработана и изучена настолько детально, насколько это требует и необходимо существующей правоприменительной практике. В какой момент факт, нуждающийся в доказывании преобразуется в презумптивный факт? Изначально в момент возникновения гражданско-процессуальных отношений (то есть, в момент подачи иска/ принятия иска к рассмотрению судом).  Может ли обозначенное преобразование </w:t>
      </w:r>
      <w:r w:rsidR="00A74CF8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551DA5">
        <w:rPr>
          <w:rFonts w:ascii="Times New Roman" w:eastAsia="Calibri" w:hAnsi="Times New Roman" w:cs="Times New Roman"/>
          <w:sz w:val="28"/>
          <w:szCs w:val="28"/>
        </w:rPr>
        <w:t xml:space="preserve"> факта-основания</w:t>
      </w:r>
      <w:r w:rsidR="00A74CF8">
        <w:rPr>
          <w:rFonts w:ascii="Times New Roman" w:eastAsia="Calibri" w:hAnsi="Times New Roman" w:cs="Times New Roman"/>
          <w:sz w:val="28"/>
          <w:szCs w:val="28"/>
        </w:rPr>
        <w:t xml:space="preserve"> иска (либо же, например, сопутствующего факта произойт</w:t>
      </w:r>
      <w:r w:rsidR="00A4026F">
        <w:rPr>
          <w:rFonts w:ascii="Times New Roman" w:eastAsia="Calibri" w:hAnsi="Times New Roman" w:cs="Times New Roman"/>
          <w:sz w:val="28"/>
          <w:szCs w:val="28"/>
        </w:rPr>
        <w:t xml:space="preserve">и на ином этапе, разумеется, </w:t>
      </w:r>
      <w:r w:rsidR="00A74CF8">
        <w:rPr>
          <w:rFonts w:ascii="Times New Roman" w:eastAsia="Calibri" w:hAnsi="Times New Roman" w:cs="Times New Roman"/>
          <w:sz w:val="28"/>
          <w:szCs w:val="28"/>
        </w:rPr>
        <w:t>до удаления судьи в совещательную комнату)? На ком из сторон лежит обязанность по доказыванию существования фактической презумпции и как данное распределение соотносится с господствующим в российском гражданском процессе</w:t>
      </w:r>
      <w:r w:rsidR="00A74CF8" w:rsidRPr="00A74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26F">
        <w:rPr>
          <w:rFonts w:ascii="Times New Roman" w:eastAsia="Calibri" w:hAnsi="Times New Roman" w:cs="Times New Roman"/>
          <w:sz w:val="28"/>
          <w:szCs w:val="28"/>
        </w:rPr>
        <w:t xml:space="preserve">принципом </w:t>
      </w:r>
      <w:r w:rsidR="00A4026F" w:rsidRPr="00A74CF8">
        <w:rPr>
          <w:rFonts w:ascii="Times New Roman" w:eastAsia="Calibri" w:hAnsi="Times New Roman" w:cs="Times New Roman"/>
          <w:sz w:val="28"/>
          <w:szCs w:val="28"/>
        </w:rPr>
        <w:t>«</w:t>
      </w:r>
      <w:r w:rsidR="00A74CF8" w:rsidRPr="00A74CF8">
        <w:rPr>
          <w:rFonts w:ascii="Times New Roman" w:eastAsia="Calibri" w:hAnsi="Times New Roman" w:cs="Times New Roman"/>
          <w:sz w:val="28"/>
          <w:szCs w:val="28"/>
        </w:rPr>
        <w:t>Jura novit curia" ("Суд знает законы")</w:t>
      </w:r>
      <w:r w:rsidR="00A4026F">
        <w:rPr>
          <w:rFonts w:ascii="Times New Roman" w:eastAsia="Calibri" w:hAnsi="Times New Roman" w:cs="Times New Roman"/>
          <w:sz w:val="28"/>
          <w:szCs w:val="28"/>
        </w:rPr>
        <w:t>, неустанно повторяемым</w:t>
      </w:r>
      <w:r w:rsidR="00A74CF8">
        <w:rPr>
          <w:rFonts w:ascii="Times New Roman" w:eastAsia="Calibri" w:hAnsi="Times New Roman" w:cs="Times New Roman"/>
          <w:sz w:val="28"/>
          <w:szCs w:val="28"/>
        </w:rPr>
        <w:t xml:space="preserve"> ВС</w:t>
      </w:r>
      <w:r w:rsidR="00A4026F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A74CF8" w:rsidRPr="00AF3887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0"/>
      </w:r>
      <w:r w:rsidR="00A4026F" w:rsidRPr="00AF3887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1"/>
      </w:r>
      <w:r w:rsidR="00AD48C3">
        <w:rPr>
          <w:rFonts w:ascii="Times New Roman" w:eastAsia="Calibri" w:hAnsi="Times New Roman" w:cs="Times New Roman"/>
          <w:sz w:val="28"/>
          <w:szCs w:val="28"/>
        </w:rPr>
        <w:t>, и положением</w:t>
      </w:r>
      <w:r w:rsidR="006B1104">
        <w:rPr>
          <w:rFonts w:ascii="Times New Roman" w:eastAsia="Calibri" w:hAnsi="Times New Roman" w:cs="Times New Roman"/>
          <w:sz w:val="28"/>
          <w:szCs w:val="28"/>
        </w:rPr>
        <w:t xml:space="preserve"> п. 1 ст. 168 АПК РФ</w:t>
      </w:r>
      <w:r w:rsidR="006B1104" w:rsidRPr="00AF3887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2"/>
      </w:r>
      <w:r w:rsidR="00AD48C3">
        <w:rPr>
          <w:rFonts w:ascii="Times New Roman" w:eastAsia="Calibri" w:hAnsi="Times New Roman" w:cs="Times New Roman"/>
          <w:sz w:val="28"/>
          <w:szCs w:val="28"/>
        </w:rPr>
        <w:t>? Так как тема данной работы не соотносится прямо с обозначенными вопросами, автор настоящей работы берет на себя смелость лишь обозначить их</w:t>
      </w:r>
      <w:r w:rsidR="00AF3887">
        <w:rPr>
          <w:rFonts w:ascii="Times New Roman" w:eastAsia="Calibri" w:hAnsi="Times New Roman" w:cs="Times New Roman"/>
          <w:sz w:val="28"/>
          <w:szCs w:val="28"/>
        </w:rPr>
        <w:t xml:space="preserve"> (нисколько не умаляя при этом</w:t>
      </w:r>
      <w:r w:rsidR="00AD48C3">
        <w:rPr>
          <w:rFonts w:ascii="Times New Roman" w:eastAsia="Calibri" w:hAnsi="Times New Roman" w:cs="Times New Roman"/>
          <w:sz w:val="28"/>
          <w:szCs w:val="28"/>
        </w:rPr>
        <w:t xml:space="preserve"> их важность). Критически ясно одн</w:t>
      </w:r>
      <w:r w:rsidR="00AF3887">
        <w:rPr>
          <w:rFonts w:ascii="Times New Roman" w:eastAsia="Calibri" w:hAnsi="Times New Roman" w:cs="Times New Roman"/>
          <w:sz w:val="28"/>
          <w:szCs w:val="28"/>
        </w:rPr>
        <w:t>о – любое изменение траекторий и</w:t>
      </w:r>
      <w:r w:rsidR="00AD48C3">
        <w:rPr>
          <w:rFonts w:ascii="Times New Roman" w:eastAsia="Calibri" w:hAnsi="Times New Roman" w:cs="Times New Roman"/>
          <w:sz w:val="28"/>
          <w:szCs w:val="28"/>
        </w:rPr>
        <w:t xml:space="preserve"> материй гносеологической плоскости, в частности, </w:t>
      </w:r>
      <w:r w:rsidR="00AD48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перераспределение бремени доказывания, безусловно, требует детальной разработки вопроса. </w:t>
      </w:r>
    </w:p>
    <w:p w14:paraId="68F507FE" w14:textId="483D50CD" w:rsidR="007843AE" w:rsidRDefault="007843AE" w:rsidP="007843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Отдельно добавим, что функция презумпции как механизма перераспределения бремени доказывания не является простой голословной декларацие</w:t>
      </w:r>
      <w:r w:rsidR="00AF3887">
        <w:rPr>
          <w:rFonts w:ascii="Times New Roman" w:eastAsia="Calibri" w:hAnsi="Times New Roman" w:cs="Times New Roman"/>
          <w:sz w:val="28"/>
          <w:szCs w:val="28"/>
        </w:rPr>
        <w:t>й, а имеет очень существенное</w:t>
      </w:r>
      <w:r w:rsidR="00187E9E">
        <w:rPr>
          <w:rFonts w:ascii="Times New Roman" w:eastAsia="Calibri" w:hAnsi="Times New Roman" w:cs="Times New Roman"/>
          <w:sz w:val="28"/>
          <w:szCs w:val="28"/>
        </w:rPr>
        <w:t xml:space="preserve"> (даже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конституционное) значение.  </w:t>
      </w:r>
      <w:r w:rsidR="006C21DF">
        <w:rPr>
          <w:rFonts w:ascii="Times New Roman" w:eastAsia="Calibri" w:hAnsi="Times New Roman" w:cs="Times New Roman"/>
          <w:sz w:val="28"/>
          <w:szCs w:val="28"/>
        </w:rPr>
        <w:t>Презумпция как механизм перераспределения бремени доказывания представляет собой конституционно-правовой механизм, защищающий сторону спорного материального правоотно</w:t>
      </w:r>
      <w:r w:rsidR="00F61A8F">
        <w:rPr>
          <w:rFonts w:ascii="Times New Roman" w:eastAsia="Calibri" w:hAnsi="Times New Roman" w:cs="Times New Roman"/>
          <w:sz w:val="28"/>
          <w:szCs w:val="28"/>
        </w:rPr>
        <w:t>шений, находящуюся в «слабой процессуальной» позиции. Презумпция устраняет и нивелирует существующее неравенство в гражданско-процессуальных правоотношениях. Одновременно выполняя функцию перераспределения бремени доказывания презумпция также обеспечивает доступ к судебной защите – одним распределением бремени доказывания можно заблокировать процессуальную защиту по целым категориям дел.</w:t>
      </w:r>
    </w:p>
    <w:p w14:paraId="024A1F76" w14:textId="592CC320" w:rsidR="00EA5898" w:rsidRDefault="00EA5898" w:rsidP="007843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 конституционно-правовой точки зрения презумпция есть механизм перераспределения риска таким образом, чтобы достаточно обеспечить доступ к судебной защите. Какой риск перераспределяет</w:t>
      </w:r>
      <w:r w:rsidR="0013179C">
        <w:rPr>
          <w:rFonts w:ascii="Times New Roman" w:eastAsia="Calibri" w:hAnsi="Times New Roman" w:cs="Times New Roman"/>
          <w:sz w:val="28"/>
          <w:szCs w:val="28"/>
        </w:rPr>
        <w:t xml:space="preserve"> подобная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презумпция</w:t>
      </w:r>
      <w:r w:rsidR="0013179C">
        <w:rPr>
          <w:rFonts w:ascii="Times New Roman" w:eastAsia="Calibri" w:hAnsi="Times New Roman" w:cs="Times New Roman"/>
          <w:sz w:val="28"/>
          <w:szCs w:val="28"/>
        </w:rPr>
        <w:t xml:space="preserve"> в процессе</w:t>
      </w:r>
      <w:r>
        <w:rPr>
          <w:rFonts w:ascii="Times New Roman" w:eastAsia="Calibri" w:hAnsi="Times New Roman" w:cs="Times New Roman"/>
          <w:sz w:val="28"/>
          <w:szCs w:val="28"/>
        </w:rPr>
        <w:t>? Презумпция перераспределяет риск недоказанности, при котором   требования истца будут попросту несостоятельны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3"/>
      </w:r>
      <w:r>
        <w:rPr>
          <w:rFonts w:ascii="Times New Roman" w:eastAsia="Calibri" w:hAnsi="Times New Roman" w:cs="Times New Roman"/>
          <w:sz w:val="28"/>
          <w:szCs w:val="28"/>
        </w:rPr>
        <w:t xml:space="preserve">, защита его законного интереса будет заблокирована, поэтому, </w:t>
      </w:r>
      <w:r w:rsidR="0013179C">
        <w:rPr>
          <w:rFonts w:ascii="Times New Roman" w:eastAsia="Calibri" w:hAnsi="Times New Roman" w:cs="Times New Roman"/>
          <w:sz w:val="28"/>
          <w:szCs w:val="28"/>
        </w:rPr>
        <w:t>казалось бы,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стандартные общетеоретические категории приобретают</w:t>
      </w:r>
      <w:r w:rsidR="0013179C">
        <w:rPr>
          <w:rFonts w:ascii="Times New Roman" w:eastAsia="Calibri" w:hAnsi="Times New Roman" w:cs="Times New Roman"/>
          <w:sz w:val="28"/>
          <w:szCs w:val="28"/>
        </w:rPr>
        <w:t xml:space="preserve"> громкое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конституционно-правовое звучание.</w:t>
      </w:r>
    </w:p>
    <w:p w14:paraId="453A83DE" w14:textId="77777777" w:rsidR="007843AE" w:rsidRDefault="00AD48C3" w:rsidP="007843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функция презумпция презумпции в гражданском процессе является не менее важной. </w:t>
      </w:r>
      <w:r w:rsidR="00A4026F">
        <w:rPr>
          <w:rFonts w:ascii="Times New Roman" w:eastAsia="Calibri" w:hAnsi="Times New Roman" w:cs="Times New Roman"/>
          <w:sz w:val="28"/>
          <w:szCs w:val="28"/>
        </w:rPr>
        <w:t>Она заключается в том, что презумпция представляе</w:t>
      </w:r>
      <w:r w:rsidR="0075396D">
        <w:rPr>
          <w:rFonts w:ascii="Times New Roman" w:eastAsia="Calibri" w:hAnsi="Times New Roman" w:cs="Times New Roman"/>
          <w:sz w:val="28"/>
          <w:szCs w:val="28"/>
        </w:rPr>
        <w:t>т собой суррогат доказательства</w:t>
      </w:r>
      <w:r w:rsidR="003A6F3D">
        <w:rPr>
          <w:rFonts w:ascii="Times New Roman" w:eastAsia="Calibri" w:hAnsi="Times New Roman" w:cs="Times New Roman"/>
          <w:sz w:val="28"/>
          <w:szCs w:val="28"/>
        </w:rPr>
        <w:t xml:space="preserve">. При реализации данной функции презумпция замещает факт объективной реальности, познание которого не состоялось (например, </w:t>
      </w:r>
      <w:r w:rsidR="003A6F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стороной попросту не были представлены доказательства). Презумптивный факт есть факт замещающий отсутствующий факт объективной реальности. И подобное замещение происходит </w:t>
      </w:r>
      <w:r w:rsidR="00590C84">
        <w:rPr>
          <w:rFonts w:ascii="Times New Roman" w:eastAsia="Calibri" w:hAnsi="Times New Roman" w:cs="Times New Roman"/>
          <w:sz w:val="28"/>
          <w:szCs w:val="28"/>
        </w:rPr>
        <w:t>исходя из обычного типичного развития</w:t>
      </w:r>
      <w:r w:rsidR="00422036">
        <w:rPr>
          <w:rFonts w:ascii="Times New Roman" w:eastAsia="Calibri" w:hAnsi="Times New Roman" w:cs="Times New Roman"/>
          <w:sz w:val="28"/>
          <w:szCs w:val="28"/>
        </w:rPr>
        <w:t xml:space="preserve"> событий</w:t>
      </w:r>
      <w:r w:rsidR="006A507B">
        <w:rPr>
          <w:rFonts w:ascii="Times New Roman" w:eastAsia="Calibri" w:hAnsi="Times New Roman" w:cs="Times New Roman"/>
          <w:sz w:val="28"/>
          <w:szCs w:val="28"/>
        </w:rPr>
        <w:t xml:space="preserve"> (факт-основание презумпции)</w:t>
      </w:r>
      <w:r w:rsidR="00422036">
        <w:rPr>
          <w:rFonts w:ascii="Times New Roman" w:eastAsia="Calibri" w:hAnsi="Times New Roman" w:cs="Times New Roman"/>
          <w:sz w:val="28"/>
          <w:szCs w:val="28"/>
        </w:rPr>
        <w:t>. Путем реализации данной функции, будучи суррогатом доказательства</w:t>
      </w:r>
      <w:r w:rsidR="006A507B">
        <w:rPr>
          <w:rFonts w:ascii="Times New Roman" w:eastAsia="Calibri" w:hAnsi="Times New Roman" w:cs="Times New Roman"/>
          <w:sz w:val="28"/>
          <w:szCs w:val="28"/>
        </w:rPr>
        <w:t>,</w:t>
      </w:r>
      <w:r w:rsidR="00422036">
        <w:rPr>
          <w:rFonts w:ascii="Times New Roman" w:eastAsia="Calibri" w:hAnsi="Times New Roman" w:cs="Times New Roman"/>
          <w:sz w:val="28"/>
          <w:szCs w:val="28"/>
        </w:rPr>
        <w:t xml:space="preserve"> презумпция восполняет недостающее звено в цепи познания, позволяет суду сконструировать правоотношение, воссоздать допроцессуальный фактический состав. В этом смысле эту функцию презумпции не стоит недооценивать </w:t>
      </w:r>
      <w:r w:rsidR="006A507B">
        <w:rPr>
          <w:rFonts w:ascii="Times New Roman" w:eastAsia="Calibri" w:hAnsi="Times New Roman" w:cs="Times New Roman"/>
          <w:sz w:val="28"/>
          <w:szCs w:val="28"/>
        </w:rPr>
        <w:t>–</w:t>
      </w:r>
      <w:r w:rsidR="00422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07B">
        <w:rPr>
          <w:rFonts w:ascii="Times New Roman" w:eastAsia="Calibri" w:hAnsi="Times New Roman" w:cs="Times New Roman"/>
          <w:sz w:val="28"/>
          <w:szCs w:val="28"/>
        </w:rPr>
        <w:t>в отсутствии подобной конструкции сделать это  было бы решительно невозможно. В конечном итоге презумпция – это инструмент, обслуживающий принцип доверия к правосудию: вероятностное предположение, несмотря на свой вероятностной (предположительный) характер не подрывает доверия к суду и судебной системе, а в виду того, что ее базисом является обычные и привычные явления объективной реальности, даже наоборот, только питает данный принцип.</w:t>
      </w:r>
      <w:r w:rsidR="007843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69EC55" w14:textId="0E2DD185" w:rsidR="001978F7" w:rsidRDefault="006A507B" w:rsidP="007843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Безусловно, в идеальной искусственно сконструированной объективной реальности, где стороны всегда выполняют возложенное на них бремя доказывания, предоставляют суду исчерпывающих перечень необходимых для установления и</w:t>
      </w:r>
      <w:r w:rsidR="007843AE">
        <w:rPr>
          <w:rFonts w:ascii="Times New Roman" w:eastAsia="Calibri" w:hAnsi="Times New Roman" w:cs="Times New Roman"/>
          <w:sz w:val="28"/>
          <w:szCs w:val="28"/>
        </w:rPr>
        <w:t>стины доказательств, соответствующих принципам допустимости, относимости, достоверности доказательств, где подобные доказательства не могут пасть жертвой времени, природных катаклизмов</w:t>
      </w:r>
      <w:r w:rsidR="00EA5898">
        <w:rPr>
          <w:rFonts w:ascii="Times New Roman" w:eastAsia="Calibri" w:hAnsi="Times New Roman" w:cs="Times New Roman"/>
          <w:sz w:val="28"/>
          <w:szCs w:val="28"/>
        </w:rPr>
        <w:t xml:space="preserve">, а всяческого рода и вида злоупотреблений не существует как явлений и (что более важно вполне распространенной практики) </w:t>
      </w:r>
      <w:r w:rsidR="007843AE">
        <w:rPr>
          <w:rFonts w:ascii="Times New Roman" w:eastAsia="Calibri" w:hAnsi="Times New Roman" w:cs="Times New Roman"/>
          <w:sz w:val="28"/>
          <w:szCs w:val="28"/>
        </w:rPr>
        <w:t xml:space="preserve"> в функции презумпции как суррогата доказательства не было бы никакой необходимости – она бы попросту отпала за ненадобностью. </w:t>
      </w:r>
      <w:r w:rsidR="00F36DDA">
        <w:rPr>
          <w:rFonts w:ascii="Times New Roman" w:eastAsia="Calibri" w:hAnsi="Times New Roman" w:cs="Times New Roman"/>
          <w:sz w:val="28"/>
          <w:szCs w:val="28"/>
        </w:rPr>
        <w:t>Объективная реальность и истина</w:t>
      </w:r>
      <w:r w:rsidR="00F36DDA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4"/>
      </w:r>
      <w:r w:rsidR="00784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DDA">
        <w:rPr>
          <w:rFonts w:ascii="Times New Roman" w:eastAsia="Calibri" w:hAnsi="Times New Roman" w:cs="Times New Roman"/>
          <w:sz w:val="28"/>
          <w:szCs w:val="28"/>
        </w:rPr>
        <w:t>устанавливались бы на основе реально существующих и представленных суду фактов, а не на основании вероятностных (!) фактов, тем более еще и нормой права фактически не закрепленных.  Однако в суровой реальности, полн</w:t>
      </w:r>
      <w:r w:rsidR="006C21DF">
        <w:rPr>
          <w:rFonts w:ascii="Times New Roman" w:eastAsia="Calibri" w:hAnsi="Times New Roman" w:cs="Times New Roman"/>
          <w:sz w:val="28"/>
          <w:szCs w:val="28"/>
        </w:rPr>
        <w:t xml:space="preserve">ой несовершенств и </w:t>
      </w:r>
      <w:r w:rsidR="006C21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противоречий, а порой и откровенных злоупотреблений обойтись без данных вероятностных предположений решительно невозможно. </w:t>
      </w:r>
    </w:p>
    <w:p w14:paraId="5B715718" w14:textId="77777777" w:rsidR="00A7101D" w:rsidRDefault="001978F7" w:rsidP="007843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исходя из обозначенных двух функций презумпций выводятся два вида презумпций: презумпция-факт и презумпция-суррогат доказательства. </w:t>
      </w:r>
    </w:p>
    <w:p w14:paraId="6CC98218" w14:textId="12286FD2" w:rsidR="003A6F3D" w:rsidRDefault="00A7101D" w:rsidP="007843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именно на основании обозначенных теоретических разработках вопроса и будет продолжен дальнейший анализ процессуальных аспектов реализации презумпции добросовестности в гражданском процессе.</w:t>
      </w:r>
      <w:r w:rsidR="006A6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14:paraId="78A17201" w14:textId="77777777" w:rsidR="003A6F3D" w:rsidRDefault="003A6F3D" w:rsidP="0013179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467AD1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275C0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C07B6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50BD78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814ABB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CD33C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07378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BAB829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37B039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703E71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1856B0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2450E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FD686" w14:textId="77777777" w:rsidR="0013179C" w:rsidRDefault="0013179C" w:rsidP="006A6DC3">
      <w:pPr>
        <w:spacing w:line="360" w:lineRule="auto"/>
        <w:ind w:left="70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D0C32" w14:textId="77777777" w:rsidR="0013179C" w:rsidRDefault="0013179C" w:rsidP="000D1C3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A7DA7" w14:textId="0575EF61" w:rsidR="00A7101D" w:rsidRDefault="006A6DC3" w:rsidP="00EA58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ПАРАГРАФ 2. ПРЕЗУМПЦИЯ ДОБРОСОВЕ</w:t>
      </w:r>
      <w:r w:rsidR="0013179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EA5898">
        <w:rPr>
          <w:rFonts w:ascii="Times New Roman" w:eastAsia="Calibri" w:hAnsi="Times New Roman" w:cs="Times New Roman"/>
          <w:sz w:val="28"/>
          <w:szCs w:val="28"/>
        </w:rPr>
        <w:t>НОСТИ</w:t>
      </w:r>
      <w:r w:rsidR="00131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НАЛОГОПЛАТЕЛЬЩИКА. ПОЯВЛЕНИЕ И РАЗВИТИЕ.</w:t>
      </w:r>
    </w:p>
    <w:p w14:paraId="1D93ECF8" w14:textId="125C0120" w:rsidR="00A7101D" w:rsidRDefault="00A7101D" w:rsidP="00A7101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Дальнейшую разработку вопроса о процессуальных особенностях реализации налоговой до</w:t>
      </w:r>
      <w:r w:rsidR="00F2166D">
        <w:rPr>
          <w:rFonts w:ascii="Times New Roman" w:eastAsia="Calibri" w:hAnsi="Times New Roman" w:cs="Times New Roman"/>
          <w:sz w:val="28"/>
          <w:szCs w:val="28"/>
        </w:rPr>
        <w:t>бросовестности следует начать с общего рассмотрения презумпции добросовестности налогоплательщика, ее появлении</w:t>
      </w:r>
      <w:r w:rsidR="00E82D95" w:rsidRPr="00E82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D95">
        <w:rPr>
          <w:rFonts w:ascii="Times New Roman" w:eastAsia="Calibri" w:hAnsi="Times New Roman" w:cs="Times New Roman"/>
          <w:sz w:val="28"/>
          <w:szCs w:val="28"/>
        </w:rPr>
        <w:t>и</w:t>
      </w:r>
      <w:r w:rsidR="00695368">
        <w:rPr>
          <w:rFonts w:ascii="Times New Roman" w:eastAsia="Calibri" w:hAnsi="Times New Roman" w:cs="Times New Roman"/>
          <w:sz w:val="28"/>
          <w:szCs w:val="28"/>
        </w:rPr>
        <w:t xml:space="preserve">, разумеется, </w:t>
      </w:r>
      <w:r w:rsidR="00E82D95">
        <w:rPr>
          <w:rFonts w:ascii="Times New Roman" w:eastAsia="Calibri" w:hAnsi="Times New Roman" w:cs="Times New Roman"/>
          <w:sz w:val="28"/>
          <w:szCs w:val="28"/>
        </w:rPr>
        <w:t xml:space="preserve">классификации в обозначенной системе видов презумпций. </w:t>
      </w:r>
    </w:p>
    <w:p w14:paraId="4372ABB1" w14:textId="4EE27BFA" w:rsidR="00E82D95" w:rsidRDefault="00E82D95" w:rsidP="00A7101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начала отметим, что сама презумпция налоговой добросовестности налогоплательщика не закреплена в ни в одной норме НК РФ, несмотря на повальную практику ее применения в </w:t>
      </w:r>
      <w:r w:rsidR="004D1595">
        <w:rPr>
          <w:rFonts w:ascii="Times New Roman" w:eastAsia="Calibri" w:hAnsi="Times New Roman" w:cs="Times New Roman"/>
          <w:sz w:val="28"/>
          <w:szCs w:val="28"/>
        </w:rPr>
        <w:t>спорах об оспаривании действ</w:t>
      </w:r>
      <w:r w:rsidR="00F867CE">
        <w:rPr>
          <w:rFonts w:ascii="Times New Roman" w:eastAsia="Calibri" w:hAnsi="Times New Roman" w:cs="Times New Roman"/>
          <w:sz w:val="28"/>
          <w:szCs w:val="28"/>
        </w:rPr>
        <w:t>ий и решений налоговых органов.</w:t>
      </w:r>
    </w:p>
    <w:p w14:paraId="1FB10F3C" w14:textId="4BAFBFB7" w:rsidR="004D1595" w:rsidRDefault="00F867CE" w:rsidP="0049410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Интересен сам</w:t>
      </w:r>
      <w:r w:rsidR="00E04553">
        <w:rPr>
          <w:rFonts w:ascii="Times New Roman" w:eastAsia="Calibri" w:hAnsi="Times New Roman" w:cs="Times New Roman"/>
          <w:sz w:val="28"/>
          <w:szCs w:val="28"/>
        </w:rPr>
        <w:t xml:space="preserve"> факт пребывания по сути частно-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правовой презумпции </w:t>
      </w:r>
      <w:r w:rsidR="00E04553">
        <w:rPr>
          <w:rFonts w:ascii="Times New Roman" w:eastAsia="Calibri" w:hAnsi="Times New Roman" w:cs="Times New Roman"/>
          <w:sz w:val="28"/>
          <w:szCs w:val="28"/>
        </w:rPr>
        <w:t xml:space="preserve">в публичных по сути </w:t>
      </w:r>
      <w:r w:rsidR="00494108">
        <w:rPr>
          <w:rFonts w:ascii="Times New Roman" w:eastAsia="Calibri" w:hAnsi="Times New Roman" w:cs="Times New Roman"/>
          <w:sz w:val="28"/>
          <w:szCs w:val="28"/>
        </w:rPr>
        <w:t xml:space="preserve">правоотношениях. </w:t>
      </w:r>
      <w:r w:rsidR="004D1595">
        <w:rPr>
          <w:rFonts w:ascii="Times New Roman" w:eastAsia="Calibri" w:hAnsi="Times New Roman" w:cs="Times New Roman"/>
          <w:sz w:val="28"/>
          <w:szCs w:val="28"/>
        </w:rPr>
        <w:t xml:space="preserve">Своему появлению презумпция добросовестности налогоплательщика в системе налоговых правоотношений обязана </w:t>
      </w:r>
      <w:r w:rsidR="004D1595" w:rsidRPr="004D1595">
        <w:rPr>
          <w:rFonts w:ascii="Times New Roman" w:eastAsia="Calibri" w:hAnsi="Times New Roman" w:cs="Times New Roman"/>
          <w:sz w:val="28"/>
          <w:szCs w:val="28"/>
        </w:rPr>
        <w:t>Определению Конституционного Суда РФ № 138-О</w:t>
      </w:r>
      <w:r w:rsidR="004D1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887">
        <w:rPr>
          <w:rFonts w:ascii="Times New Roman" w:eastAsia="Calibri" w:hAnsi="Times New Roman" w:cs="Times New Roman"/>
          <w:sz w:val="28"/>
          <w:szCs w:val="28"/>
        </w:rPr>
        <w:t>от 12 октября 1998 года</w:t>
      </w:r>
      <w:r w:rsidR="004D1595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5"/>
      </w:r>
      <w:r w:rsidR="00B50504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EC2EF2">
        <w:rPr>
          <w:rFonts w:ascii="Times New Roman" w:eastAsia="Calibri" w:hAnsi="Times New Roman" w:cs="Times New Roman"/>
          <w:sz w:val="28"/>
          <w:szCs w:val="28"/>
        </w:rPr>
        <w:t>частности</w:t>
      </w:r>
      <w:r w:rsidR="00B50504">
        <w:rPr>
          <w:rFonts w:ascii="Times New Roman" w:eastAsia="Calibri" w:hAnsi="Times New Roman" w:cs="Times New Roman"/>
          <w:sz w:val="28"/>
          <w:szCs w:val="28"/>
        </w:rPr>
        <w:t xml:space="preserve">, именно в </w:t>
      </w:r>
      <w:r w:rsidR="00EC2EF2">
        <w:rPr>
          <w:rFonts w:ascii="Times New Roman" w:eastAsia="Calibri" w:hAnsi="Times New Roman" w:cs="Times New Roman"/>
          <w:sz w:val="28"/>
          <w:szCs w:val="28"/>
        </w:rPr>
        <w:t>тексте данного определения Конституционный суд указал, что «п</w:t>
      </w:r>
      <w:r w:rsidR="00EC2EF2" w:rsidRPr="00EC2EF2">
        <w:rPr>
          <w:rFonts w:ascii="Times New Roman" w:eastAsia="Calibri" w:hAnsi="Times New Roman" w:cs="Times New Roman"/>
          <w:sz w:val="28"/>
          <w:szCs w:val="28"/>
        </w:rPr>
        <w:t>о смыслу положения, содержащегося в пункте 7 статьи 3 Налогового кодекса Российской Федерации, в сфере налоговых отношений действует презумпция добросовестности налогоплательщиков</w:t>
      </w:r>
      <w:r w:rsidR="00EC2EF2">
        <w:rPr>
          <w:rFonts w:ascii="Times New Roman" w:eastAsia="Calibri" w:hAnsi="Times New Roman" w:cs="Times New Roman"/>
          <w:sz w:val="28"/>
          <w:szCs w:val="28"/>
        </w:rPr>
        <w:t>»</w:t>
      </w:r>
      <w:r w:rsidR="00093B5C" w:rsidRPr="00093B5C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 </w:t>
      </w:r>
      <w:r w:rsidR="00093B5C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6"/>
      </w:r>
      <w:r w:rsidR="00EC2E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D54958" w14:textId="2E54F5CC" w:rsidR="00AF3887" w:rsidRDefault="00AF3887" w:rsidP="00AF38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вынесения данного Определения впервые как феномен добросовестность налогоплательщика дебютировала в Постановлении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Конституционного Суда РФ от 12.10.19</w:t>
      </w:r>
      <w:r w:rsidR="00DB232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8 г. № 24-П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7"/>
      </w:r>
      <w:r>
        <w:rPr>
          <w:rFonts w:ascii="Times New Roman" w:eastAsia="Calibri" w:hAnsi="Times New Roman" w:cs="Times New Roman"/>
          <w:sz w:val="28"/>
          <w:szCs w:val="28"/>
        </w:rPr>
        <w:t xml:space="preserve">, в котором оспаривался пункт 3 статьи 11 Закона РФ от 27 декабря 1991 г. №2118-1 «Об основах налоговой системы в Российской Федерации». Данный пункт предусматривал, что обязанность юридического лица по уплате налога прекращается уплатой им налога либо отменой налога. Однако Конституционным </w:t>
      </w:r>
      <w:r w:rsidR="00DB232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удом </w:t>
      </w:r>
      <w:r w:rsidR="00DB232D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>
        <w:rPr>
          <w:rFonts w:ascii="Times New Roman" w:eastAsia="Calibri" w:hAnsi="Times New Roman" w:cs="Times New Roman"/>
          <w:sz w:val="28"/>
          <w:szCs w:val="28"/>
        </w:rPr>
        <w:t>было указано, что к</w:t>
      </w:r>
      <w:r w:rsidRPr="00AF3887">
        <w:rPr>
          <w:rFonts w:ascii="Times New Roman" w:eastAsia="Calibri" w:hAnsi="Times New Roman" w:cs="Times New Roman"/>
          <w:sz w:val="28"/>
          <w:szCs w:val="28"/>
        </w:rPr>
        <w:t>онституционная обязанность каждого налогоплательщика по уплате налогов должна считаться исполненной в тот момент, когда изъятие части его имущества, предназначенной для уплаты в бюджет в качестве налога, фактически произошло. Такое изъятие происходит в момент списания банком с расчетного счета налогоплательщика соответствующих средств в уплату налога.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887">
        <w:rPr>
          <w:rFonts w:ascii="Times New Roman" w:eastAsia="Calibri" w:hAnsi="Times New Roman" w:cs="Times New Roman"/>
          <w:sz w:val="28"/>
          <w:szCs w:val="28"/>
        </w:rPr>
        <w:t>Повторное взыскание с добросовестного налогоплательщика не поступивших в бюджет налогов нарушает конституционные гарантии частной собственности. Взыскиваемые денежные суммы в таком случае не являются недоимкой, поскольку конституционная обязанность по уплате налогов считается исполненной в тот момент, когда изъятие части имущества добросовестного налогоплательщика в рамках публично - правовых отношений фактически произошло.</w:t>
      </w:r>
    </w:p>
    <w:p w14:paraId="71C3E7F9" w14:textId="426D9DEB" w:rsidR="00AF3887" w:rsidRDefault="00AF3887" w:rsidP="00AF38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именно через данное определение в материально-правовую плоскость налогового право просочилось (казалось бы, самое что ни на есть частно-правовое) понятие «добросовестность» участника правоотношений. </w:t>
      </w:r>
    </w:p>
    <w:p w14:paraId="0B4EC876" w14:textId="67DE53E0" w:rsidR="00AF3887" w:rsidRPr="00FC0CDD" w:rsidRDefault="00AF3887" w:rsidP="00AF38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ключевым недостатком Постановления </w:t>
      </w:r>
      <w:r w:rsidRPr="00AF3887">
        <w:rPr>
          <w:rFonts w:ascii="Times New Roman" w:eastAsia="Calibri" w:hAnsi="Times New Roman" w:cs="Times New Roman"/>
          <w:sz w:val="28"/>
          <w:szCs w:val="28"/>
        </w:rPr>
        <w:t>Конституционного Суда РФ от 12.10.1988 г. № 24-П</w:t>
      </w:r>
      <w:r w:rsidR="00EA7E9F">
        <w:rPr>
          <w:rFonts w:ascii="Times New Roman" w:eastAsia="Calibri" w:hAnsi="Times New Roman" w:cs="Times New Roman"/>
          <w:sz w:val="28"/>
          <w:szCs w:val="28"/>
        </w:rPr>
        <w:t xml:space="preserve"> было, </w:t>
      </w:r>
      <w:r>
        <w:rPr>
          <w:rFonts w:ascii="Times New Roman" w:eastAsia="Calibri" w:hAnsi="Times New Roman" w:cs="Times New Roman"/>
          <w:sz w:val="28"/>
          <w:szCs w:val="28"/>
        </w:rPr>
        <w:t>разумеется</w:t>
      </w:r>
      <w:r w:rsidR="00EA7E9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отсутствие</w:t>
      </w:r>
      <w:r w:rsidR="007103C2">
        <w:rPr>
          <w:rFonts w:ascii="Times New Roman" w:eastAsia="Calibri" w:hAnsi="Times New Roman" w:cs="Times New Roman"/>
          <w:sz w:val="28"/>
          <w:szCs w:val="28"/>
        </w:rPr>
        <w:t xml:space="preserve"> разъяснений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правовой природе понятия «добросовестный налогоплательщик»</w:t>
      </w:r>
      <w:r w:rsidR="00710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E9F">
        <w:rPr>
          <w:rFonts w:ascii="Times New Roman" w:eastAsia="Calibri" w:hAnsi="Times New Roman" w:cs="Times New Roman"/>
          <w:sz w:val="28"/>
          <w:szCs w:val="28"/>
        </w:rPr>
        <w:t>и о</w:t>
      </w:r>
      <w:r w:rsidR="007103C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содержании. Кто из участников налоговых правоотношений является добросовестным налогоплательщиком? Какие действия налогоплательщика могут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свидетельствовать о его недобросовестности? Что есть данная категория в системе налогового права и какие у нее материальные и процессуальные аспекты? Все эти вопросы были даны на растерзание обороту, судебной практике и налоговым инспекциям. Ни о каком принципе правовой определенности в таких обстоятельствах, безусловно, не могло быть и речи. </w:t>
      </w:r>
    </w:p>
    <w:p w14:paraId="1404042C" w14:textId="64685C79" w:rsidR="00AF3887" w:rsidRDefault="00AF3887" w:rsidP="00AF38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Далее вышеупомянутое </w:t>
      </w:r>
      <w:r w:rsidRPr="004D1595">
        <w:rPr>
          <w:rFonts w:ascii="Times New Roman" w:eastAsia="Calibri" w:hAnsi="Times New Roman" w:cs="Times New Roman"/>
          <w:sz w:val="28"/>
          <w:szCs w:val="28"/>
        </w:rPr>
        <w:t>Определению Конституционного Суда РФ № 138-О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12 октября 1998 года также не добавило ясности, а цитаты из Определения КС </w:t>
      </w:r>
      <w:r w:rsidRPr="004D1595">
        <w:rPr>
          <w:rFonts w:ascii="Times New Roman" w:eastAsia="Calibri" w:hAnsi="Times New Roman" w:cs="Times New Roman"/>
          <w:sz w:val="28"/>
          <w:szCs w:val="28"/>
        </w:rPr>
        <w:t>Конституционного Суда РФ № 138-О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12 октября 1998 перекочевали в судебную практику арбитражных судов и стали применяться практически повально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8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A80C89" w14:textId="44E43256" w:rsidR="00AF3887" w:rsidRDefault="00AF3887" w:rsidP="00AF38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Следующей вехой в истории развития презумпции добросовестности в налоговом праве стало, без сомнений, Определение КС РФ от 8 апреля 2004 года № 168-О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9"/>
      </w:r>
      <w:r>
        <w:rPr>
          <w:rFonts w:ascii="Times New Roman" w:eastAsia="Calibri" w:hAnsi="Times New Roman" w:cs="Times New Roman"/>
          <w:sz w:val="28"/>
          <w:szCs w:val="28"/>
        </w:rPr>
        <w:t>. Как указывал председатель Конституционного суда РФ В.Д. Зорькин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0"/>
      </w:r>
      <w:r>
        <w:rPr>
          <w:rFonts w:ascii="Times New Roman" w:eastAsia="Calibri" w:hAnsi="Times New Roman" w:cs="Times New Roman"/>
          <w:sz w:val="28"/>
          <w:szCs w:val="28"/>
        </w:rPr>
        <w:t>: «общественный резонанс (вышеупомянутого Определения) был беспрецедентным. В данном Определении Конституционный Суд</w:t>
      </w:r>
      <w:r w:rsidR="007103C2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отразил, что выяснение добросовестности налогоплательщика предполагает оценку используемых налогоплательщиком гражданско-правовых средств (так называя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доктрина разумной деловой цели)</w:t>
      </w:r>
      <w:r w:rsidR="00DB232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1"/>
      </w:r>
      <w:r>
        <w:rPr>
          <w:rFonts w:ascii="Times New Roman" w:eastAsia="Calibri" w:hAnsi="Times New Roman" w:cs="Times New Roman"/>
          <w:sz w:val="28"/>
          <w:szCs w:val="28"/>
        </w:rPr>
        <w:t xml:space="preserve">. В том случае, если используемые налогоплательщиком гражданско-правовые средства лишены разумной деловой цели, налогоплательщик не можем быть признан добросовестным. </w:t>
      </w:r>
    </w:p>
    <w:p w14:paraId="7CD3B541" w14:textId="0C66684E" w:rsidR="007103C2" w:rsidRDefault="00AF3887" w:rsidP="00AF38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Пытливый и внимательный читатель сразу же задастся вопросом – как же указанная позиция КС РФ согласуется с ранее обозначенной презумпцией добросовестности? </w:t>
      </w:r>
      <w:r w:rsidR="007103C2">
        <w:rPr>
          <w:rFonts w:ascii="Times New Roman" w:eastAsia="Calibri" w:hAnsi="Times New Roman" w:cs="Times New Roman"/>
          <w:sz w:val="28"/>
          <w:szCs w:val="28"/>
        </w:rPr>
        <w:t xml:space="preserve">Все обозначенные вопросы вновь были отправлены Конституционным Судом РФ на растерзание практикой. </w:t>
      </w:r>
    </w:p>
    <w:p w14:paraId="44D63806" w14:textId="4FBC3FF7" w:rsidR="00264F04" w:rsidRDefault="007103C2" w:rsidP="00264F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Налоговыми органами же данная позиция была воспринята с большим энтузиазмом. Позицию КС РФ</w:t>
      </w:r>
      <w:r w:rsidR="00DB232D">
        <w:rPr>
          <w:rFonts w:ascii="Times New Roman" w:eastAsia="Calibri" w:hAnsi="Times New Roman" w:cs="Times New Roman"/>
          <w:sz w:val="28"/>
          <w:szCs w:val="28"/>
        </w:rPr>
        <w:t xml:space="preserve">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стали активно применять в своей практике для борьбы с налоговыми злоупотреблениями (в первую очередь, с фирмами-однодневками, подставными компаниями</w:t>
      </w:r>
      <w:r w:rsidR="001B098A">
        <w:rPr>
          <w:rFonts w:ascii="Times New Roman" w:eastAsia="Calibri" w:hAnsi="Times New Roman" w:cs="Times New Roman"/>
          <w:sz w:val="28"/>
          <w:szCs w:val="28"/>
        </w:rPr>
        <w:t xml:space="preserve"> и, конечно, же с методами незаконной налоговой оптимизации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2F3CDE">
        <w:rPr>
          <w:rFonts w:ascii="Times New Roman" w:eastAsia="Calibri" w:hAnsi="Times New Roman" w:cs="Times New Roman"/>
          <w:sz w:val="28"/>
          <w:szCs w:val="28"/>
        </w:rPr>
        <w:t xml:space="preserve"> Надо отдельно отметить, что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ертвами активных мероприятий налоговых органов под лозунгами борьбы с налоговыми злоупотреблениями нередко </w:t>
      </w:r>
      <w:r w:rsidR="002F3CDE">
        <w:rPr>
          <w:rFonts w:ascii="Times New Roman" w:eastAsia="Calibri" w:hAnsi="Times New Roman" w:cs="Times New Roman"/>
          <w:sz w:val="28"/>
          <w:szCs w:val="28"/>
        </w:rPr>
        <w:t>являлись и добросовестные налогоплательщики, использующие вполне легальные и закрепленные в НК РФ механизмы налоговой оптимизации</w:t>
      </w:r>
      <w:r w:rsidR="002F3CDE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2"/>
      </w:r>
      <w:r w:rsidR="002F3CDE">
        <w:rPr>
          <w:rFonts w:ascii="Times New Roman" w:eastAsia="Calibri" w:hAnsi="Times New Roman" w:cs="Times New Roman"/>
          <w:sz w:val="28"/>
          <w:szCs w:val="28"/>
        </w:rPr>
        <w:t xml:space="preserve">. Собственно, именно данный факт и являлся причиной расцвета в 2000-2010 гг. всевозможных налоговых споров с налоговыми органами.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4B342F3" w14:textId="1EB4952E" w:rsidR="001C30A8" w:rsidRPr="00264F04" w:rsidRDefault="001C30A8" w:rsidP="00264F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данной судебной практики однако показал, что провозглашенная когда</w:t>
      </w:r>
      <w:r w:rsidR="00F867CE">
        <w:rPr>
          <w:rFonts w:ascii="Times New Roman" w:eastAsia="Calibri" w:hAnsi="Times New Roman" w:cs="Times New Roman"/>
          <w:sz w:val="28"/>
          <w:szCs w:val="28"/>
        </w:rPr>
        <w:t>-то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КС РФ презумпция добросовестности налогоплательщика едва ли не трансформировалась в свою полную противоположность. Одним из показательных дел, в частности, явилось Постановление Президиума ВАС РФ </w:t>
      </w:r>
      <w:r w:rsidRPr="001C30A8">
        <w:rPr>
          <w:rFonts w:ascii="Times New Roman" w:eastAsia="Calibri" w:hAnsi="Times New Roman" w:cs="Times New Roman"/>
          <w:sz w:val="28"/>
          <w:szCs w:val="28"/>
        </w:rPr>
        <w:t>от 6 июля 2004 г. N 2860/04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3023B5" w14:textId="63E55200" w:rsidR="00264F04" w:rsidRPr="00264F04" w:rsidRDefault="001C30A8" w:rsidP="00264F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Так, в</w:t>
      </w:r>
      <w:r w:rsidR="00264F04" w:rsidRPr="00264F04">
        <w:rPr>
          <w:rFonts w:ascii="Times New Roman" w:eastAsia="Calibri" w:hAnsi="Times New Roman" w:cs="Times New Roman"/>
          <w:sz w:val="28"/>
          <w:szCs w:val="28"/>
        </w:rPr>
        <w:t xml:space="preserve"> Постановлении от 6 июля 2004 г. N 2860/04 Президиум ВАС РФ пришел к выводу, что наличие у налогоплательщика документов, указанных в ст. 165 НК РФ, не является достаточным для подтверждения права на применение ставки 0% по экспортной операции и возмещения налога на добавленную стоимость.</w:t>
      </w:r>
    </w:p>
    <w:p w14:paraId="76D6B54F" w14:textId="77777777" w:rsidR="00264F04" w:rsidRPr="00264F04" w:rsidRDefault="00264F04" w:rsidP="00264F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4">
        <w:rPr>
          <w:rFonts w:ascii="Times New Roman" w:eastAsia="Calibri" w:hAnsi="Times New Roman" w:cs="Times New Roman"/>
          <w:sz w:val="28"/>
          <w:szCs w:val="28"/>
        </w:rPr>
        <w:t>Президиум ВАС РФ, отменяя судебные акты судов трех инстанций об удовлетворении требований налогоплательщика об обязании возместить НДС и направляя дело на новое рассмотрение в суд первой инстанции, дает указание суду проверить довод налоговой инспекции о непредставлении налогоплательщиком документов, связанных с хранением товара в Москве и его перевозкой из Москвы в Орел и из Орла за границу, а также о том, на каких автомобилях товар перемещался по России и был из нее вывезен.</w:t>
      </w:r>
    </w:p>
    <w:p w14:paraId="25F6A0BF" w14:textId="667A18A6" w:rsidR="00264F04" w:rsidRPr="00264F04" w:rsidRDefault="00264F04" w:rsidP="00264F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4">
        <w:rPr>
          <w:rFonts w:ascii="Times New Roman" w:eastAsia="Calibri" w:hAnsi="Times New Roman" w:cs="Times New Roman"/>
          <w:sz w:val="28"/>
          <w:szCs w:val="28"/>
        </w:rPr>
        <w:t>Представление указанных документов не предусмотрено ст. 165</w:t>
      </w:r>
      <w:r w:rsidR="000D1C31">
        <w:rPr>
          <w:rFonts w:ascii="Times New Roman" w:eastAsia="Calibri" w:hAnsi="Times New Roman" w:cs="Times New Roman"/>
          <w:sz w:val="28"/>
          <w:szCs w:val="28"/>
        </w:rPr>
        <w:t xml:space="preserve"> НК РФ</w:t>
      </w:r>
      <w:r w:rsidRPr="00264F04">
        <w:rPr>
          <w:rFonts w:ascii="Times New Roman" w:eastAsia="Calibri" w:hAnsi="Times New Roman" w:cs="Times New Roman"/>
          <w:sz w:val="28"/>
          <w:szCs w:val="28"/>
        </w:rPr>
        <w:t xml:space="preserve"> и 172 НК РФ. Налоговым органом не приведено доводов, по которым он поставил под сомнение реальность перевозки и хранения товаров.</w:t>
      </w:r>
    </w:p>
    <w:p w14:paraId="75358F77" w14:textId="40E2B375" w:rsidR="001C30A8" w:rsidRDefault="00264F04" w:rsidP="001C30A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4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Президиум ВАС РФ </w:t>
      </w:r>
      <w:r w:rsidR="001C30A8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Pr="00264F04">
        <w:rPr>
          <w:rFonts w:ascii="Times New Roman" w:eastAsia="Calibri" w:hAnsi="Times New Roman" w:cs="Times New Roman"/>
          <w:sz w:val="28"/>
          <w:szCs w:val="28"/>
        </w:rPr>
        <w:t>переложил на налогоплательщика бремя доказывания его добросовестности и при вынесении постановления исходил из противоположной презумпции.</w:t>
      </w:r>
      <w:r w:rsidR="001C30A8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494108">
        <w:rPr>
          <w:rFonts w:ascii="Times New Roman" w:eastAsia="Calibri" w:hAnsi="Times New Roman" w:cs="Times New Roman"/>
          <w:sz w:val="28"/>
          <w:szCs w:val="28"/>
        </w:rPr>
        <w:t xml:space="preserve">актически </w:t>
      </w:r>
      <w:r w:rsidR="001C30A8">
        <w:rPr>
          <w:rFonts w:ascii="Times New Roman" w:eastAsia="Calibri" w:hAnsi="Times New Roman" w:cs="Times New Roman"/>
          <w:sz w:val="28"/>
          <w:szCs w:val="28"/>
        </w:rPr>
        <w:t xml:space="preserve">все положения о презумпции добросовестности являются лишь декларативным, игнорируемым судами положением. </w:t>
      </w:r>
    </w:p>
    <w:p w14:paraId="5F94C16B" w14:textId="35107F48" w:rsidR="00AF5DCC" w:rsidRPr="00AF5DCC" w:rsidRDefault="00AF5DCC" w:rsidP="00AF5D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F5DCC">
        <w:rPr>
          <w:rFonts w:ascii="Times New Roman" w:eastAsia="Calibri" w:hAnsi="Times New Roman" w:cs="Times New Roman"/>
          <w:sz w:val="28"/>
          <w:szCs w:val="28"/>
        </w:rPr>
        <w:t xml:space="preserve">ритерий недобросовестности налогоплательщиков применяется налоговыми органами и арбитражными судами практически во всем спектре налоговых отношений, несмотря на то что изначально он был введен Конституционным Судом РФ для борьбы с уклонением от уплаты налогов лишь в одном частном случае. При этом судебная практика за более чем шесть лет использования этой категории так и не выработала разумных подходов к ее применению как средства борьбы с уклонением от уплаты налогов. Как следствие - в судебной практике появляются дела, содержащие выводы о </w:t>
      </w:r>
      <w:r w:rsidRPr="00AF5DCC">
        <w:rPr>
          <w:rFonts w:ascii="Times New Roman" w:eastAsia="Calibri" w:hAnsi="Times New Roman" w:cs="Times New Roman"/>
          <w:sz w:val="28"/>
          <w:szCs w:val="28"/>
        </w:rPr>
        <w:lastRenderedPageBreak/>
        <w:t>недобросовестности тех налогоплательщиков, которые не вставали на путь уклонения от уплаты налогов, а лишь в рамках своей обычной хозяйственной деятельности заявляли право на применение той или иной налоговой льготы, налогового вычета или на использование специального налогового режима.</w:t>
      </w:r>
    </w:p>
    <w:p w14:paraId="4AB2A133" w14:textId="1E6BD8E8" w:rsidR="001B098A" w:rsidRDefault="00AF5DCC" w:rsidP="00AF5DC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CC">
        <w:rPr>
          <w:rFonts w:ascii="Times New Roman" w:eastAsia="Calibri" w:hAnsi="Times New Roman" w:cs="Times New Roman"/>
          <w:sz w:val="28"/>
          <w:szCs w:val="28"/>
        </w:rPr>
        <w:t xml:space="preserve">Указанные обстоятельства стали причиной принятия Высшим Арбитражным Судом РФ Постановления N 53 от 12 октября 2006 г. (далее - Постановление), в котором Суд попытался, с одной стороны, уйти от использования нравственного термина "недобросовестность налогоплательщика", а с другой стороны, установить более четкие критерии, которые позволят арбитражным судам выявлять и бороться с уклонением от уплаты налогов. </w:t>
      </w:r>
      <w:r w:rsidR="00386151">
        <w:rPr>
          <w:rFonts w:ascii="Times New Roman" w:eastAsia="Calibri" w:hAnsi="Times New Roman" w:cs="Times New Roman"/>
          <w:sz w:val="28"/>
          <w:szCs w:val="28"/>
        </w:rPr>
        <w:t xml:space="preserve">Положения данного </w:t>
      </w:r>
      <w:r w:rsidR="00494108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386151">
        <w:rPr>
          <w:rFonts w:ascii="Times New Roman" w:eastAsia="Calibri" w:hAnsi="Times New Roman" w:cs="Times New Roman"/>
          <w:sz w:val="28"/>
          <w:szCs w:val="28"/>
        </w:rPr>
        <w:t xml:space="preserve"> Пленума явились итоговым</w:t>
      </w:r>
      <w:r w:rsidR="00386151" w:rsidRPr="00386151">
        <w:rPr>
          <w:rFonts w:ascii="Times New Roman" w:eastAsia="Calibri" w:hAnsi="Times New Roman" w:cs="Times New Roman"/>
          <w:sz w:val="28"/>
          <w:szCs w:val="28"/>
        </w:rPr>
        <w:t xml:space="preserve"> обобщение</w:t>
      </w:r>
      <w:r w:rsidR="00386151">
        <w:rPr>
          <w:rFonts w:ascii="Times New Roman" w:eastAsia="Calibri" w:hAnsi="Times New Roman" w:cs="Times New Roman"/>
          <w:sz w:val="28"/>
          <w:szCs w:val="28"/>
        </w:rPr>
        <w:t xml:space="preserve">м доктрины деловой цели, </w:t>
      </w:r>
    </w:p>
    <w:p w14:paraId="5C3FD3EE" w14:textId="56CE3592" w:rsidR="00EA7E9F" w:rsidRPr="001C30A8" w:rsidRDefault="00EA7E9F" w:rsidP="00EA7E9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5368">
        <w:rPr>
          <w:rFonts w:ascii="Times New Roman" w:eastAsia="Calibri" w:hAnsi="Times New Roman" w:cs="Times New Roman"/>
          <w:sz w:val="28"/>
          <w:szCs w:val="28"/>
        </w:rPr>
        <w:t xml:space="preserve">ункт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вышеупомянутого Постановления Пленума определял, что </w:t>
      </w:r>
      <w:r w:rsidRPr="00EA7E9F">
        <w:rPr>
          <w:rFonts w:ascii="Times New Roman" w:eastAsia="Calibri" w:hAnsi="Times New Roman" w:cs="Times New Roman"/>
          <w:sz w:val="28"/>
          <w:szCs w:val="28"/>
        </w:rPr>
        <w:t xml:space="preserve">Судебная практика разрешения налоговых споров исходит из </w:t>
      </w:r>
      <w:r w:rsidRPr="00695368">
        <w:rPr>
          <w:rFonts w:ascii="Times New Roman" w:eastAsia="Calibri" w:hAnsi="Times New Roman" w:cs="Times New Roman"/>
          <w:i/>
          <w:sz w:val="28"/>
          <w:szCs w:val="28"/>
        </w:rPr>
        <w:t>презумпции добросовестности налогоплательщиков</w:t>
      </w:r>
      <w:r w:rsidRPr="00EA7E9F">
        <w:rPr>
          <w:rFonts w:ascii="Times New Roman" w:eastAsia="Calibri" w:hAnsi="Times New Roman" w:cs="Times New Roman"/>
          <w:sz w:val="28"/>
          <w:szCs w:val="28"/>
        </w:rPr>
        <w:t xml:space="preserve"> и иных участников правоотношений в сфере экономики. В связи с этим предполагается, что </w:t>
      </w:r>
      <w:r w:rsidRPr="00695368">
        <w:rPr>
          <w:rFonts w:ascii="Times New Roman" w:eastAsia="Calibri" w:hAnsi="Times New Roman" w:cs="Times New Roman"/>
          <w:i/>
          <w:sz w:val="28"/>
          <w:szCs w:val="28"/>
        </w:rPr>
        <w:t>действия налогоплательщика, имеющие своим результатом получение налоговой выгоды, экономически оправданны, а сведения, содержащиеся в налоговой декларации и бухгалтерской отчетности, - достоверны.</w:t>
      </w:r>
    </w:p>
    <w:p w14:paraId="6EA3F43A" w14:textId="4A4FC62D" w:rsidR="00695368" w:rsidRDefault="00EA7E9F" w:rsidP="00EA7E9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E9F">
        <w:rPr>
          <w:rFonts w:ascii="Times New Roman" w:eastAsia="Calibri" w:hAnsi="Times New Roman" w:cs="Times New Roman"/>
          <w:sz w:val="28"/>
          <w:szCs w:val="28"/>
        </w:rPr>
        <w:t>Под налоговой выгодой для целей настоящего Постановления понимается уменьшение размера налоговой обязанности вследствие, в частности, уменьшения налоговой базы, получения налогового вычета, налоговой льготы, применения более низкой налоговой ставки, а также получение права на возврат (зачет) или возмещение налога из бюджета.</w:t>
      </w:r>
    </w:p>
    <w:p w14:paraId="330B1034" w14:textId="54EFB6F6" w:rsidR="00386151" w:rsidRPr="00386151" w:rsidRDefault="00386151" w:rsidP="003861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Пункт 2</w:t>
      </w:r>
      <w:r w:rsidR="00AF5DCC">
        <w:rPr>
          <w:rFonts w:ascii="Times New Roman" w:eastAsia="Calibri" w:hAnsi="Times New Roman" w:cs="Times New Roman"/>
          <w:sz w:val="28"/>
          <w:szCs w:val="28"/>
        </w:rPr>
        <w:t xml:space="preserve"> вышеупомянутого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гласит, что в</w:t>
      </w:r>
      <w:r w:rsidRPr="00386151">
        <w:rPr>
          <w:rFonts w:ascii="Times New Roman" w:eastAsia="Calibri" w:hAnsi="Times New Roman" w:cs="Times New Roman"/>
          <w:sz w:val="28"/>
          <w:szCs w:val="28"/>
        </w:rPr>
        <w:t xml:space="preserve"> соответствии с частью 1 статьи 65 Арбитражного процессуального кодекса Российской Федерации (далее - АПК РФ) каждое лицо, участвующее в деле, должно доказать обстоятельства, на которые оно ссылается как на основание своих требований и </w:t>
      </w:r>
      <w:r w:rsidRPr="00386151">
        <w:rPr>
          <w:rFonts w:ascii="Times New Roman" w:eastAsia="Calibri" w:hAnsi="Times New Roman" w:cs="Times New Roman"/>
          <w:sz w:val="28"/>
          <w:szCs w:val="28"/>
        </w:rPr>
        <w:lastRenderedPageBreak/>
        <w:t>возражений. Обязанность доказывания обстоятельств, послуживших основанием для принятия налоговым органом оспариваемого акта, возлагается на этот орган.</w:t>
      </w:r>
    </w:p>
    <w:p w14:paraId="033B4ABE" w14:textId="1643765F" w:rsidR="00264F04" w:rsidRDefault="00386151" w:rsidP="003861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151">
        <w:rPr>
          <w:rFonts w:ascii="Times New Roman" w:eastAsia="Calibri" w:hAnsi="Times New Roman" w:cs="Times New Roman"/>
          <w:sz w:val="28"/>
          <w:szCs w:val="28"/>
        </w:rPr>
        <w:t>В связи с этим при рассмотрении в арбитражном суде налогового спора налоговым органом могут быть представлены в суд доказательства необоснованного возникновения у налогоплательщика налоговой выгоды. Эти доказательства, как и доказательства, представленные налогоплательщиком, подлежат исследованию в судебном заседании согласно требованиям статьи 162 АПК РФ и оценке арбитражным судом в совокупности и взаимосвязи с учетом положений статьи 71 АПК РФ.</w:t>
      </w:r>
      <w:r w:rsidR="001C30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2EDD9F" w14:textId="78AEB866" w:rsidR="004E0021" w:rsidRDefault="004E0021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есть указанная в п. 1 ПП ВАС РФ презумпция добросовестности налогоплательщика с точки зрения описанной в </w:t>
      </w:r>
      <w:r w:rsidR="00093B5C">
        <w:rPr>
          <w:rFonts w:ascii="Times New Roman" w:eastAsia="Calibri" w:hAnsi="Times New Roman" w:cs="Times New Roman"/>
          <w:sz w:val="28"/>
          <w:szCs w:val="28"/>
        </w:rPr>
        <w:t xml:space="preserve">предыдущей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главе классификации? Во-первых, это, безусловно, опровержимая презумпция (опровержимая, конечно, доказательствами собираемыми и предъявляемыми налоговыми органами). А какую функцию выполняет провозглашенная ПП ВС РФ презумпция? Она выступает в качестве суррогата доказательства или распределяет бремя доказывания? </w:t>
      </w:r>
    </w:p>
    <w:p w14:paraId="31CF1452" w14:textId="792D1FA9" w:rsidR="00FC0CDD" w:rsidRPr="00FC0CDD" w:rsidRDefault="00FC0CDD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Предположим, что по смыслу п. 1 Постановления Пленума ВАС РФ №53 презумпция добросовестности в налоговом праве должна сущностно являться презумпцией, распределяющей бремя доказывания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3"/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4"/>
      </w:r>
      <w:r>
        <w:rPr>
          <w:rFonts w:ascii="Times New Roman" w:eastAsia="Calibri" w:hAnsi="Times New Roman" w:cs="Times New Roman"/>
          <w:sz w:val="28"/>
          <w:szCs w:val="28"/>
        </w:rPr>
        <w:t>, тем самым обеспечивая защиту прав и свобод налогоплательщика как слабой стороны налогового правоотношения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5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5418AD" w14:textId="03EED973" w:rsidR="001C30A8" w:rsidRDefault="001C30A8" w:rsidP="003861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Принятие данного Постановления дало налогоплательщикам вто</w:t>
      </w:r>
      <w:r w:rsidR="00AF5DCC">
        <w:rPr>
          <w:rFonts w:ascii="Times New Roman" w:eastAsia="Calibri" w:hAnsi="Times New Roman" w:cs="Times New Roman"/>
          <w:sz w:val="28"/>
          <w:szCs w:val="28"/>
        </w:rPr>
        <w:t xml:space="preserve">рое дыхание и вселило надежду об коренном изменении и </w:t>
      </w:r>
      <w:r w:rsidR="00DB232D">
        <w:rPr>
          <w:rFonts w:ascii="Times New Roman" w:eastAsia="Calibri" w:hAnsi="Times New Roman" w:cs="Times New Roman"/>
          <w:sz w:val="28"/>
          <w:szCs w:val="28"/>
        </w:rPr>
        <w:t xml:space="preserve">переломе </w:t>
      </w:r>
      <w:r w:rsidR="00AF5DCC">
        <w:rPr>
          <w:rFonts w:ascii="Times New Roman" w:eastAsia="Calibri" w:hAnsi="Times New Roman" w:cs="Times New Roman"/>
          <w:sz w:val="28"/>
          <w:szCs w:val="28"/>
        </w:rPr>
        <w:t>существующей налоговой практики: «</w:t>
      </w:r>
      <w:r w:rsidR="00AF5DCC" w:rsidRPr="00AF5DCC">
        <w:rPr>
          <w:rFonts w:ascii="Times New Roman" w:eastAsia="Calibri" w:hAnsi="Times New Roman" w:cs="Times New Roman"/>
          <w:sz w:val="28"/>
          <w:szCs w:val="28"/>
        </w:rPr>
        <w:t xml:space="preserve">Принятие данного Постановления Высшим Арбитражным Судом является знаковым событием и фактически означает понимание высшей судебной инстанцией недопустимости сложившейся судебной практики, основанной на категории "недобросовестность". В целом, при принятии судами правовых позиций, содержащихся в Постановлении, многие добросовестные налогоплательщики должны быть избавлены от риска необоснованного доначисления </w:t>
      </w:r>
      <w:r w:rsidR="00AF5DCC">
        <w:rPr>
          <w:rFonts w:ascii="Times New Roman" w:eastAsia="Calibri" w:hAnsi="Times New Roman" w:cs="Times New Roman"/>
          <w:sz w:val="28"/>
          <w:szCs w:val="28"/>
        </w:rPr>
        <w:t>им сумм налогов, пени и штрафов</w:t>
      </w:r>
      <w:r w:rsidR="00AF5DCC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6"/>
      </w:r>
      <w:r w:rsidR="00AF5DCC">
        <w:rPr>
          <w:rFonts w:ascii="Times New Roman" w:eastAsia="Calibri" w:hAnsi="Times New Roman" w:cs="Times New Roman"/>
          <w:sz w:val="28"/>
          <w:szCs w:val="28"/>
        </w:rPr>
        <w:t>».</w:t>
      </w:r>
      <w:r w:rsidR="000D1C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D85EFD" w14:textId="3BE4FBBC" w:rsidR="000D1C31" w:rsidRDefault="000D1C31" w:rsidP="003861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Стоит ли говорить, что ожиданиям добросовестных налогоплательщиков не суждено было сбыться – принятии вышеуказанного Постановления не ознаменовало новую эру в развитии судебно-арбитражной практики (но, определённо не стоит винить в этом правовые позиции ВАС РФ или искать недостатки юридической техники 53 Постановления</w:t>
      </w:r>
      <w:r w:rsidR="0010157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AD0F591" w14:textId="1FEBC272" w:rsidR="0048707A" w:rsidRDefault="0048707A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Выработка адекватного механизма, позволяющ</w:t>
      </w:r>
      <w:r w:rsidR="00DB232D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>, с одной стороны, обеспечить полное и своевременное поступление налогов в бюджет, создание системы, минимизирующей налоговые злоупотребления, а, с другой стороны, обеспечивающ</w:t>
      </w:r>
      <w:r w:rsidR="00DB232D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права налогоплательщиков, предоставление адекватных и оправданных механизмов налоговой оптимизации – есть одна из сложнейших задач отечественного правопорядка (в котором, кстати, </w:t>
      </w:r>
      <w:r w:rsidR="00DB232D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>
        <w:rPr>
          <w:rFonts w:ascii="Times New Roman" w:eastAsia="Calibri" w:hAnsi="Times New Roman" w:cs="Times New Roman"/>
          <w:sz w:val="28"/>
          <w:szCs w:val="28"/>
        </w:rPr>
        <w:t>добился больших успехов).</w:t>
      </w:r>
      <w:r w:rsidR="00101577">
        <w:rPr>
          <w:rFonts w:ascii="Times New Roman" w:eastAsia="Calibri" w:hAnsi="Times New Roman" w:cs="Times New Roman"/>
          <w:sz w:val="28"/>
          <w:szCs w:val="28"/>
        </w:rPr>
        <w:t xml:space="preserve"> Налоговая система в таком случае требует исключительно тонких настроек, учитывающих как интересы бюджета, так и интересы добросовестных налогоплательщик. Нахождение этого (конституционно-правового баланса и есть конечная цель законодателя.  </w:t>
      </w:r>
    </w:p>
    <w:p w14:paraId="1CD22388" w14:textId="1C33898C" w:rsidR="00101577" w:rsidRDefault="00101577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Именно подобными правовыми целями и руководствовался законодатель при введении в НК РФ 54.1 НК РФ, вводя п</w:t>
      </w:r>
      <w:r w:rsidRPr="00101577">
        <w:rPr>
          <w:rFonts w:ascii="Times New Roman" w:eastAsia="Calibri" w:hAnsi="Times New Roman" w:cs="Times New Roman"/>
          <w:sz w:val="28"/>
          <w:szCs w:val="28"/>
        </w:rPr>
        <w:t xml:space="preserve">ределы осуществления прав по исчислению налоговой базы и (или) суммы налога, сбора, страховых </w:t>
      </w:r>
      <w:r w:rsidRPr="00101577">
        <w:rPr>
          <w:rFonts w:ascii="Times New Roman" w:eastAsia="Calibri" w:hAnsi="Times New Roman" w:cs="Times New Roman"/>
          <w:sz w:val="28"/>
          <w:szCs w:val="28"/>
        </w:rPr>
        <w:lastRenderedPageBreak/>
        <w:t>взносов</w:t>
      </w:r>
      <w:r w:rsidR="009F6BD0">
        <w:rPr>
          <w:rFonts w:ascii="Times New Roman" w:eastAsia="Calibri" w:hAnsi="Times New Roman" w:cs="Times New Roman"/>
          <w:sz w:val="28"/>
          <w:szCs w:val="28"/>
        </w:rPr>
        <w:t>, которая закрепила, что н</w:t>
      </w:r>
      <w:r w:rsidR="009F6BD0" w:rsidRPr="009F6BD0">
        <w:rPr>
          <w:rFonts w:ascii="Times New Roman" w:eastAsia="Calibri" w:hAnsi="Times New Roman" w:cs="Times New Roman"/>
          <w:sz w:val="28"/>
          <w:szCs w:val="28"/>
        </w:rPr>
        <w:t>е допускается уменьшение налогоплательщиком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налогоплательщика.</w:t>
      </w:r>
      <w:r w:rsidR="009F6B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306F71" w14:textId="4D61C8EF" w:rsidR="009F6BD0" w:rsidRDefault="009F6BD0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Введением</w:t>
      </w:r>
      <w:r w:rsidR="004E0021" w:rsidRPr="004E0021">
        <w:rPr>
          <w:rFonts w:ascii="Times New Roman" w:eastAsia="Calibri" w:hAnsi="Times New Roman" w:cs="Times New Roman"/>
          <w:sz w:val="28"/>
          <w:szCs w:val="28"/>
        </w:rPr>
        <w:t xml:space="preserve"> данной статьи </w:t>
      </w:r>
      <w:r w:rsidR="004E0021">
        <w:rPr>
          <w:rFonts w:ascii="Times New Roman" w:eastAsia="Calibri" w:hAnsi="Times New Roman" w:cs="Times New Roman"/>
          <w:sz w:val="28"/>
          <w:szCs w:val="28"/>
        </w:rPr>
        <w:t>законодатель</w:t>
      </w:r>
      <w:r w:rsidR="004E0021" w:rsidRPr="004E0021">
        <w:rPr>
          <w:rFonts w:ascii="Times New Roman" w:eastAsia="Calibri" w:hAnsi="Times New Roman" w:cs="Times New Roman"/>
          <w:sz w:val="28"/>
          <w:szCs w:val="28"/>
        </w:rPr>
        <w:t xml:space="preserve"> отказался от определения «необоснованная налоговая выгода», вместо него – «пределы осуществления прав»</w:t>
      </w:r>
      <w:r w:rsidR="004E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0CDD">
        <w:rPr>
          <w:rFonts w:ascii="Times New Roman" w:eastAsia="Calibri" w:hAnsi="Times New Roman" w:cs="Times New Roman"/>
          <w:sz w:val="28"/>
          <w:szCs w:val="28"/>
        </w:rPr>
        <w:t xml:space="preserve">Нам с точки зрения исследовательской в первую очередь интересен следующий факт, который и будет исследован в рамках анализа применения правоприменительной практики – как указанные положения соседствуют с презумпцией добросовестности налогоплательщика, согласно которой действия налогоплательщика признаются законными и обоснованными, а сами действия налогоплательщика экономически оправданы. </w:t>
      </w:r>
    </w:p>
    <w:p w14:paraId="2E896D22" w14:textId="692C766F" w:rsidR="004E0021" w:rsidRDefault="004E0021" w:rsidP="0048707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0D14E916" w14:textId="77777777" w:rsidR="009F6BD0" w:rsidRDefault="009F6BD0" w:rsidP="0048707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F0BA9" w14:textId="733F03D8" w:rsidR="009C3E3A" w:rsidRDefault="009C3E3A" w:rsidP="0048707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BE95745" w14:textId="77777777" w:rsidR="000D1C31" w:rsidRDefault="000D1C31" w:rsidP="003861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0927C" w14:textId="77777777" w:rsidR="00AF5DCC" w:rsidRDefault="00AF5DCC" w:rsidP="003861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62A8B" w14:textId="14AEFE8B" w:rsidR="00AF3887" w:rsidRDefault="00AF3887" w:rsidP="003861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6D77FAF5" w14:textId="77777777" w:rsidR="00DB232D" w:rsidRDefault="00DB232D" w:rsidP="003861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1219EE" w14:textId="6D2C09BB" w:rsidR="00E24C51" w:rsidRDefault="00AF3887" w:rsidP="00E24C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81617EB" w14:textId="77777777" w:rsidR="00DB232D" w:rsidRDefault="00DB232D" w:rsidP="00E24C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A07BB9" w14:textId="77777777" w:rsidR="00DB232D" w:rsidRDefault="00DB232D" w:rsidP="00E24C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B72A85" w14:textId="77777777" w:rsidR="00DB232D" w:rsidRDefault="00DB232D" w:rsidP="00E24C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421E80" w14:textId="1DBEC09D" w:rsidR="0013179C" w:rsidRDefault="0013179C" w:rsidP="00E24C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ГЛАВА 2. ПРОЦЕССУАЛЬНЫЕ ОСОБЕННОСТИ РЕАЛИЗАЦИИ ПРЕЗУ</w:t>
      </w:r>
      <w:r w:rsidR="0095374C">
        <w:rPr>
          <w:rFonts w:ascii="Times New Roman" w:eastAsia="Calibri" w:hAnsi="Times New Roman" w:cs="Times New Roman"/>
          <w:sz w:val="28"/>
          <w:szCs w:val="28"/>
        </w:rPr>
        <w:t>МПЦИИ ДОБРОСОВЕСТНОСТИ И ПРЕЗУМ</w:t>
      </w:r>
      <w:r>
        <w:rPr>
          <w:rFonts w:ascii="Times New Roman" w:eastAsia="Calibri" w:hAnsi="Times New Roman" w:cs="Times New Roman"/>
          <w:sz w:val="28"/>
          <w:szCs w:val="28"/>
        </w:rPr>
        <w:t>ПЦИИ НЕВИНОВНОСТИ НА ПРИМЕРЕ АРБИТРАЖНОЙ ПРАКТИКИ ПО ПРИМЕНЕНИЮ СТ. 54.1 НК РФ</w:t>
      </w:r>
    </w:p>
    <w:p w14:paraId="10852D98" w14:textId="69901D66" w:rsidR="00991AC0" w:rsidRDefault="00991AC0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Начать аналитическую главу необходимо с обозначения ряда вводных данных. Осознавая и понимая всё многообразие существующей арбитражной судебной практики автор настоящей работы поставил перед собой следующие цели: </w:t>
      </w:r>
    </w:p>
    <w:p w14:paraId="4679AD61" w14:textId="07732E65" w:rsidR="00E24C51" w:rsidRPr="00FC0CDD" w:rsidRDefault="00991AC0" w:rsidP="00FC0CD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CDD">
        <w:rPr>
          <w:rFonts w:ascii="Times New Roman" w:eastAsia="Calibri" w:hAnsi="Times New Roman" w:cs="Times New Roman"/>
          <w:sz w:val="28"/>
          <w:szCs w:val="28"/>
        </w:rPr>
        <w:t xml:space="preserve">отобрать самую актуальную судебную практику (период выборки судебных дел для аналитического исследования 2022-2023 гг.); </w:t>
      </w:r>
    </w:p>
    <w:p w14:paraId="1CC0D064" w14:textId="3A5689D7" w:rsidR="00991AC0" w:rsidRDefault="00FC0CDD" w:rsidP="00FC0CD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CDD">
        <w:rPr>
          <w:rFonts w:ascii="Times New Roman" w:eastAsia="Calibri" w:hAnsi="Times New Roman" w:cs="Times New Roman"/>
          <w:sz w:val="28"/>
          <w:szCs w:val="28"/>
        </w:rPr>
        <w:t xml:space="preserve">исследование арбитражно-судебной практики было проведено </w:t>
      </w:r>
      <w:r w:rsidR="00991AC0" w:rsidRPr="00FC0CDD">
        <w:rPr>
          <w:rFonts w:ascii="Times New Roman" w:eastAsia="Calibri" w:hAnsi="Times New Roman" w:cs="Times New Roman"/>
          <w:sz w:val="28"/>
          <w:szCs w:val="28"/>
        </w:rPr>
        <w:t>н</w:t>
      </w:r>
      <w:r w:rsidRPr="00FC0CDD">
        <w:rPr>
          <w:rFonts w:ascii="Times New Roman" w:eastAsia="Calibri" w:hAnsi="Times New Roman" w:cs="Times New Roman"/>
          <w:sz w:val="28"/>
          <w:szCs w:val="28"/>
        </w:rPr>
        <w:t>а предмет применения в конкретных делах и оценки судами</w:t>
      </w:r>
      <w:r w:rsidR="00991AC0" w:rsidRPr="00FC0CDD">
        <w:rPr>
          <w:rFonts w:ascii="Times New Roman" w:eastAsia="Calibri" w:hAnsi="Times New Roman" w:cs="Times New Roman"/>
          <w:sz w:val="28"/>
          <w:szCs w:val="28"/>
        </w:rPr>
        <w:t xml:space="preserve"> с учетом конкретных обстоятельств дела ст. 54</w:t>
      </w:r>
      <w:r w:rsidRPr="00FC0CDD">
        <w:rPr>
          <w:rFonts w:ascii="Times New Roman" w:eastAsia="Calibri" w:hAnsi="Times New Roman" w:cs="Times New Roman"/>
          <w:sz w:val="28"/>
          <w:szCs w:val="28"/>
        </w:rPr>
        <w:t>.1</w:t>
      </w:r>
      <w:r w:rsidR="00991AC0" w:rsidRPr="00FC0CDD">
        <w:rPr>
          <w:rFonts w:ascii="Times New Roman" w:eastAsia="Calibri" w:hAnsi="Times New Roman" w:cs="Times New Roman"/>
          <w:sz w:val="28"/>
          <w:szCs w:val="28"/>
        </w:rPr>
        <w:t xml:space="preserve"> НК РФ, презумпции добросовестности налогоплательщика, презумпции невиновности налогоплательщика</w:t>
      </w:r>
      <w:r w:rsidRPr="00FC0C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9D55A7" w14:textId="64554757" w:rsidR="00962587" w:rsidRPr="00962587" w:rsidRDefault="00962587" w:rsidP="009625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этапе подготовки к аналитической части настоящей работы автором работы был проанализирован массив судебной практики, подходящий под указанные критерии. Однако для подробного анализа в аналитической части настоящей работы было отобрано несколько соответствующих судебных решений.</w:t>
      </w:r>
    </w:p>
    <w:p w14:paraId="3B4953F8" w14:textId="044032EE" w:rsidR="00FC0CDD" w:rsidRPr="00FC0CDD" w:rsidRDefault="00FC0CDD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частности, самыми показательными, актуальными и отражающими существующую правоприменительную практику с точки зрен</w:t>
      </w:r>
      <w:r w:rsidR="00962587">
        <w:rPr>
          <w:rFonts w:ascii="Times New Roman" w:eastAsia="Calibri" w:hAnsi="Times New Roman" w:cs="Times New Roman"/>
          <w:sz w:val="28"/>
          <w:szCs w:val="28"/>
        </w:rPr>
        <w:t>ия автора явились следующие судебные решения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A6F74A" w14:textId="18FFF958" w:rsidR="0013179C" w:rsidRPr="00FC0CDD" w:rsidRDefault="0013179C" w:rsidP="00FC0CDD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CDD">
        <w:rPr>
          <w:rFonts w:ascii="Times New Roman" w:eastAsia="Calibri" w:hAnsi="Times New Roman" w:cs="Times New Roman"/>
          <w:sz w:val="28"/>
          <w:szCs w:val="28"/>
        </w:rPr>
        <w:t>Постановление Девятого арбитражного апелляционного суда № № 09АП-91523/2022 по де</w:t>
      </w:r>
      <w:r w:rsidR="00FC0CDD" w:rsidRPr="00FC0CDD">
        <w:rPr>
          <w:rFonts w:ascii="Times New Roman" w:eastAsia="Calibri" w:hAnsi="Times New Roman" w:cs="Times New Roman"/>
          <w:sz w:val="28"/>
          <w:szCs w:val="28"/>
        </w:rPr>
        <w:t>лу № А40-89097/22 от 06.02.2023;</w:t>
      </w:r>
    </w:p>
    <w:p w14:paraId="6262CC4E" w14:textId="6FF91F81" w:rsidR="00FC0CDD" w:rsidRPr="00FC0CDD" w:rsidRDefault="0013179C" w:rsidP="00FC0CDD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CDD">
        <w:rPr>
          <w:rFonts w:ascii="Times New Roman" w:eastAsia="Calibri" w:hAnsi="Times New Roman" w:cs="Times New Roman"/>
          <w:sz w:val="28"/>
          <w:szCs w:val="28"/>
        </w:rPr>
        <w:t xml:space="preserve">Постановление Девятого арбитражного апелляционного суда № № 09АП-91521/2022 по </w:t>
      </w:r>
      <w:r w:rsidR="00374B5A">
        <w:rPr>
          <w:rFonts w:ascii="Times New Roman" w:eastAsia="Calibri" w:hAnsi="Times New Roman" w:cs="Times New Roman"/>
          <w:sz w:val="28"/>
          <w:szCs w:val="28"/>
        </w:rPr>
        <w:t xml:space="preserve">делу </w:t>
      </w:r>
      <w:r w:rsidRPr="00FC0CDD">
        <w:rPr>
          <w:rFonts w:ascii="Times New Roman" w:eastAsia="Calibri" w:hAnsi="Times New Roman" w:cs="Times New Roman"/>
          <w:sz w:val="28"/>
          <w:szCs w:val="28"/>
        </w:rPr>
        <w:t>№ А40-159326/22 от 09.02.2023</w:t>
      </w:r>
      <w:r w:rsidR="006B7F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6CE89" w14:textId="7AC73417" w:rsidR="00FC0CDD" w:rsidRDefault="00FC0CDD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Следует отдельно упомянуть, что автором нисколько не игнорируется весь массив судебно-арбитражной практики по налоговым спорам, в которых судами давалась оценка категорий «добросовестность налогоплательщика» и на основании которых так или иначе также имелась возможность произвести исследование процессуальных вопросов аспектов реализации презумпции добросовестности налогоплательщика. </w:t>
      </w:r>
    </w:p>
    <w:p w14:paraId="472650CA" w14:textId="6945C46F" w:rsidR="00FC0CDD" w:rsidRDefault="00FC0CDD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 было отмечено в параграфе 2 главы 1 настоящей работы, именно судебно-арбитражная практика оспаривания решений налоговых органов по ст. 54.1 НК РФ является своего рода «увеличительным стеклом» для исследования - именно на соотношении 54.1 НК РФ и позиции ПП ВАС РФ №53 исследуемые процессуальные аспекты подсвечиваются особенно ярко, и мы рассмотрим ниже почему. </w:t>
      </w:r>
    </w:p>
    <w:p w14:paraId="6A34E328" w14:textId="30C6B5FC" w:rsidR="00FC0CDD" w:rsidRDefault="00FC0CDD" w:rsidP="00FC0C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аналитической главы данной работы</w:t>
      </w:r>
      <w:r w:rsidR="00341164">
        <w:rPr>
          <w:rFonts w:ascii="Times New Roman" w:eastAsia="Calibri" w:hAnsi="Times New Roman" w:cs="Times New Roman"/>
          <w:sz w:val="28"/>
          <w:szCs w:val="28"/>
        </w:rPr>
        <w:t xml:space="preserve"> будет исследовано</w:t>
      </w:r>
      <w:r>
        <w:rPr>
          <w:rFonts w:ascii="Times New Roman" w:eastAsia="Calibri" w:hAnsi="Times New Roman" w:cs="Times New Roman"/>
          <w:sz w:val="28"/>
          <w:szCs w:val="28"/>
        </w:rPr>
        <w:t>, как на примере конкретных дел в процессуальном аспекте реализуется презумпция добросовестности (и собственно, главный вопрос реализуется ли, вспоминая диспозицию статьи 54.1 НК РФ), сделаем вывод о виде/характере исследуемой презумпции и выдвинем гипотезы о ее дальнейших проце</w:t>
      </w:r>
      <w:r w:rsidR="00341164">
        <w:rPr>
          <w:rFonts w:ascii="Times New Roman" w:eastAsia="Calibri" w:hAnsi="Times New Roman" w:cs="Times New Roman"/>
          <w:sz w:val="28"/>
          <w:szCs w:val="28"/>
        </w:rPr>
        <w:t>ссуальных перспективах в сложных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координатах налоговых правоотношений.</w:t>
      </w:r>
    </w:p>
    <w:p w14:paraId="29553A3C" w14:textId="77777777" w:rsidR="00341164" w:rsidRDefault="00FC0CDD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C6497E7" w14:textId="77777777" w:rsidR="00341164" w:rsidRDefault="00341164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F4510" w14:textId="77777777" w:rsidR="00082E28" w:rsidRDefault="00082E28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5952C0" w14:textId="77777777" w:rsidR="00082E28" w:rsidRDefault="00082E28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864B8" w14:textId="77777777" w:rsidR="00082E28" w:rsidRDefault="00082E28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CBFEE" w14:textId="77777777" w:rsidR="00082E28" w:rsidRDefault="00082E28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8D8B80" w14:textId="77777777" w:rsidR="00082E28" w:rsidRDefault="00082E28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F2F2C" w14:textId="070AE958" w:rsidR="00341164" w:rsidRDefault="00341164" w:rsidP="003411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ПАРАГРАФ 1. ДЕЛО 1. </w:t>
      </w:r>
      <w:r w:rsidRPr="0034116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Pr="0034116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ЕВЯТОГО</w:t>
      </w:r>
      <w:r w:rsidRPr="0034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АРБИТРАЖНОГО</w:t>
      </w:r>
      <w:r w:rsidRPr="0034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АПЕЛЛЯЦИОНОГО СУДА</w:t>
      </w:r>
      <w:r w:rsidRPr="00341164">
        <w:rPr>
          <w:rFonts w:ascii="Times New Roman" w:eastAsia="Calibri" w:hAnsi="Times New Roman" w:cs="Times New Roman"/>
          <w:sz w:val="28"/>
          <w:szCs w:val="28"/>
        </w:rPr>
        <w:t xml:space="preserve"> № № 09АП-91523/2022 </w:t>
      </w:r>
      <w:r>
        <w:rPr>
          <w:rFonts w:ascii="Times New Roman" w:eastAsia="Calibri" w:hAnsi="Times New Roman" w:cs="Times New Roman"/>
          <w:sz w:val="28"/>
          <w:szCs w:val="28"/>
        </w:rPr>
        <w:t>ПО ДЕЛУ</w:t>
      </w:r>
      <w:r w:rsidRPr="00341164">
        <w:rPr>
          <w:rFonts w:ascii="Times New Roman" w:eastAsia="Calibri" w:hAnsi="Times New Roman" w:cs="Times New Roman"/>
          <w:sz w:val="28"/>
          <w:szCs w:val="28"/>
        </w:rPr>
        <w:t xml:space="preserve"> № А40-89097/22 от 06.02.2023</w:t>
      </w:r>
    </w:p>
    <w:p w14:paraId="5978BBAE" w14:textId="75F0AF9A" w:rsidR="00FC0CDD" w:rsidRDefault="00FC0CDD" w:rsidP="003411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начнем мы анализ процессуальных аспектов реализации презумпции добросовестнос</w:t>
      </w:r>
      <w:r w:rsidR="00082E28">
        <w:rPr>
          <w:rFonts w:ascii="Times New Roman" w:eastAsia="Calibri" w:hAnsi="Times New Roman" w:cs="Times New Roman"/>
          <w:sz w:val="28"/>
          <w:szCs w:val="28"/>
        </w:rPr>
        <w:t>ти в налоговом праве с анализа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Pr="00FC0CDD">
        <w:rPr>
          <w:rFonts w:ascii="Times New Roman" w:eastAsia="Calibri" w:hAnsi="Times New Roman" w:cs="Times New Roman"/>
          <w:sz w:val="28"/>
          <w:szCs w:val="28"/>
        </w:rPr>
        <w:t xml:space="preserve"> Девятого арбитражного апелляционного суда № № 09АП-91523/2022 по де</w:t>
      </w:r>
      <w:r>
        <w:rPr>
          <w:rFonts w:ascii="Times New Roman" w:eastAsia="Calibri" w:hAnsi="Times New Roman" w:cs="Times New Roman"/>
          <w:sz w:val="28"/>
          <w:szCs w:val="28"/>
        </w:rPr>
        <w:t>лу № А40-89097/22 от 06.02.2023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7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59F137" w14:textId="51E2B23A" w:rsidR="00297F19" w:rsidRPr="00297F19" w:rsidRDefault="00297F19" w:rsidP="00297F1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 анализе приведенной судебно-арбитражной практики важное значение имеет определение места презумпции добросовестности налогоплательщика в каждом из них. </w:t>
      </w:r>
    </w:p>
    <w:p w14:paraId="22682890" w14:textId="23F54A23" w:rsidR="00FC0CDD" w:rsidRDefault="00FC0CDD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данного спора ООО «Сервислайн» (далее именуемое как Заявитель) просит признать недействительным решение налогового органа о привлечении Заявителя к налоговой ответственности за совершение налогового правонарушения. </w:t>
      </w:r>
    </w:p>
    <w:p w14:paraId="1429D6E4" w14:textId="6F897630" w:rsidR="00FC0CDD" w:rsidRDefault="00FC0CDD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Краткая фабула рассматриваемого дела состоит в следующем. Заявитель по итогам выездной налоговой проверки был привлечен к налоговой ответственности за нарушение ст. 54.1 НК РФ, а также ст. 171, 172 и 252 НК РФ. Нарушение обществом указанных норм Налогового кодекса РФ выразилось в принятии к вычету сумм НДС и учету в составе расходов по налогу на прибыль организаций затраты по операциям со спорными контрагентами. </w:t>
      </w:r>
    </w:p>
    <w:p w14:paraId="0A6256BB" w14:textId="063DAA9F" w:rsidR="00FC0CDD" w:rsidRDefault="00FC0CDD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Заявителем оспаривалось привлечение к налоговой ответственности и доначисление соответствующих сумм налога, а также пени и штрафных санкций. В качестве аргументов для признания решения налогового органа незаконным Заявителем указывалось </w:t>
      </w:r>
      <w:r w:rsidR="00460595">
        <w:rPr>
          <w:rFonts w:ascii="Times New Roman" w:eastAsia="Calibri" w:hAnsi="Times New Roman" w:cs="Times New Roman"/>
          <w:sz w:val="28"/>
          <w:szCs w:val="28"/>
        </w:rPr>
        <w:t>непредставление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налоговым органом достаточной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доказательственной базы, в частности, (1) налоговой инспекцией не представлено доказательств, свидетельствующих об умышленных действиях Заявителя, выразивших в сознательном искажении сведений о фактах хозяйственной жизни в виде создания схемы для ухода от налогообложения с участием спорных контрагентов; (2) налоговой инспекцией не установлен транзитный </w:t>
      </w:r>
      <w:r w:rsidRPr="00FC0CDD">
        <w:rPr>
          <w:rFonts w:ascii="Times New Roman" w:eastAsia="Calibri" w:hAnsi="Times New Roman" w:cs="Times New Roman"/>
          <w:sz w:val="28"/>
          <w:szCs w:val="28"/>
        </w:rPr>
        <w:t>характер движения денежных средств по счетам привлечённых контрагентов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выводы, сделанные </w:t>
      </w:r>
      <w:r w:rsidRPr="00FC0CDD">
        <w:rPr>
          <w:rFonts w:ascii="Times New Roman" w:eastAsia="Calibri" w:hAnsi="Times New Roman" w:cs="Times New Roman"/>
          <w:sz w:val="28"/>
          <w:szCs w:val="28"/>
        </w:rPr>
        <w:t xml:space="preserve">на основании анализа движения </w:t>
      </w:r>
      <w:r>
        <w:rPr>
          <w:rFonts w:ascii="Times New Roman" w:eastAsia="Calibri" w:hAnsi="Times New Roman" w:cs="Times New Roman"/>
          <w:sz w:val="28"/>
          <w:szCs w:val="28"/>
        </w:rPr>
        <w:t>денежных средств по счетам, что</w:t>
      </w:r>
      <w:r w:rsidRPr="00FC0CDD">
        <w:rPr>
          <w:rFonts w:ascii="Times New Roman" w:eastAsia="Calibri" w:hAnsi="Times New Roman" w:cs="Times New Roman"/>
          <w:sz w:val="28"/>
          <w:szCs w:val="28"/>
        </w:rPr>
        <w:t xml:space="preserve"> является недопустимым.</w:t>
      </w:r>
    </w:p>
    <w:p w14:paraId="3E242D5B" w14:textId="03591207" w:rsidR="007419CF" w:rsidRPr="00FC0CDD" w:rsidRDefault="007419CF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Отдельной ссылки на презумпцию добросовестности налогоплательщика среди заявленных аргументов Заявителя не значилось. </w:t>
      </w:r>
    </w:p>
    <w:p w14:paraId="29F4D8F7" w14:textId="1454B5FB" w:rsidR="00FC0CDD" w:rsidRDefault="00FC0CDD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свою очередь налоговой инспекцией были установлены налоговые (1) разрывы по проверенным налоговым органом налоговым декларациям спорных контрагентов Заявите</w:t>
      </w:r>
      <w:r w:rsidR="00460595">
        <w:rPr>
          <w:rFonts w:ascii="Times New Roman" w:eastAsia="Calibri" w:hAnsi="Times New Roman" w:cs="Times New Roman"/>
          <w:sz w:val="28"/>
          <w:szCs w:val="28"/>
        </w:rPr>
        <w:t>ля, (2) несовпадения товара по сч</w:t>
      </w:r>
      <w:r>
        <w:rPr>
          <w:rFonts w:ascii="Times New Roman" w:eastAsia="Calibri" w:hAnsi="Times New Roman" w:cs="Times New Roman"/>
          <w:sz w:val="28"/>
          <w:szCs w:val="28"/>
        </w:rPr>
        <w:t>етам и по первичным документам спорных контрагентов Заявителя. Таким образом</w:t>
      </w:r>
      <w:r w:rsidR="0046059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данных налоговой проверки </w:t>
      </w:r>
      <w:r w:rsidR="00460595">
        <w:rPr>
          <w:rFonts w:ascii="Times New Roman" w:eastAsia="Calibri" w:hAnsi="Times New Roman" w:cs="Times New Roman"/>
          <w:sz w:val="28"/>
          <w:szCs w:val="28"/>
        </w:rPr>
        <w:t xml:space="preserve">ею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установлено преднамеренное встраивание спорных контрагентов в цепочку поставщиков для целей уменьшения величины налоговой базы по налогу на прибыль организаций и завышения размера налоговых вычетов по НДС.   </w:t>
      </w:r>
    </w:p>
    <w:p w14:paraId="68145773" w14:textId="12CDD0B7" w:rsidR="00FC0CDD" w:rsidRDefault="00FC0CDD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вышеизложенных данных налоговой инспекцией сделан вывод о нарушении норм статьи 54.1 НК РФ, а именно уменьшение налогоплательщиком налоговой базы в результате искажения сведений о фактах хозяйственной жизни, об объектах налогообложения, подлежащих отражению в налоговом и (или) бухгалтерском учете. Целью подобного уменьшения налогоплательщиком налогооблагаемой базы по данным налоговой службы явилось неуплата (неполная уплата) налога. </w:t>
      </w:r>
    </w:p>
    <w:p w14:paraId="7CCCC9BA" w14:textId="6720A757" w:rsidR="00FC0CDD" w:rsidRDefault="00FC0CDD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Суд отдельно обрат</w:t>
      </w:r>
      <w:r w:rsidR="00460595">
        <w:rPr>
          <w:rFonts w:ascii="Times New Roman" w:eastAsia="Calibri" w:hAnsi="Times New Roman" w:cs="Times New Roman"/>
          <w:sz w:val="28"/>
          <w:szCs w:val="28"/>
        </w:rPr>
        <w:t>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внимание,</w:t>
      </w:r>
      <w:r w:rsidR="00460595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C0CDD">
        <w:rPr>
          <w:rFonts w:ascii="Times New Roman" w:eastAsia="Calibri" w:hAnsi="Times New Roman" w:cs="Times New Roman"/>
          <w:sz w:val="28"/>
          <w:szCs w:val="28"/>
        </w:rPr>
        <w:t xml:space="preserve">огласно пункту 5 статьи 82 Кодекса доказывание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обстоятельств, предусмотренных </w:t>
      </w:r>
      <w:r w:rsidRPr="00FC0CDD">
        <w:rPr>
          <w:rFonts w:ascii="Times New Roman" w:eastAsia="Calibri" w:hAnsi="Times New Roman" w:cs="Times New Roman"/>
          <w:sz w:val="28"/>
          <w:szCs w:val="28"/>
        </w:rPr>
        <w:t>пунктом 1 статьи 54.1 Кодекса, и (или) факта несобл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юдения условий, предусмотренных </w:t>
      </w:r>
      <w:r w:rsidRPr="00FC0CDD">
        <w:rPr>
          <w:rFonts w:ascii="Times New Roman" w:eastAsia="Calibri" w:hAnsi="Times New Roman" w:cs="Times New Roman"/>
          <w:sz w:val="28"/>
          <w:szCs w:val="28"/>
        </w:rPr>
        <w:t xml:space="preserve">пунктом 2 статьи 54.1 </w:t>
      </w:r>
      <w:r w:rsidRPr="00FC0CDD">
        <w:rPr>
          <w:rFonts w:ascii="Times New Roman" w:eastAsia="Calibri" w:hAnsi="Times New Roman" w:cs="Times New Roman"/>
          <w:sz w:val="28"/>
          <w:szCs w:val="28"/>
        </w:rPr>
        <w:lastRenderedPageBreak/>
        <w:t>Кодекса, производится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алоговым органом при проведении </w:t>
      </w:r>
      <w:r w:rsidRPr="00FC0CDD">
        <w:rPr>
          <w:rFonts w:ascii="Times New Roman" w:eastAsia="Calibri" w:hAnsi="Times New Roman" w:cs="Times New Roman"/>
          <w:sz w:val="28"/>
          <w:szCs w:val="28"/>
        </w:rPr>
        <w:t>мероприятий налогового контроля в соответс</w:t>
      </w:r>
      <w:r>
        <w:rPr>
          <w:rFonts w:ascii="Times New Roman" w:eastAsia="Calibri" w:hAnsi="Times New Roman" w:cs="Times New Roman"/>
          <w:sz w:val="28"/>
          <w:szCs w:val="28"/>
        </w:rPr>
        <w:t>твии с разделом V Налогового кодекса РФ</w:t>
      </w:r>
      <w:r w:rsidRPr="00FC0C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491923" w14:textId="7C7B222A" w:rsidR="00237290" w:rsidRDefault="00FC0CDD" w:rsidP="00FC0CD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Именно здесь необходимо остановиться и вспомнить о положениях провозглашенной в ПП ВАС</w:t>
      </w:r>
      <w:r w:rsidR="00460595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60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53 презумпции добросовестности налогоплательщика. Правовая презумпция как положение, содержащееся в тексте правовой нормы, должно иметь своего адресата в системе координат налоговых правоотношений. Кто из правоприменителей должен считать, что действия налогоплательщика, </w:t>
      </w:r>
      <w:r w:rsidRPr="00FC0CDD">
        <w:rPr>
          <w:rFonts w:ascii="Times New Roman" w:eastAsia="Calibri" w:hAnsi="Times New Roman" w:cs="Times New Roman"/>
          <w:sz w:val="28"/>
          <w:szCs w:val="28"/>
        </w:rPr>
        <w:t>имеющие своим результатом получение налоговой выгоды, экономически оправданны, а сведения, содержащиеся в налоговой декларации и бухгалтерской отчетности, - достоверны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? Абсолютно очевидно, что указанная презумпция не реализуется на этапе досудебном этапе проведения мероприятий налогового контроля (камеральной и/или выездной налоговых проверок). </w:t>
      </w:r>
    </w:p>
    <w:p w14:paraId="65FC98D4" w14:textId="4B05E312" w:rsidR="00FC0CDD" w:rsidRDefault="00FC0CDD" w:rsidP="0023729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Налоговый орган не может полагаться на достоверность сведений налоговой декларации, потому как в подобном случае мероприятия налогового контроля лишены всякого смысла. Налоговый орган как орган контролирующий, фискальный просто не может полагаться на презумпции, на определенном вероятностном положении. В этом и состоит один из недостатков имплементации частно-правовых категорий и инструментария в поле публично-правовых отношений, в особенности налоговых – в отношениях властеподчинения (против правового равенства сторон в частно-правовых правоотношениях). Презумпция в отношении фактов, которые должны быть проверены налоговым органом, которые лежат в основании в последующем исчисления сумм налога, уплата которых есть конституционная обязанность налогопл</w:t>
      </w:r>
      <w:r w:rsidR="00E55B83">
        <w:rPr>
          <w:rFonts w:ascii="Times New Roman" w:eastAsia="Calibri" w:hAnsi="Times New Roman" w:cs="Times New Roman"/>
          <w:sz w:val="28"/>
          <w:szCs w:val="28"/>
        </w:rPr>
        <w:t>ательщика</w:t>
      </w:r>
      <w:r w:rsidR="002C0B78">
        <w:rPr>
          <w:rFonts w:ascii="Times New Roman" w:eastAsia="Calibri" w:hAnsi="Times New Roman" w:cs="Times New Roman"/>
          <w:sz w:val="28"/>
          <w:szCs w:val="28"/>
        </w:rPr>
        <w:t>,</w:t>
      </w:r>
      <w:r w:rsidR="00E55B83">
        <w:rPr>
          <w:rFonts w:ascii="Times New Roman" w:eastAsia="Calibri" w:hAnsi="Times New Roman" w:cs="Times New Roman"/>
          <w:sz w:val="28"/>
          <w:szCs w:val="28"/>
        </w:rPr>
        <w:t xml:space="preserve"> может применять</w:t>
      </w:r>
      <w:r w:rsidR="002C0B78">
        <w:rPr>
          <w:rFonts w:ascii="Times New Roman" w:eastAsia="Calibri" w:hAnsi="Times New Roman" w:cs="Times New Roman"/>
          <w:sz w:val="28"/>
          <w:szCs w:val="28"/>
        </w:rPr>
        <w:t>ся</w:t>
      </w:r>
      <w:r w:rsidR="00E55B83">
        <w:rPr>
          <w:rFonts w:ascii="Times New Roman" w:eastAsia="Calibri" w:hAnsi="Times New Roman" w:cs="Times New Roman"/>
          <w:sz w:val="28"/>
          <w:szCs w:val="28"/>
        </w:rPr>
        <w:t xml:space="preserve"> в исключительных случаях, однако манифестация подобного подхода на весь комплекс сложных налоговых правоотношений не выдерживает никакой критики. Что ж рассмотрим этот вопрос далее, возможно, в плоскости процесса применение презумпции налоговой добросовестности действительно уместно и оправдано. </w:t>
      </w:r>
    </w:p>
    <w:p w14:paraId="05B796AF" w14:textId="3BCCC943" w:rsidR="00383BA8" w:rsidRDefault="00383BA8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B048B6">
        <w:rPr>
          <w:rFonts w:ascii="Times New Roman" w:eastAsia="Calibri" w:hAnsi="Times New Roman" w:cs="Times New Roman"/>
          <w:sz w:val="28"/>
          <w:szCs w:val="28"/>
        </w:rPr>
        <w:t xml:space="preserve">Далее суд </w:t>
      </w:r>
      <w:r w:rsidR="00CE1CAC">
        <w:rPr>
          <w:rFonts w:ascii="Times New Roman" w:eastAsia="Calibri" w:hAnsi="Times New Roman" w:cs="Times New Roman"/>
          <w:sz w:val="28"/>
          <w:szCs w:val="28"/>
        </w:rPr>
        <w:t xml:space="preserve">в решении </w:t>
      </w:r>
      <w:r w:rsidR="00B048B6">
        <w:rPr>
          <w:rFonts w:ascii="Times New Roman" w:eastAsia="Calibri" w:hAnsi="Times New Roman" w:cs="Times New Roman"/>
          <w:sz w:val="28"/>
          <w:szCs w:val="28"/>
        </w:rPr>
        <w:t>прямо указывает: «</w:t>
      </w:r>
      <w:r w:rsidR="00B048B6" w:rsidRPr="00B048B6">
        <w:rPr>
          <w:rFonts w:ascii="Times New Roman" w:eastAsia="Calibri" w:hAnsi="Times New Roman" w:cs="Times New Roman"/>
          <w:sz w:val="28"/>
          <w:szCs w:val="28"/>
          <w:u w:val="single"/>
        </w:rPr>
        <w:t>бремя доказывания размера документально не подтвержденных операций с лицом, осуществившим фактическое исполнение по сделке, лежит на налогоплательщике.</w:t>
      </w:r>
      <w:r w:rsidR="00B04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8B6" w:rsidRPr="00B048B6">
        <w:rPr>
          <w:rFonts w:ascii="Times New Roman" w:eastAsia="Calibri" w:hAnsi="Times New Roman" w:cs="Times New Roman"/>
          <w:sz w:val="28"/>
          <w:szCs w:val="28"/>
        </w:rPr>
        <w:t>Налогоплательщиком в соответствии с требованиями подпу</w:t>
      </w:r>
      <w:r w:rsidR="00B048B6">
        <w:rPr>
          <w:rFonts w:ascii="Times New Roman" w:eastAsia="Calibri" w:hAnsi="Times New Roman" w:cs="Times New Roman"/>
          <w:sz w:val="28"/>
          <w:szCs w:val="28"/>
        </w:rPr>
        <w:t xml:space="preserve">нкта 6 пункта 1 статьи 23 НК РФ </w:t>
      </w:r>
      <w:r w:rsidR="00B048B6" w:rsidRPr="00B048B6">
        <w:rPr>
          <w:rFonts w:ascii="Times New Roman" w:eastAsia="Calibri" w:hAnsi="Times New Roman" w:cs="Times New Roman"/>
          <w:sz w:val="28"/>
          <w:szCs w:val="28"/>
        </w:rPr>
        <w:t>должны быть представлены сведения и документы, п</w:t>
      </w:r>
      <w:r w:rsidR="00B048B6">
        <w:rPr>
          <w:rFonts w:ascii="Times New Roman" w:eastAsia="Calibri" w:hAnsi="Times New Roman" w:cs="Times New Roman"/>
          <w:sz w:val="28"/>
          <w:szCs w:val="28"/>
        </w:rPr>
        <w:t xml:space="preserve">озволяющие установить указанное </w:t>
      </w:r>
      <w:r w:rsidR="00B048B6" w:rsidRPr="00B048B6">
        <w:rPr>
          <w:rFonts w:ascii="Times New Roman" w:eastAsia="Calibri" w:hAnsi="Times New Roman" w:cs="Times New Roman"/>
          <w:sz w:val="28"/>
          <w:szCs w:val="28"/>
        </w:rPr>
        <w:t>лицо и параметры спорной операции. Поскольку со</w:t>
      </w:r>
      <w:r w:rsidR="00B048B6">
        <w:rPr>
          <w:rFonts w:ascii="Times New Roman" w:eastAsia="Calibri" w:hAnsi="Times New Roman" w:cs="Times New Roman"/>
          <w:sz w:val="28"/>
          <w:szCs w:val="28"/>
        </w:rPr>
        <w:t xml:space="preserve">ответствующие сведения, а также </w:t>
      </w:r>
      <w:r w:rsidR="00B048B6" w:rsidRPr="00B048B6">
        <w:rPr>
          <w:rFonts w:ascii="Times New Roman" w:eastAsia="Calibri" w:hAnsi="Times New Roman" w:cs="Times New Roman"/>
          <w:sz w:val="28"/>
          <w:szCs w:val="28"/>
        </w:rPr>
        <w:t>подтверждающие их документы, должны бы</w:t>
      </w:r>
      <w:r w:rsidR="00B048B6">
        <w:rPr>
          <w:rFonts w:ascii="Times New Roman" w:eastAsia="Calibri" w:hAnsi="Times New Roman" w:cs="Times New Roman"/>
          <w:sz w:val="28"/>
          <w:szCs w:val="28"/>
        </w:rPr>
        <w:t xml:space="preserve">ть проверены и оценены в рамках </w:t>
      </w:r>
      <w:r w:rsidR="00B048B6" w:rsidRPr="00B048B6">
        <w:rPr>
          <w:rFonts w:ascii="Times New Roman" w:eastAsia="Calibri" w:hAnsi="Times New Roman" w:cs="Times New Roman"/>
          <w:sz w:val="28"/>
          <w:szCs w:val="28"/>
        </w:rPr>
        <w:t>соответствующих контрольных мероприятий, то их пред</w:t>
      </w:r>
      <w:r w:rsidR="00B048B6">
        <w:rPr>
          <w:rFonts w:ascii="Times New Roman" w:eastAsia="Calibri" w:hAnsi="Times New Roman" w:cs="Times New Roman"/>
          <w:sz w:val="28"/>
          <w:szCs w:val="28"/>
        </w:rPr>
        <w:t xml:space="preserve">оставление должно производиться </w:t>
      </w:r>
      <w:r w:rsidR="00B048B6" w:rsidRPr="00B048B6">
        <w:rPr>
          <w:rFonts w:ascii="Times New Roman" w:eastAsia="Calibri" w:hAnsi="Times New Roman" w:cs="Times New Roman"/>
          <w:sz w:val="28"/>
          <w:szCs w:val="28"/>
        </w:rPr>
        <w:t>налогоплательщиком в ходе налоговой проверки, при представлении</w:t>
      </w:r>
      <w:r w:rsidR="00B048B6">
        <w:rPr>
          <w:rFonts w:ascii="Times New Roman" w:eastAsia="Calibri" w:hAnsi="Times New Roman" w:cs="Times New Roman"/>
          <w:sz w:val="28"/>
          <w:szCs w:val="28"/>
        </w:rPr>
        <w:t xml:space="preserve"> возражений на акт </w:t>
      </w:r>
      <w:r w:rsidR="00B048B6" w:rsidRPr="00B048B6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B048B6">
        <w:rPr>
          <w:rFonts w:ascii="Times New Roman" w:eastAsia="Calibri" w:hAnsi="Times New Roman" w:cs="Times New Roman"/>
          <w:sz w:val="28"/>
          <w:szCs w:val="28"/>
        </w:rPr>
        <w:t>»</w:t>
      </w:r>
      <w:r w:rsidR="00B048B6" w:rsidRPr="00B048B6">
        <w:rPr>
          <w:rFonts w:ascii="Times New Roman" w:eastAsia="Calibri" w:hAnsi="Times New Roman" w:cs="Times New Roman"/>
          <w:sz w:val="28"/>
          <w:szCs w:val="28"/>
        </w:rPr>
        <w:t>.</w:t>
      </w:r>
      <w:r w:rsidR="00CE1C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745CAC" w14:textId="10E07622" w:rsidR="00986E5C" w:rsidRDefault="00986E5C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0B78">
        <w:rPr>
          <w:rFonts w:ascii="Times New Roman" w:eastAsia="Calibri" w:hAnsi="Times New Roman" w:cs="Times New Roman"/>
          <w:sz w:val="28"/>
          <w:szCs w:val="28"/>
        </w:rPr>
        <w:t>П</w:t>
      </w:r>
      <w:r w:rsidR="003A29FC">
        <w:rPr>
          <w:rFonts w:ascii="Times New Roman" w:eastAsia="Calibri" w:hAnsi="Times New Roman" w:cs="Times New Roman"/>
          <w:sz w:val="28"/>
          <w:szCs w:val="28"/>
        </w:rPr>
        <w:t xml:space="preserve">ервое положения обезоруживает реализацию презумпции добросовестности налогоплательщика как механизм распределяющий бремя доказывания (причем как на стадии осуществления налоговым органом налоговой проверки, так и на стадии судебной, при оспаривании решений налоговых органов о привлечении к ответственности). Суд указывает, что бремя доказывания (вопреки презумпции в ПП ВАС </w:t>
      </w:r>
      <w:r w:rsidR="007419CF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3A29FC">
        <w:rPr>
          <w:rFonts w:ascii="Times New Roman" w:eastAsia="Calibri" w:hAnsi="Times New Roman" w:cs="Times New Roman"/>
          <w:sz w:val="28"/>
          <w:szCs w:val="28"/>
        </w:rPr>
        <w:t>№53) размера документально неподтвержденных операций с лицом, осуществившим фактическое исполнение по сделке</w:t>
      </w:r>
      <w:r w:rsidR="002C0B78">
        <w:rPr>
          <w:rFonts w:ascii="Times New Roman" w:eastAsia="Calibri" w:hAnsi="Times New Roman" w:cs="Times New Roman"/>
          <w:sz w:val="28"/>
          <w:szCs w:val="28"/>
        </w:rPr>
        <w:t>,</w:t>
      </w:r>
      <w:r w:rsidR="003A29FC">
        <w:rPr>
          <w:rFonts w:ascii="Times New Roman" w:eastAsia="Calibri" w:hAnsi="Times New Roman" w:cs="Times New Roman"/>
          <w:sz w:val="28"/>
          <w:szCs w:val="28"/>
        </w:rPr>
        <w:t xml:space="preserve"> лежит на налогоплательщике! Хотя, конечно, с точки зрения функции презумпции как инструмент</w:t>
      </w:r>
      <w:r w:rsidR="002C0B78">
        <w:rPr>
          <w:rFonts w:ascii="Times New Roman" w:eastAsia="Calibri" w:hAnsi="Times New Roman" w:cs="Times New Roman"/>
          <w:sz w:val="28"/>
          <w:szCs w:val="28"/>
        </w:rPr>
        <w:t>а</w:t>
      </w:r>
      <w:r w:rsidR="003A29FC">
        <w:rPr>
          <w:rFonts w:ascii="Times New Roman" w:eastAsia="Calibri" w:hAnsi="Times New Roman" w:cs="Times New Roman"/>
          <w:sz w:val="28"/>
          <w:szCs w:val="28"/>
        </w:rPr>
        <w:t xml:space="preserve"> распределения бремени доказывания </w:t>
      </w:r>
      <w:r w:rsidR="002C0B78">
        <w:rPr>
          <w:rFonts w:ascii="Times New Roman" w:eastAsia="Calibri" w:hAnsi="Times New Roman" w:cs="Times New Roman"/>
          <w:sz w:val="28"/>
          <w:szCs w:val="28"/>
        </w:rPr>
        <w:t xml:space="preserve">доказывание указанных обстоятельств должно </w:t>
      </w:r>
      <w:r w:rsidR="003A29FC">
        <w:rPr>
          <w:rFonts w:ascii="Times New Roman" w:eastAsia="Calibri" w:hAnsi="Times New Roman" w:cs="Times New Roman"/>
          <w:sz w:val="28"/>
          <w:szCs w:val="28"/>
        </w:rPr>
        <w:t>брем</w:t>
      </w:r>
      <w:r w:rsidR="002C0B78">
        <w:rPr>
          <w:rFonts w:ascii="Times New Roman" w:eastAsia="Calibri" w:hAnsi="Times New Roman" w:cs="Times New Roman"/>
          <w:sz w:val="28"/>
          <w:szCs w:val="28"/>
        </w:rPr>
        <w:t>енем доказывания</w:t>
      </w:r>
      <w:r w:rsidR="003A29FC">
        <w:rPr>
          <w:rFonts w:ascii="Times New Roman" w:eastAsia="Calibri" w:hAnsi="Times New Roman" w:cs="Times New Roman"/>
          <w:sz w:val="28"/>
          <w:szCs w:val="28"/>
        </w:rPr>
        <w:t xml:space="preserve"> налогового органа. </w:t>
      </w:r>
      <w:r w:rsidR="002C0B78">
        <w:rPr>
          <w:rFonts w:ascii="Times New Roman" w:eastAsia="Calibri" w:hAnsi="Times New Roman" w:cs="Times New Roman"/>
          <w:sz w:val="28"/>
          <w:szCs w:val="28"/>
        </w:rPr>
        <w:t>Н</w:t>
      </w:r>
      <w:r w:rsidR="003A29FC">
        <w:rPr>
          <w:rFonts w:ascii="Times New Roman" w:eastAsia="Calibri" w:hAnsi="Times New Roman" w:cs="Times New Roman"/>
          <w:sz w:val="28"/>
          <w:szCs w:val="28"/>
        </w:rPr>
        <w:t xml:space="preserve">алоговый орган должен представить </w:t>
      </w:r>
      <w:r w:rsidR="00F74EB4">
        <w:rPr>
          <w:rFonts w:ascii="Times New Roman" w:eastAsia="Calibri" w:hAnsi="Times New Roman" w:cs="Times New Roman"/>
          <w:sz w:val="28"/>
          <w:szCs w:val="28"/>
        </w:rPr>
        <w:t>исчерпывающий</w:t>
      </w:r>
      <w:r w:rsidR="003A2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EB4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3A2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731">
        <w:rPr>
          <w:rFonts w:ascii="Times New Roman" w:eastAsia="Calibri" w:hAnsi="Times New Roman" w:cs="Times New Roman"/>
          <w:sz w:val="28"/>
          <w:szCs w:val="28"/>
        </w:rPr>
        <w:t>обстоятельств и доказать их, одним словом</w:t>
      </w:r>
      <w:r w:rsidR="002C0B78">
        <w:rPr>
          <w:rFonts w:ascii="Times New Roman" w:eastAsia="Calibri" w:hAnsi="Times New Roman" w:cs="Times New Roman"/>
          <w:sz w:val="28"/>
          <w:szCs w:val="28"/>
        </w:rPr>
        <w:t>,</w:t>
      </w:r>
      <w:r w:rsidR="005C7731">
        <w:rPr>
          <w:rFonts w:ascii="Times New Roman" w:eastAsia="Calibri" w:hAnsi="Times New Roman" w:cs="Times New Roman"/>
          <w:sz w:val="28"/>
          <w:szCs w:val="28"/>
        </w:rPr>
        <w:t xml:space="preserve"> опровергнуть презумпцию добросовестности и вероятн</w:t>
      </w:r>
      <w:r w:rsidR="00FC09D8">
        <w:rPr>
          <w:rFonts w:ascii="Times New Roman" w:eastAsia="Calibri" w:hAnsi="Times New Roman" w:cs="Times New Roman"/>
          <w:sz w:val="28"/>
          <w:szCs w:val="28"/>
        </w:rPr>
        <w:t>остное предположение о том,</w:t>
      </w:r>
      <w:r w:rsidR="005C7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B78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FC09D8">
        <w:rPr>
          <w:rFonts w:ascii="Times New Roman" w:eastAsia="Calibri" w:hAnsi="Times New Roman" w:cs="Times New Roman"/>
          <w:sz w:val="28"/>
          <w:szCs w:val="28"/>
        </w:rPr>
        <w:t>экономические операции обоснованы (в общем)</w:t>
      </w:r>
      <w:r w:rsidR="002C0B78">
        <w:rPr>
          <w:rFonts w:ascii="Times New Roman" w:eastAsia="Calibri" w:hAnsi="Times New Roman" w:cs="Times New Roman"/>
          <w:sz w:val="28"/>
          <w:szCs w:val="28"/>
        </w:rPr>
        <w:t>,</w:t>
      </w:r>
      <w:r w:rsidR="00FC09D8">
        <w:rPr>
          <w:rFonts w:ascii="Times New Roman" w:eastAsia="Calibri" w:hAnsi="Times New Roman" w:cs="Times New Roman"/>
          <w:sz w:val="28"/>
          <w:szCs w:val="28"/>
        </w:rPr>
        <w:t xml:space="preserve"> и, в частности, как логическое продолжение провозглашенной презумпции доказывать размер документально не подтвержденных операций </w:t>
      </w:r>
      <w:r w:rsidR="00FC09D8" w:rsidRPr="00FC09D8">
        <w:rPr>
          <w:rFonts w:ascii="Times New Roman" w:eastAsia="Calibri" w:hAnsi="Times New Roman" w:cs="Times New Roman"/>
          <w:sz w:val="28"/>
          <w:szCs w:val="28"/>
        </w:rPr>
        <w:t>с лицом, осуществившим фактическое исполнение по сделке</w:t>
      </w:r>
      <w:r w:rsidR="00FC09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199C4B3" w14:textId="21A93D35" w:rsidR="007419CF" w:rsidRPr="00341164" w:rsidRDefault="007419CF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Однако достаточно очевидно, что указанной выше ссылкой на </w:t>
      </w:r>
      <w:r w:rsidRPr="00B048B6">
        <w:rPr>
          <w:rFonts w:ascii="Times New Roman" w:eastAsia="Calibri" w:hAnsi="Times New Roman" w:cs="Times New Roman"/>
          <w:sz w:val="28"/>
          <w:szCs w:val="28"/>
        </w:rPr>
        <w:t>подпу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нкт 6 пункта 1 статьи 23 НК РФ суд только подтверждает выдвинутый ранее довод -  презумпция добросовестности как механизм распределения бремени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доказывания на досудебной стадии (</w:t>
      </w:r>
      <w:r w:rsidR="002C0B78">
        <w:rPr>
          <w:rFonts w:ascii="Times New Roman" w:eastAsia="Calibri" w:hAnsi="Times New Roman" w:cs="Times New Roman"/>
          <w:sz w:val="28"/>
          <w:szCs w:val="28"/>
        </w:rPr>
        <w:t xml:space="preserve">на стадии налоговой проверки)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несостоятельный институт, попросту недействующий. Это исключительно декларативное положение, не несущее за собой никаких процессуальных </w:t>
      </w:r>
      <w:r w:rsidR="008B0D20">
        <w:rPr>
          <w:rFonts w:ascii="Times New Roman" w:eastAsia="Calibri" w:hAnsi="Times New Roman" w:cs="Times New Roman"/>
          <w:sz w:val="28"/>
          <w:szCs w:val="28"/>
        </w:rPr>
        <w:t xml:space="preserve">аспектов. </w:t>
      </w:r>
      <w:r w:rsidR="002C0B78">
        <w:rPr>
          <w:rFonts w:ascii="Times New Roman" w:eastAsia="Calibri" w:hAnsi="Times New Roman" w:cs="Times New Roman"/>
          <w:sz w:val="28"/>
          <w:szCs w:val="28"/>
        </w:rPr>
        <w:t xml:space="preserve"> Такие свойства презумпции добросовестности как </w:t>
      </w:r>
      <w:r w:rsidR="008B0D20">
        <w:rPr>
          <w:rFonts w:ascii="Times New Roman" w:eastAsia="Calibri" w:hAnsi="Times New Roman" w:cs="Times New Roman"/>
          <w:sz w:val="28"/>
          <w:szCs w:val="28"/>
        </w:rPr>
        <w:t>суррогат доказательства и механизм распределения бремени доказывания</w:t>
      </w:r>
      <w:r w:rsidR="002C0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D20">
        <w:rPr>
          <w:rFonts w:ascii="Times New Roman" w:eastAsia="Calibri" w:hAnsi="Times New Roman" w:cs="Times New Roman"/>
          <w:sz w:val="28"/>
          <w:szCs w:val="28"/>
        </w:rPr>
        <w:t>выхолощены судебной практикой, и это демонстрируется в тексте анализированного судебного решения в пункте.</w:t>
      </w:r>
    </w:p>
    <w:p w14:paraId="73836509" w14:textId="7826F2C3" w:rsidR="00FC09D8" w:rsidRDefault="00FC09D8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6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Далее суд продолжает развивать указанную позицию, напоминая, в частности, </w:t>
      </w:r>
      <w:r w:rsidR="006A62C5">
        <w:rPr>
          <w:rFonts w:ascii="Times New Roman" w:eastAsia="Calibri" w:hAnsi="Times New Roman" w:cs="Times New Roman"/>
          <w:sz w:val="28"/>
          <w:szCs w:val="28"/>
        </w:rPr>
        <w:t xml:space="preserve">что именно в обязанность налогоплательщика входит представление сведений и документов, для установления лица и параметров спорной операции. Сведения и документы, как </w:t>
      </w:r>
      <w:r w:rsidR="002C0B78">
        <w:rPr>
          <w:rFonts w:ascii="Times New Roman" w:eastAsia="Calibri" w:hAnsi="Times New Roman" w:cs="Times New Roman"/>
          <w:sz w:val="28"/>
          <w:szCs w:val="28"/>
        </w:rPr>
        <w:t xml:space="preserve">указывается </w:t>
      </w:r>
      <w:r w:rsidR="006A62C5">
        <w:rPr>
          <w:rFonts w:ascii="Times New Roman" w:eastAsia="Calibri" w:hAnsi="Times New Roman" w:cs="Times New Roman"/>
          <w:sz w:val="28"/>
          <w:szCs w:val="28"/>
        </w:rPr>
        <w:t>суд</w:t>
      </w:r>
      <w:r w:rsidR="002C0B78">
        <w:rPr>
          <w:rFonts w:ascii="Times New Roman" w:eastAsia="Calibri" w:hAnsi="Times New Roman" w:cs="Times New Roman"/>
          <w:sz w:val="28"/>
          <w:szCs w:val="28"/>
        </w:rPr>
        <w:t>ом</w:t>
      </w:r>
      <w:r w:rsidR="006A62C5">
        <w:rPr>
          <w:rFonts w:ascii="Times New Roman" w:eastAsia="Calibri" w:hAnsi="Times New Roman" w:cs="Times New Roman"/>
          <w:sz w:val="28"/>
          <w:szCs w:val="28"/>
        </w:rPr>
        <w:t xml:space="preserve">, должны быть проверены и оценены в рамках контрольных мероприятий для признания уменьшения налоговой базы (сумм налога) законными и обоснованными. </w:t>
      </w:r>
      <w:r w:rsidR="002C0B78">
        <w:rPr>
          <w:rFonts w:ascii="Times New Roman" w:eastAsia="Calibri" w:hAnsi="Times New Roman" w:cs="Times New Roman"/>
          <w:sz w:val="28"/>
          <w:szCs w:val="28"/>
        </w:rPr>
        <w:t xml:space="preserve">Последний аспект, на который следует обратить внимание при анализе </w:t>
      </w:r>
      <w:r w:rsidR="00CA4241">
        <w:rPr>
          <w:rFonts w:ascii="Times New Roman" w:eastAsia="Calibri" w:hAnsi="Times New Roman" w:cs="Times New Roman"/>
          <w:sz w:val="28"/>
          <w:szCs w:val="28"/>
        </w:rPr>
        <w:t>презумпции налоговой добросовестности налогоплательщика на досудебной стадии в налоговых правоотношениях</w:t>
      </w:r>
      <w:r w:rsidR="00876530">
        <w:rPr>
          <w:rFonts w:ascii="Times New Roman" w:eastAsia="Calibri" w:hAnsi="Times New Roman" w:cs="Times New Roman"/>
          <w:sz w:val="28"/>
          <w:szCs w:val="28"/>
        </w:rPr>
        <w:t>,</w:t>
      </w:r>
      <w:r w:rsidR="00CA4241">
        <w:rPr>
          <w:rFonts w:ascii="Times New Roman" w:eastAsia="Calibri" w:hAnsi="Times New Roman" w:cs="Times New Roman"/>
          <w:sz w:val="28"/>
          <w:szCs w:val="28"/>
        </w:rPr>
        <w:t xml:space="preserve"> - это указание н</w:t>
      </w:r>
      <w:r w:rsidR="002C0B78">
        <w:rPr>
          <w:rFonts w:ascii="Times New Roman" w:eastAsia="Calibri" w:hAnsi="Times New Roman" w:cs="Times New Roman"/>
          <w:sz w:val="28"/>
          <w:szCs w:val="28"/>
        </w:rPr>
        <w:t>а</w:t>
      </w:r>
      <w:r w:rsidR="00CA4241">
        <w:rPr>
          <w:rFonts w:ascii="Times New Roman" w:eastAsia="Calibri" w:hAnsi="Times New Roman" w:cs="Times New Roman"/>
          <w:sz w:val="28"/>
          <w:szCs w:val="28"/>
        </w:rPr>
        <w:t xml:space="preserve"> то, </w:t>
      </w:r>
      <w:r w:rsidR="00876530">
        <w:rPr>
          <w:rFonts w:ascii="Times New Roman" w:eastAsia="Calibri" w:hAnsi="Times New Roman" w:cs="Times New Roman"/>
          <w:sz w:val="28"/>
          <w:szCs w:val="28"/>
        </w:rPr>
        <w:t>что описанные</w:t>
      </w:r>
      <w:r w:rsidR="00CA4241">
        <w:rPr>
          <w:rFonts w:ascii="Times New Roman" w:eastAsia="Calibri" w:hAnsi="Times New Roman" w:cs="Times New Roman"/>
          <w:sz w:val="28"/>
          <w:szCs w:val="28"/>
        </w:rPr>
        <w:t xml:space="preserve"> выше сведения должны предоставляться налогоплательщиком в ходе налоговой проверки, при представлении возражений на акт проверки. </w:t>
      </w:r>
    </w:p>
    <w:p w14:paraId="44442BEB" w14:textId="474E4B13" w:rsidR="008B0D20" w:rsidRDefault="00CA4241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Однако</w:t>
      </w:r>
      <w:r w:rsidR="007028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подобный подход пра</w:t>
      </w:r>
      <w:r w:rsidR="00460FC8">
        <w:rPr>
          <w:rFonts w:ascii="Times New Roman" w:eastAsia="Calibri" w:hAnsi="Times New Roman" w:cs="Times New Roman"/>
          <w:sz w:val="28"/>
          <w:szCs w:val="28"/>
        </w:rPr>
        <w:t xml:space="preserve">воприменителя </w:t>
      </w:r>
      <w:r w:rsidR="00876530">
        <w:rPr>
          <w:rFonts w:ascii="Times New Roman" w:eastAsia="Calibri" w:hAnsi="Times New Roman" w:cs="Times New Roman"/>
          <w:sz w:val="28"/>
          <w:szCs w:val="28"/>
        </w:rPr>
        <w:t xml:space="preserve">оправдан </w:t>
      </w:r>
      <w:r w:rsidR="00460FC8">
        <w:rPr>
          <w:rFonts w:ascii="Times New Roman" w:eastAsia="Calibri" w:hAnsi="Times New Roman" w:cs="Times New Roman"/>
          <w:sz w:val="28"/>
          <w:szCs w:val="28"/>
        </w:rPr>
        <w:t>и в первую очередь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точки зрения принципов</w:t>
      </w:r>
      <w:r w:rsidR="004E2F3A">
        <w:rPr>
          <w:rFonts w:ascii="Times New Roman" w:eastAsia="Calibri" w:hAnsi="Times New Roman" w:cs="Times New Roman"/>
          <w:sz w:val="28"/>
          <w:szCs w:val="28"/>
        </w:rPr>
        <w:t xml:space="preserve">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частности, принципа </w:t>
      </w:r>
      <w:r w:rsidR="004E2F3A">
        <w:rPr>
          <w:rFonts w:ascii="Times New Roman" w:eastAsia="Calibri" w:hAnsi="Times New Roman" w:cs="Times New Roman"/>
          <w:sz w:val="28"/>
          <w:szCs w:val="28"/>
        </w:rPr>
        <w:t>справедливости. Как отмечает С.Г. Пепеляев</w:t>
      </w:r>
      <w:r w:rsidR="004E2F3A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8"/>
      </w:r>
      <w:r w:rsidR="004E2F3A">
        <w:rPr>
          <w:rFonts w:ascii="Times New Roman" w:eastAsia="Calibri" w:hAnsi="Times New Roman" w:cs="Times New Roman"/>
          <w:sz w:val="28"/>
          <w:szCs w:val="28"/>
        </w:rPr>
        <w:t xml:space="preserve">, одной из форм реализации принципа справедливости налогообложения есть такое </w:t>
      </w:r>
      <w:r w:rsidR="0079520A">
        <w:rPr>
          <w:rFonts w:ascii="Times New Roman" w:eastAsia="Calibri" w:hAnsi="Times New Roman" w:cs="Times New Roman"/>
          <w:sz w:val="28"/>
          <w:szCs w:val="28"/>
        </w:rPr>
        <w:t xml:space="preserve">состояние </w:t>
      </w:r>
      <w:r w:rsidR="004E2F3A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79520A">
        <w:rPr>
          <w:rFonts w:ascii="Times New Roman" w:eastAsia="Calibri" w:hAnsi="Times New Roman" w:cs="Times New Roman"/>
          <w:sz w:val="28"/>
          <w:szCs w:val="28"/>
        </w:rPr>
        <w:t>й и норм</w:t>
      </w:r>
      <w:r w:rsidR="004E2F3A">
        <w:rPr>
          <w:rFonts w:ascii="Times New Roman" w:eastAsia="Calibri" w:hAnsi="Times New Roman" w:cs="Times New Roman"/>
          <w:sz w:val="28"/>
          <w:szCs w:val="28"/>
        </w:rPr>
        <w:t xml:space="preserve"> налогового законодательства, при которых исключалось бы и предотвращалось бы использование так называемых налоговых схем с целью уклонения для уплаты налогов.</w:t>
      </w:r>
      <w:r w:rsidR="000E3D27">
        <w:rPr>
          <w:rFonts w:ascii="Times New Roman" w:eastAsia="Calibri" w:hAnsi="Times New Roman" w:cs="Times New Roman"/>
          <w:sz w:val="28"/>
          <w:szCs w:val="28"/>
        </w:rPr>
        <w:t xml:space="preserve"> Достаточно</w:t>
      </w:r>
      <w:r w:rsidR="007028D2">
        <w:rPr>
          <w:rFonts w:ascii="Times New Roman" w:eastAsia="Calibri" w:hAnsi="Times New Roman" w:cs="Times New Roman"/>
          <w:sz w:val="28"/>
          <w:szCs w:val="28"/>
        </w:rPr>
        <w:t xml:space="preserve"> очевидно, что презумпция</w:t>
      </w:r>
      <w:r w:rsidR="000E3D27">
        <w:rPr>
          <w:rFonts w:ascii="Times New Roman" w:eastAsia="Calibri" w:hAnsi="Times New Roman" w:cs="Times New Roman"/>
          <w:sz w:val="28"/>
          <w:szCs w:val="28"/>
        </w:rPr>
        <w:t xml:space="preserve"> добр</w:t>
      </w:r>
      <w:r w:rsidR="007028D2">
        <w:rPr>
          <w:rFonts w:ascii="Times New Roman" w:eastAsia="Calibri" w:hAnsi="Times New Roman" w:cs="Times New Roman"/>
          <w:sz w:val="28"/>
          <w:szCs w:val="28"/>
        </w:rPr>
        <w:t>осовестности как распределяющий</w:t>
      </w:r>
      <w:r w:rsidR="000E3D27">
        <w:rPr>
          <w:rFonts w:ascii="Times New Roman" w:eastAsia="Calibri" w:hAnsi="Times New Roman" w:cs="Times New Roman"/>
          <w:sz w:val="28"/>
          <w:szCs w:val="28"/>
        </w:rPr>
        <w:t xml:space="preserve"> бремя доказывания инструмент</w:t>
      </w:r>
      <w:r w:rsidR="007028D2">
        <w:rPr>
          <w:rFonts w:ascii="Times New Roman" w:eastAsia="Calibri" w:hAnsi="Times New Roman" w:cs="Times New Roman"/>
          <w:sz w:val="28"/>
          <w:szCs w:val="28"/>
        </w:rPr>
        <w:t xml:space="preserve"> не служи</w:t>
      </w:r>
      <w:r w:rsidR="000E3D27">
        <w:rPr>
          <w:rFonts w:ascii="Times New Roman" w:eastAsia="Calibri" w:hAnsi="Times New Roman" w:cs="Times New Roman"/>
          <w:sz w:val="28"/>
          <w:szCs w:val="28"/>
        </w:rPr>
        <w:t>т принципу справедл</w:t>
      </w:r>
      <w:r w:rsidR="007028D2">
        <w:rPr>
          <w:rFonts w:ascii="Times New Roman" w:eastAsia="Calibri" w:hAnsi="Times New Roman" w:cs="Times New Roman"/>
          <w:sz w:val="28"/>
          <w:szCs w:val="28"/>
        </w:rPr>
        <w:t>ивости, а лишь, наоборот, создае</w:t>
      </w:r>
      <w:r w:rsidR="000E3D27">
        <w:rPr>
          <w:rFonts w:ascii="Times New Roman" w:eastAsia="Calibri" w:hAnsi="Times New Roman" w:cs="Times New Roman"/>
          <w:sz w:val="28"/>
          <w:szCs w:val="28"/>
        </w:rPr>
        <w:t xml:space="preserve">т по сути такую ситуацию, когда риск злоупотреблений со стороны налогоплательщиков </w:t>
      </w:r>
      <w:r w:rsidR="000E3D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предельно велик. </w:t>
      </w:r>
      <w:r w:rsidR="00460595">
        <w:rPr>
          <w:rFonts w:ascii="Times New Roman" w:eastAsia="Calibri" w:hAnsi="Times New Roman" w:cs="Times New Roman"/>
          <w:sz w:val="28"/>
          <w:szCs w:val="28"/>
        </w:rPr>
        <w:t>П</w:t>
      </w:r>
      <w:r w:rsidR="007028D2">
        <w:rPr>
          <w:rFonts w:ascii="Times New Roman" w:eastAsia="Calibri" w:hAnsi="Times New Roman" w:cs="Times New Roman"/>
          <w:sz w:val="28"/>
          <w:szCs w:val="28"/>
        </w:rPr>
        <w:t xml:space="preserve">омимо </w:t>
      </w:r>
      <w:r w:rsidR="000E3D27">
        <w:rPr>
          <w:rFonts w:ascii="Times New Roman" w:eastAsia="Calibri" w:hAnsi="Times New Roman" w:cs="Times New Roman"/>
          <w:sz w:val="28"/>
          <w:szCs w:val="28"/>
        </w:rPr>
        <w:t xml:space="preserve">конечной целью налогового законодательства является формирование такой адекватной и эффективной, определённой и стабильной налоговой системы, при которой исключались бы всякие злоупотребления. </w:t>
      </w:r>
      <w:r w:rsidR="008B0D20">
        <w:rPr>
          <w:rFonts w:ascii="Times New Roman" w:eastAsia="Calibri" w:hAnsi="Times New Roman" w:cs="Times New Roman"/>
          <w:sz w:val="28"/>
          <w:szCs w:val="28"/>
        </w:rPr>
        <w:tab/>
      </w:r>
    </w:p>
    <w:p w14:paraId="77D209CD" w14:textId="79977AD4" w:rsidR="000E3D27" w:rsidRDefault="008B0D20" w:rsidP="002C0B7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Рискнём выдвинуть гипотезу, что именно материально правовым принципом эффективности налоговой системы и руководствовался правоприменитель (9 </w:t>
      </w:r>
      <w:r w:rsidR="007028D2">
        <w:rPr>
          <w:rFonts w:ascii="Times New Roman" w:eastAsia="Calibri" w:hAnsi="Times New Roman" w:cs="Times New Roman"/>
          <w:sz w:val="28"/>
          <w:szCs w:val="28"/>
        </w:rPr>
        <w:t xml:space="preserve">арбитражный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апелляционный суд) при анализе обстоятельств дела.  Оправданным с конституционных позиций такую практику признать есть все основания, однако проанализированное вынуждает нас сделать вывод о полной несостоятельности презумпции добросовестности, лишенной </w:t>
      </w:r>
      <w:r w:rsidR="007028D2">
        <w:rPr>
          <w:rFonts w:ascii="Times New Roman" w:eastAsia="Calibri" w:hAnsi="Times New Roman" w:cs="Times New Roman"/>
          <w:sz w:val="28"/>
          <w:szCs w:val="28"/>
        </w:rPr>
        <w:t xml:space="preserve">анализируемых </w:t>
      </w:r>
      <w:r>
        <w:rPr>
          <w:rFonts w:ascii="Times New Roman" w:eastAsia="Calibri" w:hAnsi="Times New Roman" w:cs="Times New Roman"/>
          <w:sz w:val="28"/>
          <w:szCs w:val="28"/>
        </w:rPr>
        <w:t>процессуальных аспектов на досудебной стадии по делам по применению ст. 54.1 НК РФ</w:t>
      </w:r>
    </w:p>
    <w:p w14:paraId="05433A29" w14:textId="10026500" w:rsidR="000E3D27" w:rsidRDefault="000E3D27" w:rsidP="00873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Описанную логику </w:t>
      </w:r>
      <w:r w:rsidR="00462DE5">
        <w:rPr>
          <w:rFonts w:ascii="Times New Roman" w:eastAsia="Calibri" w:hAnsi="Times New Roman" w:cs="Times New Roman"/>
          <w:sz w:val="28"/>
          <w:szCs w:val="28"/>
        </w:rPr>
        <w:t xml:space="preserve">несостоятельности презумпции добросовестности как инструмента, распределяющего </w:t>
      </w:r>
      <w:r w:rsidR="00873DCB">
        <w:rPr>
          <w:rFonts w:ascii="Times New Roman" w:eastAsia="Calibri" w:hAnsi="Times New Roman" w:cs="Times New Roman"/>
          <w:sz w:val="28"/>
          <w:szCs w:val="28"/>
        </w:rPr>
        <w:t>бремя доказывания,</w:t>
      </w:r>
      <w:r w:rsidR="00462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595">
        <w:rPr>
          <w:rFonts w:ascii="Times New Roman" w:eastAsia="Calibri" w:hAnsi="Times New Roman" w:cs="Times New Roman"/>
          <w:sz w:val="28"/>
          <w:szCs w:val="28"/>
        </w:rPr>
        <w:t>продолжает развивать суд уж</w:t>
      </w:r>
      <w:r w:rsidR="00873DCB">
        <w:rPr>
          <w:rFonts w:ascii="Times New Roman" w:eastAsia="Calibri" w:hAnsi="Times New Roman" w:cs="Times New Roman"/>
          <w:sz w:val="28"/>
          <w:szCs w:val="28"/>
        </w:rPr>
        <w:t xml:space="preserve">е на судебной стадии.  В частности, суд указывает, что при оспаривании решения налоговой инспекции Заявителем </w:t>
      </w:r>
      <w:r w:rsidR="00873DCB" w:rsidRPr="00E44B61">
        <w:rPr>
          <w:rFonts w:ascii="Times New Roman" w:eastAsia="Calibri" w:hAnsi="Times New Roman" w:cs="Times New Roman"/>
          <w:sz w:val="28"/>
          <w:szCs w:val="28"/>
          <w:u w:val="single"/>
        </w:rPr>
        <w:t>не представлялось каких-либо надлежащих доказательств, подтверждающие реальность поставки товаров непосредственно спорными контрагентами.</w:t>
      </w:r>
      <w:r w:rsidR="00873D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71F8F2" w14:textId="2D1FCFE8" w:rsidR="00873DCB" w:rsidRDefault="00873DCB" w:rsidP="00873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Казалось бы, какие доказательства, подтверждаю</w:t>
      </w:r>
      <w:r w:rsidR="007028D2">
        <w:rPr>
          <w:rFonts w:ascii="Times New Roman" w:eastAsia="Calibri" w:hAnsi="Times New Roman" w:cs="Times New Roman"/>
          <w:sz w:val="28"/>
          <w:szCs w:val="28"/>
        </w:rPr>
        <w:t>щие реальность поставки товаров? Реальность поставки товаров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93D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>
        <w:rPr>
          <w:rFonts w:ascii="Times New Roman" w:eastAsia="Calibri" w:hAnsi="Times New Roman" w:cs="Times New Roman"/>
          <w:sz w:val="28"/>
          <w:szCs w:val="28"/>
        </w:rPr>
        <w:t>предполагат</w:t>
      </w:r>
      <w:r w:rsidR="00460595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7028D2">
        <w:rPr>
          <w:rFonts w:ascii="Times New Roman" w:eastAsia="Calibri" w:hAnsi="Times New Roman" w:cs="Times New Roman"/>
          <w:sz w:val="28"/>
          <w:szCs w:val="28"/>
        </w:rPr>
        <w:t xml:space="preserve"> в силу презумпции добросовестности налогоплательщика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193D">
        <w:rPr>
          <w:rFonts w:ascii="Times New Roman" w:eastAsia="Calibri" w:hAnsi="Times New Roman" w:cs="Times New Roman"/>
          <w:sz w:val="28"/>
          <w:szCs w:val="28"/>
        </w:rPr>
        <w:t xml:space="preserve">Однако суд в данном случае расставляет соответствующие акценты и напоминает, что и в указанных случаях действует принцип «кто утверждает – тот и доказывает», закрепленный в п. 1 ст. </w:t>
      </w:r>
      <w:r w:rsidR="00E44B61">
        <w:rPr>
          <w:rFonts w:ascii="Times New Roman" w:eastAsia="Calibri" w:hAnsi="Times New Roman" w:cs="Times New Roman"/>
          <w:sz w:val="28"/>
          <w:szCs w:val="28"/>
        </w:rPr>
        <w:t>65 АПК РФ: к</w:t>
      </w:r>
      <w:r w:rsidR="00E44B61" w:rsidRPr="00E44B61">
        <w:rPr>
          <w:rFonts w:ascii="Times New Roman" w:eastAsia="Calibri" w:hAnsi="Times New Roman" w:cs="Times New Roman"/>
          <w:sz w:val="28"/>
          <w:szCs w:val="28"/>
        </w:rPr>
        <w:t>аждое лицо, участвующее в деле, должно доказать обстоятельства, на которые оно ссылается как на основание своих требований и возражений.</w:t>
      </w:r>
    </w:p>
    <w:p w14:paraId="1FA9610D" w14:textId="2B93458A" w:rsidR="008B0D20" w:rsidRDefault="008B0D20" w:rsidP="00873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И опять проанализировав применение презумпции </w:t>
      </w:r>
      <w:r w:rsidR="006B7F71">
        <w:rPr>
          <w:rFonts w:ascii="Times New Roman" w:eastAsia="Calibri" w:hAnsi="Times New Roman" w:cs="Times New Roman"/>
          <w:sz w:val="28"/>
          <w:szCs w:val="28"/>
        </w:rPr>
        <w:t>добросовестности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уже на судебной стадии и соответствующую позицию суда о том, что именно Заявитель дол</w:t>
      </w:r>
      <w:r w:rsidR="006B7F71">
        <w:rPr>
          <w:rFonts w:ascii="Times New Roman" w:eastAsia="Calibri" w:hAnsi="Times New Roman" w:cs="Times New Roman"/>
          <w:sz w:val="28"/>
          <w:szCs w:val="28"/>
        </w:rPr>
        <w:t xml:space="preserve">жен представлять доказательства, подтверждающие реальность </w:t>
      </w:r>
      <w:r w:rsidR="006B7F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поставки товаров непосредственно спорными контрагентами, мы видим, что выдвинутая гипотеза о процессуальной реализации презумпции добросовестности как инструмента, распределяющего бремя доказывания, не находит поддержки в судебном решении при разрешении судами ст. 54.1 НК РФ. </w:t>
      </w:r>
    </w:p>
    <w:p w14:paraId="63D8EA3F" w14:textId="567092F9" w:rsidR="00E44B61" w:rsidRPr="00CE08FE" w:rsidRDefault="00E44B61" w:rsidP="00873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на примере данного дела мы можем заметить, что функция распределения бремени доказывания (причем как на судебной, так и на </w:t>
      </w:r>
      <w:r w:rsidR="006B7F71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>судебной стадии) является фактически заблокированной. Судами, налоговыми органами не рассматривается и не реализуется указанная функция презумпции при анализе действий налогоплательщика на предмет их соответствия положениям статьи 54.1 НК РФ. Не хотелось бы быть категоричными</w:t>
      </w:r>
      <w:r w:rsidR="0079753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но, очевидно, </w:t>
      </w:r>
      <w:r w:rsidR="007028D2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тенденция состоит в </w:t>
      </w:r>
      <w:r w:rsidR="00CE08FE">
        <w:rPr>
          <w:rFonts w:ascii="Times New Roman" w:eastAsia="Calibri" w:hAnsi="Times New Roman" w:cs="Times New Roman"/>
          <w:sz w:val="28"/>
          <w:szCs w:val="28"/>
        </w:rPr>
        <w:t xml:space="preserve">следующем: положения 54.1 НК РФ, нормы об осуществлении налогового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460595">
        <w:rPr>
          <w:rFonts w:ascii="Times New Roman" w:eastAsia="Calibri" w:hAnsi="Times New Roman" w:cs="Times New Roman"/>
          <w:sz w:val="28"/>
          <w:szCs w:val="28"/>
        </w:rPr>
        <w:t>блокируют</w:t>
      </w:r>
      <w:r w:rsidR="00CE08FE">
        <w:rPr>
          <w:rFonts w:ascii="Times New Roman" w:eastAsia="Calibri" w:hAnsi="Times New Roman" w:cs="Times New Roman"/>
          <w:sz w:val="28"/>
          <w:szCs w:val="28"/>
        </w:rPr>
        <w:t xml:space="preserve"> презумпцию добросовестности как инструмент</w:t>
      </w:r>
      <w:r w:rsidR="00460595">
        <w:rPr>
          <w:rFonts w:ascii="Times New Roman" w:eastAsia="Calibri" w:hAnsi="Times New Roman" w:cs="Times New Roman"/>
          <w:sz w:val="28"/>
          <w:szCs w:val="28"/>
        </w:rPr>
        <w:t>,</w:t>
      </w:r>
      <w:r w:rsidR="00CE08FE">
        <w:rPr>
          <w:rFonts w:ascii="Times New Roman" w:eastAsia="Calibri" w:hAnsi="Times New Roman" w:cs="Times New Roman"/>
          <w:sz w:val="28"/>
          <w:szCs w:val="28"/>
        </w:rPr>
        <w:t xml:space="preserve"> распределяющий бремя доказывания.</w:t>
      </w:r>
    </w:p>
    <w:p w14:paraId="198C3828" w14:textId="21A2EF32" w:rsidR="00E44B61" w:rsidRDefault="00E44B61" w:rsidP="00873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 точ</w:t>
      </w:r>
      <w:r w:rsidR="00460595">
        <w:rPr>
          <w:rFonts w:ascii="Times New Roman" w:eastAsia="Calibri" w:hAnsi="Times New Roman" w:cs="Times New Roman"/>
          <w:sz w:val="28"/>
          <w:szCs w:val="28"/>
        </w:rPr>
        <w:t>ки зрения анализа процессуальных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аспектов реализации пре</w:t>
      </w:r>
      <w:r w:rsidR="00CE08FE">
        <w:rPr>
          <w:rFonts w:ascii="Times New Roman" w:eastAsia="Calibri" w:hAnsi="Times New Roman" w:cs="Times New Roman"/>
          <w:sz w:val="28"/>
          <w:szCs w:val="28"/>
        </w:rPr>
        <w:t xml:space="preserve">зумпции добросовестности в анализируемом деле интересна еще одна деталь. </w:t>
      </w:r>
      <w:r w:rsidR="00460595">
        <w:rPr>
          <w:rFonts w:ascii="Times New Roman" w:eastAsia="Calibri" w:hAnsi="Times New Roman" w:cs="Times New Roman"/>
          <w:sz w:val="28"/>
          <w:szCs w:val="28"/>
        </w:rPr>
        <w:t>Е</w:t>
      </w:r>
      <w:r w:rsidR="00CE08FE">
        <w:rPr>
          <w:rFonts w:ascii="Times New Roman" w:eastAsia="Calibri" w:hAnsi="Times New Roman" w:cs="Times New Roman"/>
          <w:sz w:val="28"/>
          <w:szCs w:val="28"/>
        </w:rPr>
        <w:t>сли мы не находим подтверждения реализации презумпции как инструмента, распределяющего бремя доказывания, и/или как суррогата доказательства, мы должны выдвинуть гипотезу о ее правовой природе и месте в системе налоговых правоотношений. Аспекты реализации презумпции добросовестности налогоплательщика могут ли нам помочь определить ее место в системе налоговых правоотношений или мы вынуждены констатировать, что указанное положение после введени</w:t>
      </w:r>
      <w:r w:rsidR="007028D2">
        <w:rPr>
          <w:rFonts w:ascii="Times New Roman" w:eastAsia="Calibri" w:hAnsi="Times New Roman" w:cs="Times New Roman"/>
          <w:sz w:val="28"/>
          <w:szCs w:val="28"/>
        </w:rPr>
        <w:t>я</w:t>
      </w:r>
      <w:r w:rsidR="00CE08FE">
        <w:rPr>
          <w:rFonts w:ascii="Times New Roman" w:eastAsia="Calibri" w:hAnsi="Times New Roman" w:cs="Times New Roman"/>
          <w:sz w:val="28"/>
          <w:szCs w:val="28"/>
        </w:rPr>
        <w:t xml:space="preserve"> в НК РФ статьи 54.1 НК РФ стало лишь декларативным и никаких правовых последствий за собой не несет, во всяком случае уж точно не </w:t>
      </w:r>
      <w:r w:rsidR="007028D2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 w:rsidR="00CE08FE">
        <w:rPr>
          <w:rFonts w:ascii="Times New Roman" w:eastAsia="Calibri" w:hAnsi="Times New Roman" w:cs="Times New Roman"/>
          <w:sz w:val="28"/>
          <w:szCs w:val="28"/>
        </w:rPr>
        <w:t>презумпци</w:t>
      </w:r>
      <w:r w:rsidR="007028D2">
        <w:rPr>
          <w:rFonts w:ascii="Times New Roman" w:eastAsia="Calibri" w:hAnsi="Times New Roman" w:cs="Times New Roman"/>
          <w:sz w:val="28"/>
          <w:szCs w:val="28"/>
        </w:rPr>
        <w:t>ю</w:t>
      </w:r>
      <w:r w:rsidR="00CE08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6EE9A" w14:textId="759F4BE8" w:rsidR="00341164" w:rsidRPr="00341164" w:rsidRDefault="00CE08FE" w:rsidP="003411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Итак, далее с</w:t>
      </w:r>
      <w:r w:rsidRPr="00CE08FE">
        <w:rPr>
          <w:rFonts w:ascii="Times New Roman" w:eastAsia="Calibri" w:hAnsi="Times New Roman" w:cs="Times New Roman"/>
          <w:sz w:val="28"/>
          <w:szCs w:val="28"/>
        </w:rPr>
        <w:t>уд первой инстанции правомерно отм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етил, что надлежащее исполнение </w:t>
      </w:r>
      <w:r w:rsidRPr="00CE08FE">
        <w:rPr>
          <w:rFonts w:ascii="Times New Roman" w:eastAsia="Calibri" w:hAnsi="Times New Roman" w:cs="Times New Roman"/>
          <w:sz w:val="28"/>
          <w:szCs w:val="28"/>
        </w:rPr>
        <w:t xml:space="preserve">обязанностей,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 РФ, является нормой поведения </w:t>
      </w:r>
      <w:r w:rsidRPr="00CE08FE">
        <w:rPr>
          <w:rFonts w:ascii="Times New Roman" w:eastAsia="Calibri" w:hAnsi="Times New Roman" w:cs="Times New Roman"/>
          <w:sz w:val="28"/>
          <w:szCs w:val="28"/>
        </w:rPr>
        <w:t>налогоплательщиков в налоговых правоотношениях. Доб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росовестность налогоплательщика </w:t>
      </w:r>
      <w:r w:rsidRPr="00CE08FE">
        <w:rPr>
          <w:rFonts w:ascii="Times New Roman" w:eastAsia="Calibri" w:hAnsi="Times New Roman" w:cs="Times New Roman"/>
          <w:sz w:val="28"/>
          <w:szCs w:val="28"/>
        </w:rPr>
        <w:t>сама по себе не может учитываться, как смягчающее ответственнос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обстоятельство, </w:t>
      </w:r>
      <w:r w:rsidRPr="00CE08FE">
        <w:rPr>
          <w:rFonts w:ascii="Times New Roman" w:eastAsia="Calibri" w:hAnsi="Times New Roman" w:cs="Times New Roman"/>
          <w:sz w:val="28"/>
          <w:szCs w:val="28"/>
        </w:rPr>
        <w:t xml:space="preserve">поскольку залоговое законодательство </w:t>
      </w:r>
      <w:r w:rsidRPr="00CE08FE">
        <w:rPr>
          <w:rFonts w:ascii="Times New Roman" w:eastAsia="Calibri" w:hAnsi="Times New Roman" w:cs="Times New Roman"/>
          <w:sz w:val="28"/>
          <w:szCs w:val="28"/>
        </w:rPr>
        <w:lastRenderedPageBreak/>
        <w:t>основано на презу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мпции добросовестного поведения </w:t>
      </w:r>
      <w:r w:rsidRPr="00CE08FE">
        <w:rPr>
          <w:rFonts w:ascii="Times New Roman" w:eastAsia="Calibri" w:hAnsi="Times New Roman" w:cs="Times New Roman"/>
          <w:sz w:val="28"/>
          <w:szCs w:val="28"/>
        </w:rPr>
        <w:t>налогоплательщика, пока налоговым органом не доказано обратное.</w:t>
      </w:r>
    </w:p>
    <w:p w14:paraId="7419E090" w14:textId="47F806CA" w:rsidR="000E6C09" w:rsidRDefault="006B7F71" w:rsidP="001A31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1164" w:rsidRPr="00341164">
        <w:rPr>
          <w:rFonts w:ascii="Times New Roman" w:eastAsia="Times New Roman" w:hAnsi="Times New Roman" w:cs="Times New Roman"/>
          <w:sz w:val="28"/>
          <w:szCs w:val="28"/>
        </w:rPr>
        <w:t>з указанного текста следует, что суд апелляционной инстанции рассматривает добросовестного налогоплательщика как налогоплательщика, надлежаще исполняющего свои обязанности. Таким образом</w:t>
      </w:r>
      <w:r w:rsidR="00341164">
        <w:rPr>
          <w:rFonts w:ascii="Times New Roman" w:eastAsia="Times New Roman" w:hAnsi="Times New Roman" w:cs="Times New Roman"/>
          <w:sz w:val="28"/>
          <w:szCs w:val="28"/>
        </w:rPr>
        <w:t xml:space="preserve">, суд апелляционной инстанции указывает, что добросовестность не является даже смягчающим обстоятельством. Добросовестность налогоплательщика есть надлежащее исполнение налогоплательщиком налоговой обязанности. На какие мысли наводит нас это умозаключение? </w:t>
      </w:r>
      <w:r w:rsidR="00797530">
        <w:rPr>
          <w:rFonts w:ascii="Times New Roman" w:eastAsia="Times New Roman" w:hAnsi="Times New Roman" w:cs="Times New Roman"/>
          <w:sz w:val="28"/>
          <w:szCs w:val="28"/>
        </w:rPr>
        <w:t xml:space="preserve">Необходима ли вообще в указанных обстоятельствах какая-либо презумпция, если в понимание добросовестности вкладывается надлежащее исполнение налогоплательщиком своей налоговой обязанности? </w:t>
      </w:r>
      <w:r w:rsidR="00341164">
        <w:rPr>
          <w:rFonts w:ascii="Times New Roman" w:eastAsia="Times New Roman" w:hAnsi="Times New Roman" w:cs="Times New Roman"/>
          <w:sz w:val="28"/>
          <w:szCs w:val="28"/>
        </w:rPr>
        <w:t>Презумпция суть лишь принцип? Или же правило оценки доказательств, а при этом, никакой силы презумпции в собственном смысле за выражением «презумпция добросовестности» не следует?</w:t>
      </w:r>
    </w:p>
    <w:p w14:paraId="77E3B6AB" w14:textId="1CB3057D" w:rsidR="0000400F" w:rsidRDefault="00451144" w:rsidP="003411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28D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остаточно очевидно при анализе настоящего дела, что презумпция добросовестности налогоплательщика как суррогат доказательства - это абсолютно нереализуемая функция в анализируемых обстоятельствах. </w:t>
      </w:r>
      <w:r w:rsidR="0000400F">
        <w:rPr>
          <w:rFonts w:ascii="Times New Roman" w:eastAsia="Times New Roman" w:hAnsi="Times New Roman" w:cs="Times New Roman"/>
          <w:sz w:val="28"/>
          <w:szCs w:val="28"/>
        </w:rPr>
        <w:t xml:space="preserve">Никакой вероятностный </w:t>
      </w:r>
      <w:r w:rsidR="007028D2">
        <w:rPr>
          <w:rFonts w:ascii="Times New Roman" w:eastAsia="Times New Roman" w:hAnsi="Times New Roman" w:cs="Times New Roman"/>
          <w:sz w:val="28"/>
          <w:szCs w:val="28"/>
        </w:rPr>
        <w:t xml:space="preserve">факт </w:t>
      </w:r>
      <w:r w:rsidR="0000400F">
        <w:rPr>
          <w:rFonts w:ascii="Times New Roman" w:eastAsia="Times New Roman" w:hAnsi="Times New Roman" w:cs="Times New Roman"/>
          <w:sz w:val="28"/>
          <w:szCs w:val="28"/>
        </w:rPr>
        <w:t>за презумпцией добросовестности налогоплательщика не предполагается и предполагаться не может – данный вывод прямо следует из проа</w:t>
      </w:r>
      <w:r w:rsidR="00460FC8">
        <w:rPr>
          <w:rFonts w:ascii="Times New Roman" w:eastAsia="Times New Roman" w:hAnsi="Times New Roman" w:cs="Times New Roman"/>
          <w:sz w:val="28"/>
          <w:szCs w:val="28"/>
        </w:rPr>
        <w:t>нализирован</w:t>
      </w:r>
      <w:r w:rsidR="007028D2">
        <w:rPr>
          <w:rFonts w:ascii="Times New Roman" w:eastAsia="Times New Roman" w:hAnsi="Times New Roman" w:cs="Times New Roman"/>
          <w:sz w:val="28"/>
          <w:szCs w:val="28"/>
        </w:rPr>
        <w:t>ного судебного акта (собственно</w:t>
      </w:r>
      <w:r w:rsidR="00460FC8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данного умозаключения мы увидим при анализе следующих судебных актов). </w:t>
      </w:r>
    </w:p>
    <w:p w14:paraId="5B148FCA" w14:textId="15D04756" w:rsidR="006B7F71" w:rsidRDefault="006B7F71" w:rsidP="003411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анализируемом судебном акте презумпция добросовестности не</w:t>
      </w:r>
      <w:r w:rsidR="00797530">
        <w:rPr>
          <w:rFonts w:ascii="Times New Roman" w:eastAsia="Times New Roman" w:hAnsi="Times New Roman" w:cs="Times New Roman"/>
          <w:sz w:val="28"/>
          <w:szCs w:val="28"/>
        </w:rPr>
        <w:t xml:space="preserve"> помогает восполнить недостающие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20A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="00797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20A">
        <w:rPr>
          <w:rFonts w:ascii="Times New Roman" w:eastAsia="Times New Roman" w:hAnsi="Times New Roman" w:cs="Times New Roman"/>
          <w:sz w:val="28"/>
          <w:szCs w:val="28"/>
        </w:rPr>
        <w:t xml:space="preserve"> объективной реальности, а именно </w:t>
      </w:r>
      <w:r w:rsidR="00797530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неаффилированности/неподконтрольности </w:t>
      </w:r>
      <w:r w:rsidR="0095374C">
        <w:rPr>
          <w:rFonts w:ascii="Times New Roman" w:eastAsia="Times New Roman" w:hAnsi="Times New Roman" w:cs="Times New Roman"/>
          <w:sz w:val="28"/>
          <w:szCs w:val="28"/>
        </w:rPr>
        <w:t>спорных конрагентов с 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(данный тезис также найдет свое подтверждение и при анализе следующего судебного дела</w:t>
      </w:r>
      <w:r w:rsidR="0079520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4B0B52" w14:textId="77777777" w:rsidR="006B7F71" w:rsidRDefault="006B7F71" w:rsidP="003411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AFBD6C" w14:textId="77777777" w:rsidR="0079520A" w:rsidRDefault="0079520A" w:rsidP="003411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C4FC9" w14:textId="713A453B" w:rsidR="00341164" w:rsidRDefault="00341164" w:rsidP="002C0B7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ПАРАГРАФ 2. ДЕЛО 2. </w:t>
      </w:r>
      <w:r w:rsidR="00F532D1">
        <w:rPr>
          <w:rFonts w:ascii="Times New Roman" w:eastAsia="Calibri" w:hAnsi="Times New Roman" w:cs="Times New Roman"/>
          <w:sz w:val="28"/>
          <w:szCs w:val="28"/>
        </w:rPr>
        <w:t>ПОСТАН</w:t>
      </w:r>
      <w:r>
        <w:rPr>
          <w:rFonts w:ascii="Times New Roman" w:eastAsia="Calibri" w:hAnsi="Times New Roman" w:cs="Times New Roman"/>
          <w:sz w:val="28"/>
          <w:szCs w:val="28"/>
        </w:rPr>
        <w:t>ОВЛЕНИЕ ДЕВЯТОГО АРБИТРАЖНОГО АПЕЛЛЯЦИОННОГО СУДА</w:t>
      </w:r>
      <w:r w:rsidRPr="00341164">
        <w:rPr>
          <w:rFonts w:ascii="Times New Roman" w:eastAsia="Calibri" w:hAnsi="Times New Roman" w:cs="Times New Roman"/>
          <w:sz w:val="28"/>
          <w:szCs w:val="28"/>
        </w:rPr>
        <w:t xml:space="preserve"> № № 09АП-91521/2022 </w:t>
      </w:r>
      <w:r>
        <w:rPr>
          <w:rFonts w:ascii="Times New Roman" w:eastAsia="Calibri" w:hAnsi="Times New Roman" w:cs="Times New Roman"/>
          <w:sz w:val="28"/>
          <w:szCs w:val="28"/>
        </w:rPr>
        <w:t>ПО ДЕЛУ</w:t>
      </w:r>
      <w:r w:rsidRPr="00341164">
        <w:rPr>
          <w:rFonts w:ascii="Times New Roman" w:eastAsia="Calibri" w:hAnsi="Times New Roman" w:cs="Times New Roman"/>
          <w:sz w:val="28"/>
          <w:szCs w:val="28"/>
        </w:rPr>
        <w:t xml:space="preserve"> № А40-159326/22 от 09.02.2023</w:t>
      </w:r>
    </w:p>
    <w:p w14:paraId="61BFF7AC" w14:textId="09B829CE" w:rsidR="00341164" w:rsidRDefault="00374B5A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532D1">
        <w:rPr>
          <w:rFonts w:ascii="Times New Roman" w:eastAsia="Calibri" w:hAnsi="Times New Roman" w:cs="Times New Roman"/>
          <w:sz w:val="28"/>
          <w:szCs w:val="28"/>
        </w:rPr>
        <w:t>Следующее решение, отобранное для рассмотрения в рамках анализа процессуальных особенностей реализации презумпции добросовестности налогоплат</w:t>
      </w:r>
      <w:r w:rsidR="007028D2">
        <w:rPr>
          <w:rFonts w:ascii="Times New Roman" w:eastAsia="Calibri" w:hAnsi="Times New Roman" w:cs="Times New Roman"/>
          <w:sz w:val="28"/>
          <w:szCs w:val="28"/>
        </w:rPr>
        <w:t>ельщика,  это п</w:t>
      </w:r>
      <w:r w:rsidR="00F532D1">
        <w:rPr>
          <w:rFonts w:ascii="Times New Roman" w:eastAsia="Calibri" w:hAnsi="Times New Roman" w:cs="Times New Roman"/>
          <w:sz w:val="28"/>
          <w:szCs w:val="28"/>
        </w:rPr>
        <w:t xml:space="preserve">остановление Девятого арбитражного апелляционного суда № № </w:t>
      </w:r>
      <w:r w:rsidR="00F532D1" w:rsidRPr="00341164">
        <w:rPr>
          <w:rFonts w:ascii="Times New Roman" w:eastAsia="Calibri" w:hAnsi="Times New Roman" w:cs="Times New Roman"/>
          <w:sz w:val="28"/>
          <w:szCs w:val="28"/>
        </w:rPr>
        <w:t>09АП-91521/2022</w:t>
      </w:r>
      <w:r w:rsidR="00F532D1">
        <w:rPr>
          <w:rFonts w:ascii="Times New Roman" w:eastAsia="Calibri" w:hAnsi="Times New Roman" w:cs="Times New Roman"/>
          <w:sz w:val="28"/>
          <w:szCs w:val="28"/>
        </w:rPr>
        <w:t xml:space="preserve"> по делу </w:t>
      </w:r>
      <w:r w:rsidR="00F532D1" w:rsidRPr="00341164">
        <w:rPr>
          <w:rFonts w:ascii="Times New Roman" w:eastAsia="Calibri" w:hAnsi="Times New Roman" w:cs="Times New Roman"/>
          <w:sz w:val="28"/>
          <w:szCs w:val="28"/>
        </w:rPr>
        <w:t>№ А40-159326/22 от 09.02.2023</w:t>
      </w:r>
      <w:r w:rsidR="00F532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2D43C6E" w14:textId="4070AB65" w:rsidR="00F707CF" w:rsidRPr="00082E28" w:rsidRDefault="00F532D1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1B00">
        <w:rPr>
          <w:rFonts w:ascii="Times New Roman" w:eastAsia="Calibri" w:hAnsi="Times New Roman" w:cs="Times New Roman"/>
          <w:sz w:val="28"/>
          <w:szCs w:val="28"/>
        </w:rPr>
        <w:t>В рамках указанного дела АО «Боулинг Космик» (далее именуемое как Заявитель) обратилось в арбитражный суд с требованием о признании недействительным решения налогового органа по итогам</w:t>
      </w:r>
      <w:r w:rsidR="007077EF">
        <w:rPr>
          <w:rFonts w:ascii="Times New Roman" w:eastAsia="Calibri" w:hAnsi="Times New Roman" w:cs="Times New Roman"/>
          <w:sz w:val="28"/>
          <w:szCs w:val="28"/>
        </w:rPr>
        <w:t xml:space="preserve"> выездной налоговой проверки п взаимоотношениям с ООО «МСК», ООО «Флитек» (далее именуемые как спорные контрагенты). </w:t>
      </w:r>
    </w:p>
    <w:p w14:paraId="53605A76" w14:textId="3D6C1610" w:rsidR="007077EF" w:rsidRDefault="007077EF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Судом первой инстанции решение налогового органа было проверено на соответствие положениям НК РФ. Судом первой инстанции решение налогового органа в оспариваемой части признано недействительным. </w:t>
      </w:r>
    </w:p>
    <w:p w14:paraId="3F03A957" w14:textId="07BA52B6" w:rsidR="007077EF" w:rsidRDefault="007077EF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Налоговым органом подана апелляционная жалоба, в которой налоговый орган просит решение суда первой инстанции отменить, принять новый судебный акт об отказе в удовлетворении заявленных требований. Налоговый орган ссылается на нарушение Заявителем положений п. 1 ст. 541 НК РФ, п. 2 ст. 169 НК РФ, п. 2 ст. 171 НК РФ, п. 1 ст. 172 НК РФ, ст. 252 НК РФ, а именно в осуществлении фиктивного документооборота по взаимоотношению </w:t>
      </w:r>
      <w:r w:rsidR="00CA6903">
        <w:rPr>
          <w:rFonts w:ascii="Times New Roman" w:eastAsia="Calibri" w:hAnsi="Times New Roman" w:cs="Times New Roman"/>
          <w:sz w:val="28"/>
          <w:szCs w:val="28"/>
        </w:rPr>
        <w:t>по спорным контрагентам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создании видимости поставки товара и движения денежных средств и главное (!) </w:t>
      </w:r>
      <w:r w:rsidR="00263A5F">
        <w:rPr>
          <w:rFonts w:ascii="Times New Roman" w:eastAsia="Calibri" w:hAnsi="Times New Roman" w:cs="Times New Roman"/>
          <w:sz w:val="28"/>
          <w:szCs w:val="28"/>
        </w:rPr>
        <w:t xml:space="preserve">отсутствие подтверждения расходов Заявителя </w:t>
      </w:r>
      <w:r w:rsidR="007028D2">
        <w:rPr>
          <w:rFonts w:ascii="Times New Roman" w:eastAsia="Calibri" w:hAnsi="Times New Roman" w:cs="Times New Roman"/>
          <w:sz w:val="28"/>
          <w:szCs w:val="28"/>
        </w:rPr>
        <w:t>для целей уменьшения налога на прибыль</w:t>
      </w:r>
      <w:r w:rsidR="00263A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1C71AE7" w14:textId="3B81E003" w:rsidR="00E22295" w:rsidRDefault="00CA6903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028D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одобный довод налогового органа в свете провозглашенной</w:t>
      </w:r>
      <w:r w:rsidR="00A20088">
        <w:rPr>
          <w:rFonts w:ascii="Times New Roman" w:eastAsia="Calibri" w:hAnsi="Times New Roman" w:cs="Times New Roman"/>
          <w:sz w:val="28"/>
          <w:szCs w:val="28"/>
        </w:rPr>
        <w:t xml:space="preserve"> в ПП ВАС</w:t>
      </w:r>
      <w:r w:rsidR="00A20088" w:rsidRPr="00A20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088">
        <w:rPr>
          <w:rFonts w:ascii="Times New Roman" w:eastAsia="Calibri" w:hAnsi="Times New Roman" w:cs="Times New Roman"/>
          <w:sz w:val="28"/>
          <w:szCs w:val="28"/>
        </w:rPr>
        <w:t>РФ № 53 презумпции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088">
        <w:rPr>
          <w:rFonts w:ascii="Times New Roman" w:eastAsia="Calibri" w:hAnsi="Times New Roman" w:cs="Times New Roman"/>
          <w:sz w:val="28"/>
          <w:szCs w:val="28"/>
        </w:rPr>
        <w:t>добросовестности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088">
        <w:rPr>
          <w:rFonts w:ascii="Times New Roman" w:eastAsia="Calibri" w:hAnsi="Times New Roman" w:cs="Times New Roman"/>
          <w:sz w:val="28"/>
          <w:szCs w:val="28"/>
        </w:rPr>
        <w:t>последний довод налоговой инспекции вызывает ряд вопросов.</w:t>
      </w:r>
      <w:r w:rsidR="00AD5BD0" w:rsidRPr="00AD5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BD0">
        <w:rPr>
          <w:rFonts w:ascii="Times New Roman" w:eastAsia="Calibri" w:hAnsi="Times New Roman" w:cs="Times New Roman"/>
          <w:sz w:val="28"/>
          <w:szCs w:val="28"/>
        </w:rPr>
        <w:t>С позиций презумпции добросовестности как механизма, рас</w:t>
      </w:r>
      <w:r w:rsidR="002E5B25">
        <w:rPr>
          <w:rFonts w:ascii="Times New Roman" w:eastAsia="Calibri" w:hAnsi="Times New Roman" w:cs="Times New Roman"/>
          <w:sz w:val="28"/>
          <w:szCs w:val="28"/>
        </w:rPr>
        <w:t xml:space="preserve">пределяющего бремя доказывания, Заявитель и не должен </w:t>
      </w:r>
      <w:r w:rsidR="002E5B25">
        <w:rPr>
          <w:rFonts w:ascii="Times New Roman" w:eastAsia="Calibri" w:hAnsi="Times New Roman" w:cs="Times New Roman"/>
          <w:sz w:val="28"/>
          <w:szCs w:val="28"/>
        </w:rPr>
        <w:lastRenderedPageBreak/>
        <w:t>доказывать/подтверждать расходы на прибыль</w:t>
      </w:r>
      <w:r w:rsidR="007028D2">
        <w:rPr>
          <w:rFonts w:ascii="Times New Roman" w:eastAsia="Calibri" w:hAnsi="Times New Roman" w:cs="Times New Roman"/>
          <w:sz w:val="28"/>
          <w:szCs w:val="28"/>
        </w:rPr>
        <w:t>; п</w:t>
      </w:r>
      <w:r w:rsidR="002E5B25">
        <w:rPr>
          <w:rFonts w:ascii="Times New Roman" w:eastAsia="Calibri" w:hAnsi="Times New Roman" w:cs="Times New Roman"/>
          <w:sz w:val="28"/>
          <w:szCs w:val="28"/>
        </w:rPr>
        <w:t>одтверждение расходов налогоплательщика и доказывание обстоятельств несостоятельности заявленных расходов на прибыл</w:t>
      </w:r>
      <w:r w:rsidR="007028D2">
        <w:rPr>
          <w:rFonts w:ascii="Times New Roman" w:eastAsia="Calibri" w:hAnsi="Times New Roman" w:cs="Times New Roman"/>
          <w:sz w:val="28"/>
          <w:szCs w:val="28"/>
        </w:rPr>
        <w:t>ь</w:t>
      </w:r>
      <w:r w:rsidR="002E5B25">
        <w:rPr>
          <w:rFonts w:ascii="Times New Roman" w:eastAsia="Calibri" w:hAnsi="Times New Roman" w:cs="Times New Roman"/>
          <w:sz w:val="28"/>
          <w:szCs w:val="28"/>
        </w:rPr>
        <w:t xml:space="preserve"> -  это бремя доказывания налогового органа, а в указанном деле налоговый орган перекладывает </w:t>
      </w:r>
      <w:r w:rsidR="00E22295">
        <w:rPr>
          <w:rFonts w:ascii="Times New Roman" w:eastAsia="Calibri" w:hAnsi="Times New Roman" w:cs="Times New Roman"/>
          <w:sz w:val="28"/>
          <w:szCs w:val="28"/>
        </w:rPr>
        <w:t xml:space="preserve">бремя доказывания указанных обстоятельств налогоплательщика. </w:t>
      </w:r>
      <w:r w:rsidR="00F7195B">
        <w:rPr>
          <w:rFonts w:ascii="Times New Roman" w:eastAsia="Calibri" w:hAnsi="Times New Roman" w:cs="Times New Roman"/>
          <w:sz w:val="28"/>
          <w:szCs w:val="28"/>
        </w:rPr>
        <w:t>Разберем, как</w:t>
      </w:r>
      <w:r w:rsidR="00E22295">
        <w:rPr>
          <w:rFonts w:ascii="Times New Roman" w:eastAsia="Calibri" w:hAnsi="Times New Roman" w:cs="Times New Roman"/>
          <w:sz w:val="28"/>
          <w:szCs w:val="28"/>
        </w:rPr>
        <w:t xml:space="preserve"> этот аргумент будет расценен судом апелляционной инстанции</w:t>
      </w:r>
      <w:r w:rsidR="00F7195B">
        <w:rPr>
          <w:rFonts w:ascii="Times New Roman" w:eastAsia="Calibri" w:hAnsi="Times New Roman" w:cs="Times New Roman"/>
          <w:sz w:val="28"/>
          <w:szCs w:val="28"/>
        </w:rPr>
        <w:t xml:space="preserve"> и состоятелен ли указанный довод налогового органа</w:t>
      </w:r>
      <w:r w:rsidR="00E22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BB0C22" w14:textId="007BB793" w:rsidR="00A235F4" w:rsidRPr="00005359" w:rsidRDefault="00A235F4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Как в подтверждение выдвинутой гипотезы о презумпции как инструменте распределения бремени должно выглядеть судебное решение? Во-первых, суд должен сразу констатировать, что подтверждение всех обстоятельств, содержащихся в гипотезе нормы ст. 54.1 НК РФ</w:t>
      </w:r>
      <w:r w:rsidR="007028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бремя доказывания налогового органа. В том случае, если возложенное бремя доказывания не выполнено, решение налогового органа о привлечении Заявителя к ответственности должно быть признано недействительным. В отсутствие указанных умозаключений мы вновь вынуждены будем прийти к выводу о декларативности презумпции добросовестности налогоплательщика и отсутствии в правоприменительной практике процессуальных аспектов (по крайней мере в самой показательной судебной практике по применению судами ст. 54.1 НК РФ. </w:t>
      </w:r>
    </w:p>
    <w:p w14:paraId="11295AB6" w14:textId="3130B990" w:rsidR="00797530" w:rsidRDefault="00F7195B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Итак, как следует из материалов дела налоговым органом была проведена выездная налоговая проверка в отношении Заявителя за период с 01.01.2017 по 31.12.2018</w:t>
      </w:r>
      <w:r w:rsidR="007B5211">
        <w:rPr>
          <w:rFonts w:ascii="Times New Roman" w:eastAsia="Calibri" w:hAnsi="Times New Roman" w:cs="Times New Roman"/>
          <w:sz w:val="28"/>
          <w:szCs w:val="28"/>
        </w:rPr>
        <w:t>.</w:t>
      </w:r>
      <w:r w:rsidR="00FF79A6" w:rsidRPr="00FF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9A6">
        <w:rPr>
          <w:rFonts w:ascii="Times New Roman" w:eastAsia="Calibri" w:hAnsi="Times New Roman" w:cs="Times New Roman"/>
          <w:sz w:val="28"/>
          <w:szCs w:val="28"/>
        </w:rPr>
        <w:t xml:space="preserve">Спорные операции заключались </w:t>
      </w:r>
      <w:r w:rsidR="00E359C1">
        <w:rPr>
          <w:rFonts w:ascii="Times New Roman" w:eastAsia="Calibri" w:hAnsi="Times New Roman" w:cs="Times New Roman"/>
          <w:sz w:val="28"/>
          <w:szCs w:val="28"/>
        </w:rPr>
        <w:t xml:space="preserve">в выполнении спорными контрагентами ремонтных работ на объекте Заявителя. </w:t>
      </w:r>
      <w:r w:rsidR="007B5211">
        <w:rPr>
          <w:rFonts w:ascii="Times New Roman" w:eastAsia="Calibri" w:hAnsi="Times New Roman" w:cs="Times New Roman"/>
          <w:sz w:val="28"/>
          <w:szCs w:val="28"/>
        </w:rPr>
        <w:t xml:space="preserve">По итогам вышеуказанной проверки было составлено </w:t>
      </w:r>
      <w:r w:rsidR="008F646D">
        <w:rPr>
          <w:rFonts w:ascii="Times New Roman" w:eastAsia="Calibri" w:hAnsi="Times New Roman" w:cs="Times New Roman"/>
          <w:sz w:val="28"/>
          <w:szCs w:val="28"/>
        </w:rPr>
        <w:t xml:space="preserve">оспариваемое Заявителем </w:t>
      </w:r>
      <w:r w:rsidR="007B5211">
        <w:rPr>
          <w:rFonts w:ascii="Times New Roman" w:eastAsia="Calibri" w:hAnsi="Times New Roman" w:cs="Times New Roman"/>
          <w:sz w:val="28"/>
          <w:szCs w:val="28"/>
        </w:rPr>
        <w:t>решение.</w:t>
      </w:r>
    </w:p>
    <w:p w14:paraId="15EA767E" w14:textId="6481645B" w:rsidR="00140408" w:rsidRDefault="00140408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Решением суда первой инстанции решение налогового органа было </w:t>
      </w:r>
      <w:r w:rsidR="00F707CF">
        <w:rPr>
          <w:rFonts w:ascii="Times New Roman" w:eastAsia="Calibri" w:hAnsi="Times New Roman" w:cs="Times New Roman"/>
          <w:sz w:val="28"/>
          <w:szCs w:val="28"/>
        </w:rPr>
        <w:t>признано недействительным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следующим основаниям. </w:t>
      </w:r>
    </w:p>
    <w:p w14:paraId="30B4D673" w14:textId="63A39785" w:rsidR="008F646D" w:rsidRDefault="00140408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Во-</w:t>
      </w:r>
      <w:r w:rsidR="00D3180D">
        <w:rPr>
          <w:rFonts w:ascii="Times New Roman" w:eastAsia="Calibri" w:hAnsi="Times New Roman" w:cs="Times New Roman"/>
          <w:sz w:val="28"/>
          <w:szCs w:val="28"/>
        </w:rPr>
        <w:t>первых, налоговым</w:t>
      </w:r>
      <w:r w:rsidRPr="00140408">
        <w:rPr>
          <w:rFonts w:ascii="Times New Roman" w:eastAsia="Calibri" w:hAnsi="Times New Roman" w:cs="Times New Roman"/>
          <w:sz w:val="28"/>
          <w:szCs w:val="28"/>
        </w:rPr>
        <w:t xml:space="preserve"> органом не было представлено полных выписок по движению денежных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исключало возможность ознакомления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с данными, содержащимися в выписках. Заявитель не имел возможности представить свои возражения. Указанное</w:t>
      </w:r>
      <w:r w:rsidRPr="00140408">
        <w:rPr>
          <w:rFonts w:ascii="Times New Roman" w:eastAsia="Calibri" w:hAnsi="Times New Roman" w:cs="Times New Roman"/>
          <w:sz w:val="28"/>
          <w:szCs w:val="28"/>
        </w:rPr>
        <w:t xml:space="preserve"> нарушает права налогоплательщика на ознакомление со всеми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материалами дела и возможность </w:t>
      </w:r>
      <w:r w:rsidRPr="00140408">
        <w:rPr>
          <w:rFonts w:ascii="Times New Roman" w:eastAsia="Calibri" w:hAnsi="Times New Roman" w:cs="Times New Roman"/>
          <w:sz w:val="28"/>
          <w:szCs w:val="28"/>
        </w:rPr>
        <w:t>предоставления возражений по материалам налоговой проверки, поскольку анализ движения денежных средств по расчетным счетам контрагентов общества является одним из доказательств, положенных налоговым органом в обоснование доначисления обществу налога на добавленную стоимость и налога на прибыль.</w:t>
      </w:r>
    </w:p>
    <w:p w14:paraId="2B21BE9F" w14:textId="253E25C5" w:rsidR="00005359" w:rsidRDefault="00005359" w:rsidP="00B0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указанном доводе суда мы можем отчетливо наблюдать процессуальный аспект реализации презумпции добросовестности </w:t>
      </w:r>
      <w:r w:rsidR="0090615E">
        <w:rPr>
          <w:rFonts w:ascii="Times New Roman" w:eastAsia="Calibri" w:hAnsi="Times New Roman" w:cs="Times New Roman"/>
          <w:sz w:val="28"/>
          <w:szCs w:val="28"/>
        </w:rPr>
        <w:t>налогоплательщика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судом возложено бремя доказывания технического характера движения денежных средств на налоговый орган. Санкция за невыполнение возложенного бремени доказывания – это признание решения налогового органа </w:t>
      </w:r>
      <w:r w:rsidR="0090615E">
        <w:rPr>
          <w:rFonts w:ascii="Times New Roman" w:eastAsia="Calibri" w:hAnsi="Times New Roman" w:cs="Times New Roman"/>
          <w:sz w:val="28"/>
          <w:szCs w:val="28"/>
        </w:rPr>
        <w:t>недействительным. Интересно, то сам суд обращает внимание, что указанное (соответствующее возложение бремени доказывания и что важно его несение налоговым органом</w:t>
      </w:r>
      <w:r w:rsidR="007028D2">
        <w:rPr>
          <w:rFonts w:ascii="Times New Roman" w:eastAsia="Calibri" w:hAnsi="Times New Roman" w:cs="Times New Roman"/>
          <w:sz w:val="28"/>
          <w:szCs w:val="28"/>
        </w:rPr>
        <w:t>)</w:t>
      </w:r>
      <w:r w:rsidR="0090615E">
        <w:rPr>
          <w:rFonts w:ascii="Times New Roman" w:eastAsia="Calibri" w:hAnsi="Times New Roman" w:cs="Times New Roman"/>
          <w:sz w:val="28"/>
          <w:szCs w:val="28"/>
        </w:rPr>
        <w:t xml:space="preserve"> – это механизм защиты прав и законных интересов налогоплательщика. Так, в указанном примере и проявляется важнейшая функция процессуальной формы – соблюдение прав и законных интересов налогоплательщика.</w:t>
      </w:r>
    </w:p>
    <w:p w14:paraId="15F8C83F" w14:textId="4E0B22FD" w:rsidR="00D3180D" w:rsidRDefault="00D3180D" w:rsidP="00CC02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Во-вторых, </w:t>
      </w:r>
      <w:r w:rsidR="004D002F">
        <w:rPr>
          <w:rFonts w:ascii="Times New Roman" w:eastAsia="Calibri" w:hAnsi="Times New Roman" w:cs="Times New Roman"/>
          <w:sz w:val="28"/>
          <w:szCs w:val="28"/>
        </w:rPr>
        <w:t xml:space="preserve">суд посчитал, что представленные в материалах дела допросы свидетелей не могут служить надлежащим доказательством аффилированности Заявителя со спорными контрагентами и недоказанностью факта выполнения работ. Налоговой инспекцией были опрошены сотрудники (грузчик, разнорабочий), которые в силу своих должностных обязанностей не могут понимать и подтвердить юридические механизмы аффилированности с </w:t>
      </w:r>
      <w:r w:rsidR="002E2648">
        <w:rPr>
          <w:rFonts w:ascii="Times New Roman" w:eastAsia="Calibri" w:hAnsi="Times New Roman" w:cs="Times New Roman"/>
          <w:sz w:val="28"/>
          <w:szCs w:val="28"/>
        </w:rPr>
        <w:t xml:space="preserve">Заявителем и </w:t>
      </w:r>
      <w:r w:rsidR="002E2648" w:rsidRPr="002E2648">
        <w:rPr>
          <w:rFonts w:ascii="Times New Roman" w:eastAsia="Calibri" w:hAnsi="Times New Roman" w:cs="Times New Roman"/>
          <w:sz w:val="28"/>
          <w:szCs w:val="28"/>
        </w:rPr>
        <w:t>понимать разницу между работой на территории контр</w:t>
      </w:r>
      <w:r w:rsidR="002E2648">
        <w:rPr>
          <w:rFonts w:ascii="Times New Roman" w:eastAsia="Calibri" w:hAnsi="Times New Roman" w:cs="Times New Roman"/>
          <w:sz w:val="28"/>
          <w:szCs w:val="28"/>
        </w:rPr>
        <w:t xml:space="preserve">агентов их </w:t>
      </w:r>
      <w:r w:rsidR="002E26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работодателей или же </w:t>
      </w:r>
      <w:r w:rsidR="002E2648" w:rsidRPr="002E2648">
        <w:rPr>
          <w:rFonts w:ascii="Times New Roman" w:eastAsia="Calibri" w:hAnsi="Times New Roman" w:cs="Times New Roman"/>
          <w:sz w:val="28"/>
          <w:szCs w:val="28"/>
        </w:rPr>
        <w:t>при наличии какой-либо связи их работодателей со своими контрагентами</w:t>
      </w:r>
      <w:r w:rsidR="004D002F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9"/>
      </w:r>
      <w:r w:rsidR="002E26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FE65EAD" w14:textId="0444EE66" w:rsidR="0090615E" w:rsidRDefault="0090615E" w:rsidP="00CC02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данном аргументе (наглядно это проявляется, безусловно, </w:t>
      </w:r>
      <w:r w:rsidR="000164A2">
        <w:rPr>
          <w:rFonts w:ascii="Times New Roman" w:eastAsia="Calibri" w:hAnsi="Times New Roman" w:cs="Times New Roman"/>
          <w:sz w:val="28"/>
          <w:szCs w:val="28"/>
        </w:rPr>
        <w:t>в отличие от предыдущего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проанализированн</w:t>
      </w:r>
      <w:r w:rsidR="007028D2">
        <w:rPr>
          <w:rFonts w:ascii="Times New Roman" w:eastAsia="Calibri" w:hAnsi="Times New Roman" w:cs="Times New Roman"/>
          <w:sz w:val="28"/>
          <w:szCs w:val="28"/>
        </w:rPr>
        <w:t>ого судебного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7028D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суд вновь смещает соответствующие процессуальные акценты. Однако какой вывод напрашивается при анализе указанного разобранного судом аргумента? Суд говорит, что протоколы </w:t>
      </w:r>
      <w:r w:rsidR="00B67028">
        <w:rPr>
          <w:rFonts w:ascii="Times New Roman" w:eastAsia="Calibri" w:hAnsi="Times New Roman" w:cs="Times New Roman"/>
          <w:sz w:val="28"/>
          <w:szCs w:val="28"/>
        </w:rPr>
        <w:t>допроса 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себе не могут являться надлежащим доказательством аффилированности. Из этого умозаключения мы делаем вывод – суд акцентирует внимание уже не на презумпции как механизме распределения бремени доказывания, а обращает внимание на более высокие стандарты доказывания (далее по тексту данная точка зрения раскрывается более развернуто). </w:t>
      </w:r>
    </w:p>
    <w:p w14:paraId="424A3978" w14:textId="56772000" w:rsidR="0090615E" w:rsidRDefault="0090615E" w:rsidP="00CC02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Что есть указанный феномен? Что есть повышение стандарта доказывания? Только ли процессуальное проявление презумпции добросовестности или же ссылка на презумпцию добросовестности здесь излишняя и избыточная</w:t>
      </w:r>
      <w:r w:rsidR="00EC450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E54D4">
        <w:rPr>
          <w:rFonts w:ascii="Times New Roman" w:eastAsia="Calibri" w:hAnsi="Times New Roman" w:cs="Times New Roman"/>
          <w:sz w:val="28"/>
          <w:szCs w:val="28"/>
        </w:rPr>
        <w:t xml:space="preserve">вышеописанное есть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проявление презумпции невиновности, которая закреплена в налоговых правоотношениях? </w:t>
      </w:r>
    </w:p>
    <w:p w14:paraId="6F9573C5" w14:textId="0DFC55DB" w:rsidR="0090615E" w:rsidRDefault="0090615E" w:rsidP="00CC02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E54D4">
        <w:rPr>
          <w:rFonts w:ascii="Times New Roman" w:eastAsia="Calibri" w:hAnsi="Times New Roman" w:cs="Times New Roman"/>
          <w:sz w:val="28"/>
          <w:szCs w:val="28"/>
        </w:rPr>
        <w:t>П</w:t>
      </w:r>
      <w:r w:rsidR="007143A5">
        <w:rPr>
          <w:rFonts w:ascii="Times New Roman" w:eastAsia="Calibri" w:hAnsi="Times New Roman" w:cs="Times New Roman"/>
          <w:sz w:val="28"/>
          <w:szCs w:val="28"/>
        </w:rPr>
        <w:t>оследний довод подтверждается и</w:t>
      </w:r>
      <w:r w:rsidR="007143A5" w:rsidRPr="007143A5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7143A5">
        <w:rPr>
          <w:rFonts w:ascii="Times New Roman" w:eastAsia="Calibri" w:hAnsi="Times New Roman" w:cs="Times New Roman"/>
          <w:sz w:val="28"/>
          <w:szCs w:val="28"/>
        </w:rPr>
        <w:t>ом</w:t>
      </w:r>
      <w:r w:rsidR="007143A5" w:rsidRPr="007143A5">
        <w:rPr>
          <w:rFonts w:ascii="Times New Roman" w:eastAsia="Calibri" w:hAnsi="Times New Roman" w:cs="Times New Roman"/>
          <w:sz w:val="28"/>
          <w:szCs w:val="28"/>
        </w:rPr>
        <w:t xml:space="preserve"> п. 9 Письма ФНС России от 10.03.2021 г. № БВ-4-7/3060 «О практике применения статьи 54.1 НК РФ» указано: «Вывод о том, что налогоплательщик знал о совершении сделки с «технической» компанией и о предоставлении исполнения по этой сделке иным лицом, должен делаться налоговым органом на основании оценки обстоятельств, характеризующих выбор контрагента (указанных в разделе IV настоящих рекомендаций), а также обстоятельств заключения и исполнения такой сделки. При этом установленные обстоятельства и подтверждающие их доказательства </w:t>
      </w:r>
      <w:r w:rsidR="007143A5" w:rsidRPr="002C0B7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должны вне всяких сомнений свидетельствовать об указанной осведомленности налогоплательщика</w:t>
      </w:r>
      <w:r w:rsidR="007143A5" w:rsidRPr="007143A5">
        <w:rPr>
          <w:rFonts w:ascii="Times New Roman" w:eastAsia="Calibri" w:hAnsi="Times New Roman" w:cs="Times New Roman"/>
          <w:sz w:val="28"/>
          <w:szCs w:val="28"/>
        </w:rPr>
        <w:t>»</w:t>
      </w:r>
      <w:r w:rsidR="007143A5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0"/>
      </w:r>
      <w:r w:rsidR="007143A5" w:rsidRPr="007143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E75F86" w14:textId="07DA64A1" w:rsidR="007143A5" w:rsidRPr="007143A5" w:rsidRDefault="007143A5" w:rsidP="00CC02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Никто не будет спорить, что стандарт доказывания «вне всяких сомнений» безусловно, есть повышенный стандарт доказывания.</w:t>
      </w:r>
      <w:r w:rsidR="00FE54D4">
        <w:rPr>
          <w:rFonts w:ascii="Times New Roman" w:eastAsia="Calibri" w:hAnsi="Times New Roman" w:cs="Times New Roman"/>
          <w:sz w:val="28"/>
          <w:szCs w:val="28"/>
        </w:rPr>
        <w:t xml:space="preserve"> Но проявление какой презумпции есть появление стандарта доказывания «вне всяких сомнений»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? Одно из проявлений презумпции добросовестности или презумпции невиновности налогоплательщика? Или </w:t>
      </w:r>
      <w:r w:rsidR="00B67028">
        <w:rPr>
          <w:rFonts w:ascii="Times New Roman" w:eastAsia="Calibri" w:hAnsi="Times New Roman" w:cs="Times New Roman"/>
          <w:sz w:val="28"/>
          <w:szCs w:val="28"/>
        </w:rPr>
        <w:t xml:space="preserve">их взаимообусловленный кумулятивный эффект? Рассмотрим далее на примере анализируемого судебного акта и выдвинем соответствующие гипотезы. </w:t>
      </w:r>
    </w:p>
    <w:p w14:paraId="5455A946" w14:textId="34D7D0EC" w:rsidR="00E22295" w:rsidRDefault="00E22295" w:rsidP="00CC02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028">
        <w:rPr>
          <w:rFonts w:ascii="Times New Roman" w:eastAsia="Calibri" w:hAnsi="Times New Roman" w:cs="Times New Roman"/>
          <w:sz w:val="28"/>
          <w:szCs w:val="28"/>
        </w:rPr>
        <w:t>Далее с</w:t>
      </w:r>
      <w:r w:rsidR="002E2648">
        <w:rPr>
          <w:rFonts w:ascii="Times New Roman" w:eastAsia="Calibri" w:hAnsi="Times New Roman" w:cs="Times New Roman"/>
          <w:sz w:val="28"/>
          <w:szCs w:val="28"/>
        </w:rPr>
        <w:t xml:space="preserve">удом прямо указывается, что протоколы допроса свидетелей, которые в силу своих должностных обязанностей не могут оценить механизм афиллированности между Заявителем и спорными контрагентами, факт работы и выполнение работ как </w:t>
      </w:r>
      <w:r w:rsidR="00AF4540">
        <w:rPr>
          <w:rFonts w:ascii="Times New Roman" w:eastAsia="Calibri" w:hAnsi="Times New Roman" w:cs="Times New Roman"/>
          <w:sz w:val="28"/>
          <w:szCs w:val="28"/>
        </w:rPr>
        <w:t>у спорных контрагентов, так и у Заявителя, оформление доверенности на одно и тоже лицо как от имени Заявителя, так и от имени спорным контрагентов сам</w:t>
      </w:r>
      <w:r w:rsidR="00FE54D4">
        <w:rPr>
          <w:rFonts w:ascii="Times New Roman" w:eastAsia="Calibri" w:hAnsi="Times New Roman" w:cs="Times New Roman"/>
          <w:sz w:val="28"/>
          <w:szCs w:val="28"/>
        </w:rPr>
        <w:t>и</w:t>
      </w:r>
      <w:r w:rsidR="00AF4540">
        <w:rPr>
          <w:rFonts w:ascii="Times New Roman" w:eastAsia="Calibri" w:hAnsi="Times New Roman" w:cs="Times New Roman"/>
          <w:sz w:val="28"/>
          <w:szCs w:val="28"/>
        </w:rPr>
        <w:t xml:space="preserve"> по себе еще не свидетельству</w:t>
      </w:r>
      <w:r w:rsidR="00FE54D4">
        <w:rPr>
          <w:rFonts w:ascii="Times New Roman" w:eastAsia="Calibri" w:hAnsi="Times New Roman" w:cs="Times New Roman"/>
          <w:sz w:val="28"/>
          <w:szCs w:val="28"/>
        </w:rPr>
        <w:t>ю</w:t>
      </w:r>
      <w:r w:rsidR="00AF4540">
        <w:rPr>
          <w:rFonts w:ascii="Times New Roman" w:eastAsia="Calibri" w:hAnsi="Times New Roman" w:cs="Times New Roman"/>
          <w:sz w:val="28"/>
          <w:szCs w:val="28"/>
        </w:rPr>
        <w:t xml:space="preserve">т о взаимосвязи Заявителя со спорными контрагентами, их афиллированности и создании технического документооборота для видимости несения расходов с целью создания/завышения расходов по налогу на прибыль. </w:t>
      </w:r>
    </w:p>
    <w:p w14:paraId="3BA8312D" w14:textId="2A2BB8C4" w:rsidR="00B67028" w:rsidRDefault="00B67028" w:rsidP="00CC02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указанном аргументе суда также проявляется (судя по рассуждениям суда) невыполнение повышенного стандарта доказывания «вне всяких сомнений»</w:t>
      </w:r>
      <w:r w:rsidR="00176FE0">
        <w:rPr>
          <w:rFonts w:ascii="Times New Roman" w:eastAsia="Calibri" w:hAnsi="Times New Roman" w:cs="Times New Roman"/>
          <w:sz w:val="28"/>
          <w:szCs w:val="28"/>
        </w:rPr>
        <w:t>, но опять же судом не раскрывае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на основании каких нормативных положений сделан указанный вывод. </w:t>
      </w:r>
    </w:p>
    <w:p w14:paraId="7B18A7D5" w14:textId="5676C52D" w:rsidR="00AF4540" w:rsidRPr="002E5B25" w:rsidRDefault="00AF45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Помимо этого суд указывает, что налоговый орган не выполнил возложенное на него бремя доказывания. В частности, налоговым </w:t>
      </w:r>
      <w:r w:rsidR="005922A3">
        <w:rPr>
          <w:rFonts w:ascii="Times New Roman" w:eastAsia="Calibri" w:hAnsi="Times New Roman" w:cs="Times New Roman"/>
          <w:sz w:val="28"/>
          <w:szCs w:val="28"/>
        </w:rPr>
        <w:t xml:space="preserve">органом </w:t>
      </w:r>
      <w:r w:rsidR="005922A3" w:rsidRPr="00AF4540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представлены доказательства того, что налоговая </w:t>
      </w:r>
      <w:r w:rsidR="003500A9" w:rsidRPr="00AF4540">
        <w:rPr>
          <w:rFonts w:ascii="Times New Roman" w:eastAsia="Calibri" w:hAnsi="Times New Roman" w:cs="Times New Roman"/>
          <w:sz w:val="28"/>
          <w:szCs w:val="28"/>
        </w:rPr>
        <w:t xml:space="preserve">выгода </w:t>
      </w:r>
      <w:r w:rsidR="003500A9">
        <w:rPr>
          <w:rFonts w:ascii="Times New Roman" w:eastAsia="Calibri" w:hAnsi="Times New Roman" w:cs="Times New Roman"/>
          <w:sz w:val="28"/>
          <w:szCs w:val="28"/>
        </w:rPr>
        <w:t>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Заявителем</w:t>
      </w:r>
      <w:r w:rsidRPr="00AF4540">
        <w:rPr>
          <w:rFonts w:ascii="Times New Roman" w:eastAsia="Calibri" w:hAnsi="Times New Roman" w:cs="Times New Roman"/>
          <w:sz w:val="28"/>
          <w:szCs w:val="28"/>
        </w:rPr>
        <w:t xml:space="preserve"> именно в результате недобр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осовестных, умышленных действий </w:t>
      </w:r>
      <w:r w:rsidRPr="00AF4540">
        <w:rPr>
          <w:rFonts w:ascii="Times New Roman" w:eastAsia="Calibri" w:hAnsi="Times New Roman" w:cs="Times New Roman"/>
          <w:sz w:val="28"/>
          <w:szCs w:val="28"/>
        </w:rPr>
        <w:t>взаимозависимых лиц.</w:t>
      </w:r>
    </w:p>
    <w:p w14:paraId="7477EA28" w14:textId="2AA09658" w:rsidR="00CA6903" w:rsidRDefault="00CA690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63409">
        <w:rPr>
          <w:rFonts w:ascii="Times New Roman" w:eastAsia="Calibri" w:hAnsi="Times New Roman" w:cs="Times New Roman"/>
          <w:sz w:val="28"/>
          <w:szCs w:val="28"/>
        </w:rPr>
        <w:t>В данном</w:t>
      </w:r>
      <w:r w:rsidR="00CC02FC">
        <w:rPr>
          <w:rFonts w:ascii="Times New Roman" w:eastAsia="Calibri" w:hAnsi="Times New Roman" w:cs="Times New Roman"/>
          <w:sz w:val="28"/>
          <w:szCs w:val="28"/>
        </w:rPr>
        <w:t xml:space="preserve"> деле мы можем наблюдать прямо противоположную тенденцию. Суд, защищая права налогоплательщика, указывает, что именно в обязанности налогового органа входит сбор всей совокупности доказательств, доказывающих не</w:t>
      </w:r>
      <w:r w:rsidR="00FE54D4">
        <w:rPr>
          <w:rFonts w:ascii="Times New Roman" w:eastAsia="Calibri" w:hAnsi="Times New Roman" w:cs="Times New Roman"/>
          <w:sz w:val="28"/>
          <w:szCs w:val="28"/>
        </w:rPr>
        <w:t>правомерность расходов на прибыль, афиллир</w:t>
      </w:r>
      <w:r w:rsidR="00CC02FC">
        <w:rPr>
          <w:rFonts w:ascii="Times New Roman" w:eastAsia="Calibri" w:hAnsi="Times New Roman" w:cs="Times New Roman"/>
          <w:sz w:val="28"/>
          <w:szCs w:val="28"/>
        </w:rPr>
        <w:t xml:space="preserve">ованность и технический/транзитный характер перечисления денежных средств. </w:t>
      </w:r>
    </w:p>
    <w:p w14:paraId="7E5E6099" w14:textId="4BEFA7A3" w:rsidR="00CC02FC" w:rsidRDefault="00CC02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Таким образом, функция презумпции как механизма распределения бремени доказывания прослеживается в анализируемом Постановлении отчетливо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1"/>
      </w:r>
      <w:r w:rsidR="00B67028">
        <w:rPr>
          <w:rFonts w:ascii="Times New Roman" w:eastAsia="Calibri" w:hAnsi="Times New Roman" w:cs="Times New Roman"/>
          <w:sz w:val="28"/>
          <w:szCs w:val="28"/>
        </w:rPr>
        <w:t xml:space="preserve">, помимо этого мы можем видеть </w:t>
      </w:r>
      <w:r w:rsidR="00A96B4C">
        <w:rPr>
          <w:rFonts w:ascii="Times New Roman" w:eastAsia="Calibri" w:hAnsi="Times New Roman" w:cs="Times New Roman"/>
          <w:sz w:val="28"/>
          <w:szCs w:val="28"/>
        </w:rPr>
        <w:t xml:space="preserve">применение судом повышенного стандарта доказывания по делам о применении статьи 54.1 НК РФ. </w:t>
      </w:r>
    </w:p>
    <w:p w14:paraId="01DFCB36" w14:textId="51DF9E4B" w:rsidR="00962587" w:rsidRDefault="009625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6B4C">
        <w:rPr>
          <w:rFonts w:ascii="Times New Roman" w:eastAsia="Calibri" w:hAnsi="Times New Roman" w:cs="Times New Roman"/>
          <w:sz w:val="28"/>
          <w:szCs w:val="28"/>
        </w:rPr>
        <w:t>Проследим далее с</w:t>
      </w:r>
      <w:r>
        <w:rPr>
          <w:rFonts w:ascii="Times New Roman" w:eastAsia="Calibri" w:hAnsi="Times New Roman" w:cs="Times New Roman"/>
          <w:sz w:val="28"/>
          <w:szCs w:val="28"/>
        </w:rPr>
        <w:t>оотношение вышеуказанн</w:t>
      </w:r>
      <w:r w:rsidR="00FE54D4">
        <w:rPr>
          <w:rFonts w:ascii="Times New Roman" w:eastAsia="Calibri" w:hAnsi="Times New Roman" w:cs="Times New Roman"/>
          <w:sz w:val="28"/>
          <w:szCs w:val="28"/>
        </w:rPr>
        <w:t>ых презумпций и их процессуальную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="00FE54D4">
        <w:rPr>
          <w:rFonts w:ascii="Times New Roman" w:eastAsia="Calibri" w:hAnsi="Times New Roman" w:cs="Times New Roman"/>
          <w:sz w:val="28"/>
          <w:szCs w:val="28"/>
        </w:rPr>
        <w:t>ю</w:t>
      </w:r>
      <w:r w:rsidR="00A96B4C">
        <w:rPr>
          <w:rFonts w:ascii="Times New Roman" w:eastAsia="Calibri" w:hAnsi="Times New Roman" w:cs="Times New Roman"/>
          <w:sz w:val="28"/>
          <w:szCs w:val="28"/>
        </w:rPr>
        <w:t>. Вопрос их соотношения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исключительно сложный вопрос существующей судебно-арбитражной практики по ст. 54.1 НК РФ. </w:t>
      </w:r>
      <w:r w:rsidR="00A96B4C">
        <w:rPr>
          <w:rFonts w:ascii="Times New Roman" w:eastAsia="Calibri" w:hAnsi="Times New Roman" w:cs="Times New Roman"/>
          <w:sz w:val="28"/>
          <w:szCs w:val="28"/>
        </w:rPr>
        <w:t xml:space="preserve"> Однако применение повышенного стандарта доказывания, а в связи, как следствие, повышенных правил оценки доказательств –</w:t>
      </w:r>
      <w:r w:rsidR="00163409">
        <w:rPr>
          <w:rFonts w:ascii="Times New Roman" w:eastAsia="Calibri" w:hAnsi="Times New Roman" w:cs="Times New Roman"/>
          <w:sz w:val="28"/>
          <w:szCs w:val="28"/>
        </w:rPr>
        <w:t xml:space="preserve"> очевидно есть</w:t>
      </w:r>
      <w:r w:rsidR="00A96B4C">
        <w:rPr>
          <w:rFonts w:ascii="Times New Roman" w:eastAsia="Calibri" w:hAnsi="Times New Roman" w:cs="Times New Roman"/>
          <w:sz w:val="28"/>
          <w:szCs w:val="28"/>
        </w:rPr>
        <w:t xml:space="preserve"> суть один из практических </w:t>
      </w:r>
      <w:r w:rsidR="00163409">
        <w:rPr>
          <w:rFonts w:ascii="Times New Roman" w:eastAsia="Calibri" w:hAnsi="Times New Roman" w:cs="Times New Roman"/>
          <w:sz w:val="28"/>
          <w:szCs w:val="28"/>
        </w:rPr>
        <w:t>аспектов, выработанных практикой.</w:t>
      </w:r>
    </w:p>
    <w:p w14:paraId="2FC4CBD0" w14:textId="539101A5" w:rsidR="00463BD3" w:rsidRPr="00463BD3" w:rsidRDefault="006A74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Итак, в частности, с</w:t>
      </w:r>
      <w:r w:rsidR="00463BD3">
        <w:rPr>
          <w:rFonts w:ascii="Times New Roman" w:eastAsia="Calibri" w:hAnsi="Times New Roman" w:cs="Times New Roman"/>
          <w:sz w:val="28"/>
          <w:szCs w:val="28"/>
        </w:rPr>
        <w:t xml:space="preserve">уд в своем решении напоминает: «неустранимые </w:t>
      </w:r>
      <w:r w:rsidR="00463BD3" w:rsidRPr="00463BD3">
        <w:rPr>
          <w:rFonts w:ascii="Times New Roman" w:eastAsia="Calibri" w:hAnsi="Times New Roman" w:cs="Times New Roman"/>
          <w:sz w:val="28"/>
          <w:szCs w:val="28"/>
        </w:rPr>
        <w:t>сомнения толкуются в пользу налогоплательщика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BD3" w:rsidRPr="00463BD3">
        <w:rPr>
          <w:rFonts w:ascii="Times New Roman" w:eastAsia="Calibri" w:hAnsi="Times New Roman" w:cs="Times New Roman"/>
          <w:sz w:val="28"/>
          <w:szCs w:val="28"/>
        </w:rPr>
        <w:t xml:space="preserve">Там, где законом установлена презумпция невиновности, </w:t>
      </w:r>
      <w:r w:rsidR="00463BD3" w:rsidRPr="006A7471">
        <w:rPr>
          <w:rFonts w:ascii="Times New Roman" w:eastAsia="Calibri" w:hAnsi="Times New Roman" w:cs="Times New Roman"/>
          <w:sz w:val="28"/>
          <w:szCs w:val="28"/>
          <w:u w:val="single"/>
        </w:rPr>
        <w:t>подлежат применению повышенные стандарты доказывания.</w:t>
      </w:r>
    </w:p>
    <w:p w14:paraId="4042B003" w14:textId="03982148" w:rsidR="00463BD3" w:rsidRDefault="00463B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Pr="006A7471">
        <w:rPr>
          <w:rFonts w:ascii="Times New Roman" w:eastAsia="Calibri" w:hAnsi="Times New Roman" w:cs="Times New Roman"/>
          <w:sz w:val="28"/>
          <w:szCs w:val="28"/>
          <w:u w:val="single"/>
        </w:rPr>
        <w:t>повышенные стандарты доказывания должны применяться в налоговых спорах, особенно при применении налоговыми органами положений ст. 54.1 НК РФ.</w:t>
      </w:r>
    </w:p>
    <w:p w14:paraId="359E838B" w14:textId="6171447C" w:rsidR="002A6415" w:rsidRPr="002A6415" w:rsidRDefault="002A641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ситуации наличия повышенного стандарта доказывания нельзя не обозначить существующий риск. В условиях описанного «колебания бремени доказывания», когда доказывание соответствующих обстоятельств возлагается в том числе на налогоплательщика (как было указано в предыдущем судебном решении), принципиально важно исключить ситуацию, когда повышенным стандартом доказывания окажется «обременен» именно налогоплательщик, как заведомо слабая сторона налогового правоотношения.</w:t>
      </w:r>
    </w:p>
    <w:p w14:paraId="1767535C" w14:textId="77777777" w:rsidR="00463BD3" w:rsidRPr="00463BD3" w:rsidRDefault="00463B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>Согласно п. 5 ст. 10 ГК РФ добросовестность участников гражданских</w:t>
      </w:r>
    </w:p>
    <w:p w14:paraId="71F5B07C" w14:textId="77777777" w:rsidR="00463BD3" w:rsidRPr="00463BD3" w:rsidRDefault="00463B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>правоотношений и разумность их действий предполагаются.</w:t>
      </w:r>
    </w:p>
    <w:p w14:paraId="4E82883E" w14:textId="76620D01" w:rsidR="00463BD3" w:rsidRPr="00463BD3" w:rsidRDefault="00463B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>В сфере налоговых правоотношений действует презумпция добросовестности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BD3">
        <w:rPr>
          <w:rFonts w:ascii="Times New Roman" w:eastAsia="Calibri" w:hAnsi="Times New Roman" w:cs="Times New Roman"/>
          <w:sz w:val="28"/>
          <w:szCs w:val="28"/>
        </w:rPr>
        <w:t>налогоплательщика (выведена в Определении КС РФ от 25.07.2001 г. № 138-О).</w:t>
      </w:r>
    </w:p>
    <w:p w14:paraId="00B180FA" w14:textId="77777777" w:rsidR="00463BD3" w:rsidRPr="00463BD3" w:rsidRDefault="00463BD3" w:rsidP="0097209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>Презумпция невиновности налогоплательщика в совершении налогового</w:t>
      </w:r>
    </w:p>
    <w:p w14:paraId="2DA02FC8" w14:textId="39526019" w:rsidR="00463BD3" w:rsidRPr="00463BD3" w:rsidRDefault="00463BD3" w:rsidP="00972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>правонарушения установлена п. 6 ст. 108 НК РФ: «Лицо считается невиновным в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BD3">
        <w:rPr>
          <w:rFonts w:ascii="Times New Roman" w:eastAsia="Calibri" w:hAnsi="Times New Roman" w:cs="Times New Roman"/>
          <w:sz w:val="28"/>
          <w:szCs w:val="28"/>
        </w:rPr>
        <w:t>совершении правонарушения, пока его виновность не будет доказана в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BD3">
        <w:rPr>
          <w:rFonts w:ascii="Times New Roman" w:eastAsia="Calibri" w:hAnsi="Times New Roman" w:cs="Times New Roman"/>
          <w:sz w:val="28"/>
          <w:szCs w:val="28"/>
        </w:rPr>
        <w:t>предусмотренном федеральным законом порядке. Лицо, привлекаемое к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BD3">
        <w:rPr>
          <w:rFonts w:ascii="Times New Roman" w:eastAsia="Calibri" w:hAnsi="Times New Roman" w:cs="Times New Roman"/>
          <w:sz w:val="28"/>
          <w:szCs w:val="28"/>
        </w:rPr>
        <w:t>ответственности, не обязано доказывать свою невин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овность в совершении налогового </w:t>
      </w:r>
      <w:r w:rsidRPr="00463BD3">
        <w:rPr>
          <w:rFonts w:ascii="Times New Roman" w:eastAsia="Calibri" w:hAnsi="Times New Roman" w:cs="Times New Roman"/>
          <w:sz w:val="28"/>
          <w:szCs w:val="28"/>
        </w:rPr>
        <w:t>правонарушения. Обязанность по доказыванию обс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тоятельств, свидетельствующих о </w:t>
      </w:r>
      <w:r w:rsidRPr="00463BD3">
        <w:rPr>
          <w:rFonts w:ascii="Times New Roman" w:eastAsia="Calibri" w:hAnsi="Times New Roman" w:cs="Times New Roman"/>
          <w:sz w:val="28"/>
          <w:szCs w:val="28"/>
        </w:rPr>
        <w:t>факте налогового правонарушения и виновности лица в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его совершении, возлагается на </w:t>
      </w:r>
      <w:r w:rsidRPr="00463BD3">
        <w:rPr>
          <w:rFonts w:ascii="Times New Roman" w:eastAsia="Calibri" w:hAnsi="Times New Roman" w:cs="Times New Roman"/>
          <w:sz w:val="28"/>
          <w:szCs w:val="28"/>
        </w:rPr>
        <w:t>налоговые органы. Неустранимые сомнения в в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иновности лица, привлекаемого к </w:t>
      </w:r>
      <w:r w:rsidRPr="00463BD3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6A7471">
        <w:rPr>
          <w:rFonts w:ascii="Times New Roman" w:eastAsia="Calibri" w:hAnsi="Times New Roman" w:cs="Times New Roman"/>
          <w:sz w:val="28"/>
          <w:szCs w:val="28"/>
        </w:rPr>
        <w:t>, толкуются в пользу этого лица</w:t>
      </w:r>
      <w:r w:rsidRPr="00463B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537ABE" w14:textId="4D8E8A22" w:rsidR="00463BD3" w:rsidRPr="006A7471" w:rsidRDefault="00463B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7471">
        <w:rPr>
          <w:rFonts w:ascii="Times New Roman" w:eastAsia="Calibri" w:hAnsi="Times New Roman" w:cs="Times New Roman"/>
          <w:sz w:val="28"/>
          <w:szCs w:val="28"/>
          <w:u w:val="single"/>
        </w:rPr>
        <w:t>Недоказанная виновность приравнивается по своим правовым последствиям к</w:t>
      </w:r>
      <w:r w:rsidR="006A7471" w:rsidRPr="006A747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76FE0">
        <w:rPr>
          <w:rFonts w:ascii="Times New Roman" w:eastAsia="Calibri" w:hAnsi="Times New Roman" w:cs="Times New Roman"/>
          <w:sz w:val="28"/>
          <w:szCs w:val="28"/>
          <w:u w:val="single"/>
        </w:rPr>
        <w:t>доказанной невиновности</w:t>
      </w:r>
      <w:r w:rsidR="006A7471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176FE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197D6711" w14:textId="4964FBCD" w:rsidR="00463BD3" w:rsidRPr="00463BD3" w:rsidRDefault="00463B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>В ст. 100 НК РФ</w:t>
      </w:r>
      <w:r w:rsidR="00FE54D4">
        <w:rPr>
          <w:rFonts w:ascii="Times New Roman" w:eastAsia="Calibri" w:hAnsi="Times New Roman" w:cs="Times New Roman"/>
          <w:sz w:val="28"/>
          <w:szCs w:val="28"/>
        </w:rPr>
        <w:t xml:space="preserve"> прописано</w:t>
      </w:r>
      <w:r w:rsidRPr="00463BD3">
        <w:rPr>
          <w:rFonts w:ascii="Times New Roman" w:eastAsia="Calibri" w:hAnsi="Times New Roman" w:cs="Times New Roman"/>
          <w:sz w:val="28"/>
          <w:szCs w:val="28"/>
        </w:rPr>
        <w:t>: в акте налоговой проверки указываются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BD3">
        <w:rPr>
          <w:rFonts w:ascii="Times New Roman" w:eastAsia="Calibri" w:hAnsi="Times New Roman" w:cs="Times New Roman"/>
          <w:sz w:val="28"/>
          <w:szCs w:val="28"/>
        </w:rPr>
        <w:t>документально подтвержденные факты нарушений; к акту налоговой проверки</w:t>
      </w:r>
    </w:p>
    <w:p w14:paraId="6B1323E2" w14:textId="3F76F0AF" w:rsidR="00463BD3" w:rsidRPr="00463BD3" w:rsidRDefault="00463B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lastRenderedPageBreak/>
        <w:t>прилагаются документы, подтверждающие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факты нарушений. </w:t>
      </w:r>
      <w:r w:rsidRPr="00463BD3">
        <w:rPr>
          <w:rFonts w:ascii="Times New Roman" w:eastAsia="Calibri" w:hAnsi="Times New Roman" w:cs="Times New Roman"/>
          <w:sz w:val="28"/>
          <w:szCs w:val="28"/>
        </w:rPr>
        <w:t>В свою очередь, в силу п. 7 ст. 3 Н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К РФ все неустранимые сомнения, </w:t>
      </w:r>
      <w:r w:rsidRPr="00463BD3">
        <w:rPr>
          <w:rFonts w:ascii="Times New Roman" w:eastAsia="Calibri" w:hAnsi="Times New Roman" w:cs="Times New Roman"/>
          <w:sz w:val="28"/>
          <w:szCs w:val="28"/>
        </w:rPr>
        <w:t>противоречия и неясности актов законодательства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о налогах и сборах толкуются в </w:t>
      </w:r>
      <w:r w:rsidRPr="00463BD3">
        <w:rPr>
          <w:rFonts w:ascii="Times New Roman" w:eastAsia="Calibri" w:hAnsi="Times New Roman" w:cs="Times New Roman"/>
          <w:sz w:val="28"/>
          <w:szCs w:val="28"/>
        </w:rPr>
        <w:t>пользу налогоплательщика (плательщика сбора, плательщика страховых взносов,</w:t>
      </w:r>
    </w:p>
    <w:p w14:paraId="58548139" w14:textId="77777777" w:rsidR="00463BD3" w:rsidRPr="00463BD3" w:rsidRDefault="00463B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>налогового агента).</w:t>
      </w:r>
    </w:p>
    <w:p w14:paraId="2D981673" w14:textId="70561AEE" w:rsidR="00463BD3" w:rsidRPr="00463BD3" w:rsidRDefault="00463B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D3">
        <w:rPr>
          <w:rFonts w:ascii="Times New Roman" w:eastAsia="Calibri" w:hAnsi="Times New Roman" w:cs="Times New Roman"/>
          <w:sz w:val="28"/>
          <w:szCs w:val="28"/>
        </w:rPr>
        <w:t>Тем самым инспекция в нарушение ч. 1 ст. 65 и ч. 5 ст. 200 АПК РФ бесспорных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BD3">
        <w:rPr>
          <w:rFonts w:ascii="Times New Roman" w:eastAsia="Calibri" w:hAnsi="Times New Roman" w:cs="Times New Roman"/>
          <w:sz w:val="28"/>
          <w:szCs w:val="28"/>
        </w:rPr>
        <w:t>доказательств согласованных действий о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бщества и спорных контрагентов, </w:t>
      </w:r>
      <w:r w:rsidRPr="00463BD3">
        <w:rPr>
          <w:rFonts w:ascii="Times New Roman" w:eastAsia="Calibri" w:hAnsi="Times New Roman" w:cs="Times New Roman"/>
          <w:sz w:val="28"/>
          <w:szCs w:val="28"/>
        </w:rPr>
        <w:t>направленных исключительно на получение н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еобоснованной налоговой выгоды, </w:t>
      </w:r>
      <w:r w:rsidRPr="00463BD3">
        <w:rPr>
          <w:rFonts w:ascii="Times New Roman" w:eastAsia="Calibri" w:hAnsi="Times New Roman" w:cs="Times New Roman"/>
          <w:sz w:val="28"/>
          <w:szCs w:val="28"/>
        </w:rPr>
        <w:t>совершения обществом недобросовестных действий не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 представила, не доказала факта </w:t>
      </w:r>
      <w:r w:rsidRPr="00463BD3">
        <w:rPr>
          <w:rFonts w:ascii="Times New Roman" w:eastAsia="Calibri" w:hAnsi="Times New Roman" w:cs="Times New Roman"/>
          <w:sz w:val="28"/>
          <w:szCs w:val="28"/>
        </w:rPr>
        <w:t>создания обществом и его контрагентами замк</w:t>
      </w:r>
      <w:r w:rsidR="006A7471">
        <w:rPr>
          <w:rFonts w:ascii="Times New Roman" w:eastAsia="Calibri" w:hAnsi="Times New Roman" w:cs="Times New Roman"/>
          <w:sz w:val="28"/>
          <w:szCs w:val="28"/>
        </w:rPr>
        <w:t xml:space="preserve">нутых денежных потоков без цели </w:t>
      </w:r>
      <w:r w:rsidRPr="00463BD3">
        <w:rPr>
          <w:rFonts w:ascii="Times New Roman" w:eastAsia="Calibri" w:hAnsi="Times New Roman" w:cs="Times New Roman"/>
          <w:sz w:val="28"/>
          <w:szCs w:val="28"/>
        </w:rPr>
        <w:t>фактического осуществления сделок.</w:t>
      </w:r>
    </w:p>
    <w:p w14:paraId="3FC2CE8B" w14:textId="63FD2E0F" w:rsidR="003500A9" w:rsidRDefault="00FE54D4" w:rsidP="006A747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463BD3" w:rsidRPr="00463BD3">
        <w:rPr>
          <w:rFonts w:ascii="Times New Roman" w:eastAsia="Calibri" w:hAnsi="Times New Roman" w:cs="Times New Roman"/>
          <w:sz w:val="28"/>
          <w:szCs w:val="28"/>
        </w:rPr>
        <w:t>, налоговый орган не доказал те обстоятельства, на которые ссылается.</w:t>
      </w:r>
    </w:p>
    <w:p w14:paraId="666A9970" w14:textId="7155DE83" w:rsidR="001E186D" w:rsidRDefault="00FE54D4" w:rsidP="0097209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63409">
        <w:rPr>
          <w:rFonts w:ascii="Times New Roman" w:eastAsia="Calibri" w:hAnsi="Times New Roman" w:cs="Times New Roman"/>
          <w:sz w:val="28"/>
          <w:szCs w:val="28"/>
        </w:rPr>
        <w:t>акой вывод необходимо сделать на основании анализа вышеприведенных положений судебного решения?</w:t>
      </w:r>
      <w:r w:rsidR="001E186D">
        <w:rPr>
          <w:rFonts w:ascii="Times New Roman" w:eastAsia="Calibri" w:hAnsi="Times New Roman" w:cs="Times New Roman"/>
          <w:sz w:val="28"/>
          <w:szCs w:val="28"/>
        </w:rPr>
        <w:t xml:space="preserve"> Процессуальный аспект реализации презумпции невиновности – это применение повышенного стандарта доказывания судами при разрешении споров по ст. 54.1 НК РФ. </w:t>
      </w:r>
    </w:p>
    <w:p w14:paraId="5BFD7863" w14:textId="2ED62B34" w:rsidR="00082328" w:rsidRPr="00572394" w:rsidRDefault="007A6521" w:rsidP="002C0B7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Отметим, что презумпция невиновности налогоплательщика (как и презумпция добросовестности налогоплательщика) была выведена Конституционным Судом РФ. </w:t>
      </w:r>
      <w:r w:rsidRPr="007A6521">
        <w:rPr>
          <w:rFonts w:ascii="Times New Roman" w:eastAsia="Calibri" w:hAnsi="Times New Roman" w:cs="Times New Roman"/>
          <w:sz w:val="28"/>
          <w:szCs w:val="28"/>
        </w:rPr>
        <w:t>В Постановлении от 17.12.</w:t>
      </w:r>
      <w:r w:rsidR="00572394">
        <w:rPr>
          <w:rFonts w:ascii="Times New Roman" w:eastAsia="Calibri" w:hAnsi="Times New Roman" w:cs="Times New Roman"/>
          <w:sz w:val="28"/>
          <w:szCs w:val="28"/>
        </w:rPr>
        <w:t>19</w:t>
      </w:r>
      <w:r w:rsidRPr="007A6521">
        <w:rPr>
          <w:rFonts w:ascii="Times New Roman" w:eastAsia="Calibri" w:hAnsi="Times New Roman" w:cs="Times New Roman"/>
          <w:sz w:val="28"/>
          <w:szCs w:val="28"/>
        </w:rPr>
        <w:t>96 № 20-П Суд указал, что обязательным признаком налогового правонарушения является вина и при производстве по делу о налоговом правонарушении подлежит доказыванию как факт совершения такого правонарушения, так и наличие вины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2"/>
      </w:r>
      <w:r w:rsidR="00572394">
        <w:rPr>
          <w:rFonts w:ascii="Times New Roman" w:eastAsia="Calibri" w:hAnsi="Times New Roman" w:cs="Times New Roman"/>
          <w:sz w:val="28"/>
          <w:szCs w:val="28"/>
        </w:rPr>
        <w:t>. Это было первое дело Конституционного Суда РФ, когда было провозглашено обязательное доказывание вины налогоплательщика.</w:t>
      </w:r>
    </w:p>
    <w:p w14:paraId="6661513F" w14:textId="69442C33" w:rsidR="007A6521" w:rsidRDefault="007A6521" w:rsidP="002C0B7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7A6521">
        <w:rPr>
          <w:rFonts w:ascii="Times New Roman" w:eastAsia="Calibri" w:hAnsi="Times New Roman" w:cs="Times New Roman"/>
          <w:sz w:val="28"/>
          <w:szCs w:val="28"/>
        </w:rPr>
        <w:t>Презумпция невиновности перенесена непосредственно из текста Конституции РФ (ст. 49). Поскольку уголовный процесс, в котором презумпция невиновности служит основополагающим принципом, близок к процессу административного производства</w:t>
      </w:r>
      <w:r w:rsidR="00572394">
        <w:rPr>
          <w:rFonts w:ascii="Times New Roman" w:eastAsia="Calibri" w:hAnsi="Times New Roman" w:cs="Times New Roman"/>
          <w:sz w:val="28"/>
          <w:szCs w:val="28"/>
        </w:rPr>
        <w:t xml:space="preserve"> в широком смысле</w:t>
      </w:r>
      <w:r w:rsidRPr="007A6521">
        <w:rPr>
          <w:rFonts w:ascii="Times New Roman" w:eastAsia="Calibri" w:hAnsi="Times New Roman" w:cs="Times New Roman"/>
          <w:sz w:val="28"/>
          <w:szCs w:val="28"/>
        </w:rPr>
        <w:t>, разновидностью которого является процедура привлечения к налоговой ответственности, такое перенесение представляется вполне оправданным и корректным.</w:t>
      </w:r>
    </w:p>
    <w:p w14:paraId="008CD83B" w14:textId="780D184D" w:rsidR="00572394" w:rsidRDefault="00572394" w:rsidP="006C06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394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Pr="00572394">
        <w:rPr>
          <w:rFonts w:ascii="Times New Roman" w:eastAsia="Calibri" w:hAnsi="Times New Roman" w:cs="Times New Roman"/>
          <w:sz w:val="28"/>
          <w:szCs w:val="28"/>
        </w:rPr>
        <w:t xml:space="preserve"> Д.М. Щеки</w:t>
      </w:r>
      <w:r w:rsidR="006C0604">
        <w:rPr>
          <w:rFonts w:ascii="Times New Roman" w:eastAsia="Calibri" w:hAnsi="Times New Roman" w:cs="Times New Roman"/>
          <w:sz w:val="28"/>
          <w:szCs w:val="28"/>
        </w:rPr>
        <w:t>н, презумпция невиновности вызв</w:t>
      </w:r>
      <w:r w:rsidR="006C060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72394">
        <w:rPr>
          <w:rFonts w:ascii="Times New Roman" w:eastAsia="Calibri" w:hAnsi="Times New Roman" w:cs="Times New Roman"/>
          <w:sz w:val="28"/>
          <w:szCs w:val="28"/>
        </w:rPr>
        <w:t>н</w:t>
      </w:r>
      <w:r w:rsidR="006C060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6C0604">
        <w:rPr>
          <w:rFonts w:ascii="Times New Roman" w:eastAsia="Calibri" w:hAnsi="Times New Roman" w:cs="Times New Roman"/>
          <w:sz w:val="28"/>
          <w:szCs w:val="28"/>
        </w:rPr>
        <w:t xml:space="preserve"> необходимостью создaть человеку гaрa</w:t>
      </w:r>
      <w:r w:rsidRPr="00572394">
        <w:rPr>
          <w:rFonts w:ascii="Times New Roman" w:eastAsia="Calibri" w:hAnsi="Times New Roman" w:cs="Times New Roman"/>
          <w:sz w:val="28"/>
          <w:szCs w:val="28"/>
        </w:rPr>
        <w:t>нтии от необоснованного привлечения к о</w:t>
      </w:r>
      <w:r w:rsidR="006C0604">
        <w:rPr>
          <w:rFonts w:ascii="Times New Roman" w:eastAsia="Calibri" w:hAnsi="Times New Roman" w:cs="Times New Roman"/>
          <w:sz w:val="28"/>
          <w:szCs w:val="28"/>
        </w:rPr>
        <w:t>тветственности со стороны госудaрствa и вырaжaет прaвовую a</w:t>
      </w:r>
      <w:r w:rsidRPr="00572394">
        <w:rPr>
          <w:rFonts w:ascii="Times New Roman" w:eastAsia="Calibri" w:hAnsi="Times New Roman" w:cs="Times New Roman"/>
          <w:sz w:val="28"/>
          <w:szCs w:val="28"/>
        </w:rPr>
        <w:t xml:space="preserve">ксиому «человек — </w:t>
      </w:r>
      <w:r w:rsidR="006C0604">
        <w:rPr>
          <w:rFonts w:ascii="Times New Roman" w:eastAsia="Calibri" w:hAnsi="Times New Roman" w:cs="Times New Roman"/>
          <w:sz w:val="28"/>
          <w:szCs w:val="28"/>
        </w:rPr>
        <w:t>высшa</w:t>
      </w:r>
      <w:r w:rsidRPr="00572394">
        <w:rPr>
          <w:rFonts w:ascii="Times New Roman" w:eastAsia="Calibri" w:hAnsi="Times New Roman" w:cs="Times New Roman"/>
          <w:sz w:val="28"/>
          <w:szCs w:val="28"/>
        </w:rPr>
        <w:t>я ценность»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3"/>
      </w:r>
      <w:r w:rsidRPr="005723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0604">
        <w:rPr>
          <w:rFonts w:ascii="Times New Roman" w:eastAsia="Calibri" w:hAnsi="Times New Roman" w:cs="Times New Roman"/>
          <w:sz w:val="28"/>
          <w:szCs w:val="28"/>
        </w:rPr>
        <w:t xml:space="preserve"> Тaким обрa</w:t>
      </w:r>
      <w:r>
        <w:rPr>
          <w:rFonts w:ascii="Times New Roman" w:eastAsia="Calibri" w:hAnsi="Times New Roman" w:cs="Times New Roman"/>
          <w:sz w:val="28"/>
          <w:szCs w:val="28"/>
        </w:rPr>
        <w:t>зом, суть презумпции невиновности</w:t>
      </w:r>
      <w:r w:rsidR="006C0604">
        <w:rPr>
          <w:rFonts w:ascii="Times New Roman" w:eastAsia="Calibri" w:hAnsi="Times New Roman" w:cs="Times New Roman"/>
          <w:sz w:val="28"/>
          <w:szCs w:val="28"/>
        </w:rPr>
        <w:t xml:space="preserve"> — понудить компетентные госудaрственные оргaны к aктивным и зaконным способaм собирaния докaзaтельств вины обвиняемого и к нaдлежa</w:t>
      </w:r>
      <w:r w:rsidRPr="00572394">
        <w:rPr>
          <w:rFonts w:ascii="Times New Roman" w:eastAsia="Calibri" w:hAnsi="Times New Roman" w:cs="Times New Roman"/>
          <w:sz w:val="28"/>
          <w:szCs w:val="28"/>
        </w:rPr>
        <w:t>щему ее доказыванию в открытом, гласном и состязательном судебном процессе. Опровержение этой презумпции возможно только судебной процедурой. Последствия такого опровержения, закрепленного в судебном акте, вступившем в законную силу, — применение строго определенных мер ответственности за совершение деяний, прямо запрещенных законом.</w:t>
      </w:r>
    </w:p>
    <w:p w14:paraId="28E8FBE6" w14:textId="735146AF" w:rsidR="001E186D" w:rsidRPr="006A7471" w:rsidRDefault="001E186D" w:rsidP="006A747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что же с процессуальными аспектами презумпции добросовестности? Необходимо признать, что процессуальный аспект практически полностью выхолощен и фактически нереализуем. Единственное, в чем он так или иначе проявляется, это в применении повышенного стандарта доказывания, однако стандарт доказывания «вне всяких сомнений» так или иначе реализуется в налоговых правоотношениях в связи с закреплением в последних презумпции невиновности налогоплательщика.</w:t>
      </w:r>
    </w:p>
    <w:p w14:paraId="633775E1" w14:textId="71DC7C4E" w:rsidR="003500A9" w:rsidRDefault="00350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Отдельно </w:t>
      </w:r>
      <w:r w:rsidR="00CC02FC">
        <w:rPr>
          <w:rFonts w:ascii="Times New Roman" w:eastAsia="Calibri" w:hAnsi="Times New Roman" w:cs="Times New Roman"/>
          <w:sz w:val="28"/>
          <w:szCs w:val="28"/>
        </w:rPr>
        <w:t xml:space="preserve">необходимо подчеркнуть, что помимо процессуальных аспектов </w:t>
      </w:r>
      <w:r>
        <w:rPr>
          <w:rFonts w:ascii="Times New Roman" w:eastAsia="Calibri" w:hAnsi="Times New Roman" w:cs="Times New Roman"/>
          <w:sz w:val="28"/>
          <w:szCs w:val="28"/>
        </w:rPr>
        <w:t>суд</w:t>
      </w:r>
      <w:r w:rsidR="00CC02FC">
        <w:rPr>
          <w:rFonts w:ascii="Times New Roman" w:eastAsia="Calibri" w:hAnsi="Times New Roman" w:cs="Times New Roman"/>
          <w:sz w:val="28"/>
          <w:szCs w:val="28"/>
        </w:rPr>
        <w:t xml:space="preserve"> обращает наше внимание также и на материальные аспекты такого понятия как «добросовестность налогоплательщика». В частности, судом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указывает</w:t>
      </w:r>
      <w:r w:rsidR="00CC02FC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что «н</w:t>
      </w:r>
      <w:r w:rsidRPr="003500A9">
        <w:rPr>
          <w:rFonts w:ascii="Times New Roman" w:eastAsia="Calibri" w:hAnsi="Times New Roman" w:cs="Times New Roman"/>
          <w:sz w:val="28"/>
          <w:szCs w:val="28"/>
        </w:rPr>
        <w:t>едобросовестно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 в действиях самого общества </w:t>
      </w:r>
      <w:r w:rsidRPr="003500A9">
        <w:rPr>
          <w:rFonts w:ascii="Times New Roman" w:eastAsia="Calibri" w:hAnsi="Times New Roman" w:cs="Times New Roman"/>
          <w:sz w:val="28"/>
          <w:szCs w:val="28"/>
        </w:rPr>
        <w:t>по выбору контрагентов в ходе проверок также не была не установлена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CCC4C66" w14:textId="083FDE94" w:rsidR="003500A9" w:rsidRDefault="00FE54D4" w:rsidP="00350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данного тезиса,</w:t>
      </w:r>
      <w:r w:rsidR="003500A9">
        <w:rPr>
          <w:rFonts w:ascii="Times New Roman" w:eastAsia="Calibri" w:hAnsi="Times New Roman" w:cs="Times New Roman"/>
          <w:sz w:val="28"/>
          <w:szCs w:val="28"/>
        </w:rPr>
        <w:t xml:space="preserve"> в судебном решении нам уже становится предельно очевидно, что категория «добросовестности налогоплательщика» абсолютно вольно употребляется и используется как самими налогоплательщиками и налоговыми органами при оспаривании решений (по итогам налоговых проверки или же судебных решений). </w:t>
      </w:r>
    </w:p>
    <w:p w14:paraId="275321ED" w14:textId="77777777" w:rsidR="00082328" w:rsidRDefault="003449F4" w:rsidP="00350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уточнении очевидно, что судом «добросовестность налогоплательщика» не воспринимается как презумпция в ее истинном понимании (как суррогат доказательства или же как механизм распределения бремени доказывания). </w:t>
      </w:r>
    </w:p>
    <w:p w14:paraId="50FB7480" w14:textId="1CC5823A" w:rsidR="0070553E" w:rsidRDefault="005119E3" w:rsidP="0070553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данном случае мы видим раскрытие материально-правового содержания добросовестности налогоплательщика, которое представляет собой некий правовой принцип. </w:t>
      </w:r>
    </w:p>
    <w:p w14:paraId="77609736" w14:textId="5731C070" w:rsidR="0061099F" w:rsidRDefault="0061099F" w:rsidP="0070553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отметить, что указанная конструкция не нова ни для отечественного правопорядка ни для налоговых правоотношений. Так, многогранная категория «презумпции невиновности» рассматривается специалистами именно как принцип презумпции невиновности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4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C2C688" w14:textId="5BF2EFCE" w:rsidR="007B46EB" w:rsidRDefault="007B46EB" w:rsidP="0070553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что есть указанный принцип? Самостоятельный институт или лишь один из аспектов принципа презумпции невиновности, и в собственном смысле принцип презумпции добросовестности не существует впринципе.</w:t>
      </w:r>
    </w:p>
    <w:p w14:paraId="7EAEE78E" w14:textId="6EB61FE8" w:rsidR="003500A9" w:rsidRPr="007B4A16" w:rsidRDefault="007B46EB" w:rsidP="00350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Отметим, что п</w:t>
      </w:r>
      <w:r w:rsidR="003500A9" w:rsidRPr="007B4A16">
        <w:rPr>
          <w:rFonts w:ascii="Times New Roman" w:eastAsia="Calibri" w:hAnsi="Times New Roman" w:cs="Times New Roman"/>
          <w:sz w:val="28"/>
          <w:szCs w:val="28"/>
        </w:rPr>
        <w:t xml:space="preserve">ринципы права - это основные, исходные начала, положения, идеи, выражающие сущность права как специфического социального регулятора. Они воплощают закономерности права, его природу и социальное назначение, представляют собой наиболее общие правила поведения, которые либо прямо сформулированы в законе, либо выводятся из </w:t>
      </w:r>
      <w:r w:rsidR="003500A9" w:rsidRPr="007B4A16">
        <w:rPr>
          <w:rFonts w:ascii="Times New Roman" w:eastAsia="Calibri" w:hAnsi="Times New Roman" w:cs="Times New Roman"/>
          <w:sz w:val="28"/>
          <w:szCs w:val="28"/>
        </w:rPr>
        <w:lastRenderedPageBreak/>
        <w:t>его смысла</w:t>
      </w:r>
      <w:r w:rsidR="003500A9" w:rsidRPr="007B4A16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5"/>
      </w:r>
      <w:r w:rsidR="003500A9" w:rsidRPr="007B4A16">
        <w:rPr>
          <w:rFonts w:ascii="Times New Roman" w:eastAsia="Calibri" w:hAnsi="Times New Roman" w:cs="Times New Roman"/>
          <w:sz w:val="28"/>
          <w:szCs w:val="28"/>
        </w:rPr>
        <w:t>. Принципы - это своего рода отправные пункты, показывающие вектор правового регулирования. Они являются более фундаментальными и обобщенными правилами поведения, нежели юридические нормы; обладают значительной устойчивостью и стабильностью, фиксируясь преимущественно в Конституциях либо важнейших законах.</w:t>
      </w:r>
    </w:p>
    <w:p w14:paraId="16F62EAC" w14:textId="77777777" w:rsidR="003500A9" w:rsidRPr="007B4A16" w:rsidRDefault="003500A9" w:rsidP="00350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eastAsia="Calibri" w:hAnsi="Times New Roman" w:cs="Times New Roman"/>
          <w:sz w:val="28"/>
          <w:szCs w:val="28"/>
        </w:rPr>
        <w:t>Принципы выступают в качестве своеобразной несущей конструкции, на основе которой создаются и реализуются не только нормы, институты или отрасли, но и вся система права. Они служат своеобразными ориентирами для правотворческой (оказывают огромное влияние на весь процесс подготовки и издания нормативных актов), правоприменительной и правоохранительной деятельности.</w:t>
      </w:r>
    </w:p>
    <w:p w14:paraId="5277CADD" w14:textId="3299BBCA" w:rsidR="007077EF" w:rsidRDefault="003500A9" w:rsidP="003500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eastAsia="Calibri" w:hAnsi="Times New Roman" w:cs="Times New Roman"/>
          <w:sz w:val="28"/>
          <w:szCs w:val="28"/>
        </w:rPr>
        <w:t>От степени их соблюдения в прямой зависимости находится уровень слаженности, стабильности и эффективности правовой системы</w:t>
      </w:r>
      <w:r w:rsidR="00CC02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B5B10A1" w14:textId="03CE99D5" w:rsidR="00264546" w:rsidRPr="00DB4F10" w:rsidRDefault="007B261F" w:rsidP="00DB4F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2030C07" w14:textId="77777777" w:rsidR="00CC24A0" w:rsidRPr="007B4A16" w:rsidRDefault="00CC24A0" w:rsidP="008262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71D05D" w14:textId="77777777" w:rsidR="00D92417" w:rsidRDefault="00D92417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5345D7" w14:textId="77777777" w:rsidR="00D92417" w:rsidRDefault="00D92417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AFB42A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9F68E1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874D5E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AFC984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D2B9E7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328A97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FB9B20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7ACD0D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194EEE" w14:textId="77777777" w:rsidR="00341164" w:rsidRDefault="00341164" w:rsidP="00C87C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19FAA2" w14:textId="77777777" w:rsidR="00A372BD" w:rsidRDefault="00A372BD" w:rsidP="006A6DC3">
      <w:pPr>
        <w:rPr>
          <w:rFonts w:ascii="Times New Roman" w:eastAsia="Calibri" w:hAnsi="Times New Roman" w:cs="Times New Roman"/>
          <w:sz w:val="28"/>
          <w:szCs w:val="28"/>
        </w:rPr>
      </w:pPr>
    </w:p>
    <w:p w14:paraId="34CC421E" w14:textId="18A75525" w:rsidR="006A6DC3" w:rsidRDefault="000D1C31" w:rsidP="000D1C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ЗАКЛЮЧЕНИЕ </w:t>
      </w:r>
    </w:p>
    <w:p w14:paraId="1B1159EC" w14:textId="4FEE8856" w:rsidR="006A6DC3" w:rsidRDefault="007B46EB" w:rsidP="007B46E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Настоящая работа была посвящена анализу процессуальных аспектов реализации презумпции добросовестности </w:t>
      </w:r>
      <w:r w:rsidR="00972095">
        <w:rPr>
          <w:rFonts w:ascii="Times New Roman" w:eastAsia="Calibri" w:hAnsi="Times New Roman" w:cs="Times New Roman"/>
          <w:sz w:val="28"/>
          <w:szCs w:val="28"/>
        </w:rPr>
        <w:t xml:space="preserve">налогоплательщика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через призму судебно-арбитражной практики по ст. 54.1 НК РФ. </w:t>
      </w:r>
    </w:p>
    <w:p w14:paraId="7B8E47BF" w14:textId="19FD4A3E" w:rsidR="007B46EB" w:rsidRDefault="007B46EB" w:rsidP="007B46E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Работа состояла из двух частей: теоретической и аналитической. В теоретической части были исследованы про</w:t>
      </w:r>
      <w:r w:rsidR="00972095">
        <w:rPr>
          <w:rFonts w:ascii="Times New Roman" w:eastAsia="Calibri" w:hAnsi="Times New Roman" w:cs="Times New Roman"/>
          <w:sz w:val="28"/>
          <w:szCs w:val="28"/>
        </w:rPr>
        <w:t xml:space="preserve">цессуальные аспекты презумпции добросовестности налогоплательщика, существующие в научной литературе. Также в рамках теоретической части настоящей работы были поставлены гипотезы о процессуальных аспектах реализации презумпции добросовестности налогоплательщика. </w:t>
      </w:r>
    </w:p>
    <w:p w14:paraId="2515F701" w14:textId="117C6DF5" w:rsidR="00972095" w:rsidRDefault="00972095" w:rsidP="007B46E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аналитической части были исследованы процессуальные аспекты реализации презумпции добросовестности налогоплательщика в существующей судебно-арбитражной практике по 54.1 НК РФ. Этому предшествовал мониторинг массива судебной практики по ст. 54.1 НК РФ.</w:t>
      </w:r>
    </w:p>
    <w:p w14:paraId="01268111" w14:textId="4682AA9E" w:rsidR="002A6415" w:rsidRPr="00F21FE0" w:rsidRDefault="00972095" w:rsidP="007B46E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 итогам анализа был сделан вывод об отсутствии обозначенных в теоретической главе процессуальных аспектах реализации презумпции добросовестности налогоплательщика и наличии в указанной категории лишь ма</w:t>
      </w:r>
      <w:r w:rsidR="00427C1F">
        <w:rPr>
          <w:rFonts w:ascii="Times New Roman" w:eastAsia="Calibri" w:hAnsi="Times New Roman" w:cs="Times New Roman"/>
          <w:sz w:val="28"/>
          <w:szCs w:val="28"/>
        </w:rPr>
        <w:t xml:space="preserve">териально-правового содержания, обозначены риски подобного подхода. </w:t>
      </w:r>
    </w:p>
    <w:p w14:paraId="03B385F2" w14:textId="77777777" w:rsidR="006A6DC3" w:rsidRDefault="006A6DC3" w:rsidP="007B46E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65086" w14:textId="77777777" w:rsidR="006A6DC3" w:rsidRDefault="006A6DC3" w:rsidP="006A6DC3">
      <w:pPr>
        <w:rPr>
          <w:rFonts w:ascii="Times New Roman" w:eastAsia="Calibri" w:hAnsi="Times New Roman" w:cs="Times New Roman"/>
          <w:sz w:val="28"/>
          <w:szCs w:val="28"/>
        </w:rPr>
      </w:pPr>
    </w:p>
    <w:p w14:paraId="6DEBD7F7" w14:textId="77777777" w:rsidR="006A6DC3" w:rsidRDefault="006A6DC3" w:rsidP="006A6DC3">
      <w:pPr>
        <w:rPr>
          <w:rFonts w:ascii="Times New Roman" w:eastAsia="Calibri" w:hAnsi="Times New Roman" w:cs="Times New Roman"/>
          <w:sz w:val="28"/>
          <w:szCs w:val="28"/>
        </w:rPr>
      </w:pPr>
    </w:p>
    <w:p w14:paraId="0BC91888" w14:textId="77777777" w:rsidR="006A6DC3" w:rsidRDefault="006A6DC3" w:rsidP="006A6DC3">
      <w:pPr>
        <w:rPr>
          <w:rFonts w:ascii="Times New Roman" w:eastAsia="Calibri" w:hAnsi="Times New Roman" w:cs="Times New Roman"/>
          <w:sz w:val="28"/>
          <w:szCs w:val="28"/>
        </w:rPr>
      </w:pPr>
    </w:p>
    <w:p w14:paraId="3CBEC397" w14:textId="77777777" w:rsidR="006A6DC3" w:rsidRDefault="006A6DC3" w:rsidP="006A6DC3">
      <w:pPr>
        <w:rPr>
          <w:rFonts w:ascii="Times New Roman" w:eastAsia="Calibri" w:hAnsi="Times New Roman" w:cs="Times New Roman"/>
          <w:sz w:val="28"/>
          <w:szCs w:val="28"/>
        </w:rPr>
      </w:pPr>
    </w:p>
    <w:p w14:paraId="7D625BCE" w14:textId="77777777" w:rsidR="006A6DC3" w:rsidRDefault="006A6DC3" w:rsidP="006A6DC3">
      <w:pPr>
        <w:rPr>
          <w:rFonts w:ascii="Times New Roman" w:eastAsia="Calibri" w:hAnsi="Times New Roman" w:cs="Times New Roman"/>
          <w:sz w:val="28"/>
          <w:szCs w:val="28"/>
        </w:rPr>
      </w:pPr>
    </w:p>
    <w:p w14:paraId="4168F9E1" w14:textId="77777777" w:rsidR="006A6DC3" w:rsidRDefault="006A6DC3" w:rsidP="006A6DC3">
      <w:pPr>
        <w:rPr>
          <w:rFonts w:ascii="Times New Roman" w:eastAsia="Calibri" w:hAnsi="Times New Roman" w:cs="Times New Roman"/>
          <w:sz w:val="28"/>
          <w:szCs w:val="28"/>
        </w:rPr>
      </w:pPr>
    </w:p>
    <w:p w14:paraId="5607A280" w14:textId="77777777" w:rsidR="00695368" w:rsidRDefault="00695368" w:rsidP="006A6DC3">
      <w:pPr>
        <w:rPr>
          <w:rFonts w:ascii="Times New Roman" w:eastAsia="Calibri" w:hAnsi="Times New Roman" w:cs="Times New Roman"/>
          <w:sz w:val="28"/>
          <w:szCs w:val="28"/>
        </w:rPr>
      </w:pPr>
    </w:p>
    <w:p w14:paraId="064DE30E" w14:textId="77777777" w:rsidR="004E2F3A" w:rsidRDefault="004E2F3A" w:rsidP="00D92417">
      <w:pPr>
        <w:rPr>
          <w:rFonts w:ascii="Times New Roman" w:eastAsia="Calibri" w:hAnsi="Times New Roman" w:cs="Times New Roman"/>
          <w:sz w:val="28"/>
          <w:szCs w:val="28"/>
        </w:rPr>
      </w:pPr>
    </w:p>
    <w:p w14:paraId="65FCEE88" w14:textId="77777777" w:rsidR="00341164" w:rsidRPr="00374B5A" w:rsidRDefault="00341164" w:rsidP="00D92417">
      <w:pPr>
        <w:rPr>
          <w:rFonts w:ascii="Times New Roman" w:eastAsia="Calibri" w:hAnsi="Times New Roman" w:cs="Times New Roman"/>
          <w:sz w:val="28"/>
          <w:szCs w:val="28"/>
        </w:rPr>
      </w:pPr>
    </w:p>
    <w:p w14:paraId="1A87C93F" w14:textId="7EB214A2" w:rsidR="00414D7A" w:rsidRPr="007B4A16" w:rsidRDefault="00414D7A" w:rsidP="002645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4A16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826214" w:rsidRPr="008262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4028B0" w14:textId="346A0FA7" w:rsidR="00414D7A" w:rsidRPr="007B4A16" w:rsidRDefault="00414D7A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16">
        <w:rPr>
          <w:rFonts w:ascii="Times New Roman" w:hAnsi="Times New Roman" w:cs="Times New Roman"/>
          <w:sz w:val="28"/>
          <w:szCs w:val="28"/>
        </w:rPr>
        <w:t>"Арбитражный процессуальный кодекс Российской Федерации" от 24.07.2002 N 95-ФЗ (ред. от 29.12.2022, с изм. от 10.01.2023) (с изм. и доп., вступ. в силу с 01.01.2023)</w:t>
      </w:r>
      <w:r w:rsidR="0070757E">
        <w:rPr>
          <w:rFonts w:ascii="Times New Roman" w:hAnsi="Times New Roman" w:cs="Times New Roman"/>
          <w:sz w:val="28"/>
          <w:szCs w:val="28"/>
        </w:rPr>
        <w:t>.</w:t>
      </w:r>
    </w:p>
    <w:p w14:paraId="4665C79F" w14:textId="1B670D2E" w:rsidR="00414D7A" w:rsidRPr="007B4A16" w:rsidRDefault="00414D7A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16">
        <w:rPr>
          <w:rFonts w:ascii="Times New Roman" w:hAnsi="Times New Roman" w:cs="Times New Roman"/>
          <w:sz w:val="28"/>
          <w:szCs w:val="28"/>
        </w:rPr>
        <w:t>"Налоговый кодекс Российской Федерации (часть первая)" от 31.07.1998 N 146-ФЗ (ред. от 01.04.2020)</w:t>
      </w:r>
      <w:r w:rsidR="002A2DB8">
        <w:rPr>
          <w:rFonts w:ascii="Times New Roman" w:hAnsi="Times New Roman" w:cs="Times New Roman"/>
          <w:sz w:val="28"/>
          <w:szCs w:val="28"/>
        </w:rPr>
        <w:t>.</w:t>
      </w:r>
      <w:r w:rsidRPr="007B4A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7F6E1" w14:textId="5B716C76" w:rsidR="00414D7A" w:rsidRPr="007B4A16" w:rsidRDefault="00414D7A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16">
        <w:rPr>
          <w:rFonts w:ascii="Times New Roman" w:hAnsi="Times New Roman" w:cs="Times New Roman"/>
          <w:sz w:val="28"/>
          <w:szCs w:val="28"/>
        </w:rPr>
        <w:t>Постановление Пленума ВАС РФ от 12.10.2006 N 53 "Об оценке арбитражными судами обоснованности получения налогоплательщиком налоговой выгоды"</w:t>
      </w:r>
      <w:r w:rsidR="002A2DB8">
        <w:rPr>
          <w:rFonts w:ascii="Times New Roman" w:hAnsi="Times New Roman" w:cs="Times New Roman"/>
          <w:sz w:val="28"/>
          <w:szCs w:val="28"/>
        </w:rPr>
        <w:t>.</w:t>
      </w:r>
    </w:p>
    <w:p w14:paraId="53C031F2" w14:textId="295AC109" w:rsidR="00414D7A" w:rsidRPr="00E44B61" w:rsidRDefault="00414D7A" w:rsidP="00E44B6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16">
        <w:rPr>
          <w:rFonts w:ascii="Times New Roman" w:hAnsi="Times New Roman" w:cs="Times New Roman"/>
          <w:sz w:val="28"/>
          <w:szCs w:val="28"/>
        </w:rPr>
        <w:t>Налоговое право: Учебник для вузов / Под ред. С.Г. Пепеляева. — М.:</w:t>
      </w:r>
      <w:r w:rsidR="00E44B61">
        <w:rPr>
          <w:rFonts w:ascii="Times New Roman" w:hAnsi="Times New Roman" w:cs="Times New Roman"/>
          <w:sz w:val="28"/>
          <w:szCs w:val="28"/>
        </w:rPr>
        <w:t xml:space="preserve"> Альпина Паблишер, 2017. – 796 с.</w:t>
      </w:r>
    </w:p>
    <w:p w14:paraId="0F48E0F1" w14:textId="19AC4BC4" w:rsidR="00414D7A" w:rsidRPr="007B4A16" w:rsidRDefault="00414D7A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16">
        <w:rPr>
          <w:rFonts w:ascii="Times New Roman" w:hAnsi="Times New Roman" w:cs="Times New Roman"/>
          <w:sz w:val="28"/>
          <w:szCs w:val="28"/>
        </w:rPr>
        <w:t>Существует ли презумпция добросовестности налогоплательщика? (Шварц М.З.) ("Арбитражные споры", 2020, N 2)</w:t>
      </w:r>
      <w:r w:rsidR="002A2DB8">
        <w:rPr>
          <w:rFonts w:ascii="Times New Roman" w:hAnsi="Times New Roman" w:cs="Times New Roman"/>
          <w:sz w:val="28"/>
          <w:szCs w:val="28"/>
        </w:rPr>
        <w:t>.</w:t>
      </w:r>
    </w:p>
    <w:p w14:paraId="79EA30B9" w14:textId="77777777" w:rsidR="00414D7A" w:rsidRPr="007B4A16" w:rsidRDefault="00414D7A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16">
        <w:rPr>
          <w:rFonts w:ascii="Times New Roman" w:hAnsi="Times New Roman" w:cs="Times New Roman"/>
          <w:sz w:val="28"/>
          <w:szCs w:val="28"/>
        </w:rPr>
        <w:t>Нагорная Э.Н. Налоговые споры: оценка доказательств в суде. — М.: Юстицинформ, 2009.</w:t>
      </w:r>
    </w:p>
    <w:p w14:paraId="5DA727AA" w14:textId="72BAADFF" w:rsidR="00414D7A" w:rsidRPr="00264546" w:rsidRDefault="00414D7A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16">
        <w:rPr>
          <w:rFonts w:ascii="Times New Roman" w:hAnsi="Times New Roman" w:cs="Times New Roman"/>
          <w:sz w:val="28"/>
          <w:szCs w:val="28"/>
        </w:rPr>
        <w:t xml:space="preserve">Смолина О.С. Арбитражный процесс: доказывание и доказательства по делам об оспаривании результатов налоговых проверок: Монография. — М.: Норма. 2015.  </w:t>
      </w:r>
    </w:p>
    <w:p w14:paraId="70A99CDD" w14:textId="615C33EC" w:rsidR="00414D7A" w:rsidRPr="00264546" w:rsidRDefault="00414D7A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46">
        <w:rPr>
          <w:rFonts w:ascii="Times New Roman" w:hAnsi="Times New Roman" w:cs="Times New Roman"/>
          <w:sz w:val="28"/>
          <w:szCs w:val="28"/>
        </w:rPr>
        <w:t xml:space="preserve">Шайхутдинов, Е. М. (канд. юрид. наук). Категория добросовестности налогоплательщика в правовых позициях Конституционного Суда РФ и практике арбитражных судов / Е. М. Шайхутдинов. - Текст : непосредственный // Налоговое право в решениях Конституционного Суда Российской Федерации 2016 года : по материалам XIV Международной научно-практической конференции 21-22 апреля 2017 г., Москва. - Москва, 2018. </w:t>
      </w:r>
    </w:p>
    <w:p w14:paraId="35F3D102" w14:textId="0F2927AC" w:rsidR="00414D7A" w:rsidRPr="00264546" w:rsidRDefault="00414D7A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46">
        <w:rPr>
          <w:rFonts w:ascii="Times New Roman" w:hAnsi="Times New Roman" w:cs="Times New Roman"/>
          <w:sz w:val="28"/>
          <w:szCs w:val="28"/>
        </w:rPr>
        <w:t xml:space="preserve">Васильева, Евгения Григорьевна. От конституционного принципа презумпции невиновности к презумпции добросовестности налогоплательщика и судебной доктрине "налоговой выгоды" : юридические статьи / Е. Г. Васильева ; IV Международная научно-практическая конференция молодых ученых "Вопросы </w:t>
      </w:r>
      <w:r w:rsidRPr="00264546"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 в российском и зарубежном праве" ((2014 Апр. 17 - 19 : ; Москва, Россия)), Вопросы налогообложения в российском и зарубежном праве (IV Международная научно-практическая конференция молодых ученых) ((2014 Апр. 17 - 19 : ; Москва, Россия)). - Текст : непосредственный // Вопросы налогообложения в российском и зарубежном праве : материалы IV Международной научно-практической конференции молодых ученых. - М., 2015. </w:t>
      </w:r>
    </w:p>
    <w:p w14:paraId="65A603FB" w14:textId="3C26B30C" w:rsidR="00414D7A" w:rsidRPr="00264546" w:rsidRDefault="00EC6C2D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D7A" w:rsidRPr="00264546">
        <w:rPr>
          <w:rFonts w:ascii="Times New Roman" w:hAnsi="Times New Roman" w:cs="Times New Roman"/>
          <w:sz w:val="28"/>
          <w:szCs w:val="28"/>
        </w:rPr>
        <w:t xml:space="preserve">Разгулин, С. В. (государственный советник налоговой службы Российской Федерации 1 ранга.). О презумпции добросовестности налогоплательщика в отношениях, связанных с исполнением обязанности по уплате налога : юридические статьи / С. В. Разгулин. - Текст : непосредственный // Налоговый вестник. - 2004. - № 8. </w:t>
      </w:r>
    </w:p>
    <w:p w14:paraId="2CF38E40" w14:textId="500A7491" w:rsidR="00414D7A" w:rsidRPr="00264546" w:rsidRDefault="00EC6C2D" w:rsidP="00414D7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D7A" w:rsidRPr="00264546">
        <w:rPr>
          <w:rFonts w:ascii="Times New Roman" w:hAnsi="Times New Roman" w:cs="Times New Roman"/>
          <w:sz w:val="28"/>
          <w:szCs w:val="28"/>
        </w:rPr>
        <w:t>Винницкий Д. В. Добросовестность, обоснованность выгоды, пределы осуществления прав, или Как российское налоговое право оказалось на передовых рубежах борьбы со злом, гнездящемся в налогоплательщиках // Закон. 2018.</w:t>
      </w:r>
    </w:p>
    <w:p w14:paraId="458AC4DD" w14:textId="62A7879D" w:rsidR="00264546" w:rsidRPr="00264546" w:rsidRDefault="00EC6C2D" w:rsidP="0026454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46" w:rsidRPr="00264546">
        <w:rPr>
          <w:rFonts w:ascii="Times New Roman" w:hAnsi="Times New Roman" w:cs="Times New Roman"/>
          <w:sz w:val="28"/>
          <w:szCs w:val="28"/>
        </w:rPr>
        <w:t>Гурвич М.А. Доказательственные презумпции в советском гражданском процессе // Советская юстиция. 1968 № 12</w:t>
      </w:r>
      <w:r w:rsidR="00187E9E">
        <w:rPr>
          <w:rFonts w:ascii="Times New Roman" w:hAnsi="Times New Roman" w:cs="Times New Roman"/>
          <w:sz w:val="28"/>
          <w:szCs w:val="28"/>
        </w:rPr>
        <w:t>.</w:t>
      </w:r>
    </w:p>
    <w:p w14:paraId="149EABEC" w14:textId="38A30FF2" w:rsidR="00264546" w:rsidRPr="00264546" w:rsidRDefault="00EC6C2D" w:rsidP="0026454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46" w:rsidRPr="00264546">
        <w:rPr>
          <w:rFonts w:ascii="Times New Roman" w:hAnsi="Times New Roman" w:cs="Times New Roman"/>
          <w:sz w:val="28"/>
          <w:szCs w:val="28"/>
        </w:rPr>
        <w:t>Клейнман А. Ф. Основные вопросы теории доказательств в советском гражданском процессе. М.; Л., 1950</w:t>
      </w:r>
      <w:r w:rsidR="00187E9E">
        <w:rPr>
          <w:rFonts w:ascii="Times New Roman" w:hAnsi="Times New Roman" w:cs="Times New Roman"/>
          <w:sz w:val="28"/>
          <w:szCs w:val="28"/>
        </w:rPr>
        <w:t>.</w:t>
      </w:r>
    </w:p>
    <w:p w14:paraId="263641E5" w14:textId="01E35B59" w:rsidR="00264546" w:rsidRPr="00264546" w:rsidRDefault="00EC6C2D" w:rsidP="0026454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46" w:rsidRPr="00264546">
        <w:rPr>
          <w:rFonts w:ascii="Times New Roman" w:hAnsi="Times New Roman" w:cs="Times New Roman"/>
          <w:sz w:val="28"/>
          <w:szCs w:val="28"/>
        </w:rPr>
        <w:t>Яблочков Т. М. Материально и процессуально-правовые основы учения о распределении бремени доказывания //Вестник гражданского права, 1917</w:t>
      </w:r>
      <w:r w:rsidR="002A2DB8">
        <w:rPr>
          <w:rFonts w:ascii="Times New Roman" w:hAnsi="Times New Roman" w:cs="Times New Roman"/>
          <w:sz w:val="28"/>
          <w:szCs w:val="28"/>
        </w:rPr>
        <w:t>.</w:t>
      </w:r>
    </w:p>
    <w:p w14:paraId="0A8ABAC6" w14:textId="0719C7C1" w:rsidR="00264546" w:rsidRDefault="00EC6C2D" w:rsidP="0026454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46" w:rsidRPr="00264546">
        <w:rPr>
          <w:rFonts w:ascii="Times New Roman" w:hAnsi="Times New Roman" w:cs="Times New Roman"/>
          <w:sz w:val="28"/>
          <w:szCs w:val="28"/>
        </w:rPr>
        <w:t>Курылев С.В. Основы теории доказывания в советском правосудии. Минск, 1969</w:t>
      </w:r>
      <w:r w:rsidR="00187E9E">
        <w:rPr>
          <w:rFonts w:ascii="Times New Roman" w:hAnsi="Times New Roman" w:cs="Times New Roman"/>
          <w:sz w:val="28"/>
          <w:szCs w:val="28"/>
        </w:rPr>
        <w:t>.</w:t>
      </w:r>
    </w:p>
    <w:p w14:paraId="427A888F" w14:textId="10AAE4D7" w:rsidR="00187E9E" w:rsidRDefault="00EC6C2D" w:rsidP="00187E9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9E" w:rsidRPr="00187E9E">
        <w:rPr>
          <w:rFonts w:ascii="Times New Roman" w:hAnsi="Times New Roman" w:cs="Times New Roman"/>
          <w:sz w:val="28"/>
          <w:szCs w:val="28"/>
        </w:rPr>
        <w:t xml:space="preserve">Винницкий Д.В. Добросовестность, обоснованность выгоды, пределы осуществления прав, или Как российское налоговое право оказалось на передовых рубежах борьбы со злом, гнездящимся в налогоплательщиках / Д.В. Винницкий // Закон. - № 11. </w:t>
      </w:r>
    </w:p>
    <w:p w14:paraId="0E7FD135" w14:textId="4894D48C" w:rsidR="00791C69" w:rsidRDefault="00EC6C2D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1C69" w:rsidRPr="00791C69">
        <w:rPr>
          <w:rFonts w:ascii="Times New Roman" w:hAnsi="Times New Roman" w:cs="Times New Roman"/>
          <w:sz w:val="28"/>
          <w:szCs w:val="28"/>
        </w:rPr>
        <w:t xml:space="preserve">Строгович М.С. Учение о материальной истине в уголовном процессе. — М.; Л., 1947. </w:t>
      </w:r>
    </w:p>
    <w:p w14:paraId="75C7044E" w14:textId="380C3D34" w:rsidR="00791C69" w:rsidRDefault="00EC6C2D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69" w:rsidRPr="00791C69">
        <w:rPr>
          <w:rFonts w:ascii="Times New Roman" w:hAnsi="Times New Roman" w:cs="Times New Roman"/>
          <w:sz w:val="28"/>
          <w:szCs w:val="28"/>
        </w:rPr>
        <w:t xml:space="preserve">Петрухин И.Л. Презумпция невиновности — конституционный принцип советского уголовного процесса // Советское. государство и право. — 1978. — № 12. </w:t>
      </w:r>
    </w:p>
    <w:p w14:paraId="60194F5F" w14:textId="77777777" w:rsidR="00791C69" w:rsidRDefault="00791C69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69">
        <w:rPr>
          <w:rFonts w:ascii="Times New Roman" w:hAnsi="Times New Roman" w:cs="Times New Roman"/>
          <w:sz w:val="28"/>
          <w:szCs w:val="28"/>
        </w:rPr>
        <w:t>Бабаев В.К. Презумпции в советском праве. — Горький, 1974. — С. 86—121.</w:t>
      </w:r>
    </w:p>
    <w:p w14:paraId="7FF8D849" w14:textId="2DB29BB5" w:rsidR="00791C69" w:rsidRDefault="00EC6C2D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69" w:rsidRPr="00791C69">
        <w:rPr>
          <w:rFonts w:ascii="Times New Roman" w:hAnsi="Times New Roman" w:cs="Times New Roman"/>
          <w:sz w:val="28"/>
          <w:szCs w:val="28"/>
        </w:rPr>
        <w:t xml:space="preserve">Зуев Ю.Г. Уголовно-правовые презумпции: понятие, признаки и виды // Проблемы юридической техники: Сборник статей / Под ред. В.М. Баранова. — Н. Новгород, 2000. </w:t>
      </w:r>
    </w:p>
    <w:p w14:paraId="5813F8A6" w14:textId="6711B751" w:rsidR="00791C69" w:rsidRDefault="00EC6C2D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69" w:rsidRPr="00791C69">
        <w:rPr>
          <w:rFonts w:ascii="Times New Roman" w:hAnsi="Times New Roman" w:cs="Times New Roman"/>
          <w:sz w:val="28"/>
          <w:szCs w:val="28"/>
        </w:rPr>
        <w:t>Римское право : учебник для академи</w:t>
      </w:r>
      <w:r w:rsidR="000375D9">
        <w:rPr>
          <w:rFonts w:ascii="Times New Roman" w:hAnsi="Times New Roman" w:cs="Times New Roman"/>
          <w:sz w:val="28"/>
          <w:szCs w:val="28"/>
        </w:rPr>
        <w:t>ческого бакалавриата / И. Б. Но</w:t>
      </w:r>
      <w:r w:rsidR="00791C69" w:rsidRPr="00791C69">
        <w:rPr>
          <w:rFonts w:ascii="Times New Roman" w:hAnsi="Times New Roman" w:cs="Times New Roman"/>
          <w:sz w:val="28"/>
          <w:szCs w:val="28"/>
        </w:rPr>
        <w:t>вицкий. — М. : Издательство Юрайт ; ИД Юрайт, 2015. — 298 с. — Серия : Бакалавр. Академический курс.</w:t>
      </w:r>
    </w:p>
    <w:p w14:paraId="5F54C1A0" w14:textId="1B6E0710" w:rsidR="00791C69" w:rsidRPr="00791C69" w:rsidRDefault="00EC6C2D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69" w:rsidRPr="00791C69">
        <w:rPr>
          <w:rFonts w:ascii="Times New Roman" w:hAnsi="Times New Roman" w:cs="Times New Roman"/>
          <w:sz w:val="28"/>
          <w:szCs w:val="28"/>
        </w:rPr>
        <w:t xml:space="preserve">Дигесты Юстиниана. Перевод с латинского. Т. 3: Кн. 12-19 / Редкол.: Копылов А.В., Кулагина Е.В., Савельев В.А. (Науч. ред.), Суханов Е.А. (Науч. ред.); Науч. ред. пер.: Рудоквас А.Д.; Отв. ред. пер.: Кофанов Л.Л. (Науч. ред.) - М.: Статут, 2003. </w:t>
      </w:r>
    </w:p>
    <w:p w14:paraId="5309E0A9" w14:textId="03BA4176" w:rsidR="00791C69" w:rsidRPr="00791C69" w:rsidRDefault="00EC6C2D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69" w:rsidRPr="00791C69">
        <w:rPr>
          <w:rFonts w:ascii="Times New Roman" w:hAnsi="Times New Roman" w:cs="Times New Roman"/>
          <w:sz w:val="28"/>
          <w:szCs w:val="28"/>
        </w:rPr>
        <w:t>Иеринг Р. Юридическая техника / сост. А. В. Поляков. М., 2008. С. 44.</w:t>
      </w:r>
    </w:p>
    <w:p w14:paraId="5ADDCF5D" w14:textId="42668A14" w:rsidR="00791C69" w:rsidRDefault="00791C69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69">
        <w:rPr>
          <w:rFonts w:ascii="Times New Roman" w:hAnsi="Times New Roman" w:cs="Times New Roman"/>
          <w:sz w:val="28"/>
          <w:szCs w:val="28"/>
        </w:rPr>
        <w:t xml:space="preserve">  Спасович В. Д. Обзор решений гражданского кассационного департамента Правительствующего сената по вопросам гражданского и торгового права за вторую половину 1871 г. и первую половину 1872 г. // Журнал гражданского и уголовного права. 1873. Кн. 2. С. 177.</w:t>
      </w:r>
    </w:p>
    <w:p w14:paraId="5BE0FBA7" w14:textId="242CC92F" w:rsidR="00791C69" w:rsidRPr="00791C69" w:rsidRDefault="00791C69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69">
        <w:rPr>
          <w:rFonts w:ascii="Times New Roman" w:hAnsi="Times New Roman" w:cs="Times New Roman"/>
          <w:sz w:val="28"/>
          <w:szCs w:val="28"/>
        </w:rPr>
        <w:t xml:space="preserve">  Муромцев С.А. О консерватизме римской юриспруденции. Опыт по ист</w:t>
      </w:r>
      <w:r>
        <w:rPr>
          <w:rFonts w:ascii="Times New Roman" w:hAnsi="Times New Roman" w:cs="Times New Roman"/>
          <w:sz w:val="28"/>
          <w:szCs w:val="28"/>
        </w:rPr>
        <w:t xml:space="preserve">ории римского права. М., 1875. </w:t>
      </w:r>
    </w:p>
    <w:p w14:paraId="612328C2" w14:textId="66321B26" w:rsidR="00791C69" w:rsidRPr="00791C69" w:rsidRDefault="00791C69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69">
        <w:rPr>
          <w:rFonts w:ascii="Times New Roman" w:hAnsi="Times New Roman" w:cs="Times New Roman"/>
          <w:sz w:val="28"/>
          <w:szCs w:val="28"/>
        </w:rPr>
        <w:t xml:space="preserve">  Энциклопедия государства и права / П. Стучка [и др.]; под ред. П. Стучки. М., 1927. Т. 3.</w:t>
      </w:r>
    </w:p>
    <w:p w14:paraId="5036BB42" w14:textId="36391F8A" w:rsidR="00414D7A" w:rsidRDefault="00791C69" w:rsidP="000E3D2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69">
        <w:rPr>
          <w:rFonts w:ascii="Times New Roman" w:hAnsi="Times New Roman" w:cs="Times New Roman"/>
          <w:sz w:val="28"/>
          <w:szCs w:val="28"/>
        </w:rPr>
        <w:t xml:space="preserve">  Голунский С.А. О вероятности и достоверности в суде // Проблемы уголовной политики. М., 1937. Кн. 4. </w:t>
      </w:r>
    </w:p>
    <w:p w14:paraId="6B272E3D" w14:textId="1CBCE90C" w:rsidR="00791C69" w:rsidRDefault="00791C69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69">
        <w:rPr>
          <w:rFonts w:ascii="Times New Roman" w:hAnsi="Times New Roman" w:cs="Times New Roman"/>
          <w:sz w:val="28"/>
          <w:szCs w:val="28"/>
        </w:rPr>
        <w:t>"Теория государства и права: учебник" (Н.И. Матузов, А.В. Малько) (Юристъ, 2004)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B90CB" w14:textId="33AF9B11" w:rsidR="00791C69" w:rsidRPr="00791C69" w:rsidRDefault="00EC6C2D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1C69" w:rsidRPr="00791C69">
        <w:rPr>
          <w:rFonts w:ascii="Times New Roman" w:hAnsi="Times New Roman" w:cs="Times New Roman"/>
          <w:sz w:val="28"/>
          <w:szCs w:val="28"/>
        </w:rPr>
        <w:t>Определение Верховного суда РФ № 308-ЭС20-18927 от 11 марта 2021 года (URL: http://vsrf.ru/stor_pdf_ec.p</w:t>
      </w:r>
      <w:r w:rsidR="00791C69">
        <w:rPr>
          <w:rFonts w:ascii="Times New Roman" w:hAnsi="Times New Roman" w:cs="Times New Roman"/>
          <w:sz w:val="28"/>
          <w:szCs w:val="28"/>
        </w:rPr>
        <w:t>hp?id=1976498. Дата доступа: 18.04.</w:t>
      </w:r>
      <w:r w:rsidR="00791C69" w:rsidRPr="00791C69">
        <w:rPr>
          <w:rFonts w:ascii="Times New Roman" w:hAnsi="Times New Roman" w:cs="Times New Roman"/>
          <w:sz w:val="28"/>
          <w:szCs w:val="28"/>
        </w:rPr>
        <w:t>2023)</w:t>
      </w:r>
      <w:r w:rsidR="00695368">
        <w:rPr>
          <w:rFonts w:ascii="Times New Roman" w:hAnsi="Times New Roman" w:cs="Times New Roman"/>
          <w:sz w:val="28"/>
          <w:szCs w:val="28"/>
        </w:rPr>
        <w:t>.</w:t>
      </w:r>
      <w:r w:rsidR="00791C69" w:rsidRPr="00791C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CD825" w14:textId="0CEA8064" w:rsidR="00791C69" w:rsidRDefault="00791C69" w:rsidP="00791C6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69">
        <w:rPr>
          <w:rFonts w:ascii="Times New Roman" w:hAnsi="Times New Roman" w:cs="Times New Roman"/>
          <w:sz w:val="28"/>
          <w:szCs w:val="28"/>
        </w:rPr>
        <w:t xml:space="preserve">  "Обзор судебной практики Верховного Суда Российской Федерации N 2 (2021)" (утв. Президиумом</w:t>
      </w:r>
      <w:r w:rsidR="002A2DB8">
        <w:rPr>
          <w:rFonts w:ascii="Times New Roman" w:hAnsi="Times New Roman" w:cs="Times New Roman"/>
          <w:sz w:val="28"/>
          <w:szCs w:val="28"/>
        </w:rPr>
        <w:t xml:space="preserve"> Верховного Суда РФ 30.06.2021).</w:t>
      </w:r>
      <w:bookmarkStart w:id="0" w:name="_GoBack"/>
      <w:bookmarkEnd w:id="0"/>
    </w:p>
    <w:p w14:paraId="4BA06C46" w14:textId="72DCAE7E" w:rsidR="00695368" w:rsidRDefault="00EC6C2D" w:rsidP="006953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Определение Конституционного Суда Российской Федерации «По ходатайству</w:t>
      </w:r>
      <w:r w:rsidR="00695368"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Министерства Российской Федерации по налогам и сборам о разъяснении Постановления</w:t>
      </w:r>
      <w:r w:rsidR="00695368"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Конституционного Суда Российской Федерации от 12 октября 1998 года по делу о</w:t>
      </w:r>
      <w:r w:rsidR="00695368"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проверке конституционности п. 3 ст. 11 Закона Российской Федерации «Об основах</w:t>
      </w:r>
      <w:r w:rsidR="00695368"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налоговой системы в Российской Федерации» от 25 июля 2001 года № 138-О // СЗ РФ. –</w:t>
      </w:r>
      <w:r w:rsidR="00695368"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2001. – № 32. – Ст. 3410.</w:t>
      </w:r>
    </w:p>
    <w:p w14:paraId="3A3673DC" w14:textId="171F1761" w:rsidR="00695368" w:rsidRDefault="00EC6C2D" w:rsidP="006953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12.10.1998 N 24-П "По делу о проверке конституционности пункта 3 статьи 11 Закона Российской Федерации от 27 декабря 1991 года "Об основах налоговой системы в Российской Федерации"</w:t>
      </w:r>
      <w:r w:rsidR="00695368">
        <w:rPr>
          <w:rFonts w:ascii="Times New Roman" w:hAnsi="Times New Roman" w:cs="Times New Roman"/>
          <w:sz w:val="28"/>
          <w:szCs w:val="28"/>
        </w:rPr>
        <w:t>.</w:t>
      </w:r>
    </w:p>
    <w:p w14:paraId="4F1464F2" w14:textId="34830976" w:rsidR="00695368" w:rsidRPr="00695368" w:rsidRDefault="00695368" w:rsidP="006953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68">
        <w:rPr>
          <w:rFonts w:ascii="Times New Roman" w:hAnsi="Times New Roman" w:cs="Times New Roman"/>
          <w:sz w:val="28"/>
          <w:szCs w:val="28"/>
        </w:rPr>
        <w:t>Постановление Девятого арбитражного апелляционного суда № № 09АП-91523/2022 по делу № А40-89097/22 от 06.02.2023.</w:t>
      </w:r>
    </w:p>
    <w:p w14:paraId="5C717054" w14:textId="1ED0A49B" w:rsidR="00695368" w:rsidRPr="00695368" w:rsidRDefault="00EC6C2D" w:rsidP="006953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Постановление Девятого арбитражного апелляционного суда № № 09АП-91521/2022 по № А40-159326/22 от 09.02.2023.</w:t>
      </w:r>
    </w:p>
    <w:p w14:paraId="06EF2D3F" w14:textId="454782E9" w:rsidR="00695368" w:rsidRPr="00695368" w:rsidRDefault="00EC6C2D" w:rsidP="006953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368" w:rsidRPr="00695368">
        <w:rPr>
          <w:rFonts w:ascii="Times New Roman" w:hAnsi="Times New Roman" w:cs="Times New Roman"/>
          <w:sz w:val="28"/>
          <w:szCs w:val="28"/>
        </w:rPr>
        <w:t>Решение арбитражного суда Краснодарского края по делу А32-49001/2022 от 07.02.2023.</w:t>
      </w:r>
    </w:p>
    <w:p w14:paraId="20A77E7D" w14:textId="6BE3E173" w:rsidR="00695368" w:rsidRPr="00695368" w:rsidRDefault="00695368" w:rsidP="006953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68">
        <w:rPr>
          <w:rFonts w:ascii="Times New Roman" w:hAnsi="Times New Roman" w:cs="Times New Roman"/>
          <w:sz w:val="28"/>
          <w:szCs w:val="28"/>
        </w:rPr>
        <w:t>Определение Конституционного Суда РФ от 08.04.2004 N 168-О "Об отказе в принятии к рассмотрению жалобы гражданина Чуфарова Андрея Сергеевича на нарушение его конституционных прав положениями абзацев второго и третьего пункта 2 статьи 7 Закона Российской Федерации "О налоге на добавленную стоимость" и абзаца первого пункта 2 статьи 172 Налогового кодекса Российской Федерации" (доступ: 24.04.2023)</w:t>
      </w:r>
      <w:r w:rsidR="007A6521">
        <w:rPr>
          <w:rFonts w:ascii="Times New Roman" w:hAnsi="Times New Roman" w:cs="Times New Roman"/>
          <w:sz w:val="28"/>
          <w:szCs w:val="28"/>
        </w:rPr>
        <w:t>.</w:t>
      </w:r>
    </w:p>
    <w:p w14:paraId="246EBEE2" w14:textId="54AC4884" w:rsidR="00695368" w:rsidRDefault="00695368" w:rsidP="0069536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68">
        <w:rPr>
          <w:rFonts w:ascii="Times New Roman" w:hAnsi="Times New Roman" w:cs="Times New Roman"/>
          <w:sz w:val="28"/>
          <w:szCs w:val="28"/>
        </w:rPr>
        <w:lastRenderedPageBreak/>
        <w:t xml:space="preserve">  Интернет-интервью с В.Д. Зорькиным, Председателем Конституционного Суда РФ: "15-летие Конституционного Cуда Российской Федерации"(URL: https://www.ippnou.ru/article.php?idarticle=002933) Дата доступа: 24.04.2023.</w:t>
      </w:r>
    </w:p>
    <w:p w14:paraId="2CF490DB" w14:textId="45D08750" w:rsidR="00AF5DCC" w:rsidRDefault="00EC6C2D" w:rsidP="00AF5DC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CC" w:rsidRPr="00AF5DCC">
        <w:rPr>
          <w:rFonts w:ascii="Times New Roman" w:hAnsi="Times New Roman" w:cs="Times New Roman"/>
          <w:sz w:val="28"/>
          <w:szCs w:val="28"/>
        </w:rPr>
        <w:t>Категория "недобросовестность" в налоговом праве" (Савсерис С.В.) ("Статут", 2007)</w:t>
      </w:r>
      <w:r w:rsidR="007A6521">
        <w:rPr>
          <w:rFonts w:ascii="Times New Roman" w:hAnsi="Times New Roman" w:cs="Times New Roman"/>
          <w:sz w:val="28"/>
          <w:szCs w:val="28"/>
        </w:rPr>
        <w:t>.</w:t>
      </w:r>
    </w:p>
    <w:p w14:paraId="323F69F4" w14:textId="3389DC33" w:rsidR="007A6521" w:rsidRPr="00695368" w:rsidRDefault="007A6521" w:rsidP="007A652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21">
        <w:rPr>
          <w:rFonts w:ascii="Times New Roman" w:hAnsi="Times New Roman" w:cs="Times New Roman"/>
          <w:sz w:val="28"/>
          <w:szCs w:val="28"/>
        </w:rPr>
        <w:t xml:space="preserve">Сравнительный анализ презумпций невиновности и добросовестности налогоплательщика </w:t>
      </w:r>
      <w:r>
        <w:rPr>
          <w:rFonts w:ascii="Times New Roman" w:hAnsi="Times New Roman" w:cs="Times New Roman"/>
          <w:sz w:val="28"/>
          <w:szCs w:val="28"/>
        </w:rPr>
        <w:t xml:space="preserve"> / Сасов К.А. - Налоговед, 2005, N 12.</w:t>
      </w:r>
    </w:p>
    <w:sectPr w:rsidR="007A6521" w:rsidRPr="00695368" w:rsidSect="00C87C3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7B79" w14:textId="77777777" w:rsidR="006D4B31" w:rsidRDefault="006D4B31" w:rsidP="00C87C3B">
      <w:pPr>
        <w:spacing w:after="0" w:line="240" w:lineRule="auto"/>
      </w:pPr>
      <w:r>
        <w:separator/>
      </w:r>
    </w:p>
  </w:endnote>
  <w:endnote w:type="continuationSeparator" w:id="0">
    <w:p w14:paraId="73125659" w14:textId="77777777" w:rsidR="006D4B31" w:rsidRDefault="006D4B31" w:rsidP="00C8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E6170" w14:textId="77777777" w:rsidR="006D4B31" w:rsidRDefault="006D4B31" w:rsidP="00C87C3B">
      <w:pPr>
        <w:spacing w:after="0" w:line="240" w:lineRule="auto"/>
      </w:pPr>
      <w:r>
        <w:separator/>
      </w:r>
    </w:p>
  </w:footnote>
  <w:footnote w:type="continuationSeparator" w:id="0">
    <w:p w14:paraId="0B07362B" w14:textId="77777777" w:rsidR="006D4B31" w:rsidRDefault="006D4B31" w:rsidP="00C87C3B">
      <w:pPr>
        <w:spacing w:after="0" w:line="240" w:lineRule="auto"/>
      </w:pPr>
      <w:r>
        <w:continuationSeparator/>
      </w:r>
    </w:p>
  </w:footnote>
  <w:footnote w:id="1">
    <w:p w14:paraId="6A2D2726" w14:textId="19F85DFC" w:rsidR="000131C0" w:rsidRDefault="000131C0" w:rsidP="00866E52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2C5CB4">
        <w:rPr>
          <w:rFonts w:ascii="Times New Roman" w:hAnsi="Times New Roman" w:cs="Times New Roman"/>
        </w:rPr>
        <w:t>Винницкий Д.В. Добросове</w:t>
      </w:r>
      <w:r>
        <w:rPr>
          <w:rFonts w:ascii="Times New Roman" w:hAnsi="Times New Roman" w:cs="Times New Roman"/>
        </w:rPr>
        <w:t>с</w:t>
      </w:r>
      <w:r w:rsidRPr="002C5CB4">
        <w:rPr>
          <w:rFonts w:ascii="Times New Roman" w:hAnsi="Times New Roman" w:cs="Times New Roman"/>
        </w:rPr>
        <w:t>тнос</w:t>
      </w:r>
      <w:r>
        <w:rPr>
          <w:rFonts w:ascii="Times New Roman" w:hAnsi="Times New Roman" w:cs="Times New Roman"/>
        </w:rPr>
        <w:t>т</w:t>
      </w:r>
      <w:r w:rsidRPr="002C5CB4">
        <w:rPr>
          <w:rFonts w:ascii="Times New Roman" w:hAnsi="Times New Roman" w:cs="Times New Roman"/>
        </w:rPr>
        <w:t>ь, обоснованность выгоды, пределы осуществления прав, или Как российское налоговое право оказалось на передовых рубежах борьбы со злом, гнездящимся в налогоплательщиках / Д.В. Винницкий // Закон. - № 11. – С. 44 – 57.</w:t>
      </w:r>
      <w:r>
        <w:t xml:space="preserve"> </w:t>
      </w:r>
    </w:p>
  </w:footnote>
  <w:footnote w:id="2">
    <w:p w14:paraId="78F749F4" w14:textId="2B2BDE2B" w:rsidR="000131C0" w:rsidRPr="0080506A" w:rsidRDefault="000131C0">
      <w:pPr>
        <w:pStyle w:val="ab"/>
      </w:pPr>
      <w:r>
        <w:rPr>
          <w:rStyle w:val="ad"/>
        </w:rPr>
        <w:footnoteRef/>
      </w:r>
      <w:r>
        <w:t xml:space="preserve"> </w:t>
      </w:r>
      <w:r w:rsidRPr="0080506A">
        <w:rPr>
          <w:rFonts w:ascii="Times New Roman" w:hAnsi="Times New Roman" w:cs="Times New Roman"/>
        </w:rPr>
        <w:t>Строгович М.С. Учение о материальной истине в уголовном процессе. — М.; Л., 1947. — С. 202.</w:t>
      </w:r>
    </w:p>
  </w:footnote>
  <w:footnote w:id="3">
    <w:p w14:paraId="23D9FEE9" w14:textId="480CEFDC" w:rsidR="000131C0" w:rsidRPr="00D944CB" w:rsidRDefault="000131C0" w:rsidP="002E2648">
      <w:pPr>
        <w:pStyle w:val="af5"/>
        <w:spacing w:before="15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Style w:val="ad"/>
        </w:rPr>
        <w:footnoteRef/>
      </w:r>
      <w:r>
        <w:t xml:space="preserve"> </w:t>
      </w:r>
      <w:r w:rsidRPr="0080506A">
        <w:rPr>
          <w:sz w:val="20"/>
          <w:szCs w:val="20"/>
        </w:rPr>
        <w:t>Петрухин И.Л. Презумпция невиновности — конституционный принцип советского уголовного процесса // Советское. государство и право. — 1978. — № 12. — С. 18—26.</w:t>
      </w:r>
    </w:p>
  </w:footnote>
  <w:footnote w:id="4">
    <w:p w14:paraId="618B3B96" w14:textId="037C0302" w:rsidR="000131C0" w:rsidRPr="0080506A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80506A">
        <w:rPr>
          <w:rFonts w:ascii="Times New Roman" w:hAnsi="Times New Roman" w:cs="Times New Roman"/>
        </w:rPr>
        <w:t xml:space="preserve">Презумпция добропорядочности в самом широком смысле предполагает два аспекта: в рамках гражданского права она </w:t>
      </w:r>
      <w:r w:rsidRPr="0080506A">
        <w:rPr>
          <w:rFonts w:ascii="Times New Roman" w:eastAsia="Times New Roman" w:hAnsi="Times New Roman" w:cs="Times New Roman"/>
          <w:lang w:eastAsia="ru-RU"/>
        </w:rPr>
        <w:t>рассматривается как презумпция добросовестности участников правоотношений, уголовного процесса — как презумпция невиновности обвиняемого.</w:t>
      </w:r>
    </w:p>
  </w:footnote>
  <w:footnote w:id="5">
    <w:p w14:paraId="624FC733" w14:textId="15EC1213" w:rsidR="000131C0" w:rsidRPr="0080506A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80506A">
        <w:rPr>
          <w:rFonts w:ascii="Times New Roman" w:eastAsia="Times New Roman" w:hAnsi="Times New Roman" w:cs="Times New Roman"/>
          <w:lang w:eastAsia="ru-RU"/>
        </w:rPr>
        <w:t>Бабаев В.К. Презумпции в советском праве. — Горький, 1974. — С. 86—121.</w:t>
      </w:r>
    </w:p>
  </w:footnote>
  <w:footnote w:id="6">
    <w:p w14:paraId="0C8EA7EE" w14:textId="2EC9284A" w:rsidR="000131C0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80506A">
        <w:rPr>
          <w:rFonts w:ascii="Times New Roman" w:eastAsia="Times New Roman" w:hAnsi="Times New Roman" w:cs="Times New Roman"/>
          <w:lang w:eastAsia="ru-RU"/>
        </w:rPr>
        <w:t>Зуев Ю.Г. Уголовно-правовые презумпции: понятие, признаки и виды // Проблемы юридической техники: Сборник статей / Под ред. В.М. Баранова. — Н. Новгород, 2000. — С. 337.</w:t>
      </w:r>
    </w:p>
  </w:footnote>
  <w:footnote w:id="7">
    <w:p w14:paraId="66811BCA" w14:textId="3266E1A9" w:rsidR="000131C0" w:rsidRPr="004843FF" w:rsidRDefault="000131C0" w:rsidP="002E264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4843FF">
        <w:rPr>
          <w:rFonts w:ascii="Times New Roman" w:eastAsia="Times New Roman" w:hAnsi="Times New Roman" w:cs="Times New Roman"/>
          <w:lang w:eastAsia="ru-RU"/>
        </w:rPr>
        <w:t>Римское право : учебник дл</w:t>
      </w:r>
      <w:r>
        <w:rPr>
          <w:rFonts w:ascii="Times New Roman" w:eastAsia="Times New Roman" w:hAnsi="Times New Roman" w:cs="Times New Roman"/>
          <w:lang w:eastAsia="ru-RU"/>
        </w:rPr>
        <w:t>я академического бакалавриата / И. Б. Но виц</w:t>
      </w:r>
      <w:r w:rsidRPr="004843FF">
        <w:rPr>
          <w:rFonts w:ascii="Times New Roman" w:eastAsia="Times New Roman" w:hAnsi="Times New Roman" w:cs="Times New Roman"/>
          <w:lang w:eastAsia="ru-RU"/>
        </w:rPr>
        <w:t>кий. — М. :</w:t>
      </w:r>
      <w:r>
        <w:rPr>
          <w:rFonts w:ascii="Times New Roman" w:eastAsia="Times New Roman" w:hAnsi="Times New Roman" w:cs="Times New Roman"/>
          <w:lang w:eastAsia="ru-RU"/>
        </w:rPr>
        <w:t xml:space="preserve"> Издательство Юрайт ; ИД Юрайт, </w:t>
      </w:r>
      <w:r w:rsidRPr="004843FF">
        <w:rPr>
          <w:rFonts w:ascii="Times New Roman" w:eastAsia="Times New Roman" w:hAnsi="Times New Roman" w:cs="Times New Roman"/>
          <w:lang w:eastAsia="ru-RU"/>
        </w:rPr>
        <w:t>2015. — 298 с. — Серия : Бакалавр. Академический курс.</w:t>
      </w:r>
    </w:p>
  </w:footnote>
  <w:footnote w:id="8">
    <w:p w14:paraId="413C3F96" w14:textId="43D68474" w:rsidR="000131C0" w:rsidRPr="006127A0" w:rsidRDefault="000131C0" w:rsidP="002E264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6127A0">
        <w:rPr>
          <w:rFonts w:ascii="Times New Roman" w:eastAsia="Times New Roman" w:hAnsi="Times New Roman" w:cs="Times New Roman"/>
          <w:lang w:eastAsia="ru-RU"/>
        </w:rPr>
        <w:t>Дигесты Юстиниана. Перевод с латинского. Т. 3: Кн. 12-19 / Редкол.: Копылов А.В., Кулагина Е.В., Савельев В.А. (Науч. ред.), Суханов Е.А. (Науч. ред.); Науч. ред. пер.: Рудоквас А.Д.; Отв. ред. пер.: Кофанов Л.Л. (Науч. ред.) - М.: Статут, 2003. - 780 c.</w:t>
      </w:r>
    </w:p>
  </w:footnote>
  <w:footnote w:id="9">
    <w:p w14:paraId="713ACE55" w14:textId="386C418B" w:rsidR="000131C0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5C6223">
        <w:rPr>
          <w:rFonts w:ascii="Times New Roman" w:hAnsi="Times New Roman" w:cs="Times New Roman"/>
        </w:rPr>
        <w:t>Там же.</w:t>
      </w:r>
    </w:p>
  </w:footnote>
  <w:footnote w:id="10">
    <w:p w14:paraId="0AFDD7DB" w14:textId="57016214" w:rsidR="000131C0" w:rsidRDefault="000131C0">
      <w:pPr>
        <w:pStyle w:val="ab"/>
      </w:pPr>
      <w:r>
        <w:rPr>
          <w:rStyle w:val="ad"/>
        </w:rPr>
        <w:footnoteRef/>
      </w:r>
      <w:r>
        <w:t xml:space="preserve"> </w:t>
      </w:r>
      <w:r w:rsidRPr="006D5366">
        <w:rPr>
          <w:rFonts w:ascii="Times New Roman" w:hAnsi="Times New Roman" w:cs="Times New Roman"/>
        </w:rPr>
        <w:t>Там же</w:t>
      </w:r>
      <w:r>
        <w:rPr>
          <w:rFonts w:ascii="Times New Roman" w:hAnsi="Times New Roman" w:cs="Times New Roman"/>
        </w:rPr>
        <w:t xml:space="preserve"> с. 50</w:t>
      </w:r>
      <w:r w:rsidRPr="006D5366">
        <w:rPr>
          <w:rFonts w:ascii="Times New Roman" w:hAnsi="Times New Roman" w:cs="Times New Roman"/>
        </w:rPr>
        <w:t>.</w:t>
      </w:r>
    </w:p>
  </w:footnote>
  <w:footnote w:id="11">
    <w:p w14:paraId="5C79F8F0" w14:textId="77777777" w:rsidR="000131C0" w:rsidRPr="00014CA8" w:rsidRDefault="000131C0" w:rsidP="00EC6C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7A6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7B57A6">
        <w:rPr>
          <w:rFonts w:ascii="Times New Roman" w:hAnsi="Times New Roman" w:cs="Times New Roman"/>
          <w:sz w:val="20"/>
          <w:szCs w:val="20"/>
        </w:rPr>
        <w:t xml:space="preserve"> Иеринг Р. Юридическая техника /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B57A6">
        <w:rPr>
          <w:rFonts w:ascii="Times New Roman" w:hAnsi="Times New Roman" w:cs="Times New Roman"/>
          <w:sz w:val="20"/>
          <w:szCs w:val="20"/>
        </w:rPr>
        <w:t>ост. 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57A6">
        <w:rPr>
          <w:rFonts w:ascii="Times New Roman" w:hAnsi="Times New Roman" w:cs="Times New Roman"/>
          <w:sz w:val="20"/>
          <w:szCs w:val="20"/>
        </w:rPr>
        <w:t>В. Поляков. М.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B57A6">
        <w:rPr>
          <w:rFonts w:ascii="Times New Roman" w:hAnsi="Times New Roman" w:cs="Times New Roman"/>
          <w:sz w:val="20"/>
          <w:szCs w:val="20"/>
        </w:rPr>
        <w:t xml:space="preserve"> 2008. С. 44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14:paraId="3BB5931A" w14:textId="75677A37" w:rsidR="000131C0" w:rsidRDefault="000131C0" w:rsidP="00EC6C2D">
      <w:pPr>
        <w:pStyle w:val="ab"/>
        <w:spacing w:line="360" w:lineRule="auto"/>
      </w:pPr>
      <w:r>
        <w:rPr>
          <w:rStyle w:val="ad"/>
        </w:rPr>
        <w:footnoteRef/>
      </w:r>
      <w:r>
        <w:t xml:space="preserve"> </w:t>
      </w:r>
      <w:r w:rsidRPr="00C313B6">
        <w:rPr>
          <w:rFonts w:ascii="Times New Roman" w:hAnsi="Times New Roman" w:cs="Times New Roman"/>
        </w:rPr>
        <w:t>Там же.</w:t>
      </w:r>
    </w:p>
  </w:footnote>
  <w:footnote w:id="13">
    <w:p w14:paraId="3652E302" w14:textId="77777777" w:rsidR="000131C0" w:rsidRPr="00101CC7" w:rsidRDefault="000131C0" w:rsidP="00EC6C2D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1CC7">
        <w:rPr>
          <w:rStyle w:val="ad"/>
          <w:rFonts w:ascii="Times New Roman" w:hAnsi="Times New Roman" w:cs="Times New Roman"/>
          <w:color w:val="000000" w:themeColor="text1"/>
        </w:rPr>
        <w:footnoteRef/>
      </w:r>
      <w:r w:rsidRPr="00101CC7">
        <w:rPr>
          <w:rFonts w:ascii="Times New Roman" w:hAnsi="Times New Roman" w:cs="Times New Roman"/>
          <w:color w:val="000000" w:themeColor="text1"/>
        </w:rPr>
        <w:t xml:space="preserve"> Спасович В.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01CC7">
        <w:rPr>
          <w:rFonts w:ascii="Times New Roman" w:hAnsi="Times New Roman" w:cs="Times New Roman"/>
          <w:color w:val="000000" w:themeColor="text1"/>
        </w:rPr>
        <w:t>Д. Обзор решений гражданского кассационного департамента Правительствующего сената по вопросам гражданского и торгового права за вторую половину 1871 г. и первую половину 1872 г. // Журнал гражданского и уголовного права. 1873. Кн. 2. С. 177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14">
    <w:p w14:paraId="6362021D" w14:textId="43D45245" w:rsidR="000131C0" w:rsidRPr="001001F7" w:rsidRDefault="000131C0" w:rsidP="00EC6C2D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d"/>
        </w:rPr>
        <w:footnoteRef/>
      </w:r>
      <w:r>
        <w:t xml:space="preserve"> </w:t>
      </w:r>
      <w:r w:rsidRPr="00101CC7">
        <w:rPr>
          <w:rFonts w:ascii="Times New Roman" w:hAnsi="Times New Roman" w:cs="Times New Roman"/>
          <w:color w:val="000000" w:themeColor="text1"/>
        </w:rPr>
        <w:t>Муромцев С.А. О консерватизме римской юриспруденции. Опыт по истории римского права. М., 1875. С. 100</w:t>
      </w:r>
      <w:r>
        <w:rPr>
          <w:rFonts w:ascii="Times New Roman" w:hAnsi="Times New Roman" w:cs="Times New Roman"/>
          <w:color w:val="000000" w:themeColor="text1"/>
        </w:rPr>
        <w:t>–</w:t>
      </w:r>
      <w:r w:rsidRPr="00101CC7">
        <w:rPr>
          <w:rFonts w:ascii="Times New Roman" w:hAnsi="Times New Roman" w:cs="Times New Roman"/>
          <w:color w:val="000000" w:themeColor="text1"/>
        </w:rPr>
        <w:t>101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15">
    <w:p w14:paraId="6664D077" w14:textId="77777777" w:rsidR="000131C0" w:rsidRDefault="000131C0" w:rsidP="00EC6C2D">
      <w:pPr>
        <w:pStyle w:val="ab"/>
        <w:spacing w:line="360" w:lineRule="auto"/>
        <w:jc w:val="both"/>
      </w:pPr>
      <w:r w:rsidRPr="00101CC7">
        <w:rPr>
          <w:rStyle w:val="ad"/>
          <w:rFonts w:ascii="Times New Roman" w:hAnsi="Times New Roman" w:cs="Times New Roman"/>
          <w:color w:val="000000" w:themeColor="text1"/>
        </w:rPr>
        <w:footnoteRef/>
      </w:r>
      <w:r w:rsidRPr="00101CC7">
        <w:rPr>
          <w:rFonts w:ascii="Times New Roman" w:hAnsi="Times New Roman" w:cs="Times New Roman"/>
          <w:color w:val="000000" w:themeColor="text1"/>
        </w:rPr>
        <w:t xml:space="preserve"> Энциклопедия государства и права /</w:t>
      </w:r>
      <w:r>
        <w:rPr>
          <w:rFonts w:ascii="Times New Roman" w:hAnsi="Times New Roman" w:cs="Times New Roman"/>
          <w:color w:val="000000" w:themeColor="text1"/>
        </w:rPr>
        <w:t xml:space="preserve"> П. Стучка </w:t>
      </w:r>
      <w:r w:rsidRPr="00145FB2">
        <w:rPr>
          <w:rFonts w:ascii="Times New Roman" w:hAnsi="Times New Roman" w:cs="Times New Roman"/>
          <w:color w:val="000000" w:themeColor="text1"/>
        </w:rPr>
        <w:t>[</w:t>
      </w:r>
      <w:r>
        <w:rPr>
          <w:rFonts w:ascii="Times New Roman" w:hAnsi="Times New Roman" w:cs="Times New Roman"/>
          <w:color w:val="000000" w:themeColor="text1"/>
        </w:rPr>
        <w:t>и др.</w:t>
      </w:r>
      <w:r w:rsidRPr="00145FB2">
        <w:rPr>
          <w:rFonts w:ascii="Times New Roman" w:hAnsi="Times New Roman" w:cs="Times New Roman"/>
          <w:color w:val="000000" w:themeColor="text1"/>
        </w:rPr>
        <w:t>]</w:t>
      </w:r>
      <w:r>
        <w:rPr>
          <w:rFonts w:ascii="Times New Roman" w:hAnsi="Times New Roman" w:cs="Times New Roman"/>
          <w:color w:val="000000" w:themeColor="text1"/>
        </w:rPr>
        <w:t>;</w:t>
      </w:r>
      <w:r w:rsidRPr="00101CC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</w:t>
      </w:r>
      <w:r w:rsidRPr="00101CC7">
        <w:rPr>
          <w:rFonts w:ascii="Times New Roman" w:hAnsi="Times New Roman" w:cs="Times New Roman"/>
          <w:color w:val="000000" w:themeColor="text1"/>
        </w:rPr>
        <w:t>од ред. П. Стучки. М.,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01CC7">
        <w:rPr>
          <w:rFonts w:ascii="Times New Roman" w:hAnsi="Times New Roman" w:cs="Times New Roman"/>
          <w:color w:val="000000" w:themeColor="text1"/>
        </w:rPr>
        <w:t xml:space="preserve">1927. Т. </w:t>
      </w:r>
      <w:r>
        <w:rPr>
          <w:rFonts w:ascii="Times New Roman" w:hAnsi="Times New Roman" w:cs="Times New Roman"/>
          <w:color w:val="000000" w:themeColor="text1"/>
        </w:rPr>
        <w:t>3</w:t>
      </w:r>
      <w:r w:rsidRPr="00101CC7">
        <w:rPr>
          <w:rFonts w:ascii="Times New Roman" w:hAnsi="Times New Roman" w:cs="Times New Roman"/>
          <w:color w:val="000000" w:themeColor="text1"/>
        </w:rPr>
        <w:t>. С. 469.</w:t>
      </w:r>
    </w:p>
  </w:footnote>
  <w:footnote w:id="16">
    <w:p w14:paraId="747430D0" w14:textId="77777777" w:rsidR="000131C0" w:rsidRDefault="000131C0" w:rsidP="00EC6C2D">
      <w:pPr>
        <w:pStyle w:val="ab"/>
        <w:spacing w:line="360" w:lineRule="auto"/>
      </w:pPr>
      <w:r>
        <w:rPr>
          <w:rStyle w:val="ad"/>
        </w:rPr>
        <w:footnoteRef/>
      </w:r>
      <w:r>
        <w:t xml:space="preserve"> </w:t>
      </w:r>
      <w:r w:rsidRPr="00C2385D">
        <w:rPr>
          <w:rFonts w:ascii="Times New Roman" w:hAnsi="Times New Roman" w:cs="Times New Roman"/>
          <w:color w:val="000000" w:themeColor="text1"/>
        </w:rPr>
        <w:t>Голунский С.А. О вероятности и достоверности в суде // Проблемы уголовной политики. М., 1937. Кн. 4. С. 59.</w:t>
      </w:r>
    </w:p>
  </w:footnote>
  <w:footnote w:id="17">
    <w:p w14:paraId="18C0BA04" w14:textId="0D8D5446" w:rsidR="000131C0" w:rsidRPr="00EC6C2D" w:rsidRDefault="000131C0" w:rsidP="00EC6C2D">
      <w:pPr>
        <w:pStyle w:val="ab"/>
        <w:spacing w:line="360" w:lineRule="auto"/>
      </w:pPr>
      <w:r w:rsidRPr="00EC6C2D">
        <w:rPr>
          <w:rStyle w:val="ad"/>
        </w:rPr>
        <w:footnoteRef/>
      </w:r>
      <w:r w:rsidRPr="00EC6C2D">
        <w:t xml:space="preserve"> </w:t>
      </w:r>
      <w:r w:rsidRPr="00EC6C2D">
        <w:rPr>
          <w:rFonts w:ascii="Times New Roman" w:hAnsi="Times New Roman" w:cs="Times New Roman"/>
          <w:color w:val="000000" w:themeColor="text1"/>
        </w:rPr>
        <w:t>"Теория государства и права: учебник" (Н.И. Матузов, А.В. Малько) (Юристъ, 2004)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18">
    <w:p w14:paraId="24808806" w14:textId="77777777" w:rsidR="000131C0" w:rsidRPr="00EC6C2D" w:rsidRDefault="000131C0" w:rsidP="00EC6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C2D">
        <w:rPr>
          <w:rStyle w:val="ad"/>
          <w:sz w:val="20"/>
          <w:szCs w:val="20"/>
        </w:rPr>
        <w:footnoteRef/>
      </w:r>
      <w:r w:rsidRPr="00EC6C2D">
        <w:rPr>
          <w:sz w:val="20"/>
          <w:szCs w:val="20"/>
        </w:rPr>
        <w:t xml:space="preserve"> </w:t>
      </w:r>
      <w:r w:rsidRPr="00EC6C2D">
        <w:rPr>
          <w:rFonts w:ascii="Times New Roman" w:hAnsi="Times New Roman" w:cs="Times New Roman"/>
          <w:color w:val="000000" w:themeColor="text1"/>
          <w:sz w:val="20"/>
          <w:szCs w:val="20"/>
        </w:rPr>
        <w:t>П. 1 ст. 65 АПК РФ: Каждое лицо, участвующее в деле, должно доказать обстоятельства, на которые оно ссылается как на основание своих требований и возражений. Обязанность доказывания обстоятельств, послуживших основанием для принятия государственными органами, 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</w:t>
      </w:r>
    </w:p>
    <w:p w14:paraId="71EF0387" w14:textId="77777777" w:rsidR="000131C0" w:rsidRPr="0095374C" w:rsidRDefault="000131C0" w:rsidP="00EC6C2D">
      <w:pPr>
        <w:pStyle w:val="ab"/>
        <w:spacing w:line="360" w:lineRule="auto"/>
        <w:rPr>
          <w:lang w:val="en-US"/>
        </w:rPr>
      </w:pPr>
    </w:p>
  </w:footnote>
  <w:footnote w:id="19">
    <w:p w14:paraId="79673877" w14:textId="14A7741E" w:rsidR="000131C0" w:rsidRPr="00EC6C2D" w:rsidRDefault="000131C0" w:rsidP="00EC6C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C6C2D">
        <w:rPr>
          <w:rStyle w:val="ad"/>
          <w:sz w:val="20"/>
          <w:szCs w:val="20"/>
        </w:rPr>
        <w:footnoteRef/>
      </w:r>
      <w:r w:rsidRPr="00EC6C2D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1 ст. 56 ГПК РФ: </w:t>
      </w:r>
      <w:r w:rsidRPr="00EC6C2D">
        <w:rPr>
          <w:rFonts w:ascii="Times New Roman" w:hAnsi="Times New Roman" w:cs="Times New Roman"/>
          <w:color w:val="000000" w:themeColor="text1"/>
          <w:sz w:val="20"/>
          <w:szCs w:val="20"/>
        </w:rPr>
        <w:t>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07EE3920" w14:textId="77777777" w:rsidR="000131C0" w:rsidRDefault="000131C0" w:rsidP="00DB4F10">
      <w:pPr>
        <w:pStyle w:val="ab"/>
      </w:pPr>
    </w:p>
  </w:footnote>
  <w:footnote w:id="20">
    <w:p w14:paraId="202C2A09" w14:textId="3CE63FAA" w:rsidR="000131C0" w:rsidRPr="00A74CF8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A74CF8">
        <w:rPr>
          <w:rFonts w:ascii="Times New Roman" w:hAnsi="Times New Roman" w:cs="Times New Roman"/>
          <w:color w:val="000000" w:themeColor="text1"/>
        </w:rPr>
        <w:t>Определение Верховного суда РФ № 308-ЭС20-18927</w:t>
      </w:r>
      <w:r>
        <w:rPr>
          <w:rFonts w:ascii="Times New Roman" w:hAnsi="Times New Roman" w:cs="Times New Roman"/>
          <w:color w:val="000000" w:themeColor="text1"/>
        </w:rPr>
        <w:t xml:space="preserve"> от 11 марта 2021 года (</w:t>
      </w:r>
      <w:r>
        <w:rPr>
          <w:rFonts w:ascii="Times New Roman" w:hAnsi="Times New Roman" w:cs="Times New Roman"/>
          <w:color w:val="000000" w:themeColor="text1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</w:rPr>
        <w:t>:</w:t>
      </w:r>
      <w:r w:rsidRPr="00A74CF8">
        <w:t xml:space="preserve"> </w:t>
      </w:r>
      <w:hyperlink r:id="rId1" w:history="1">
        <w:r w:rsidRPr="0042644D">
          <w:rPr>
            <w:rStyle w:val="a3"/>
            <w:rFonts w:ascii="Times New Roman" w:hAnsi="Times New Roman" w:cs="Times New Roman"/>
          </w:rPr>
          <w:t>http://vsrf.ru/stor_pdf_ec.php?id=1976498</w:t>
        </w:r>
      </w:hyperlink>
      <w:r>
        <w:rPr>
          <w:rFonts w:ascii="Times New Roman" w:hAnsi="Times New Roman" w:cs="Times New Roman"/>
          <w:color w:val="000000" w:themeColor="text1"/>
        </w:rPr>
        <w:t xml:space="preserve">. Дата доступа: 18,04,2023) </w:t>
      </w:r>
    </w:p>
  </w:footnote>
  <w:footnote w:id="21">
    <w:p w14:paraId="1F467305" w14:textId="38C8C0F4" w:rsidR="000131C0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A4026F">
        <w:rPr>
          <w:rFonts w:ascii="Times New Roman" w:hAnsi="Times New Roman" w:cs="Times New Roman"/>
          <w:color w:val="000000" w:themeColor="text1"/>
        </w:rPr>
        <w:t>"Обзор судебной практики Верховного Суда Российской Федерации N 2 (2021)" (утв. Президиумом Верховного Суда РФ 30.06.2021);</w:t>
      </w:r>
    </w:p>
  </w:footnote>
  <w:footnote w:id="22">
    <w:p w14:paraId="54F14046" w14:textId="5DA36D13" w:rsidR="000131C0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A4026F">
        <w:rPr>
          <w:rFonts w:ascii="Times New Roman" w:hAnsi="Times New Roman" w:cs="Times New Roman"/>
          <w:color w:val="000000" w:themeColor="text1"/>
        </w:rPr>
        <w:t>При принятии решения арбитражный суд оценивает доказательства и доводы, приведенные лицами, участвующими в деле, в обоснование своих требований и возражений; определяет, какие обстоятельства, имеющие значение для дела, установлены и какие обстоятельства не установлены, какие законы и иные нормативные правовые акты следует применить по данному делу; устанавливает права и обязанности лиц, участвующих в деле; решает, подлежит ли иск удовлетворению.</w:t>
      </w:r>
    </w:p>
  </w:footnote>
  <w:footnote w:id="23">
    <w:p w14:paraId="6F7E03CF" w14:textId="1E815414" w:rsidR="000131C0" w:rsidRDefault="000131C0" w:rsidP="000D1C31">
      <w:pPr>
        <w:pStyle w:val="ab"/>
        <w:spacing w:line="360" w:lineRule="auto"/>
      </w:pPr>
      <w:r>
        <w:rPr>
          <w:rStyle w:val="ad"/>
        </w:rPr>
        <w:footnoteRef/>
      </w:r>
      <w:r>
        <w:t xml:space="preserve"> </w:t>
      </w:r>
      <w:r w:rsidRPr="00EA5898">
        <w:rPr>
          <w:rFonts w:ascii="Times New Roman" w:hAnsi="Times New Roman" w:cs="Times New Roman"/>
          <w:color w:val="000000" w:themeColor="text1"/>
        </w:rPr>
        <w:t>Осознавая понимая важность и значение правовых презумпций в уголовном процессе, ведем речь только о гражданском/арбитражном процессах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4">
    <w:p w14:paraId="3330D137" w14:textId="2C71C75A" w:rsidR="000131C0" w:rsidRDefault="000131C0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</w:rPr>
        <w:t>Разумеется,</w:t>
      </w:r>
      <w:r w:rsidRPr="00F36DDA">
        <w:rPr>
          <w:rFonts w:ascii="Times New Roman" w:hAnsi="Times New Roman" w:cs="Times New Roman"/>
          <w:color w:val="000000" w:themeColor="text1"/>
        </w:rPr>
        <w:t xml:space="preserve"> объективная</w:t>
      </w:r>
      <w:r>
        <w:rPr>
          <w:rFonts w:ascii="Times New Roman" w:hAnsi="Times New Roman" w:cs="Times New Roman"/>
          <w:color w:val="000000" w:themeColor="text1"/>
        </w:rPr>
        <w:t xml:space="preserve"> истина</w:t>
      </w:r>
      <w:r w:rsidRPr="00F36DDA">
        <w:rPr>
          <w:rFonts w:ascii="Times New Roman" w:hAnsi="Times New Roman" w:cs="Times New Roman"/>
          <w:color w:val="000000" w:themeColor="text1"/>
        </w:rPr>
        <w:t xml:space="preserve"> в представленной ситуации.</w:t>
      </w:r>
      <w:r>
        <w:t xml:space="preserve"> </w:t>
      </w:r>
    </w:p>
  </w:footnote>
  <w:footnote w:id="25">
    <w:p w14:paraId="4C1F79B0" w14:textId="5FE72A09" w:rsidR="000131C0" w:rsidRPr="004D1595" w:rsidRDefault="000131C0" w:rsidP="000D1C31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d"/>
        </w:rPr>
        <w:footnoteRef/>
      </w:r>
      <w:r>
        <w:t xml:space="preserve"> </w:t>
      </w:r>
      <w:r w:rsidRPr="004D1595">
        <w:rPr>
          <w:rFonts w:ascii="Times New Roman" w:hAnsi="Times New Roman" w:cs="Times New Roman"/>
          <w:color w:val="000000" w:themeColor="text1"/>
        </w:rPr>
        <w:t>Определение Конституционного Суда Российской Федерации «По ходатайству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595">
        <w:rPr>
          <w:rFonts w:ascii="Times New Roman" w:hAnsi="Times New Roman" w:cs="Times New Roman"/>
          <w:color w:val="000000" w:themeColor="text1"/>
        </w:rPr>
        <w:t>Министерства Российской Федерации по налогам и сборам о разъяснении Постановления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595">
        <w:rPr>
          <w:rFonts w:ascii="Times New Roman" w:hAnsi="Times New Roman" w:cs="Times New Roman"/>
          <w:color w:val="000000" w:themeColor="text1"/>
        </w:rPr>
        <w:t>Конституционного Суда Российской Федерации от 12 октября 1998 года по делу 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595">
        <w:rPr>
          <w:rFonts w:ascii="Times New Roman" w:hAnsi="Times New Roman" w:cs="Times New Roman"/>
          <w:color w:val="000000" w:themeColor="text1"/>
        </w:rPr>
        <w:t>проверке конституционности п. 3 ст. 11 Закона Российской Федерации «Об основах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595">
        <w:rPr>
          <w:rFonts w:ascii="Times New Roman" w:hAnsi="Times New Roman" w:cs="Times New Roman"/>
          <w:color w:val="000000" w:themeColor="text1"/>
        </w:rPr>
        <w:t>налоговой системы в Российской Федерации» от 25 июля 2001 года № 138-О // СЗ РФ. –</w:t>
      </w:r>
    </w:p>
    <w:p w14:paraId="3D8F5ECB" w14:textId="3BFFE746" w:rsidR="000131C0" w:rsidRPr="004D1595" w:rsidRDefault="000131C0" w:rsidP="000D1C31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1595">
        <w:rPr>
          <w:rFonts w:ascii="Times New Roman" w:hAnsi="Times New Roman" w:cs="Times New Roman"/>
          <w:color w:val="000000" w:themeColor="text1"/>
        </w:rPr>
        <w:t>2001. – № 32. – С</w:t>
      </w:r>
      <w:r>
        <w:rPr>
          <w:rFonts w:ascii="Times New Roman" w:hAnsi="Times New Roman" w:cs="Times New Roman"/>
          <w:color w:val="000000" w:themeColor="text1"/>
        </w:rPr>
        <w:t>т. 3410.</w:t>
      </w:r>
    </w:p>
  </w:footnote>
  <w:footnote w:id="26">
    <w:p w14:paraId="4AD44033" w14:textId="77777777" w:rsidR="000131C0" w:rsidRDefault="000131C0" w:rsidP="00093B5C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24C51">
        <w:rPr>
          <w:rFonts w:ascii="Times New Roman" w:hAnsi="Times New Roman" w:cs="Times New Roman"/>
          <w:color w:val="000000" w:themeColor="text1"/>
        </w:rPr>
        <w:t>Забегая вперед, отметим, что, исходя из проведенного исследования судебно-арбитражной практики арбитражных судов за период 2022-2023 года</w:t>
      </w:r>
      <w:r>
        <w:rPr>
          <w:rFonts w:ascii="Times New Roman" w:hAnsi="Times New Roman" w:cs="Times New Roman"/>
          <w:color w:val="000000" w:themeColor="text1"/>
        </w:rPr>
        <w:t>, суды повально ссылаются на данное положение Определения КС РФ при разрешении споров налогоплательщиков с налоговыми органами (прим. автора).</w:t>
      </w:r>
    </w:p>
  </w:footnote>
  <w:footnote w:id="27">
    <w:p w14:paraId="669F232B" w14:textId="48C01FB6" w:rsidR="000131C0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AF3887">
        <w:rPr>
          <w:rFonts w:ascii="Times New Roman" w:hAnsi="Times New Roman" w:cs="Times New Roman"/>
          <w:color w:val="000000" w:themeColor="text1"/>
        </w:rPr>
        <w:t>Постановление Конституционного Суда РФ от 12.10.1998 N 24-П "По делу о проверке конституционности пункта 3 статьи 11 Закона Российской Федерации от 27 декабря 1991 года "Об основах налоговой системы в Российской Федерации"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8">
    <w:p w14:paraId="0A517DC3" w14:textId="7BDD81A7" w:rsidR="000131C0" w:rsidRPr="00AF3887" w:rsidRDefault="000131C0" w:rsidP="002E2648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3887">
        <w:rPr>
          <w:rStyle w:val="ad"/>
          <w:rFonts w:ascii="Times New Roman" w:hAnsi="Times New Roman" w:cs="Times New Roman"/>
        </w:rPr>
        <w:footnoteRef/>
      </w:r>
      <w:r w:rsidRPr="00AF3887">
        <w:rPr>
          <w:rFonts w:ascii="Times New Roman" w:hAnsi="Times New Roman" w:cs="Times New Roman"/>
        </w:rPr>
        <w:t xml:space="preserve"> </w:t>
      </w:r>
      <w:r w:rsidRPr="00AF3887">
        <w:rPr>
          <w:rFonts w:ascii="Times New Roman" w:hAnsi="Times New Roman" w:cs="Times New Roman"/>
          <w:color w:val="000000" w:themeColor="text1"/>
        </w:rPr>
        <w:t>Постановление Девятого арбитражного апелляционного суда № № 09АП-91523/2022 по делу № А40-89097/22 от 06.02.2023.</w:t>
      </w:r>
    </w:p>
    <w:p w14:paraId="7352584F" w14:textId="7BC3E212" w:rsidR="000131C0" w:rsidRPr="00AF3887" w:rsidRDefault="000131C0" w:rsidP="002E2648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3887">
        <w:rPr>
          <w:rFonts w:ascii="Times New Roman" w:hAnsi="Times New Roman" w:cs="Times New Roman"/>
          <w:color w:val="000000" w:themeColor="text1"/>
        </w:rPr>
        <w:t>Постановление Девятого арбитражного апелляционного суда № № 09АП-91521/2022 по № А40-159326/22 от 09.02.2023.</w:t>
      </w:r>
    </w:p>
    <w:p w14:paraId="12B06EFE" w14:textId="7C173361" w:rsidR="000131C0" w:rsidRPr="00AF3887" w:rsidRDefault="000131C0" w:rsidP="002E2648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3887">
        <w:rPr>
          <w:rFonts w:ascii="Times New Roman" w:hAnsi="Times New Roman" w:cs="Times New Roman"/>
          <w:color w:val="000000" w:themeColor="text1"/>
        </w:rPr>
        <w:t>Решение арбитражного суда Краснодарского края по делу А32-49001/2022 от 07.02.2023.</w:t>
      </w:r>
    </w:p>
  </w:footnote>
  <w:footnote w:id="29">
    <w:p w14:paraId="68E83D2C" w14:textId="737A6CDD" w:rsidR="000131C0" w:rsidRPr="00AF3887" w:rsidRDefault="000131C0" w:rsidP="002E2648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AF3887">
        <w:rPr>
          <w:rStyle w:val="ad"/>
          <w:rFonts w:ascii="Times New Roman" w:hAnsi="Times New Roman" w:cs="Times New Roman"/>
        </w:rPr>
        <w:footnoteRef/>
      </w:r>
      <w:r w:rsidRPr="00AF3887">
        <w:rPr>
          <w:rFonts w:ascii="Times New Roman" w:hAnsi="Times New Roman" w:cs="Times New Roman"/>
        </w:rPr>
        <w:t xml:space="preserve"> </w:t>
      </w:r>
      <w:r w:rsidRPr="00AF3887">
        <w:rPr>
          <w:rFonts w:ascii="Times New Roman" w:hAnsi="Times New Roman" w:cs="Times New Roman"/>
          <w:color w:val="000000" w:themeColor="text1"/>
        </w:rPr>
        <w:t>Определение Конституционного Суда РФ от 08.04.2004 N 168-О "Об отказе в принятии к рассмотрению жалобы гражданина Чуфарова Андрея Сергеевича на нарушение его конституционных прав положениями абзацев второго и третьего пункта 2 статьи 7 Закона Российской Федерации "О налоге на добавленную стоимость" и абзаца первого пункта 2 статьи 172 Налогового кодекса Российской Федерации" (доступ: 24.04.2023)</w:t>
      </w:r>
    </w:p>
  </w:footnote>
  <w:footnote w:id="30">
    <w:p w14:paraId="7E89E3DC" w14:textId="4F7C5921" w:rsidR="000131C0" w:rsidRPr="00AF3887" w:rsidRDefault="000131C0" w:rsidP="002E2648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AF3887">
        <w:rPr>
          <w:rFonts w:ascii="Times New Roman" w:hAnsi="Times New Roman" w:cs="Times New Roman"/>
          <w:color w:val="000000" w:themeColor="text1"/>
        </w:rPr>
        <w:t>Интернет-интервью с В.Д. Зорькиным, Председателем Конституционного Суда РФ: "15-летие Конституционного Cуда Российской Федерации"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hyperlink r:id="rId2" w:history="1">
        <w:r w:rsidRPr="000444A2">
          <w:rPr>
            <w:rStyle w:val="a3"/>
            <w:rFonts w:ascii="Times New Roman" w:hAnsi="Times New Roman" w:cs="Times New Roman"/>
          </w:rPr>
          <w:t>https://www.ippnou.ru/article.php?idarticle=002933</w:t>
        </w:r>
      </w:hyperlink>
      <w:r>
        <w:rPr>
          <w:rFonts w:ascii="Times New Roman" w:hAnsi="Times New Roman" w:cs="Times New Roman"/>
          <w:color w:val="000000" w:themeColor="text1"/>
        </w:rPr>
        <w:t>) Дата доступа: 24.04.2023.</w:t>
      </w:r>
    </w:p>
  </w:footnote>
  <w:footnote w:id="31">
    <w:p w14:paraId="3190DAD5" w14:textId="4B4922EE" w:rsidR="000131C0" w:rsidRPr="00EC6C2D" w:rsidRDefault="000131C0" w:rsidP="00EC6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C2D">
        <w:rPr>
          <w:rStyle w:val="ad"/>
          <w:sz w:val="20"/>
          <w:szCs w:val="20"/>
        </w:rPr>
        <w:footnoteRef/>
      </w:r>
      <w:r w:rsidRPr="00EC6C2D">
        <w:rPr>
          <w:sz w:val="20"/>
          <w:szCs w:val="20"/>
        </w:rPr>
        <w:t xml:space="preserve"> «</w:t>
      </w:r>
      <w:r w:rsidRPr="00EC6C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Отсутствие у налогоплательщика обязанности обеспечить - в целях принятия к вычету начисленных сумм налога - реальными встречными платежами векселя, которые передаются в счет оплаты приобретенных у поставщиков товаров (работ, услуг), означало бы отсутствие оснований для самого вычета начисленных сумм налога, и, кроме того, позволяло бы </w:t>
      </w:r>
      <w:r w:rsidRPr="00EC6C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недобросовестным налогоплательщикам</w:t>
      </w:r>
      <w:r w:rsidRPr="00EC6C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помощью инструментов, используемых в гражданско-правовых отношениях, создавать схемы незаконного обогащения за счет бюджетных средств, что приводило бы к нарушению публичных интересов в сфере налогообложения и к нарушению конституционных прав и свобод других налогоплательщиков.»</w:t>
      </w:r>
    </w:p>
  </w:footnote>
  <w:footnote w:id="32">
    <w:p w14:paraId="245C5068" w14:textId="1BF2C015" w:rsidR="000131C0" w:rsidRDefault="000131C0" w:rsidP="00EC6C2D">
      <w:pPr>
        <w:pStyle w:val="ab"/>
        <w:spacing w:line="360" w:lineRule="auto"/>
      </w:pPr>
      <w:r w:rsidRPr="00EC6C2D">
        <w:rPr>
          <w:rStyle w:val="ad"/>
          <w:rFonts w:ascii="Times New Roman" w:hAnsi="Times New Roman" w:cs="Times New Roman"/>
        </w:rPr>
        <w:footnoteRef/>
      </w:r>
      <w:r w:rsidRPr="00EC6C2D">
        <w:rPr>
          <w:rFonts w:ascii="Times New Roman" w:hAnsi="Times New Roman" w:cs="Times New Roman"/>
        </w:rPr>
        <w:t xml:space="preserve"> </w:t>
      </w:r>
      <w:r w:rsidRPr="00EC6C2D">
        <w:rPr>
          <w:rFonts w:ascii="Times New Roman" w:hAnsi="Times New Roman" w:cs="Times New Roman"/>
          <w:color w:val="000000" w:themeColor="text1"/>
        </w:rPr>
        <w:t>Вспомнить, хотя бы, известное каждому эпохальное дело «ЮКОСа»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33">
    <w:p w14:paraId="18015B18" w14:textId="77777777" w:rsidR="000131C0" w:rsidRPr="00AF5DCC" w:rsidRDefault="000131C0" w:rsidP="002E2648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AF5DCC">
        <w:rPr>
          <w:rStyle w:val="ad"/>
          <w:rFonts w:ascii="Times New Roman" w:hAnsi="Times New Roman" w:cs="Times New Roman"/>
        </w:rPr>
        <w:footnoteRef/>
      </w:r>
      <w:r w:rsidRPr="00AF5DCC">
        <w:rPr>
          <w:rFonts w:ascii="Times New Roman" w:hAnsi="Times New Roman" w:cs="Times New Roman"/>
        </w:rPr>
        <w:t xml:space="preserve"> Собственно, и презумпция невиновности налогоплательщика также выполняет те же функции. </w:t>
      </w:r>
    </w:p>
  </w:footnote>
  <w:footnote w:id="34">
    <w:p w14:paraId="071065B0" w14:textId="77777777" w:rsidR="000131C0" w:rsidRDefault="000131C0" w:rsidP="002E2648">
      <w:pPr>
        <w:pStyle w:val="ab"/>
        <w:spacing w:line="360" w:lineRule="auto"/>
        <w:jc w:val="both"/>
      </w:pPr>
      <w:r w:rsidRPr="00AF5DCC">
        <w:rPr>
          <w:rStyle w:val="ad"/>
          <w:rFonts w:ascii="Times New Roman" w:hAnsi="Times New Roman" w:cs="Times New Roman"/>
        </w:rPr>
        <w:footnoteRef/>
      </w:r>
      <w:r w:rsidRPr="00AF5DCC">
        <w:rPr>
          <w:rFonts w:ascii="Times New Roman" w:hAnsi="Times New Roman" w:cs="Times New Roman"/>
        </w:rPr>
        <w:t xml:space="preserve"> Однако следует заметить, что в настоящее время соответствующая норма АПК РФ (п. 1 ст. 65) о том, что налоговый орган доказывает обстоятельства, послужившие основанием для принятия оспариваемого акта, фактически не действует. Если налогоплательщик не будет занимать активную позицию в судебном процессе и не опровергнет доводы налогового органа, в том числе путем представления доказательств, вероятнее всего судебное решение будет вынесено в пользу налоговых органов.</w:t>
      </w:r>
    </w:p>
  </w:footnote>
  <w:footnote w:id="35">
    <w:p w14:paraId="53248271" w14:textId="75D174E0" w:rsidR="000131C0" w:rsidRPr="00FC0CDD" w:rsidRDefault="000131C0" w:rsidP="00EC6C2D">
      <w:pPr>
        <w:pStyle w:val="ab"/>
        <w:spacing w:line="360" w:lineRule="auto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FC0CDD">
        <w:rPr>
          <w:rFonts w:ascii="Times New Roman" w:hAnsi="Times New Roman" w:cs="Times New Roman"/>
        </w:rPr>
        <w:t>Самым пристальным образом данный вопрос предлагается рассмотреть в рамках гл. 2 настоящей работы.</w:t>
      </w:r>
    </w:p>
  </w:footnote>
  <w:footnote w:id="36">
    <w:p w14:paraId="65AB5BCF" w14:textId="58800736" w:rsidR="000131C0" w:rsidRPr="00AF5DCC" w:rsidRDefault="000131C0" w:rsidP="00EC6C2D">
      <w:pPr>
        <w:pStyle w:val="ab"/>
        <w:spacing w:line="360" w:lineRule="auto"/>
        <w:rPr>
          <w:rFonts w:ascii="Times New Roman" w:hAnsi="Times New Roman" w:cs="Times New Roman"/>
        </w:rPr>
      </w:pPr>
      <w:r w:rsidRPr="00AF5DCC">
        <w:rPr>
          <w:rStyle w:val="ad"/>
          <w:rFonts w:ascii="Times New Roman" w:hAnsi="Times New Roman" w:cs="Times New Roman"/>
        </w:rPr>
        <w:footnoteRef/>
      </w:r>
      <w:r w:rsidRPr="00AF5DCC">
        <w:rPr>
          <w:rFonts w:ascii="Times New Roman" w:hAnsi="Times New Roman" w:cs="Times New Roman"/>
        </w:rPr>
        <w:t xml:space="preserve"> "Категория "недобросовестность" в налоговом праве" (Савсерис С.В.) ("Статут", 2007)</w:t>
      </w:r>
      <w:r>
        <w:rPr>
          <w:rFonts w:ascii="Times New Roman" w:hAnsi="Times New Roman" w:cs="Times New Roman"/>
        </w:rPr>
        <w:t>.</w:t>
      </w:r>
    </w:p>
  </w:footnote>
  <w:footnote w:id="37">
    <w:p w14:paraId="1CE2DA33" w14:textId="47000D8B" w:rsidR="000131C0" w:rsidRDefault="000131C0" w:rsidP="00297F19">
      <w:pPr>
        <w:pStyle w:val="ab"/>
        <w:spacing w:line="360" w:lineRule="auto"/>
        <w:jc w:val="both"/>
      </w:pPr>
      <w:r>
        <w:rPr>
          <w:rStyle w:val="ad"/>
        </w:rPr>
        <w:footnoteRef/>
      </w:r>
      <w:r>
        <w:t xml:space="preserve"> </w:t>
      </w:r>
      <w:r w:rsidRPr="00FC0CDD">
        <w:rPr>
          <w:rFonts w:ascii="Times New Roman" w:hAnsi="Times New Roman" w:cs="Times New Roman"/>
        </w:rPr>
        <w:t>На момент написания настоящей работы дело находится на рассмотрении в суде кассационной инстанции, однако для целей настоящей работы нам интересен не столько конечный результат дела (признание/непризнание недействительным решения налогового органа</w:t>
      </w:r>
      <w:r>
        <w:rPr>
          <w:rFonts w:ascii="Times New Roman" w:hAnsi="Times New Roman" w:cs="Times New Roman"/>
        </w:rPr>
        <w:t>)</w:t>
      </w:r>
      <w:r w:rsidRPr="00FC0CDD">
        <w:rPr>
          <w:rFonts w:ascii="Times New Roman" w:hAnsi="Times New Roman" w:cs="Times New Roman"/>
        </w:rPr>
        <w:t xml:space="preserve">, сколько тот инструментарий и правовые позиции, связанные с презумпцией добросовестности налогоплательщика, которыми суды в настоящий момент оперируют и, собственно, их процессуальная оценка  </w:t>
      </w:r>
    </w:p>
  </w:footnote>
  <w:footnote w:id="38">
    <w:p w14:paraId="467CDC06" w14:textId="3583E185" w:rsidR="000131C0" w:rsidRDefault="000131C0">
      <w:pPr>
        <w:pStyle w:val="ab"/>
      </w:pPr>
      <w:r>
        <w:rPr>
          <w:rStyle w:val="ad"/>
        </w:rPr>
        <w:footnoteRef/>
      </w:r>
      <w:r>
        <w:t xml:space="preserve"> </w:t>
      </w:r>
      <w:r w:rsidRPr="004E2F3A">
        <w:rPr>
          <w:rFonts w:ascii="Times New Roman" w:hAnsi="Times New Roman" w:cs="Times New Roman"/>
        </w:rPr>
        <w:t>Налоговое право: учебник для вузов / Под ред. С.Г. Пепеляева. -  М.: Альпина Паблишер, 2017. – 93 с.</w:t>
      </w:r>
      <w:r>
        <w:t xml:space="preserve"> </w:t>
      </w:r>
    </w:p>
  </w:footnote>
  <w:footnote w:id="39">
    <w:p w14:paraId="6E3E9DC3" w14:textId="6E23DD68" w:rsidR="000131C0" w:rsidRPr="00E033A0" w:rsidRDefault="000131C0" w:rsidP="00E033A0">
      <w:pPr>
        <w:pStyle w:val="ab"/>
        <w:spacing w:line="360" w:lineRule="auto"/>
        <w:rPr>
          <w:rFonts w:ascii="Times New Roman" w:hAnsi="Times New Roman" w:cs="Times New Roman"/>
        </w:rPr>
      </w:pPr>
      <w:r w:rsidRPr="00E033A0">
        <w:rPr>
          <w:rStyle w:val="ad"/>
          <w:rFonts w:ascii="Times New Roman" w:hAnsi="Times New Roman" w:cs="Times New Roman"/>
        </w:rPr>
        <w:footnoteRef/>
      </w:r>
      <w:r w:rsidRPr="00E033A0">
        <w:rPr>
          <w:rFonts w:ascii="Times New Roman" w:hAnsi="Times New Roman" w:cs="Times New Roman"/>
        </w:rPr>
        <w:t xml:space="preserve"> Достаточно интересное основание для отмены решения налогового органа, усмотренное судом в настоящем деле</w:t>
      </w:r>
      <w:r>
        <w:rPr>
          <w:rFonts w:ascii="Times New Roman" w:hAnsi="Times New Roman" w:cs="Times New Roman"/>
        </w:rPr>
        <w:t xml:space="preserve">. </w:t>
      </w:r>
    </w:p>
  </w:footnote>
  <w:footnote w:id="40">
    <w:p w14:paraId="65D649CD" w14:textId="735074A0" w:rsidR="000131C0" w:rsidRPr="002C0B78" w:rsidRDefault="000131C0" w:rsidP="002C0B78">
      <w:pPr>
        <w:pStyle w:val="ab"/>
        <w:spacing w:line="360" w:lineRule="auto"/>
        <w:rPr>
          <w:rFonts w:ascii="Times New Roman" w:hAnsi="Times New Roman" w:cs="Times New Roman"/>
        </w:rPr>
      </w:pPr>
      <w:r w:rsidRPr="002C0B78">
        <w:rPr>
          <w:rStyle w:val="ad"/>
          <w:rFonts w:ascii="Times New Roman" w:hAnsi="Times New Roman" w:cs="Times New Roman"/>
        </w:rPr>
        <w:footnoteRef/>
      </w:r>
      <w:r w:rsidRPr="002C0B78">
        <w:rPr>
          <w:rFonts w:ascii="Times New Roman" w:hAnsi="Times New Roman" w:cs="Times New Roman"/>
        </w:rPr>
        <w:t xml:space="preserve"> Автор осознает, что письма ФНС и </w:t>
      </w:r>
      <w:r w:rsidRPr="007143A5">
        <w:rPr>
          <w:rFonts w:ascii="Times New Roman" w:hAnsi="Times New Roman" w:cs="Times New Roman"/>
        </w:rPr>
        <w:t>разъяснения Министерства</w:t>
      </w:r>
      <w:r w:rsidRPr="002C0B78">
        <w:rPr>
          <w:rFonts w:ascii="Times New Roman" w:hAnsi="Times New Roman" w:cs="Times New Roman"/>
        </w:rPr>
        <w:t xml:space="preserve"> финансов не числятся среди источников налогового </w:t>
      </w:r>
      <w:r w:rsidRPr="007143A5">
        <w:rPr>
          <w:rFonts w:ascii="Times New Roman" w:hAnsi="Times New Roman" w:cs="Times New Roman"/>
        </w:rPr>
        <w:t>права,</w:t>
      </w:r>
      <w:r w:rsidRPr="002C0B78">
        <w:rPr>
          <w:rFonts w:ascii="Times New Roman" w:hAnsi="Times New Roman" w:cs="Times New Roman"/>
        </w:rPr>
        <w:t xml:space="preserve"> однако игнорировать их важную роль в регулировании или направлении развития налоговых правоотношений решительно не представляется возможным</w:t>
      </w:r>
      <w:r>
        <w:rPr>
          <w:rFonts w:ascii="Times New Roman" w:hAnsi="Times New Roman" w:cs="Times New Roman"/>
        </w:rPr>
        <w:t>.</w:t>
      </w:r>
    </w:p>
  </w:footnote>
  <w:footnote w:id="41">
    <w:p w14:paraId="36F650B6" w14:textId="212C8371" w:rsidR="000131C0" w:rsidRPr="00CC02FC" w:rsidRDefault="000131C0" w:rsidP="00CC02FC">
      <w:pPr>
        <w:pStyle w:val="ab"/>
        <w:spacing w:line="360" w:lineRule="auto"/>
        <w:rPr>
          <w:rFonts w:ascii="Times New Roman" w:hAnsi="Times New Roman" w:cs="Times New Roman"/>
        </w:rPr>
      </w:pPr>
      <w:r w:rsidRPr="00CC02FC">
        <w:rPr>
          <w:rStyle w:val="ad"/>
          <w:rFonts w:ascii="Times New Roman" w:hAnsi="Times New Roman" w:cs="Times New Roman"/>
        </w:rPr>
        <w:footnoteRef/>
      </w:r>
      <w:r w:rsidRPr="00CC02FC">
        <w:rPr>
          <w:rFonts w:ascii="Times New Roman" w:hAnsi="Times New Roman" w:cs="Times New Roman"/>
        </w:rPr>
        <w:t xml:space="preserve"> Обращаю особое внимание, что анализируемое Постановление является судебным решением того же апелляционного суда, что в анализируемое постановление в 1 параграфе главы 2 настоящей работы</w:t>
      </w:r>
      <w:r>
        <w:rPr>
          <w:rFonts w:ascii="Times New Roman" w:hAnsi="Times New Roman" w:cs="Times New Roman"/>
        </w:rPr>
        <w:t xml:space="preserve">. </w:t>
      </w:r>
    </w:p>
  </w:footnote>
  <w:footnote w:id="42">
    <w:p w14:paraId="746B24A2" w14:textId="44FA764E" w:rsidR="000131C0" w:rsidRDefault="000131C0" w:rsidP="006C0604">
      <w:pPr>
        <w:pStyle w:val="ab"/>
        <w:spacing w:line="360" w:lineRule="auto"/>
      </w:pPr>
      <w:r>
        <w:rPr>
          <w:rStyle w:val="ad"/>
        </w:rPr>
        <w:footnoteRef/>
      </w:r>
      <w:r>
        <w:t xml:space="preserve"> </w:t>
      </w:r>
      <w:r w:rsidRPr="007A6521">
        <w:t xml:space="preserve"> </w:t>
      </w:r>
      <w:r w:rsidRPr="006C0604">
        <w:rPr>
          <w:rFonts w:ascii="Times New Roman" w:hAnsi="Times New Roman" w:cs="Times New Roman"/>
        </w:rPr>
        <w:t>Вестник К</w:t>
      </w:r>
      <w:r>
        <w:rPr>
          <w:rFonts w:ascii="Times New Roman" w:hAnsi="Times New Roman" w:cs="Times New Roman"/>
        </w:rPr>
        <w:t xml:space="preserve">онституционного </w:t>
      </w:r>
      <w:r w:rsidRPr="006C060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уда</w:t>
      </w:r>
      <w:r w:rsidRPr="006C0604">
        <w:rPr>
          <w:rFonts w:ascii="Times New Roman" w:hAnsi="Times New Roman" w:cs="Times New Roman"/>
        </w:rPr>
        <w:t xml:space="preserve"> РФ, 1996, № 5.</w:t>
      </w:r>
    </w:p>
  </w:footnote>
  <w:footnote w:id="43">
    <w:p w14:paraId="2825F6BA" w14:textId="6E40F706" w:rsidR="000131C0" w:rsidRDefault="000131C0" w:rsidP="006C0604">
      <w:pPr>
        <w:pStyle w:val="ab"/>
        <w:spacing w:line="360" w:lineRule="auto"/>
      </w:pPr>
      <w:r>
        <w:rPr>
          <w:rStyle w:val="ad"/>
        </w:rPr>
        <w:footnoteRef/>
      </w:r>
      <w:r>
        <w:t xml:space="preserve"> </w:t>
      </w:r>
      <w:r w:rsidRPr="006C0604">
        <w:rPr>
          <w:rFonts w:ascii="Times New Roman" w:hAnsi="Times New Roman" w:cs="Times New Roman"/>
        </w:rPr>
        <w:t>Щекин Д.М. Юридические презумпции в налоговом праве. — М.: МЗ Пресс, 2002. — С. 24.</w:t>
      </w:r>
    </w:p>
  </w:footnote>
  <w:footnote w:id="44">
    <w:p w14:paraId="6EA373A5" w14:textId="2E88018A" w:rsidR="0061099F" w:rsidRDefault="0061099F" w:rsidP="007B46EB">
      <w:pPr>
        <w:pStyle w:val="ab"/>
        <w:spacing w:line="360" w:lineRule="auto"/>
      </w:pPr>
      <w:r>
        <w:rPr>
          <w:rStyle w:val="ad"/>
        </w:rPr>
        <w:footnoteRef/>
      </w:r>
      <w:r>
        <w:t xml:space="preserve"> </w:t>
      </w:r>
      <w:r w:rsidR="007B46EB" w:rsidRPr="007B46EB">
        <w:rPr>
          <w:rFonts w:ascii="Times New Roman" w:hAnsi="Times New Roman" w:cs="Times New Roman"/>
        </w:rPr>
        <w:t xml:space="preserve">Налоговое право: учебник для вузов / Под ред. С.Г. Пепеляева. -  </w:t>
      </w:r>
      <w:r w:rsidR="007B46EB">
        <w:rPr>
          <w:rFonts w:ascii="Times New Roman" w:hAnsi="Times New Roman" w:cs="Times New Roman"/>
        </w:rPr>
        <w:t>М.: Альпина Паблишер, 2017. – 538</w:t>
      </w:r>
      <w:r w:rsidR="007B46EB" w:rsidRPr="007B46EB">
        <w:rPr>
          <w:rFonts w:ascii="Times New Roman" w:hAnsi="Times New Roman" w:cs="Times New Roman"/>
        </w:rPr>
        <w:t xml:space="preserve"> с.</w:t>
      </w:r>
    </w:p>
  </w:footnote>
  <w:footnote w:id="45">
    <w:p w14:paraId="4636CF7D" w14:textId="1D952939" w:rsidR="000131C0" w:rsidRPr="00A372BD" w:rsidRDefault="000131C0" w:rsidP="007B46EB">
      <w:pPr>
        <w:pStyle w:val="ab"/>
        <w:spacing w:line="360" w:lineRule="auto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A372BD">
        <w:rPr>
          <w:rFonts w:ascii="Times New Roman" w:hAnsi="Times New Roman" w:cs="Times New Roman"/>
        </w:rPr>
        <w:t>"Теория государства и права: учебник" (Н.И. Матузов, А.В. Малько) (Юристъ, 2004)</w:t>
      </w:r>
      <w:r w:rsidR="0097209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29355922"/>
      <w:docPartObj>
        <w:docPartGallery w:val="Page Numbers (Top of Page)"/>
        <w:docPartUnique/>
      </w:docPartObj>
    </w:sdtPr>
    <w:sdtContent>
      <w:p w14:paraId="0E2A491A" w14:textId="77777777" w:rsidR="000131C0" w:rsidRPr="00AF3887" w:rsidRDefault="000131C0">
        <w:pPr>
          <w:pStyle w:val="a7"/>
          <w:jc w:val="right"/>
          <w:rPr>
            <w:rFonts w:ascii="Times New Roman" w:hAnsi="Times New Roman" w:cs="Times New Roman"/>
          </w:rPr>
        </w:pPr>
        <w:r w:rsidRPr="00AF3887">
          <w:rPr>
            <w:rFonts w:ascii="Times New Roman" w:hAnsi="Times New Roman" w:cs="Times New Roman"/>
          </w:rPr>
          <w:fldChar w:fldCharType="begin"/>
        </w:r>
        <w:r w:rsidRPr="00AF3887">
          <w:rPr>
            <w:rFonts w:ascii="Times New Roman" w:hAnsi="Times New Roman" w:cs="Times New Roman"/>
          </w:rPr>
          <w:instrText>PAGE   \* MERGEFORMAT</w:instrText>
        </w:r>
        <w:r w:rsidRPr="00AF3887">
          <w:rPr>
            <w:rFonts w:ascii="Times New Roman" w:hAnsi="Times New Roman" w:cs="Times New Roman"/>
          </w:rPr>
          <w:fldChar w:fldCharType="separate"/>
        </w:r>
        <w:r w:rsidR="002D592E">
          <w:rPr>
            <w:rFonts w:ascii="Times New Roman" w:hAnsi="Times New Roman" w:cs="Times New Roman"/>
            <w:noProof/>
          </w:rPr>
          <w:t>4</w:t>
        </w:r>
        <w:r w:rsidRPr="00AF3887">
          <w:rPr>
            <w:rFonts w:ascii="Times New Roman" w:hAnsi="Times New Roman" w:cs="Times New Roman"/>
          </w:rPr>
          <w:fldChar w:fldCharType="end"/>
        </w:r>
      </w:p>
    </w:sdtContent>
  </w:sdt>
  <w:p w14:paraId="07432006" w14:textId="77777777" w:rsidR="000131C0" w:rsidRDefault="000131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5DC1D" w14:textId="77777777" w:rsidR="000131C0" w:rsidRDefault="000131C0">
    <w:pPr>
      <w:pStyle w:val="a7"/>
      <w:jc w:val="right"/>
    </w:pPr>
  </w:p>
  <w:p w14:paraId="7FB9F6E2" w14:textId="77777777" w:rsidR="000131C0" w:rsidRDefault="000131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6D7"/>
    <w:multiLevelType w:val="hybridMultilevel"/>
    <w:tmpl w:val="F2E4B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11233A"/>
    <w:multiLevelType w:val="hybridMultilevel"/>
    <w:tmpl w:val="677C9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5724C6"/>
    <w:multiLevelType w:val="hybridMultilevel"/>
    <w:tmpl w:val="D7DEDE0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E747D08"/>
    <w:multiLevelType w:val="hybridMultilevel"/>
    <w:tmpl w:val="9C585DA8"/>
    <w:lvl w:ilvl="0" w:tplc="115C57C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3B50FA1"/>
    <w:multiLevelType w:val="hybridMultilevel"/>
    <w:tmpl w:val="87E6E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726F3"/>
    <w:multiLevelType w:val="hybridMultilevel"/>
    <w:tmpl w:val="EFA4E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E870ED"/>
    <w:multiLevelType w:val="hybridMultilevel"/>
    <w:tmpl w:val="796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1174"/>
    <w:multiLevelType w:val="hybridMultilevel"/>
    <w:tmpl w:val="A456F7CC"/>
    <w:lvl w:ilvl="0" w:tplc="115C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A699A"/>
    <w:multiLevelType w:val="hybridMultilevel"/>
    <w:tmpl w:val="FB744EE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4F720617"/>
    <w:multiLevelType w:val="hybridMultilevel"/>
    <w:tmpl w:val="816E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106B5"/>
    <w:multiLevelType w:val="hybridMultilevel"/>
    <w:tmpl w:val="88B63508"/>
    <w:lvl w:ilvl="0" w:tplc="115C57C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DB047D"/>
    <w:multiLevelType w:val="hybridMultilevel"/>
    <w:tmpl w:val="86DC18AA"/>
    <w:lvl w:ilvl="0" w:tplc="115C57C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CB1B27"/>
    <w:multiLevelType w:val="hybridMultilevel"/>
    <w:tmpl w:val="E028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94B7E"/>
    <w:multiLevelType w:val="hybridMultilevel"/>
    <w:tmpl w:val="A33480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0469"/>
    <w:multiLevelType w:val="hybridMultilevel"/>
    <w:tmpl w:val="D6EA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7"/>
    <w:rsid w:val="00001241"/>
    <w:rsid w:val="00001EFB"/>
    <w:rsid w:val="00003013"/>
    <w:rsid w:val="0000400F"/>
    <w:rsid w:val="00005359"/>
    <w:rsid w:val="0000632F"/>
    <w:rsid w:val="000131C0"/>
    <w:rsid w:val="0001450B"/>
    <w:rsid w:val="00016454"/>
    <w:rsid w:val="000164A2"/>
    <w:rsid w:val="00017D0A"/>
    <w:rsid w:val="00023831"/>
    <w:rsid w:val="00024FAD"/>
    <w:rsid w:val="00025595"/>
    <w:rsid w:val="000261EC"/>
    <w:rsid w:val="000268F6"/>
    <w:rsid w:val="00030005"/>
    <w:rsid w:val="00031904"/>
    <w:rsid w:val="000325C9"/>
    <w:rsid w:val="00032654"/>
    <w:rsid w:val="000335B5"/>
    <w:rsid w:val="00033CF2"/>
    <w:rsid w:val="00036C06"/>
    <w:rsid w:val="000375D9"/>
    <w:rsid w:val="000377A5"/>
    <w:rsid w:val="00041044"/>
    <w:rsid w:val="0004405F"/>
    <w:rsid w:val="00044A56"/>
    <w:rsid w:val="00050D7E"/>
    <w:rsid w:val="00051BF7"/>
    <w:rsid w:val="0005527B"/>
    <w:rsid w:val="00055D3C"/>
    <w:rsid w:val="00057237"/>
    <w:rsid w:val="000577C5"/>
    <w:rsid w:val="00062D24"/>
    <w:rsid w:val="000638F0"/>
    <w:rsid w:val="00066360"/>
    <w:rsid w:val="000666DD"/>
    <w:rsid w:val="000703FF"/>
    <w:rsid w:val="00070920"/>
    <w:rsid w:val="00070EE8"/>
    <w:rsid w:val="000773BD"/>
    <w:rsid w:val="00080D55"/>
    <w:rsid w:val="00082328"/>
    <w:rsid w:val="00082E28"/>
    <w:rsid w:val="00082EC5"/>
    <w:rsid w:val="000909EC"/>
    <w:rsid w:val="00092F4E"/>
    <w:rsid w:val="00093B5C"/>
    <w:rsid w:val="00094876"/>
    <w:rsid w:val="00097994"/>
    <w:rsid w:val="00097B21"/>
    <w:rsid w:val="000A1992"/>
    <w:rsid w:val="000A19FB"/>
    <w:rsid w:val="000A2642"/>
    <w:rsid w:val="000A3328"/>
    <w:rsid w:val="000A49B4"/>
    <w:rsid w:val="000A4EA6"/>
    <w:rsid w:val="000A5B3C"/>
    <w:rsid w:val="000A6BFA"/>
    <w:rsid w:val="000B17FE"/>
    <w:rsid w:val="000B2EB0"/>
    <w:rsid w:val="000B4272"/>
    <w:rsid w:val="000B55F3"/>
    <w:rsid w:val="000C2649"/>
    <w:rsid w:val="000C4202"/>
    <w:rsid w:val="000C7363"/>
    <w:rsid w:val="000D1C31"/>
    <w:rsid w:val="000D74E4"/>
    <w:rsid w:val="000E3D27"/>
    <w:rsid w:val="000E3F43"/>
    <w:rsid w:val="000E6C09"/>
    <w:rsid w:val="000E79D2"/>
    <w:rsid w:val="000F05E7"/>
    <w:rsid w:val="000F089F"/>
    <w:rsid w:val="000F1415"/>
    <w:rsid w:val="000F3125"/>
    <w:rsid w:val="000F3531"/>
    <w:rsid w:val="000F7602"/>
    <w:rsid w:val="001001F7"/>
    <w:rsid w:val="001005DE"/>
    <w:rsid w:val="0010155B"/>
    <w:rsid w:val="00101577"/>
    <w:rsid w:val="00102F64"/>
    <w:rsid w:val="00103943"/>
    <w:rsid w:val="00106187"/>
    <w:rsid w:val="00111534"/>
    <w:rsid w:val="00111FDF"/>
    <w:rsid w:val="00113DB1"/>
    <w:rsid w:val="00114CC1"/>
    <w:rsid w:val="00115A1D"/>
    <w:rsid w:val="00121784"/>
    <w:rsid w:val="00122BF6"/>
    <w:rsid w:val="00125629"/>
    <w:rsid w:val="00126485"/>
    <w:rsid w:val="0012677A"/>
    <w:rsid w:val="0013179C"/>
    <w:rsid w:val="0013324A"/>
    <w:rsid w:val="00135E43"/>
    <w:rsid w:val="00136A6A"/>
    <w:rsid w:val="001376C6"/>
    <w:rsid w:val="00140408"/>
    <w:rsid w:val="00141751"/>
    <w:rsid w:val="001417A5"/>
    <w:rsid w:val="0014189C"/>
    <w:rsid w:val="00150BCD"/>
    <w:rsid w:val="00151297"/>
    <w:rsid w:val="001512B0"/>
    <w:rsid w:val="00151D24"/>
    <w:rsid w:val="001560BD"/>
    <w:rsid w:val="0016030C"/>
    <w:rsid w:val="00163409"/>
    <w:rsid w:val="00164B40"/>
    <w:rsid w:val="00175C6E"/>
    <w:rsid w:val="00176FE0"/>
    <w:rsid w:val="00182F65"/>
    <w:rsid w:val="00184864"/>
    <w:rsid w:val="00184CFC"/>
    <w:rsid w:val="00186C5A"/>
    <w:rsid w:val="00186C97"/>
    <w:rsid w:val="001878EE"/>
    <w:rsid w:val="00187E9E"/>
    <w:rsid w:val="001904EB"/>
    <w:rsid w:val="00191BB5"/>
    <w:rsid w:val="0019389B"/>
    <w:rsid w:val="00196F74"/>
    <w:rsid w:val="00197005"/>
    <w:rsid w:val="001975FC"/>
    <w:rsid w:val="001978F7"/>
    <w:rsid w:val="001A2D7B"/>
    <w:rsid w:val="001A3112"/>
    <w:rsid w:val="001A352D"/>
    <w:rsid w:val="001A48C6"/>
    <w:rsid w:val="001A71BB"/>
    <w:rsid w:val="001A71BE"/>
    <w:rsid w:val="001B098A"/>
    <w:rsid w:val="001B1888"/>
    <w:rsid w:val="001B7FB3"/>
    <w:rsid w:val="001C30A8"/>
    <w:rsid w:val="001C499B"/>
    <w:rsid w:val="001C7FCE"/>
    <w:rsid w:val="001D3271"/>
    <w:rsid w:val="001D547A"/>
    <w:rsid w:val="001D753E"/>
    <w:rsid w:val="001E0CED"/>
    <w:rsid w:val="001E1539"/>
    <w:rsid w:val="001E186D"/>
    <w:rsid w:val="001E2CD2"/>
    <w:rsid w:val="001E5155"/>
    <w:rsid w:val="001E5427"/>
    <w:rsid w:val="001F0597"/>
    <w:rsid w:val="001F2985"/>
    <w:rsid w:val="001F2A16"/>
    <w:rsid w:val="001F6481"/>
    <w:rsid w:val="001F6BDA"/>
    <w:rsid w:val="001F7195"/>
    <w:rsid w:val="001F7581"/>
    <w:rsid w:val="00201244"/>
    <w:rsid w:val="002018C6"/>
    <w:rsid w:val="00202B21"/>
    <w:rsid w:val="0021199E"/>
    <w:rsid w:val="002141D4"/>
    <w:rsid w:val="0021792F"/>
    <w:rsid w:val="00220A51"/>
    <w:rsid w:val="00220E67"/>
    <w:rsid w:val="00221524"/>
    <w:rsid w:val="00221750"/>
    <w:rsid w:val="0022457E"/>
    <w:rsid w:val="00225553"/>
    <w:rsid w:val="00225EDD"/>
    <w:rsid w:val="0022671D"/>
    <w:rsid w:val="002303AF"/>
    <w:rsid w:val="00235EB1"/>
    <w:rsid w:val="00237290"/>
    <w:rsid w:val="00237A9B"/>
    <w:rsid w:val="00240CDA"/>
    <w:rsid w:val="00240E4F"/>
    <w:rsid w:val="0024167A"/>
    <w:rsid w:val="00244A3B"/>
    <w:rsid w:val="00246E90"/>
    <w:rsid w:val="00250E16"/>
    <w:rsid w:val="00255871"/>
    <w:rsid w:val="0026034B"/>
    <w:rsid w:val="0026193E"/>
    <w:rsid w:val="002619C7"/>
    <w:rsid w:val="0026203F"/>
    <w:rsid w:val="002623B5"/>
    <w:rsid w:val="002629E2"/>
    <w:rsid w:val="00262CC4"/>
    <w:rsid w:val="00263A5F"/>
    <w:rsid w:val="00263C51"/>
    <w:rsid w:val="00263EF6"/>
    <w:rsid w:val="00263FF8"/>
    <w:rsid w:val="00264546"/>
    <w:rsid w:val="00264F04"/>
    <w:rsid w:val="00270D20"/>
    <w:rsid w:val="002729F2"/>
    <w:rsid w:val="002736AA"/>
    <w:rsid w:val="0027631E"/>
    <w:rsid w:val="00280F9C"/>
    <w:rsid w:val="002815DA"/>
    <w:rsid w:val="00281B84"/>
    <w:rsid w:val="002821F3"/>
    <w:rsid w:val="00283804"/>
    <w:rsid w:val="002867F5"/>
    <w:rsid w:val="00291A1B"/>
    <w:rsid w:val="00293BE2"/>
    <w:rsid w:val="0029471E"/>
    <w:rsid w:val="00294FCA"/>
    <w:rsid w:val="0029563A"/>
    <w:rsid w:val="00295E24"/>
    <w:rsid w:val="00297F19"/>
    <w:rsid w:val="002A0312"/>
    <w:rsid w:val="002A042A"/>
    <w:rsid w:val="002A1F37"/>
    <w:rsid w:val="002A253B"/>
    <w:rsid w:val="002A2DB8"/>
    <w:rsid w:val="002A2E2A"/>
    <w:rsid w:val="002A3BC0"/>
    <w:rsid w:val="002A4778"/>
    <w:rsid w:val="002A6415"/>
    <w:rsid w:val="002B0E64"/>
    <w:rsid w:val="002B3CBA"/>
    <w:rsid w:val="002B6DD6"/>
    <w:rsid w:val="002C0B78"/>
    <w:rsid w:val="002C5CB4"/>
    <w:rsid w:val="002C6D2A"/>
    <w:rsid w:val="002D4734"/>
    <w:rsid w:val="002D592E"/>
    <w:rsid w:val="002E1F62"/>
    <w:rsid w:val="002E2648"/>
    <w:rsid w:val="002E3FC6"/>
    <w:rsid w:val="002E4A4B"/>
    <w:rsid w:val="002E5B25"/>
    <w:rsid w:val="002E63C1"/>
    <w:rsid w:val="002E6E2D"/>
    <w:rsid w:val="002F0C19"/>
    <w:rsid w:val="002F22FC"/>
    <w:rsid w:val="002F2985"/>
    <w:rsid w:val="002F3A55"/>
    <w:rsid w:val="002F3CDE"/>
    <w:rsid w:val="003013D7"/>
    <w:rsid w:val="0030155D"/>
    <w:rsid w:val="003031BC"/>
    <w:rsid w:val="003036A1"/>
    <w:rsid w:val="00312385"/>
    <w:rsid w:val="00312EF0"/>
    <w:rsid w:val="0031382E"/>
    <w:rsid w:val="00314F54"/>
    <w:rsid w:val="003168FC"/>
    <w:rsid w:val="00317643"/>
    <w:rsid w:val="003267E2"/>
    <w:rsid w:val="00326CAD"/>
    <w:rsid w:val="0033100F"/>
    <w:rsid w:val="00334762"/>
    <w:rsid w:val="00341164"/>
    <w:rsid w:val="003449F4"/>
    <w:rsid w:val="003500A9"/>
    <w:rsid w:val="003508A3"/>
    <w:rsid w:val="003520B7"/>
    <w:rsid w:val="0035301C"/>
    <w:rsid w:val="00353AA3"/>
    <w:rsid w:val="003571CE"/>
    <w:rsid w:val="003618D1"/>
    <w:rsid w:val="00366160"/>
    <w:rsid w:val="00372372"/>
    <w:rsid w:val="00372F7C"/>
    <w:rsid w:val="0037462C"/>
    <w:rsid w:val="00374B5A"/>
    <w:rsid w:val="00375C2E"/>
    <w:rsid w:val="0037642E"/>
    <w:rsid w:val="00380FC1"/>
    <w:rsid w:val="00382BC7"/>
    <w:rsid w:val="00383BA8"/>
    <w:rsid w:val="0038436E"/>
    <w:rsid w:val="00384AE1"/>
    <w:rsid w:val="00385865"/>
    <w:rsid w:val="00385CE9"/>
    <w:rsid w:val="00386151"/>
    <w:rsid w:val="00390862"/>
    <w:rsid w:val="003912AF"/>
    <w:rsid w:val="00392F50"/>
    <w:rsid w:val="00394282"/>
    <w:rsid w:val="00394B82"/>
    <w:rsid w:val="003952DF"/>
    <w:rsid w:val="0039729D"/>
    <w:rsid w:val="00397C4C"/>
    <w:rsid w:val="003A0E53"/>
    <w:rsid w:val="003A18B4"/>
    <w:rsid w:val="003A24FC"/>
    <w:rsid w:val="003A29FC"/>
    <w:rsid w:val="003A3175"/>
    <w:rsid w:val="003A427C"/>
    <w:rsid w:val="003A4364"/>
    <w:rsid w:val="003A4C22"/>
    <w:rsid w:val="003A51EA"/>
    <w:rsid w:val="003A65A0"/>
    <w:rsid w:val="003A6F3D"/>
    <w:rsid w:val="003A718D"/>
    <w:rsid w:val="003B0405"/>
    <w:rsid w:val="003B1354"/>
    <w:rsid w:val="003B2886"/>
    <w:rsid w:val="003B4C25"/>
    <w:rsid w:val="003B7417"/>
    <w:rsid w:val="003B7973"/>
    <w:rsid w:val="003C0367"/>
    <w:rsid w:val="003C32C7"/>
    <w:rsid w:val="003D3C57"/>
    <w:rsid w:val="003D7595"/>
    <w:rsid w:val="003E4D7C"/>
    <w:rsid w:val="003E7C07"/>
    <w:rsid w:val="003F4B24"/>
    <w:rsid w:val="003F4B2D"/>
    <w:rsid w:val="003F5719"/>
    <w:rsid w:val="00400DBE"/>
    <w:rsid w:val="004011F0"/>
    <w:rsid w:val="0040151E"/>
    <w:rsid w:val="004044D9"/>
    <w:rsid w:val="00404A75"/>
    <w:rsid w:val="004061AD"/>
    <w:rsid w:val="00414D7A"/>
    <w:rsid w:val="0041757E"/>
    <w:rsid w:val="00422036"/>
    <w:rsid w:val="00422699"/>
    <w:rsid w:val="00427C1F"/>
    <w:rsid w:val="00430461"/>
    <w:rsid w:val="00434A60"/>
    <w:rsid w:val="004353C8"/>
    <w:rsid w:val="00437D97"/>
    <w:rsid w:val="00440318"/>
    <w:rsid w:val="00442821"/>
    <w:rsid w:val="00442D8D"/>
    <w:rsid w:val="004432A7"/>
    <w:rsid w:val="004455D2"/>
    <w:rsid w:val="00445BA8"/>
    <w:rsid w:val="004509AB"/>
    <w:rsid w:val="004510ED"/>
    <w:rsid w:val="00451144"/>
    <w:rsid w:val="00451EC6"/>
    <w:rsid w:val="00452034"/>
    <w:rsid w:val="00455666"/>
    <w:rsid w:val="00460595"/>
    <w:rsid w:val="00460A2E"/>
    <w:rsid w:val="00460FC8"/>
    <w:rsid w:val="00462DE5"/>
    <w:rsid w:val="0046329B"/>
    <w:rsid w:val="00463BD3"/>
    <w:rsid w:val="004650A0"/>
    <w:rsid w:val="00465EA1"/>
    <w:rsid w:val="0047575E"/>
    <w:rsid w:val="00477232"/>
    <w:rsid w:val="00483346"/>
    <w:rsid w:val="00483FE9"/>
    <w:rsid w:val="004843FF"/>
    <w:rsid w:val="0048513C"/>
    <w:rsid w:val="0048707A"/>
    <w:rsid w:val="00491721"/>
    <w:rsid w:val="0049179F"/>
    <w:rsid w:val="00494108"/>
    <w:rsid w:val="00496B3E"/>
    <w:rsid w:val="004A0A7B"/>
    <w:rsid w:val="004A2A62"/>
    <w:rsid w:val="004A363B"/>
    <w:rsid w:val="004A3D33"/>
    <w:rsid w:val="004A51CB"/>
    <w:rsid w:val="004A72C4"/>
    <w:rsid w:val="004A7895"/>
    <w:rsid w:val="004A7942"/>
    <w:rsid w:val="004B1CAC"/>
    <w:rsid w:val="004B65AC"/>
    <w:rsid w:val="004B77F3"/>
    <w:rsid w:val="004C0FA7"/>
    <w:rsid w:val="004D002F"/>
    <w:rsid w:val="004D0665"/>
    <w:rsid w:val="004D1595"/>
    <w:rsid w:val="004D474B"/>
    <w:rsid w:val="004D4EF4"/>
    <w:rsid w:val="004E0021"/>
    <w:rsid w:val="004E2F3A"/>
    <w:rsid w:val="004E52CF"/>
    <w:rsid w:val="004E6D6F"/>
    <w:rsid w:val="004F007B"/>
    <w:rsid w:val="004F0CCF"/>
    <w:rsid w:val="004F1148"/>
    <w:rsid w:val="004F5685"/>
    <w:rsid w:val="004F5C2F"/>
    <w:rsid w:val="004F6E0E"/>
    <w:rsid w:val="0050107A"/>
    <w:rsid w:val="005011C0"/>
    <w:rsid w:val="0050150F"/>
    <w:rsid w:val="00504344"/>
    <w:rsid w:val="00504924"/>
    <w:rsid w:val="00505CB0"/>
    <w:rsid w:val="0050679F"/>
    <w:rsid w:val="005119E3"/>
    <w:rsid w:val="0051473A"/>
    <w:rsid w:val="00515ADE"/>
    <w:rsid w:val="005211EB"/>
    <w:rsid w:val="00521FDF"/>
    <w:rsid w:val="00522523"/>
    <w:rsid w:val="00522560"/>
    <w:rsid w:val="005247ED"/>
    <w:rsid w:val="00524C78"/>
    <w:rsid w:val="00525A96"/>
    <w:rsid w:val="00525AAE"/>
    <w:rsid w:val="005304DD"/>
    <w:rsid w:val="0053188C"/>
    <w:rsid w:val="005345D7"/>
    <w:rsid w:val="00534E34"/>
    <w:rsid w:val="00535FB9"/>
    <w:rsid w:val="00542A24"/>
    <w:rsid w:val="00543B48"/>
    <w:rsid w:val="0054556B"/>
    <w:rsid w:val="005464A8"/>
    <w:rsid w:val="0054732B"/>
    <w:rsid w:val="00551DA5"/>
    <w:rsid w:val="00552DC0"/>
    <w:rsid w:val="00555595"/>
    <w:rsid w:val="00557F55"/>
    <w:rsid w:val="005619EA"/>
    <w:rsid w:val="0056402E"/>
    <w:rsid w:val="0056539B"/>
    <w:rsid w:val="00566BFF"/>
    <w:rsid w:val="0056743B"/>
    <w:rsid w:val="00572394"/>
    <w:rsid w:val="00573416"/>
    <w:rsid w:val="00575249"/>
    <w:rsid w:val="00575967"/>
    <w:rsid w:val="00575C22"/>
    <w:rsid w:val="00580A2B"/>
    <w:rsid w:val="00580FB5"/>
    <w:rsid w:val="00582405"/>
    <w:rsid w:val="00582DAD"/>
    <w:rsid w:val="005838CD"/>
    <w:rsid w:val="0058409A"/>
    <w:rsid w:val="00584A1B"/>
    <w:rsid w:val="00584DA6"/>
    <w:rsid w:val="005875BE"/>
    <w:rsid w:val="00590C84"/>
    <w:rsid w:val="00590D02"/>
    <w:rsid w:val="005922A3"/>
    <w:rsid w:val="0059453F"/>
    <w:rsid w:val="00594AD6"/>
    <w:rsid w:val="005955E0"/>
    <w:rsid w:val="005A0123"/>
    <w:rsid w:val="005A0CA2"/>
    <w:rsid w:val="005A160E"/>
    <w:rsid w:val="005A3DB6"/>
    <w:rsid w:val="005A62E3"/>
    <w:rsid w:val="005B0DC5"/>
    <w:rsid w:val="005B0E52"/>
    <w:rsid w:val="005B119C"/>
    <w:rsid w:val="005B2D17"/>
    <w:rsid w:val="005C2DC4"/>
    <w:rsid w:val="005C6223"/>
    <w:rsid w:val="005C7731"/>
    <w:rsid w:val="005D141F"/>
    <w:rsid w:val="005D2D6A"/>
    <w:rsid w:val="005D632B"/>
    <w:rsid w:val="005D72BB"/>
    <w:rsid w:val="005E4473"/>
    <w:rsid w:val="005E5319"/>
    <w:rsid w:val="0061099F"/>
    <w:rsid w:val="00610E66"/>
    <w:rsid w:val="006127A0"/>
    <w:rsid w:val="0061321D"/>
    <w:rsid w:val="00614149"/>
    <w:rsid w:val="0061602A"/>
    <w:rsid w:val="0062130B"/>
    <w:rsid w:val="0062270F"/>
    <w:rsid w:val="006256C5"/>
    <w:rsid w:val="00625EB0"/>
    <w:rsid w:val="0063020B"/>
    <w:rsid w:val="00630A50"/>
    <w:rsid w:val="006314CA"/>
    <w:rsid w:val="00640C9B"/>
    <w:rsid w:val="00644474"/>
    <w:rsid w:val="00644A8E"/>
    <w:rsid w:val="00652184"/>
    <w:rsid w:val="006532D4"/>
    <w:rsid w:val="00653EC0"/>
    <w:rsid w:val="0066131B"/>
    <w:rsid w:val="006616FC"/>
    <w:rsid w:val="00664502"/>
    <w:rsid w:val="00667EB6"/>
    <w:rsid w:val="00670C8B"/>
    <w:rsid w:val="00672BB5"/>
    <w:rsid w:val="006731D1"/>
    <w:rsid w:val="0067416A"/>
    <w:rsid w:val="006756E2"/>
    <w:rsid w:val="006809B7"/>
    <w:rsid w:val="0068193D"/>
    <w:rsid w:val="00681BEE"/>
    <w:rsid w:val="0068654A"/>
    <w:rsid w:val="00691E16"/>
    <w:rsid w:val="0069331D"/>
    <w:rsid w:val="0069484D"/>
    <w:rsid w:val="00695368"/>
    <w:rsid w:val="006964FE"/>
    <w:rsid w:val="006A067D"/>
    <w:rsid w:val="006A28EA"/>
    <w:rsid w:val="006A507B"/>
    <w:rsid w:val="006A62C5"/>
    <w:rsid w:val="006A6DC3"/>
    <w:rsid w:val="006A7471"/>
    <w:rsid w:val="006A74E1"/>
    <w:rsid w:val="006A7AFE"/>
    <w:rsid w:val="006B1104"/>
    <w:rsid w:val="006B48C9"/>
    <w:rsid w:val="006B48F1"/>
    <w:rsid w:val="006B4C9A"/>
    <w:rsid w:val="006B55EB"/>
    <w:rsid w:val="006B58BA"/>
    <w:rsid w:val="006B617F"/>
    <w:rsid w:val="006B6AFB"/>
    <w:rsid w:val="006B76A9"/>
    <w:rsid w:val="006B7F71"/>
    <w:rsid w:val="006C0604"/>
    <w:rsid w:val="006C21DF"/>
    <w:rsid w:val="006C6E4D"/>
    <w:rsid w:val="006D003C"/>
    <w:rsid w:val="006D08A4"/>
    <w:rsid w:val="006D0913"/>
    <w:rsid w:val="006D4B31"/>
    <w:rsid w:val="006D5366"/>
    <w:rsid w:val="006D635C"/>
    <w:rsid w:val="006D6CFD"/>
    <w:rsid w:val="006D754A"/>
    <w:rsid w:val="006E590A"/>
    <w:rsid w:val="006E655B"/>
    <w:rsid w:val="006E6E0B"/>
    <w:rsid w:val="006E7423"/>
    <w:rsid w:val="006F1053"/>
    <w:rsid w:val="006F5A95"/>
    <w:rsid w:val="006F6935"/>
    <w:rsid w:val="006F7A96"/>
    <w:rsid w:val="00700709"/>
    <w:rsid w:val="007028D2"/>
    <w:rsid w:val="0070342D"/>
    <w:rsid w:val="0070553E"/>
    <w:rsid w:val="0070757E"/>
    <w:rsid w:val="007077EF"/>
    <w:rsid w:val="007103C2"/>
    <w:rsid w:val="00710725"/>
    <w:rsid w:val="007108CA"/>
    <w:rsid w:val="00711266"/>
    <w:rsid w:val="007143A5"/>
    <w:rsid w:val="00716191"/>
    <w:rsid w:val="0072333D"/>
    <w:rsid w:val="00724022"/>
    <w:rsid w:val="00724B8E"/>
    <w:rsid w:val="00724F0E"/>
    <w:rsid w:val="00725266"/>
    <w:rsid w:val="00726039"/>
    <w:rsid w:val="0072659D"/>
    <w:rsid w:val="007300E8"/>
    <w:rsid w:val="007309D7"/>
    <w:rsid w:val="00730C99"/>
    <w:rsid w:val="00737844"/>
    <w:rsid w:val="00740D43"/>
    <w:rsid w:val="007419CF"/>
    <w:rsid w:val="00743288"/>
    <w:rsid w:val="00743D20"/>
    <w:rsid w:val="00744549"/>
    <w:rsid w:val="00747B41"/>
    <w:rsid w:val="00750CFA"/>
    <w:rsid w:val="0075396D"/>
    <w:rsid w:val="00753C49"/>
    <w:rsid w:val="007570B0"/>
    <w:rsid w:val="007632D9"/>
    <w:rsid w:val="007638FA"/>
    <w:rsid w:val="0076629A"/>
    <w:rsid w:val="007703DC"/>
    <w:rsid w:val="00770F07"/>
    <w:rsid w:val="00774E0D"/>
    <w:rsid w:val="00775FF0"/>
    <w:rsid w:val="0077617A"/>
    <w:rsid w:val="007767E4"/>
    <w:rsid w:val="00781D4C"/>
    <w:rsid w:val="007843AE"/>
    <w:rsid w:val="0078481F"/>
    <w:rsid w:val="00785821"/>
    <w:rsid w:val="0078696F"/>
    <w:rsid w:val="00786DA8"/>
    <w:rsid w:val="00786DD3"/>
    <w:rsid w:val="00791C69"/>
    <w:rsid w:val="00792CD5"/>
    <w:rsid w:val="0079520A"/>
    <w:rsid w:val="00797530"/>
    <w:rsid w:val="007A26C5"/>
    <w:rsid w:val="007A3F69"/>
    <w:rsid w:val="007A43B4"/>
    <w:rsid w:val="007A5B1D"/>
    <w:rsid w:val="007A6521"/>
    <w:rsid w:val="007B241E"/>
    <w:rsid w:val="007B261F"/>
    <w:rsid w:val="007B46EB"/>
    <w:rsid w:val="007B4715"/>
    <w:rsid w:val="007B4A16"/>
    <w:rsid w:val="007B5211"/>
    <w:rsid w:val="007B5EF7"/>
    <w:rsid w:val="007B6482"/>
    <w:rsid w:val="007C03C5"/>
    <w:rsid w:val="007C1415"/>
    <w:rsid w:val="007C2DDD"/>
    <w:rsid w:val="007C7555"/>
    <w:rsid w:val="007C7CE1"/>
    <w:rsid w:val="007D1668"/>
    <w:rsid w:val="007D3D1E"/>
    <w:rsid w:val="007D40F1"/>
    <w:rsid w:val="007D6B79"/>
    <w:rsid w:val="007D7ED5"/>
    <w:rsid w:val="007E179A"/>
    <w:rsid w:val="007E1ACC"/>
    <w:rsid w:val="007E3138"/>
    <w:rsid w:val="007E4582"/>
    <w:rsid w:val="007F229F"/>
    <w:rsid w:val="007F3267"/>
    <w:rsid w:val="007F365C"/>
    <w:rsid w:val="007F3893"/>
    <w:rsid w:val="007F6BEF"/>
    <w:rsid w:val="00800487"/>
    <w:rsid w:val="008019D2"/>
    <w:rsid w:val="008019D6"/>
    <w:rsid w:val="0080506A"/>
    <w:rsid w:val="00805462"/>
    <w:rsid w:val="00807C43"/>
    <w:rsid w:val="00813266"/>
    <w:rsid w:val="0081537F"/>
    <w:rsid w:val="008206B0"/>
    <w:rsid w:val="00821D5C"/>
    <w:rsid w:val="00822AA3"/>
    <w:rsid w:val="008241CC"/>
    <w:rsid w:val="00824DE3"/>
    <w:rsid w:val="00826214"/>
    <w:rsid w:val="00826537"/>
    <w:rsid w:val="00830B28"/>
    <w:rsid w:val="0083173D"/>
    <w:rsid w:val="0083274B"/>
    <w:rsid w:val="00832877"/>
    <w:rsid w:val="008360F6"/>
    <w:rsid w:val="00837211"/>
    <w:rsid w:val="00837441"/>
    <w:rsid w:val="008376FB"/>
    <w:rsid w:val="00837756"/>
    <w:rsid w:val="00844434"/>
    <w:rsid w:val="00851B2F"/>
    <w:rsid w:val="00855F21"/>
    <w:rsid w:val="00857670"/>
    <w:rsid w:val="00861FE8"/>
    <w:rsid w:val="00862F8C"/>
    <w:rsid w:val="00865610"/>
    <w:rsid w:val="008660E3"/>
    <w:rsid w:val="00866E52"/>
    <w:rsid w:val="008709BF"/>
    <w:rsid w:val="00870DBC"/>
    <w:rsid w:val="00871023"/>
    <w:rsid w:val="0087295E"/>
    <w:rsid w:val="00873240"/>
    <w:rsid w:val="00873DCB"/>
    <w:rsid w:val="00876530"/>
    <w:rsid w:val="008802AD"/>
    <w:rsid w:val="00882123"/>
    <w:rsid w:val="0088356F"/>
    <w:rsid w:val="00887552"/>
    <w:rsid w:val="008902DF"/>
    <w:rsid w:val="00890F22"/>
    <w:rsid w:val="00891625"/>
    <w:rsid w:val="008917B2"/>
    <w:rsid w:val="00891BDF"/>
    <w:rsid w:val="00892425"/>
    <w:rsid w:val="00894BB8"/>
    <w:rsid w:val="00895FD1"/>
    <w:rsid w:val="008A0992"/>
    <w:rsid w:val="008A0C06"/>
    <w:rsid w:val="008A1A9A"/>
    <w:rsid w:val="008A2485"/>
    <w:rsid w:val="008A358C"/>
    <w:rsid w:val="008A3B40"/>
    <w:rsid w:val="008A5FCE"/>
    <w:rsid w:val="008A6CD6"/>
    <w:rsid w:val="008A7B28"/>
    <w:rsid w:val="008B0D20"/>
    <w:rsid w:val="008B5BCC"/>
    <w:rsid w:val="008C3502"/>
    <w:rsid w:val="008C60FB"/>
    <w:rsid w:val="008D3839"/>
    <w:rsid w:val="008D468A"/>
    <w:rsid w:val="008D4BA6"/>
    <w:rsid w:val="008D6708"/>
    <w:rsid w:val="008D6CE7"/>
    <w:rsid w:val="008E5851"/>
    <w:rsid w:val="008E6A43"/>
    <w:rsid w:val="008F0D27"/>
    <w:rsid w:val="008F51EB"/>
    <w:rsid w:val="008F5693"/>
    <w:rsid w:val="008F646D"/>
    <w:rsid w:val="008F6857"/>
    <w:rsid w:val="008F7EF5"/>
    <w:rsid w:val="0090111A"/>
    <w:rsid w:val="00901AE7"/>
    <w:rsid w:val="00903785"/>
    <w:rsid w:val="0090615E"/>
    <w:rsid w:val="00907085"/>
    <w:rsid w:val="009105B0"/>
    <w:rsid w:val="00913009"/>
    <w:rsid w:val="00920C42"/>
    <w:rsid w:val="009248BC"/>
    <w:rsid w:val="00924AF2"/>
    <w:rsid w:val="00924B95"/>
    <w:rsid w:val="00925610"/>
    <w:rsid w:val="009318FB"/>
    <w:rsid w:val="00931ED9"/>
    <w:rsid w:val="00936F80"/>
    <w:rsid w:val="009402A9"/>
    <w:rsid w:val="009412D7"/>
    <w:rsid w:val="00941B08"/>
    <w:rsid w:val="00942A0F"/>
    <w:rsid w:val="00943740"/>
    <w:rsid w:val="00944B4D"/>
    <w:rsid w:val="0095229F"/>
    <w:rsid w:val="00952392"/>
    <w:rsid w:val="0095374C"/>
    <w:rsid w:val="00953BA7"/>
    <w:rsid w:val="00962587"/>
    <w:rsid w:val="00963B43"/>
    <w:rsid w:val="00963DCB"/>
    <w:rsid w:val="00964535"/>
    <w:rsid w:val="00966833"/>
    <w:rsid w:val="00971507"/>
    <w:rsid w:val="00972095"/>
    <w:rsid w:val="00972EC0"/>
    <w:rsid w:val="00977AB7"/>
    <w:rsid w:val="00977C0A"/>
    <w:rsid w:val="00977CD6"/>
    <w:rsid w:val="00982C4A"/>
    <w:rsid w:val="00984407"/>
    <w:rsid w:val="00986C86"/>
    <w:rsid w:val="00986E5C"/>
    <w:rsid w:val="00987D8C"/>
    <w:rsid w:val="00991AC0"/>
    <w:rsid w:val="00992001"/>
    <w:rsid w:val="0099425B"/>
    <w:rsid w:val="00997A2C"/>
    <w:rsid w:val="00997EE9"/>
    <w:rsid w:val="009A02D7"/>
    <w:rsid w:val="009A5221"/>
    <w:rsid w:val="009A58BC"/>
    <w:rsid w:val="009B0D70"/>
    <w:rsid w:val="009B50AF"/>
    <w:rsid w:val="009B53C7"/>
    <w:rsid w:val="009B7420"/>
    <w:rsid w:val="009B7AFD"/>
    <w:rsid w:val="009C1AFE"/>
    <w:rsid w:val="009C2B1A"/>
    <w:rsid w:val="009C3BC7"/>
    <w:rsid w:val="009C3E3A"/>
    <w:rsid w:val="009C6D8D"/>
    <w:rsid w:val="009D159D"/>
    <w:rsid w:val="009D25DD"/>
    <w:rsid w:val="009D45A5"/>
    <w:rsid w:val="009D47C2"/>
    <w:rsid w:val="009E6ECE"/>
    <w:rsid w:val="009F01C4"/>
    <w:rsid w:val="009F1C79"/>
    <w:rsid w:val="009F357D"/>
    <w:rsid w:val="009F4ABB"/>
    <w:rsid w:val="009F68A2"/>
    <w:rsid w:val="009F6BD0"/>
    <w:rsid w:val="009F74A2"/>
    <w:rsid w:val="009F7DB1"/>
    <w:rsid w:val="00A01CFC"/>
    <w:rsid w:val="00A03632"/>
    <w:rsid w:val="00A04EEB"/>
    <w:rsid w:val="00A12200"/>
    <w:rsid w:val="00A1517C"/>
    <w:rsid w:val="00A15B00"/>
    <w:rsid w:val="00A17E24"/>
    <w:rsid w:val="00A20088"/>
    <w:rsid w:val="00A2016A"/>
    <w:rsid w:val="00A235F4"/>
    <w:rsid w:val="00A24B7E"/>
    <w:rsid w:val="00A251C2"/>
    <w:rsid w:val="00A25B04"/>
    <w:rsid w:val="00A31662"/>
    <w:rsid w:val="00A32F43"/>
    <w:rsid w:val="00A3591E"/>
    <w:rsid w:val="00A36230"/>
    <w:rsid w:val="00A372BD"/>
    <w:rsid w:val="00A37B17"/>
    <w:rsid w:val="00A4003D"/>
    <w:rsid w:val="00A4026F"/>
    <w:rsid w:val="00A41225"/>
    <w:rsid w:val="00A42071"/>
    <w:rsid w:val="00A45137"/>
    <w:rsid w:val="00A51493"/>
    <w:rsid w:val="00A522B9"/>
    <w:rsid w:val="00A52620"/>
    <w:rsid w:val="00A541F9"/>
    <w:rsid w:val="00A54FA3"/>
    <w:rsid w:val="00A55B60"/>
    <w:rsid w:val="00A55EAC"/>
    <w:rsid w:val="00A56361"/>
    <w:rsid w:val="00A6101A"/>
    <w:rsid w:val="00A63244"/>
    <w:rsid w:val="00A6679C"/>
    <w:rsid w:val="00A7101D"/>
    <w:rsid w:val="00A71B13"/>
    <w:rsid w:val="00A73196"/>
    <w:rsid w:val="00A73E57"/>
    <w:rsid w:val="00A74CF8"/>
    <w:rsid w:val="00A77063"/>
    <w:rsid w:val="00A839CC"/>
    <w:rsid w:val="00A83FE5"/>
    <w:rsid w:val="00A857FD"/>
    <w:rsid w:val="00A85E84"/>
    <w:rsid w:val="00A91209"/>
    <w:rsid w:val="00A930AF"/>
    <w:rsid w:val="00A9643B"/>
    <w:rsid w:val="00A96B4C"/>
    <w:rsid w:val="00AA068A"/>
    <w:rsid w:val="00AA1289"/>
    <w:rsid w:val="00AA163D"/>
    <w:rsid w:val="00AA70ED"/>
    <w:rsid w:val="00AB4C21"/>
    <w:rsid w:val="00AC0BB9"/>
    <w:rsid w:val="00AC2CCF"/>
    <w:rsid w:val="00AC55E1"/>
    <w:rsid w:val="00AC5D7E"/>
    <w:rsid w:val="00AC766A"/>
    <w:rsid w:val="00AC7814"/>
    <w:rsid w:val="00AD1FDA"/>
    <w:rsid w:val="00AD48C3"/>
    <w:rsid w:val="00AD5BD0"/>
    <w:rsid w:val="00AD6004"/>
    <w:rsid w:val="00AD6306"/>
    <w:rsid w:val="00AD7634"/>
    <w:rsid w:val="00AD7858"/>
    <w:rsid w:val="00AE7F87"/>
    <w:rsid w:val="00AF1E9A"/>
    <w:rsid w:val="00AF2096"/>
    <w:rsid w:val="00AF285D"/>
    <w:rsid w:val="00AF3887"/>
    <w:rsid w:val="00AF4540"/>
    <w:rsid w:val="00AF55DF"/>
    <w:rsid w:val="00AF5AAB"/>
    <w:rsid w:val="00AF5DCC"/>
    <w:rsid w:val="00AF642E"/>
    <w:rsid w:val="00B00395"/>
    <w:rsid w:val="00B01A6E"/>
    <w:rsid w:val="00B0220D"/>
    <w:rsid w:val="00B0230E"/>
    <w:rsid w:val="00B03428"/>
    <w:rsid w:val="00B048B6"/>
    <w:rsid w:val="00B07E48"/>
    <w:rsid w:val="00B124BB"/>
    <w:rsid w:val="00B16531"/>
    <w:rsid w:val="00B16E8C"/>
    <w:rsid w:val="00B17252"/>
    <w:rsid w:val="00B21E35"/>
    <w:rsid w:val="00B30F16"/>
    <w:rsid w:val="00B312FE"/>
    <w:rsid w:val="00B32C9C"/>
    <w:rsid w:val="00B35F34"/>
    <w:rsid w:val="00B40E3D"/>
    <w:rsid w:val="00B43542"/>
    <w:rsid w:val="00B47FCD"/>
    <w:rsid w:val="00B5030F"/>
    <w:rsid w:val="00B50504"/>
    <w:rsid w:val="00B50877"/>
    <w:rsid w:val="00B5398C"/>
    <w:rsid w:val="00B53EE3"/>
    <w:rsid w:val="00B54FD9"/>
    <w:rsid w:val="00B5599E"/>
    <w:rsid w:val="00B63AE2"/>
    <w:rsid w:val="00B63D83"/>
    <w:rsid w:val="00B642C0"/>
    <w:rsid w:val="00B65D1E"/>
    <w:rsid w:val="00B6679B"/>
    <w:rsid w:val="00B67028"/>
    <w:rsid w:val="00B6734C"/>
    <w:rsid w:val="00B71A46"/>
    <w:rsid w:val="00B7211B"/>
    <w:rsid w:val="00B76303"/>
    <w:rsid w:val="00B767F2"/>
    <w:rsid w:val="00B776E2"/>
    <w:rsid w:val="00B779E8"/>
    <w:rsid w:val="00B81013"/>
    <w:rsid w:val="00B81D01"/>
    <w:rsid w:val="00B82EDE"/>
    <w:rsid w:val="00B838EA"/>
    <w:rsid w:val="00B84F1E"/>
    <w:rsid w:val="00BA4795"/>
    <w:rsid w:val="00BA58DE"/>
    <w:rsid w:val="00BA5957"/>
    <w:rsid w:val="00BA7080"/>
    <w:rsid w:val="00BB17CE"/>
    <w:rsid w:val="00BB253F"/>
    <w:rsid w:val="00BB2B37"/>
    <w:rsid w:val="00BD090E"/>
    <w:rsid w:val="00BD1A33"/>
    <w:rsid w:val="00BD28DF"/>
    <w:rsid w:val="00BD3A56"/>
    <w:rsid w:val="00BE55F8"/>
    <w:rsid w:val="00BE73C7"/>
    <w:rsid w:val="00BE7F36"/>
    <w:rsid w:val="00BF033B"/>
    <w:rsid w:val="00BF297C"/>
    <w:rsid w:val="00BF2EA8"/>
    <w:rsid w:val="00BF3D6F"/>
    <w:rsid w:val="00BF3D90"/>
    <w:rsid w:val="00BF4723"/>
    <w:rsid w:val="00C01095"/>
    <w:rsid w:val="00C05041"/>
    <w:rsid w:val="00C12BB0"/>
    <w:rsid w:val="00C12FF0"/>
    <w:rsid w:val="00C14C6E"/>
    <w:rsid w:val="00C1540F"/>
    <w:rsid w:val="00C15D95"/>
    <w:rsid w:val="00C162F6"/>
    <w:rsid w:val="00C16B28"/>
    <w:rsid w:val="00C17772"/>
    <w:rsid w:val="00C23204"/>
    <w:rsid w:val="00C2385D"/>
    <w:rsid w:val="00C25A68"/>
    <w:rsid w:val="00C25F03"/>
    <w:rsid w:val="00C313B6"/>
    <w:rsid w:val="00C319DF"/>
    <w:rsid w:val="00C32656"/>
    <w:rsid w:val="00C351B3"/>
    <w:rsid w:val="00C354A6"/>
    <w:rsid w:val="00C3577D"/>
    <w:rsid w:val="00C4017E"/>
    <w:rsid w:val="00C43494"/>
    <w:rsid w:val="00C4380C"/>
    <w:rsid w:val="00C44E79"/>
    <w:rsid w:val="00C604B1"/>
    <w:rsid w:val="00C606E1"/>
    <w:rsid w:val="00C6294D"/>
    <w:rsid w:val="00C64478"/>
    <w:rsid w:val="00C651E9"/>
    <w:rsid w:val="00C66DD9"/>
    <w:rsid w:val="00C7712A"/>
    <w:rsid w:val="00C83888"/>
    <w:rsid w:val="00C87C3B"/>
    <w:rsid w:val="00C90848"/>
    <w:rsid w:val="00C91560"/>
    <w:rsid w:val="00C91E2C"/>
    <w:rsid w:val="00C94419"/>
    <w:rsid w:val="00C9722A"/>
    <w:rsid w:val="00CA4241"/>
    <w:rsid w:val="00CA424E"/>
    <w:rsid w:val="00CA6153"/>
    <w:rsid w:val="00CA6903"/>
    <w:rsid w:val="00CB69FC"/>
    <w:rsid w:val="00CC02FC"/>
    <w:rsid w:val="00CC054F"/>
    <w:rsid w:val="00CC23FC"/>
    <w:rsid w:val="00CC24A0"/>
    <w:rsid w:val="00CC25EC"/>
    <w:rsid w:val="00CC657E"/>
    <w:rsid w:val="00CC7401"/>
    <w:rsid w:val="00CD0554"/>
    <w:rsid w:val="00CD20DF"/>
    <w:rsid w:val="00CD2FF5"/>
    <w:rsid w:val="00CD4252"/>
    <w:rsid w:val="00CD44BF"/>
    <w:rsid w:val="00CD72EC"/>
    <w:rsid w:val="00CD7521"/>
    <w:rsid w:val="00CE08FE"/>
    <w:rsid w:val="00CE0A87"/>
    <w:rsid w:val="00CE0C51"/>
    <w:rsid w:val="00CE1882"/>
    <w:rsid w:val="00CE1CAC"/>
    <w:rsid w:val="00CE290D"/>
    <w:rsid w:val="00CE3D38"/>
    <w:rsid w:val="00CE4745"/>
    <w:rsid w:val="00CF1CEA"/>
    <w:rsid w:val="00CF708A"/>
    <w:rsid w:val="00D05F53"/>
    <w:rsid w:val="00D0690E"/>
    <w:rsid w:val="00D06BDC"/>
    <w:rsid w:val="00D0793C"/>
    <w:rsid w:val="00D12D43"/>
    <w:rsid w:val="00D1362A"/>
    <w:rsid w:val="00D13CD9"/>
    <w:rsid w:val="00D150A1"/>
    <w:rsid w:val="00D2157E"/>
    <w:rsid w:val="00D2171C"/>
    <w:rsid w:val="00D26A16"/>
    <w:rsid w:val="00D3180D"/>
    <w:rsid w:val="00D3190A"/>
    <w:rsid w:val="00D32430"/>
    <w:rsid w:val="00D34486"/>
    <w:rsid w:val="00D370CA"/>
    <w:rsid w:val="00D405C3"/>
    <w:rsid w:val="00D43F42"/>
    <w:rsid w:val="00D46041"/>
    <w:rsid w:val="00D4700A"/>
    <w:rsid w:val="00D53856"/>
    <w:rsid w:val="00D53894"/>
    <w:rsid w:val="00D57584"/>
    <w:rsid w:val="00D57BC7"/>
    <w:rsid w:val="00D61A34"/>
    <w:rsid w:val="00D61D57"/>
    <w:rsid w:val="00D65B8E"/>
    <w:rsid w:val="00D6700F"/>
    <w:rsid w:val="00D67651"/>
    <w:rsid w:val="00D736A3"/>
    <w:rsid w:val="00D74BCB"/>
    <w:rsid w:val="00D76ACA"/>
    <w:rsid w:val="00D80910"/>
    <w:rsid w:val="00D814AC"/>
    <w:rsid w:val="00D81B00"/>
    <w:rsid w:val="00D8363E"/>
    <w:rsid w:val="00D917C6"/>
    <w:rsid w:val="00D92417"/>
    <w:rsid w:val="00D93826"/>
    <w:rsid w:val="00D944CB"/>
    <w:rsid w:val="00D94555"/>
    <w:rsid w:val="00D96DD9"/>
    <w:rsid w:val="00D97190"/>
    <w:rsid w:val="00DA1419"/>
    <w:rsid w:val="00DA26B1"/>
    <w:rsid w:val="00DA6938"/>
    <w:rsid w:val="00DA6A77"/>
    <w:rsid w:val="00DB232D"/>
    <w:rsid w:val="00DB2A3A"/>
    <w:rsid w:val="00DB4F10"/>
    <w:rsid w:val="00DB5A2A"/>
    <w:rsid w:val="00DB74F2"/>
    <w:rsid w:val="00DC380F"/>
    <w:rsid w:val="00DC384A"/>
    <w:rsid w:val="00DC49F1"/>
    <w:rsid w:val="00DD0C98"/>
    <w:rsid w:val="00DD4A27"/>
    <w:rsid w:val="00DD52FE"/>
    <w:rsid w:val="00DD6093"/>
    <w:rsid w:val="00DE1A73"/>
    <w:rsid w:val="00DE2025"/>
    <w:rsid w:val="00DE4E98"/>
    <w:rsid w:val="00DE7DF5"/>
    <w:rsid w:val="00DE7E8C"/>
    <w:rsid w:val="00DF1A37"/>
    <w:rsid w:val="00DF5D0D"/>
    <w:rsid w:val="00DF5FB0"/>
    <w:rsid w:val="00DF6A4B"/>
    <w:rsid w:val="00E01819"/>
    <w:rsid w:val="00E033A0"/>
    <w:rsid w:val="00E0348E"/>
    <w:rsid w:val="00E04553"/>
    <w:rsid w:val="00E0485C"/>
    <w:rsid w:val="00E1161A"/>
    <w:rsid w:val="00E133A9"/>
    <w:rsid w:val="00E1593C"/>
    <w:rsid w:val="00E179D2"/>
    <w:rsid w:val="00E17A53"/>
    <w:rsid w:val="00E20057"/>
    <w:rsid w:val="00E201DC"/>
    <w:rsid w:val="00E21EF1"/>
    <w:rsid w:val="00E22295"/>
    <w:rsid w:val="00E24753"/>
    <w:rsid w:val="00E24C51"/>
    <w:rsid w:val="00E24F5B"/>
    <w:rsid w:val="00E26FAA"/>
    <w:rsid w:val="00E279AA"/>
    <w:rsid w:val="00E3102E"/>
    <w:rsid w:val="00E3220F"/>
    <w:rsid w:val="00E32341"/>
    <w:rsid w:val="00E33613"/>
    <w:rsid w:val="00E359C1"/>
    <w:rsid w:val="00E4137F"/>
    <w:rsid w:val="00E42150"/>
    <w:rsid w:val="00E421DB"/>
    <w:rsid w:val="00E4221C"/>
    <w:rsid w:val="00E44B61"/>
    <w:rsid w:val="00E4590E"/>
    <w:rsid w:val="00E4658A"/>
    <w:rsid w:val="00E530BE"/>
    <w:rsid w:val="00E5344A"/>
    <w:rsid w:val="00E55B83"/>
    <w:rsid w:val="00E5641B"/>
    <w:rsid w:val="00E57BC4"/>
    <w:rsid w:val="00E63432"/>
    <w:rsid w:val="00E637A9"/>
    <w:rsid w:val="00E642AB"/>
    <w:rsid w:val="00E66110"/>
    <w:rsid w:val="00E674B7"/>
    <w:rsid w:val="00E72BA6"/>
    <w:rsid w:val="00E76A97"/>
    <w:rsid w:val="00E80597"/>
    <w:rsid w:val="00E82D95"/>
    <w:rsid w:val="00E85E8E"/>
    <w:rsid w:val="00E87AA2"/>
    <w:rsid w:val="00E87AD1"/>
    <w:rsid w:val="00EA5048"/>
    <w:rsid w:val="00EA5641"/>
    <w:rsid w:val="00EA5898"/>
    <w:rsid w:val="00EA69C0"/>
    <w:rsid w:val="00EA72D9"/>
    <w:rsid w:val="00EA7E9F"/>
    <w:rsid w:val="00EB20F8"/>
    <w:rsid w:val="00EB32C2"/>
    <w:rsid w:val="00EC03D7"/>
    <w:rsid w:val="00EC0DC0"/>
    <w:rsid w:val="00EC1FB0"/>
    <w:rsid w:val="00EC2EF2"/>
    <w:rsid w:val="00EC4504"/>
    <w:rsid w:val="00EC4C93"/>
    <w:rsid w:val="00EC565C"/>
    <w:rsid w:val="00EC6C2D"/>
    <w:rsid w:val="00ED1352"/>
    <w:rsid w:val="00ED34BC"/>
    <w:rsid w:val="00ED3D68"/>
    <w:rsid w:val="00ED3E33"/>
    <w:rsid w:val="00ED3FF7"/>
    <w:rsid w:val="00ED6D24"/>
    <w:rsid w:val="00EE5484"/>
    <w:rsid w:val="00EE54EF"/>
    <w:rsid w:val="00EE6523"/>
    <w:rsid w:val="00EF24C6"/>
    <w:rsid w:val="00EF3202"/>
    <w:rsid w:val="00EF3A71"/>
    <w:rsid w:val="00EF453A"/>
    <w:rsid w:val="00F05ADF"/>
    <w:rsid w:val="00F06A48"/>
    <w:rsid w:val="00F104B0"/>
    <w:rsid w:val="00F10E4C"/>
    <w:rsid w:val="00F11EE6"/>
    <w:rsid w:val="00F125AE"/>
    <w:rsid w:val="00F2166D"/>
    <w:rsid w:val="00F21FE0"/>
    <w:rsid w:val="00F232B2"/>
    <w:rsid w:val="00F2339B"/>
    <w:rsid w:val="00F272E1"/>
    <w:rsid w:val="00F30679"/>
    <w:rsid w:val="00F3224F"/>
    <w:rsid w:val="00F33B49"/>
    <w:rsid w:val="00F36DDA"/>
    <w:rsid w:val="00F37951"/>
    <w:rsid w:val="00F411F9"/>
    <w:rsid w:val="00F437DB"/>
    <w:rsid w:val="00F45C26"/>
    <w:rsid w:val="00F46DC0"/>
    <w:rsid w:val="00F532D1"/>
    <w:rsid w:val="00F53D2C"/>
    <w:rsid w:val="00F60F66"/>
    <w:rsid w:val="00F61A8F"/>
    <w:rsid w:val="00F62AC2"/>
    <w:rsid w:val="00F63505"/>
    <w:rsid w:val="00F63E21"/>
    <w:rsid w:val="00F64E36"/>
    <w:rsid w:val="00F66D45"/>
    <w:rsid w:val="00F673F3"/>
    <w:rsid w:val="00F6793C"/>
    <w:rsid w:val="00F6799B"/>
    <w:rsid w:val="00F707CF"/>
    <w:rsid w:val="00F716F8"/>
    <w:rsid w:val="00F7195B"/>
    <w:rsid w:val="00F74EB4"/>
    <w:rsid w:val="00F77302"/>
    <w:rsid w:val="00F81150"/>
    <w:rsid w:val="00F81FCB"/>
    <w:rsid w:val="00F867CE"/>
    <w:rsid w:val="00F87171"/>
    <w:rsid w:val="00F87BE3"/>
    <w:rsid w:val="00F91051"/>
    <w:rsid w:val="00F959F4"/>
    <w:rsid w:val="00FA0B4C"/>
    <w:rsid w:val="00FA14C2"/>
    <w:rsid w:val="00FA1E5D"/>
    <w:rsid w:val="00FA4E90"/>
    <w:rsid w:val="00FA4FE3"/>
    <w:rsid w:val="00FA5B93"/>
    <w:rsid w:val="00FB75B6"/>
    <w:rsid w:val="00FB77F6"/>
    <w:rsid w:val="00FC09D8"/>
    <w:rsid w:val="00FC0CDD"/>
    <w:rsid w:val="00FC28B8"/>
    <w:rsid w:val="00FC4714"/>
    <w:rsid w:val="00FD18E9"/>
    <w:rsid w:val="00FD2A9B"/>
    <w:rsid w:val="00FD3C03"/>
    <w:rsid w:val="00FD6817"/>
    <w:rsid w:val="00FE371F"/>
    <w:rsid w:val="00FE3865"/>
    <w:rsid w:val="00FE54D4"/>
    <w:rsid w:val="00FF0346"/>
    <w:rsid w:val="00FF2DE8"/>
    <w:rsid w:val="00FF3016"/>
    <w:rsid w:val="00FF3568"/>
    <w:rsid w:val="00FF79A6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4C25E"/>
  <w15:chartTrackingRefBased/>
  <w15:docId w15:val="{EBD9577D-C045-46E5-B1DE-EFD81E28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97"/>
    <w:rPr>
      <w:color w:val="0000FF"/>
      <w:u w:val="single"/>
    </w:rPr>
  </w:style>
  <w:style w:type="table" w:styleId="a4">
    <w:name w:val="Table Grid"/>
    <w:basedOn w:val="a1"/>
    <w:uiPriority w:val="39"/>
    <w:rsid w:val="00E7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6A97"/>
    <w:pPr>
      <w:ind w:left="720"/>
      <w:contextualSpacing/>
    </w:pPr>
  </w:style>
  <w:style w:type="paragraph" w:styleId="a6">
    <w:name w:val="No Spacing"/>
    <w:uiPriority w:val="1"/>
    <w:qFormat/>
    <w:rsid w:val="00BA58D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C3B"/>
  </w:style>
  <w:style w:type="paragraph" w:styleId="a9">
    <w:name w:val="footer"/>
    <w:basedOn w:val="a"/>
    <w:link w:val="aa"/>
    <w:uiPriority w:val="99"/>
    <w:unhideWhenUsed/>
    <w:rsid w:val="00C8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C3B"/>
  </w:style>
  <w:style w:type="paragraph" w:styleId="ab">
    <w:name w:val="footnote text"/>
    <w:basedOn w:val="a"/>
    <w:link w:val="ac"/>
    <w:uiPriority w:val="99"/>
    <w:unhideWhenUsed/>
    <w:rsid w:val="00F411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11F9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411F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AD60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04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D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6004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92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572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nou.ru/article.php?idarticle=002933" TargetMode="External"/><Relationship Id="rId1" Type="http://schemas.openxmlformats.org/officeDocument/2006/relationships/hyperlink" Target="http://vsrf.ru/stor_pdf_ec.php?id=1976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A997-4FE2-4485-8C7F-DBCFA1E5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11910</Words>
  <Characters>67893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 </cp:lastModifiedBy>
  <cp:revision>2</cp:revision>
  <dcterms:created xsi:type="dcterms:W3CDTF">2023-05-18T06:41:00Z</dcterms:created>
  <dcterms:modified xsi:type="dcterms:W3CDTF">2023-05-18T06:41:00Z</dcterms:modified>
</cp:coreProperties>
</file>