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DD" w:rsidRPr="00566A84" w:rsidRDefault="001503DD" w:rsidP="001503DD">
      <w:pPr>
        <w:keepNext/>
        <w:suppressAutoHyphens/>
        <w:spacing w:after="0" w:line="240" w:lineRule="auto"/>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r w:rsidRPr="00566A84">
        <w:rPr>
          <w:rFonts w:ascii="Times New Roman" w:eastAsia="Times New Roman" w:hAnsi="Times New Roman" w:cs="Times New Roman"/>
          <w:sz w:val="24"/>
          <w:szCs w:val="24"/>
          <w:lang w:eastAsia="ar-SA"/>
        </w:rPr>
        <w:t>Санкт-Петербургский Государственный Университет</w:t>
      </w:r>
    </w:p>
    <w:p w:rsidR="001503DD" w:rsidRPr="00566A84" w:rsidRDefault="001503DD" w:rsidP="001503DD">
      <w:pPr>
        <w:jc w:val="center"/>
        <w:rPr>
          <w:rFonts w:ascii="Times New Roman" w:hAnsi="Times New Roman" w:cs="Times New Roman"/>
          <w:sz w:val="24"/>
          <w:szCs w:val="28"/>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suppressAutoHyphens/>
        <w:spacing w:after="0" w:line="240" w:lineRule="auto"/>
        <w:jc w:val="center"/>
        <w:rPr>
          <w:rFonts w:ascii="Times New Roman" w:eastAsia="Times New Roman" w:hAnsi="Times New Roman" w:cs="Times New Roman"/>
          <w:sz w:val="24"/>
          <w:szCs w:val="24"/>
          <w:lang w:eastAsia="ar-SA"/>
        </w:rPr>
      </w:pPr>
    </w:p>
    <w:p w:rsidR="001503DD" w:rsidRPr="00566A84" w:rsidRDefault="001503DD" w:rsidP="001503DD">
      <w:pPr>
        <w:keepNext/>
        <w:suppressAutoHyphens/>
        <w:spacing w:after="0" w:line="240" w:lineRule="auto"/>
        <w:jc w:val="center"/>
        <w:rPr>
          <w:rFonts w:ascii="Times New Roman" w:eastAsia="Times New Roman" w:hAnsi="Times New Roman" w:cs="Times New Roman"/>
          <w:sz w:val="24"/>
          <w:szCs w:val="24"/>
          <w:lang w:eastAsia="ar-SA"/>
        </w:rPr>
      </w:pPr>
      <w:r w:rsidRPr="00566A84">
        <w:rPr>
          <w:rFonts w:ascii="Times New Roman" w:eastAsia="Times New Roman" w:hAnsi="Times New Roman" w:cs="Times New Roman"/>
          <w:sz w:val="24"/>
          <w:szCs w:val="24"/>
          <w:lang w:eastAsia="ar-SA"/>
        </w:rPr>
        <w:t>ВЫПУСКНАЯ КВАЛИФИКАЦИОННАЯ РАБОТА</w:t>
      </w:r>
    </w:p>
    <w:p w:rsidR="001503DD" w:rsidRPr="00566A84" w:rsidRDefault="001503DD" w:rsidP="001503DD">
      <w:pPr>
        <w:keepNext/>
        <w:suppressAutoHyphens/>
        <w:spacing w:after="0" w:line="240" w:lineRule="auto"/>
        <w:jc w:val="center"/>
        <w:rPr>
          <w:rFonts w:ascii="Times New Roman" w:eastAsia="Times New Roman" w:hAnsi="Times New Roman" w:cs="Times New Roman"/>
          <w:sz w:val="24"/>
          <w:szCs w:val="24"/>
          <w:lang w:eastAsia="ar-SA"/>
        </w:rPr>
      </w:pPr>
      <w:r w:rsidRPr="00566A84">
        <w:rPr>
          <w:rFonts w:ascii="Times New Roman" w:eastAsia="Times New Roman" w:hAnsi="Times New Roman" w:cs="Times New Roman"/>
          <w:sz w:val="24"/>
          <w:szCs w:val="24"/>
          <w:lang w:eastAsia="ar-SA"/>
        </w:rPr>
        <w:t>по направлению</w:t>
      </w:r>
      <w:r w:rsidR="00E82B6F" w:rsidRPr="00566A84">
        <w:rPr>
          <w:rFonts w:ascii="Times New Roman" w:eastAsia="Times New Roman" w:hAnsi="Times New Roman" w:cs="Times New Roman"/>
          <w:sz w:val="24"/>
          <w:szCs w:val="24"/>
          <w:lang w:eastAsia="ar-SA"/>
        </w:rPr>
        <w:t xml:space="preserve"> 080100 -</w:t>
      </w:r>
      <w:r w:rsidRPr="00566A84">
        <w:rPr>
          <w:rFonts w:ascii="Times New Roman" w:eastAsia="Times New Roman" w:hAnsi="Times New Roman" w:cs="Times New Roman"/>
          <w:sz w:val="24"/>
          <w:szCs w:val="24"/>
          <w:lang w:eastAsia="ar-SA"/>
        </w:rPr>
        <w:t xml:space="preserve"> «Экономика» </w:t>
      </w:r>
    </w:p>
    <w:p w:rsidR="001503DD" w:rsidRPr="00566A84" w:rsidRDefault="001503DD" w:rsidP="001503DD">
      <w:pPr>
        <w:jc w:val="center"/>
        <w:rPr>
          <w:rFonts w:ascii="Times New Roman" w:eastAsia="Times New Roman" w:hAnsi="Times New Roman" w:cs="Times New Roman"/>
          <w:sz w:val="28"/>
          <w:szCs w:val="24"/>
          <w:lang w:eastAsia="ar-SA"/>
        </w:rPr>
      </w:pPr>
    </w:p>
    <w:p w:rsidR="001503DD" w:rsidRPr="00566A84" w:rsidRDefault="001448E7" w:rsidP="001503DD">
      <w:pPr>
        <w:jc w:val="center"/>
        <w:rPr>
          <w:rFonts w:ascii="Times New Roman" w:hAnsi="Times New Roman" w:cs="Times New Roman"/>
          <w:b/>
          <w:sz w:val="28"/>
          <w:szCs w:val="24"/>
        </w:rPr>
      </w:pPr>
      <w:r w:rsidRPr="00566A84">
        <w:rPr>
          <w:rFonts w:ascii="Times New Roman" w:hAnsi="Times New Roman" w:cs="Times New Roman"/>
          <w:sz w:val="28"/>
          <w:szCs w:val="24"/>
          <w:shd w:val="clear" w:color="auto" w:fill="FFFFFF"/>
        </w:rPr>
        <w:t xml:space="preserve"> РАЗВИТИЕ И ПРОДВИЖЕНИЕ</w:t>
      </w:r>
      <w:r w:rsidR="001503DD" w:rsidRPr="00566A84">
        <w:rPr>
          <w:rFonts w:ascii="Times New Roman" w:hAnsi="Times New Roman" w:cs="Times New Roman"/>
          <w:sz w:val="28"/>
          <w:szCs w:val="24"/>
          <w:shd w:val="clear" w:color="auto" w:fill="FFFFFF"/>
        </w:rPr>
        <w:t xml:space="preserve"> СОБСТВЕННЫХ ТОРГОВЫХ МАРОК ПРЕДПРИЯТИЙ СЕТЕВОЙ РОЗНИЧНОЙ ТОРГОВЛИ </w:t>
      </w:r>
    </w:p>
    <w:p w:rsidR="001503DD" w:rsidRPr="00566A84" w:rsidRDefault="001503DD" w:rsidP="001503DD">
      <w:pPr>
        <w:suppressAutoHyphens/>
        <w:spacing w:after="0" w:line="240" w:lineRule="auto"/>
        <w:rPr>
          <w:rFonts w:ascii="Times New Roman" w:eastAsia="Times New Roman" w:hAnsi="Times New Roman" w:cs="Times New Roman"/>
          <w:sz w:val="24"/>
          <w:szCs w:val="24"/>
          <w:lang w:eastAsia="ar-SA"/>
        </w:rPr>
      </w:pPr>
    </w:p>
    <w:p w:rsidR="001503DD" w:rsidRPr="00566A84" w:rsidRDefault="001503DD" w:rsidP="001503DD">
      <w:pPr>
        <w:tabs>
          <w:tab w:val="left" w:pos="4962"/>
        </w:tabs>
        <w:rPr>
          <w:rFonts w:ascii="Times New Roman" w:hAnsi="Times New Roman" w:cs="Times New Roman"/>
          <w:sz w:val="32"/>
          <w:szCs w:val="28"/>
        </w:rPr>
      </w:pPr>
    </w:p>
    <w:p w:rsidR="001503DD" w:rsidRPr="00566A84" w:rsidRDefault="001503DD" w:rsidP="001503DD">
      <w:pPr>
        <w:tabs>
          <w:tab w:val="left" w:pos="4962"/>
        </w:tabs>
        <w:jc w:val="right"/>
        <w:rPr>
          <w:rFonts w:ascii="Times New Roman" w:hAnsi="Times New Roman" w:cs="Times New Roman"/>
          <w:sz w:val="28"/>
          <w:szCs w:val="28"/>
        </w:rPr>
      </w:pPr>
    </w:p>
    <w:p w:rsidR="001503DD" w:rsidRPr="00566A84" w:rsidRDefault="001503DD" w:rsidP="001503DD">
      <w:pPr>
        <w:tabs>
          <w:tab w:val="left" w:pos="4962"/>
        </w:tabs>
        <w:jc w:val="right"/>
        <w:rPr>
          <w:rFonts w:ascii="Times New Roman" w:hAnsi="Times New Roman" w:cs="Times New Roman"/>
          <w:sz w:val="24"/>
          <w:szCs w:val="28"/>
        </w:rPr>
      </w:pPr>
    </w:p>
    <w:p w:rsidR="001503DD" w:rsidRPr="00566A84" w:rsidRDefault="001503DD" w:rsidP="001503DD">
      <w:pPr>
        <w:tabs>
          <w:tab w:val="left" w:pos="4962"/>
        </w:tabs>
        <w:jc w:val="right"/>
        <w:rPr>
          <w:rFonts w:ascii="Times New Roman" w:hAnsi="Times New Roman" w:cs="Times New Roman"/>
          <w:sz w:val="24"/>
          <w:szCs w:val="28"/>
        </w:rPr>
      </w:pPr>
    </w:p>
    <w:p w:rsidR="001503DD" w:rsidRPr="00566A84" w:rsidRDefault="001503DD" w:rsidP="00E82B6F">
      <w:pPr>
        <w:tabs>
          <w:tab w:val="left" w:pos="4962"/>
        </w:tabs>
        <w:jc w:val="right"/>
        <w:rPr>
          <w:rFonts w:ascii="Times New Roman" w:hAnsi="Times New Roman" w:cs="Times New Roman"/>
          <w:sz w:val="24"/>
          <w:szCs w:val="28"/>
        </w:rPr>
      </w:pPr>
      <w:r w:rsidRPr="00566A84">
        <w:rPr>
          <w:rFonts w:ascii="Times New Roman" w:hAnsi="Times New Roman" w:cs="Times New Roman"/>
          <w:sz w:val="24"/>
          <w:szCs w:val="28"/>
        </w:rPr>
        <w:t>Выполнил:</w:t>
      </w:r>
    </w:p>
    <w:p w:rsidR="001503DD" w:rsidRPr="00566A84" w:rsidRDefault="00E82B6F" w:rsidP="00E82B6F">
      <w:pPr>
        <w:tabs>
          <w:tab w:val="left" w:pos="4962"/>
        </w:tabs>
        <w:jc w:val="right"/>
        <w:rPr>
          <w:rFonts w:ascii="Times New Roman" w:hAnsi="Times New Roman" w:cs="Times New Roman"/>
          <w:sz w:val="24"/>
          <w:szCs w:val="28"/>
        </w:rPr>
      </w:pPr>
      <w:r w:rsidRPr="00566A84">
        <w:rPr>
          <w:rFonts w:ascii="Times New Roman" w:hAnsi="Times New Roman" w:cs="Times New Roman"/>
          <w:sz w:val="24"/>
          <w:szCs w:val="28"/>
        </w:rPr>
        <w:t>Бакалавариант</w:t>
      </w:r>
      <w:r w:rsidR="001503DD" w:rsidRPr="00566A84">
        <w:rPr>
          <w:rFonts w:ascii="Times New Roman" w:hAnsi="Times New Roman" w:cs="Times New Roman"/>
          <w:sz w:val="24"/>
          <w:szCs w:val="28"/>
        </w:rPr>
        <w:t xml:space="preserve"> 4 курса, группы МО-4</w:t>
      </w:r>
    </w:p>
    <w:p w:rsidR="001503DD" w:rsidRPr="00566A84" w:rsidRDefault="001503DD" w:rsidP="00E82B6F">
      <w:pPr>
        <w:tabs>
          <w:tab w:val="left" w:pos="4962"/>
        </w:tabs>
        <w:jc w:val="right"/>
        <w:rPr>
          <w:rFonts w:ascii="Times New Roman" w:hAnsi="Times New Roman" w:cs="Times New Roman"/>
          <w:sz w:val="24"/>
          <w:szCs w:val="28"/>
        </w:rPr>
      </w:pPr>
      <w:r w:rsidRPr="00566A84">
        <w:rPr>
          <w:rFonts w:ascii="Times New Roman" w:hAnsi="Times New Roman" w:cs="Times New Roman"/>
          <w:sz w:val="24"/>
          <w:szCs w:val="28"/>
        </w:rPr>
        <w:t>Титова Елизавета Николаевна/ _________</w:t>
      </w:r>
    </w:p>
    <w:p w:rsidR="001503DD" w:rsidRPr="00566A84" w:rsidRDefault="001503DD" w:rsidP="001503DD">
      <w:pPr>
        <w:tabs>
          <w:tab w:val="left" w:pos="4962"/>
        </w:tabs>
        <w:ind w:left="5529"/>
        <w:jc w:val="right"/>
        <w:rPr>
          <w:rFonts w:ascii="Times New Roman" w:hAnsi="Times New Roman" w:cs="Times New Roman"/>
          <w:sz w:val="24"/>
          <w:szCs w:val="28"/>
        </w:rPr>
      </w:pPr>
    </w:p>
    <w:p w:rsidR="001503DD" w:rsidRPr="00566A84" w:rsidRDefault="001503DD" w:rsidP="001503DD">
      <w:pPr>
        <w:tabs>
          <w:tab w:val="left" w:pos="4395"/>
        </w:tabs>
        <w:jc w:val="right"/>
        <w:rPr>
          <w:rFonts w:ascii="Times New Roman" w:hAnsi="Times New Roman" w:cs="Times New Roman"/>
          <w:sz w:val="24"/>
          <w:szCs w:val="28"/>
          <w:shd w:val="clear" w:color="auto" w:fill="FFFFFF"/>
        </w:rPr>
      </w:pPr>
      <w:r w:rsidRPr="00566A84">
        <w:rPr>
          <w:rFonts w:ascii="Times New Roman" w:hAnsi="Times New Roman" w:cs="Times New Roman"/>
          <w:sz w:val="24"/>
          <w:szCs w:val="28"/>
        </w:rPr>
        <w:t xml:space="preserve">                                                               Научный руководитель:</w:t>
      </w:r>
    </w:p>
    <w:p w:rsidR="001503DD" w:rsidRPr="00566A84" w:rsidRDefault="001503DD" w:rsidP="001503DD">
      <w:pPr>
        <w:tabs>
          <w:tab w:val="left" w:pos="4395"/>
        </w:tabs>
        <w:jc w:val="right"/>
        <w:rPr>
          <w:rFonts w:ascii="Times New Roman" w:hAnsi="Times New Roman" w:cs="Times New Roman"/>
          <w:sz w:val="24"/>
          <w:szCs w:val="28"/>
          <w:shd w:val="clear" w:color="auto" w:fill="FFFFFF"/>
        </w:rPr>
      </w:pPr>
      <w:r w:rsidRPr="00566A84">
        <w:rPr>
          <w:rFonts w:ascii="Times New Roman" w:hAnsi="Times New Roman" w:cs="Times New Roman"/>
          <w:sz w:val="24"/>
          <w:szCs w:val="28"/>
          <w:shd w:val="clear" w:color="auto" w:fill="FFFFFF"/>
        </w:rPr>
        <w:t>доцент, кандидат географических наук</w:t>
      </w:r>
    </w:p>
    <w:p w:rsidR="001503DD" w:rsidRPr="00566A84" w:rsidRDefault="001503DD" w:rsidP="001503DD">
      <w:pPr>
        <w:tabs>
          <w:tab w:val="left" w:pos="4395"/>
          <w:tab w:val="left" w:pos="4962"/>
        </w:tabs>
        <w:jc w:val="right"/>
        <w:rPr>
          <w:rFonts w:ascii="Times New Roman" w:hAnsi="Times New Roman" w:cs="Times New Roman"/>
          <w:sz w:val="24"/>
          <w:szCs w:val="28"/>
        </w:rPr>
      </w:pPr>
      <w:r w:rsidRPr="00566A84">
        <w:rPr>
          <w:rFonts w:ascii="Times New Roman" w:hAnsi="Times New Roman" w:cs="Times New Roman"/>
          <w:sz w:val="24"/>
          <w:szCs w:val="28"/>
        </w:rPr>
        <w:t xml:space="preserve">                                                              Анохина Елена Михайловна/___________</w:t>
      </w:r>
    </w:p>
    <w:p w:rsidR="001503DD" w:rsidRPr="00566A84" w:rsidRDefault="001503DD" w:rsidP="001503DD">
      <w:pPr>
        <w:ind w:left="5529"/>
        <w:jc w:val="center"/>
        <w:rPr>
          <w:rFonts w:ascii="Times New Roman" w:hAnsi="Times New Roman" w:cs="Times New Roman"/>
          <w:sz w:val="24"/>
          <w:szCs w:val="28"/>
          <w:u w:val="single"/>
        </w:rPr>
      </w:pPr>
    </w:p>
    <w:p w:rsidR="001503DD" w:rsidRPr="00566A84" w:rsidRDefault="001503DD" w:rsidP="001503DD">
      <w:pPr>
        <w:jc w:val="center"/>
        <w:rPr>
          <w:rFonts w:ascii="Times New Roman" w:hAnsi="Times New Roman" w:cs="Times New Roman"/>
          <w:sz w:val="24"/>
          <w:szCs w:val="28"/>
        </w:rPr>
      </w:pPr>
    </w:p>
    <w:p w:rsidR="001503DD" w:rsidRPr="00566A84" w:rsidRDefault="001503DD" w:rsidP="001503DD">
      <w:pPr>
        <w:rPr>
          <w:rFonts w:ascii="Times New Roman" w:hAnsi="Times New Roman" w:cs="Times New Roman"/>
          <w:sz w:val="24"/>
          <w:szCs w:val="28"/>
        </w:rPr>
      </w:pPr>
    </w:p>
    <w:p w:rsidR="001503DD" w:rsidRPr="00566A84" w:rsidRDefault="001503DD" w:rsidP="001503DD">
      <w:pPr>
        <w:jc w:val="center"/>
        <w:rPr>
          <w:rFonts w:ascii="Times New Roman" w:hAnsi="Times New Roman" w:cs="Times New Roman"/>
          <w:sz w:val="24"/>
          <w:szCs w:val="28"/>
        </w:rPr>
      </w:pPr>
      <w:r w:rsidRPr="00566A84">
        <w:rPr>
          <w:rFonts w:ascii="Times New Roman" w:hAnsi="Times New Roman" w:cs="Times New Roman"/>
          <w:sz w:val="24"/>
          <w:szCs w:val="28"/>
        </w:rPr>
        <w:t>Санкт-Петербург</w:t>
      </w:r>
    </w:p>
    <w:p w:rsidR="008B40D1" w:rsidRPr="00566A84" w:rsidRDefault="001503DD" w:rsidP="001503DD">
      <w:pPr>
        <w:jc w:val="center"/>
        <w:rPr>
          <w:rFonts w:ascii="Times New Roman" w:hAnsi="Times New Roman" w:cs="Times New Roman"/>
          <w:sz w:val="24"/>
          <w:szCs w:val="28"/>
        </w:rPr>
      </w:pPr>
      <w:r w:rsidRPr="00566A84">
        <w:rPr>
          <w:rFonts w:ascii="Times New Roman" w:hAnsi="Times New Roman" w:cs="Times New Roman"/>
          <w:sz w:val="24"/>
          <w:szCs w:val="28"/>
        </w:rPr>
        <w:t>2016</w:t>
      </w:r>
    </w:p>
    <w:sdt>
      <w:sdtPr>
        <w:rPr>
          <w:rFonts w:ascii="Times New Roman" w:eastAsiaTheme="minorHAnsi" w:hAnsi="Times New Roman" w:cs="Times New Roman"/>
          <w:b w:val="0"/>
          <w:bCs w:val="0"/>
          <w:color w:val="auto"/>
          <w:sz w:val="22"/>
          <w:szCs w:val="22"/>
          <w:lang w:eastAsia="en-US"/>
        </w:rPr>
        <w:id w:val="1087578037"/>
        <w:docPartObj>
          <w:docPartGallery w:val="Table of Contents"/>
          <w:docPartUnique/>
        </w:docPartObj>
      </w:sdtPr>
      <w:sdtEndPr>
        <w:rPr>
          <w:rFonts w:eastAsiaTheme="minorEastAsia"/>
          <w:lang w:eastAsia="ru-RU"/>
        </w:rPr>
      </w:sdtEndPr>
      <w:sdtContent>
        <w:p w:rsidR="00DA469F" w:rsidRPr="00566A84" w:rsidRDefault="008C0636" w:rsidP="00DA469F">
          <w:pPr>
            <w:pStyle w:val="af2"/>
            <w:jc w:val="center"/>
            <w:rPr>
              <w:rFonts w:ascii="Times New Roman" w:hAnsi="Times New Roman" w:cs="Times New Roman"/>
              <w:color w:val="auto"/>
            </w:rPr>
          </w:pPr>
          <w:r w:rsidRPr="00566A84">
            <w:rPr>
              <w:rFonts w:ascii="Times New Roman" w:hAnsi="Times New Roman" w:cs="Times New Roman"/>
              <w:color w:val="auto"/>
            </w:rPr>
            <w:t>Содержание</w:t>
          </w:r>
        </w:p>
        <w:p w:rsidR="00DA469F" w:rsidRPr="00566A84" w:rsidRDefault="00DA469F" w:rsidP="00DA469F">
          <w:pPr>
            <w:rPr>
              <w:rFonts w:ascii="Times New Roman" w:hAnsi="Times New Roman" w:cs="Times New Roman"/>
            </w:rPr>
          </w:pPr>
        </w:p>
        <w:p w:rsidR="008F51AA" w:rsidRDefault="0047666A">
          <w:pPr>
            <w:pStyle w:val="11"/>
            <w:tabs>
              <w:tab w:val="right" w:leader="dot" w:pos="9345"/>
            </w:tabs>
            <w:rPr>
              <w:noProof/>
            </w:rPr>
          </w:pPr>
          <w:r w:rsidRPr="00566A84">
            <w:rPr>
              <w:rFonts w:ascii="Times New Roman" w:hAnsi="Times New Roman" w:cs="Times New Roman"/>
            </w:rPr>
            <w:fldChar w:fldCharType="begin"/>
          </w:r>
          <w:r w:rsidR="00DA469F" w:rsidRPr="00566A84">
            <w:rPr>
              <w:rFonts w:ascii="Times New Roman" w:hAnsi="Times New Roman" w:cs="Times New Roman"/>
            </w:rPr>
            <w:instrText xml:space="preserve"> TOC \o "1-3" \h \z \u </w:instrText>
          </w:r>
          <w:r w:rsidRPr="00566A84">
            <w:rPr>
              <w:rFonts w:ascii="Times New Roman" w:hAnsi="Times New Roman" w:cs="Times New Roman"/>
            </w:rPr>
            <w:fldChar w:fldCharType="separate"/>
          </w:r>
          <w:hyperlink w:anchor="_Toc450610680" w:history="1">
            <w:r w:rsidR="008F51AA" w:rsidRPr="000459C3">
              <w:rPr>
                <w:rStyle w:val="a7"/>
                <w:rFonts w:ascii="Times New Roman" w:hAnsi="Times New Roman" w:cs="Times New Roman"/>
                <w:noProof/>
              </w:rPr>
              <w:t>Введение</w:t>
            </w:r>
            <w:r w:rsidR="008F51AA">
              <w:rPr>
                <w:noProof/>
                <w:webHidden/>
              </w:rPr>
              <w:tab/>
            </w:r>
            <w:r>
              <w:rPr>
                <w:noProof/>
                <w:webHidden/>
              </w:rPr>
              <w:fldChar w:fldCharType="begin"/>
            </w:r>
            <w:r w:rsidR="008F51AA">
              <w:rPr>
                <w:noProof/>
                <w:webHidden/>
              </w:rPr>
              <w:instrText xml:space="preserve"> PAGEREF _Toc450610680 \h </w:instrText>
            </w:r>
            <w:r>
              <w:rPr>
                <w:noProof/>
                <w:webHidden/>
              </w:rPr>
            </w:r>
            <w:r>
              <w:rPr>
                <w:noProof/>
                <w:webHidden/>
              </w:rPr>
              <w:fldChar w:fldCharType="separate"/>
            </w:r>
            <w:r w:rsidR="008F51AA">
              <w:rPr>
                <w:noProof/>
                <w:webHidden/>
              </w:rPr>
              <w:t>3</w:t>
            </w:r>
            <w:r>
              <w:rPr>
                <w:noProof/>
                <w:webHidden/>
              </w:rPr>
              <w:fldChar w:fldCharType="end"/>
            </w:r>
          </w:hyperlink>
        </w:p>
        <w:p w:rsidR="008F51AA" w:rsidRDefault="00750811">
          <w:pPr>
            <w:pStyle w:val="11"/>
            <w:tabs>
              <w:tab w:val="right" w:leader="dot" w:pos="9345"/>
            </w:tabs>
            <w:rPr>
              <w:noProof/>
            </w:rPr>
          </w:pPr>
          <w:hyperlink w:anchor="_Toc450610681" w:history="1">
            <w:r w:rsidR="008F51AA" w:rsidRPr="000459C3">
              <w:rPr>
                <w:rStyle w:val="a7"/>
                <w:rFonts w:ascii="Times New Roman" w:hAnsi="Times New Roman" w:cs="Times New Roman"/>
                <w:noProof/>
              </w:rPr>
              <w:t>ГЛАВА 1 ТЕОРЕТИЧЕСКИЕ АСПЕКТЫ ИССЛЕДОВАНИЯ ПРОЦЕССОВ РАЗВИТИЯ И ПРОДВИЖЕНИЯ СОБСТВЕННЫХ ТОРГОВЫХ МАРОК</w:t>
            </w:r>
            <w:r w:rsidR="008F51AA">
              <w:rPr>
                <w:noProof/>
                <w:webHidden/>
              </w:rPr>
              <w:tab/>
            </w:r>
            <w:r w:rsidR="0047666A">
              <w:rPr>
                <w:noProof/>
                <w:webHidden/>
              </w:rPr>
              <w:fldChar w:fldCharType="begin"/>
            </w:r>
            <w:r w:rsidR="008F51AA">
              <w:rPr>
                <w:noProof/>
                <w:webHidden/>
              </w:rPr>
              <w:instrText xml:space="preserve"> PAGEREF _Toc450610681 \h </w:instrText>
            </w:r>
            <w:r w:rsidR="0047666A">
              <w:rPr>
                <w:noProof/>
                <w:webHidden/>
              </w:rPr>
            </w:r>
            <w:r w:rsidR="0047666A">
              <w:rPr>
                <w:noProof/>
                <w:webHidden/>
              </w:rPr>
              <w:fldChar w:fldCharType="separate"/>
            </w:r>
            <w:r w:rsidR="008F51AA">
              <w:rPr>
                <w:noProof/>
                <w:webHidden/>
              </w:rPr>
              <w:t>6</w:t>
            </w:r>
            <w:r w:rsidR="0047666A">
              <w:rPr>
                <w:noProof/>
                <w:webHidden/>
              </w:rPr>
              <w:fldChar w:fldCharType="end"/>
            </w:r>
          </w:hyperlink>
        </w:p>
        <w:p w:rsidR="008F51AA" w:rsidRDefault="00750811">
          <w:pPr>
            <w:pStyle w:val="11"/>
            <w:tabs>
              <w:tab w:val="right" w:leader="dot" w:pos="9345"/>
            </w:tabs>
            <w:rPr>
              <w:noProof/>
            </w:rPr>
          </w:pPr>
          <w:hyperlink w:anchor="_Toc450610682" w:history="1">
            <w:r w:rsidR="008F51AA" w:rsidRPr="000459C3">
              <w:rPr>
                <w:rStyle w:val="a7"/>
                <w:rFonts w:ascii="Times New Roman" w:hAnsi="Times New Roman" w:cs="Times New Roman"/>
                <w:noProof/>
              </w:rPr>
              <w:t>1.1. Сущность и особенность собственной торговой марки</w:t>
            </w:r>
            <w:r w:rsidR="008F51AA">
              <w:rPr>
                <w:noProof/>
                <w:webHidden/>
              </w:rPr>
              <w:tab/>
            </w:r>
            <w:r w:rsidR="0047666A">
              <w:rPr>
                <w:noProof/>
                <w:webHidden/>
              </w:rPr>
              <w:fldChar w:fldCharType="begin"/>
            </w:r>
            <w:r w:rsidR="008F51AA">
              <w:rPr>
                <w:noProof/>
                <w:webHidden/>
              </w:rPr>
              <w:instrText xml:space="preserve"> PAGEREF _Toc450610682 \h </w:instrText>
            </w:r>
            <w:r w:rsidR="0047666A">
              <w:rPr>
                <w:noProof/>
                <w:webHidden/>
              </w:rPr>
            </w:r>
            <w:r w:rsidR="0047666A">
              <w:rPr>
                <w:noProof/>
                <w:webHidden/>
              </w:rPr>
              <w:fldChar w:fldCharType="separate"/>
            </w:r>
            <w:r w:rsidR="008F51AA">
              <w:rPr>
                <w:noProof/>
                <w:webHidden/>
              </w:rPr>
              <w:t>6</w:t>
            </w:r>
            <w:r w:rsidR="0047666A">
              <w:rPr>
                <w:noProof/>
                <w:webHidden/>
              </w:rPr>
              <w:fldChar w:fldCharType="end"/>
            </w:r>
          </w:hyperlink>
        </w:p>
        <w:p w:rsidR="008F51AA" w:rsidRDefault="00750811">
          <w:pPr>
            <w:pStyle w:val="11"/>
            <w:tabs>
              <w:tab w:val="right" w:leader="dot" w:pos="9345"/>
            </w:tabs>
            <w:rPr>
              <w:noProof/>
            </w:rPr>
          </w:pPr>
          <w:hyperlink w:anchor="_Toc450610683" w:history="1">
            <w:r w:rsidR="008F51AA" w:rsidRPr="000459C3">
              <w:rPr>
                <w:rStyle w:val="a7"/>
                <w:rFonts w:ascii="Times New Roman" w:hAnsi="Times New Roman" w:cs="Times New Roman"/>
                <w:noProof/>
              </w:rPr>
              <w:t>1.2 Эволюция развития и классификация собственных торговых марок</w:t>
            </w:r>
            <w:r w:rsidR="008F51AA">
              <w:rPr>
                <w:noProof/>
                <w:webHidden/>
              </w:rPr>
              <w:tab/>
            </w:r>
            <w:r w:rsidR="0047666A">
              <w:rPr>
                <w:noProof/>
                <w:webHidden/>
              </w:rPr>
              <w:fldChar w:fldCharType="begin"/>
            </w:r>
            <w:r w:rsidR="008F51AA">
              <w:rPr>
                <w:noProof/>
                <w:webHidden/>
              </w:rPr>
              <w:instrText xml:space="preserve"> PAGEREF _Toc450610683 \h </w:instrText>
            </w:r>
            <w:r w:rsidR="0047666A">
              <w:rPr>
                <w:noProof/>
                <w:webHidden/>
              </w:rPr>
            </w:r>
            <w:r w:rsidR="0047666A">
              <w:rPr>
                <w:noProof/>
                <w:webHidden/>
              </w:rPr>
              <w:fldChar w:fldCharType="separate"/>
            </w:r>
            <w:r w:rsidR="008F51AA">
              <w:rPr>
                <w:noProof/>
                <w:webHidden/>
              </w:rPr>
              <w:t>15</w:t>
            </w:r>
            <w:r w:rsidR="0047666A">
              <w:rPr>
                <w:noProof/>
                <w:webHidden/>
              </w:rPr>
              <w:fldChar w:fldCharType="end"/>
            </w:r>
          </w:hyperlink>
        </w:p>
        <w:p w:rsidR="008F51AA" w:rsidRDefault="00750811">
          <w:pPr>
            <w:pStyle w:val="11"/>
            <w:tabs>
              <w:tab w:val="right" w:leader="dot" w:pos="9345"/>
            </w:tabs>
            <w:rPr>
              <w:noProof/>
            </w:rPr>
          </w:pPr>
          <w:hyperlink w:anchor="_Toc450610684" w:history="1">
            <w:r w:rsidR="008F51AA" w:rsidRPr="000459C3">
              <w:rPr>
                <w:rStyle w:val="a7"/>
                <w:rFonts w:ascii="Times New Roman" w:hAnsi="Times New Roman" w:cs="Times New Roman"/>
                <w:noProof/>
              </w:rPr>
              <w:t>1.3 Особенности управления процессами развития и продвижения собственных торговых марок</w:t>
            </w:r>
            <w:r w:rsidR="008F51AA">
              <w:rPr>
                <w:noProof/>
                <w:webHidden/>
              </w:rPr>
              <w:tab/>
            </w:r>
            <w:r w:rsidR="0047666A">
              <w:rPr>
                <w:noProof/>
                <w:webHidden/>
              </w:rPr>
              <w:fldChar w:fldCharType="begin"/>
            </w:r>
            <w:r w:rsidR="008F51AA">
              <w:rPr>
                <w:noProof/>
                <w:webHidden/>
              </w:rPr>
              <w:instrText xml:space="preserve"> PAGEREF _Toc450610684 \h </w:instrText>
            </w:r>
            <w:r w:rsidR="0047666A">
              <w:rPr>
                <w:noProof/>
                <w:webHidden/>
              </w:rPr>
            </w:r>
            <w:r w:rsidR="0047666A">
              <w:rPr>
                <w:noProof/>
                <w:webHidden/>
              </w:rPr>
              <w:fldChar w:fldCharType="separate"/>
            </w:r>
            <w:r w:rsidR="008F51AA">
              <w:rPr>
                <w:noProof/>
                <w:webHidden/>
              </w:rPr>
              <w:t>24</w:t>
            </w:r>
            <w:r w:rsidR="0047666A">
              <w:rPr>
                <w:noProof/>
                <w:webHidden/>
              </w:rPr>
              <w:fldChar w:fldCharType="end"/>
            </w:r>
          </w:hyperlink>
        </w:p>
        <w:p w:rsidR="008F51AA" w:rsidRDefault="00750811">
          <w:pPr>
            <w:pStyle w:val="11"/>
            <w:tabs>
              <w:tab w:val="right" w:leader="dot" w:pos="9345"/>
            </w:tabs>
            <w:rPr>
              <w:noProof/>
            </w:rPr>
          </w:pPr>
          <w:hyperlink w:anchor="_Toc450610685" w:history="1">
            <w:r w:rsidR="008F51AA" w:rsidRPr="000459C3">
              <w:rPr>
                <w:rStyle w:val="a7"/>
                <w:rFonts w:ascii="Times New Roman" w:hAnsi="Times New Roman" w:cs="Times New Roman"/>
                <w:noProof/>
              </w:rPr>
              <w:t>Выводы по первой главе</w:t>
            </w:r>
            <w:r w:rsidR="008F51AA">
              <w:rPr>
                <w:noProof/>
                <w:webHidden/>
              </w:rPr>
              <w:tab/>
            </w:r>
            <w:r w:rsidR="0047666A">
              <w:rPr>
                <w:noProof/>
                <w:webHidden/>
              </w:rPr>
              <w:fldChar w:fldCharType="begin"/>
            </w:r>
            <w:r w:rsidR="008F51AA">
              <w:rPr>
                <w:noProof/>
                <w:webHidden/>
              </w:rPr>
              <w:instrText xml:space="preserve"> PAGEREF _Toc450610685 \h </w:instrText>
            </w:r>
            <w:r w:rsidR="0047666A">
              <w:rPr>
                <w:noProof/>
                <w:webHidden/>
              </w:rPr>
            </w:r>
            <w:r w:rsidR="0047666A">
              <w:rPr>
                <w:noProof/>
                <w:webHidden/>
              </w:rPr>
              <w:fldChar w:fldCharType="separate"/>
            </w:r>
            <w:r w:rsidR="008F51AA">
              <w:rPr>
                <w:noProof/>
                <w:webHidden/>
              </w:rPr>
              <w:t>32</w:t>
            </w:r>
            <w:r w:rsidR="0047666A">
              <w:rPr>
                <w:noProof/>
                <w:webHidden/>
              </w:rPr>
              <w:fldChar w:fldCharType="end"/>
            </w:r>
          </w:hyperlink>
        </w:p>
        <w:p w:rsidR="008F51AA" w:rsidRDefault="00750811">
          <w:pPr>
            <w:pStyle w:val="11"/>
            <w:tabs>
              <w:tab w:val="right" w:leader="dot" w:pos="9345"/>
            </w:tabs>
            <w:rPr>
              <w:noProof/>
            </w:rPr>
          </w:pPr>
          <w:hyperlink w:anchor="_Toc450610686" w:history="1">
            <w:r w:rsidR="008F51AA" w:rsidRPr="000459C3">
              <w:rPr>
                <w:rStyle w:val="a7"/>
                <w:rFonts w:ascii="Times New Roman" w:hAnsi="Times New Roman" w:cs="Times New Roman"/>
                <w:noProof/>
              </w:rPr>
              <w:t>ГЛАВА 2. АНАЛИЗ РЫНКА СЕТЕВОЙ РОЗНИЧНОЙ ТОРГОВЛИ И ИСПОЛЬЗОВАНИЯ ИНСТРУМЕНТОВ ПРОДВИЖЕНИЯ ТОВАРОВ ПОД СОБСТВЕННОЙ ТОРГОВОЙ МАРКОЙ</w:t>
            </w:r>
            <w:r w:rsidR="008F51AA">
              <w:rPr>
                <w:noProof/>
                <w:webHidden/>
              </w:rPr>
              <w:tab/>
            </w:r>
            <w:r w:rsidR="0047666A">
              <w:rPr>
                <w:noProof/>
                <w:webHidden/>
              </w:rPr>
              <w:fldChar w:fldCharType="begin"/>
            </w:r>
            <w:r w:rsidR="008F51AA">
              <w:rPr>
                <w:noProof/>
                <w:webHidden/>
              </w:rPr>
              <w:instrText xml:space="preserve"> PAGEREF _Toc450610686 \h </w:instrText>
            </w:r>
            <w:r w:rsidR="0047666A">
              <w:rPr>
                <w:noProof/>
                <w:webHidden/>
              </w:rPr>
            </w:r>
            <w:r w:rsidR="0047666A">
              <w:rPr>
                <w:noProof/>
                <w:webHidden/>
              </w:rPr>
              <w:fldChar w:fldCharType="separate"/>
            </w:r>
            <w:r w:rsidR="008F51AA">
              <w:rPr>
                <w:noProof/>
                <w:webHidden/>
              </w:rPr>
              <w:t>34</w:t>
            </w:r>
            <w:r w:rsidR="0047666A">
              <w:rPr>
                <w:noProof/>
                <w:webHidden/>
              </w:rPr>
              <w:fldChar w:fldCharType="end"/>
            </w:r>
          </w:hyperlink>
        </w:p>
        <w:p w:rsidR="008F51AA" w:rsidRDefault="00750811">
          <w:pPr>
            <w:pStyle w:val="11"/>
            <w:tabs>
              <w:tab w:val="right" w:leader="dot" w:pos="9345"/>
            </w:tabs>
            <w:rPr>
              <w:noProof/>
            </w:rPr>
          </w:pPr>
          <w:hyperlink w:anchor="_Toc450610687" w:history="1">
            <w:r w:rsidR="008F51AA" w:rsidRPr="000459C3">
              <w:rPr>
                <w:rStyle w:val="a7"/>
                <w:rFonts w:ascii="Times New Roman" w:hAnsi="Times New Roman" w:cs="Times New Roman"/>
                <w:noProof/>
              </w:rPr>
              <w:t>2.1. Текущее состояние рынка розничной торговли и потенциал для развития собственных торговых марок на российском  рынке</w:t>
            </w:r>
            <w:r w:rsidR="008F51AA">
              <w:rPr>
                <w:noProof/>
                <w:webHidden/>
              </w:rPr>
              <w:tab/>
            </w:r>
            <w:r w:rsidR="0047666A">
              <w:rPr>
                <w:noProof/>
                <w:webHidden/>
              </w:rPr>
              <w:fldChar w:fldCharType="begin"/>
            </w:r>
            <w:r w:rsidR="008F51AA">
              <w:rPr>
                <w:noProof/>
                <w:webHidden/>
              </w:rPr>
              <w:instrText xml:space="preserve"> PAGEREF _Toc450610687 \h </w:instrText>
            </w:r>
            <w:r w:rsidR="0047666A">
              <w:rPr>
                <w:noProof/>
                <w:webHidden/>
              </w:rPr>
            </w:r>
            <w:r w:rsidR="0047666A">
              <w:rPr>
                <w:noProof/>
                <w:webHidden/>
              </w:rPr>
              <w:fldChar w:fldCharType="separate"/>
            </w:r>
            <w:r w:rsidR="008F51AA">
              <w:rPr>
                <w:noProof/>
                <w:webHidden/>
              </w:rPr>
              <w:t>34</w:t>
            </w:r>
            <w:r w:rsidR="0047666A">
              <w:rPr>
                <w:noProof/>
                <w:webHidden/>
              </w:rPr>
              <w:fldChar w:fldCharType="end"/>
            </w:r>
          </w:hyperlink>
        </w:p>
        <w:p w:rsidR="008F51AA" w:rsidRDefault="00750811">
          <w:pPr>
            <w:pStyle w:val="11"/>
            <w:tabs>
              <w:tab w:val="right" w:leader="dot" w:pos="9345"/>
            </w:tabs>
            <w:rPr>
              <w:noProof/>
            </w:rPr>
          </w:pPr>
          <w:hyperlink w:anchor="_Toc450610688" w:history="1">
            <w:r w:rsidR="008F51AA" w:rsidRPr="000459C3">
              <w:rPr>
                <w:rStyle w:val="a7"/>
                <w:rFonts w:ascii="Times New Roman" w:hAnsi="Times New Roman" w:cs="Times New Roman"/>
                <w:noProof/>
              </w:rPr>
              <w:t>2.2  Проблемы и ограничения развития собственных торговых марок</w:t>
            </w:r>
            <w:r w:rsidR="008F51AA">
              <w:rPr>
                <w:noProof/>
                <w:webHidden/>
              </w:rPr>
              <w:tab/>
            </w:r>
            <w:r w:rsidR="0047666A">
              <w:rPr>
                <w:noProof/>
                <w:webHidden/>
              </w:rPr>
              <w:fldChar w:fldCharType="begin"/>
            </w:r>
            <w:r w:rsidR="008F51AA">
              <w:rPr>
                <w:noProof/>
                <w:webHidden/>
              </w:rPr>
              <w:instrText xml:space="preserve"> PAGEREF _Toc450610688 \h </w:instrText>
            </w:r>
            <w:r w:rsidR="0047666A">
              <w:rPr>
                <w:noProof/>
                <w:webHidden/>
              </w:rPr>
            </w:r>
            <w:r w:rsidR="0047666A">
              <w:rPr>
                <w:noProof/>
                <w:webHidden/>
              </w:rPr>
              <w:fldChar w:fldCharType="separate"/>
            </w:r>
            <w:r w:rsidR="008F51AA">
              <w:rPr>
                <w:noProof/>
                <w:webHidden/>
              </w:rPr>
              <w:t>46</w:t>
            </w:r>
            <w:r w:rsidR="0047666A">
              <w:rPr>
                <w:noProof/>
                <w:webHidden/>
              </w:rPr>
              <w:fldChar w:fldCharType="end"/>
            </w:r>
          </w:hyperlink>
        </w:p>
        <w:p w:rsidR="008F51AA" w:rsidRDefault="00750811">
          <w:pPr>
            <w:pStyle w:val="11"/>
            <w:tabs>
              <w:tab w:val="right" w:leader="dot" w:pos="9345"/>
            </w:tabs>
            <w:rPr>
              <w:noProof/>
            </w:rPr>
          </w:pPr>
          <w:hyperlink w:anchor="_Toc450610689" w:history="1">
            <w:r w:rsidR="008F51AA" w:rsidRPr="000459C3">
              <w:rPr>
                <w:rStyle w:val="a7"/>
                <w:rFonts w:ascii="Times New Roman" w:hAnsi="Times New Roman" w:cs="Times New Roman"/>
                <w:noProof/>
              </w:rPr>
              <w:t>2.3 Инструменты продвижения товаров под собственной торговой маркой</w:t>
            </w:r>
            <w:r w:rsidR="008F51AA">
              <w:rPr>
                <w:noProof/>
                <w:webHidden/>
              </w:rPr>
              <w:tab/>
            </w:r>
            <w:r w:rsidR="0047666A">
              <w:rPr>
                <w:noProof/>
                <w:webHidden/>
              </w:rPr>
              <w:fldChar w:fldCharType="begin"/>
            </w:r>
            <w:r w:rsidR="008F51AA">
              <w:rPr>
                <w:noProof/>
                <w:webHidden/>
              </w:rPr>
              <w:instrText xml:space="preserve"> PAGEREF _Toc450610689 \h </w:instrText>
            </w:r>
            <w:r w:rsidR="0047666A">
              <w:rPr>
                <w:noProof/>
                <w:webHidden/>
              </w:rPr>
            </w:r>
            <w:r w:rsidR="0047666A">
              <w:rPr>
                <w:noProof/>
                <w:webHidden/>
              </w:rPr>
              <w:fldChar w:fldCharType="separate"/>
            </w:r>
            <w:r w:rsidR="008F51AA">
              <w:rPr>
                <w:noProof/>
                <w:webHidden/>
              </w:rPr>
              <w:t>51</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690" w:history="1">
            <w:r w:rsidR="00690C5E">
              <w:rPr>
                <w:rStyle w:val="a7"/>
                <w:rFonts w:ascii="Times New Roman" w:hAnsi="Times New Roman" w:cs="Times New Roman"/>
                <w:noProof/>
              </w:rPr>
              <w:t>2.4 Методические подход</w:t>
            </w:r>
            <w:r w:rsidR="008F51AA" w:rsidRPr="000459C3">
              <w:rPr>
                <w:rStyle w:val="a7"/>
                <w:rFonts w:ascii="Times New Roman" w:hAnsi="Times New Roman" w:cs="Times New Roman"/>
                <w:noProof/>
              </w:rPr>
              <w:t xml:space="preserve"> к анализу использования инструментов продвижения товаров под собственной торговой маркой </w:t>
            </w:r>
            <w:r w:rsidR="008F51AA" w:rsidRPr="000459C3">
              <w:rPr>
                <w:rStyle w:val="a7"/>
                <w:rFonts w:ascii="Times New Roman" w:eastAsia="Times New Roman" w:hAnsi="Times New Roman" w:cs="Times New Roman"/>
                <w:noProof/>
              </w:rPr>
              <w:t>на предприятиях сетевой розничной торговли</w:t>
            </w:r>
            <w:r w:rsidR="008F51AA">
              <w:rPr>
                <w:noProof/>
                <w:webHidden/>
              </w:rPr>
              <w:tab/>
            </w:r>
            <w:r w:rsidR="0047666A">
              <w:rPr>
                <w:noProof/>
                <w:webHidden/>
              </w:rPr>
              <w:fldChar w:fldCharType="begin"/>
            </w:r>
            <w:r w:rsidR="008F51AA">
              <w:rPr>
                <w:noProof/>
                <w:webHidden/>
              </w:rPr>
              <w:instrText xml:space="preserve"> PAGEREF _Toc450610690 \h </w:instrText>
            </w:r>
            <w:r w:rsidR="0047666A">
              <w:rPr>
                <w:noProof/>
                <w:webHidden/>
              </w:rPr>
            </w:r>
            <w:r w:rsidR="0047666A">
              <w:rPr>
                <w:noProof/>
                <w:webHidden/>
              </w:rPr>
              <w:fldChar w:fldCharType="separate"/>
            </w:r>
            <w:r w:rsidR="008F51AA">
              <w:rPr>
                <w:noProof/>
                <w:webHidden/>
              </w:rPr>
              <w:t>55</w:t>
            </w:r>
            <w:r w:rsidR="0047666A">
              <w:rPr>
                <w:noProof/>
                <w:webHidden/>
              </w:rPr>
              <w:fldChar w:fldCharType="end"/>
            </w:r>
          </w:hyperlink>
        </w:p>
        <w:p w:rsidR="008F51AA" w:rsidRDefault="00750811" w:rsidP="008F51AA">
          <w:pPr>
            <w:pStyle w:val="31"/>
            <w:tabs>
              <w:tab w:val="right" w:leader="dot" w:pos="9345"/>
            </w:tabs>
            <w:ind w:left="0"/>
            <w:rPr>
              <w:noProof/>
            </w:rPr>
          </w:pPr>
          <w:hyperlink w:anchor="_Toc450610691" w:history="1">
            <w:r w:rsidR="008F51AA" w:rsidRPr="000459C3">
              <w:rPr>
                <w:rStyle w:val="a7"/>
                <w:rFonts w:ascii="Times New Roman" w:hAnsi="Times New Roman" w:cs="Times New Roman"/>
                <w:noProof/>
              </w:rPr>
              <w:t>2.4.1 Проведение фокус-групп</w:t>
            </w:r>
            <w:r w:rsidR="008F51AA">
              <w:rPr>
                <w:noProof/>
                <w:webHidden/>
              </w:rPr>
              <w:tab/>
            </w:r>
            <w:r w:rsidR="0047666A">
              <w:rPr>
                <w:noProof/>
                <w:webHidden/>
              </w:rPr>
              <w:fldChar w:fldCharType="begin"/>
            </w:r>
            <w:r w:rsidR="008F51AA">
              <w:rPr>
                <w:noProof/>
                <w:webHidden/>
              </w:rPr>
              <w:instrText xml:space="preserve"> PAGEREF _Toc450610691 \h </w:instrText>
            </w:r>
            <w:r w:rsidR="0047666A">
              <w:rPr>
                <w:noProof/>
                <w:webHidden/>
              </w:rPr>
            </w:r>
            <w:r w:rsidR="0047666A">
              <w:rPr>
                <w:noProof/>
                <w:webHidden/>
              </w:rPr>
              <w:fldChar w:fldCharType="separate"/>
            </w:r>
            <w:r w:rsidR="008F51AA">
              <w:rPr>
                <w:noProof/>
                <w:webHidden/>
              </w:rPr>
              <w:t>56</w:t>
            </w:r>
            <w:r w:rsidR="0047666A">
              <w:rPr>
                <w:noProof/>
                <w:webHidden/>
              </w:rPr>
              <w:fldChar w:fldCharType="end"/>
            </w:r>
          </w:hyperlink>
        </w:p>
        <w:p w:rsidR="008F51AA" w:rsidRDefault="00750811" w:rsidP="008F51AA">
          <w:pPr>
            <w:pStyle w:val="31"/>
            <w:tabs>
              <w:tab w:val="right" w:leader="dot" w:pos="9345"/>
            </w:tabs>
            <w:ind w:left="0"/>
            <w:rPr>
              <w:noProof/>
            </w:rPr>
          </w:pPr>
          <w:hyperlink w:anchor="_Toc450610692" w:history="1">
            <w:r w:rsidR="008F51AA" w:rsidRPr="000459C3">
              <w:rPr>
                <w:rStyle w:val="a7"/>
                <w:rFonts w:ascii="Times New Roman" w:hAnsi="Times New Roman" w:cs="Times New Roman"/>
                <w:noProof/>
              </w:rPr>
              <w:t>2.4.2. Разработка анкеты</w:t>
            </w:r>
            <w:r w:rsidR="008F51AA">
              <w:rPr>
                <w:noProof/>
                <w:webHidden/>
              </w:rPr>
              <w:tab/>
            </w:r>
            <w:r w:rsidR="0047666A">
              <w:rPr>
                <w:noProof/>
                <w:webHidden/>
              </w:rPr>
              <w:fldChar w:fldCharType="begin"/>
            </w:r>
            <w:r w:rsidR="008F51AA">
              <w:rPr>
                <w:noProof/>
                <w:webHidden/>
              </w:rPr>
              <w:instrText xml:space="preserve"> PAGEREF _Toc450610692 \h </w:instrText>
            </w:r>
            <w:r w:rsidR="0047666A">
              <w:rPr>
                <w:noProof/>
                <w:webHidden/>
              </w:rPr>
            </w:r>
            <w:r w:rsidR="0047666A">
              <w:rPr>
                <w:noProof/>
                <w:webHidden/>
              </w:rPr>
              <w:fldChar w:fldCharType="separate"/>
            </w:r>
            <w:r w:rsidR="008F51AA">
              <w:rPr>
                <w:noProof/>
                <w:webHidden/>
              </w:rPr>
              <w:t>57</w:t>
            </w:r>
            <w:r w:rsidR="0047666A">
              <w:rPr>
                <w:noProof/>
                <w:webHidden/>
              </w:rPr>
              <w:fldChar w:fldCharType="end"/>
            </w:r>
          </w:hyperlink>
        </w:p>
        <w:p w:rsidR="008F51AA" w:rsidRDefault="00750811">
          <w:pPr>
            <w:pStyle w:val="11"/>
            <w:tabs>
              <w:tab w:val="right" w:leader="dot" w:pos="9345"/>
            </w:tabs>
            <w:rPr>
              <w:noProof/>
            </w:rPr>
          </w:pPr>
          <w:hyperlink w:anchor="_Toc450610693" w:history="1">
            <w:r w:rsidR="008F51AA" w:rsidRPr="000459C3">
              <w:rPr>
                <w:rStyle w:val="a7"/>
                <w:rFonts w:ascii="Times New Roman" w:hAnsi="Times New Roman" w:cs="Times New Roman"/>
                <w:noProof/>
              </w:rPr>
              <w:t>Выводы по второй главе</w:t>
            </w:r>
            <w:r w:rsidR="008F51AA">
              <w:rPr>
                <w:noProof/>
                <w:webHidden/>
              </w:rPr>
              <w:tab/>
            </w:r>
            <w:r w:rsidR="0047666A">
              <w:rPr>
                <w:noProof/>
                <w:webHidden/>
              </w:rPr>
              <w:fldChar w:fldCharType="begin"/>
            </w:r>
            <w:r w:rsidR="008F51AA">
              <w:rPr>
                <w:noProof/>
                <w:webHidden/>
              </w:rPr>
              <w:instrText xml:space="preserve"> PAGEREF _Toc450610693 \h </w:instrText>
            </w:r>
            <w:r w:rsidR="0047666A">
              <w:rPr>
                <w:noProof/>
                <w:webHidden/>
              </w:rPr>
            </w:r>
            <w:r w:rsidR="0047666A">
              <w:rPr>
                <w:noProof/>
                <w:webHidden/>
              </w:rPr>
              <w:fldChar w:fldCharType="separate"/>
            </w:r>
            <w:r w:rsidR="008F51AA">
              <w:rPr>
                <w:noProof/>
                <w:webHidden/>
              </w:rPr>
              <w:t>59</w:t>
            </w:r>
            <w:r w:rsidR="0047666A">
              <w:rPr>
                <w:noProof/>
                <w:webHidden/>
              </w:rPr>
              <w:fldChar w:fldCharType="end"/>
            </w:r>
          </w:hyperlink>
        </w:p>
        <w:p w:rsidR="008F51AA" w:rsidRDefault="00750811">
          <w:pPr>
            <w:pStyle w:val="11"/>
            <w:tabs>
              <w:tab w:val="right" w:leader="dot" w:pos="9345"/>
            </w:tabs>
            <w:rPr>
              <w:noProof/>
            </w:rPr>
          </w:pPr>
          <w:hyperlink w:anchor="_Toc450610694" w:history="1">
            <w:r w:rsidR="008F51AA" w:rsidRPr="000459C3">
              <w:rPr>
                <w:rStyle w:val="a7"/>
                <w:rFonts w:ascii="Times New Roman" w:hAnsi="Times New Roman" w:cs="Times New Roman"/>
                <w:noProof/>
              </w:rPr>
              <w:t>ГЛАВА 3. ПРАКТИЧЕСКИЕ РЕКОМЕНДАЦИИ ПО УПРАВЛЕНИЮ РАЗВИТИЕМ И ПРОДВИЖЕНИЕМ СОБСТВЕННЫХ ТОРГОВЫХ МАРОК В ООО «ЛЕНТА»</w:t>
            </w:r>
            <w:r w:rsidR="008F51AA">
              <w:rPr>
                <w:noProof/>
                <w:webHidden/>
              </w:rPr>
              <w:tab/>
            </w:r>
            <w:r w:rsidR="0047666A">
              <w:rPr>
                <w:noProof/>
                <w:webHidden/>
              </w:rPr>
              <w:fldChar w:fldCharType="begin"/>
            </w:r>
            <w:r w:rsidR="008F51AA">
              <w:rPr>
                <w:noProof/>
                <w:webHidden/>
              </w:rPr>
              <w:instrText xml:space="preserve"> PAGEREF _Toc450610694 \h </w:instrText>
            </w:r>
            <w:r w:rsidR="0047666A">
              <w:rPr>
                <w:noProof/>
                <w:webHidden/>
              </w:rPr>
            </w:r>
            <w:r w:rsidR="0047666A">
              <w:rPr>
                <w:noProof/>
                <w:webHidden/>
              </w:rPr>
              <w:fldChar w:fldCharType="separate"/>
            </w:r>
            <w:r w:rsidR="008F51AA">
              <w:rPr>
                <w:noProof/>
                <w:webHidden/>
              </w:rPr>
              <w:t>61</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695" w:history="1">
            <w:r w:rsidR="008F51AA" w:rsidRPr="000459C3">
              <w:rPr>
                <w:rStyle w:val="a7"/>
                <w:rFonts w:ascii="Times New Roman" w:hAnsi="Times New Roman" w:cs="Times New Roman"/>
                <w:noProof/>
              </w:rPr>
              <w:t>3.1. Результаты исследования продвижения собственных торговых марок в ООО «Лента»</w:t>
            </w:r>
            <w:r w:rsidR="008F51AA">
              <w:rPr>
                <w:noProof/>
                <w:webHidden/>
              </w:rPr>
              <w:tab/>
            </w:r>
            <w:r w:rsidR="0047666A">
              <w:rPr>
                <w:noProof/>
                <w:webHidden/>
              </w:rPr>
              <w:fldChar w:fldCharType="begin"/>
            </w:r>
            <w:r w:rsidR="008F51AA">
              <w:rPr>
                <w:noProof/>
                <w:webHidden/>
              </w:rPr>
              <w:instrText xml:space="preserve"> PAGEREF _Toc450610695 \h </w:instrText>
            </w:r>
            <w:r w:rsidR="0047666A">
              <w:rPr>
                <w:noProof/>
                <w:webHidden/>
              </w:rPr>
            </w:r>
            <w:r w:rsidR="0047666A">
              <w:rPr>
                <w:noProof/>
                <w:webHidden/>
              </w:rPr>
              <w:fldChar w:fldCharType="separate"/>
            </w:r>
            <w:r w:rsidR="008F51AA">
              <w:rPr>
                <w:noProof/>
                <w:webHidden/>
              </w:rPr>
              <w:t>61</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696" w:history="1">
            <w:r w:rsidR="008F51AA" w:rsidRPr="000459C3">
              <w:rPr>
                <w:rStyle w:val="a7"/>
                <w:rFonts w:ascii="Times New Roman" w:hAnsi="Times New Roman" w:cs="Times New Roman"/>
                <w:noProof/>
              </w:rPr>
              <w:t>3.2 Комплекс рекомендаций по совершенствованию управления процессами продвижения и развития собственных торговых марок в ООО «Лента»</w:t>
            </w:r>
            <w:r w:rsidR="008F51AA">
              <w:rPr>
                <w:noProof/>
                <w:webHidden/>
              </w:rPr>
              <w:tab/>
            </w:r>
            <w:r w:rsidR="0047666A">
              <w:rPr>
                <w:noProof/>
                <w:webHidden/>
              </w:rPr>
              <w:fldChar w:fldCharType="begin"/>
            </w:r>
            <w:r w:rsidR="008F51AA">
              <w:rPr>
                <w:noProof/>
                <w:webHidden/>
              </w:rPr>
              <w:instrText xml:space="preserve"> PAGEREF _Toc450610696 \h </w:instrText>
            </w:r>
            <w:r w:rsidR="0047666A">
              <w:rPr>
                <w:noProof/>
                <w:webHidden/>
              </w:rPr>
            </w:r>
            <w:r w:rsidR="0047666A">
              <w:rPr>
                <w:noProof/>
                <w:webHidden/>
              </w:rPr>
              <w:fldChar w:fldCharType="separate"/>
            </w:r>
            <w:r w:rsidR="008F51AA">
              <w:rPr>
                <w:noProof/>
                <w:webHidden/>
              </w:rPr>
              <w:t>67</w:t>
            </w:r>
            <w:r w:rsidR="0047666A">
              <w:rPr>
                <w:noProof/>
                <w:webHidden/>
              </w:rPr>
              <w:fldChar w:fldCharType="end"/>
            </w:r>
          </w:hyperlink>
        </w:p>
        <w:p w:rsidR="008F51AA" w:rsidRDefault="00750811">
          <w:pPr>
            <w:pStyle w:val="11"/>
            <w:tabs>
              <w:tab w:val="right" w:leader="dot" w:pos="9345"/>
            </w:tabs>
            <w:rPr>
              <w:noProof/>
            </w:rPr>
          </w:pPr>
          <w:hyperlink w:anchor="_Toc450610697" w:history="1">
            <w:r w:rsidR="008F51AA" w:rsidRPr="000459C3">
              <w:rPr>
                <w:rStyle w:val="a7"/>
                <w:rFonts w:ascii="Times New Roman" w:eastAsia="Times New Roman" w:hAnsi="Times New Roman" w:cs="Times New Roman"/>
                <w:noProof/>
              </w:rPr>
              <w:t>Выводы по третьей главе</w:t>
            </w:r>
            <w:r w:rsidR="008F51AA">
              <w:rPr>
                <w:noProof/>
                <w:webHidden/>
              </w:rPr>
              <w:tab/>
            </w:r>
            <w:r w:rsidR="0047666A">
              <w:rPr>
                <w:noProof/>
                <w:webHidden/>
              </w:rPr>
              <w:fldChar w:fldCharType="begin"/>
            </w:r>
            <w:r w:rsidR="008F51AA">
              <w:rPr>
                <w:noProof/>
                <w:webHidden/>
              </w:rPr>
              <w:instrText xml:space="preserve"> PAGEREF _Toc450610697 \h </w:instrText>
            </w:r>
            <w:r w:rsidR="0047666A">
              <w:rPr>
                <w:noProof/>
                <w:webHidden/>
              </w:rPr>
            </w:r>
            <w:r w:rsidR="0047666A">
              <w:rPr>
                <w:noProof/>
                <w:webHidden/>
              </w:rPr>
              <w:fldChar w:fldCharType="separate"/>
            </w:r>
            <w:r w:rsidR="008F51AA">
              <w:rPr>
                <w:noProof/>
                <w:webHidden/>
              </w:rPr>
              <w:t>75</w:t>
            </w:r>
            <w:r w:rsidR="0047666A">
              <w:rPr>
                <w:noProof/>
                <w:webHidden/>
              </w:rPr>
              <w:fldChar w:fldCharType="end"/>
            </w:r>
          </w:hyperlink>
        </w:p>
        <w:p w:rsidR="008F51AA" w:rsidRDefault="00750811">
          <w:pPr>
            <w:pStyle w:val="11"/>
            <w:tabs>
              <w:tab w:val="right" w:leader="dot" w:pos="9345"/>
            </w:tabs>
            <w:rPr>
              <w:noProof/>
            </w:rPr>
          </w:pPr>
          <w:hyperlink w:anchor="_Toc450610698" w:history="1">
            <w:r w:rsidR="008F51AA" w:rsidRPr="000459C3">
              <w:rPr>
                <w:rStyle w:val="a7"/>
                <w:rFonts w:ascii="Times New Roman" w:hAnsi="Times New Roman" w:cs="Times New Roman"/>
                <w:noProof/>
              </w:rPr>
              <w:t>Заключение</w:t>
            </w:r>
            <w:r w:rsidR="008F51AA">
              <w:rPr>
                <w:noProof/>
                <w:webHidden/>
              </w:rPr>
              <w:tab/>
            </w:r>
            <w:r w:rsidR="0047666A">
              <w:rPr>
                <w:noProof/>
                <w:webHidden/>
              </w:rPr>
              <w:fldChar w:fldCharType="begin"/>
            </w:r>
            <w:r w:rsidR="008F51AA">
              <w:rPr>
                <w:noProof/>
                <w:webHidden/>
              </w:rPr>
              <w:instrText xml:space="preserve"> PAGEREF _Toc450610698 \h </w:instrText>
            </w:r>
            <w:r w:rsidR="0047666A">
              <w:rPr>
                <w:noProof/>
                <w:webHidden/>
              </w:rPr>
            </w:r>
            <w:r w:rsidR="0047666A">
              <w:rPr>
                <w:noProof/>
                <w:webHidden/>
              </w:rPr>
              <w:fldChar w:fldCharType="separate"/>
            </w:r>
            <w:r w:rsidR="008F51AA">
              <w:rPr>
                <w:noProof/>
                <w:webHidden/>
              </w:rPr>
              <w:t>77</w:t>
            </w:r>
            <w:r w:rsidR="0047666A">
              <w:rPr>
                <w:noProof/>
                <w:webHidden/>
              </w:rPr>
              <w:fldChar w:fldCharType="end"/>
            </w:r>
          </w:hyperlink>
        </w:p>
        <w:p w:rsidR="008F51AA" w:rsidRDefault="00750811">
          <w:pPr>
            <w:pStyle w:val="11"/>
            <w:tabs>
              <w:tab w:val="right" w:leader="dot" w:pos="9345"/>
            </w:tabs>
            <w:rPr>
              <w:noProof/>
            </w:rPr>
          </w:pPr>
          <w:hyperlink w:anchor="_Toc450610699" w:history="1">
            <w:r w:rsidR="008F51AA" w:rsidRPr="000459C3">
              <w:rPr>
                <w:rStyle w:val="a7"/>
                <w:rFonts w:ascii="Times New Roman" w:hAnsi="Times New Roman" w:cs="Times New Roman"/>
                <w:noProof/>
              </w:rPr>
              <w:t>Список использованных источников</w:t>
            </w:r>
            <w:r w:rsidR="008F51AA">
              <w:rPr>
                <w:noProof/>
                <w:webHidden/>
              </w:rPr>
              <w:tab/>
            </w:r>
            <w:r w:rsidR="0047666A">
              <w:rPr>
                <w:noProof/>
                <w:webHidden/>
              </w:rPr>
              <w:fldChar w:fldCharType="begin"/>
            </w:r>
            <w:r w:rsidR="008F51AA">
              <w:rPr>
                <w:noProof/>
                <w:webHidden/>
              </w:rPr>
              <w:instrText xml:space="preserve"> PAGEREF _Toc450610699 \h </w:instrText>
            </w:r>
            <w:r w:rsidR="0047666A">
              <w:rPr>
                <w:noProof/>
                <w:webHidden/>
              </w:rPr>
            </w:r>
            <w:r w:rsidR="0047666A">
              <w:rPr>
                <w:noProof/>
                <w:webHidden/>
              </w:rPr>
              <w:fldChar w:fldCharType="separate"/>
            </w:r>
            <w:r w:rsidR="008F51AA">
              <w:rPr>
                <w:noProof/>
                <w:webHidden/>
              </w:rPr>
              <w:t>79</w:t>
            </w:r>
            <w:r w:rsidR="0047666A">
              <w:rPr>
                <w:noProof/>
                <w:webHidden/>
              </w:rPr>
              <w:fldChar w:fldCharType="end"/>
            </w:r>
          </w:hyperlink>
        </w:p>
        <w:p w:rsidR="008F51AA" w:rsidRDefault="00750811">
          <w:pPr>
            <w:pStyle w:val="11"/>
            <w:tabs>
              <w:tab w:val="right" w:leader="dot" w:pos="9345"/>
            </w:tabs>
            <w:rPr>
              <w:noProof/>
            </w:rPr>
          </w:pPr>
          <w:hyperlink w:anchor="_Toc450610700" w:history="1">
            <w:r w:rsidR="008F51AA" w:rsidRPr="000459C3">
              <w:rPr>
                <w:rStyle w:val="a7"/>
                <w:rFonts w:ascii="Times New Roman" w:hAnsi="Times New Roman" w:cs="Times New Roman"/>
                <w:noProof/>
              </w:rPr>
              <w:t>Приложение 1</w:t>
            </w:r>
            <w:r w:rsidR="008F51AA">
              <w:rPr>
                <w:noProof/>
                <w:webHidden/>
              </w:rPr>
              <w:tab/>
            </w:r>
            <w:r w:rsidR="0047666A">
              <w:rPr>
                <w:noProof/>
                <w:webHidden/>
              </w:rPr>
              <w:fldChar w:fldCharType="begin"/>
            </w:r>
            <w:r w:rsidR="008F51AA">
              <w:rPr>
                <w:noProof/>
                <w:webHidden/>
              </w:rPr>
              <w:instrText xml:space="preserve"> PAGEREF _Toc450610700 \h </w:instrText>
            </w:r>
            <w:r w:rsidR="0047666A">
              <w:rPr>
                <w:noProof/>
                <w:webHidden/>
              </w:rPr>
            </w:r>
            <w:r w:rsidR="0047666A">
              <w:rPr>
                <w:noProof/>
                <w:webHidden/>
              </w:rPr>
              <w:fldChar w:fldCharType="separate"/>
            </w:r>
            <w:r w:rsidR="008F51AA">
              <w:rPr>
                <w:noProof/>
                <w:webHidden/>
              </w:rPr>
              <w:t>83</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701" w:history="1">
            <w:r w:rsidR="008F51AA" w:rsidRPr="000459C3">
              <w:rPr>
                <w:rStyle w:val="a7"/>
                <w:rFonts w:ascii="Times New Roman" w:hAnsi="Times New Roman" w:cs="Times New Roman"/>
                <w:noProof/>
              </w:rPr>
              <w:t>Приложение 2</w:t>
            </w:r>
            <w:r w:rsidR="008F51AA">
              <w:rPr>
                <w:noProof/>
                <w:webHidden/>
              </w:rPr>
              <w:tab/>
            </w:r>
            <w:r w:rsidR="0047666A">
              <w:rPr>
                <w:noProof/>
                <w:webHidden/>
              </w:rPr>
              <w:fldChar w:fldCharType="begin"/>
            </w:r>
            <w:r w:rsidR="008F51AA">
              <w:rPr>
                <w:noProof/>
                <w:webHidden/>
              </w:rPr>
              <w:instrText xml:space="preserve"> PAGEREF _Toc450610701 \h </w:instrText>
            </w:r>
            <w:r w:rsidR="0047666A">
              <w:rPr>
                <w:noProof/>
                <w:webHidden/>
              </w:rPr>
            </w:r>
            <w:r w:rsidR="0047666A">
              <w:rPr>
                <w:noProof/>
                <w:webHidden/>
              </w:rPr>
              <w:fldChar w:fldCharType="separate"/>
            </w:r>
            <w:r w:rsidR="008F51AA">
              <w:rPr>
                <w:noProof/>
                <w:webHidden/>
              </w:rPr>
              <w:t>84</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702" w:history="1">
            <w:r w:rsidR="008F51AA" w:rsidRPr="000459C3">
              <w:rPr>
                <w:rStyle w:val="a7"/>
                <w:rFonts w:ascii="Times New Roman" w:hAnsi="Times New Roman" w:cs="Times New Roman"/>
                <w:noProof/>
              </w:rPr>
              <w:t>Приложение 3</w:t>
            </w:r>
            <w:r w:rsidR="008F51AA">
              <w:rPr>
                <w:noProof/>
                <w:webHidden/>
              </w:rPr>
              <w:tab/>
            </w:r>
            <w:r w:rsidR="0047666A">
              <w:rPr>
                <w:noProof/>
                <w:webHidden/>
              </w:rPr>
              <w:fldChar w:fldCharType="begin"/>
            </w:r>
            <w:r w:rsidR="008F51AA">
              <w:rPr>
                <w:noProof/>
                <w:webHidden/>
              </w:rPr>
              <w:instrText xml:space="preserve"> PAGEREF _Toc450610702 \h </w:instrText>
            </w:r>
            <w:r w:rsidR="0047666A">
              <w:rPr>
                <w:noProof/>
                <w:webHidden/>
              </w:rPr>
            </w:r>
            <w:r w:rsidR="0047666A">
              <w:rPr>
                <w:noProof/>
                <w:webHidden/>
              </w:rPr>
              <w:fldChar w:fldCharType="separate"/>
            </w:r>
            <w:r w:rsidR="008F51AA">
              <w:rPr>
                <w:noProof/>
                <w:webHidden/>
              </w:rPr>
              <w:t>86</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703" w:history="1">
            <w:r w:rsidR="008F51AA" w:rsidRPr="000459C3">
              <w:rPr>
                <w:rStyle w:val="a7"/>
                <w:rFonts w:ascii="Times New Roman" w:hAnsi="Times New Roman" w:cs="Times New Roman"/>
                <w:noProof/>
              </w:rPr>
              <w:t>Приложение 4</w:t>
            </w:r>
            <w:r w:rsidR="008F51AA">
              <w:rPr>
                <w:noProof/>
                <w:webHidden/>
              </w:rPr>
              <w:tab/>
            </w:r>
            <w:r w:rsidR="0047666A">
              <w:rPr>
                <w:noProof/>
                <w:webHidden/>
              </w:rPr>
              <w:fldChar w:fldCharType="begin"/>
            </w:r>
            <w:r w:rsidR="008F51AA">
              <w:rPr>
                <w:noProof/>
                <w:webHidden/>
              </w:rPr>
              <w:instrText xml:space="preserve"> PAGEREF _Toc450610703 \h </w:instrText>
            </w:r>
            <w:r w:rsidR="0047666A">
              <w:rPr>
                <w:noProof/>
                <w:webHidden/>
              </w:rPr>
            </w:r>
            <w:r w:rsidR="0047666A">
              <w:rPr>
                <w:noProof/>
                <w:webHidden/>
              </w:rPr>
              <w:fldChar w:fldCharType="separate"/>
            </w:r>
            <w:r w:rsidR="008F51AA">
              <w:rPr>
                <w:noProof/>
                <w:webHidden/>
              </w:rPr>
              <w:t>88</w:t>
            </w:r>
            <w:r w:rsidR="0047666A">
              <w:rPr>
                <w:noProof/>
                <w:webHidden/>
              </w:rPr>
              <w:fldChar w:fldCharType="end"/>
            </w:r>
          </w:hyperlink>
        </w:p>
        <w:p w:rsidR="008F51AA" w:rsidRDefault="00750811" w:rsidP="008F51AA">
          <w:pPr>
            <w:pStyle w:val="21"/>
            <w:tabs>
              <w:tab w:val="right" w:leader="dot" w:pos="9345"/>
            </w:tabs>
            <w:ind w:left="0"/>
            <w:rPr>
              <w:noProof/>
            </w:rPr>
          </w:pPr>
          <w:hyperlink w:anchor="_Toc450610704" w:history="1">
            <w:r w:rsidR="002D3E20">
              <w:rPr>
                <w:rStyle w:val="a7"/>
                <w:rFonts w:ascii="Times New Roman" w:hAnsi="Times New Roman" w:cs="Times New Roman"/>
                <w:noProof/>
              </w:rPr>
              <w:t xml:space="preserve">Приложение </w:t>
            </w:r>
            <w:r w:rsidR="008F51AA" w:rsidRPr="000459C3">
              <w:rPr>
                <w:rStyle w:val="a7"/>
                <w:rFonts w:ascii="Times New Roman" w:hAnsi="Times New Roman" w:cs="Times New Roman"/>
                <w:noProof/>
              </w:rPr>
              <w:t>5</w:t>
            </w:r>
            <w:r w:rsidR="008F51AA">
              <w:rPr>
                <w:noProof/>
                <w:webHidden/>
              </w:rPr>
              <w:tab/>
            </w:r>
            <w:r w:rsidR="0047666A">
              <w:rPr>
                <w:noProof/>
                <w:webHidden/>
              </w:rPr>
              <w:fldChar w:fldCharType="begin"/>
            </w:r>
            <w:r w:rsidR="008F51AA">
              <w:rPr>
                <w:noProof/>
                <w:webHidden/>
              </w:rPr>
              <w:instrText xml:space="preserve"> PAGEREF _Toc450610704 \h </w:instrText>
            </w:r>
            <w:r w:rsidR="0047666A">
              <w:rPr>
                <w:noProof/>
                <w:webHidden/>
              </w:rPr>
            </w:r>
            <w:r w:rsidR="0047666A">
              <w:rPr>
                <w:noProof/>
                <w:webHidden/>
              </w:rPr>
              <w:fldChar w:fldCharType="separate"/>
            </w:r>
            <w:r w:rsidR="008F51AA">
              <w:rPr>
                <w:noProof/>
                <w:webHidden/>
              </w:rPr>
              <w:t>92</w:t>
            </w:r>
            <w:r w:rsidR="0047666A">
              <w:rPr>
                <w:noProof/>
                <w:webHidden/>
              </w:rPr>
              <w:fldChar w:fldCharType="end"/>
            </w:r>
          </w:hyperlink>
        </w:p>
        <w:p w:rsidR="008F51AA" w:rsidRDefault="00750811">
          <w:pPr>
            <w:pStyle w:val="11"/>
            <w:tabs>
              <w:tab w:val="right" w:leader="dot" w:pos="9345"/>
            </w:tabs>
            <w:rPr>
              <w:noProof/>
            </w:rPr>
          </w:pPr>
          <w:hyperlink w:anchor="_Toc450610705" w:history="1">
            <w:r w:rsidR="008F51AA" w:rsidRPr="000459C3">
              <w:rPr>
                <w:rStyle w:val="a7"/>
                <w:rFonts w:ascii="Times New Roman" w:hAnsi="Times New Roman" w:cs="Times New Roman"/>
                <w:noProof/>
              </w:rPr>
              <w:t>Приложение 6</w:t>
            </w:r>
            <w:r w:rsidR="008F51AA">
              <w:rPr>
                <w:noProof/>
                <w:webHidden/>
              </w:rPr>
              <w:tab/>
            </w:r>
            <w:r w:rsidR="0047666A">
              <w:rPr>
                <w:noProof/>
                <w:webHidden/>
              </w:rPr>
              <w:fldChar w:fldCharType="begin"/>
            </w:r>
            <w:r w:rsidR="008F51AA">
              <w:rPr>
                <w:noProof/>
                <w:webHidden/>
              </w:rPr>
              <w:instrText xml:space="preserve"> PAGEREF _Toc450610705 \h </w:instrText>
            </w:r>
            <w:r w:rsidR="0047666A">
              <w:rPr>
                <w:noProof/>
                <w:webHidden/>
              </w:rPr>
            </w:r>
            <w:r w:rsidR="0047666A">
              <w:rPr>
                <w:noProof/>
                <w:webHidden/>
              </w:rPr>
              <w:fldChar w:fldCharType="separate"/>
            </w:r>
            <w:r w:rsidR="008F51AA">
              <w:rPr>
                <w:noProof/>
                <w:webHidden/>
              </w:rPr>
              <w:t>94</w:t>
            </w:r>
            <w:r w:rsidR="0047666A">
              <w:rPr>
                <w:noProof/>
                <w:webHidden/>
              </w:rPr>
              <w:fldChar w:fldCharType="end"/>
            </w:r>
          </w:hyperlink>
        </w:p>
        <w:p w:rsidR="008F51AA" w:rsidRDefault="00750811">
          <w:pPr>
            <w:pStyle w:val="11"/>
            <w:tabs>
              <w:tab w:val="right" w:leader="dot" w:pos="9345"/>
            </w:tabs>
            <w:rPr>
              <w:noProof/>
            </w:rPr>
          </w:pPr>
          <w:hyperlink w:anchor="_Toc450610706" w:history="1">
            <w:r w:rsidR="008F51AA" w:rsidRPr="000459C3">
              <w:rPr>
                <w:rStyle w:val="a7"/>
                <w:rFonts w:ascii="Times New Roman" w:hAnsi="Times New Roman" w:cs="Times New Roman"/>
                <w:noProof/>
              </w:rPr>
              <w:t>Приложение 7</w:t>
            </w:r>
            <w:r w:rsidR="008F51AA">
              <w:rPr>
                <w:noProof/>
                <w:webHidden/>
              </w:rPr>
              <w:tab/>
            </w:r>
            <w:r w:rsidR="0047666A">
              <w:rPr>
                <w:noProof/>
                <w:webHidden/>
              </w:rPr>
              <w:fldChar w:fldCharType="begin"/>
            </w:r>
            <w:r w:rsidR="008F51AA">
              <w:rPr>
                <w:noProof/>
                <w:webHidden/>
              </w:rPr>
              <w:instrText xml:space="preserve"> PAGEREF _Toc450610706 \h </w:instrText>
            </w:r>
            <w:r w:rsidR="0047666A">
              <w:rPr>
                <w:noProof/>
                <w:webHidden/>
              </w:rPr>
            </w:r>
            <w:r w:rsidR="0047666A">
              <w:rPr>
                <w:noProof/>
                <w:webHidden/>
              </w:rPr>
              <w:fldChar w:fldCharType="separate"/>
            </w:r>
            <w:r w:rsidR="008F51AA">
              <w:rPr>
                <w:noProof/>
                <w:webHidden/>
              </w:rPr>
              <w:t>96</w:t>
            </w:r>
            <w:r w:rsidR="0047666A">
              <w:rPr>
                <w:noProof/>
                <w:webHidden/>
              </w:rPr>
              <w:fldChar w:fldCharType="end"/>
            </w:r>
          </w:hyperlink>
        </w:p>
        <w:p w:rsidR="008B40D1" w:rsidRPr="001E5E69" w:rsidRDefault="0047666A" w:rsidP="0042627F">
          <w:pPr>
            <w:rPr>
              <w:rFonts w:ascii="Times New Roman" w:hAnsi="Times New Roman" w:cs="Times New Roman"/>
            </w:rPr>
          </w:pPr>
          <w:r w:rsidRPr="00566A84">
            <w:rPr>
              <w:rFonts w:ascii="Times New Roman" w:hAnsi="Times New Roman" w:cs="Times New Roman"/>
              <w:b/>
              <w:bCs/>
            </w:rPr>
            <w:fldChar w:fldCharType="end"/>
          </w:r>
        </w:p>
      </w:sdtContent>
    </w:sdt>
    <w:p w:rsidR="008B40D1" w:rsidRPr="00566A84" w:rsidRDefault="00DA469F" w:rsidP="00075D5F">
      <w:pPr>
        <w:pStyle w:val="1"/>
        <w:jc w:val="center"/>
        <w:rPr>
          <w:rFonts w:ascii="Times New Roman" w:hAnsi="Times New Roman" w:cs="Times New Roman"/>
          <w:color w:val="auto"/>
          <w:sz w:val="24"/>
        </w:rPr>
      </w:pPr>
      <w:bookmarkStart w:id="0" w:name="_Toc450610680"/>
      <w:r w:rsidRPr="00566A84">
        <w:rPr>
          <w:rFonts w:ascii="Times New Roman" w:hAnsi="Times New Roman" w:cs="Times New Roman"/>
          <w:color w:val="auto"/>
          <w:sz w:val="24"/>
        </w:rPr>
        <w:lastRenderedPageBreak/>
        <w:t>Введение</w:t>
      </w:r>
      <w:bookmarkEnd w:id="0"/>
    </w:p>
    <w:p w:rsidR="00075D5F" w:rsidRPr="00566A84" w:rsidRDefault="00075D5F" w:rsidP="00075D5F">
      <w:pPr>
        <w:jc w:val="both"/>
        <w:rPr>
          <w:rFonts w:ascii="Times New Roman" w:hAnsi="Times New Roman" w:cs="Times New Roman"/>
          <w:sz w:val="24"/>
          <w:szCs w:val="24"/>
        </w:rPr>
      </w:pPr>
    </w:p>
    <w:p w:rsidR="00104A64" w:rsidRPr="00566A84" w:rsidRDefault="00104A64" w:rsidP="00104A64">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Маркетинговая деятельность компаний розничных сетей, среди других видов деятельности, занимает одно из ведущих мест, как за рубежом, так и в трансформирующейся России. На сегодняшний день, существует множество различных маркетинговых инструментов, которые, при правильном использовании, являются как конкурентным преимуществом, так и нематериальным активом фирмы. Каждая компания определяет для себя наиболее целесообразные инструменты, и используют их для формирования долговременного образа организации, для повышения уровня прибыли компании, и для других индивидуальных целей. Одним из таких инструментов является продажа товара под собственной торговой маркой. Создание и развитие такого инструмента как собственная торговая марка является одним из конкурентных преимуществ розничных сетей на рынке товаров </w:t>
      </w:r>
      <w:r w:rsidRPr="00566A84">
        <w:rPr>
          <w:rFonts w:ascii="Times New Roman" w:hAnsi="Times New Roman" w:cs="Times New Roman"/>
          <w:sz w:val="24"/>
          <w:szCs w:val="24"/>
          <w:lang w:val="en-US"/>
        </w:rPr>
        <w:t>FMCG</w:t>
      </w:r>
      <w:r w:rsidRPr="00566A84">
        <w:rPr>
          <w:rStyle w:val="a6"/>
          <w:rFonts w:ascii="Times New Roman" w:hAnsi="Times New Roman" w:cs="Times New Roman"/>
          <w:sz w:val="24"/>
          <w:szCs w:val="24"/>
          <w:lang w:val="en-US"/>
        </w:rPr>
        <w:footnoteReference w:id="1"/>
      </w:r>
      <w:r w:rsidRPr="00566A84">
        <w:rPr>
          <w:rFonts w:ascii="Times New Roman" w:hAnsi="Times New Roman" w:cs="Times New Roman"/>
          <w:color w:val="000000"/>
        </w:rPr>
        <w:t xml:space="preserve">. </w:t>
      </w:r>
      <w:r w:rsidRPr="00566A84">
        <w:rPr>
          <w:rFonts w:ascii="Times New Roman" w:hAnsi="Times New Roman" w:cs="Times New Roman"/>
          <w:sz w:val="24"/>
          <w:szCs w:val="24"/>
        </w:rPr>
        <w:t xml:space="preserve">Несмотря на существующие преимущества такого инструмента, существует ряд проблем и ограничений, связанных с их развитием. Одной из таких проблем является недостаток информации, вследствие чего допускаются ошибки при разработке схем продвижения собственных торговых марок (СТМ) ритейлеров. Целесообразность вывода на рынок продукта под СТМ должна сопровождаться применением наиболее перспективных инструментов маркетинга, необходимо проводить подробный анализ рынка и анализ  отношения потребителя к собственным торговым маркам посредством различных инструментов.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Данная работа направлена на выявление основных проблем развития товаров под собственной торговой маркой на российском рынке розничной торговли и разработку ряда рекомендаций по применению инструментов продвижения товара под собственной торговой маркой.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Ввиду постоянных конъюнктурных колебаний рынка, большая часть компаний-ритейлеров ищут новые пути к введению бизнеса, которые могли бы стать инструментом стимулирования продаж и также применяться в качестве основы стратегии создания и продвижения определенного продукта.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На российском рынке разработка собственных торговых марок считается относительно новым инструментом, несмотря на активное применение в крупных розничных сетях в течение последних лет.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Актуальность рассматриваемой проблемы заключается в том, что при достаточно большом количестве работ о развитии брендинга в розничной торговле, часть аспектов </w:t>
      </w:r>
      <w:r w:rsidRPr="00D41AAC">
        <w:rPr>
          <w:rFonts w:ascii="Times New Roman" w:hAnsi="Times New Roman" w:cs="Times New Roman"/>
          <w:sz w:val="24"/>
          <w:szCs w:val="24"/>
        </w:rPr>
        <w:lastRenderedPageBreak/>
        <w:t xml:space="preserve">теории и практики </w:t>
      </w:r>
      <w:r w:rsidR="00053DFD" w:rsidRPr="00D41AAC">
        <w:rPr>
          <w:rFonts w:ascii="Times New Roman" w:hAnsi="Times New Roman" w:cs="Times New Roman"/>
          <w:sz w:val="24"/>
          <w:szCs w:val="24"/>
        </w:rPr>
        <w:t xml:space="preserve">управления </w:t>
      </w:r>
      <w:r w:rsidRPr="00D41AAC">
        <w:rPr>
          <w:rFonts w:ascii="Times New Roman" w:hAnsi="Times New Roman" w:cs="Times New Roman"/>
          <w:sz w:val="24"/>
          <w:szCs w:val="24"/>
        </w:rPr>
        <w:t>продвижени</w:t>
      </w:r>
      <w:r w:rsidR="00053DFD" w:rsidRPr="00D41AAC">
        <w:rPr>
          <w:rFonts w:ascii="Times New Roman" w:hAnsi="Times New Roman" w:cs="Times New Roman"/>
          <w:sz w:val="24"/>
          <w:szCs w:val="24"/>
        </w:rPr>
        <w:t>ем</w:t>
      </w:r>
      <w:r w:rsidRPr="00D41AAC">
        <w:rPr>
          <w:rFonts w:ascii="Times New Roman" w:hAnsi="Times New Roman" w:cs="Times New Roman"/>
          <w:sz w:val="24"/>
          <w:szCs w:val="24"/>
        </w:rPr>
        <w:t xml:space="preserve"> товаров под собственной торговой</w:t>
      </w:r>
      <w:r w:rsidRPr="00566A84">
        <w:rPr>
          <w:rFonts w:ascii="Times New Roman" w:hAnsi="Times New Roman" w:cs="Times New Roman"/>
          <w:sz w:val="24"/>
          <w:szCs w:val="24"/>
        </w:rPr>
        <w:t xml:space="preserve"> маркой остались не изученными. Для разъяснения вопроса о целях предоставления СТМ и её особенностях в рамках общей стратегии компании, необходимо рассмотреть теоретические аспекты феномена собственной торговой марки, ключевые стратегические аспекты и особенности процесса продвижения СТМ. </w:t>
      </w:r>
      <w:r w:rsidRPr="00566A84">
        <w:rPr>
          <w:rFonts w:ascii="Times New Roman" w:hAnsi="Times New Roman" w:cs="Times New Roman"/>
          <w:sz w:val="24"/>
          <w:szCs w:val="24"/>
        </w:rPr>
        <w:tab/>
      </w:r>
    </w:p>
    <w:p w:rsidR="00104A64" w:rsidRPr="00D41AAC" w:rsidRDefault="00104A64" w:rsidP="00104A64">
      <w:pPr>
        <w:spacing w:after="0" w:line="360" w:lineRule="auto"/>
        <w:ind w:firstLine="708"/>
        <w:jc w:val="both"/>
        <w:rPr>
          <w:rFonts w:ascii="Times New Roman" w:hAnsi="Times New Roman" w:cs="Times New Roman"/>
          <w:color w:val="000000" w:themeColor="text1"/>
          <w:sz w:val="24"/>
          <w:szCs w:val="24"/>
        </w:rPr>
      </w:pPr>
      <w:r w:rsidRPr="00566A84">
        <w:rPr>
          <w:rFonts w:ascii="Times New Roman" w:hAnsi="Times New Roman" w:cs="Times New Roman"/>
          <w:sz w:val="24"/>
          <w:szCs w:val="24"/>
        </w:rPr>
        <w:t xml:space="preserve">Цель работы – разработка предложений по </w:t>
      </w:r>
      <w:r w:rsidRPr="00D41AAC">
        <w:rPr>
          <w:rFonts w:ascii="Times New Roman" w:hAnsi="Times New Roman" w:cs="Times New Roman"/>
          <w:color w:val="000000" w:themeColor="text1"/>
          <w:sz w:val="24"/>
          <w:szCs w:val="24"/>
        </w:rPr>
        <w:t xml:space="preserve">совершенствованию </w:t>
      </w:r>
      <w:r w:rsidR="00053DFD" w:rsidRPr="00D41AAC">
        <w:rPr>
          <w:rFonts w:ascii="Times New Roman" w:hAnsi="Times New Roman" w:cs="Times New Roman"/>
          <w:color w:val="000000" w:themeColor="text1"/>
          <w:sz w:val="24"/>
          <w:szCs w:val="24"/>
        </w:rPr>
        <w:t>управления</w:t>
      </w:r>
      <w:r w:rsidRPr="00D41AAC">
        <w:rPr>
          <w:rFonts w:ascii="Times New Roman" w:hAnsi="Times New Roman" w:cs="Times New Roman"/>
          <w:color w:val="000000" w:themeColor="text1"/>
          <w:sz w:val="24"/>
          <w:szCs w:val="24"/>
        </w:rPr>
        <w:t xml:space="preserve"> развити</w:t>
      </w:r>
      <w:r w:rsidR="00053DFD"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и продвижени</w:t>
      </w:r>
      <w:r w:rsidR="00053DFD"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собственных торговых марок предприятий сетевой розничной торговли</w:t>
      </w:r>
      <w:r w:rsidR="00690F88" w:rsidRPr="00D41AAC">
        <w:rPr>
          <w:rFonts w:ascii="Times New Roman" w:hAnsi="Times New Roman" w:cs="Times New Roman"/>
          <w:color w:val="000000" w:themeColor="text1"/>
          <w:sz w:val="24"/>
          <w:szCs w:val="24"/>
        </w:rPr>
        <w:t xml:space="preserve"> РФ</w:t>
      </w:r>
      <w:r w:rsidRPr="00D41AAC">
        <w:rPr>
          <w:rFonts w:ascii="Times New Roman" w:hAnsi="Times New Roman" w:cs="Times New Roman"/>
          <w:color w:val="000000" w:themeColor="text1"/>
          <w:sz w:val="24"/>
          <w:szCs w:val="24"/>
        </w:rPr>
        <w:t>.</w:t>
      </w:r>
    </w:p>
    <w:p w:rsidR="00104A64" w:rsidRPr="00566A84" w:rsidRDefault="00104A64" w:rsidP="00104A64">
      <w:pPr>
        <w:spacing w:after="0" w:line="360" w:lineRule="auto"/>
        <w:ind w:firstLine="567"/>
        <w:jc w:val="both"/>
        <w:rPr>
          <w:rFonts w:ascii="Times New Roman" w:hAnsi="Times New Roman" w:cs="Times New Roman"/>
          <w:sz w:val="24"/>
          <w:szCs w:val="24"/>
        </w:rPr>
      </w:pPr>
      <w:r w:rsidRPr="00566A84">
        <w:rPr>
          <w:rFonts w:ascii="Times New Roman" w:hAnsi="Times New Roman" w:cs="Times New Roman"/>
          <w:sz w:val="24"/>
          <w:szCs w:val="24"/>
        </w:rPr>
        <w:t>Поставленная цель достигается посредством решения следующих задач:</w:t>
      </w:r>
    </w:p>
    <w:p w:rsidR="00104A64" w:rsidRPr="00566A84" w:rsidRDefault="00104A64" w:rsidP="00104A64">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1)</w:t>
      </w:r>
      <w:r w:rsidRPr="00566A84">
        <w:rPr>
          <w:rFonts w:ascii="Times New Roman" w:hAnsi="Times New Roman" w:cs="Times New Roman"/>
          <w:sz w:val="24"/>
        </w:rPr>
        <w:t xml:space="preserve"> Определение </w:t>
      </w:r>
      <w:r w:rsidRPr="00566A84">
        <w:rPr>
          <w:rFonts w:ascii="Times New Roman" w:hAnsi="Times New Roman" w:cs="Times New Roman"/>
          <w:sz w:val="24"/>
          <w:szCs w:val="24"/>
        </w:rPr>
        <w:t>сущности и особенности собственной торговой марки</w:t>
      </w:r>
      <w:r w:rsidR="00690F88">
        <w:rPr>
          <w:rFonts w:ascii="Times New Roman" w:hAnsi="Times New Roman" w:cs="Times New Roman"/>
          <w:sz w:val="24"/>
          <w:szCs w:val="24"/>
        </w:rPr>
        <w:t>;</w:t>
      </w:r>
    </w:p>
    <w:p w:rsidR="00104A64" w:rsidRPr="00566A84" w:rsidRDefault="00104A64" w:rsidP="00104A64">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2) Выявление роли собственных торговых марок в продвижении продукции компании</w:t>
      </w:r>
      <w:r w:rsidR="00690F88">
        <w:rPr>
          <w:rFonts w:ascii="Times New Roman" w:hAnsi="Times New Roman" w:cs="Times New Roman"/>
          <w:sz w:val="24"/>
          <w:szCs w:val="24"/>
        </w:rPr>
        <w:t>;</w:t>
      </w:r>
    </w:p>
    <w:p w:rsidR="00104A64" w:rsidRPr="00566A84" w:rsidRDefault="00104A64" w:rsidP="00104A64">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3) Выявление особенностей управления процессами развития и продвижения СТМ</w:t>
      </w:r>
      <w:r w:rsidR="00690F88">
        <w:rPr>
          <w:rFonts w:ascii="Times New Roman" w:hAnsi="Times New Roman" w:cs="Times New Roman"/>
          <w:sz w:val="24"/>
          <w:szCs w:val="24"/>
        </w:rPr>
        <w:t>;</w:t>
      </w:r>
    </w:p>
    <w:p w:rsidR="00104A64" w:rsidRPr="00566A84" w:rsidRDefault="00104A64" w:rsidP="00104A64">
      <w:pPr>
        <w:spacing w:after="0" w:line="36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4) Проведение </w:t>
      </w:r>
      <w:r w:rsidRPr="00D41AAC">
        <w:rPr>
          <w:rFonts w:ascii="Times New Roman" w:hAnsi="Times New Roman" w:cs="Times New Roman"/>
          <w:sz w:val="24"/>
          <w:szCs w:val="24"/>
        </w:rPr>
        <w:t>подробного</w:t>
      </w:r>
      <w:r w:rsidRPr="00566A84">
        <w:rPr>
          <w:rFonts w:ascii="Times New Roman" w:hAnsi="Times New Roman" w:cs="Times New Roman"/>
          <w:sz w:val="24"/>
          <w:szCs w:val="24"/>
        </w:rPr>
        <w:t xml:space="preserve"> анализа рынка розничных сетей по продаже  продуктов </w:t>
      </w:r>
      <w:r w:rsidRPr="00D41AAC">
        <w:rPr>
          <w:rFonts w:ascii="Times New Roman" w:hAnsi="Times New Roman" w:cs="Times New Roman"/>
          <w:color w:val="000000" w:themeColor="text1"/>
          <w:sz w:val="24"/>
          <w:szCs w:val="24"/>
        </w:rPr>
        <w:t>питания</w:t>
      </w:r>
      <w:r w:rsidR="00690F88" w:rsidRPr="00D41AAC">
        <w:rPr>
          <w:rFonts w:ascii="Times New Roman" w:hAnsi="Times New Roman" w:cs="Times New Roman"/>
          <w:color w:val="000000" w:themeColor="text1"/>
          <w:sz w:val="24"/>
          <w:szCs w:val="24"/>
        </w:rPr>
        <w:t xml:space="preserve"> в РФ;</w:t>
      </w:r>
    </w:p>
    <w:p w:rsidR="00104A64" w:rsidRPr="00566A84" w:rsidRDefault="00104A64" w:rsidP="00104A64">
      <w:pPr>
        <w:spacing w:after="0" w:line="36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5) </w:t>
      </w:r>
      <w:r w:rsidRPr="00D41AAC">
        <w:rPr>
          <w:rFonts w:ascii="Times New Roman" w:hAnsi="Times New Roman" w:cs="Times New Roman"/>
          <w:color w:val="000000" w:themeColor="text1"/>
          <w:sz w:val="24"/>
          <w:szCs w:val="24"/>
        </w:rPr>
        <w:t>Выявление проблем и ограничений развития СТМ на предприятиях сетевой розничной торговли</w:t>
      </w:r>
      <w:r w:rsidR="00690F88" w:rsidRPr="00D41AAC">
        <w:rPr>
          <w:rFonts w:ascii="Times New Roman" w:hAnsi="Times New Roman" w:cs="Times New Roman"/>
          <w:color w:val="000000" w:themeColor="text1"/>
          <w:sz w:val="24"/>
          <w:szCs w:val="24"/>
        </w:rPr>
        <w:t xml:space="preserve"> в РФ;</w:t>
      </w:r>
    </w:p>
    <w:p w:rsidR="00104A64" w:rsidRPr="00D41AAC" w:rsidRDefault="00104A64" w:rsidP="00104A64">
      <w:pPr>
        <w:spacing w:after="0" w:line="360" w:lineRule="auto"/>
        <w:contextualSpacing/>
        <w:jc w:val="both"/>
        <w:rPr>
          <w:rFonts w:ascii="Times New Roman" w:hAnsi="Times New Roman" w:cs="Times New Roman"/>
          <w:color w:val="000000" w:themeColor="text1"/>
          <w:sz w:val="24"/>
          <w:szCs w:val="24"/>
        </w:rPr>
      </w:pPr>
      <w:r w:rsidRPr="00D41AAC">
        <w:rPr>
          <w:rFonts w:ascii="Times New Roman" w:hAnsi="Times New Roman" w:cs="Times New Roman"/>
          <w:color w:val="000000" w:themeColor="text1"/>
          <w:sz w:val="24"/>
          <w:szCs w:val="24"/>
        </w:rPr>
        <w:t xml:space="preserve">6) Анализ использования инструментов продвижения товаров под СТМ </w:t>
      </w:r>
      <w:r w:rsidR="00690F88" w:rsidRPr="00D41AAC">
        <w:rPr>
          <w:rFonts w:ascii="Times New Roman" w:hAnsi="Times New Roman" w:cs="Times New Roman"/>
          <w:color w:val="000000" w:themeColor="text1"/>
          <w:sz w:val="24"/>
          <w:szCs w:val="24"/>
        </w:rPr>
        <w:t>на предприятиях розничной торговли продуктами питания, в том числе в ООО «Лента»;</w:t>
      </w:r>
    </w:p>
    <w:p w:rsidR="00104A64" w:rsidRPr="00D41AAC" w:rsidRDefault="00104A64" w:rsidP="00104A64">
      <w:pPr>
        <w:spacing w:after="0" w:line="360" w:lineRule="auto"/>
        <w:contextualSpacing/>
        <w:jc w:val="both"/>
        <w:rPr>
          <w:rFonts w:ascii="Times New Roman" w:hAnsi="Times New Roman" w:cs="Times New Roman"/>
          <w:color w:val="000000" w:themeColor="text1"/>
          <w:sz w:val="24"/>
          <w:szCs w:val="24"/>
        </w:rPr>
      </w:pPr>
      <w:r w:rsidRPr="00D41AAC">
        <w:rPr>
          <w:rFonts w:ascii="Times New Roman" w:hAnsi="Times New Roman" w:cs="Times New Roman"/>
          <w:color w:val="000000" w:themeColor="text1"/>
          <w:sz w:val="24"/>
          <w:szCs w:val="24"/>
        </w:rPr>
        <w:t xml:space="preserve">7)Разработка рекомендаций по </w:t>
      </w:r>
      <w:r w:rsidR="00690F88" w:rsidRPr="00D41AAC">
        <w:rPr>
          <w:rFonts w:ascii="Times New Roman" w:hAnsi="Times New Roman" w:cs="Times New Roman"/>
          <w:color w:val="000000" w:themeColor="text1"/>
          <w:sz w:val="24"/>
          <w:szCs w:val="24"/>
        </w:rPr>
        <w:t>совершенствованию управления развитием и продвижением собственных торговых марок в ООО «Лента».</w:t>
      </w:r>
    </w:p>
    <w:p w:rsidR="00104A64" w:rsidRPr="00566A84" w:rsidRDefault="00104A64" w:rsidP="00104A64">
      <w:pPr>
        <w:spacing w:after="0"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Объектом исследования являются процессы управления предприятиями сетевой розничной торговли.</w:t>
      </w:r>
    </w:p>
    <w:p w:rsidR="00104A64" w:rsidRPr="00566A84" w:rsidRDefault="00104A64" w:rsidP="00104A64">
      <w:pPr>
        <w:spacing w:after="0"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Предметом исследования являются процессы </w:t>
      </w:r>
      <w:r w:rsidR="00053DFD" w:rsidRPr="00D41AAC">
        <w:rPr>
          <w:rFonts w:ascii="Times New Roman" w:hAnsi="Times New Roman" w:cs="Times New Roman"/>
          <w:color w:val="000000" w:themeColor="text1"/>
          <w:sz w:val="24"/>
          <w:szCs w:val="24"/>
        </w:rPr>
        <w:t xml:space="preserve">управления </w:t>
      </w:r>
      <w:r w:rsidRPr="00D41AAC">
        <w:rPr>
          <w:rFonts w:ascii="Times New Roman" w:hAnsi="Times New Roman" w:cs="Times New Roman"/>
          <w:color w:val="000000" w:themeColor="text1"/>
          <w:sz w:val="24"/>
          <w:szCs w:val="24"/>
        </w:rPr>
        <w:t>развити</w:t>
      </w:r>
      <w:r w:rsidR="00053DFD"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и продвижени</w:t>
      </w:r>
      <w:r w:rsidR="00053DFD"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собственных торговых марок предприятий сетевой розничной</w:t>
      </w:r>
      <w:r w:rsidRPr="00566A84">
        <w:rPr>
          <w:rFonts w:ascii="Times New Roman" w:hAnsi="Times New Roman" w:cs="Times New Roman"/>
          <w:sz w:val="24"/>
          <w:szCs w:val="24"/>
        </w:rPr>
        <w:t xml:space="preserve"> торговли.</w:t>
      </w:r>
    </w:p>
    <w:p w:rsidR="00104A64" w:rsidRPr="00566A84" w:rsidRDefault="00104A64" w:rsidP="00104A64">
      <w:pPr>
        <w:spacing w:after="0"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Для выполнения работы автором была использована классическая и современная литература, посвященная маркетингу, брендингу, собственным торговым маркам и их продвижению. </w:t>
      </w:r>
      <w:r w:rsidRPr="00D41AAC">
        <w:rPr>
          <w:rFonts w:ascii="Times New Roman" w:hAnsi="Times New Roman" w:cs="Times New Roman"/>
          <w:sz w:val="24"/>
          <w:szCs w:val="24"/>
        </w:rPr>
        <w:t>Активно</w:t>
      </w:r>
      <w:r w:rsidRPr="00566A84">
        <w:rPr>
          <w:rFonts w:ascii="Times New Roman" w:hAnsi="Times New Roman" w:cs="Times New Roman"/>
          <w:sz w:val="24"/>
          <w:szCs w:val="24"/>
        </w:rPr>
        <w:t xml:space="preserve"> </w:t>
      </w:r>
      <w:r w:rsidR="00D41AAC">
        <w:rPr>
          <w:rFonts w:ascii="Times New Roman" w:hAnsi="Times New Roman" w:cs="Times New Roman"/>
          <w:sz w:val="24"/>
          <w:szCs w:val="24"/>
        </w:rPr>
        <w:t>б</w:t>
      </w:r>
      <w:r w:rsidR="00690F88">
        <w:rPr>
          <w:rFonts w:ascii="Times New Roman" w:hAnsi="Times New Roman" w:cs="Times New Roman"/>
          <w:sz w:val="24"/>
          <w:szCs w:val="24"/>
        </w:rPr>
        <w:t xml:space="preserve">ыли </w:t>
      </w:r>
      <w:r w:rsidRPr="00566A84">
        <w:rPr>
          <w:rFonts w:ascii="Times New Roman" w:hAnsi="Times New Roman" w:cs="Times New Roman"/>
          <w:sz w:val="24"/>
          <w:szCs w:val="24"/>
        </w:rPr>
        <w:t>использова</w:t>
      </w:r>
      <w:r w:rsidR="00690F88">
        <w:rPr>
          <w:rFonts w:ascii="Times New Roman" w:hAnsi="Times New Roman" w:cs="Times New Roman"/>
          <w:sz w:val="24"/>
          <w:szCs w:val="24"/>
        </w:rPr>
        <w:t>ны</w:t>
      </w:r>
      <w:r w:rsidRPr="00566A84">
        <w:rPr>
          <w:rFonts w:ascii="Times New Roman" w:hAnsi="Times New Roman" w:cs="Times New Roman"/>
          <w:sz w:val="24"/>
          <w:szCs w:val="24"/>
        </w:rPr>
        <w:t xml:space="preserve"> работы известных авторов таких, как: Ж. – Ж. Ламбен, Н. Кумар, Я.-Б Стенкамп, П. Дойль, Д. Аакер, К. Л. Келлер, Ж. – Н. Капферер, Н. К. Аилавалди, П.Спинелли, Малхотра и др.</w:t>
      </w:r>
    </w:p>
    <w:p w:rsidR="00104A64" w:rsidRPr="00D41AAC" w:rsidRDefault="00104A64" w:rsidP="00104A64">
      <w:pPr>
        <w:spacing w:after="0" w:line="360" w:lineRule="auto"/>
        <w:ind w:firstLine="567"/>
        <w:contextualSpacing/>
        <w:jc w:val="both"/>
        <w:rPr>
          <w:rFonts w:ascii="Times New Roman" w:hAnsi="Times New Roman" w:cs="Times New Roman"/>
          <w:color w:val="000000" w:themeColor="text1"/>
          <w:sz w:val="24"/>
          <w:szCs w:val="24"/>
        </w:rPr>
      </w:pPr>
      <w:r w:rsidRPr="00D41AAC">
        <w:rPr>
          <w:rFonts w:ascii="Times New Roman" w:hAnsi="Times New Roman" w:cs="Times New Roman"/>
          <w:color w:val="000000" w:themeColor="text1"/>
          <w:sz w:val="24"/>
          <w:szCs w:val="24"/>
        </w:rPr>
        <w:t xml:space="preserve">Информационной основой работы послужили данные </w:t>
      </w:r>
      <w:r w:rsidR="00690F88" w:rsidRPr="00D41AAC">
        <w:rPr>
          <w:rFonts w:ascii="Times New Roman" w:hAnsi="Times New Roman" w:cs="Times New Roman"/>
          <w:color w:val="000000" w:themeColor="text1"/>
          <w:sz w:val="24"/>
          <w:szCs w:val="24"/>
        </w:rPr>
        <w:t xml:space="preserve">Росстата, рейтингового агентства «Эксперт РА», </w:t>
      </w:r>
      <w:r w:rsidRPr="00D41AAC">
        <w:rPr>
          <w:rFonts w:ascii="Times New Roman" w:hAnsi="Times New Roman" w:cs="Times New Roman"/>
          <w:color w:val="000000" w:themeColor="text1"/>
          <w:sz w:val="24"/>
          <w:szCs w:val="24"/>
        </w:rPr>
        <w:t xml:space="preserve">системы профессионального анализа рынков и компаний (СПАРК), а также аналитические отчеты и доклады компаний </w:t>
      </w:r>
      <w:r w:rsidRPr="00D41AAC">
        <w:rPr>
          <w:rFonts w:ascii="Times New Roman" w:hAnsi="Times New Roman" w:cs="Times New Roman"/>
          <w:color w:val="000000" w:themeColor="text1"/>
          <w:sz w:val="24"/>
          <w:szCs w:val="24"/>
          <w:lang w:val="en-US"/>
        </w:rPr>
        <w:t>Nielsen</w:t>
      </w:r>
      <w:r w:rsidRPr="00D41AAC">
        <w:rPr>
          <w:rFonts w:ascii="Times New Roman" w:hAnsi="Times New Roman" w:cs="Times New Roman"/>
          <w:color w:val="000000" w:themeColor="text1"/>
          <w:sz w:val="24"/>
          <w:szCs w:val="24"/>
        </w:rPr>
        <w:t xml:space="preserve">, </w:t>
      </w:r>
      <w:r w:rsidRPr="00D41AAC">
        <w:rPr>
          <w:rFonts w:ascii="Times New Roman" w:hAnsi="Times New Roman" w:cs="Times New Roman"/>
          <w:color w:val="000000" w:themeColor="text1"/>
          <w:sz w:val="24"/>
          <w:szCs w:val="24"/>
          <w:lang w:val="en-US"/>
        </w:rPr>
        <w:t>INFOLine</w:t>
      </w:r>
      <w:r w:rsidRPr="00D41AAC">
        <w:rPr>
          <w:rFonts w:ascii="Times New Roman" w:hAnsi="Times New Roman" w:cs="Times New Roman"/>
          <w:color w:val="000000" w:themeColor="text1"/>
          <w:sz w:val="24"/>
          <w:szCs w:val="24"/>
        </w:rPr>
        <w:t xml:space="preserve">, РБК, </w:t>
      </w:r>
      <w:r w:rsidRPr="00D41AAC">
        <w:rPr>
          <w:rFonts w:ascii="Times New Roman" w:hAnsi="Times New Roman" w:cs="Times New Roman"/>
          <w:color w:val="000000" w:themeColor="text1"/>
          <w:sz w:val="24"/>
          <w:szCs w:val="24"/>
          <w:lang w:val="en-US"/>
        </w:rPr>
        <w:t>Accenture</w:t>
      </w:r>
      <w:r w:rsidRPr="00D41AAC">
        <w:rPr>
          <w:rFonts w:ascii="Times New Roman" w:hAnsi="Times New Roman" w:cs="Times New Roman"/>
          <w:color w:val="000000" w:themeColor="text1"/>
          <w:sz w:val="24"/>
          <w:szCs w:val="24"/>
        </w:rPr>
        <w:t>и</w:t>
      </w:r>
      <w:r w:rsidRPr="00D41AAC">
        <w:rPr>
          <w:rFonts w:ascii="Times New Roman" w:hAnsi="Times New Roman" w:cs="Times New Roman"/>
          <w:color w:val="000000" w:themeColor="text1"/>
          <w:sz w:val="24"/>
          <w:szCs w:val="24"/>
          <w:lang w:val="en-US"/>
        </w:rPr>
        <w:t>Retail</w:t>
      </w:r>
      <w:r w:rsidRPr="00D41AAC">
        <w:rPr>
          <w:rFonts w:ascii="Times New Roman" w:hAnsi="Times New Roman" w:cs="Times New Roman"/>
          <w:color w:val="000000" w:themeColor="text1"/>
          <w:sz w:val="24"/>
          <w:szCs w:val="24"/>
        </w:rPr>
        <w:t>.</w:t>
      </w:r>
      <w:r w:rsidRPr="00D41AAC">
        <w:rPr>
          <w:rFonts w:ascii="Times New Roman" w:hAnsi="Times New Roman" w:cs="Times New Roman"/>
          <w:color w:val="000000" w:themeColor="text1"/>
          <w:sz w:val="24"/>
          <w:szCs w:val="24"/>
          <w:lang w:val="en-US"/>
        </w:rPr>
        <w:t>ru</w:t>
      </w:r>
      <w:r w:rsidRPr="00D41AAC">
        <w:rPr>
          <w:rFonts w:ascii="Times New Roman" w:hAnsi="Times New Roman" w:cs="Times New Roman"/>
          <w:color w:val="000000" w:themeColor="text1"/>
          <w:sz w:val="24"/>
          <w:szCs w:val="24"/>
        </w:rPr>
        <w:t>.</w:t>
      </w:r>
    </w:p>
    <w:p w:rsidR="00690F88" w:rsidRDefault="00104A64" w:rsidP="00104A64">
      <w:pPr>
        <w:spacing w:after="0"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lastRenderedPageBreak/>
        <w:t>В выпускной квалификационной работе (ВКР) были использованы следующие методы: сравнительного анализа, систематизации, анализа</w:t>
      </w:r>
      <w:r w:rsidR="00F058AC" w:rsidRPr="00566A84">
        <w:rPr>
          <w:rFonts w:ascii="Times New Roman" w:hAnsi="Times New Roman" w:cs="Times New Roman"/>
          <w:sz w:val="24"/>
          <w:szCs w:val="24"/>
        </w:rPr>
        <w:t xml:space="preserve"> внешней среды и наблюдения.</w:t>
      </w:r>
    </w:p>
    <w:p w:rsidR="00905C69" w:rsidRDefault="00690F88" w:rsidP="00905C69">
      <w:pPr>
        <w:spacing w:after="0" w:line="360" w:lineRule="auto"/>
        <w:ind w:firstLine="708"/>
        <w:contextualSpacing/>
        <w:jc w:val="both"/>
        <w:rPr>
          <w:rFonts w:ascii="Times New Roman" w:hAnsi="Times New Roman" w:cs="Times New Roman"/>
          <w:color w:val="000000" w:themeColor="text1"/>
          <w:sz w:val="24"/>
          <w:szCs w:val="24"/>
        </w:rPr>
      </w:pPr>
      <w:r w:rsidRPr="00D41AAC">
        <w:rPr>
          <w:rFonts w:ascii="Times New Roman" w:hAnsi="Times New Roman" w:cs="Times New Roman"/>
          <w:color w:val="000000" w:themeColor="text1"/>
          <w:sz w:val="24"/>
          <w:szCs w:val="24"/>
        </w:rPr>
        <w:t xml:space="preserve">Самостоятельными разработками автора в работе являются следующие: </w:t>
      </w:r>
    </w:p>
    <w:p w:rsidR="002B7DF0" w:rsidRPr="002B7DF0" w:rsidRDefault="00150680" w:rsidP="00084ACC">
      <w:pPr>
        <w:pStyle w:val="a3"/>
        <w:numPr>
          <w:ilvl w:val="0"/>
          <w:numId w:val="44"/>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Сформулировано авторское</w:t>
      </w:r>
      <w:r w:rsidR="002B7DF0" w:rsidRPr="001F5CAE">
        <w:rPr>
          <w:rFonts w:ascii="Times New Roman" w:hAnsi="Times New Roman" w:cs="Times New Roman"/>
          <w:sz w:val="24"/>
          <w:szCs w:val="24"/>
        </w:rPr>
        <w:t xml:space="preserve"> определение</w:t>
      </w:r>
      <w:r>
        <w:rPr>
          <w:rFonts w:ascii="Times New Roman" w:hAnsi="Times New Roman" w:cs="Times New Roman"/>
          <w:sz w:val="24"/>
          <w:szCs w:val="24"/>
        </w:rPr>
        <w:t xml:space="preserve"> понятия</w:t>
      </w:r>
      <w:r w:rsidR="002B7DF0">
        <w:rPr>
          <w:rFonts w:ascii="Times New Roman" w:hAnsi="Times New Roman" w:cs="Times New Roman"/>
          <w:sz w:val="24"/>
          <w:szCs w:val="24"/>
        </w:rPr>
        <w:t xml:space="preserve"> </w:t>
      </w:r>
      <w:r w:rsidR="002B7DF0">
        <w:rPr>
          <w:rFonts w:ascii="Times New Roman" w:hAnsi="Times New Roman" w:cs="Times New Roman"/>
          <w:sz w:val="24"/>
          <w:szCs w:val="24"/>
          <w:lang w:bidi="en-US"/>
        </w:rPr>
        <w:t>«собственная торговая марка»</w:t>
      </w:r>
      <w:r w:rsidR="002B7DF0">
        <w:rPr>
          <w:rFonts w:ascii="Times New Roman" w:hAnsi="Times New Roman" w:cs="Times New Roman"/>
          <w:sz w:val="24"/>
          <w:szCs w:val="24"/>
        </w:rPr>
        <w:t xml:space="preserve"> </w:t>
      </w:r>
    </w:p>
    <w:p w:rsidR="002B7DF0" w:rsidRPr="00DC312F" w:rsidRDefault="00DC312F" w:rsidP="00084ACC">
      <w:pPr>
        <w:pStyle w:val="a3"/>
        <w:numPr>
          <w:ilvl w:val="0"/>
          <w:numId w:val="44"/>
        </w:numPr>
        <w:spacing w:line="360" w:lineRule="auto"/>
        <w:jc w:val="both"/>
        <w:rPr>
          <w:rFonts w:ascii="Times New Roman" w:hAnsi="Times New Roman" w:cs="Times New Roman"/>
          <w:sz w:val="24"/>
          <w:szCs w:val="24"/>
        </w:rPr>
      </w:pPr>
      <w:r w:rsidRPr="00DC312F">
        <w:rPr>
          <w:rFonts w:ascii="Times New Roman" w:hAnsi="Times New Roman" w:cs="Times New Roman"/>
          <w:szCs w:val="24"/>
        </w:rPr>
        <w:t xml:space="preserve">Разработана модель эволюции СТМ </w:t>
      </w:r>
      <w:r w:rsidRPr="00DC312F">
        <w:rPr>
          <w:rFonts w:ascii="Times New Roman" w:hAnsi="Times New Roman" w:cs="Times New Roman"/>
          <w:sz w:val="24"/>
          <w:szCs w:val="24"/>
        </w:rPr>
        <w:t xml:space="preserve"> с выявленными особенностями на каждом этапе </w:t>
      </w:r>
    </w:p>
    <w:p w:rsidR="00D41AAC" w:rsidRDefault="00905C69" w:rsidP="00084ACC">
      <w:pPr>
        <w:pStyle w:val="a3"/>
        <w:numPr>
          <w:ilvl w:val="0"/>
          <w:numId w:val="4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PEST</w:t>
      </w:r>
      <w:r w:rsidRPr="00905C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анализ рынка розничной торговли с системой мер адаптации розничных сетей к изменившимся условиям внешней среды</w:t>
      </w:r>
    </w:p>
    <w:p w:rsidR="00612778" w:rsidRPr="00612778" w:rsidRDefault="00905C69" w:rsidP="00612778">
      <w:pPr>
        <w:pStyle w:val="a3"/>
        <w:numPr>
          <w:ilvl w:val="0"/>
          <w:numId w:val="4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Оценка интегрального КФУ «Лента» и её основных конкурентов</w:t>
      </w:r>
    </w:p>
    <w:p w:rsidR="00905C69" w:rsidRDefault="00905C69" w:rsidP="00084ACC">
      <w:pPr>
        <w:pStyle w:val="a3"/>
        <w:numPr>
          <w:ilvl w:val="0"/>
          <w:numId w:val="4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направлений повышения эффективности использования СТМ</w:t>
      </w:r>
    </w:p>
    <w:p w:rsidR="00690F88" w:rsidRPr="00905C69" w:rsidRDefault="00905C69" w:rsidP="00084ACC">
      <w:pPr>
        <w:pStyle w:val="a3"/>
        <w:numPr>
          <w:ilvl w:val="0"/>
          <w:numId w:val="4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Список рекомендаций по развитию и продвижению </w:t>
      </w:r>
      <w:r w:rsidRPr="00D41AAC">
        <w:rPr>
          <w:rFonts w:ascii="Times New Roman" w:hAnsi="Times New Roman" w:cs="Times New Roman"/>
          <w:color w:val="000000" w:themeColor="text1"/>
          <w:sz w:val="24"/>
          <w:szCs w:val="24"/>
        </w:rPr>
        <w:t>собственных торговых марок в ООО «Лента»</w:t>
      </w:r>
      <w:r>
        <w:rPr>
          <w:rFonts w:ascii="Times New Roman" w:hAnsi="Times New Roman" w:cs="Times New Roman"/>
          <w:color w:val="000000" w:themeColor="text1"/>
          <w:sz w:val="24"/>
          <w:szCs w:val="24"/>
        </w:rPr>
        <w:t xml:space="preserve"> </w:t>
      </w:r>
      <w:r w:rsidR="00084ACC">
        <w:rPr>
          <w:rFonts w:ascii="Times New Roman" w:hAnsi="Times New Roman" w:cs="Times New Roman"/>
          <w:color w:val="000000" w:themeColor="text1"/>
          <w:sz w:val="24"/>
          <w:szCs w:val="24"/>
        </w:rPr>
        <w:t xml:space="preserve"> и другие</w:t>
      </w:r>
    </w:p>
    <w:p w:rsidR="00104A64" w:rsidRPr="00566A84" w:rsidRDefault="00104A64" w:rsidP="00127254">
      <w:pPr>
        <w:spacing w:after="0" w:line="360" w:lineRule="auto"/>
        <w:ind w:firstLine="708"/>
        <w:contextualSpacing/>
        <w:jc w:val="both"/>
        <w:rPr>
          <w:rFonts w:ascii="Times New Roman" w:hAnsi="Times New Roman" w:cs="Times New Roman"/>
          <w:sz w:val="24"/>
          <w:szCs w:val="24"/>
        </w:rPr>
      </w:pPr>
      <w:r w:rsidRPr="00D41AAC">
        <w:rPr>
          <w:rFonts w:ascii="Times New Roman" w:hAnsi="Times New Roman" w:cs="Times New Roman"/>
          <w:color w:val="000000" w:themeColor="text1"/>
          <w:sz w:val="24"/>
          <w:szCs w:val="24"/>
        </w:rPr>
        <w:t>Практическая значимость состоит в возможности применения рекомендаций по</w:t>
      </w:r>
      <w:r w:rsidR="00690F88" w:rsidRPr="00D41AAC">
        <w:rPr>
          <w:rFonts w:ascii="Times New Roman" w:hAnsi="Times New Roman" w:cs="Times New Roman"/>
          <w:color w:val="000000" w:themeColor="text1"/>
          <w:sz w:val="24"/>
          <w:szCs w:val="24"/>
        </w:rPr>
        <w:t xml:space="preserve"> совершенствованию управления </w:t>
      </w:r>
      <w:r w:rsidRPr="00D41AAC">
        <w:rPr>
          <w:rFonts w:ascii="Times New Roman" w:hAnsi="Times New Roman" w:cs="Times New Roman"/>
          <w:color w:val="000000" w:themeColor="text1"/>
          <w:sz w:val="24"/>
          <w:szCs w:val="24"/>
        </w:rPr>
        <w:t>развити</w:t>
      </w:r>
      <w:r w:rsidR="00690F88"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и продвижени</w:t>
      </w:r>
      <w:r w:rsidR="00690F88" w:rsidRPr="00D41AAC">
        <w:rPr>
          <w:rFonts w:ascii="Times New Roman" w:hAnsi="Times New Roman" w:cs="Times New Roman"/>
          <w:color w:val="000000" w:themeColor="text1"/>
          <w:sz w:val="24"/>
          <w:szCs w:val="24"/>
        </w:rPr>
        <w:t>ем</w:t>
      </w:r>
      <w:r w:rsidRPr="00D41AAC">
        <w:rPr>
          <w:rFonts w:ascii="Times New Roman" w:hAnsi="Times New Roman" w:cs="Times New Roman"/>
          <w:color w:val="000000" w:themeColor="text1"/>
          <w:sz w:val="24"/>
          <w:szCs w:val="24"/>
        </w:rPr>
        <w:t xml:space="preserve"> собственных торговых марок </w:t>
      </w:r>
      <w:r w:rsidR="00690F88" w:rsidRPr="00D41AAC">
        <w:rPr>
          <w:rFonts w:ascii="Times New Roman" w:hAnsi="Times New Roman" w:cs="Times New Roman"/>
          <w:color w:val="000000" w:themeColor="text1"/>
          <w:sz w:val="24"/>
          <w:szCs w:val="24"/>
        </w:rPr>
        <w:t>в ООО «Лента», а также</w:t>
      </w:r>
      <w:r w:rsidR="00690F88">
        <w:rPr>
          <w:rFonts w:ascii="Times New Roman" w:hAnsi="Times New Roman" w:cs="Times New Roman"/>
          <w:sz w:val="24"/>
          <w:szCs w:val="24"/>
        </w:rPr>
        <w:t xml:space="preserve"> на других предприятиях </w:t>
      </w:r>
      <w:r w:rsidRPr="00566A84">
        <w:rPr>
          <w:rFonts w:ascii="Times New Roman" w:hAnsi="Times New Roman" w:cs="Times New Roman"/>
          <w:sz w:val="24"/>
          <w:szCs w:val="24"/>
        </w:rPr>
        <w:t>сетевой розничной торговли</w:t>
      </w:r>
      <w:r w:rsidR="00690F88">
        <w:rPr>
          <w:rFonts w:ascii="Times New Roman" w:hAnsi="Times New Roman" w:cs="Times New Roman"/>
          <w:sz w:val="24"/>
          <w:szCs w:val="24"/>
        </w:rPr>
        <w:t xml:space="preserve"> РФ</w:t>
      </w:r>
      <w:r w:rsidRPr="00566A84">
        <w:rPr>
          <w:rFonts w:ascii="Times New Roman" w:hAnsi="Times New Roman" w:cs="Times New Roman"/>
          <w:sz w:val="24"/>
          <w:szCs w:val="24"/>
        </w:rPr>
        <w:t>.</w:t>
      </w:r>
    </w:p>
    <w:p w:rsidR="00104A64" w:rsidRPr="00566A84" w:rsidRDefault="00104A64" w:rsidP="00104A64">
      <w:pPr>
        <w:spacing w:after="0"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t>ВКР состоит из введения, трёх глав, заключения, списка использованной литературы и приложений.</w:t>
      </w:r>
    </w:p>
    <w:p w:rsidR="00104A64" w:rsidRPr="00566A84" w:rsidRDefault="00104A64" w:rsidP="00104A64">
      <w:pPr>
        <w:spacing w:after="0" w:line="360" w:lineRule="auto"/>
        <w:ind w:firstLine="708"/>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В первой главе </w:t>
      </w:r>
      <w:r w:rsidRPr="00127254">
        <w:rPr>
          <w:rFonts w:ascii="Times New Roman" w:eastAsia="Times New Roman" w:hAnsi="Times New Roman" w:cs="Times New Roman"/>
          <w:color w:val="000000" w:themeColor="text1"/>
          <w:sz w:val="24"/>
          <w:szCs w:val="24"/>
        </w:rPr>
        <w:t xml:space="preserve">автором </w:t>
      </w:r>
      <w:r w:rsidR="00690F88" w:rsidRPr="00127254">
        <w:rPr>
          <w:rFonts w:ascii="Times New Roman" w:eastAsia="Times New Roman" w:hAnsi="Times New Roman" w:cs="Times New Roman"/>
          <w:color w:val="000000" w:themeColor="text1"/>
          <w:sz w:val="24"/>
          <w:szCs w:val="24"/>
        </w:rPr>
        <w:t>рассмотрены</w:t>
      </w:r>
      <w:r w:rsidRPr="00127254">
        <w:rPr>
          <w:rFonts w:ascii="Times New Roman" w:eastAsia="Times New Roman" w:hAnsi="Times New Roman" w:cs="Times New Roman"/>
          <w:color w:val="000000" w:themeColor="text1"/>
          <w:sz w:val="24"/>
          <w:szCs w:val="24"/>
        </w:rPr>
        <w:t xml:space="preserve"> теоретические</w:t>
      </w:r>
      <w:r w:rsidR="00127254">
        <w:rPr>
          <w:rFonts w:ascii="Times New Roman" w:eastAsia="Times New Roman" w:hAnsi="Times New Roman" w:cs="Times New Roman"/>
          <w:sz w:val="24"/>
          <w:szCs w:val="24"/>
        </w:rPr>
        <w:t xml:space="preserve"> аспекты исследования процессов развития и продвижения собственных торговых марок</w:t>
      </w:r>
      <w:r w:rsidRPr="00566A84">
        <w:rPr>
          <w:rFonts w:ascii="Times New Roman" w:eastAsia="Times New Roman" w:hAnsi="Times New Roman" w:cs="Times New Roman"/>
          <w:sz w:val="24"/>
          <w:szCs w:val="24"/>
        </w:rPr>
        <w:t>,</w:t>
      </w:r>
      <w:r w:rsidR="00127254">
        <w:rPr>
          <w:rFonts w:ascii="Times New Roman" w:eastAsia="Times New Roman" w:hAnsi="Times New Roman" w:cs="Times New Roman"/>
          <w:sz w:val="24"/>
          <w:szCs w:val="24"/>
        </w:rPr>
        <w:t xml:space="preserve">  </w:t>
      </w:r>
      <w:r w:rsidR="00690F88" w:rsidRPr="00127254">
        <w:rPr>
          <w:rFonts w:ascii="Times New Roman" w:eastAsia="Times New Roman" w:hAnsi="Times New Roman" w:cs="Times New Roman"/>
          <w:color w:val="000000" w:themeColor="text1"/>
          <w:sz w:val="24"/>
          <w:szCs w:val="24"/>
        </w:rPr>
        <w:t>выявлена</w:t>
      </w:r>
      <w:r w:rsidR="00127254">
        <w:rPr>
          <w:rFonts w:ascii="Times New Roman" w:eastAsia="Times New Roman" w:hAnsi="Times New Roman" w:cs="Times New Roman"/>
          <w:color w:val="000000" w:themeColor="text1"/>
          <w:sz w:val="24"/>
          <w:szCs w:val="24"/>
        </w:rPr>
        <w:t xml:space="preserve"> их специфика. Была</w:t>
      </w:r>
      <w:r w:rsidRPr="00127254">
        <w:rPr>
          <w:rFonts w:ascii="Times New Roman" w:eastAsia="Times New Roman" w:hAnsi="Times New Roman" w:cs="Times New Roman"/>
          <w:color w:val="000000" w:themeColor="text1"/>
          <w:sz w:val="24"/>
          <w:szCs w:val="24"/>
        </w:rPr>
        <w:t xml:space="preserve"> рассмотрен</w:t>
      </w:r>
      <w:r w:rsidR="009B7E9E">
        <w:rPr>
          <w:rFonts w:ascii="Times New Roman" w:eastAsia="Times New Roman" w:hAnsi="Times New Roman" w:cs="Times New Roman"/>
          <w:color w:val="000000" w:themeColor="text1"/>
          <w:sz w:val="24"/>
          <w:szCs w:val="24"/>
        </w:rPr>
        <w:t>а эволюция развития понятия и</w:t>
      </w:r>
      <w:r w:rsidRPr="00127254">
        <w:rPr>
          <w:rFonts w:ascii="Times New Roman" w:eastAsia="Times New Roman" w:hAnsi="Times New Roman" w:cs="Times New Roman"/>
          <w:color w:val="000000" w:themeColor="text1"/>
          <w:sz w:val="24"/>
          <w:szCs w:val="24"/>
        </w:rPr>
        <w:t xml:space="preserve"> подходы к классификации СТМ.</w:t>
      </w:r>
      <w:r w:rsidR="00127254">
        <w:rPr>
          <w:rFonts w:ascii="Times New Roman" w:eastAsia="Times New Roman" w:hAnsi="Times New Roman" w:cs="Times New Roman"/>
          <w:color w:val="000000" w:themeColor="text1"/>
          <w:sz w:val="24"/>
          <w:szCs w:val="24"/>
        </w:rPr>
        <w:t xml:space="preserve"> </w:t>
      </w:r>
      <w:r w:rsidRPr="00127254">
        <w:rPr>
          <w:rFonts w:ascii="Times New Roman" w:eastAsia="Times New Roman" w:hAnsi="Times New Roman" w:cs="Times New Roman"/>
          <w:color w:val="000000" w:themeColor="text1"/>
          <w:sz w:val="24"/>
          <w:szCs w:val="24"/>
        </w:rPr>
        <w:t xml:space="preserve"> В завершение первой главы, рассмотрены особенности управления развитием СТМ.</w:t>
      </w:r>
    </w:p>
    <w:p w:rsidR="00104A64" w:rsidRPr="00566A84" w:rsidRDefault="00104A64" w:rsidP="00104A64">
      <w:pPr>
        <w:spacing w:after="0" w:line="360" w:lineRule="auto"/>
        <w:ind w:firstLine="708"/>
        <w:contextualSpacing/>
        <w:jc w:val="both"/>
        <w:rPr>
          <w:rFonts w:ascii="Times New Roman" w:hAnsi="Times New Roman" w:cs="Times New Roman"/>
          <w:sz w:val="24"/>
          <w:szCs w:val="24"/>
        </w:rPr>
      </w:pPr>
      <w:r w:rsidRPr="00566A84">
        <w:rPr>
          <w:rFonts w:ascii="Times New Roman" w:eastAsia="Times New Roman" w:hAnsi="Times New Roman" w:cs="Times New Roman"/>
          <w:sz w:val="24"/>
          <w:szCs w:val="24"/>
        </w:rPr>
        <w:t>Вторая глава посвящена анализу</w:t>
      </w:r>
      <w:r w:rsidR="00127254">
        <w:rPr>
          <w:rFonts w:ascii="Times New Roman" w:eastAsia="Times New Roman" w:hAnsi="Times New Roman" w:cs="Times New Roman"/>
          <w:color w:val="00B050"/>
          <w:sz w:val="24"/>
          <w:szCs w:val="24"/>
        </w:rPr>
        <w:t xml:space="preserve"> </w:t>
      </w:r>
      <w:r w:rsidR="00127254" w:rsidRPr="00127254">
        <w:rPr>
          <w:rFonts w:ascii="Times New Roman" w:eastAsia="Times New Roman" w:hAnsi="Times New Roman" w:cs="Times New Roman"/>
          <w:color w:val="000000" w:themeColor="text1"/>
          <w:sz w:val="24"/>
          <w:szCs w:val="24"/>
        </w:rPr>
        <w:t>рынка сетевой розничной торговли и инструментов продвижения товаров под собственной торговой маркой</w:t>
      </w:r>
      <w:r w:rsidR="00690F88" w:rsidRPr="00127254">
        <w:rPr>
          <w:rFonts w:ascii="Times New Roman" w:eastAsia="Times New Roman" w:hAnsi="Times New Roman" w:cs="Times New Roman"/>
          <w:color w:val="000000" w:themeColor="text1"/>
          <w:sz w:val="24"/>
          <w:szCs w:val="24"/>
        </w:rPr>
        <w:t>.</w:t>
      </w:r>
      <w:r w:rsidR="00690F88">
        <w:rPr>
          <w:rFonts w:ascii="Times New Roman" w:eastAsia="Times New Roman" w:hAnsi="Times New Roman" w:cs="Times New Roman"/>
          <w:color w:val="00B050"/>
          <w:sz w:val="24"/>
          <w:szCs w:val="24"/>
        </w:rPr>
        <w:t xml:space="preserve"> </w:t>
      </w:r>
      <w:r w:rsidRPr="00566A84">
        <w:rPr>
          <w:rFonts w:ascii="Times New Roman" w:hAnsi="Times New Roman" w:cs="Times New Roman"/>
          <w:sz w:val="24"/>
          <w:szCs w:val="24"/>
        </w:rPr>
        <w:t xml:space="preserve">Анализируется отношение потребителя к СТМ и, на </w:t>
      </w:r>
      <w:r w:rsidR="00E974A6" w:rsidRPr="00566A84">
        <w:rPr>
          <w:rFonts w:ascii="Times New Roman" w:hAnsi="Times New Roman" w:cs="Times New Roman"/>
          <w:sz w:val="24"/>
          <w:szCs w:val="24"/>
        </w:rPr>
        <w:t>основание проведенного анализа,</w:t>
      </w:r>
      <w:r w:rsidRPr="00566A84">
        <w:rPr>
          <w:rFonts w:ascii="Times New Roman" w:hAnsi="Times New Roman" w:cs="Times New Roman"/>
          <w:sz w:val="24"/>
          <w:szCs w:val="24"/>
        </w:rPr>
        <w:t xml:space="preserve"> выявляются проблемы.</w:t>
      </w:r>
      <w:r w:rsidR="00E974A6" w:rsidRPr="00566A84">
        <w:rPr>
          <w:rFonts w:ascii="Times New Roman" w:hAnsi="Times New Roman" w:cs="Times New Roman"/>
          <w:sz w:val="24"/>
          <w:szCs w:val="24"/>
        </w:rPr>
        <w:t xml:space="preserve"> Далее </w:t>
      </w:r>
      <w:r w:rsidR="00F058AC" w:rsidRPr="00566A84">
        <w:rPr>
          <w:rFonts w:ascii="Times New Roman" w:hAnsi="Times New Roman" w:cs="Times New Roman"/>
          <w:sz w:val="24"/>
          <w:szCs w:val="24"/>
        </w:rPr>
        <w:t>исследуются</w:t>
      </w:r>
      <w:r w:rsidR="00E974A6" w:rsidRPr="00566A84">
        <w:rPr>
          <w:rFonts w:ascii="Times New Roman" w:hAnsi="Times New Roman" w:cs="Times New Roman"/>
          <w:sz w:val="24"/>
          <w:szCs w:val="24"/>
        </w:rPr>
        <w:t xml:space="preserve"> основные средства маркетинговых коммуникаций, используемых сетевыми ретейлерами для продвижения продукции под СТМ и устанавливается специфика использования этих средств.</w:t>
      </w:r>
    </w:p>
    <w:p w:rsidR="008B40D1" w:rsidRPr="00977AEA" w:rsidRDefault="00E974A6" w:rsidP="00977AEA">
      <w:pPr>
        <w:spacing w:after="0"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t>В третьей главе</w:t>
      </w:r>
      <w:r w:rsidR="00104A64" w:rsidRPr="00566A84">
        <w:rPr>
          <w:rFonts w:ascii="Times New Roman" w:hAnsi="Times New Roman" w:cs="Times New Roman"/>
          <w:sz w:val="24"/>
          <w:szCs w:val="24"/>
        </w:rPr>
        <w:t xml:space="preserve"> автором </w:t>
      </w:r>
      <w:r w:rsidR="00127254">
        <w:rPr>
          <w:rFonts w:ascii="Times New Roman" w:eastAsia="Times New Roman" w:hAnsi="Times New Roman" w:cs="Times New Roman"/>
          <w:sz w:val="24"/>
          <w:szCs w:val="24"/>
        </w:rPr>
        <w:t xml:space="preserve">были сформулированы практические рекомендации по управлению развитием и продвижением собственных торговых марок </w:t>
      </w:r>
      <w:r w:rsidR="009B7E9E">
        <w:rPr>
          <w:rFonts w:ascii="Times New Roman" w:eastAsia="Times New Roman" w:hAnsi="Times New Roman" w:cs="Times New Roman"/>
          <w:sz w:val="24"/>
          <w:szCs w:val="24"/>
        </w:rPr>
        <w:t xml:space="preserve">в ООО «Лента». </w:t>
      </w:r>
      <w:r w:rsidR="009B7E9E">
        <w:rPr>
          <w:rFonts w:ascii="Times New Roman" w:hAnsi="Times New Roman" w:cs="Times New Roman"/>
          <w:sz w:val="24"/>
          <w:szCs w:val="24"/>
        </w:rPr>
        <w:t>Анализировались</w:t>
      </w:r>
      <w:r w:rsidR="00F058AC" w:rsidRPr="00566A84">
        <w:rPr>
          <w:rFonts w:ascii="Times New Roman" w:hAnsi="Times New Roman" w:cs="Times New Roman"/>
          <w:sz w:val="24"/>
          <w:szCs w:val="24"/>
        </w:rPr>
        <w:t xml:space="preserve"> результаты исследо</w:t>
      </w:r>
      <w:r w:rsidR="00F058AC" w:rsidRPr="00D41AAC">
        <w:rPr>
          <w:rFonts w:ascii="Times New Roman" w:hAnsi="Times New Roman" w:cs="Times New Roman"/>
          <w:color w:val="000000" w:themeColor="text1"/>
          <w:sz w:val="24"/>
          <w:szCs w:val="24"/>
        </w:rPr>
        <w:t xml:space="preserve">вания </w:t>
      </w:r>
      <w:r w:rsidR="00690F88" w:rsidRPr="00D41AAC">
        <w:rPr>
          <w:rFonts w:ascii="Times New Roman" w:hAnsi="Times New Roman" w:cs="Times New Roman"/>
          <w:color w:val="000000" w:themeColor="text1"/>
          <w:sz w:val="24"/>
          <w:szCs w:val="24"/>
        </w:rPr>
        <w:t xml:space="preserve">процессов </w:t>
      </w:r>
      <w:r w:rsidR="00F058AC" w:rsidRPr="00D41AAC">
        <w:rPr>
          <w:rFonts w:ascii="Times New Roman" w:hAnsi="Times New Roman" w:cs="Times New Roman"/>
          <w:color w:val="000000" w:themeColor="text1"/>
          <w:sz w:val="24"/>
          <w:szCs w:val="24"/>
        </w:rPr>
        <w:t xml:space="preserve">продвижения собственных торговых марок </w:t>
      </w:r>
      <w:r w:rsidR="009B7E9E">
        <w:rPr>
          <w:rFonts w:ascii="Times New Roman" w:hAnsi="Times New Roman" w:cs="Times New Roman"/>
          <w:color w:val="000000" w:themeColor="text1"/>
          <w:sz w:val="24"/>
          <w:szCs w:val="24"/>
        </w:rPr>
        <w:t>в ООО «Лента» на основание чего и были сформулированы</w:t>
      </w:r>
      <w:r w:rsidR="00104A64" w:rsidRPr="00D41AAC">
        <w:rPr>
          <w:rFonts w:ascii="Times New Roman" w:hAnsi="Times New Roman" w:cs="Times New Roman"/>
          <w:color w:val="000000" w:themeColor="text1"/>
          <w:sz w:val="24"/>
          <w:szCs w:val="24"/>
        </w:rPr>
        <w:t xml:space="preserve"> </w:t>
      </w:r>
      <w:r w:rsidR="00104A64" w:rsidRPr="00566A84">
        <w:rPr>
          <w:rFonts w:ascii="Times New Roman" w:hAnsi="Times New Roman" w:cs="Times New Roman"/>
          <w:sz w:val="24"/>
          <w:szCs w:val="24"/>
        </w:rPr>
        <w:t>рекомендация относительно рациона</w:t>
      </w:r>
      <w:r w:rsidR="00F058AC" w:rsidRPr="00566A84">
        <w:rPr>
          <w:rFonts w:ascii="Times New Roman" w:hAnsi="Times New Roman" w:cs="Times New Roman"/>
          <w:sz w:val="24"/>
          <w:szCs w:val="24"/>
        </w:rPr>
        <w:t xml:space="preserve">льности продвижения товара </w:t>
      </w:r>
      <w:r w:rsidR="00104A64" w:rsidRPr="00566A84">
        <w:rPr>
          <w:rFonts w:ascii="Times New Roman" w:hAnsi="Times New Roman" w:cs="Times New Roman"/>
          <w:sz w:val="24"/>
          <w:szCs w:val="24"/>
        </w:rPr>
        <w:t xml:space="preserve">СТМ </w:t>
      </w:r>
      <w:r w:rsidR="00251C2D" w:rsidRPr="00566A84">
        <w:rPr>
          <w:rFonts w:ascii="Times New Roman" w:eastAsia="Times New Roman" w:hAnsi="Times New Roman" w:cs="Times New Roman"/>
          <w:sz w:val="24"/>
          <w:szCs w:val="24"/>
        </w:rPr>
        <w:t>на предприятиях сетевой розничной торговли</w:t>
      </w:r>
      <w:r w:rsidR="002D3E20">
        <w:rPr>
          <w:rFonts w:ascii="Times New Roman" w:hAnsi="Times New Roman" w:cs="Times New Roman"/>
          <w:sz w:val="24"/>
          <w:szCs w:val="24"/>
        </w:rPr>
        <w:t>.</w:t>
      </w:r>
    </w:p>
    <w:p w:rsidR="008B40D1" w:rsidRPr="00566A84" w:rsidRDefault="008B40D1" w:rsidP="008B40D1">
      <w:pPr>
        <w:pStyle w:val="1"/>
        <w:jc w:val="center"/>
        <w:rPr>
          <w:rFonts w:ascii="Times New Roman" w:hAnsi="Times New Roman" w:cs="Times New Roman"/>
          <w:color w:val="000000" w:themeColor="text1"/>
        </w:rPr>
      </w:pPr>
      <w:bookmarkStart w:id="1" w:name="_Toc437893445"/>
      <w:bookmarkStart w:id="2" w:name="_Toc450610681"/>
      <w:r w:rsidRPr="00566A84">
        <w:rPr>
          <w:rFonts w:ascii="Times New Roman" w:hAnsi="Times New Roman" w:cs="Times New Roman"/>
          <w:color w:val="000000" w:themeColor="text1"/>
        </w:rPr>
        <w:lastRenderedPageBreak/>
        <w:t>ГЛАВА1 ТЕОРЕТИЧЕСКИЕ АСПЕКТЫ ИССЛЕДОВАНИЯ ПРОЦЕССОВ РАЗВИТИЯ И ПРОДВИЖЕНИЯ СОБСТВЕННЫХ ТОРГОВЫХ МАРОК</w:t>
      </w:r>
      <w:bookmarkEnd w:id="1"/>
      <w:bookmarkEnd w:id="2"/>
    </w:p>
    <w:p w:rsidR="008B40D1" w:rsidRPr="00566A84" w:rsidRDefault="008B40D1" w:rsidP="008C0636">
      <w:pPr>
        <w:pStyle w:val="1"/>
        <w:ind w:firstLine="301"/>
        <w:rPr>
          <w:rFonts w:ascii="Times New Roman" w:hAnsi="Times New Roman" w:cs="Times New Roman"/>
          <w:color w:val="000000" w:themeColor="text1"/>
          <w:sz w:val="24"/>
        </w:rPr>
      </w:pPr>
      <w:bookmarkStart w:id="3" w:name="_Toc437893446"/>
      <w:bookmarkStart w:id="4" w:name="_Toc450610682"/>
      <w:r w:rsidRPr="00566A84">
        <w:rPr>
          <w:rFonts w:ascii="Times New Roman" w:hAnsi="Times New Roman" w:cs="Times New Roman"/>
          <w:color w:val="000000" w:themeColor="text1"/>
          <w:sz w:val="24"/>
        </w:rPr>
        <w:t>1.1. Сущность и особенность собственной торговой марки</w:t>
      </w:r>
      <w:bookmarkEnd w:id="3"/>
      <w:bookmarkEnd w:id="4"/>
    </w:p>
    <w:p w:rsidR="008B40D1" w:rsidRPr="00566A84" w:rsidRDefault="008B40D1" w:rsidP="008B40D1">
      <w:pPr>
        <w:rPr>
          <w:rFonts w:ascii="Times New Roman" w:hAnsi="Times New Roman" w:cs="Times New Roman"/>
        </w:rPr>
      </w:pPr>
    </w:p>
    <w:p w:rsidR="008B40D1" w:rsidRPr="00566A84" w:rsidRDefault="008B40D1" w:rsidP="00075D5F">
      <w:pPr>
        <w:spacing w:after="0" w:line="360" w:lineRule="auto"/>
        <w:ind w:firstLine="301"/>
        <w:jc w:val="both"/>
        <w:rPr>
          <w:rFonts w:ascii="Times New Roman" w:hAnsi="Times New Roman" w:cs="Times New Roman"/>
          <w:sz w:val="24"/>
          <w:szCs w:val="24"/>
        </w:rPr>
      </w:pPr>
      <w:r w:rsidRPr="00566A84">
        <w:rPr>
          <w:rFonts w:ascii="Times New Roman" w:eastAsia="Times New Roman" w:hAnsi="Times New Roman" w:cs="Times New Roman"/>
          <w:sz w:val="24"/>
          <w:szCs w:val="24"/>
        </w:rPr>
        <w:t>Маркетинг является неотъемлемой частью взаимодействия между фирмой и рынком. За последние годы внимание к стратегическим решениям в этой сфере значительно возросло. Особенности маркетинга в сфере торговли определяются самим характером товара — ее своевременностью, надежностью, доступностью. Торговый маркетинг — это маркетинг самого процесса продажи продукта, включающих закупку товаров в соответствии со спросом покупателей, организацию торговых процессов и обслуживание населения, предоставление информации потребителям и внутримагазинную рекламу. Концепции марочного капитала, удовлетворения покупателей, позиционирование, жизненного цикла товара, глобального бренд- менеджмента, управление товарными категориями, анализ потребностей потребителя, а также другие инструменты - все они помогут улучшить качество стратегических решений.</w:t>
      </w:r>
      <w:r w:rsidRPr="00566A84">
        <w:rPr>
          <w:rFonts w:ascii="Times New Roman" w:eastAsia="Times New Roman" w:hAnsi="Times New Roman" w:cs="Times New Roman"/>
          <w:sz w:val="24"/>
          <w:szCs w:val="24"/>
          <w:vertAlign w:val="superscript"/>
        </w:rPr>
        <w:footnoteReference w:id="2"/>
      </w:r>
      <w:r w:rsidRPr="00566A84">
        <w:rPr>
          <w:rFonts w:ascii="Times New Roman" w:eastAsia="Times New Roman" w:hAnsi="Times New Roman" w:cs="Times New Roman"/>
          <w:sz w:val="24"/>
          <w:szCs w:val="24"/>
        </w:rPr>
        <w:t>Одним из таких наиболее перспективных инструментов являются собственные торговые марки. Задачами собственных торговых марок являются увеличение торговой маржи и установление прочных связей с потребителями сети, чтобы компания преобладала данным конкурентным преимуществом. Такие отличительные свойства, создающие конкурентные пре</w:t>
      </w:r>
      <w:r w:rsidRPr="00566A84">
        <w:rPr>
          <w:rFonts w:ascii="Times New Roman" w:eastAsia="Times New Roman" w:hAnsi="Times New Roman" w:cs="Times New Roman"/>
          <w:sz w:val="24"/>
          <w:szCs w:val="24"/>
        </w:rPr>
        <w:softHyphen/>
        <w:t>имущества, обычно принято связывать с понятием «нематериальные активы».</w:t>
      </w:r>
      <w:r w:rsidRPr="00566A84">
        <w:rPr>
          <w:rFonts w:ascii="Times New Roman" w:eastAsia="Times New Roman" w:hAnsi="Times New Roman" w:cs="Times New Roman"/>
          <w:sz w:val="24"/>
          <w:szCs w:val="24"/>
          <w:vertAlign w:val="superscript"/>
        </w:rPr>
        <w:footnoteReference w:id="3"/>
      </w:r>
      <w:r w:rsidRPr="00566A84">
        <w:rPr>
          <w:rFonts w:ascii="Times New Roman" w:eastAsia="Times New Roman" w:hAnsi="Times New Roman" w:cs="Times New Roman"/>
          <w:sz w:val="24"/>
          <w:szCs w:val="24"/>
        </w:rPr>
        <w:t xml:space="preserve"> В современных условиях существует необходимость в создание и развитие нематериальных активов внутри компании. У фирм есть все возможности правильно использовать имеющиеся ресурсы с целью максимизации нематериальных активов. Собственная торговая марка будет являться частью такого актива фирмы, что, в свою очередь, будет гарантировать наличие отличительных преимуществ в организации. СТМ играют важную роль во взаимодействии ключевых игроков рынка розничной торговли. Это обусловлено тем, что запуск продукта под СТМ обеспечивает торговой сети конкурентные преимущества, базированные на формирование маркетинга партнерских отношений, клиенториентированного маркетинга, который обеспечивает развитие компании. На современном этапе большая часть розничных операторов, в процессе усовершенствования </w:t>
      </w:r>
      <w:r w:rsidRPr="00566A84">
        <w:rPr>
          <w:rFonts w:ascii="Times New Roman" w:eastAsia="Times New Roman" w:hAnsi="Times New Roman" w:cs="Times New Roman"/>
          <w:sz w:val="24"/>
          <w:szCs w:val="24"/>
        </w:rPr>
        <w:lastRenderedPageBreak/>
        <w:t xml:space="preserve">стратегии, занимаются созданием и продвижением продукции под собственной торговой маркой.  </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С 1990-х г, с развитием появления в ассортиментном портфеле ритейлера, собственные торговые марки (“</w:t>
      </w:r>
      <w:r w:rsidRPr="00566A84">
        <w:rPr>
          <w:rFonts w:ascii="Times New Roman" w:eastAsia="Times New Roman" w:hAnsi="Times New Roman" w:cs="Times New Roman"/>
          <w:sz w:val="24"/>
          <w:szCs w:val="24"/>
          <w:lang w:val="en-US"/>
        </w:rPr>
        <w:t>privatelabel</w:t>
      </w:r>
      <w:r w:rsidRPr="00566A84">
        <w:rPr>
          <w:rFonts w:ascii="Times New Roman" w:eastAsia="Times New Roman" w:hAnsi="Times New Roman" w:cs="Times New Roman"/>
          <w:sz w:val="24"/>
          <w:szCs w:val="24"/>
        </w:rPr>
        <w:t xml:space="preserve">”) по праву относятся к одному из ключевых источников прибыли, а также имеют конкурентное преимущества в розничной торговле. Следует отметить, что с английского языка данное понятие переводится как «частная марка».  Следовательно, в данной работе словосочетания «собственная торговая марка» и «частная марка» будут являться синонимами. Впервые продукция под частной маркой появилась в Великобритании и была запущена розничными магазинами такие как </w:t>
      </w:r>
      <w:r w:rsidRPr="00566A84">
        <w:rPr>
          <w:rFonts w:ascii="Times New Roman" w:eastAsia="Times New Roman" w:hAnsi="Times New Roman" w:cs="Times New Roman"/>
          <w:sz w:val="24"/>
          <w:szCs w:val="24"/>
          <w:lang w:val="en-US"/>
        </w:rPr>
        <w:t>Marks</w:t>
      </w:r>
      <w:r w:rsidRPr="00566A84">
        <w:rPr>
          <w:rFonts w:ascii="Times New Roman" w:eastAsia="Times New Roman" w:hAnsi="Times New Roman" w:cs="Times New Roman"/>
          <w:sz w:val="24"/>
          <w:szCs w:val="24"/>
        </w:rPr>
        <w:t>&amp;</w:t>
      </w:r>
      <w:r w:rsidRPr="00566A84">
        <w:rPr>
          <w:rFonts w:ascii="Times New Roman" w:eastAsia="Times New Roman" w:hAnsi="Times New Roman" w:cs="Times New Roman"/>
          <w:sz w:val="24"/>
          <w:szCs w:val="24"/>
          <w:lang w:val="en-US"/>
        </w:rPr>
        <w:t>Spencer</w:t>
      </w:r>
      <w:r w:rsidRPr="00566A84">
        <w:rPr>
          <w:rFonts w:ascii="Times New Roman" w:eastAsia="Times New Roman" w:hAnsi="Times New Roman" w:cs="Times New Roman"/>
          <w:sz w:val="24"/>
          <w:szCs w:val="24"/>
        </w:rPr>
        <w:t xml:space="preserve">, </w:t>
      </w:r>
      <w:r w:rsidRPr="00566A84">
        <w:rPr>
          <w:rFonts w:ascii="Times New Roman" w:eastAsia="Times New Roman" w:hAnsi="Times New Roman" w:cs="Times New Roman"/>
          <w:sz w:val="24"/>
          <w:szCs w:val="24"/>
          <w:lang w:val="en-US"/>
        </w:rPr>
        <w:t>Sainsbury</w:t>
      </w:r>
      <w:r w:rsidRPr="00566A84">
        <w:rPr>
          <w:rFonts w:ascii="Times New Roman" w:eastAsia="Times New Roman" w:hAnsi="Times New Roman" w:cs="Times New Roman"/>
          <w:sz w:val="24"/>
          <w:szCs w:val="24"/>
        </w:rPr>
        <w:t xml:space="preserve"> и </w:t>
      </w:r>
      <w:r w:rsidRPr="00566A84">
        <w:rPr>
          <w:rFonts w:ascii="Times New Roman" w:eastAsia="Times New Roman" w:hAnsi="Times New Roman" w:cs="Times New Roman"/>
          <w:sz w:val="24"/>
          <w:szCs w:val="24"/>
          <w:lang w:val="en-US"/>
        </w:rPr>
        <w:t>Tesco</w:t>
      </w:r>
      <w:r w:rsidRPr="00566A84">
        <w:rPr>
          <w:rFonts w:ascii="Times New Roman" w:eastAsia="Times New Roman" w:hAnsi="Times New Roman" w:cs="Times New Roman"/>
          <w:sz w:val="24"/>
          <w:szCs w:val="24"/>
        </w:rPr>
        <w:t>.  Разработка и развитие собственных торговых марок активно используется крупнейшими мировыми сетями и совершенствуется в соответствии с новыми предпочтениями потребителей. Поэтому, применение данного инструмента в условиях колебания экономической конъектуры, а также в условиях динамичных изменений внешней среды, поможет компании добиться успешного функционирования на рынке розничной торговли в виде повышения прибыли и повышения лояльности клиентов к магазину. Переходя к рассмотрению определения собственной торговой марки, следует сопоставить соотношения понятий «бренд» и «торговая марка». Согласно определению К.Л. Келлера, которое он использует в своей работе Ж.- Н. Капфер, где под брендом понимается набор ассоциация, возникающих в сознании у потребителей, которые добавляют воспринимаемую ценность товару или услуге.</w:t>
      </w:r>
      <w:r w:rsidRPr="00566A84">
        <w:rPr>
          <w:rFonts w:ascii="Times New Roman" w:eastAsia="Times New Roman" w:hAnsi="Times New Roman" w:cs="Times New Roman"/>
          <w:sz w:val="24"/>
          <w:szCs w:val="24"/>
          <w:vertAlign w:val="superscript"/>
        </w:rPr>
        <w:footnoteReference w:id="4"/>
      </w:r>
      <w:r w:rsidRPr="00566A84">
        <w:rPr>
          <w:rFonts w:ascii="Times New Roman" w:eastAsia="Times New Roman" w:hAnsi="Times New Roman" w:cs="Times New Roman"/>
          <w:sz w:val="24"/>
          <w:szCs w:val="24"/>
        </w:rPr>
        <w:t xml:space="preserve"> Так же в научных публикациях прослеживается две точки зрения, и одна из них указывает на то, что бренд, в отличие от торговой марки, обладает высоким уровнем известности и лояльности со стороны потребителя, в сознании которого бренд переходит в символическую ценность. Вторая точка зрения сопоставляет оба понятия к числу синонимичных терминов. На основании этого в данной работе термин «торговая марка» и «бренд» будут использоваться как синонимы.</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 xml:space="preserve">В маркетинговой науке существует несколько различных подходов к определению понятия собственной торговой марки. По этой причине дать однозначного определения является сложной задачей. </w:t>
      </w:r>
      <w:r w:rsidRPr="00566A84">
        <w:rPr>
          <w:rFonts w:ascii="Times New Roman" w:hAnsi="Times New Roman" w:cs="Times New Roman"/>
          <w:sz w:val="24"/>
          <w:szCs w:val="24"/>
          <w:lang w:bidi="en-US"/>
        </w:rPr>
        <w:t>В таблице 1 приведен ряд определений понятия «Собственная торговая марка».</w:t>
      </w:r>
    </w:p>
    <w:p w:rsidR="00075D5F" w:rsidRPr="00566A84" w:rsidRDefault="00075D5F" w:rsidP="00075D5F">
      <w:pPr>
        <w:spacing w:after="0" w:line="360" w:lineRule="auto"/>
        <w:ind w:firstLine="301"/>
        <w:jc w:val="both"/>
        <w:rPr>
          <w:rFonts w:ascii="Times New Roman" w:hAnsi="Times New Roman" w:cs="Times New Roman"/>
          <w:sz w:val="24"/>
          <w:szCs w:val="24"/>
        </w:rPr>
      </w:pPr>
    </w:p>
    <w:p w:rsidR="00075D5F" w:rsidRPr="00566A84" w:rsidRDefault="00075D5F" w:rsidP="00075D5F">
      <w:pPr>
        <w:spacing w:after="0" w:line="360" w:lineRule="auto"/>
        <w:ind w:firstLine="301"/>
        <w:jc w:val="both"/>
        <w:rPr>
          <w:rFonts w:ascii="Times New Roman" w:hAnsi="Times New Roman" w:cs="Times New Roman"/>
          <w:sz w:val="24"/>
          <w:szCs w:val="24"/>
        </w:rPr>
      </w:pPr>
    </w:p>
    <w:p w:rsidR="00075D5F" w:rsidRPr="00566A84" w:rsidRDefault="00075D5F" w:rsidP="00075D5F">
      <w:pPr>
        <w:spacing w:after="0" w:line="360" w:lineRule="auto"/>
        <w:ind w:firstLine="301"/>
        <w:jc w:val="both"/>
        <w:rPr>
          <w:rFonts w:ascii="Times New Roman" w:hAnsi="Times New Roman" w:cs="Times New Roman"/>
          <w:sz w:val="24"/>
          <w:szCs w:val="24"/>
        </w:rPr>
      </w:pPr>
    </w:p>
    <w:p w:rsidR="008B40D1" w:rsidRPr="00566A84" w:rsidRDefault="00386523" w:rsidP="008B40D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Таблица  </w:t>
      </w:r>
      <w:r w:rsidR="008B40D1" w:rsidRPr="00566A84">
        <w:rPr>
          <w:rFonts w:ascii="Times New Roman" w:hAnsi="Times New Roman" w:cs="Times New Roman"/>
          <w:sz w:val="24"/>
          <w:szCs w:val="24"/>
        </w:rPr>
        <w:t>1 Подход авторов к определению понятия «Собственная торговая марка»</w:t>
      </w:r>
    </w:p>
    <w:p w:rsidR="008B40D1" w:rsidRPr="00566A84" w:rsidRDefault="008B40D1" w:rsidP="008B40D1">
      <w:pPr>
        <w:spacing w:line="360" w:lineRule="auto"/>
        <w:contextualSpacing/>
        <w:rPr>
          <w:rFonts w:ascii="Times New Roman" w:hAnsi="Times New Roman" w:cs="Times New Roman"/>
          <w:sz w:val="24"/>
          <w:szCs w:val="24"/>
        </w:rPr>
      </w:pPr>
    </w:p>
    <w:tbl>
      <w:tblPr>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268"/>
        <w:gridCol w:w="3190"/>
      </w:tblGrid>
      <w:tr w:rsidR="008B40D1" w:rsidRPr="00566A84" w:rsidTr="008B40D1">
        <w:trPr>
          <w:tblHeader/>
        </w:trPr>
        <w:tc>
          <w:tcPr>
            <w:tcW w:w="4219" w:type="dxa"/>
            <w:vAlign w:val="center"/>
          </w:tcPr>
          <w:p w:rsidR="008B40D1" w:rsidRPr="00566A84" w:rsidRDefault="008B40D1" w:rsidP="008B40D1">
            <w:pPr>
              <w:spacing w:line="24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Определение</w:t>
            </w:r>
          </w:p>
        </w:tc>
        <w:tc>
          <w:tcPr>
            <w:tcW w:w="2268" w:type="dxa"/>
            <w:vAlign w:val="center"/>
          </w:tcPr>
          <w:p w:rsidR="008B40D1" w:rsidRPr="00566A84" w:rsidRDefault="008B40D1" w:rsidP="008B40D1">
            <w:pPr>
              <w:spacing w:line="24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Автор</w:t>
            </w:r>
          </w:p>
        </w:tc>
        <w:tc>
          <w:tcPr>
            <w:tcW w:w="3190" w:type="dxa"/>
            <w:vAlign w:val="center"/>
          </w:tcPr>
          <w:p w:rsidR="008B40D1" w:rsidRPr="00566A84" w:rsidRDefault="008B40D1" w:rsidP="008B40D1">
            <w:pPr>
              <w:spacing w:line="24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Особенности</w:t>
            </w:r>
          </w:p>
        </w:tc>
      </w:tr>
      <w:tr w:rsidR="008B40D1" w:rsidRPr="00566A84" w:rsidTr="008B40D1">
        <w:tc>
          <w:tcPr>
            <w:tcW w:w="4219" w:type="dxa"/>
          </w:tcPr>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Это      официально зарегистрированный специальный отличительный знак торгового предприятия, торговой фирмы, который они вправе размещать на продаваемых товарах, изготовленных по заказу данной фирмы</w:t>
            </w:r>
            <w:r w:rsidRPr="00566A84">
              <w:rPr>
                <w:rStyle w:val="a6"/>
                <w:rFonts w:ascii="Times New Roman" w:hAnsi="Times New Roman" w:cs="Times New Roman"/>
                <w:sz w:val="24"/>
                <w:szCs w:val="24"/>
              </w:rPr>
              <w:footnoteReference w:id="5"/>
            </w:r>
          </w:p>
        </w:tc>
        <w:tc>
          <w:tcPr>
            <w:tcW w:w="2268" w:type="dxa"/>
          </w:tcPr>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Жданова Т. С. </w:t>
            </w:r>
          </w:p>
        </w:tc>
        <w:tc>
          <w:tcPr>
            <w:tcW w:w="3190" w:type="dxa"/>
          </w:tcPr>
          <w:p w:rsidR="008B40D1" w:rsidRPr="00566A84" w:rsidRDefault="008B40D1" w:rsidP="008B40D1">
            <w:pPr>
              <w:spacing w:line="24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Акцент на отличительных преимуществах </w:t>
            </w:r>
          </w:p>
        </w:tc>
      </w:tr>
      <w:tr w:rsidR="008B40D1" w:rsidRPr="00566A84" w:rsidTr="008B40D1">
        <w:tc>
          <w:tcPr>
            <w:tcW w:w="4219" w:type="dxa"/>
          </w:tcPr>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Специфические бренды, и, соответственно, они являются в конечном счете определенными символами, впечатлениями, представлениями и установками, сферой естественного обитания которых выступает</w:t>
            </w:r>
          </w:p>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сознание людей</w:t>
            </w:r>
            <w:r w:rsidRPr="00566A84">
              <w:rPr>
                <w:rStyle w:val="a6"/>
                <w:rFonts w:ascii="Times New Roman" w:hAnsi="Times New Roman" w:cs="Times New Roman"/>
                <w:sz w:val="24"/>
                <w:szCs w:val="24"/>
              </w:rPr>
              <w:footnoteReference w:id="6"/>
            </w:r>
          </w:p>
        </w:tc>
        <w:tc>
          <w:tcPr>
            <w:tcW w:w="2268" w:type="dxa"/>
          </w:tcPr>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НирмальяКумар, Ян-Бенедикт Стенкам</w:t>
            </w:r>
          </w:p>
        </w:tc>
        <w:tc>
          <w:tcPr>
            <w:tcW w:w="3190" w:type="dxa"/>
          </w:tcPr>
          <w:p w:rsidR="008B40D1" w:rsidRPr="00566A84" w:rsidRDefault="008B40D1" w:rsidP="008B40D1">
            <w:pPr>
              <w:spacing w:line="24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Акцент на характеристиках самого товара </w:t>
            </w:r>
          </w:p>
        </w:tc>
      </w:tr>
      <w:tr w:rsidR="008B40D1" w:rsidRPr="00566A84" w:rsidTr="008B40D1">
        <w:tc>
          <w:tcPr>
            <w:tcW w:w="4219" w:type="dxa"/>
          </w:tcPr>
          <w:p w:rsidR="008B40D1" w:rsidRPr="00566A84" w:rsidRDefault="008B40D1" w:rsidP="008B40D1">
            <w:pPr>
              <w:spacing w:line="24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Это товар, выпускаемые по заказу торговых сетей под маркой, принадлежащей торговой сети</w:t>
            </w:r>
            <w:r w:rsidRPr="00566A84">
              <w:rPr>
                <w:rStyle w:val="a6"/>
                <w:rFonts w:ascii="Times New Roman" w:hAnsi="Times New Roman" w:cs="Times New Roman"/>
                <w:sz w:val="24"/>
                <w:szCs w:val="24"/>
              </w:rPr>
              <w:footnoteReference w:id="7"/>
            </w:r>
          </w:p>
        </w:tc>
        <w:tc>
          <w:tcPr>
            <w:tcW w:w="2268" w:type="dxa"/>
          </w:tcPr>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Агентство </w:t>
            </w:r>
            <w:r w:rsidRPr="00566A84">
              <w:rPr>
                <w:rFonts w:ascii="Times New Roman" w:hAnsi="Times New Roman" w:cs="Times New Roman"/>
                <w:sz w:val="24"/>
                <w:szCs w:val="24"/>
                <w:lang w:val="en-US"/>
              </w:rPr>
              <w:t>“INFOLine”</w:t>
            </w:r>
          </w:p>
        </w:tc>
        <w:tc>
          <w:tcPr>
            <w:tcW w:w="3190" w:type="dxa"/>
          </w:tcPr>
          <w:p w:rsidR="008B40D1" w:rsidRPr="00566A84" w:rsidRDefault="008B40D1" w:rsidP="008B40D1">
            <w:pPr>
              <w:spacing w:line="24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Акцент на контрактные отношения между заказчиком и производителем</w:t>
            </w:r>
          </w:p>
        </w:tc>
      </w:tr>
      <w:tr w:rsidR="008B40D1" w:rsidRPr="00566A84" w:rsidTr="008B40D1">
        <w:tc>
          <w:tcPr>
            <w:tcW w:w="4219" w:type="dxa"/>
          </w:tcPr>
          <w:p w:rsidR="008B40D1" w:rsidRPr="00566A84" w:rsidRDefault="008B40D1" w:rsidP="008B40D1">
            <w:pPr>
              <w:spacing w:line="240" w:lineRule="auto"/>
              <w:contextualSpacing/>
              <w:jc w:val="both"/>
              <w:rPr>
                <w:rFonts w:ascii="Times New Roman" w:hAnsi="Times New Roman" w:cs="Times New Roman"/>
                <w:sz w:val="24"/>
                <w:szCs w:val="24"/>
                <w:lang w:val="en-US"/>
              </w:rPr>
            </w:pPr>
            <w:r w:rsidRPr="00566A84">
              <w:rPr>
                <w:rFonts w:ascii="Times New Roman" w:hAnsi="Times New Roman" w:cs="Times New Roman"/>
                <w:sz w:val="24"/>
                <w:szCs w:val="24"/>
                <w:lang w:val="en-US"/>
              </w:rPr>
              <w:t>Products or services are typically those manufactured or provided by one company for offer under another company's brand.</w:t>
            </w:r>
            <w:r w:rsidRPr="00566A84">
              <w:rPr>
                <w:rStyle w:val="a6"/>
                <w:rFonts w:ascii="Times New Roman" w:hAnsi="Times New Roman" w:cs="Times New Roman"/>
                <w:sz w:val="24"/>
                <w:szCs w:val="24"/>
                <w:lang w:val="en-US"/>
              </w:rPr>
              <w:footnoteReference w:id="8"/>
            </w:r>
          </w:p>
        </w:tc>
        <w:tc>
          <w:tcPr>
            <w:tcW w:w="2268" w:type="dxa"/>
          </w:tcPr>
          <w:p w:rsidR="008B40D1" w:rsidRPr="00566A84" w:rsidRDefault="008B40D1" w:rsidP="008B40D1">
            <w:pPr>
              <w:spacing w:line="240" w:lineRule="auto"/>
              <w:contextualSpacing/>
              <w:rPr>
                <w:rFonts w:ascii="Times New Roman" w:hAnsi="Times New Roman" w:cs="Times New Roman"/>
                <w:sz w:val="24"/>
                <w:szCs w:val="24"/>
                <w:lang w:val="en-US"/>
              </w:rPr>
            </w:pPr>
            <w:r w:rsidRPr="00566A84">
              <w:rPr>
                <w:rFonts w:ascii="Times New Roman" w:hAnsi="Times New Roman" w:cs="Times New Roman"/>
                <w:sz w:val="24"/>
                <w:szCs w:val="24"/>
                <w:lang w:val="en-US"/>
              </w:rPr>
              <w:t>Baltas, G. &amp;Argouslidis, P.</w:t>
            </w:r>
          </w:p>
        </w:tc>
        <w:tc>
          <w:tcPr>
            <w:tcW w:w="3190" w:type="dxa"/>
          </w:tcPr>
          <w:p w:rsidR="008B40D1" w:rsidRPr="00566A84" w:rsidRDefault="008B40D1" w:rsidP="008B40D1">
            <w:pPr>
              <w:spacing w:line="24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Акцент на различие СТМ от других брендов</w:t>
            </w:r>
          </w:p>
        </w:tc>
      </w:tr>
    </w:tbl>
    <w:p w:rsidR="008B40D1" w:rsidRPr="00566A84" w:rsidRDefault="007F2E3F" w:rsidP="008B40D1">
      <w:pPr>
        <w:spacing w:line="240" w:lineRule="auto"/>
        <w:contextualSpacing/>
        <w:jc w:val="both"/>
        <w:rPr>
          <w:rFonts w:ascii="Times New Roman" w:hAnsi="Times New Roman" w:cs="Times New Roman"/>
          <w:sz w:val="20"/>
          <w:szCs w:val="20"/>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Жданова Т. С. Собственная торговая марка в российских условиях // Бренд-менеджмент. – 2008. – С. 362-371. НирмальяКумар, Ян-Бенедикт Стенкам. </w:t>
      </w:r>
      <w:r w:rsidR="008B40D1" w:rsidRPr="00566A84">
        <w:rPr>
          <w:rFonts w:ascii="Times New Roman" w:hAnsi="Times New Roman" w:cs="Times New Roman"/>
          <w:sz w:val="24"/>
          <w:szCs w:val="24"/>
          <w:lang w:val="en-US"/>
        </w:rPr>
        <w:t>Privatelabels</w:t>
      </w:r>
      <w:r w:rsidR="008B40D1" w:rsidRPr="00566A84">
        <w:rPr>
          <w:rFonts w:ascii="Times New Roman" w:hAnsi="Times New Roman" w:cs="Times New Roman"/>
          <w:sz w:val="24"/>
          <w:szCs w:val="24"/>
        </w:rPr>
        <w:t xml:space="preserve">: Новые конкуренты традиционных брендов = </w:t>
      </w:r>
      <w:r w:rsidR="008B40D1" w:rsidRPr="00566A84">
        <w:rPr>
          <w:rFonts w:ascii="Times New Roman" w:hAnsi="Times New Roman" w:cs="Times New Roman"/>
          <w:sz w:val="24"/>
          <w:szCs w:val="24"/>
          <w:lang w:val="en-US"/>
        </w:rPr>
        <w:t>PrivateLabelStrategy</w:t>
      </w:r>
      <w:r w:rsidR="008B40D1" w:rsidRPr="00566A84">
        <w:rPr>
          <w:rFonts w:ascii="Times New Roman" w:hAnsi="Times New Roman" w:cs="Times New Roman"/>
          <w:sz w:val="24"/>
          <w:szCs w:val="24"/>
        </w:rPr>
        <w:t xml:space="preserve">: </w:t>
      </w:r>
      <w:r w:rsidR="008B40D1" w:rsidRPr="00566A84">
        <w:rPr>
          <w:rFonts w:ascii="Times New Roman" w:hAnsi="Times New Roman" w:cs="Times New Roman"/>
          <w:sz w:val="24"/>
          <w:szCs w:val="24"/>
          <w:lang w:val="en-US"/>
        </w:rPr>
        <w:t>HowtoMeettheStoreBrandChallenge</w:t>
      </w:r>
      <w:r w:rsidR="008B40D1" w:rsidRPr="00566A84">
        <w:rPr>
          <w:rFonts w:ascii="Times New Roman" w:hAnsi="Times New Roman" w:cs="Times New Roman"/>
          <w:sz w:val="24"/>
          <w:szCs w:val="24"/>
        </w:rPr>
        <w:t>. — М.: Альпина Паблишер, 2015. — 256 с Исследование: Собственные торговые марки сетей FMCG [Электронный ресурс] // Информационное агентство INFOline. – 2010</w:t>
      </w:r>
      <w:r w:rsidR="008B40D1" w:rsidRPr="00566A84">
        <w:rPr>
          <w:rFonts w:ascii="Times New Roman" w:hAnsi="Times New Roman" w:cs="Times New Roman"/>
          <w:sz w:val="20"/>
          <w:szCs w:val="20"/>
        </w:rPr>
        <w:t xml:space="preserve">. </w:t>
      </w:r>
    </w:p>
    <w:p w:rsidR="008B40D1" w:rsidRPr="00566A84" w:rsidRDefault="008B40D1" w:rsidP="008B40D1">
      <w:pPr>
        <w:spacing w:line="240" w:lineRule="auto"/>
        <w:contextualSpacing/>
        <w:jc w:val="both"/>
        <w:rPr>
          <w:rFonts w:ascii="Times New Roman" w:hAnsi="Times New Roman" w:cs="Times New Roman"/>
        </w:rPr>
      </w:pPr>
    </w:p>
    <w:p w:rsidR="008B40D1" w:rsidRPr="00566A84" w:rsidRDefault="008B40D1" w:rsidP="00E52E2C">
      <w:pPr>
        <w:spacing w:line="360" w:lineRule="auto"/>
        <w:ind w:firstLine="708"/>
        <w:contextualSpacing/>
        <w:jc w:val="both"/>
        <w:rPr>
          <w:rFonts w:ascii="Times New Roman" w:hAnsi="Times New Roman" w:cs="Times New Roman"/>
        </w:rPr>
      </w:pPr>
      <w:r w:rsidRPr="00566A84">
        <w:rPr>
          <w:rFonts w:ascii="Times New Roman" w:hAnsi="Times New Roman" w:cs="Times New Roman"/>
          <w:sz w:val="24"/>
          <w:szCs w:val="24"/>
          <w:lang w:bidi="en-US"/>
        </w:rPr>
        <w:t>На основе обобщения представленных определений, и синтезировав формулировки различных специалистов, можно дать следующее определение понятию «собственные торговые марки»:</w:t>
      </w:r>
    </w:p>
    <w:p w:rsidR="008B40D1" w:rsidRPr="00566A84" w:rsidRDefault="008B40D1" w:rsidP="008B40D1">
      <w:pPr>
        <w:spacing w:line="360" w:lineRule="auto"/>
        <w:ind w:firstLine="709"/>
        <w:contextualSpacing/>
        <w:jc w:val="both"/>
        <w:rPr>
          <w:rFonts w:ascii="Times New Roman" w:hAnsi="Times New Roman" w:cs="Times New Roman"/>
          <w:i/>
          <w:sz w:val="24"/>
          <w:szCs w:val="24"/>
          <w:lang w:bidi="en-US"/>
        </w:rPr>
      </w:pPr>
      <w:r w:rsidRPr="00566A84">
        <w:rPr>
          <w:rFonts w:ascii="Times New Roman" w:hAnsi="Times New Roman" w:cs="Times New Roman"/>
          <w:i/>
          <w:sz w:val="24"/>
          <w:szCs w:val="24"/>
          <w:lang w:bidi="en-US"/>
        </w:rPr>
        <w:t>Собственная торговая марка ритейлера</w:t>
      </w:r>
      <w:r w:rsidRPr="00566A84">
        <w:rPr>
          <w:rFonts w:ascii="Times New Roman" w:hAnsi="Times New Roman" w:cs="Times New Roman"/>
          <w:sz w:val="24"/>
          <w:szCs w:val="24"/>
          <w:lang w:bidi="en-US"/>
        </w:rPr>
        <w:t xml:space="preserve"> – </w:t>
      </w:r>
      <w:r w:rsidRPr="00566A84">
        <w:rPr>
          <w:rFonts w:ascii="Times New Roman" w:hAnsi="Times New Roman" w:cs="Times New Roman"/>
          <w:i/>
          <w:sz w:val="24"/>
          <w:szCs w:val="24"/>
          <w:lang w:bidi="en-US"/>
        </w:rPr>
        <w:t>это наименование товара, подразумевающего определенный марочный знак, предназначенный для идентификации и дифференциации товара:</w:t>
      </w:r>
    </w:p>
    <w:p w:rsidR="008B40D1" w:rsidRPr="00566A84" w:rsidRDefault="008B40D1" w:rsidP="008B40D1">
      <w:pPr>
        <w:numPr>
          <w:ilvl w:val="0"/>
          <w:numId w:val="4"/>
        </w:numPr>
        <w:spacing w:after="0" w:line="360" w:lineRule="auto"/>
        <w:ind w:left="357" w:hanging="357"/>
        <w:contextualSpacing/>
        <w:jc w:val="both"/>
        <w:rPr>
          <w:rFonts w:ascii="Times New Roman" w:hAnsi="Times New Roman" w:cs="Times New Roman"/>
          <w:i/>
          <w:sz w:val="24"/>
          <w:szCs w:val="24"/>
          <w:lang w:bidi="en-US"/>
        </w:rPr>
      </w:pPr>
      <w:r w:rsidRPr="00566A84">
        <w:rPr>
          <w:rFonts w:ascii="Times New Roman" w:hAnsi="Times New Roman" w:cs="Times New Roman"/>
          <w:i/>
          <w:sz w:val="24"/>
          <w:szCs w:val="24"/>
          <w:lang w:bidi="en-US"/>
        </w:rPr>
        <w:lastRenderedPageBreak/>
        <w:t>производимого преимущественно по контрактному производству по спецификации ритейлера;</w:t>
      </w:r>
    </w:p>
    <w:p w:rsidR="008B40D1" w:rsidRPr="00566A84" w:rsidRDefault="008B40D1" w:rsidP="008B40D1">
      <w:pPr>
        <w:numPr>
          <w:ilvl w:val="0"/>
          <w:numId w:val="4"/>
        </w:numPr>
        <w:spacing w:after="0" w:line="360" w:lineRule="auto"/>
        <w:ind w:left="357" w:hanging="357"/>
        <w:contextualSpacing/>
        <w:jc w:val="both"/>
        <w:rPr>
          <w:rFonts w:ascii="Times New Roman" w:hAnsi="Times New Roman" w:cs="Times New Roman"/>
          <w:i/>
          <w:sz w:val="24"/>
          <w:szCs w:val="24"/>
          <w:lang w:bidi="en-US"/>
        </w:rPr>
      </w:pPr>
      <w:r w:rsidRPr="00566A84">
        <w:rPr>
          <w:rFonts w:ascii="Times New Roman" w:hAnsi="Times New Roman" w:cs="Times New Roman"/>
          <w:i/>
          <w:sz w:val="24"/>
          <w:szCs w:val="24"/>
          <w:lang w:bidi="en-US"/>
        </w:rPr>
        <w:t>находящегося в собственности (распоряжении, владении и использовании) ритейлера и контролируемого им;</w:t>
      </w:r>
    </w:p>
    <w:p w:rsidR="008B40D1" w:rsidRPr="00566A84" w:rsidRDefault="008B40D1" w:rsidP="008B40D1">
      <w:pPr>
        <w:pStyle w:val="a3"/>
        <w:numPr>
          <w:ilvl w:val="0"/>
          <w:numId w:val="4"/>
        </w:numPr>
        <w:spacing w:after="0" w:line="360" w:lineRule="auto"/>
        <w:ind w:left="357" w:hanging="357"/>
        <w:jc w:val="both"/>
        <w:rPr>
          <w:rFonts w:ascii="Times New Roman" w:hAnsi="Times New Roman" w:cs="Times New Roman"/>
          <w:i/>
          <w:sz w:val="24"/>
          <w:szCs w:val="24"/>
          <w:lang w:bidi="en-US"/>
        </w:rPr>
      </w:pPr>
      <w:r w:rsidRPr="00566A84">
        <w:rPr>
          <w:rFonts w:ascii="Times New Roman" w:hAnsi="Times New Roman" w:cs="Times New Roman"/>
          <w:i/>
          <w:sz w:val="24"/>
          <w:szCs w:val="24"/>
          <w:lang w:bidi="en-US"/>
        </w:rPr>
        <w:t>реализуемого непосредственно через магазины сети ритейлера.</w:t>
      </w:r>
    </w:p>
    <w:p w:rsidR="008B40D1" w:rsidRPr="00566A84" w:rsidRDefault="008B40D1" w:rsidP="008B40D1">
      <w:pPr>
        <w:spacing w:line="360" w:lineRule="auto"/>
        <w:ind w:left="360"/>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 xml:space="preserve">Для более чёткого понимания сущности собственной торговой марки, данный феномен был рассмотрен с трёх позиций: </w:t>
      </w:r>
    </w:p>
    <w:p w:rsidR="008B40D1" w:rsidRPr="00566A84" w:rsidRDefault="008B40D1" w:rsidP="008B40D1">
      <w:pPr>
        <w:numPr>
          <w:ilvl w:val="0"/>
          <w:numId w:val="5"/>
        </w:numPr>
        <w:spacing w:line="360" w:lineRule="auto"/>
        <w:ind w:left="0" w:firstLine="0"/>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С позиции розничных сетей, которыми разрабатываются, продвигаются и реализуются товары под СТМ;</w:t>
      </w:r>
    </w:p>
    <w:p w:rsidR="008B40D1" w:rsidRPr="00566A84" w:rsidRDefault="008B40D1" w:rsidP="008B40D1">
      <w:pPr>
        <w:numPr>
          <w:ilvl w:val="0"/>
          <w:numId w:val="5"/>
        </w:numPr>
        <w:spacing w:line="360" w:lineRule="auto"/>
        <w:ind w:left="0" w:firstLine="0"/>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С позиции производителей (поставщиков), которыми производится товар под СТМ ритейлера;</w:t>
      </w:r>
    </w:p>
    <w:p w:rsidR="008B40D1" w:rsidRPr="00566A84" w:rsidRDefault="008B40D1" w:rsidP="008B40D1">
      <w:pPr>
        <w:numPr>
          <w:ilvl w:val="0"/>
          <w:numId w:val="5"/>
        </w:numPr>
        <w:spacing w:line="360" w:lineRule="auto"/>
        <w:ind w:left="0" w:firstLine="0"/>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С позиции покупателей и потребителей, приобретающих и потребляющих товары под СТМ ритейлера.</w:t>
      </w:r>
    </w:p>
    <w:p w:rsidR="008B40D1" w:rsidRPr="00566A84" w:rsidRDefault="008B40D1" w:rsidP="008B40D1">
      <w:pPr>
        <w:spacing w:line="360" w:lineRule="auto"/>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Далее рассматривается подробно каждая из позиций по отдельности</w:t>
      </w:r>
    </w:p>
    <w:p w:rsidR="008B40D1" w:rsidRPr="00566A84" w:rsidRDefault="008B40D1" w:rsidP="008B40D1">
      <w:pPr>
        <w:spacing w:line="360" w:lineRule="auto"/>
        <w:ind w:firstLine="708"/>
        <w:contextualSpacing/>
        <w:jc w:val="both"/>
        <w:rPr>
          <w:rFonts w:ascii="Times New Roman" w:hAnsi="Times New Roman" w:cs="Times New Roman"/>
          <w:i/>
          <w:sz w:val="24"/>
          <w:szCs w:val="24"/>
          <w:lang w:bidi="en-US"/>
        </w:rPr>
      </w:pPr>
      <w:r w:rsidRPr="00566A84">
        <w:rPr>
          <w:rFonts w:ascii="Times New Roman" w:hAnsi="Times New Roman" w:cs="Times New Roman"/>
          <w:i/>
          <w:sz w:val="24"/>
          <w:szCs w:val="24"/>
          <w:lang w:bidi="en-US"/>
        </w:rPr>
        <w:t>С позиции розничных сетей</w:t>
      </w:r>
      <w:r w:rsidRPr="00566A84">
        <w:rPr>
          <w:rFonts w:ascii="Times New Roman" w:hAnsi="Times New Roman" w:cs="Times New Roman"/>
          <w:sz w:val="24"/>
          <w:szCs w:val="24"/>
          <w:lang w:bidi="en-US"/>
        </w:rPr>
        <w:t xml:space="preserve"> инициатором созданием продукта под собственной торговой маркой напрямую являются розничные сети.  Они извлекают наибольшую выгоду в результате развития направления создания СТМ. Главным плюсом выпуска продукции СТМ состоит в дифференциации розничной сети, которая приносит покупателям уникальную ценность в виде товара по низким ценам, но с приемлемым качеством, что позволяет получить определенные преимущества перед розничными операторами-конкурентами, которые не используют в своей стратегии такой механизм как СТМ. Кроме того, направление развитие СТМ является эффективным инструментом повышения лояльности покупателей и выстраивание с ними долгосрочных отношений. В итоге, благодаря повышению числа постоянных потребителей, повышается товарооборот магазина, а в вместе с ним и возможность роста валовой прибыли. </w:t>
      </w:r>
    </w:p>
    <w:p w:rsidR="008B40D1" w:rsidRPr="00566A84" w:rsidRDefault="008B40D1" w:rsidP="008B40D1">
      <w:pPr>
        <w:spacing w:line="360" w:lineRule="auto"/>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ab/>
        <w:t>Решение о создании СТМ способствует усилению рычагов воздействия ритейлера на производителя, в результате чего первый может добиться для себя более выгодных условий на поставку товаров под определенным брендом от производителей в рамках определенной товарной категории. Факт, что ритейлеры могут оказывать более эффективную маркетинговую поддержку собственным маркам за счет самостоятельности в выборе инструмента продвижения, контроля за производством и за качеством товара и выработанной ценовой политикой.</w:t>
      </w:r>
    </w:p>
    <w:p w:rsidR="008B40D1" w:rsidRPr="00566A84" w:rsidRDefault="008B40D1" w:rsidP="008B40D1">
      <w:pPr>
        <w:spacing w:line="360" w:lineRule="auto"/>
        <w:ind w:firstLine="708"/>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 xml:space="preserve">Не смотря на все выше перечисленные преимущества, связанных с внедрением СТМ в ассортиментный портфель розничной сети, многим из них придётся столкнуться с </w:t>
      </w:r>
      <w:r w:rsidRPr="00566A84">
        <w:rPr>
          <w:rFonts w:ascii="Times New Roman" w:hAnsi="Times New Roman" w:cs="Times New Roman"/>
          <w:sz w:val="24"/>
          <w:szCs w:val="24"/>
          <w:lang w:bidi="en-US"/>
        </w:rPr>
        <w:lastRenderedPageBreak/>
        <w:t xml:space="preserve">некоторым набором ограничений. Во-первых, стоит учесть зависимость между увеличением доли СТМ ритейлера среди приобретаемых товаров, которое приводит к увеличению лояльности потребителей и повышению размеров прибыли сети, не является линейной. Доказано, когда доля товаров под частной маркой превышает 40 %, покупатель в магазине совершает меньшее количество покупок. Это связано с тем, что потребители, приобретающие преимущественно товары под СТМ и, руководствуясь при этом соображением экономии, игнорируют товары под брендом производителей и оказываются лояльными не розничной сети, а феномену «собственная торговая марка».  </w:t>
      </w:r>
    </w:p>
    <w:p w:rsidR="008B40D1" w:rsidRPr="00566A84" w:rsidRDefault="008B40D1" w:rsidP="008B40D1">
      <w:pPr>
        <w:spacing w:line="360" w:lineRule="auto"/>
        <w:ind w:firstLine="708"/>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Во-вторых, концепция разработки и внедрения СТМ является сопутствующей деятельностью для розничной сети, что, в свою очередь, приводит к дополнительным затратам. Так же значительных дополнительных затрат требует проблема контроля качества продукции, которая заключается в том, что менеджмент компании зачастую отказывается обращать внимание на качество выпускаемого товара, или же к данному вопросу иметь формальное отношение.</w:t>
      </w:r>
    </w:p>
    <w:p w:rsidR="008B40D1" w:rsidRPr="00566A84" w:rsidRDefault="008B40D1" w:rsidP="008B40D1">
      <w:pPr>
        <w:spacing w:line="360" w:lineRule="auto"/>
        <w:ind w:firstLine="708"/>
        <w:contextualSpacing/>
        <w:jc w:val="both"/>
        <w:rPr>
          <w:rFonts w:ascii="Times New Roman" w:hAnsi="Times New Roman" w:cs="Times New Roman"/>
          <w:sz w:val="24"/>
          <w:szCs w:val="24"/>
          <w:lang w:bidi="en-US"/>
        </w:rPr>
      </w:pPr>
      <w:r w:rsidRPr="00566A84">
        <w:rPr>
          <w:rFonts w:ascii="Times New Roman" w:hAnsi="Times New Roman" w:cs="Times New Roman"/>
          <w:sz w:val="24"/>
          <w:szCs w:val="24"/>
          <w:lang w:bidi="en-US"/>
        </w:rPr>
        <w:t xml:space="preserve"> В-третьих, существует риск, связанный с выводом собственной торговой марки, чьё название совпадает с названием самой розничной сети. В случаи негативного восприятия потребителем, данное отношение так же будет проявлено и отражено на имидже ро</w:t>
      </w:r>
      <w:r w:rsidR="00862214" w:rsidRPr="00566A84">
        <w:rPr>
          <w:rFonts w:ascii="Times New Roman" w:hAnsi="Times New Roman" w:cs="Times New Roman"/>
          <w:sz w:val="24"/>
          <w:szCs w:val="24"/>
          <w:lang w:bidi="en-US"/>
        </w:rPr>
        <w:t xml:space="preserve">зничного магазина. </w:t>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00862214" w:rsidRPr="00566A84">
        <w:rPr>
          <w:rFonts w:ascii="Times New Roman" w:hAnsi="Times New Roman" w:cs="Times New Roman"/>
          <w:sz w:val="24"/>
          <w:szCs w:val="24"/>
          <w:lang w:bidi="en-US"/>
        </w:rPr>
        <w:tab/>
      </w:r>
      <w:r w:rsidRPr="00566A84">
        <w:rPr>
          <w:rFonts w:ascii="Times New Roman" w:hAnsi="Times New Roman" w:cs="Times New Roman"/>
          <w:i/>
          <w:sz w:val="24"/>
          <w:szCs w:val="24"/>
          <w:lang w:bidi="en-US"/>
        </w:rPr>
        <w:t xml:space="preserve">С позиции производителей </w:t>
      </w:r>
      <w:r w:rsidRPr="00566A84">
        <w:rPr>
          <w:rFonts w:ascii="Times New Roman" w:hAnsi="Times New Roman" w:cs="Times New Roman"/>
          <w:sz w:val="24"/>
          <w:szCs w:val="24"/>
          <w:lang w:bidi="en-US"/>
        </w:rPr>
        <w:t xml:space="preserve">также извлекается необходимый набор преимуществ при реализации производства продукции под собственной маркой ритейлера. На рисунке 1, отражены субъекты, для которых внедрение СТМ является целесообразным.  </w:t>
      </w:r>
    </w:p>
    <w:p w:rsidR="008B40D1" w:rsidRPr="00566A84" w:rsidRDefault="008B40D1" w:rsidP="008B40D1">
      <w:pPr>
        <w:spacing w:line="360" w:lineRule="auto"/>
        <w:contextualSpacing/>
        <w:jc w:val="both"/>
        <w:rPr>
          <w:rFonts w:ascii="Times New Roman" w:hAnsi="Times New Roman" w:cs="Times New Roman"/>
          <w:sz w:val="24"/>
          <w:szCs w:val="24"/>
          <w:lang w:bidi="en-US"/>
        </w:rPr>
      </w:pPr>
    </w:p>
    <w:p w:rsidR="008B40D1" w:rsidRPr="00566A84" w:rsidRDefault="008B40D1" w:rsidP="008B40D1">
      <w:pPr>
        <w:spacing w:line="360" w:lineRule="auto"/>
        <w:ind w:left="720"/>
        <w:contextualSpacing/>
        <w:jc w:val="both"/>
        <w:rPr>
          <w:rFonts w:ascii="Times New Roman" w:hAnsi="Times New Roman" w:cs="Times New Roman"/>
          <w:sz w:val="24"/>
          <w:szCs w:val="24"/>
          <w:lang w:bidi="en-US"/>
        </w:rPr>
      </w:pPr>
      <w:r w:rsidRPr="00566A84">
        <w:rPr>
          <w:rFonts w:ascii="Times New Roman" w:hAnsi="Times New Roman" w:cs="Times New Roman"/>
          <w:noProof/>
          <w:sz w:val="24"/>
          <w:szCs w:val="24"/>
        </w:rPr>
        <w:drawing>
          <wp:inline distT="0" distB="0" distL="0" distR="0">
            <wp:extent cx="5029200" cy="2360428"/>
            <wp:effectExtent l="0" t="76200" r="0" b="11620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40D1" w:rsidRPr="00566A84" w:rsidRDefault="008B40D1" w:rsidP="008B40D1">
      <w:pPr>
        <w:spacing w:line="240" w:lineRule="auto"/>
        <w:ind w:firstLine="567"/>
        <w:contextualSpacing/>
        <w:rPr>
          <w:rFonts w:ascii="Times New Roman" w:hAnsi="Times New Roman" w:cs="Times New Roman"/>
          <w:sz w:val="24"/>
          <w:szCs w:val="24"/>
        </w:rPr>
      </w:pPr>
      <w:r w:rsidRPr="00566A84">
        <w:rPr>
          <w:rFonts w:ascii="Times New Roman" w:hAnsi="Times New Roman" w:cs="Times New Roman"/>
          <w:sz w:val="24"/>
          <w:szCs w:val="24"/>
        </w:rPr>
        <w:t>Рисунок 1 Субъекты, для которых внедрение СТМ является целесообразным</w:t>
      </w:r>
    </w:p>
    <w:p w:rsidR="008B40D1" w:rsidRPr="00566A84" w:rsidRDefault="005242B7" w:rsidP="008B40D1">
      <w:pPr>
        <w:spacing w:line="240" w:lineRule="auto"/>
        <w:ind w:left="567"/>
        <w:contextualSpacing/>
        <w:jc w:val="both"/>
        <w:rPr>
          <w:rFonts w:ascii="Times New Roman" w:hAnsi="Times New Roman" w:cs="Times New Roman"/>
          <w:sz w:val="24"/>
          <w:szCs w:val="24"/>
          <w:lang w:val="en-US"/>
        </w:rPr>
      </w:pPr>
      <w:r w:rsidRPr="00566A84">
        <w:rPr>
          <w:rFonts w:ascii="Times New Roman" w:hAnsi="Times New Roman" w:cs="Times New Roman"/>
          <w:i/>
          <w:sz w:val="24"/>
          <w:szCs w:val="24"/>
        </w:rPr>
        <w:lastRenderedPageBreak/>
        <w:t>Составленопо</w:t>
      </w:r>
      <w:r w:rsidR="008B40D1" w:rsidRPr="00566A84">
        <w:rPr>
          <w:rFonts w:ascii="Times New Roman" w:hAnsi="Times New Roman" w:cs="Times New Roman"/>
          <w:sz w:val="24"/>
          <w:szCs w:val="24"/>
          <w:lang w:val="en-US"/>
        </w:rPr>
        <w:t>: Industry news: Private label today [Electronic resource] // PLMA's World of private label. – 2015. –</w:t>
      </w:r>
      <w:r w:rsidR="008B40D1" w:rsidRPr="00566A84">
        <w:rPr>
          <w:rFonts w:ascii="Times New Roman" w:hAnsi="Times New Roman" w:cs="Times New Roman"/>
          <w:sz w:val="24"/>
          <w:szCs w:val="24"/>
        </w:rPr>
        <w:t>Режимдоступа</w:t>
      </w:r>
      <w:r w:rsidR="008B40D1" w:rsidRPr="00566A84">
        <w:rPr>
          <w:rFonts w:ascii="Times New Roman" w:hAnsi="Times New Roman" w:cs="Times New Roman"/>
          <w:sz w:val="24"/>
          <w:szCs w:val="24"/>
          <w:lang w:val="en-US"/>
        </w:rPr>
        <w:t>:</w:t>
      </w:r>
      <w:hyperlink r:id="rId14" w:history="1">
        <w:r w:rsidR="008B40D1" w:rsidRPr="00566A84">
          <w:rPr>
            <w:rStyle w:val="a7"/>
            <w:rFonts w:ascii="Times New Roman" w:hAnsi="Times New Roman" w:cs="Times New Roman"/>
            <w:sz w:val="24"/>
            <w:szCs w:val="24"/>
            <w:lang w:val="en-US"/>
          </w:rPr>
          <w:t>http://www.plmainternational.com/industry-news/private-label-today</w:t>
        </w:r>
      </w:hyperlink>
      <w:r w:rsidR="008B40D1" w:rsidRPr="00566A84">
        <w:rPr>
          <w:rFonts w:ascii="Times New Roman" w:hAnsi="Times New Roman" w:cs="Times New Roman"/>
          <w:sz w:val="24"/>
          <w:szCs w:val="24"/>
          <w:lang w:val="en-US"/>
        </w:rPr>
        <w:t xml:space="preserve">, </w:t>
      </w:r>
      <w:r w:rsidR="008B40D1" w:rsidRPr="00566A84">
        <w:rPr>
          <w:rFonts w:ascii="Times New Roman" w:hAnsi="Times New Roman" w:cs="Times New Roman"/>
          <w:sz w:val="24"/>
          <w:szCs w:val="24"/>
        </w:rPr>
        <w:t>свободный</w:t>
      </w:r>
      <w:r w:rsidR="008B40D1" w:rsidRPr="00566A84">
        <w:rPr>
          <w:rFonts w:ascii="Times New Roman" w:hAnsi="Times New Roman" w:cs="Times New Roman"/>
          <w:sz w:val="24"/>
          <w:szCs w:val="24"/>
          <w:lang w:val="en-US"/>
        </w:rPr>
        <w:t xml:space="preserve">. – </w:t>
      </w:r>
      <w:r w:rsidR="008B40D1" w:rsidRPr="00566A84">
        <w:rPr>
          <w:rFonts w:ascii="Times New Roman" w:hAnsi="Times New Roman" w:cs="Times New Roman"/>
          <w:sz w:val="24"/>
          <w:szCs w:val="24"/>
        </w:rPr>
        <w:t>Загл</w:t>
      </w:r>
      <w:r w:rsidR="008B40D1" w:rsidRPr="00566A84">
        <w:rPr>
          <w:rFonts w:ascii="Times New Roman" w:hAnsi="Times New Roman" w:cs="Times New Roman"/>
          <w:sz w:val="24"/>
          <w:szCs w:val="24"/>
          <w:lang w:val="en-US"/>
        </w:rPr>
        <w:t xml:space="preserve">. </w:t>
      </w:r>
      <w:r w:rsidR="008B40D1" w:rsidRPr="00566A84">
        <w:rPr>
          <w:rFonts w:ascii="Times New Roman" w:hAnsi="Times New Roman" w:cs="Times New Roman"/>
          <w:sz w:val="24"/>
          <w:szCs w:val="24"/>
        </w:rPr>
        <w:t>сэкрана</w:t>
      </w:r>
    </w:p>
    <w:p w:rsidR="008B40D1" w:rsidRPr="00566A84" w:rsidRDefault="008B40D1" w:rsidP="008B40D1">
      <w:pPr>
        <w:spacing w:line="360" w:lineRule="auto"/>
        <w:contextualSpacing/>
        <w:jc w:val="both"/>
        <w:rPr>
          <w:rFonts w:ascii="Times New Roman" w:hAnsi="Times New Roman" w:cs="Times New Roman"/>
          <w:sz w:val="24"/>
          <w:szCs w:val="24"/>
          <w:lang w:val="en-US"/>
        </w:rPr>
      </w:pP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В вопросе о преимуществах, производство товаров под собственной торговой маркой ритейлера может давать возможность использовать не до конца задействованные производственные мощности, что впоследствии влечёт увеличение объемов производства, а также к экономии на масштабе и снижению себестоимости продукции. Однако, не имея информации о себестоимости продукции по отношению к её сбытовой цене, нельзя утверждать, что производитель может рассчитывать на все выше упомянутые преимущества в полном объёме. </w:t>
      </w:r>
    </w:p>
    <w:p w:rsidR="008B40D1" w:rsidRPr="00566A84" w:rsidRDefault="008B40D1" w:rsidP="008B40D1">
      <w:pPr>
        <w:spacing w:line="36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     Благодаря производству товаров под СТМ поставщик может улучшить отношения с ритейлером. Долгосрочные взаимовыгодные отношения могут обеспечить поставщику определенные преимущества. Например, при переговорах о продажи в определенных магазинах розничной торговли продукции под своим знаком.    </w:t>
      </w:r>
    </w:p>
    <w:p w:rsidR="008B40D1" w:rsidRPr="00566A84" w:rsidRDefault="008B40D1" w:rsidP="008B40D1">
      <w:pPr>
        <w:spacing w:line="36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     Но также существуют ограничения, которые могут заставить поставщиков отказаться от производства товаров под СТМ. Так, выпуск товаров под СТМ увеличивает зависимость производителя от ритейлера</w:t>
      </w:r>
      <w:r w:rsidRPr="00566A84">
        <w:rPr>
          <w:rStyle w:val="a6"/>
          <w:rFonts w:ascii="Times New Roman" w:hAnsi="Times New Roman" w:cs="Times New Roman"/>
          <w:sz w:val="24"/>
          <w:szCs w:val="24"/>
        </w:rPr>
        <w:footnoteReference w:id="9"/>
      </w:r>
      <w:r w:rsidRPr="00566A84">
        <w:rPr>
          <w:rFonts w:ascii="Times New Roman" w:hAnsi="Times New Roman" w:cs="Times New Roman"/>
          <w:sz w:val="24"/>
          <w:szCs w:val="24"/>
        </w:rPr>
        <w:t xml:space="preserve"> и может способствовать уменьшению рентабельности производства, что подразумевает недополучение средств от продаж собственных брендов.</w:t>
      </w:r>
      <w:r w:rsidRPr="00566A84">
        <w:rPr>
          <w:rStyle w:val="a6"/>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Fonts w:ascii="Times New Roman" w:hAnsi="Times New Roman" w:cs="Times New Roman"/>
          <w:sz w:val="24"/>
          <w:szCs w:val="24"/>
        </w:rPr>
        <w:tab/>
      </w:r>
      <w:r w:rsidR="00862214" w:rsidRPr="00566A84">
        <w:rPr>
          <w:rStyle w:val="a6"/>
          <w:rFonts w:ascii="Times New Roman" w:hAnsi="Times New Roman" w:cs="Times New Roman"/>
          <w:i/>
          <w:sz w:val="24"/>
          <w:szCs w:val="24"/>
        </w:rPr>
        <w:t xml:space="preserve">С </w:t>
      </w:r>
      <w:r w:rsidRPr="00566A84">
        <w:rPr>
          <w:rFonts w:ascii="Times New Roman" w:hAnsi="Times New Roman" w:cs="Times New Roman"/>
          <w:i/>
          <w:sz w:val="24"/>
          <w:szCs w:val="24"/>
        </w:rPr>
        <w:t>позиции покупателей и потребителей</w:t>
      </w:r>
      <w:r w:rsidRPr="00566A84">
        <w:rPr>
          <w:rFonts w:ascii="Times New Roman" w:hAnsi="Times New Roman" w:cs="Times New Roman"/>
          <w:sz w:val="24"/>
          <w:szCs w:val="24"/>
        </w:rPr>
        <w:t xml:space="preserve"> также товар под собственной торговой маркой ритейлера представляет интерес. В развитых странах товары под собственной торговой маркой имеют стабильный спрос у потребителей, следовательно, для них подобный товар представляет определенную ценность. Например, в Швейцарии и Испании на долю частных торговых марок приходится порядка половины всех продаваемых продуктов (таблица 2). </w:t>
      </w:r>
      <w:r w:rsidRPr="00566A84">
        <w:rPr>
          <w:rStyle w:val="a6"/>
          <w:rFonts w:ascii="Times New Roman" w:hAnsi="Times New Roman" w:cs="Times New Roman"/>
          <w:sz w:val="24"/>
          <w:szCs w:val="24"/>
        </w:rPr>
        <w:footnoteReference w:id="10"/>
      </w:r>
    </w:p>
    <w:p w:rsidR="008B40D1" w:rsidRPr="00566A84" w:rsidRDefault="008B40D1" w:rsidP="008B40D1">
      <w:pPr>
        <w:spacing w:line="360" w:lineRule="auto"/>
        <w:contextualSpacing/>
        <w:rPr>
          <w:rFonts w:ascii="Times New Roman" w:hAnsi="Times New Roman" w:cs="Times New Roman"/>
          <w:sz w:val="24"/>
          <w:szCs w:val="24"/>
        </w:rPr>
      </w:pPr>
    </w:p>
    <w:p w:rsidR="008B40D1" w:rsidRPr="00566A84" w:rsidRDefault="00386523" w:rsidP="008B40D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Таблица  </w:t>
      </w:r>
      <w:r w:rsidR="008B40D1" w:rsidRPr="00566A84">
        <w:rPr>
          <w:rFonts w:ascii="Times New Roman" w:hAnsi="Times New Roman" w:cs="Times New Roman"/>
          <w:sz w:val="24"/>
          <w:szCs w:val="24"/>
        </w:rPr>
        <w:t xml:space="preserve">2 Доля собственных торговых марок в разных странах </w:t>
      </w:r>
    </w:p>
    <w:tbl>
      <w:tblPr>
        <w:tblStyle w:val="af"/>
        <w:tblW w:w="0" w:type="auto"/>
        <w:tblLook w:val="04A0" w:firstRow="1" w:lastRow="0" w:firstColumn="1" w:lastColumn="0" w:noHBand="0" w:noVBand="1"/>
      </w:tblPr>
      <w:tblGrid>
        <w:gridCol w:w="675"/>
        <w:gridCol w:w="3828"/>
        <w:gridCol w:w="4394"/>
      </w:tblGrid>
      <w:tr w:rsidR="008B40D1" w:rsidRPr="00566A84" w:rsidTr="008B40D1">
        <w:trPr>
          <w:tblHeader/>
        </w:trPr>
        <w:tc>
          <w:tcPr>
            <w:tcW w:w="675"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w:t>
            </w:r>
          </w:p>
        </w:tc>
        <w:tc>
          <w:tcPr>
            <w:tcW w:w="3828"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Страна</w:t>
            </w:r>
          </w:p>
        </w:tc>
        <w:tc>
          <w:tcPr>
            <w:tcW w:w="4394"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Доля СТМ, %</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Швейцария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53</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2</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Испания</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52</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Великобритания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45</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lastRenderedPageBreak/>
              <w:t>4</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Португалия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44</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Германия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44</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Бельгия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42</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Австрия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40</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Франция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35</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Польша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34</w:t>
            </w:r>
          </w:p>
        </w:tc>
      </w:tr>
      <w:tr w:rsidR="008B40D1" w:rsidRPr="00566A84" w:rsidTr="008B40D1">
        <w:tc>
          <w:tcPr>
            <w:tcW w:w="675"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3828"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Словакия </w:t>
            </w:r>
          </w:p>
        </w:tc>
        <w:tc>
          <w:tcPr>
            <w:tcW w:w="4394" w:type="dxa"/>
          </w:tcPr>
          <w:p w:rsidR="008B40D1" w:rsidRPr="00566A84" w:rsidRDefault="008B40D1" w:rsidP="008B40D1">
            <w:pPr>
              <w:spacing w:line="360" w:lineRule="auto"/>
              <w:contextualSpacing/>
              <w:jc w:val="center"/>
              <w:rPr>
                <w:rFonts w:ascii="Times New Roman" w:hAnsi="Times New Roman" w:cs="Times New Roman"/>
                <w:sz w:val="24"/>
                <w:szCs w:val="24"/>
              </w:rPr>
            </w:pPr>
            <w:r w:rsidRPr="00566A84">
              <w:rPr>
                <w:rFonts w:ascii="Times New Roman" w:hAnsi="Times New Roman" w:cs="Times New Roman"/>
                <w:sz w:val="24"/>
                <w:szCs w:val="24"/>
              </w:rPr>
              <w:t>33</w:t>
            </w:r>
          </w:p>
        </w:tc>
      </w:tr>
    </w:tbl>
    <w:p w:rsidR="008B40D1" w:rsidRPr="00566A84" w:rsidRDefault="008B40D1" w:rsidP="008B40D1">
      <w:pPr>
        <w:spacing w:line="240" w:lineRule="auto"/>
        <w:contextualSpacing/>
        <w:rPr>
          <w:rFonts w:ascii="Times New Roman" w:hAnsi="Times New Roman" w:cs="Times New Roman"/>
          <w:sz w:val="20"/>
          <w:szCs w:val="20"/>
          <w:lang w:val="en-US"/>
        </w:rPr>
      </w:pPr>
    </w:p>
    <w:p w:rsidR="000E14B5" w:rsidRPr="00566A84" w:rsidRDefault="005242B7" w:rsidP="000E14B5">
      <w:pPr>
        <w:contextualSpacing/>
        <w:jc w:val="both"/>
        <w:rPr>
          <w:rFonts w:ascii="Times New Roman" w:hAnsi="Times New Roman" w:cs="Times New Roman"/>
          <w:sz w:val="24"/>
          <w:szCs w:val="24"/>
        </w:rPr>
      </w:pPr>
      <w:r w:rsidRPr="00566A84">
        <w:rPr>
          <w:rFonts w:ascii="Times New Roman" w:hAnsi="Times New Roman" w:cs="Times New Roman"/>
          <w:i/>
          <w:sz w:val="24"/>
          <w:szCs w:val="24"/>
        </w:rPr>
        <w:t>Составлено</w:t>
      </w:r>
      <w:r w:rsidRPr="00566A84">
        <w:rPr>
          <w:rFonts w:ascii="Times New Roman" w:hAnsi="Times New Roman" w:cs="Times New Roman"/>
          <w:i/>
          <w:sz w:val="24"/>
          <w:szCs w:val="24"/>
          <w:lang w:val="en-US"/>
        </w:rPr>
        <w:tab/>
      </w:r>
      <w:r w:rsidRPr="00566A84">
        <w:rPr>
          <w:rFonts w:ascii="Times New Roman" w:hAnsi="Times New Roman" w:cs="Times New Roman"/>
          <w:i/>
          <w:sz w:val="24"/>
          <w:szCs w:val="24"/>
        </w:rPr>
        <w:t>по</w:t>
      </w:r>
      <w:r w:rsidR="003530E6">
        <w:rPr>
          <w:rFonts w:ascii="Times New Roman" w:hAnsi="Times New Roman" w:cs="Times New Roman"/>
          <w:sz w:val="24"/>
          <w:szCs w:val="24"/>
          <w:lang w:val="en-US"/>
        </w:rPr>
        <w:t xml:space="preserve">: </w:t>
      </w:r>
      <w:r w:rsidR="008B40D1" w:rsidRPr="00566A84">
        <w:rPr>
          <w:rFonts w:ascii="Times New Roman" w:hAnsi="Times New Roman" w:cs="Times New Roman"/>
          <w:sz w:val="24"/>
          <w:szCs w:val="24"/>
          <w:lang w:val="en-US"/>
        </w:rPr>
        <w:t>Privatelabeltoday</w:t>
      </w:r>
      <w:r w:rsidR="00386523">
        <w:rPr>
          <w:rFonts w:ascii="Times New Roman" w:hAnsi="Times New Roman" w:cs="Times New Roman"/>
          <w:sz w:val="24"/>
          <w:szCs w:val="24"/>
          <w:lang w:val="en-US"/>
        </w:rPr>
        <w:t>[Electronicresource]//</w:t>
      </w:r>
      <w:r w:rsidR="008B40D1" w:rsidRPr="00566A84">
        <w:rPr>
          <w:rFonts w:ascii="Times New Roman" w:hAnsi="Times New Roman" w:cs="Times New Roman"/>
          <w:sz w:val="24"/>
          <w:szCs w:val="24"/>
          <w:lang w:val="en-US"/>
        </w:rPr>
        <w:t xml:space="preserve">PLMA'sWorldofprivatelabel. </w:t>
      </w:r>
      <w:r w:rsidRPr="00566A84">
        <w:rPr>
          <w:rFonts w:ascii="Times New Roman" w:hAnsi="Times New Roman" w:cs="Times New Roman"/>
          <w:sz w:val="24"/>
          <w:szCs w:val="24"/>
          <w:lang w:val="en-US"/>
        </w:rPr>
        <w:tab/>
      </w:r>
      <w:r w:rsidR="008B40D1" w:rsidRPr="00566A84">
        <w:rPr>
          <w:rFonts w:ascii="Times New Roman" w:hAnsi="Times New Roman" w:cs="Times New Roman"/>
          <w:sz w:val="24"/>
          <w:szCs w:val="24"/>
        </w:rPr>
        <w:t xml:space="preserve">– </w:t>
      </w:r>
      <w:r w:rsidRPr="00566A84">
        <w:rPr>
          <w:rFonts w:ascii="Times New Roman" w:hAnsi="Times New Roman" w:cs="Times New Roman"/>
          <w:sz w:val="24"/>
          <w:szCs w:val="24"/>
        </w:rPr>
        <w:tab/>
      </w:r>
      <w:r w:rsidR="008B40D1" w:rsidRPr="00566A84">
        <w:rPr>
          <w:rFonts w:ascii="Times New Roman" w:hAnsi="Times New Roman" w:cs="Times New Roman"/>
          <w:sz w:val="24"/>
          <w:szCs w:val="24"/>
        </w:rPr>
        <w:t xml:space="preserve">2015. </w:t>
      </w:r>
      <w:r w:rsidRPr="00566A84">
        <w:rPr>
          <w:rFonts w:ascii="Times New Roman" w:hAnsi="Times New Roman" w:cs="Times New Roman"/>
          <w:sz w:val="24"/>
          <w:szCs w:val="24"/>
        </w:rPr>
        <w:tab/>
      </w:r>
      <w:r w:rsidR="008B40D1" w:rsidRPr="00566A84">
        <w:rPr>
          <w:rFonts w:ascii="Times New Roman" w:hAnsi="Times New Roman" w:cs="Times New Roman"/>
          <w:sz w:val="24"/>
          <w:szCs w:val="24"/>
        </w:rPr>
        <w:t xml:space="preserve">– Режим </w:t>
      </w:r>
      <w:r w:rsidRPr="00566A84">
        <w:rPr>
          <w:rFonts w:ascii="Times New Roman" w:hAnsi="Times New Roman" w:cs="Times New Roman"/>
          <w:sz w:val="24"/>
          <w:szCs w:val="24"/>
        </w:rPr>
        <w:tab/>
      </w:r>
      <w:r w:rsidR="008B40D1" w:rsidRPr="00566A84">
        <w:rPr>
          <w:rFonts w:ascii="Times New Roman" w:hAnsi="Times New Roman" w:cs="Times New Roman"/>
          <w:sz w:val="24"/>
          <w:szCs w:val="24"/>
        </w:rPr>
        <w:t>доступа:</w:t>
      </w:r>
      <w:hyperlink r:id="rId15" w:history="1">
        <w:r w:rsidR="008B40D1" w:rsidRPr="00566A84">
          <w:rPr>
            <w:rStyle w:val="a7"/>
            <w:rFonts w:ascii="Times New Roman" w:hAnsi="Times New Roman" w:cs="Times New Roman"/>
            <w:sz w:val="24"/>
            <w:szCs w:val="24"/>
            <w:lang w:val="en-US"/>
          </w:rPr>
          <w:t>http</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www</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plmainternational</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com</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industry</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news</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private</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label</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today</w:t>
        </w:r>
      </w:hyperlink>
      <w:r w:rsidR="008B40D1" w:rsidRPr="00566A84">
        <w:rPr>
          <w:rFonts w:ascii="Times New Roman" w:hAnsi="Times New Roman" w:cs="Times New Roman"/>
          <w:sz w:val="24"/>
          <w:szCs w:val="24"/>
        </w:rPr>
        <w:t>, свободный. – Загл. с экрана</w:t>
      </w:r>
      <w:r w:rsidR="008B40D1" w:rsidRPr="00566A84">
        <w:rPr>
          <w:rFonts w:ascii="Times New Roman" w:hAnsi="Times New Roman" w:cs="Times New Roman"/>
          <w:sz w:val="20"/>
          <w:szCs w:val="20"/>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0E14B5" w:rsidRPr="00566A84">
        <w:rPr>
          <w:rFonts w:ascii="Times New Roman" w:hAnsi="Times New Roman" w:cs="Times New Roman"/>
          <w:sz w:val="24"/>
          <w:szCs w:val="24"/>
        </w:rPr>
        <w:tab/>
      </w:r>
    </w:p>
    <w:p w:rsidR="008B40D1" w:rsidRPr="00566A84" w:rsidRDefault="008B40D1" w:rsidP="000E14B5">
      <w:pPr>
        <w:spacing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Внедрение же СТМ на российские рынки значительно ниже среднеевропейского уровня и составляет 3%. Покупатель может ощутимо экономить на приобретении товаров под СТМ, при этом получать не менее качественный продукт в сравнении с аналогичными товарами под брендом национальных производителей. </w:t>
      </w:r>
    </w:p>
    <w:p w:rsidR="00977AEA" w:rsidRDefault="00612778" w:rsidP="008B40D1">
      <w:pPr>
        <w:spacing w:line="360" w:lineRule="auto"/>
        <w:contextualSpacing/>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c">
            <w:drawing>
              <wp:anchor distT="0" distB="0" distL="431800" distR="114300" simplePos="0" relativeHeight="251666432" behindDoc="1" locked="0" layoutInCell="1" allowOverlap="1">
                <wp:simplePos x="0" y="0"/>
                <wp:positionH relativeFrom="column">
                  <wp:posOffset>-461645</wp:posOffset>
                </wp:positionH>
                <wp:positionV relativeFrom="paragraph">
                  <wp:posOffset>1065530</wp:posOffset>
                </wp:positionV>
                <wp:extent cx="6570345" cy="3380740"/>
                <wp:effectExtent l="0" t="0" r="20955" b="10160"/>
                <wp:wrapTight wrapText="bothSides">
                  <wp:wrapPolygon edited="0">
                    <wp:start x="0" y="0"/>
                    <wp:lineTo x="0" y="21543"/>
                    <wp:lineTo x="21606" y="21543"/>
                    <wp:lineTo x="21606" y="0"/>
                    <wp:lineTo x="0" y="0"/>
                  </wp:wrapPolygon>
                </wp:wrapTight>
                <wp:docPr id="75"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719" name="Прямоугольник 8"/>
                        <wps:cNvSpPr>
                          <a:spLocks noChangeArrowheads="1"/>
                        </wps:cNvSpPr>
                        <wps:spPr bwMode="auto">
                          <a:xfrm>
                            <a:off x="2617138" y="37600"/>
                            <a:ext cx="1214418" cy="316503"/>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jc w:val="both"/>
                                <w:rPr>
                                  <w:rFonts w:ascii="Times New Roman" w:hAnsi="Times New Roman" w:cs="Times New Roman"/>
                                  <w:sz w:val="18"/>
                                  <w:szCs w:val="18"/>
                                </w:rPr>
                              </w:pPr>
                            </w:p>
                          </w:txbxContent>
                        </wps:txbx>
                        <wps:bodyPr rot="0" vert="horz" wrap="square" lIns="82478" tIns="41238" rIns="82478" bIns="41238" anchor="ctr" anchorCtr="0" upright="1">
                          <a:noAutofit/>
                        </wps:bodyPr>
                      </wps:wsp>
                      <wps:wsp>
                        <wps:cNvPr id="720" name="Прямая соединительная линия 14"/>
                        <wps:cNvCnPr/>
                        <wps:spPr bwMode="auto">
                          <a:xfrm>
                            <a:off x="3236947" y="354103"/>
                            <a:ext cx="1600" cy="51820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1" name="Прямая соединительная линия 15"/>
                        <wps:cNvCnPr/>
                        <wps:spPr bwMode="auto">
                          <a:xfrm flipH="1">
                            <a:off x="1011515" y="600405"/>
                            <a:ext cx="4465665" cy="8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2" name="Прямая соединительная линия 16"/>
                        <wps:cNvCnPr/>
                        <wps:spPr bwMode="auto">
                          <a:xfrm>
                            <a:off x="1011615" y="617905"/>
                            <a:ext cx="0" cy="1935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3" name="Прямая соединительная линия 17"/>
                        <wps:cNvCnPr/>
                        <wps:spPr bwMode="auto">
                          <a:xfrm>
                            <a:off x="5477179" y="600405"/>
                            <a:ext cx="0" cy="2462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4" name="Прямоугольник 18"/>
                        <wps:cNvSpPr>
                          <a:spLocks noChangeArrowheads="1"/>
                        </wps:cNvSpPr>
                        <wps:spPr bwMode="auto">
                          <a:xfrm>
                            <a:off x="410706" y="784807"/>
                            <a:ext cx="1203817" cy="26370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jc w:val="center"/>
                                <w:rPr>
                                  <w:rFonts w:ascii="Times New Roman" w:hAnsi="Times New Roman" w:cs="Times New Roman"/>
                                  <w:color w:val="0D0D0D" w:themeColor="text1" w:themeTint="F2"/>
                                  <w:sz w:val="18"/>
                                  <w:szCs w:val="18"/>
                                </w:rPr>
                              </w:pPr>
                              <w:r w:rsidRPr="00EE3F23">
                                <w:rPr>
                                  <w:rFonts w:ascii="Times New Roman" w:hAnsi="Times New Roman" w:cs="Times New Roman"/>
                                  <w:color w:val="0D0D0D" w:themeColor="text1" w:themeTint="F2"/>
                                  <w:sz w:val="18"/>
                                  <w:szCs w:val="18"/>
                                </w:rPr>
                                <w:t>Розничные сети</w:t>
                              </w:r>
                            </w:p>
                          </w:txbxContent>
                        </wps:txbx>
                        <wps:bodyPr rot="0" vert="horz" wrap="square" lIns="82478" tIns="41238" rIns="82478" bIns="41238" anchor="ctr" anchorCtr="0" upright="1">
                          <a:noAutofit/>
                        </wps:bodyPr>
                      </wps:wsp>
                      <wps:wsp>
                        <wps:cNvPr id="725" name="Прямоугольник 33"/>
                        <wps:cNvSpPr>
                          <a:spLocks noChangeArrowheads="1"/>
                        </wps:cNvSpPr>
                        <wps:spPr bwMode="auto">
                          <a:xfrm>
                            <a:off x="4884571" y="801607"/>
                            <a:ext cx="1116116" cy="26340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jc w:val="center"/>
                                <w:rPr>
                                  <w:rFonts w:ascii="Times New Roman" w:hAnsi="Times New Roman" w:cs="Times New Roman"/>
                                  <w:color w:val="0D0D0D" w:themeColor="text1" w:themeTint="F2"/>
                                  <w:sz w:val="18"/>
                                  <w:szCs w:val="18"/>
                                </w:rPr>
                              </w:pPr>
                              <w:r w:rsidRPr="00EE3F23">
                                <w:rPr>
                                  <w:rFonts w:ascii="Times New Roman" w:hAnsi="Times New Roman" w:cs="Times New Roman"/>
                                  <w:color w:val="0D0D0D" w:themeColor="text1" w:themeTint="F2"/>
                                  <w:sz w:val="18"/>
                                  <w:szCs w:val="18"/>
                                </w:rPr>
                                <w:t xml:space="preserve">Потребители </w:t>
                              </w:r>
                            </w:p>
                          </w:txbxContent>
                        </wps:txbx>
                        <wps:bodyPr rot="0" vert="horz" wrap="square" lIns="82478" tIns="41238" rIns="82478" bIns="41238" anchor="ctr" anchorCtr="0" upright="1">
                          <a:noAutofit/>
                        </wps:bodyPr>
                      </wps:wsp>
                      <wps:wsp>
                        <wps:cNvPr id="726" name="Прямоугольник 34"/>
                        <wps:cNvSpPr>
                          <a:spLocks noChangeArrowheads="1"/>
                        </wps:cNvSpPr>
                        <wps:spPr bwMode="auto">
                          <a:xfrm>
                            <a:off x="2527637" y="803207"/>
                            <a:ext cx="1311819" cy="26340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jc w:val="center"/>
                                <w:rPr>
                                  <w:rFonts w:ascii="Times New Roman" w:hAnsi="Times New Roman" w:cs="Times New Roman"/>
                                  <w:sz w:val="18"/>
                                  <w:szCs w:val="18"/>
                                </w:rPr>
                              </w:pPr>
                              <w:r w:rsidRPr="00EE3F23">
                                <w:rPr>
                                  <w:rFonts w:ascii="Times New Roman" w:hAnsi="Times New Roman" w:cs="Times New Roman"/>
                                  <w:color w:val="0D0D0D" w:themeColor="text1" w:themeTint="F2"/>
                                  <w:sz w:val="18"/>
                                  <w:szCs w:val="18"/>
                                </w:rPr>
                                <w:t>Производители</w:t>
                              </w:r>
                            </w:p>
                          </w:txbxContent>
                        </wps:txbx>
                        <wps:bodyPr rot="0" vert="horz" wrap="square" lIns="82478" tIns="41238" rIns="82478" bIns="41238" anchor="ctr" anchorCtr="0" upright="1">
                          <a:noAutofit/>
                        </wps:bodyPr>
                      </wps:wsp>
                      <wps:wsp>
                        <wps:cNvPr id="727" name="Прямая соединительная линия 20"/>
                        <wps:cNvCnPr/>
                        <wps:spPr bwMode="auto">
                          <a:xfrm flipH="1">
                            <a:off x="603209" y="1048609"/>
                            <a:ext cx="408406" cy="2631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8" name="Прямая соединительная линия 21"/>
                        <wps:cNvCnPr/>
                        <wps:spPr bwMode="auto">
                          <a:xfrm>
                            <a:off x="1011515" y="1048709"/>
                            <a:ext cx="455807" cy="2630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9" name="Прямая соединительная линия 37"/>
                        <wps:cNvCnPr/>
                        <wps:spPr bwMode="auto">
                          <a:xfrm flipH="1">
                            <a:off x="4978672" y="1056409"/>
                            <a:ext cx="498507" cy="2553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0" name="Прямая соединительная линия 38"/>
                        <wps:cNvCnPr/>
                        <wps:spPr bwMode="auto">
                          <a:xfrm flipH="1">
                            <a:off x="2847341" y="1066009"/>
                            <a:ext cx="389606" cy="2454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1" name="Прямоугольник 22"/>
                        <wps:cNvSpPr>
                          <a:spLocks noChangeArrowheads="1"/>
                        </wps:cNvSpPr>
                        <wps:spPr bwMode="auto">
                          <a:xfrm>
                            <a:off x="33400" y="1320212"/>
                            <a:ext cx="1099616" cy="20588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spacing w:after="0"/>
                                <w:rPr>
                                  <w:color w:val="000000" w:themeColor="text1"/>
                                  <w:sz w:val="18"/>
                                  <w:szCs w:val="18"/>
                                </w:rPr>
                              </w:pPr>
                            </w:p>
                            <w:p w:rsidR="003530E6"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1)Дифференциация розничных сетей;</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2) Повышение лояльности;</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3) Рост прибыли;</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b/>
                                  <w:color w:val="000000" w:themeColor="text1"/>
                                  <w:sz w:val="18"/>
                                  <w:szCs w:val="18"/>
                                </w:rPr>
                              </w:pPr>
                              <w:r w:rsidRPr="00EE3F23">
                                <w:rPr>
                                  <w:rFonts w:ascii="Times New Roman" w:hAnsi="Times New Roman" w:cs="Times New Roman"/>
                                  <w:color w:val="000000" w:themeColor="text1"/>
                                  <w:sz w:val="18"/>
                                  <w:szCs w:val="18"/>
                                </w:rPr>
                                <w:t xml:space="preserve">4) Привлечение новых сегментов </w:t>
                              </w:r>
                            </w:p>
                            <w:p w:rsidR="003530E6" w:rsidRPr="00EE3F23" w:rsidRDefault="003530E6" w:rsidP="008B40D1">
                              <w:pPr>
                                <w:rPr>
                                  <w:sz w:val="18"/>
                                  <w:szCs w:val="18"/>
                                </w:rPr>
                              </w:pPr>
                            </w:p>
                          </w:txbxContent>
                        </wps:txbx>
                        <wps:bodyPr rot="0" vert="horz" wrap="square" lIns="82478" tIns="41238" rIns="82478" bIns="41238" anchor="ctr" anchorCtr="0" upright="1">
                          <a:noAutofit/>
                        </wps:bodyPr>
                      </wps:wsp>
                      <wps:wsp>
                        <wps:cNvPr id="732" name="Прямоугольник 42"/>
                        <wps:cNvSpPr>
                          <a:spLocks noChangeArrowheads="1"/>
                        </wps:cNvSpPr>
                        <wps:spPr bwMode="auto">
                          <a:xfrm>
                            <a:off x="3464450" y="1321712"/>
                            <a:ext cx="957514" cy="20566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Увеличение зависимости от ритейлера;</w:t>
                              </w:r>
                            </w:p>
                            <w:p w:rsidR="003530E6" w:rsidRPr="00EE3F23" w:rsidRDefault="003530E6" w:rsidP="008B40D1">
                              <w:pPr>
                                <w:rPr>
                                  <w:color w:val="000000" w:themeColor="text1"/>
                                  <w:sz w:val="18"/>
                                  <w:szCs w:val="18"/>
                                </w:rPr>
                              </w:pPr>
                              <w:r w:rsidRPr="00EE3F23">
                                <w:rPr>
                                  <w:rFonts w:ascii="Times New Roman" w:hAnsi="Times New Roman" w:cs="Times New Roman"/>
                                  <w:color w:val="000000" w:themeColor="text1"/>
                                  <w:sz w:val="18"/>
                                  <w:szCs w:val="18"/>
                                </w:rPr>
                                <w:t>2) Уменьшение рентабельности производства</w:t>
                              </w:r>
                            </w:p>
                            <w:p w:rsidR="003530E6" w:rsidRPr="00EE3F23" w:rsidRDefault="003530E6" w:rsidP="008B40D1">
                              <w:pPr>
                                <w:jc w:val="center"/>
                                <w:rPr>
                                  <w:sz w:val="18"/>
                                  <w:szCs w:val="18"/>
                                </w:rPr>
                              </w:pPr>
                            </w:p>
                          </w:txbxContent>
                        </wps:txbx>
                        <wps:bodyPr rot="0" vert="horz" wrap="square" lIns="82478" tIns="41238" rIns="82478" bIns="41238" anchor="ctr" anchorCtr="0" upright="1">
                          <a:noAutofit/>
                        </wps:bodyPr>
                      </wps:wsp>
                      <wps:wsp>
                        <wps:cNvPr id="733" name="Прямоугольник 43"/>
                        <wps:cNvSpPr>
                          <a:spLocks noChangeArrowheads="1"/>
                        </wps:cNvSpPr>
                        <wps:spPr bwMode="auto">
                          <a:xfrm>
                            <a:off x="2330534" y="1321812"/>
                            <a:ext cx="1093416" cy="20563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rPr>
                                  <w:rFonts w:ascii="Times New Roman" w:hAnsi="Times New Roman" w:cs="Times New Roman"/>
                                  <w:color w:val="000000" w:themeColor="text1"/>
                                  <w:sz w:val="18"/>
                                  <w:szCs w:val="18"/>
                                </w:rPr>
                              </w:pP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Увеличение объёмов производства;</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2) Экономия на масштабах;</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3) Появление гарантированного рынка сбыта</w:t>
                              </w:r>
                            </w:p>
                            <w:p w:rsidR="003530E6" w:rsidRPr="00EE3F23" w:rsidRDefault="003530E6" w:rsidP="008B40D1">
                              <w:pPr>
                                <w:jc w:val="center"/>
                                <w:rPr>
                                  <w:sz w:val="18"/>
                                  <w:szCs w:val="18"/>
                                </w:rPr>
                              </w:pPr>
                            </w:p>
                          </w:txbxContent>
                        </wps:txbx>
                        <wps:bodyPr rot="0" vert="horz" wrap="square" lIns="82478" tIns="41238" rIns="82478" bIns="41238" anchor="ctr" anchorCtr="0" upright="1">
                          <a:noAutofit/>
                        </wps:bodyPr>
                      </wps:wsp>
                      <wps:wsp>
                        <wps:cNvPr id="734" name="Прямоугольник 44"/>
                        <wps:cNvSpPr>
                          <a:spLocks noChangeArrowheads="1"/>
                        </wps:cNvSpPr>
                        <wps:spPr bwMode="auto">
                          <a:xfrm>
                            <a:off x="4504765" y="1337612"/>
                            <a:ext cx="1087016" cy="20403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rPr>
                                  <w:rFonts w:ascii="Times New Roman" w:hAnsi="Times New Roman" w:cs="Times New Roman"/>
                                  <w:color w:val="000000" w:themeColor="text1"/>
                                  <w:sz w:val="18"/>
                                  <w:szCs w:val="18"/>
                                </w:rPr>
                              </w:pP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1) Существенная экономия</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2) Упрощение процесса выбора товаров;</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3) Приобретение эксклюзивного товара </w:t>
                              </w:r>
                            </w:p>
                            <w:p w:rsidR="003530E6" w:rsidRPr="00EE3F23" w:rsidRDefault="003530E6" w:rsidP="008B40D1">
                              <w:pPr>
                                <w:jc w:val="center"/>
                                <w:rPr>
                                  <w:sz w:val="18"/>
                                  <w:szCs w:val="18"/>
                                </w:rPr>
                              </w:pPr>
                            </w:p>
                          </w:txbxContent>
                        </wps:txbx>
                        <wps:bodyPr rot="0" vert="horz" wrap="square" lIns="82478" tIns="41238" rIns="82478" bIns="41238" anchor="ctr" anchorCtr="0" upright="1">
                          <a:noAutofit/>
                        </wps:bodyPr>
                      </wps:wsp>
                      <wps:wsp>
                        <wps:cNvPr id="735" name="Прямоугольник 45"/>
                        <wps:cNvSpPr>
                          <a:spLocks noChangeArrowheads="1"/>
                        </wps:cNvSpPr>
                        <wps:spPr bwMode="auto">
                          <a:xfrm>
                            <a:off x="5631682" y="1337612"/>
                            <a:ext cx="931313" cy="20389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Негативное восприятие;</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2) Отсутствие имиджа у данного товара </w:t>
                              </w:r>
                            </w:p>
                            <w:p w:rsidR="003530E6" w:rsidRPr="00EE3F23" w:rsidRDefault="003530E6" w:rsidP="008B40D1">
                              <w:pPr>
                                <w:jc w:val="center"/>
                                <w:rPr>
                                  <w:sz w:val="18"/>
                                  <w:szCs w:val="18"/>
                                </w:rPr>
                              </w:pPr>
                            </w:p>
                          </w:txbxContent>
                        </wps:txbx>
                        <wps:bodyPr rot="0" vert="horz" wrap="square" lIns="82478" tIns="41238" rIns="82478" bIns="41238" anchor="ctr" anchorCtr="0" upright="1">
                          <a:noAutofit/>
                        </wps:bodyPr>
                      </wps:wsp>
                      <wps:wsp>
                        <wps:cNvPr id="64" name="Прямоугольник 46"/>
                        <wps:cNvSpPr>
                          <a:spLocks noChangeArrowheads="1"/>
                        </wps:cNvSpPr>
                        <wps:spPr bwMode="auto">
                          <a:xfrm>
                            <a:off x="1206417" y="1328912"/>
                            <a:ext cx="1067615" cy="204991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Default="003530E6" w:rsidP="008B40D1">
                              <w:pPr>
                                <w:spacing w:after="0"/>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1) </w:t>
                              </w:r>
                            </w:p>
                            <w:p w:rsidR="003530E6" w:rsidRDefault="003530E6" w:rsidP="008B40D1">
                              <w:pPr>
                                <w:spacing w:after="0"/>
                                <w:rPr>
                                  <w:rFonts w:ascii="Times New Roman" w:hAnsi="Times New Roman" w:cs="Times New Roman"/>
                                  <w:color w:val="000000" w:themeColor="text1"/>
                                  <w:sz w:val="18"/>
                                  <w:szCs w:val="18"/>
                                </w:rPr>
                              </w:pPr>
                            </w:p>
                            <w:p w:rsidR="003530E6" w:rsidRPr="00EE3F23" w:rsidRDefault="003530E6" w:rsidP="008B40D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EE3F23">
                                <w:rPr>
                                  <w:rFonts w:ascii="Times New Roman" w:hAnsi="Times New Roman" w:cs="Times New Roman"/>
                                  <w:color w:val="000000" w:themeColor="text1"/>
                                  <w:sz w:val="18"/>
                                  <w:szCs w:val="18"/>
                                </w:rPr>
                                <w:t>Дополнительные затраты;</w:t>
                              </w:r>
                            </w:p>
                            <w:p w:rsidR="003530E6" w:rsidRPr="00EE3F23" w:rsidRDefault="003530E6" w:rsidP="008B40D1">
                              <w:pPr>
                                <w:spacing w:after="0"/>
                                <w:rPr>
                                  <w:rFonts w:ascii="Times New Roman" w:hAnsi="Times New Roman" w:cs="Times New Roman"/>
                                  <w:color w:val="000000" w:themeColor="text1"/>
                                  <w:sz w:val="18"/>
                                  <w:szCs w:val="18"/>
                                </w:rPr>
                              </w:pPr>
                            </w:p>
                            <w:p w:rsidR="003530E6" w:rsidRPr="00EE3F23" w:rsidRDefault="003530E6" w:rsidP="008B40D1">
                              <w:pPr>
                                <w:spacing w:after="0"/>
                                <w:rPr>
                                  <w:rFonts w:ascii="Times New Roman" w:hAnsi="Times New Roman" w:cs="Times New Roman"/>
                                  <w:b/>
                                  <w:color w:val="000000" w:themeColor="text1"/>
                                  <w:sz w:val="18"/>
                                  <w:szCs w:val="18"/>
                                </w:rPr>
                              </w:pPr>
                              <w:r w:rsidRPr="00EE3F23">
                                <w:rPr>
                                  <w:rFonts w:ascii="Times New Roman" w:hAnsi="Times New Roman" w:cs="Times New Roman"/>
                                  <w:color w:val="000000" w:themeColor="text1"/>
                                  <w:sz w:val="18"/>
                                  <w:szCs w:val="18"/>
                                </w:rPr>
                                <w:t xml:space="preserve">2) Нелинейная зависимость между повышаемой долей СТМ и увеличением прибыли </w:t>
                              </w:r>
                            </w:p>
                            <w:p w:rsidR="003530E6" w:rsidRPr="00EE3F23" w:rsidRDefault="003530E6" w:rsidP="008B40D1">
                              <w:pPr>
                                <w:jc w:val="center"/>
                                <w:rPr>
                                  <w:sz w:val="18"/>
                                  <w:szCs w:val="18"/>
                                </w:rPr>
                              </w:pPr>
                            </w:p>
                          </w:txbxContent>
                        </wps:txbx>
                        <wps:bodyPr rot="0" vert="horz" wrap="square" lIns="82478" tIns="41238" rIns="82478" bIns="41238" anchor="ctr" anchorCtr="0" upright="1">
                          <a:noAutofit/>
                        </wps:bodyPr>
                      </wps:wsp>
                      <wps:wsp>
                        <wps:cNvPr id="65" name="Поле 23"/>
                        <wps:cNvSpPr txBox="1">
                          <a:spLocks noChangeArrowheads="1"/>
                        </wps:cNvSpPr>
                        <wps:spPr bwMode="auto">
                          <a:xfrm>
                            <a:off x="2723839" y="64101"/>
                            <a:ext cx="1036115" cy="2143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rPr>
                                  <w:rFonts w:ascii="Times New Roman" w:hAnsi="Times New Roman" w:cs="Times New Roman"/>
                                  <w:sz w:val="18"/>
                                  <w:szCs w:val="18"/>
                                </w:rPr>
                              </w:pPr>
                              <w:r w:rsidRPr="00EE3F23">
                                <w:rPr>
                                  <w:rFonts w:ascii="Times New Roman" w:hAnsi="Times New Roman" w:cs="Times New Roman"/>
                                  <w:sz w:val="18"/>
                                  <w:szCs w:val="18"/>
                                </w:rPr>
                                <w:t>позиции СТМ</w:t>
                              </w:r>
                            </w:p>
                          </w:txbxContent>
                        </wps:txbx>
                        <wps:bodyPr rot="0" vert="horz" wrap="square" lIns="82478" tIns="41238" rIns="82478" bIns="41238" anchor="t" anchorCtr="0" upright="1">
                          <a:noAutofit/>
                        </wps:bodyPr>
                      </wps:wsp>
                      <wps:wsp>
                        <wps:cNvPr id="66" name="Поле 26"/>
                        <wps:cNvSpPr txBox="1">
                          <a:spLocks noChangeArrowheads="1"/>
                        </wps:cNvSpPr>
                        <wps:spPr bwMode="auto">
                          <a:xfrm>
                            <a:off x="69601" y="1373912"/>
                            <a:ext cx="942014" cy="2293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rPr>
                                  <w:sz w:val="18"/>
                                  <w:szCs w:val="18"/>
                                </w:rPr>
                              </w:pPr>
                              <w:r w:rsidRPr="00EE3F23">
                                <w:rPr>
                                  <w:rFonts w:ascii="Times New Roman" w:hAnsi="Times New Roman" w:cs="Times New Roman"/>
                                  <w:sz w:val="18"/>
                                  <w:szCs w:val="18"/>
                                </w:rPr>
                                <w:t>Преимущества</w:t>
                              </w:r>
                            </w:p>
                          </w:txbxContent>
                        </wps:txbx>
                        <wps:bodyPr rot="0" vert="horz" wrap="square" lIns="82478" tIns="41238" rIns="82478" bIns="41238" anchor="t" anchorCtr="0" upright="1">
                          <a:noAutofit/>
                        </wps:bodyPr>
                      </wps:wsp>
                      <wps:wsp>
                        <wps:cNvPr id="67" name="Поле 26"/>
                        <wps:cNvSpPr txBox="1">
                          <a:spLocks noChangeArrowheads="1"/>
                        </wps:cNvSpPr>
                        <wps:spPr bwMode="auto">
                          <a:xfrm>
                            <a:off x="2368334" y="1337712"/>
                            <a:ext cx="1008615" cy="2291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Преимущества</w:t>
                              </w:r>
                            </w:p>
                          </w:txbxContent>
                        </wps:txbx>
                        <wps:bodyPr rot="0" vert="horz" wrap="square" lIns="82478" tIns="41238" rIns="82478" bIns="41238" anchor="t" anchorCtr="0" upright="1">
                          <a:noAutofit/>
                        </wps:bodyPr>
                      </wps:wsp>
                      <wps:wsp>
                        <wps:cNvPr id="68" name="Поле 26"/>
                        <wps:cNvSpPr txBox="1">
                          <a:spLocks noChangeArrowheads="1"/>
                        </wps:cNvSpPr>
                        <wps:spPr bwMode="auto">
                          <a:xfrm>
                            <a:off x="4559866" y="1373912"/>
                            <a:ext cx="908413" cy="2536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Преимущества</w:t>
                              </w:r>
                            </w:p>
                          </w:txbxContent>
                        </wps:txbx>
                        <wps:bodyPr rot="0" vert="horz" wrap="square" lIns="82478" tIns="41238" rIns="82478" bIns="41238" anchor="t" anchorCtr="0" upright="1">
                          <a:noAutofit/>
                        </wps:bodyPr>
                      </wps:wsp>
                      <wps:wsp>
                        <wps:cNvPr id="69" name="Поле 26"/>
                        <wps:cNvSpPr txBox="1">
                          <a:spLocks noChangeArrowheads="1"/>
                        </wps:cNvSpPr>
                        <wps:spPr bwMode="auto">
                          <a:xfrm>
                            <a:off x="1279719" y="1365412"/>
                            <a:ext cx="882413" cy="262102"/>
                          </a:xfrm>
                          <a:prstGeom prst="rect">
                            <a:avLst/>
                          </a:prstGeom>
                          <a:solidFill>
                            <a:schemeClr val="bg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wps:txbx>
                        <wps:bodyPr rot="0" vert="horz" wrap="square" lIns="82478" tIns="41238" rIns="82478" bIns="41238" anchor="t" anchorCtr="0" upright="1">
                          <a:noAutofit/>
                        </wps:bodyPr>
                      </wps:wsp>
                      <wps:wsp>
                        <wps:cNvPr id="70" name="Поле 26"/>
                        <wps:cNvSpPr txBox="1">
                          <a:spLocks noChangeArrowheads="1"/>
                        </wps:cNvSpPr>
                        <wps:spPr bwMode="auto">
                          <a:xfrm>
                            <a:off x="3570852" y="1365712"/>
                            <a:ext cx="767511" cy="2291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wps:txbx>
                        <wps:bodyPr rot="0" vert="horz" wrap="square" lIns="82478" tIns="41238" rIns="82478" bIns="41238" anchor="t" anchorCtr="0" upright="1">
                          <a:noAutofit/>
                        </wps:bodyPr>
                      </wps:wsp>
                      <wps:wsp>
                        <wps:cNvPr id="72" name="Поле 26"/>
                        <wps:cNvSpPr txBox="1">
                          <a:spLocks noChangeArrowheads="1"/>
                        </wps:cNvSpPr>
                        <wps:spPr bwMode="auto">
                          <a:xfrm>
                            <a:off x="5748483" y="1390012"/>
                            <a:ext cx="743911" cy="23750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wps:txbx>
                        <wps:bodyPr rot="0" vert="horz" wrap="square" lIns="82478" tIns="41238" rIns="82478" bIns="41238" anchor="t" anchorCtr="0" upright="1">
                          <a:noAutofit/>
                        </wps:bodyPr>
                      </wps:wsp>
                      <wps:wsp>
                        <wps:cNvPr id="73" name="Прямая соединительная линия 41"/>
                        <wps:cNvCnPr/>
                        <wps:spPr bwMode="auto">
                          <a:xfrm>
                            <a:off x="5468279" y="1065009"/>
                            <a:ext cx="455507" cy="2624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Прямая соединительная линия 47"/>
                        <wps:cNvCnPr/>
                        <wps:spPr bwMode="auto">
                          <a:xfrm>
                            <a:off x="3238347" y="1048509"/>
                            <a:ext cx="455507" cy="2624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id="Полотно 7" o:spid="_x0000_s1026" editas="canvas" style="position:absolute;left:0;text-align:left;margin-left:-36.35pt;margin-top:83.9pt;width:517.35pt;height:266.2pt;z-index:-251650048;mso-wrap-distance-left:34pt;mso-width-relative:margin;mso-height-relative:margin" coordsize="65703,3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l7fAgAAPxXAAAOAAAAZHJzL2Uyb0RvYy54bWzsXOuO40gZ/Y/EO1j+3xOX62I7msxq6J4B&#10;pAVGWngAd+IkFo4dbHenZxESu/xFmkfgFZBgJcTCPkP6jThVtituu3s72SRuQDUjpX1JyuWqc+q7&#10;1+vP7laJdRvlRZylE5u8cmwrSqfZLE4XE/s3v35/4dtWUYbpLEyyNJrYH6PC/uzNj3/0erMeR262&#10;zJJZlFtoJC3Gm/XEXpblejwaFdNltAqLV9k6SnFznuWrsMRpvhjN8nCD1lfJyHUcMdpk+WydZ9Oo&#10;KHD1qrppv1Htz+fRtPzVfF5EpZVMbPStVJ+5+ryWn6M3r8PxIg/Xy3hadyP8Ab1YhXGKh+qmrsIy&#10;tG7yuNfUKp7mWZHNy1fTbDXK5vN4Gql3wNsQp/M2l2F6GxbqZaYYnaaDODphu9cL2e80ex8nCUZj&#10;hNbH8pr8u8H8RPJ2klqbiR1wl9vWNMQ8zZOwxOFqPZvYRbqwrTBZAADTMlfDUGRJPJMtyh+ryYwu&#10;k9y6DTEN5R1R30luVr/IZtU14sh/1WzgOuasuq4ujVpNoIM4a7e+zovyKiyW1Q/UraqdVVwCWkm8&#10;mth+q/llFM7epTOr/LgGHlOg0pbvtopmtpVEeAd5pGBRhnGyzzfRoyStR64esc0acC7WGtjFcRP2&#10;xTJcRwoHxXj6y9sPuRVj3D0S2FYarvAa27/c//H+0/Zf2+/u/7T92/a77bf3f97+e/uP7T8tX76M&#10;7A9++MX6Q65mZP15Nv1tYaXZ5TJMF9HbPM82cmDQTyK/DxS0fiBPCvzUut5gxvC48KbM1BzezfOV&#10;bBBAtu4mtiuIRygo/3FiU080MxrdldYUt4lLGCO4PZX3ieAOVQ8Lx007cjJ/GmUrSx5M7Bz8Vc8J&#10;bz8vStmvcNx8Rb1HGwgdmF0vTgqzigEuZ3ip5x59YoR/P5DbUK1GqAZjNWfV3Jd313e4KSfyOpt9&#10;xFTmWbUWYu3GwTLLvwQNsA6Czr+7CXOQIvl5Cjj4LvMwY6U6YcSVs5u371y374TpFE1V64BVnVyW&#10;1XJ7s87jxRLPqqYlzd4CRPNYzequXzX0wJ2qt+cnkQux0CHRX+8/WfdfgUXfbP8ODoFH91/juOKU&#10;vLn9tr78ySKsxa/L9ENeD/NefKEuFQHzKr5wRio+hGNNGEkhxRZOfNfh38+WJMZaJrH5BFv0Gv9g&#10;PR8YzHl2k84UZuuFWB3XSy2O68VUjQE4L3snR0PJ0t8HTvDOf+ezC+aKdxfMubq6ePv+kl2I98Tj&#10;V/Tq8vKK/EEOAWHjZTybRamUQY1cJ2y/VbjWMCqJrCW7Hr3Rw9ZVl9HF5q/qtFo/JQTanJNvJ5E+&#10;JLjJceBWiJN9hvDYC9zWPInXP2tIXosF4hDCCVQHLPtANKuAvIM5Y4ILIVULfMGvxQaA8IRUMDg3&#10;OK8x2WhCrnsczsURi7hEt2jQTbygi+56BScB5Y5rVnCzguezx4y9J3R8lx6HbO8IZHPmeQD0k+t2&#10;jWyXCdcg2+gm0hVzCLJZD9l96xXWItSmerU/t/kKBdxzhIK75zPfUdzZqSnEdahPoK1LNcUV1HsO&#10;9MZ8ler7icxX5fJQzgmJBmPFVkq5VoCgPXes2D6ZqHK3DEUm32fcg/0hdXqHiB6bpNZEwLaaTcyw&#10;qfJHw/DRrixlVD5wd56STUobNWyCw6DmhGYTYPk8m9qen3OLJpe7HiROzSbq9thECfGlP9iw6ZDg&#10;wSnZpBdXI5s6sgmw7bDpEA8rHLQ7FfCHO6GEA9ZUtgxxGLxMgWx2p90xx2dS+asJRJ4TR8YLZbxQ&#10;XbGB2MgxQNfa7b7eVonfR3ysEt9eD9+cS4umwbdj8G0s9kMt9n68+ZCFHOrLKRZyFni+8ODwhWFB&#10;HC5YD+mBzzXSOacG6QbpByKdHhcURpD8FEh3feZRVpnQxBEIjHV0FuoHQussDLkJJr5gIsSHeWFp&#10;P0LcdxwhvLbD87lNXUpljo1a3aGxu0Q9e6enEycIhPYbOdz3Kx/x0/Fi44Y9tRtWez6MqfvQ1KX9&#10;OHSfTWxQNjHBGNd8Qn5eh08B9ziSmCq7AOqUMHQa2g+rs2wMnTp06ge/H6GTdrwNkeFKqcMp6CKN&#10;D+rC59qhE8QTVLbGjwQ+UcOnofmks3kMnzp82ifkzrR0H4BPEE3Mk6l/ik/IGe/zCa6sHZ+YY/hU&#10;160MFyfUfhvDpw6f9om6My3eB+CTlDfCr51j9BE+BZTgf6PuwYFgxNPQ4kk7hwydHtBJ7CWdtHAf&#10;gE3I+BJMZnxV2h7I0tP2BERWnbnuOiwwdBpcOimfqMli6WWxSK2qiUbKisDtNxaSiR/68azy7ieZ&#10;rMyTRTOo8TtTWaCHsjFa5xEjyVLFOdsePYpMsIZEhD0bsDnGoZeUZygLFEjtr0ZwuILEU6auEJ1i&#10;MYhIKlEurAoF/8trA0UrDaxhUFf8DMMggThPHQeiHu2JoYChehzSU+WuuIEh0NAqHdGpG4ZArQp1&#10;0cr8elkCodDWR2BJ+xl6bnDsQODvNDk3eDb/ywihU+f267CI4VCbQ62kspflEOM88KVMVNbQY2II&#10;KZTat8CpeC4dwVDo1BTS+r2hUJtCrby1l6UQcb1AbduiKCSw5UPHoeBjvw1NIeGeVQqdZYeU/3lT&#10;SEc/DIVaFPJaCXEvSyHKPcfnjYdboMSsQyFPIKEBxlJtDJ2VQsabsNvkRO4xVBVp6oCHoVCbQq3c&#10;oJelEPcYypsRBFJSKHCcHoUYfAwNhaj37L4VRpE7tSKn3UyGQm0K9fOBDilAQCr1zv29VyVZq8CG&#10;M8RV680wkIzNe8nYMI92ZQfCNcnYZruuJ3f2fGKzl34A9CB46zwNhEYPhTe2ovNpvRWdrB/j3VoD&#10;A+//493o1K6v2PFV7TdQb4cr97Btn6vd63ab9r75DwAAAP//AwBQSwMEFAAGAAgAAAAhAKgC93ng&#10;AAAACwEAAA8AAABkcnMvZG93bnJldi54bWxMj8tOwzAQRfdI/IM1SOxam4gmEOJUCFEhUDe0bNi5&#10;8ZBExOModh7w9QwrWI7u1Z1ziu3iOjHhEFpPGq7WCgRS5W1LtYa34251AyJEQ9Z0nlDDFwbYludn&#10;hcmtn+kVp0OsBY9QyI2GJsY+lzJUDToT1r5H4uzDD85EPoda2sHMPO46mSiVSmda4g+N6fGhwerz&#10;MDoNs3p5XL6Pu/30TgtdT0/PY9xstL68WO7vQERc4l8ZfvEZHUpmOvmRbBCdhlWWZFzlIM3YgRu3&#10;acJ2Jw2ZUgnIspD/HcofAAAA//8DAFBLAQItABQABgAIAAAAIQC2gziS/gAAAOEBAAATAAAAAAAA&#10;AAAAAAAAAAAAAABbQ29udGVudF9UeXBlc10ueG1sUEsBAi0AFAAGAAgAAAAhADj9If/WAAAAlAEA&#10;AAsAAAAAAAAAAAAAAAAALwEAAF9yZWxzLy5yZWxzUEsBAi0AFAAGAAgAAAAhAF+XiXt8CAAA/FcA&#10;AA4AAAAAAAAAAAAAAAAALgIAAGRycy9lMm9Eb2MueG1sUEsBAi0AFAAGAAgAAAAhAKgC93ngAAAA&#10;CwEAAA8AAAAAAAAAAAAAAAAA1goAAGRycy9kb3ducmV2LnhtbFBLBQYAAAAABAAEAPMAAADjCwAA&#10;AAA=&#10;">
                <v:shape id="_x0000_s1027" type="#_x0000_t75" style="position:absolute;width:65703;height:33807;visibility:visible;mso-wrap-style:square" stroked="t" strokecolor="black [3213]">
                  <v:fill o:detectmouseclick="t"/>
                  <v:path o:connecttype="none"/>
                </v:shape>
                <v:rect id="Прямоугольник 8" o:spid="_x0000_s1028" style="position:absolute;left:26171;top:376;width:12144;height: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AdMgA&#10;AADcAAAADwAAAGRycy9kb3ducmV2LnhtbESP3UrDQBSE7wu+w3IEb6TdVGysMZsiBbHQH7BR8fKQ&#10;PWaD2bMhu7bRp3cLQi+HmfmGyReDbcWBet84VjCdJCCIK6cbrhW8lk/jOQgfkDW2jknBD3lYFBej&#10;HDPtjvxCh32oRYSwz1CBCaHLpPSVIYt+4jri6H263mKIsq+l7vEY4baVN0mSSosNxwWDHS0NVV/7&#10;b6sgpNfr3XOyKZez8vftfWtum+3HSqmry+HxAUSgIZzD/+2VVnA3vYfTmXgEZP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EB0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jc w:val="both"/>
                          <w:rPr>
                            <w:rFonts w:ascii="Times New Roman" w:hAnsi="Times New Roman" w:cs="Times New Roman"/>
                            <w:sz w:val="18"/>
                            <w:szCs w:val="18"/>
                          </w:rPr>
                        </w:pPr>
                      </w:p>
                    </w:txbxContent>
                  </v:textbox>
                </v:rect>
                <v:line id="Прямая соединительная линия 14" o:spid="_x0000_s1029" style="position:absolute;visibility:visible;mso-wrap-style:square" from="32369,3541" to="32385,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6S4MIAAADcAAAADwAAAGRycy9kb3ducmV2LnhtbERPz2vCMBS+D/wfwhN2m6mFWalGKYKg&#10;7jQ38fponm21eSlJrHV//XIY7Pjx/V6uB9OKnpxvLCuYThIQxKXVDVcKvr+2b3MQPiBrbC2Tgid5&#10;WK9GL0vMtX3wJ/XHUIkYwj5HBXUIXS6lL2sy6Ce2I47cxTqDIUJXSe3wEcNNK9MkmUmDDceGGjva&#10;1FTejnejYF4erq7Iiv30/dRlP336MdueM6Vex0OxABFoCP/iP/dOK8jS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6S4MIAAADcAAAADwAAAAAAAAAAAAAA&#10;AAChAgAAZHJzL2Rvd25yZXYueG1sUEsFBgAAAAAEAAQA+QAAAJADAAAAAA==&#10;" strokecolor="black [3213]"/>
                <v:line id="Прямая соединительная линия 15" o:spid="_x0000_s1030" style="position:absolute;flip:x;visibility:visible;mso-wrap-style:square" from="10115,6004" to="5477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J3D8UAAADcAAAADwAAAGRycy9kb3ducmV2LnhtbESPUWvCMBSF3wf7D+EOfJtpxbnZmYoK&#10;guxF5vwBl+balDU3NYla++uXwWCPh3POdziLZW9bcSUfGscK8nEGgrhyuuFawfFr+/wGIkRkja1j&#10;UnCnAMvy8WGBhXY3/qTrIdYiQTgUqMDE2BVShsqQxTB2HXHyTs5bjEn6WmqPtwS3rZxk2UxabDgt&#10;GOxoY6j6PlysgnaIx2G+3pghO0/ver+fOf/yodToqV+9g4jUx//wX3unFbxOcvg9k46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J3D8UAAADcAAAADwAAAAAAAAAA&#10;AAAAAAChAgAAZHJzL2Rvd25yZXYueG1sUEsFBgAAAAAEAAQA+QAAAJMDAAAAAA==&#10;" strokecolor="black [3213]"/>
                <v:line id="Прямая соединительная линия 16" o:spid="_x0000_s1031" style="position:absolute;visibility:visible;mso-wrap-style:square" from="10116,6179" to="10116,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DMUAAADcAAAADwAAAGRycy9kb3ducmV2LnhtbESPQWvCQBSE74L/YXlCb3VjoEaiqwRB&#10;aOup2uL1kX0m0ezbsLuNaX+9Wyh4HGbmG2a1GUwrenK+saxgNk1AEJdWN1wp+DzunhcgfEDW2Fom&#10;BT/kYbMej1aYa3vjD+oPoRIRwj5HBXUIXS6lL2sy6Ke2I47e2TqDIUpXSe3wFuGmlWmSzKXBhuNC&#10;jR1tayqvh2+jYFG+X1yRFW+zl68u++3T/Xx3ypR6mgzFEkSgITzC/+1XrSBLU/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DMUAAADcAAAADwAAAAAAAAAA&#10;AAAAAAChAgAAZHJzL2Rvd25yZXYueG1sUEsFBgAAAAAEAAQA+QAAAJMDAAAAAA==&#10;" strokecolor="black [3213]"/>
                <v:line id="Прямая соединительная линия 17" o:spid="_x0000_s1032" style="position:absolute;visibility:visible;mso-wrap-style:square" from="54771,6004" to="54771,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Ml8YAAADcAAAADwAAAGRycy9kb3ducmV2LnhtbESPQWvCQBSE7wX/w/KE3urGlBpJXSUI&#10;Qq0ntaXXR/Y1Sc2+DbvbGPvru4LgcZiZb5jFajCt6Mn5xrKC6SQBQVxa3XCl4OO4eZqD8AFZY2uZ&#10;FFzIw2o5elhgru2Z99QfQiUihH2OCuoQulxKX9Zk0E9sRxy9b+sMhihdJbXDc4SbVqZJMpMGG44L&#10;NXa0rqk8HX6Ngnn5/uOKrNhOXz677K9Pd7PNV6bU43goXkEEGsI9fGu/aQVZ+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MDJfGAAAA3AAAAA8AAAAAAAAA&#10;AAAAAAAAoQIAAGRycy9kb3ducmV2LnhtbFBLBQYAAAAABAAEAPkAAACUAwAAAAA=&#10;" strokecolor="black [3213]"/>
                <v:rect id="Прямоугольник 18" o:spid="_x0000_s1033" style="position:absolute;left:4107;top:7848;width:12038;height:2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lV8cA&#10;AADcAAAADwAAAGRycy9kb3ducmV2LnhtbESPQWsCMRSE70L/Q3gFL0WzFWvLahQRikJroa4Vj4/N&#10;c7O4eVk2qa7+elMoeBxm5htmMmttJU7U+NKxgud+AoI4d7rkQsE2e++9gfABWWPlmBRcyMNs+tCZ&#10;YKrdmb/ptAmFiBD2KSowIdSplD43ZNH3XU0cvYNrLIYom0LqBs8Rbis5SJKRtFhyXDBY08JQftz8&#10;WgVh9PTxtUw+s8VLdv3Zrc2wXO9XSnUf2/kYRKA23MP/7ZVW8DoYwt+Ze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dJVfHAAAA3AAAAA8AAAAAAAAAAAAAAAAAmAIAAGRy&#10;cy9kb3ducmV2LnhtbFBLBQYAAAAABAAEAPUAAACMAwAAAAA=&#10;" fillcolor="white [3212]" strokecolor="black [3213]" strokeweight="2pt">
                  <v:textbox inset="2.29106mm,1.1455mm,2.29106mm,1.1455mm">
                    <w:txbxContent>
                      <w:p w:rsidR="003530E6" w:rsidRPr="00EE3F23" w:rsidRDefault="003530E6" w:rsidP="008B40D1">
                        <w:pPr>
                          <w:jc w:val="center"/>
                          <w:rPr>
                            <w:rFonts w:ascii="Times New Roman" w:hAnsi="Times New Roman" w:cs="Times New Roman"/>
                            <w:color w:val="0D0D0D" w:themeColor="text1" w:themeTint="F2"/>
                            <w:sz w:val="18"/>
                            <w:szCs w:val="18"/>
                          </w:rPr>
                        </w:pPr>
                        <w:r w:rsidRPr="00EE3F23">
                          <w:rPr>
                            <w:rFonts w:ascii="Times New Roman" w:hAnsi="Times New Roman" w:cs="Times New Roman"/>
                            <w:color w:val="0D0D0D" w:themeColor="text1" w:themeTint="F2"/>
                            <w:sz w:val="18"/>
                            <w:szCs w:val="18"/>
                          </w:rPr>
                          <w:t>Розничные сети</w:t>
                        </w:r>
                      </w:p>
                    </w:txbxContent>
                  </v:textbox>
                </v:rect>
                <v:rect id="Прямоугольник 33" o:spid="_x0000_s1034" style="position:absolute;left:48845;top:8016;width:11161;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AzMgA&#10;AADcAAAADwAAAGRycy9kb3ducmV2LnhtbESP3WoCMRSE7wt9h3AK3hTNVuoPq1GKUBSsBV0tvTxs&#10;jpulm5Nlk+rq0xuh0MthZr5hpvPWVuJEjS8dK3jpJSCIc6dLLhTss/fuGIQPyBorx6TgQh7ms8eH&#10;KabanXlLp10oRISwT1GBCaFOpfS5IYu+52ri6B1dYzFE2RRSN3iOcFvJfpIMpcWS44LBmhaG8p/d&#10;r1UQhs/rz2XykS0G2fXwtTGv5eZ7pVTnqX2bgAjUhv/wX3ulFYz6A7ifi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YDM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jc w:val="center"/>
                          <w:rPr>
                            <w:rFonts w:ascii="Times New Roman" w:hAnsi="Times New Roman" w:cs="Times New Roman"/>
                            <w:color w:val="0D0D0D" w:themeColor="text1" w:themeTint="F2"/>
                            <w:sz w:val="18"/>
                            <w:szCs w:val="18"/>
                          </w:rPr>
                        </w:pPr>
                        <w:r w:rsidRPr="00EE3F23">
                          <w:rPr>
                            <w:rFonts w:ascii="Times New Roman" w:hAnsi="Times New Roman" w:cs="Times New Roman"/>
                            <w:color w:val="0D0D0D" w:themeColor="text1" w:themeTint="F2"/>
                            <w:sz w:val="18"/>
                            <w:szCs w:val="18"/>
                          </w:rPr>
                          <w:t xml:space="preserve">Потребители </w:t>
                        </w:r>
                      </w:p>
                    </w:txbxContent>
                  </v:textbox>
                </v:rect>
                <v:rect id="Прямоугольник 34" o:spid="_x0000_s1035" style="position:absolute;left:25276;top:8032;width:13118;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eu8gA&#10;AADcAAAADwAAAGRycy9kb3ducmV2LnhtbESPQWvCQBSE7wX/w/IKXopuKm2U1FWKIAqtgkalx0f2&#10;NRvMvg3ZVdP++m6h0OMwM98w03lna3Gl1leOFTwOExDEhdMVlwoO+XIwAeEDssbaMSn4Ig/zWe9u&#10;ipl2N97RdR9KESHsM1RgQmgyKX1hyKIfuoY4ep+utRiibEupW7xFuK3lKElSabHiuGCwoYWh4ry/&#10;WAUhfXjbrpL3fPGcfx9PG/NUbT7WSvXvu9cXEIG68B/+a6+1gvEohd8z8Qj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gx67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jc w:val="center"/>
                          <w:rPr>
                            <w:rFonts w:ascii="Times New Roman" w:hAnsi="Times New Roman" w:cs="Times New Roman"/>
                            <w:sz w:val="18"/>
                            <w:szCs w:val="18"/>
                          </w:rPr>
                        </w:pPr>
                        <w:r w:rsidRPr="00EE3F23">
                          <w:rPr>
                            <w:rFonts w:ascii="Times New Roman" w:hAnsi="Times New Roman" w:cs="Times New Roman"/>
                            <w:color w:val="0D0D0D" w:themeColor="text1" w:themeTint="F2"/>
                            <w:sz w:val="18"/>
                            <w:szCs w:val="18"/>
                          </w:rPr>
                          <w:t>Производители</w:t>
                        </w:r>
                      </w:p>
                    </w:txbxContent>
                  </v:textbox>
                </v:rect>
                <v:line id="Прямая соединительная линия 20" o:spid="_x0000_s1036" style="position:absolute;flip:x;visibility:visible;mso-wrap-style:square" from="6032,10486" to="10116,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K4MQAAADcAAAADwAAAGRycy9kb3ducmV2LnhtbESP3WoCMRSE7wXfIZyCd5qt+NNujdIK&#10;gngjtT7AYXO6Wbo5WZOo6z69EYReDjPzDbNYtbYWF/KhcqzgdZSBIC6crrhUcPzZDN9AhIissXZM&#10;Cm4UYLXs9xaYa3flb7ocYikShEOOCkyMTS5lKAxZDCPXECfv13mLMUlfSu3xmuC2luMsm0mLFacF&#10;gw2tDRV/h7NVUHfx2L1/rU2XnSY3vd/PnJ/ulBq8tJ8fICK18T/8bG+1gvl4Do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0rgxAAAANwAAAAPAAAAAAAAAAAA&#10;AAAAAKECAABkcnMvZG93bnJldi54bWxQSwUGAAAAAAQABAD5AAAAkgMAAAAA&#10;" strokecolor="black [3213]"/>
                <v:line id="Прямая соединительная линия 21" o:spid="_x0000_s1037" style="position:absolute;visibility:visible;mso-wrap-style:square" from="10115,10487" to="14673,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e5sIAAADcAAAADwAAAGRycy9kb3ducmV2LnhtbERPz2vCMBS+D/wfwhN2m6mFWalGKYKg&#10;7jQ38fponm21eSlJrHV//XIY7Pjx/V6uB9OKnpxvLCuYThIQxKXVDVcKvr+2b3MQPiBrbC2Tgid5&#10;WK9GL0vMtX3wJ/XHUIkYwj5HBXUIXS6lL2sy6Ce2I47cxTqDIUJXSe3wEcNNK9MkmUmDDceGGjva&#10;1FTejnejYF4erq7Iiv30/dRlP336MdueM6Vex0OxABFoCP/iP/dOK8jS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e5sIAAADcAAAADwAAAAAAAAAAAAAA&#10;AAChAgAAZHJzL2Rvd25yZXYueG1sUEsFBgAAAAAEAAQA+QAAAJADAAAAAA==&#10;" strokecolor="black [3213]"/>
                <v:line id="Прямая соединительная линия 37" o:spid="_x0000_s1038" style="position:absolute;flip:x;visibility:visible;mso-wrap-style:square" from="49786,10564" to="54771,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7CcQAAADcAAAADwAAAGRycy9kb3ducmV2LnhtbESP0WoCMRRE34X+Q7iFvmm2UrWuRrFC&#10;ofgiWj/gsrlulm5u1iTVdb/eCIKPw8ycYebL1tbiTD5UjhW8DzIQxIXTFZcKDr/f/U8QISJrrB2T&#10;gisFWC5eenPMtbvwjs77WIoE4ZCjAhNjk0sZCkMWw8A1xMk7Om8xJulLqT1eEtzWcphlY2mx4rRg&#10;sKG1oeJv/28V1F08dNOvtemy08dVb7dj50cbpd5e29UMRKQ2PsOP9o9WMBlO4X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HsJxAAAANwAAAAPAAAAAAAAAAAA&#10;AAAAAKECAABkcnMvZG93bnJldi54bWxQSwUGAAAAAAQABAD5AAAAkgMAAAAA&#10;" strokecolor="black [3213]"/>
                <v:line id="Прямая соединительная линия 38" o:spid="_x0000_s1039" style="position:absolute;flip:x;visibility:visible;mso-wrap-style:square" from="28473,10660" to="32369,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ScIAAADcAAAADwAAAGRycy9kb3ducmV2LnhtbERP3WrCMBS+F3yHcITdaaqbunWNsgmD&#10;4Y1MfYBDc9YUm5OaZLX26ZeLwS4/vv9i29tGdORD7VjBfJaBIC6drrlScD59TJ9BhIissXFMCu4U&#10;YLsZjwrMtbvxF3XHWIkUwiFHBSbGNpcylIYshplriRP37bzFmKCvpPZ4S+G2kYssW0mLNacGgy3t&#10;DJWX449V0AzxPLy878yQXZ/u+nBYOb/cK/Uw6d9eQUTq47/4z/2pFawf0/x0Jh0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EScIAAADcAAAADwAAAAAAAAAAAAAA&#10;AAChAgAAZHJzL2Rvd25yZXYueG1sUEsFBgAAAAAEAAQA+QAAAJADAAAAAA==&#10;" strokecolor="black [3213]"/>
                <v:rect id="Прямоугольник 22" o:spid="_x0000_s1040" style="position:absolute;left:334;top:13202;width:10996;height:20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QEsgA&#10;AADcAAAADwAAAGRycy9kb3ducmV2LnhtbESP3WoCMRSE7wu+QziF3hTN2vrHapQiFAW1ULcVLw+b&#10;083i5mTZpLrt0xuh0MthZr5hZovWVuJMjS8dK+j3EhDEudMlFwo+stfuBIQPyBorx6Tghzws5p27&#10;GabaXfidzvtQiAhhn6ICE0KdSulzQxZ9z9XE0ftyjcUQZVNI3eAlwm0ln5JkJC2WHBcM1rQ0lJ/2&#10;31ZBGD1u3lbJNlsOs9/Pw84Myt1xrdTDffsyBRGoDf/hv/ZaKxg/9+F2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xAS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spacing w:after="0"/>
                          <w:rPr>
                            <w:color w:val="000000" w:themeColor="text1"/>
                            <w:sz w:val="18"/>
                            <w:szCs w:val="18"/>
                          </w:rPr>
                        </w:pPr>
                      </w:p>
                      <w:p w:rsidR="003530E6"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1)Дифференциация розничных сетей;</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2) Повышение лояльности;</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3) Рост прибыли;</w:t>
                        </w:r>
                      </w:p>
                      <w:p w:rsidR="003530E6" w:rsidRPr="00EE3F23" w:rsidRDefault="003530E6" w:rsidP="008B40D1">
                        <w:pPr>
                          <w:spacing w:after="0" w:line="240" w:lineRule="auto"/>
                          <w:rPr>
                            <w:rFonts w:ascii="Times New Roman" w:hAnsi="Times New Roman" w:cs="Times New Roman"/>
                            <w:color w:val="000000" w:themeColor="text1"/>
                            <w:sz w:val="18"/>
                            <w:szCs w:val="18"/>
                          </w:rPr>
                        </w:pPr>
                      </w:p>
                      <w:p w:rsidR="003530E6" w:rsidRPr="00EE3F23" w:rsidRDefault="003530E6" w:rsidP="008B40D1">
                        <w:pPr>
                          <w:spacing w:after="0" w:line="240" w:lineRule="auto"/>
                          <w:rPr>
                            <w:rFonts w:ascii="Times New Roman" w:hAnsi="Times New Roman" w:cs="Times New Roman"/>
                            <w:b/>
                            <w:color w:val="000000" w:themeColor="text1"/>
                            <w:sz w:val="18"/>
                            <w:szCs w:val="18"/>
                          </w:rPr>
                        </w:pPr>
                        <w:r w:rsidRPr="00EE3F23">
                          <w:rPr>
                            <w:rFonts w:ascii="Times New Roman" w:hAnsi="Times New Roman" w:cs="Times New Roman"/>
                            <w:color w:val="000000" w:themeColor="text1"/>
                            <w:sz w:val="18"/>
                            <w:szCs w:val="18"/>
                          </w:rPr>
                          <w:t xml:space="preserve">4) Привлечение новых сегментов </w:t>
                        </w:r>
                      </w:p>
                      <w:p w:rsidR="003530E6" w:rsidRPr="00EE3F23" w:rsidRDefault="003530E6" w:rsidP="008B40D1">
                        <w:pPr>
                          <w:rPr>
                            <w:sz w:val="18"/>
                            <w:szCs w:val="18"/>
                          </w:rPr>
                        </w:pPr>
                      </w:p>
                    </w:txbxContent>
                  </v:textbox>
                </v:rect>
                <v:rect id="Прямоугольник 42" o:spid="_x0000_s1041" style="position:absolute;left:34644;top:13217;width:9575;height:20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OZcgA&#10;AADcAAAADwAAAGRycy9kb3ducmV2LnhtbESPQWsCMRSE74X+h/CEXkSzta3KapQilApVQVfF42Pz&#10;3CzdvCybVLf99U1B6HGYmW+Y6by1lbhQ40vHCh77CQji3OmSCwX77K03BuEDssbKMSn4Jg/z2f3d&#10;FFPtrrylyy4UIkLYp6jAhFCnUvrckEXfdzVx9M6usRiibAqpG7xGuK3kIEmG0mLJccFgTQtD+efu&#10;yyoIw+7H5j1ZZYuX7OdwXJvncn1aKvXQaV8nIAK14T98ay+1gtHTAP7Ox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YY5l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Увеличение зависимости от ритейлера;</w:t>
                        </w:r>
                      </w:p>
                      <w:p w:rsidR="003530E6" w:rsidRPr="00EE3F23" w:rsidRDefault="003530E6" w:rsidP="008B40D1">
                        <w:pPr>
                          <w:rPr>
                            <w:color w:val="000000" w:themeColor="text1"/>
                            <w:sz w:val="18"/>
                            <w:szCs w:val="18"/>
                          </w:rPr>
                        </w:pPr>
                        <w:r w:rsidRPr="00EE3F23">
                          <w:rPr>
                            <w:rFonts w:ascii="Times New Roman" w:hAnsi="Times New Roman" w:cs="Times New Roman"/>
                            <w:color w:val="000000" w:themeColor="text1"/>
                            <w:sz w:val="18"/>
                            <w:szCs w:val="18"/>
                          </w:rPr>
                          <w:t>2) Уменьшение рентабельности производства</w:t>
                        </w:r>
                      </w:p>
                      <w:p w:rsidR="003530E6" w:rsidRPr="00EE3F23" w:rsidRDefault="003530E6" w:rsidP="008B40D1">
                        <w:pPr>
                          <w:jc w:val="center"/>
                          <w:rPr>
                            <w:sz w:val="18"/>
                            <w:szCs w:val="18"/>
                          </w:rPr>
                        </w:pPr>
                      </w:p>
                    </w:txbxContent>
                  </v:textbox>
                </v:rect>
                <v:rect id="Прямоугольник 43" o:spid="_x0000_s1042" style="position:absolute;left:23305;top:13218;width:10934;height:20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r/sgA&#10;AADcAAAADwAAAGRycy9kb3ducmV2LnhtbESPQWsCMRSE74X+h/AEL6LZatWyNUoRSoWqoKulx8fm&#10;uVm6eVk2qW776xtB6HGYmW+Y2aK1lThT40vHCh4GCQji3OmSCwWH7LX/BMIHZI2VY1LwQx4W8/u7&#10;GabaXXhH530oRISwT1GBCaFOpfS5IYt+4Gri6J1cYzFE2RRSN3iJcFvJYZJMpMWS44LBmpaG8q/9&#10;t1UQJr337Vuyzpbj7Pf4sTGP5eZzpVS30748gwjUhv/wrb3SCqajEVz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Sv+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rPr>
                            <w:rFonts w:ascii="Times New Roman" w:hAnsi="Times New Roman" w:cs="Times New Roman"/>
                            <w:color w:val="000000" w:themeColor="text1"/>
                            <w:sz w:val="18"/>
                            <w:szCs w:val="18"/>
                          </w:rPr>
                        </w:pP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Увеличение объёмов производства;</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2) Экономия на масштабах;</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3) Появление гарантированного рынка сбыта</w:t>
                        </w:r>
                      </w:p>
                      <w:p w:rsidR="003530E6" w:rsidRPr="00EE3F23" w:rsidRDefault="003530E6" w:rsidP="008B40D1">
                        <w:pPr>
                          <w:jc w:val="center"/>
                          <w:rPr>
                            <w:sz w:val="18"/>
                            <w:szCs w:val="18"/>
                          </w:rPr>
                        </w:pPr>
                      </w:p>
                    </w:txbxContent>
                  </v:textbox>
                </v:rect>
                <v:rect id="Прямоугольник 44" o:spid="_x0000_s1043" style="position:absolute;left:45047;top:13376;width:10870;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zisgA&#10;AADcAAAADwAAAGRycy9kb3ducmV2LnhtbESP3WoCMRSE7wt9h3AEb4pm62/ZGqUIRaEq6Grp5WFz&#10;3CzdnCybVLd9+kYo9HKYmW+Y2aK1lbhQ40vHCh77CQji3OmSCwXH7LX3BMIHZI2VY1LwTR4W8/u7&#10;GabaXXlPl0MoRISwT1GBCaFOpfS5IYu+72ri6J1dYzFE2RRSN3iNcFvJQZJMpMWS44LBmpaG8s/D&#10;l1UQJg9vu1WyyZbj7Of0vjWjcvuxVqrbaV+eQQRqw3/4r73WCqbDEdzOx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xLOK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rPr>
                            <w:rFonts w:ascii="Times New Roman" w:hAnsi="Times New Roman" w:cs="Times New Roman"/>
                            <w:color w:val="000000" w:themeColor="text1"/>
                            <w:sz w:val="18"/>
                            <w:szCs w:val="18"/>
                          </w:rPr>
                        </w:pP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1) Существенная экономия</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 2) Упрощение процесса выбора товаров;</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3) Приобретение эксклюзивного товара </w:t>
                        </w:r>
                      </w:p>
                      <w:p w:rsidR="003530E6" w:rsidRPr="00EE3F23" w:rsidRDefault="003530E6" w:rsidP="008B40D1">
                        <w:pPr>
                          <w:jc w:val="center"/>
                          <w:rPr>
                            <w:sz w:val="18"/>
                            <w:szCs w:val="18"/>
                          </w:rPr>
                        </w:pPr>
                      </w:p>
                    </w:txbxContent>
                  </v:textbox>
                </v:rect>
                <v:rect id="Прямоугольник 45" o:spid="_x0000_s1044" style="position:absolute;left:56316;top:13376;width:9313;height:20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WEcgA&#10;AADcAAAADwAAAGRycy9kb3ducmV2LnhtbESPQWsCMRSE74X+h/AKvUjNWquW1ShFKArVQl0rHh+b&#10;52Zx87JsUl37601B6HGYmW+Yyay1lThR40vHCnrdBARx7nTJhYJt9v70CsIHZI2VY1JwIQ+z6f3d&#10;BFPtzvxFp00oRISwT1GBCaFOpfS5IYu+62ri6B1cYzFE2RRSN3iOcFvJ5yQZSoslxwWDNc0N5cfN&#10;j1UQhp2Pz0WyyuaD7Pd7tzYv5Xq/VOrxoX0bgwjUhv/wrb3UCkb9Afy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iBYRyAAAANwAAAAPAAAAAAAAAAAAAAAAAJgCAABk&#10;cnMvZG93bnJldi54bWxQSwUGAAAAAAQABAD1AAAAjQMAAAAA&#10;" fillcolor="white [3212]" strokecolor="black [3213]" strokeweight="2pt">
                  <v:textbox inset="2.29106mm,1.1455mm,2.29106mm,1.1455mm">
                    <w:txbxContent>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1) Негативное восприятие;</w:t>
                        </w:r>
                      </w:p>
                      <w:p w:rsidR="003530E6" w:rsidRPr="00EE3F23" w:rsidRDefault="003530E6" w:rsidP="008B40D1">
                        <w:pPr>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2) Отсутствие имиджа у данного товара </w:t>
                        </w:r>
                      </w:p>
                      <w:p w:rsidR="003530E6" w:rsidRPr="00EE3F23" w:rsidRDefault="003530E6" w:rsidP="008B40D1">
                        <w:pPr>
                          <w:jc w:val="center"/>
                          <w:rPr>
                            <w:sz w:val="18"/>
                            <w:szCs w:val="18"/>
                          </w:rPr>
                        </w:pPr>
                      </w:p>
                    </w:txbxContent>
                  </v:textbox>
                </v:rect>
                <v:rect id="Прямоугольник 46" o:spid="_x0000_s1045" style="position:absolute;left:12064;top:13289;width:10676;height:20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2/MYA&#10;AADbAAAADwAAAGRycy9kb3ducmV2LnhtbESPQWvCQBSE7wX/w/KEXopuFBskdZUiiEJVqFHx+Mi+&#10;ZkOzb0N2q6m/vlso9DjMzDfMbNHZWlyp9ZVjBaNhAoK4cLriUsExXw2mIHxA1lg7JgXf5GEx7z3M&#10;MNPuxu90PYRSRAj7DBWYEJpMSl8YsuiHriGO3odrLYYo21LqFm8Rbms5TpJUWqw4LhhsaGmo+Dx8&#10;WQUhfXrbr5NtvnzO76fzzkyq3WWj1GO/e30BEagL/+G/9kYrSCf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2/MYAAADbAAAADwAAAAAAAAAAAAAAAACYAgAAZHJz&#10;L2Rvd25yZXYueG1sUEsFBgAAAAAEAAQA9QAAAIsDAAAAAA==&#10;" fillcolor="white [3212]" strokecolor="black [3213]" strokeweight="2pt">
                  <v:textbox inset="2.29106mm,1.1455mm,2.29106mm,1.1455mm">
                    <w:txbxContent>
                      <w:p w:rsidR="003530E6" w:rsidRDefault="003530E6" w:rsidP="008B40D1">
                        <w:pPr>
                          <w:spacing w:after="0"/>
                          <w:rPr>
                            <w:rFonts w:ascii="Times New Roman" w:hAnsi="Times New Roman" w:cs="Times New Roman"/>
                            <w:color w:val="000000" w:themeColor="text1"/>
                            <w:sz w:val="18"/>
                            <w:szCs w:val="18"/>
                          </w:rPr>
                        </w:pPr>
                        <w:r w:rsidRPr="00EE3F23">
                          <w:rPr>
                            <w:rFonts w:ascii="Times New Roman" w:hAnsi="Times New Roman" w:cs="Times New Roman"/>
                            <w:color w:val="000000" w:themeColor="text1"/>
                            <w:sz w:val="18"/>
                            <w:szCs w:val="18"/>
                          </w:rPr>
                          <w:t xml:space="preserve">1) </w:t>
                        </w:r>
                      </w:p>
                      <w:p w:rsidR="003530E6" w:rsidRDefault="003530E6" w:rsidP="008B40D1">
                        <w:pPr>
                          <w:spacing w:after="0"/>
                          <w:rPr>
                            <w:rFonts w:ascii="Times New Roman" w:hAnsi="Times New Roman" w:cs="Times New Roman"/>
                            <w:color w:val="000000" w:themeColor="text1"/>
                            <w:sz w:val="18"/>
                            <w:szCs w:val="18"/>
                          </w:rPr>
                        </w:pPr>
                      </w:p>
                      <w:p w:rsidR="003530E6" w:rsidRPr="00EE3F23" w:rsidRDefault="003530E6" w:rsidP="008B40D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EE3F23">
                          <w:rPr>
                            <w:rFonts w:ascii="Times New Roman" w:hAnsi="Times New Roman" w:cs="Times New Roman"/>
                            <w:color w:val="000000" w:themeColor="text1"/>
                            <w:sz w:val="18"/>
                            <w:szCs w:val="18"/>
                          </w:rPr>
                          <w:t>Дополнительные затраты;</w:t>
                        </w:r>
                      </w:p>
                      <w:p w:rsidR="003530E6" w:rsidRPr="00EE3F23" w:rsidRDefault="003530E6" w:rsidP="008B40D1">
                        <w:pPr>
                          <w:spacing w:after="0"/>
                          <w:rPr>
                            <w:rFonts w:ascii="Times New Roman" w:hAnsi="Times New Roman" w:cs="Times New Roman"/>
                            <w:color w:val="000000" w:themeColor="text1"/>
                            <w:sz w:val="18"/>
                            <w:szCs w:val="18"/>
                          </w:rPr>
                        </w:pPr>
                      </w:p>
                      <w:p w:rsidR="003530E6" w:rsidRPr="00EE3F23" w:rsidRDefault="003530E6" w:rsidP="008B40D1">
                        <w:pPr>
                          <w:spacing w:after="0"/>
                          <w:rPr>
                            <w:rFonts w:ascii="Times New Roman" w:hAnsi="Times New Roman" w:cs="Times New Roman"/>
                            <w:b/>
                            <w:color w:val="000000" w:themeColor="text1"/>
                            <w:sz w:val="18"/>
                            <w:szCs w:val="18"/>
                          </w:rPr>
                        </w:pPr>
                        <w:r w:rsidRPr="00EE3F23">
                          <w:rPr>
                            <w:rFonts w:ascii="Times New Roman" w:hAnsi="Times New Roman" w:cs="Times New Roman"/>
                            <w:color w:val="000000" w:themeColor="text1"/>
                            <w:sz w:val="18"/>
                            <w:szCs w:val="18"/>
                          </w:rPr>
                          <w:t xml:space="preserve">2) Нелинейная зависимость между повышаемой долей СТМ и увеличением прибыли </w:t>
                        </w:r>
                      </w:p>
                      <w:p w:rsidR="003530E6" w:rsidRPr="00EE3F23" w:rsidRDefault="003530E6" w:rsidP="008B40D1">
                        <w:pPr>
                          <w:jc w:val="center"/>
                          <w:rPr>
                            <w:sz w:val="18"/>
                            <w:szCs w:val="18"/>
                          </w:rPr>
                        </w:pPr>
                      </w:p>
                    </w:txbxContent>
                  </v:textbox>
                </v:rect>
                <v:shapetype id="_x0000_t202" coordsize="21600,21600" o:spt="202" path="m,l,21600r21600,l21600,xe">
                  <v:stroke joinstyle="miter"/>
                  <v:path gradientshapeok="t" o:connecttype="rect"/>
                </v:shapetype>
                <v:shape id="Поле 23" o:spid="_x0000_s1046" type="#_x0000_t202" style="position:absolute;left:27238;top:641;width:10361;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AosMA&#10;AADbAAAADwAAAGRycy9kb3ducmV2LnhtbESPzW7CMBCE75X6DtZW6q3YrQqCgEFV/+DSQ4EHWMWb&#10;OCJeR7HrhLevkZA4jmbmG81qM7pWJOpD41nD80SBIC69abjWcDx8Pc1BhIhssPVMGs4UYLO+v1th&#10;YfzAv5T2sRYZwqFADTbGrpAylJYchonviLNX+d5hzLKvpelxyHDXyhelZtJhw3nBYkfvlsrT/s9p&#10;2Mqp+v5Y2KSGKp0/f9Lrriq91o8P49sSRKQx3sLX9s5omE3h8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FAosMAAADbAAAADwAAAAAAAAAAAAAAAACYAgAAZHJzL2Rv&#10;d25yZXYueG1sUEsFBgAAAAAEAAQA9QAAAIgDAAAAAA==&#10;" fillcolor="white [3201]" strokecolor="white [3212]" strokeweight=".5pt">
                  <v:textbox inset="2.29106mm,1.1455mm,2.29106mm,1.1455mm">
                    <w:txbxContent>
                      <w:p w:rsidR="003530E6" w:rsidRPr="00EE3F23" w:rsidRDefault="003530E6" w:rsidP="008B40D1">
                        <w:pPr>
                          <w:rPr>
                            <w:rFonts w:ascii="Times New Roman" w:hAnsi="Times New Roman" w:cs="Times New Roman"/>
                            <w:sz w:val="18"/>
                            <w:szCs w:val="18"/>
                          </w:rPr>
                        </w:pPr>
                        <w:r w:rsidRPr="00EE3F23">
                          <w:rPr>
                            <w:rFonts w:ascii="Times New Roman" w:hAnsi="Times New Roman" w:cs="Times New Roman"/>
                            <w:sz w:val="18"/>
                            <w:szCs w:val="18"/>
                          </w:rPr>
                          <w:t>позиции СТМ</w:t>
                        </w:r>
                      </w:p>
                    </w:txbxContent>
                  </v:textbox>
                </v:shape>
                <v:shape id="Поле 26" o:spid="_x0000_s1047" type="#_x0000_t202" style="position:absolute;left:696;top:13739;width:9420;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e1cMA&#10;AADbAAAADwAAAGRycy9kb3ducmV2LnhtbESPwU7DMBBE70j8g7VIvVGbqkQQ6laIttBLDxQ+YBVv&#10;4oh4HcWuk/59jYTEcTQzbzSrzeQ6kWgIrWcND3MFgrjypuVGw/fX/v4JRIjIBjvPpOFCATbr25sV&#10;lsaP/EnpFBuRIRxK1GBj7EspQ2XJYZj7njh7tR8cxiyHRpoBxwx3nVwoVUiHLecFiz29Wap+Tmen&#10;4UM+qvfts01qrNNld0zLQ115rWd30+sLiEhT/A//tQ9GQ1HA75f8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e1cMAAADbAAAADwAAAAAAAAAAAAAAAACYAgAAZHJzL2Rv&#10;d25yZXYueG1sUEsFBgAAAAAEAAQA9QAAAIgDAAAAAA==&#10;" fillcolor="white [3201]" strokecolor="white [3212]" strokeweight=".5pt">
                  <v:textbox inset="2.29106mm,1.1455mm,2.29106mm,1.1455mm">
                    <w:txbxContent>
                      <w:p w:rsidR="003530E6" w:rsidRPr="00EE3F23" w:rsidRDefault="003530E6" w:rsidP="008B40D1">
                        <w:pPr>
                          <w:rPr>
                            <w:sz w:val="18"/>
                            <w:szCs w:val="18"/>
                          </w:rPr>
                        </w:pPr>
                        <w:r w:rsidRPr="00EE3F23">
                          <w:rPr>
                            <w:rFonts w:ascii="Times New Roman" w:hAnsi="Times New Roman" w:cs="Times New Roman"/>
                            <w:sz w:val="18"/>
                            <w:szCs w:val="18"/>
                          </w:rPr>
                          <w:t>Преимущества</w:t>
                        </w:r>
                      </w:p>
                    </w:txbxContent>
                  </v:textbox>
                </v:shape>
                <v:shape id="Поле 26" o:spid="_x0000_s1048" type="#_x0000_t202" style="position:absolute;left:23683;top:13377;width:10086;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7TsQA&#10;AADbAAAADwAAAGRycy9kb3ducmV2LnhtbESPzU7DMBCE70i8g7VI3KgNgv6EuhWiLfTCoT8PsIo3&#10;cUS8jmLXSd8eIyFxHM3MN5rlenStSNSHxrOGx4kCQVx603Ct4XzaPcxBhIhssPVMGq4UYL26vVli&#10;YfzAB0rHWIsM4VCgBhtjV0gZSksOw8R3xNmrfO8wZtnX0vQ4ZLhr5ZNSU+mw4bxgsaN3S+X38eI0&#10;fMoX9bFZ2KSGKl23X+l5X5Ve6/u78e0VRKQx/of/2nujYTqD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e07EAAAA2wAAAA8AAAAAAAAAAAAAAAAAmAIAAGRycy9k&#10;b3ducmV2LnhtbFBLBQYAAAAABAAEAPUAAACJAwAAAAA=&#10;" fillcolor="white [3201]" strokecolor="white [3212]" strokeweight=".5pt">
                  <v:textbox inset="2.29106mm,1.1455mm,2.29106mm,1.1455mm">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Преимущества</w:t>
                        </w:r>
                      </w:p>
                    </w:txbxContent>
                  </v:textbox>
                </v:shape>
                <v:shape id="Поле 26" o:spid="_x0000_s1049" type="#_x0000_t202" style="position:absolute;left:45598;top:13739;width:908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vPMAA&#10;AADbAAAADwAAAGRycy9kb3ducmV2LnhtbERPS27CMBDdV+IO1lTqrtitAJWAQailLRsWUA4wiidx&#10;RDyOYtcJt68XSF0+vf96O7pWJOpD41nDy1SBIC69abjWcPn5fH4DESKywdYzabhRgO1m8rDGwviB&#10;T5TOsRY5hEOBGmyMXSFlKC05DFPfEWeu8r3DmGFfS9PjkMNdK1+VWkiHDecGix29Wyqv51+n4VvO&#10;1dfH0iY1VOm2P6bZoSq91k+P424FItIY/8V398FoWOSx+U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DvPMAAAADbAAAADwAAAAAAAAAAAAAAAACYAgAAZHJzL2Rvd25y&#10;ZXYueG1sUEsFBgAAAAAEAAQA9QAAAIUDAAAAAA==&#10;" fillcolor="white [3201]" strokecolor="white [3212]" strokeweight=".5pt">
                  <v:textbox inset="2.29106mm,1.1455mm,2.29106mm,1.1455mm">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Преимущества</w:t>
                        </w:r>
                      </w:p>
                    </w:txbxContent>
                  </v:textbox>
                </v:shape>
                <v:shape id="Поле 26" o:spid="_x0000_s1050" type="#_x0000_t202" style="position:absolute;left:12797;top:13654;width:8824;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jhsQA&#10;AADbAAAADwAAAGRycy9kb3ducmV2LnhtbESPQWvCQBSE7wX/w/IEL8Vs6iGN0VVsQRB6MvZQb4/s&#10;azY0+zZmtyb5991CocdhZr5htvvRtuJOvW8cK3hKUhDEldMN1wreL8dlDsIHZI2tY1IwkYf9bvaw&#10;xUK7gc90L0MtIoR9gQpMCF0hpa8MWfSJ64ij9+l6iyHKvpa6xyHCbStXaZpJiw3HBYMdvRqqvspv&#10;q8DnZWnN48Q32145e5bnN/nxotRiPh42IAKN4T/81z5pBdk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I4bEAAAA2wAAAA8AAAAAAAAAAAAAAAAAmAIAAGRycy9k&#10;b3ducmV2LnhtbFBLBQYAAAAABAAEAPUAAACJAwAAAAA=&#10;" fillcolor="white [3212]" strokecolor="white [3212]" strokeweight=".5pt">
                  <v:textbox inset="2.29106mm,1.1455mm,2.29106mm,1.1455mm">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v:textbox>
                </v:shape>
                <v:shape id="Поле 26" o:spid="_x0000_s1051" type="#_x0000_t202" style="position:absolute;left:35708;top:13657;width:767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158AA&#10;AADbAAAADwAAAGRycy9kb3ducmV2LnhtbERPS27CMBDdV+IO1iB1V+yitpSAQagfyoZFgQOM4kkc&#10;NR5HseuE2+NFpS6f3n+9HV0rEvWh8azhcaZAEJfeNFxruJw/H15BhIhssPVMGq4UYLuZ3K2xMH7g&#10;b0qnWIscwqFADTbGrpAylJYchpnviDNX+d5hzLCvpelxyOGulXOlXqTDhnODxY7eLJU/p1+n4Us+&#10;q/370iY1VOn6cUxPh6r0Wt9Px90KRKQx/ov/3AejYZHX5y/5B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158AAAADbAAAADwAAAAAAAAAAAAAAAACYAgAAZHJzL2Rvd25y&#10;ZXYueG1sUEsFBgAAAAAEAAQA9QAAAIUDAAAAAA==&#10;" fillcolor="white [3201]" strokecolor="white [3212]" strokeweight=".5pt">
                  <v:textbox inset="2.29106mm,1.1455mm,2.29106mm,1.1455mm">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v:textbox>
                </v:shape>
                <v:shape id="Поле 26" o:spid="_x0000_s1052" type="#_x0000_t202" style="position:absolute;left:57484;top:13900;width:743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OC8QA&#10;AADbAAAADwAAAGRycy9kb3ducmV2LnhtbESPzW7CMBCE70h9B2sr9QZ2UUtLikEV/YELh1IeYBVv&#10;4qjxOoqNE96+rlSJ42hmvtGsNqNrRaI+NJ413M8UCOLSm4ZrDafvj+kziBCRDbaeScOFAmzWN5MV&#10;FsYP/EXpGGuRIRwK1GBj7AopQ2nJYZj5jjh7le8dxiz7Wpoehwx3rZwrtZAOG84LFjvaWip/jmen&#10;YScf1efb0iY1VOnyfkgP+6r0Wt/djq8vICKN8Rr+b++Nhqc5/H3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xTgvEAAAA2wAAAA8AAAAAAAAAAAAAAAAAmAIAAGRycy9k&#10;b3ducmV2LnhtbFBLBQYAAAAABAAEAPUAAACJAwAAAAA=&#10;" fillcolor="white [3201]" strokecolor="white [3212]" strokeweight=".5pt">
                  <v:textbox inset="2.29106mm,1.1455mm,2.29106mm,1.1455mm">
                    <w:txbxContent>
                      <w:p w:rsidR="003530E6" w:rsidRPr="00EE3F23" w:rsidRDefault="003530E6" w:rsidP="008B40D1">
                        <w:pPr>
                          <w:pStyle w:val="af0"/>
                          <w:spacing w:before="0" w:beforeAutospacing="0" w:after="200" w:afterAutospacing="0" w:line="276" w:lineRule="auto"/>
                          <w:rPr>
                            <w:sz w:val="18"/>
                            <w:szCs w:val="18"/>
                          </w:rPr>
                        </w:pPr>
                        <w:r w:rsidRPr="00EE3F23">
                          <w:rPr>
                            <w:rFonts w:eastAsia="Calibri"/>
                            <w:sz w:val="18"/>
                            <w:szCs w:val="18"/>
                          </w:rPr>
                          <w:t xml:space="preserve">Недостатки </w:t>
                        </w:r>
                      </w:p>
                    </w:txbxContent>
                  </v:textbox>
                </v:shape>
                <v:line id="Прямая соединительная линия 41" o:spid="_x0000_s1053" style="position:absolute;visibility:visible;mso-wrap-style:square" from="54682,10650" to="59237,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line id="Прямая соединительная линия 47" o:spid="_x0000_s1054" style="position:absolute;visibility:visible;mso-wrap-style:square" from="32383,10485" to="3693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w10:wrap type="tight"/>
              </v:group>
            </w:pict>
          </mc:Fallback>
        </mc:AlternateContent>
      </w:r>
      <w:r w:rsidR="000E14B5" w:rsidRPr="00566A84">
        <w:rPr>
          <w:rFonts w:ascii="Times New Roman" w:hAnsi="Times New Roman" w:cs="Times New Roman"/>
          <w:sz w:val="24"/>
          <w:szCs w:val="24"/>
        </w:rPr>
        <w:tab/>
      </w:r>
      <w:r w:rsidR="008B40D1" w:rsidRPr="00566A84">
        <w:rPr>
          <w:rFonts w:ascii="Times New Roman" w:hAnsi="Times New Roman" w:cs="Times New Roman"/>
          <w:sz w:val="24"/>
          <w:szCs w:val="24"/>
        </w:rPr>
        <w:t xml:space="preserve">Также при продвижении большинства типов СТМ (бюджетные СТМ, СТМ-имитаторы и т.д.) обычно не используется реклама, а, следовательно, отсутствует имиджевая составляющая покупки. На основание вышеописанного, ниже выделены основные преимущества и недостатки </w:t>
      </w:r>
      <w:r w:rsidR="000E14B5" w:rsidRPr="00566A84">
        <w:rPr>
          <w:rFonts w:ascii="Times New Roman" w:hAnsi="Times New Roman" w:cs="Times New Roman"/>
          <w:sz w:val="24"/>
          <w:szCs w:val="24"/>
        </w:rPr>
        <w:t>каждой позиции СТМ. (рисунок 2)</w:t>
      </w:r>
    </w:p>
    <w:p w:rsidR="008B40D1" w:rsidRPr="00977AEA" w:rsidRDefault="008B40D1" w:rsidP="008B40D1">
      <w:pPr>
        <w:spacing w:line="360" w:lineRule="auto"/>
        <w:contextualSpacing/>
        <w:jc w:val="both"/>
        <w:rPr>
          <w:rFonts w:ascii="Times New Roman" w:hAnsi="Times New Roman" w:cs="Times New Roman"/>
          <w:szCs w:val="24"/>
        </w:rPr>
      </w:pPr>
      <w:r w:rsidRPr="00977AEA">
        <w:rPr>
          <w:rFonts w:ascii="Times New Roman" w:hAnsi="Times New Roman" w:cs="Times New Roman"/>
          <w:sz w:val="20"/>
          <w:szCs w:val="24"/>
        </w:rPr>
        <w:t xml:space="preserve">Рисунок 2 Преимущества и недостатки СТМ с позиций розничной сети, производителей и потребителей </w:t>
      </w:r>
    </w:p>
    <w:p w:rsidR="008B40D1" w:rsidRPr="00977AEA" w:rsidRDefault="008B40D1" w:rsidP="008B40D1">
      <w:pPr>
        <w:spacing w:after="0" w:line="240" w:lineRule="auto"/>
        <w:contextualSpacing/>
        <w:rPr>
          <w:rFonts w:ascii="Times New Roman" w:hAnsi="Times New Roman" w:cs="Times New Roman"/>
          <w:szCs w:val="24"/>
        </w:rPr>
      </w:pPr>
      <w:r w:rsidRPr="00977AEA">
        <w:rPr>
          <w:rFonts w:ascii="Times New Roman" w:hAnsi="Times New Roman" w:cs="Times New Roman"/>
          <w:i/>
          <w:szCs w:val="24"/>
        </w:rPr>
        <w:t>Источник</w:t>
      </w:r>
      <w:r w:rsidRPr="00977AEA">
        <w:rPr>
          <w:rFonts w:ascii="Times New Roman" w:hAnsi="Times New Roman" w:cs="Times New Roman"/>
          <w:szCs w:val="24"/>
        </w:rPr>
        <w:t xml:space="preserve">: разработка автора </w:t>
      </w:r>
    </w:p>
    <w:p w:rsidR="008B40D1" w:rsidRPr="00566A84" w:rsidRDefault="008B40D1" w:rsidP="00977AEA">
      <w:pPr>
        <w:spacing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lastRenderedPageBreak/>
        <w:t>Суммируя информацию, стоит сделать акцент на риске, который связан с предвзятым отношением покупателя к товарам под СТМ. Существует угроза ошибочного решения, что товар под частной маркой является низкокачественным. Следовательно, успех вывода на рынок собственной торговой марки должен быть обеспечен достижением относительно высокого уровня воспринимаемого качества, который мог бы способствовать улучшению имиджа рителйреа в глазах потребителей и повышению лояльности, что позволило бы увеличить капитал бренда розничной сети</w:t>
      </w:r>
      <w:r w:rsidRPr="00566A84">
        <w:rPr>
          <w:rStyle w:val="a6"/>
          <w:rFonts w:ascii="Times New Roman" w:hAnsi="Times New Roman" w:cs="Times New Roman"/>
          <w:sz w:val="24"/>
          <w:szCs w:val="24"/>
        </w:rPr>
        <w:footnoteReference w:id="11"/>
      </w:r>
      <w:r w:rsidRPr="00566A84">
        <w:rPr>
          <w:rFonts w:ascii="Times New Roman" w:hAnsi="Times New Roman" w:cs="Times New Roman"/>
          <w:sz w:val="24"/>
          <w:szCs w:val="24"/>
        </w:rPr>
        <w:t xml:space="preserve">. В дополнение, от розничных операторов требуется применение самых перспективных инструментов продвижения.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Выше была подробно рассмотрена сущность определения собственной торговой марки и выявлены основные преимущества и недостатки данного инструмента с позиции каждого игрока на рассматриваемом рынке. Далее, для определения роли СТМ в продвижение продукции компании, необходимо определить место в структуре нематериальных активов фирм. ( Таблица3)</w:t>
      </w:r>
    </w:p>
    <w:p w:rsidR="008B40D1" w:rsidRPr="00566A84" w:rsidRDefault="008B40D1" w:rsidP="008B40D1">
      <w:pPr>
        <w:spacing w:line="360" w:lineRule="auto"/>
        <w:ind w:firstLine="567"/>
        <w:contextualSpacing/>
        <w:jc w:val="both"/>
        <w:rPr>
          <w:rFonts w:ascii="Times New Roman" w:hAnsi="Times New Roman" w:cs="Times New Roman"/>
          <w:sz w:val="24"/>
          <w:szCs w:val="24"/>
        </w:rPr>
      </w:pPr>
    </w:p>
    <w:p w:rsidR="008B40D1" w:rsidRPr="00566A84" w:rsidRDefault="00386523" w:rsidP="008B40D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Таблица  </w:t>
      </w:r>
      <w:r w:rsidR="008B40D1" w:rsidRPr="00566A84">
        <w:rPr>
          <w:rFonts w:ascii="Times New Roman" w:hAnsi="Times New Roman" w:cs="Times New Roman"/>
          <w:sz w:val="24"/>
          <w:szCs w:val="24"/>
        </w:rPr>
        <w:t xml:space="preserve"> 3 Структура нематериальных активов </w:t>
      </w:r>
    </w:p>
    <w:p w:rsidR="008B40D1" w:rsidRPr="00566A84" w:rsidRDefault="008B40D1" w:rsidP="008B40D1">
      <w:pPr>
        <w:spacing w:line="360" w:lineRule="auto"/>
        <w:contextualSpacing/>
        <w:rPr>
          <w:rFonts w:ascii="Times New Roman" w:hAnsi="Times New Roman" w:cs="Times New Roman"/>
          <w:sz w:val="24"/>
          <w:szCs w:val="24"/>
        </w:rPr>
      </w:pPr>
    </w:p>
    <w:tbl>
      <w:tblPr>
        <w:tblStyle w:val="af"/>
        <w:tblW w:w="0" w:type="auto"/>
        <w:tblLook w:val="04A0" w:firstRow="1" w:lastRow="0" w:firstColumn="1" w:lastColumn="0" w:noHBand="0" w:noVBand="1"/>
      </w:tblPr>
      <w:tblGrid>
        <w:gridCol w:w="3923"/>
        <w:gridCol w:w="5648"/>
      </w:tblGrid>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Наименование нематериального актива</w:t>
            </w:r>
          </w:p>
        </w:tc>
        <w:tc>
          <w:tcPr>
            <w:tcW w:w="5670"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Особенность </w:t>
            </w:r>
          </w:p>
        </w:tc>
      </w:tr>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Технологические аспекты</w:t>
            </w:r>
          </w:p>
        </w:tc>
        <w:tc>
          <w:tcPr>
            <w:tcW w:w="5670"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Собственная технология в форме патентов, авторских прав и производственных секретов (специальные ноу-хау).</w:t>
            </w:r>
          </w:p>
        </w:tc>
      </w:tr>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Стратегические активы</w:t>
            </w:r>
          </w:p>
        </w:tc>
        <w:tc>
          <w:tcPr>
            <w:tcW w:w="5670"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Естественная монополия, лицензии и другие преимущественные права, ограничивающие конкуренцию.</w:t>
            </w:r>
          </w:p>
        </w:tc>
      </w:tr>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Репутационные активы</w:t>
            </w:r>
          </w:p>
        </w:tc>
        <w:tc>
          <w:tcPr>
            <w:tcW w:w="5670"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Название компании, ее торговые марки (репутация в области товаров, услуг, отношений с потребителями, поставщиками, государством и обществом).</w:t>
            </w:r>
          </w:p>
        </w:tc>
      </w:tr>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Человеческие ресурсы</w:t>
            </w:r>
          </w:p>
        </w:tc>
        <w:tc>
          <w:tcPr>
            <w:tcW w:w="5670"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Умения, навыки и способности сотрудников фирмы к адаптации.</w:t>
            </w:r>
          </w:p>
        </w:tc>
      </w:tr>
      <w:tr w:rsidR="008B40D1" w:rsidRPr="00566A84" w:rsidTr="008B40D1">
        <w:tc>
          <w:tcPr>
            <w:tcW w:w="3936" w:type="dxa"/>
          </w:tcPr>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Организация и культура</w:t>
            </w:r>
          </w:p>
        </w:tc>
        <w:tc>
          <w:tcPr>
            <w:tcW w:w="5670"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Ценности и принятые в фирме социальные нормы, способствующие формированию лояльности сотрудников</w:t>
            </w:r>
          </w:p>
        </w:tc>
      </w:tr>
    </w:tbl>
    <w:p w:rsidR="008B40D1" w:rsidRPr="00566A84" w:rsidRDefault="008B40D1" w:rsidP="008B40D1">
      <w:pPr>
        <w:spacing w:line="240" w:lineRule="auto"/>
        <w:contextualSpacing/>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xml:space="preserve">: разработка автора по: Баринов В.А., Харченко </w:t>
      </w:r>
      <w:r w:rsidRPr="00566A84">
        <w:rPr>
          <w:rFonts w:ascii="Times New Roman" w:hAnsi="Times New Roman" w:cs="Times New Roman"/>
          <w:sz w:val="24"/>
          <w:szCs w:val="24"/>
          <w:lang w:val="en-US"/>
        </w:rPr>
        <w:t>B</w:t>
      </w:r>
      <w:r w:rsidRPr="00566A84">
        <w:rPr>
          <w:rFonts w:ascii="Times New Roman" w:hAnsi="Times New Roman" w:cs="Times New Roman"/>
          <w:sz w:val="24"/>
          <w:szCs w:val="24"/>
        </w:rPr>
        <w:t>.</w:t>
      </w:r>
      <w:r w:rsidRPr="00566A84">
        <w:rPr>
          <w:rFonts w:ascii="Times New Roman" w:hAnsi="Times New Roman" w:cs="Times New Roman"/>
          <w:sz w:val="24"/>
          <w:szCs w:val="24"/>
          <w:lang w:val="en-US"/>
        </w:rPr>
        <w:t>JI</w:t>
      </w:r>
      <w:r w:rsidRPr="00566A84">
        <w:rPr>
          <w:rFonts w:ascii="Times New Roman" w:hAnsi="Times New Roman" w:cs="Times New Roman"/>
          <w:sz w:val="24"/>
          <w:szCs w:val="24"/>
        </w:rPr>
        <w:t xml:space="preserve">. Стратегический менеджмент: Учебник. — М.: ИНФРА-М, 2005. — 237 с. — (Учебники для программы </w:t>
      </w:r>
      <w:r w:rsidRPr="00566A84">
        <w:rPr>
          <w:rFonts w:ascii="Times New Roman" w:hAnsi="Times New Roman" w:cs="Times New Roman"/>
          <w:sz w:val="24"/>
          <w:szCs w:val="24"/>
          <w:lang w:val="en-US"/>
        </w:rPr>
        <w:t>MBA</w:t>
      </w:r>
      <w:r w:rsidRPr="00566A84">
        <w:rPr>
          <w:rFonts w:ascii="Times New Roman" w:hAnsi="Times New Roman" w:cs="Times New Roman"/>
          <w:sz w:val="24"/>
          <w:szCs w:val="24"/>
        </w:rPr>
        <w:t>)</w:t>
      </w:r>
    </w:p>
    <w:p w:rsidR="008B40D1" w:rsidRPr="00566A84" w:rsidRDefault="008B40D1" w:rsidP="008B40D1">
      <w:pPr>
        <w:spacing w:line="360" w:lineRule="auto"/>
        <w:contextualSpacing/>
        <w:rPr>
          <w:rFonts w:ascii="Times New Roman" w:hAnsi="Times New Roman" w:cs="Times New Roman"/>
          <w:sz w:val="24"/>
          <w:szCs w:val="24"/>
        </w:rPr>
      </w:pPr>
    </w:p>
    <w:p w:rsidR="008B40D1" w:rsidRPr="00566A84" w:rsidRDefault="008B40D1" w:rsidP="008B40D1">
      <w:pPr>
        <w:spacing w:line="360" w:lineRule="auto"/>
        <w:ind w:firstLine="708"/>
        <w:contextualSpacing/>
        <w:jc w:val="both"/>
        <w:rPr>
          <w:rFonts w:ascii="Times New Roman" w:hAnsi="Times New Roman" w:cs="Times New Roman"/>
          <w:sz w:val="24"/>
          <w:szCs w:val="24"/>
        </w:rPr>
      </w:pPr>
      <w:r w:rsidRPr="00566A84">
        <w:rPr>
          <w:rFonts w:ascii="Times New Roman" w:hAnsi="Times New Roman" w:cs="Times New Roman"/>
          <w:sz w:val="24"/>
          <w:szCs w:val="24"/>
        </w:rPr>
        <w:lastRenderedPageBreak/>
        <w:t xml:space="preserve">Можно сделать вывод, что собственные торговые марки относятся к блоку стратегических активов и репутационных активов, но находятся в тесной взаимосвязи с остальными блоками нематериальных активов. Данный вывод ещё раз свидетельствует о важности данного инструмента, и демонстрирует его важность в структуре нематериальных активов. </w:t>
      </w:r>
    </w:p>
    <w:p w:rsidR="008B40D1" w:rsidRPr="00566A84" w:rsidRDefault="008B40D1" w:rsidP="008B40D1">
      <w:pPr>
        <w:spacing w:line="360" w:lineRule="auto"/>
        <w:ind w:firstLine="708"/>
        <w:contextualSpacing/>
        <w:jc w:val="both"/>
        <w:rPr>
          <w:rFonts w:ascii="Times New Roman" w:hAnsi="Times New Roman" w:cs="Times New Roman"/>
          <w:b/>
          <w:sz w:val="24"/>
          <w:szCs w:val="24"/>
        </w:rPr>
      </w:pPr>
      <w:r w:rsidRPr="00566A84">
        <w:rPr>
          <w:rFonts w:ascii="Times New Roman" w:hAnsi="Times New Roman" w:cs="Times New Roman"/>
          <w:sz w:val="24"/>
          <w:szCs w:val="24"/>
        </w:rPr>
        <w:t xml:space="preserve"> Известен факт, что часть рыночной стоимости достаточно популярных компаний приходится именно на нематериальные активы. С</w:t>
      </w:r>
      <w:r w:rsidRPr="00566A84">
        <w:rPr>
          <w:rFonts w:ascii="Times New Roman" w:hAnsi="Times New Roman" w:cs="Times New Roman"/>
          <w:sz w:val="24"/>
          <w:szCs w:val="24"/>
          <w:lang w:val="en-US"/>
        </w:rPr>
        <w:t>itibank</w:t>
      </w:r>
      <w:r w:rsidRPr="00566A84">
        <w:rPr>
          <w:rFonts w:ascii="Times New Roman" w:hAnsi="Times New Roman" w:cs="Times New Roman"/>
          <w:sz w:val="24"/>
          <w:szCs w:val="24"/>
        </w:rPr>
        <w:t xml:space="preserve"> проводил исследование, в результате которого было выявлено, что стоимость самих компаний, имеющих в своём составе «сильные» торговые марки, превышают среднюю цену по рынку примерно на 15-20%.  В состав «сильных» марок входят так же собственные торговые марки, и этот факт ещё раз свидетельствует о важной роли СТМ ритейлера и, как следствие, правильное их продвижение и развитие.</w:t>
      </w:r>
    </w:p>
    <w:p w:rsidR="008B40D1" w:rsidRPr="00566A84" w:rsidRDefault="008B40D1" w:rsidP="008B40D1">
      <w:pPr>
        <w:spacing w:after="24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В данной работе также будут рассматриваться места продаж СТМ и будет использоваться словосочетание “розничная торговля”, “торговые сети” в качестве синонимов.  Розничная торговля - это совместное владение нескольких точек, которые пользуются схемой централизованных закупок и принятий решений. Сеть розничной торговли имеет различные форматы магазинов. На сегодняшний день существует три стандартных формата, которые представлены в приложение 1.</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В данном параграфе была раскрыта сущность определения «собственная торговая марка», рассмотрены её основные преимущества и недостатки со стороны производителя, ритейлера и потребителя, а также определена её роль в структуре нематериальных активов. И, подводя итог, следует сделать вывод о том, что при грамотном использование товаров под собственной торговой маркой в ассортименте розничной сети и эффективном управлении им, позволит фирме получить набор таких преимуществ, как привлечение новых клиентов, улучшение и укрепление взаимоотношений с производителями (поставщиками), а также укрепление или становления имиджа. Восприятие имиджа торговой сети является первоначальным капиталом при формировании восприятия потребителем СТМ. Также была доказана значимость данной марки именно в марочном портфеле по средствам определения ее места в структуре нематериальных активов. Было выявлено, что собственная торговая марка имеет принадлежность к стратегическим и репутационным активам фирмы. И доказано, что по средствам грамотного управления, собственная торговая марка будет являться одним из главных конкурентным преимуществом компании. </w:t>
      </w:r>
      <w:bookmarkStart w:id="5" w:name="_Toc437893447"/>
    </w:p>
    <w:p w:rsidR="008B40D1" w:rsidRPr="00566A84" w:rsidRDefault="008B40D1" w:rsidP="008C0636">
      <w:pPr>
        <w:pStyle w:val="1"/>
        <w:rPr>
          <w:rFonts w:ascii="Times New Roman" w:hAnsi="Times New Roman" w:cs="Times New Roman"/>
          <w:color w:val="000000" w:themeColor="text1"/>
          <w:sz w:val="24"/>
        </w:rPr>
      </w:pPr>
      <w:bookmarkStart w:id="6" w:name="_Toc450610683"/>
      <w:r w:rsidRPr="00566A84">
        <w:rPr>
          <w:rFonts w:ascii="Times New Roman" w:hAnsi="Times New Roman" w:cs="Times New Roman"/>
          <w:color w:val="000000" w:themeColor="text1"/>
          <w:sz w:val="24"/>
        </w:rPr>
        <w:lastRenderedPageBreak/>
        <w:t>1.2 Эволюция развития и классификация собственных торговых марок</w:t>
      </w:r>
      <w:bookmarkEnd w:id="5"/>
      <w:bookmarkEnd w:id="6"/>
    </w:p>
    <w:p w:rsidR="008B40D1" w:rsidRPr="00566A84" w:rsidRDefault="008B40D1" w:rsidP="008B40D1">
      <w:pPr>
        <w:rPr>
          <w:rFonts w:ascii="Times New Roman" w:hAnsi="Times New Roman" w:cs="Times New Roman"/>
        </w:rPr>
      </w:pP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В условиях постоянно меняющейся бизнес-среды частные марки ритейлера также находятся в постоянной динамике изменений. Все определения, перечисленные в первом параграфе, представляют собой лишь малую часть всех возможных интерпретаций данного феномена, которые использовались в научной литературе в разное время. Исходя из этого, целью данного параграфа является рассмотрение эволюции развития явления в лице собственных торговых марок и их классификация, так как на разных этапах своего развития они имели различные характеристики.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Перед тем, как будут рассмотрены основные этапы развития СТМ, стоит заметить, что существует три модели эволюции. Несмотря на их различия, авторы разработанных моделей сходятся в одном: в процессе эволюции повышается качество собственных торговых марок и их цена по отношению к брендам национальных производителей. </w:t>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 В научной литературе выделяются три модели эволюции от известных авторов: в 1994 году модель эволюции собственных торговых марок Х.Лааксоненом и Дж. Рейнольдсом, модель эволюции собственных торговых марок Ф. Глемета и модель эволюции А. Вайлмена и М. Джери.(рисунок 3)</w:t>
      </w: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ab/>
      </w:r>
      <w:r w:rsidRPr="00566A84">
        <w:rPr>
          <w:rFonts w:ascii="Times New Roman" w:hAnsi="Times New Roman" w:cs="Times New Roman"/>
          <w:noProof/>
          <w:sz w:val="24"/>
          <w:szCs w:val="24"/>
        </w:rPr>
        <w:drawing>
          <wp:inline distT="0" distB="0" distL="0" distR="0">
            <wp:extent cx="4815069" cy="2384384"/>
            <wp:effectExtent l="0" t="0" r="24130" b="35560"/>
            <wp:docPr id="681" name="Схема 6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566A84">
        <w:rPr>
          <w:rFonts w:ascii="Times New Roman" w:hAnsi="Times New Roman" w:cs="Times New Roman"/>
          <w:sz w:val="24"/>
          <w:szCs w:val="24"/>
        </w:rPr>
        <w:tab/>
      </w:r>
    </w:p>
    <w:p w:rsidR="008B40D1" w:rsidRPr="00566A84" w:rsidRDefault="008B40D1" w:rsidP="008B40D1">
      <w:pPr>
        <w:spacing w:line="240" w:lineRule="auto"/>
        <w:ind w:firstLine="567"/>
        <w:contextualSpacing/>
        <w:rPr>
          <w:rFonts w:ascii="Times New Roman" w:hAnsi="Times New Roman" w:cs="Times New Roman"/>
          <w:sz w:val="24"/>
          <w:szCs w:val="24"/>
        </w:rPr>
      </w:pPr>
      <w:r w:rsidRPr="00566A84">
        <w:rPr>
          <w:rFonts w:ascii="Times New Roman" w:hAnsi="Times New Roman" w:cs="Times New Roman"/>
          <w:sz w:val="24"/>
          <w:szCs w:val="24"/>
        </w:rPr>
        <w:t>Рисунок 3 Три модели эволюции собственных торговых марок от известных авторов</w:t>
      </w:r>
    </w:p>
    <w:p w:rsidR="008B40D1" w:rsidRPr="00566A84" w:rsidRDefault="008B40D1" w:rsidP="008B40D1">
      <w:pPr>
        <w:spacing w:line="240" w:lineRule="auto"/>
        <w:ind w:left="567"/>
        <w:contextualSpacing/>
        <w:jc w:val="both"/>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Разработка автора</w:t>
      </w: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p>
    <w:p w:rsidR="008B40D1" w:rsidRPr="00566A84" w:rsidRDefault="008B40D1" w:rsidP="000E14B5">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При сравнении трёх вышеупомянутых моделей, можно выделить следующие особенности каждого их поколений СТМ: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i/>
          <w:sz w:val="24"/>
          <w:szCs w:val="24"/>
        </w:rPr>
        <w:t xml:space="preserve">Собственные торговые марки первого поколения </w:t>
      </w:r>
      <w:r w:rsidRPr="00566A84">
        <w:rPr>
          <w:rFonts w:ascii="Times New Roman" w:hAnsi="Times New Roman" w:cs="Times New Roman"/>
          <w:sz w:val="24"/>
          <w:szCs w:val="24"/>
        </w:rPr>
        <w:t xml:space="preserve">характеризуются тем, что большая часть авторов рассматривают как наиболее важная с точки зрения инноваций в </w:t>
      </w:r>
      <w:r w:rsidRPr="00566A84">
        <w:rPr>
          <w:rFonts w:ascii="Times New Roman" w:hAnsi="Times New Roman" w:cs="Times New Roman"/>
          <w:sz w:val="24"/>
          <w:szCs w:val="24"/>
        </w:rPr>
        <w:lastRenderedPageBreak/>
        <w:t xml:space="preserve">брендинге розничной торговли. Во многих моделях первое поколение развития собственных торговых марок характеризуется как дженерики, что означает дешевые бренды. </w:t>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sz w:val="24"/>
          <w:szCs w:val="24"/>
        </w:rPr>
        <w:t xml:space="preserve">В большинстве своем, дженериками являются товары, имеющие простую и дешевую упаковку, что позволяет компании уменьшить расходы на рекламу продукта в целом. При этом покупателям предлагается низкая цена, которая может быть на 20 % ниже цены аналогичного продукта под брендом национального производителя. Так же, за счёт применения более дешевых компонентов при производстве товаров под СТМ, получают более низкое качество по сравнению с другими национальными брендами. В следствии чего становятся привлекательными для групп потребителей, отличающихся низким уровнем дохода и высокой чувствительностью к цене, которые готовы поступиться качеством товара ради более низкой стоимости продукта. </w:t>
      </w:r>
      <w:r w:rsidRPr="00566A84">
        <w:rPr>
          <w:rFonts w:ascii="Times New Roman" w:hAnsi="Times New Roman" w:cs="Times New Roman"/>
          <w:sz w:val="24"/>
          <w:szCs w:val="24"/>
        </w:rPr>
        <w:tab/>
        <w:t>В силу всех преимуществ связанных с производством дешевых товаров без бренда</w:t>
      </w:r>
      <w:r w:rsidRPr="00566A84">
        <w:rPr>
          <w:rFonts w:ascii="Times New Roman" w:eastAsia="Times New Roman" w:hAnsi="Times New Roman" w:cs="Times New Roman"/>
          <w:sz w:val="24"/>
          <w:szCs w:val="24"/>
        </w:rPr>
        <w:t xml:space="preserve">, компании необходимо учитывать, что товары-дженерики не выполняют в должной мере инструментальной функции любой торговой марки – идентификационной и дифференцирующей, и могут оказывать негативное влияние на имидж розничной сети.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i/>
          <w:sz w:val="24"/>
          <w:szCs w:val="24"/>
        </w:rPr>
        <w:t xml:space="preserve">Собственные торговые марки второго поколения </w:t>
      </w:r>
      <w:r w:rsidRPr="00566A84">
        <w:rPr>
          <w:rFonts w:ascii="Times New Roman" w:hAnsi="Times New Roman" w:cs="Times New Roman"/>
          <w:sz w:val="24"/>
          <w:szCs w:val="24"/>
        </w:rPr>
        <w:t>характеризуется тем, что в процессе эволюции на смену товарам-дженерикам пришли бюджетные марки, характеризующиеся также невысоким уровнем цен, которые устанавливаются ритейлерами, как правило, с высоким качеством, по сравнению с собственными торговыми марками первого поколения. Некоторые исследователи полагают, что различие между первым и вторым поколениями заключается именно в улучшении качества собственных торговых марок, однако наиболее важным отличием является появление марочного имени на упаковке. Таким образом, марки второго поколения начинают выполнять идентификационную функцию, что позволяет идентифицировать маркированную продукцию среди товаров-дженериков и усилить восприятие качества товара потребителями. Получение ощутимых выгод от использования бюджетных марок имеет место в случае, если спрос чувствителен к цене, а потребители имеют возможность сравнивать цену на данную продукцию с ценами на аналогичные продукты под брендами национальных производителей. Однако компания, акцентирующая внимание на низких ценах при позиционировании своих товаров под частной маркой, рискует упустить возможность формирования устойчивого круга лояльных покупателей.</w:t>
      </w:r>
      <w:r w:rsidRPr="00566A84">
        <w:rPr>
          <w:rFonts w:ascii="Times New Roman" w:hAnsi="Times New Roman" w:cs="Times New Roman"/>
          <w:i/>
          <w:sz w:val="24"/>
          <w:szCs w:val="24"/>
        </w:rPr>
        <w:tab/>
      </w:r>
      <w:r w:rsidRPr="00566A84">
        <w:rPr>
          <w:rFonts w:ascii="Times New Roman" w:hAnsi="Times New Roman" w:cs="Times New Roman"/>
          <w:i/>
          <w:sz w:val="24"/>
          <w:szCs w:val="24"/>
        </w:rPr>
        <w:tab/>
        <w:t xml:space="preserve">Собственные торговые марки третьего поколения </w:t>
      </w:r>
      <w:r w:rsidRPr="00566A84">
        <w:rPr>
          <w:rFonts w:ascii="Times New Roman" w:hAnsi="Times New Roman" w:cs="Times New Roman"/>
          <w:sz w:val="24"/>
          <w:szCs w:val="24"/>
        </w:rPr>
        <w:t xml:space="preserve">рассматриваются как марки-имитаторы – продукты, принадлежащие к низкому ценовому сегменту, при этом, </w:t>
      </w:r>
      <w:r w:rsidRPr="00566A84">
        <w:rPr>
          <w:rFonts w:ascii="Times New Roman" w:hAnsi="Times New Roman" w:cs="Times New Roman"/>
          <w:sz w:val="24"/>
          <w:szCs w:val="24"/>
        </w:rPr>
        <w:lastRenderedPageBreak/>
        <w:t>имеющие приемлемый уровень качества и упаковку, имитирующую бренд национального производителя. Поэтому, как правило, отсутствует маркетинговая составляющая продвижения подобного рода продукции.</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Отсутствие расходов на продвижение своего бренда позволяетритейлерамполучать дополнительную прибыль, несмотря на то, что их цены могут быть на 10-15% ниже в сравнении с брендами национальных производителей. Кроме того, СТМ-имитаторы становятся привлекательными для потребителей розничных сетей и способствуют стимулированию покупательской лояльности по отношению к магазину. Однако чрезмерно активные покупатели товаров-имитаторов под маркой розничной сети могут стать менее прибыльными, так как стоимость их покупательской корзины может сократиться.</w:t>
      </w:r>
      <w:r w:rsidRPr="00566A84">
        <w:rPr>
          <w:rFonts w:ascii="Times New Roman" w:hAnsi="Times New Roman" w:cs="Times New Roman"/>
          <w:sz w:val="24"/>
          <w:szCs w:val="24"/>
          <w:vertAlign w:val="superscript"/>
        </w:rPr>
        <w:footnoteReference w:id="12"/>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008C0636" w:rsidRPr="00566A84">
        <w:rPr>
          <w:rFonts w:ascii="Times New Roman" w:hAnsi="Times New Roman" w:cs="Times New Roman"/>
          <w:i/>
          <w:sz w:val="24"/>
          <w:szCs w:val="24"/>
        </w:rPr>
        <w:tab/>
      </w:r>
      <w:r w:rsidRPr="00566A84">
        <w:rPr>
          <w:rFonts w:ascii="Times New Roman" w:hAnsi="Times New Roman" w:cs="Times New Roman"/>
          <w:sz w:val="24"/>
          <w:szCs w:val="24"/>
        </w:rPr>
        <w:t>Переосмысление роли и значимости качества продукта способствует более ответственному отношению ритейлера к вопросу выбора поставщиков – предпочтение отдается производителям, предлагающим более высокое качество товара и использующим современное оборудование, которое позволяет это кач</w:t>
      </w:r>
      <w:r w:rsidR="008C0636" w:rsidRPr="00566A84">
        <w:rPr>
          <w:rFonts w:ascii="Times New Roman" w:hAnsi="Times New Roman" w:cs="Times New Roman"/>
          <w:sz w:val="24"/>
          <w:szCs w:val="24"/>
        </w:rPr>
        <w:t>ество контролировать.</w:t>
      </w:r>
      <w:r w:rsidR="008C0636" w:rsidRPr="00566A84">
        <w:rPr>
          <w:rFonts w:ascii="Times New Roman" w:hAnsi="Times New Roman" w:cs="Times New Roman"/>
          <w:sz w:val="24"/>
          <w:szCs w:val="24"/>
        </w:rPr>
        <w:tab/>
      </w:r>
      <w:r w:rsidR="008C0636" w:rsidRPr="00566A84">
        <w:rPr>
          <w:rFonts w:ascii="Times New Roman" w:hAnsi="Times New Roman" w:cs="Times New Roman"/>
          <w:sz w:val="24"/>
          <w:szCs w:val="24"/>
        </w:rPr>
        <w:tab/>
      </w:r>
      <w:r w:rsidR="008C0636" w:rsidRPr="00566A84">
        <w:rPr>
          <w:rFonts w:ascii="Times New Roman" w:hAnsi="Times New Roman" w:cs="Times New Roman"/>
          <w:sz w:val="24"/>
          <w:szCs w:val="24"/>
        </w:rPr>
        <w:tab/>
      </w:r>
      <w:r w:rsidRPr="00566A84">
        <w:rPr>
          <w:rFonts w:ascii="Times New Roman" w:hAnsi="Times New Roman" w:cs="Times New Roman"/>
          <w:sz w:val="24"/>
          <w:szCs w:val="24"/>
        </w:rPr>
        <w:t>Таким образом, прослеживаются существенные изменения в особенностях производства товаров под собственной торговой маркой третьего поколения в сравнении с двумя предыдущими. Марки-имитаторы, относящиеся к третьему поколению, начинают выполнять функции вербальных и визуальных идентификаторов товара, что уже больше соответствует современной трактовке собственных торговых марок ритейлера, которая предполагает, что наличие вышеприведенных функций позволяет идентифицировать и дифференцировать товар в рамках той или иной товарной категории.</w:t>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r>
      <w:r w:rsidRPr="00566A84">
        <w:rPr>
          <w:rFonts w:ascii="Times New Roman" w:hAnsi="Times New Roman" w:cs="Times New Roman"/>
          <w:i/>
          <w:sz w:val="24"/>
          <w:szCs w:val="24"/>
        </w:rPr>
        <w:tab/>
        <w:t xml:space="preserve">Собственные торговые марки четвертого поколения </w:t>
      </w:r>
      <w:r w:rsidRPr="00566A84">
        <w:rPr>
          <w:rFonts w:ascii="Times New Roman" w:hAnsi="Times New Roman" w:cs="Times New Roman"/>
          <w:sz w:val="24"/>
          <w:szCs w:val="24"/>
        </w:rPr>
        <w:t xml:space="preserve">характерны частные марки, которые можно рассмотреть уже в качестве собственных брендов ритейлера, нацеленных на премиальный сегмент рынка. Собственные торговые марки четвертого поколения имеют существенные отличия от предыдущих трех, имеющих более низкий уровень качества, бедный дизайн и не требующих значительных маркетинговых расходов в своё развитие. Для премиальных частных марок четвертого поколения характерно наличие добавленной стоимости минимальных вложений в их продвижение с целью формирования соответствующего или превосходящего бренда национальных производителей имиджа. </w:t>
      </w:r>
      <w:r w:rsidR="00395689" w:rsidRPr="00566A84">
        <w:rPr>
          <w:rFonts w:ascii="Times New Roman" w:hAnsi="Times New Roman" w:cs="Times New Roman"/>
          <w:sz w:val="24"/>
          <w:szCs w:val="24"/>
        </w:rPr>
        <w:t>Ниже, в таблице 4</w:t>
      </w:r>
      <w:r w:rsidRPr="00566A84">
        <w:rPr>
          <w:rFonts w:ascii="Times New Roman" w:hAnsi="Times New Roman" w:cs="Times New Roman"/>
          <w:sz w:val="24"/>
          <w:szCs w:val="24"/>
        </w:rPr>
        <w:t>, приведены обобщающие сведения процесса эволюции СТМ</w:t>
      </w:r>
    </w:p>
    <w:p w:rsidR="008B40D1" w:rsidRPr="00566A84" w:rsidRDefault="00386523" w:rsidP="008B40D1">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395689" w:rsidRPr="00566A84">
        <w:rPr>
          <w:rFonts w:ascii="Times New Roman" w:hAnsi="Times New Roman" w:cs="Times New Roman"/>
          <w:sz w:val="24"/>
          <w:szCs w:val="24"/>
        </w:rPr>
        <w:t xml:space="preserve"> 4</w:t>
      </w:r>
      <w:r w:rsidR="008B40D1" w:rsidRPr="00566A84">
        <w:rPr>
          <w:rFonts w:ascii="Times New Roman" w:hAnsi="Times New Roman" w:cs="Times New Roman"/>
          <w:sz w:val="24"/>
          <w:szCs w:val="24"/>
        </w:rPr>
        <w:t xml:space="preserve"> Эволюция СТМ и их особенности на каждом этапе</w:t>
      </w:r>
    </w:p>
    <w:p w:rsidR="008B40D1" w:rsidRPr="00566A84" w:rsidRDefault="008B40D1" w:rsidP="008B40D1">
      <w:pPr>
        <w:spacing w:line="360" w:lineRule="auto"/>
        <w:contextualSpacing/>
        <w:rPr>
          <w:rFonts w:ascii="Times New Roman" w:hAnsi="Times New Roman" w:cs="Times New Roman"/>
          <w:sz w:val="24"/>
          <w:szCs w:val="24"/>
        </w:rPr>
      </w:pPr>
    </w:p>
    <w:tbl>
      <w:tblPr>
        <w:tblStyle w:val="af"/>
        <w:tblW w:w="0" w:type="auto"/>
        <w:tblLook w:val="04A0" w:firstRow="1" w:lastRow="0" w:firstColumn="1" w:lastColumn="0" w:noHBand="0" w:noVBand="1"/>
      </w:tblPr>
      <w:tblGrid>
        <w:gridCol w:w="1914"/>
        <w:gridCol w:w="1914"/>
        <w:gridCol w:w="1914"/>
        <w:gridCol w:w="1914"/>
        <w:gridCol w:w="1915"/>
      </w:tblGrid>
      <w:tr w:rsidR="008B40D1" w:rsidRPr="00566A84" w:rsidTr="00C76C6E">
        <w:tc>
          <w:tcPr>
            <w:tcW w:w="1914" w:type="dxa"/>
            <w:shd w:val="clear" w:color="auto" w:fill="auto"/>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Поколение СТМ</w:t>
            </w:r>
          </w:p>
        </w:tc>
        <w:tc>
          <w:tcPr>
            <w:tcW w:w="1914" w:type="dxa"/>
            <w:shd w:val="clear" w:color="auto" w:fill="auto"/>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Наименование </w:t>
            </w:r>
          </w:p>
        </w:tc>
        <w:tc>
          <w:tcPr>
            <w:tcW w:w="1914" w:type="dxa"/>
            <w:shd w:val="clear" w:color="auto" w:fill="auto"/>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Упаковка </w:t>
            </w:r>
          </w:p>
        </w:tc>
        <w:tc>
          <w:tcPr>
            <w:tcW w:w="1914" w:type="dxa"/>
            <w:shd w:val="clear" w:color="auto" w:fill="auto"/>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Цена (относительно аналогов) </w:t>
            </w:r>
          </w:p>
        </w:tc>
        <w:tc>
          <w:tcPr>
            <w:tcW w:w="1915" w:type="dxa"/>
            <w:shd w:val="clear" w:color="auto" w:fill="auto"/>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Качество </w:t>
            </w:r>
          </w:p>
        </w:tc>
      </w:tr>
      <w:tr w:rsidR="008B40D1" w:rsidRPr="00566A84" w:rsidTr="008B40D1">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Первое</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Дженерики</w:t>
            </w:r>
          </w:p>
        </w:tc>
        <w:tc>
          <w:tcPr>
            <w:tcW w:w="191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Простая, самый дешевый дизайн</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На 20 % ниже</w:t>
            </w:r>
          </w:p>
        </w:tc>
        <w:tc>
          <w:tcPr>
            <w:tcW w:w="1915"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Низкое </w:t>
            </w:r>
          </w:p>
        </w:tc>
      </w:tr>
      <w:tr w:rsidR="008B40D1" w:rsidRPr="00566A84" w:rsidTr="008B40D1">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Второе </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Бюджетная марка </w:t>
            </w:r>
          </w:p>
        </w:tc>
        <w:tc>
          <w:tcPr>
            <w:tcW w:w="191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Разработка с марочным именем</w:t>
            </w:r>
          </w:p>
        </w:tc>
        <w:tc>
          <w:tcPr>
            <w:tcW w:w="191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 xml:space="preserve">Низкая, как конкурентное преимущество </w:t>
            </w:r>
          </w:p>
        </w:tc>
        <w:tc>
          <w:tcPr>
            <w:tcW w:w="1915"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Среднее </w:t>
            </w:r>
          </w:p>
        </w:tc>
      </w:tr>
      <w:tr w:rsidR="008B40D1" w:rsidRPr="00566A84" w:rsidTr="008B40D1">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Третье </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Марка-имитатор</w:t>
            </w:r>
          </w:p>
        </w:tc>
        <w:tc>
          <w:tcPr>
            <w:tcW w:w="191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 xml:space="preserve">Под бренд национального производителя </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На 10-15 % ниже</w:t>
            </w:r>
          </w:p>
        </w:tc>
        <w:tc>
          <w:tcPr>
            <w:tcW w:w="1915"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Выше среднего </w:t>
            </w:r>
          </w:p>
        </w:tc>
      </w:tr>
      <w:tr w:rsidR="008B40D1" w:rsidRPr="00566A84" w:rsidTr="008B40D1">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Четвертое </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Частная марка</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Бедный дизайн</w:t>
            </w:r>
          </w:p>
        </w:tc>
        <w:tc>
          <w:tcPr>
            <w:tcW w:w="191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Средняя </w:t>
            </w:r>
          </w:p>
        </w:tc>
        <w:tc>
          <w:tcPr>
            <w:tcW w:w="1915"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 xml:space="preserve">Низкое </w:t>
            </w:r>
          </w:p>
        </w:tc>
      </w:tr>
    </w:tbl>
    <w:p w:rsidR="008B40D1" w:rsidRPr="00566A84" w:rsidRDefault="008B40D1" w:rsidP="008B40D1">
      <w:pPr>
        <w:spacing w:line="360" w:lineRule="auto"/>
        <w:contextualSpacing/>
        <w:rPr>
          <w:rFonts w:ascii="Times New Roman" w:hAnsi="Times New Roman" w:cs="Times New Roman"/>
          <w:szCs w:val="24"/>
        </w:rPr>
      </w:pPr>
      <w:r w:rsidRPr="00566A84">
        <w:rPr>
          <w:rFonts w:ascii="Times New Roman" w:hAnsi="Times New Roman" w:cs="Times New Roman"/>
          <w:i/>
          <w:szCs w:val="24"/>
        </w:rPr>
        <w:t>Источник</w:t>
      </w:r>
      <w:r w:rsidRPr="00566A84">
        <w:rPr>
          <w:rFonts w:ascii="Times New Roman" w:hAnsi="Times New Roman" w:cs="Times New Roman"/>
          <w:szCs w:val="24"/>
        </w:rPr>
        <w:t>: разработка автора</w:t>
      </w:r>
    </w:p>
    <w:p w:rsidR="008B40D1" w:rsidRPr="00566A84" w:rsidRDefault="008B40D1" w:rsidP="008B40D1">
      <w:pPr>
        <w:spacing w:line="360" w:lineRule="auto"/>
        <w:rPr>
          <w:rFonts w:ascii="Times New Roman" w:hAnsi="Times New Roman" w:cs="Times New Roman"/>
          <w:sz w:val="24"/>
          <w:szCs w:val="24"/>
        </w:rPr>
      </w:pPr>
    </w:p>
    <w:p w:rsidR="008B40D1" w:rsidRPr="00566A84" w:rsidRDefault="008B40D1" w:rsidP="008B40D1">
      <w:pPr>
        <w:spacing w:line="360" w:lineRule="auto"/>
        <w:ind w:firstLine="708"/>
        <w:jc w:val="both"/>
        <w:rPr>
          <w:rFonts w:ascii="Times New Roman" w:hAnsi="Times New Roman" w:cs="Times New Roman"/>
          <w:sz w:val="24"/>
          <w:szCs w:val="24"/>
          <w:lang w:val="en-US"/>
        </w:rPr>
      </w:pPr>
      <w:r w:rsidRPr="00566A84">
        <w:rPr>
          <w:rFonts w:ascii="Times New Roman" w:hAnsi="Times New Roman" w:cs="Times New Roman"/>
          <w:sz w:val="24"/>
          <w:szCs w:val="24"/>
        </w:rPr>
        <w:t xml:space="preserve"> Процесс эволюции демонстрирует, насколько динамично развиваются собственные торговые марки, которые объединяют все большее число выгод для крупных розничных операторов, в особенности, - когда ритейлеры управляют целым портфелем марок различного типа, что позволяет им действовать сразу в нескольких сегментах рынка. Наиболее значимым преимуществом становится возможность формирования лояльности к частной марке, а затем и к самой компании. Поэтому одним из ключевых факторов успеха любого розничного предприятия является высокий уровень лояльности потребителей, который иногда более важен, чем такой показатель как доля рынка.</w:t>
      </w:r>
      <w:r w:rsidRPr="00566A84">
        <w:rPr>
          <w:rFonts w:ascii="Times New Roman" w:hAnsi="Times New Roman" w:cs="Times New Roman"/>
          <w:sz w:val="24"/>
          <w:szCs w:val="24"/>
          <w:vertAlign w:val="superscript"/>
        </w:rPr>
        <w:footnoteReference w:id="13"/>
      </w:r>
      <w:r w:rsidRPr="00566A84">
        <w:rPr>
          <w:rFonts w:ascii="Times New Roman" w:hAnsi="Times New Roman" w:cs="Times New Roman"/>
          <w:sz w:val="24"/>
          <w:szCs w:val="24"/>
        </w:rPr>
        <w:t xml:space="preserve">Процесс развития частных марок прошел четыре ступени эволюции. Сегодняшнему рынку товаров потребительского спроса характерно применение всех типов СТМ (в зависимости от назначения товаров, выбранного сегмента, географии сбыта и других факторов). Это объясняется применением различных стратегических подходов розничных сетей к развитию направления СТМ и изменение в их плане конкуренции. </w:t>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В классической и современной литературе описывается ряд типологий собственных торговых марок. По этой причине не существует общеустановленной классификации. Но, стоит отметить, что из наиболее часто встречаемых подходов к классификации СТМ можно выделить работы Л. Пеллегрини, Н. Кумара и Я.-Б Стенкампа и Ф. Гилберта. В своих трудах они воспроизводят описанную эволюцию частных марок подразумевая процесс развития от дешевых немаркированных товаров к дорогим брендам </w:t>
      </w:r>
      <w:r w:rsidRPr="00566A84">
        <w:rPr>
          <w:rFonts w:ascii="Times New Roman" w:hAnsi="Times New Roman" w:cs="Times New Roman"/>
          <w:sz w:val="24"/>
          <w:szCs w:val="24"/>
        </w:rPr>
        <w:lastRenderedPageBreak/>
        <w:t>розничного оператора с учётом выполнения ими различных функций и разных ролей в стратегии фирмы. Все типологии наделены рядом особенностей, но в то же время обладают и недостатками.</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006050F7" w:rsidRPr="00566A84">
        <w:rPr>
          <w:rFonts w:ascii="Times New Roman" w:hAnsi="Times New Roman" w:cs="Times New Roman"/>
          <w:sz w:val="24"/>
          <w:szCs w:val="24"/>
        </w:rPr>
        <w:tab/>
      </w:r>
      <w:r w:rsidRPr="00566A84">
        <w:rPr>
          <w:rFonts w:ascii="Times New Roman" w:hAnsi="Times New Roman" w:cs="Times New Roman"/>
          <w:sz w:val="24"/>
          <w:szCs w:val="24"/>
        </w:rPr>
        <w:t>В каждой работе, относящегося к теме разработки классификации СТМ, применяются разные критерии. В данной работе продемонстрирована наиболее популярная классификация СТМ розничной сети, в которой выделен критерий соотношения цены к качеству товара, и на другие признаки (позиционирование в товарной категории, роль в марочном портфеле и роль в товарном предложении). Под марочным портфелем следует понимать структурированный набор СТМ, принадлежащемуритейлеру и продвигаемый им на потребительском рынке.</w:t>
      </w:r>
      <w:r w:rsidRPr="00566A84">
        <w:rPr>
          <w:rStyle w:val="a6"/>
          <w:rFonts w:ascii="Times New Roman" w:hAnsi="Times New Roman" w:cs="Times New Roman"/>
          <w:sz w:val="24"/>
          <w:szCs w:val="24"/>
        </w:rPr>
        <w:footnoteReference w:id="14"/>
      </w:r>
      <w:r w:rsidRPr="00566A84">
        <w:rPr>
          <w:rFonts w:ascii="Times New Roman" w:hAnsi="Times New Roman" w:cs="Times New Roman"/>
          <w:sz w:val="24"/>
          <w:szCs w:val="24"/>
        </w:rPr>
        <w:t xml:space="preserve"> В результате, на основе данных признаков и критериев, можно выделить следующую типологию СТМ, которая представлена в таблиц</w:t>
      </w:r>
      <w:r w:rsidR="00395689" w:rsidRPr="00566A84">
        <w:rPr>
          <w:rFonts w:ascii="Times New Roman" w:hAnsi="Times New Roman" w:cs="Times New Roman"/>
          <w:sz w:val="24"/>
          <w:szCs w:val="24"/>
        </w:rPr>
        <w:t>е 5</w:t>
      </w:r>
      <w:r w:rsidRPr="00566A84">
        <w:rPr>
          <w:rFonts w:ascii="Times New Roman" w:hAnsi="Times New Roman" w:cs="Times New Roman"/>
          <w:sz w:val="24"/>
          <w:szCs w:val="24"/>
        </w:rPr>
        <w:t xml:space="preserve">. </w:t>
      </w:r>
    </w:p>
    <w:p w:rsidR="008B40D1" w:rsidRPr="00566A84" w:rsidRDefault="00395689"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Таблица 5</w:t>
      </w:r>
      <w:r w:rsidR="008B40D1" w:rsidRPr="00566A84">
        <w:rPr>
          <w:rFonts w:ascii="Times New Roman" w:hAnsi="Times New Roman" w:cs="Times New Roman"/>
          <w:sz w:val="24"/>
          <w:szCs w:val="24"/>
        </w:rPr>
        <w:t xml:space="preserve"> Классификация СТМ ритейлера</w:t>
      </w:r>
    </w:p>
    <w:tbl>
      <w:tblPr>
        <w:tblStyle w:val="af"/>
        <w:tblW w:w="6571" w:type="dxa"/>
        <w:tblInd w:w="1101" w:type="dxa"/>
        <w:tblLook w:val="04A0" w:firstRow="1" w:lastRow="0" w:firstColumn="1" w:lastColumn="0" w:noHBand="0" w:noVBand="1"/>
      </w:tblPr>
      <w:tblGrid>
        <w:gridCol w:w="2207"/>
        <w:gridCol w:w="4364"/>
      </w:tblGrid>
      <w:tr w:rsidR="008B40D1" w:rsidRPr="00566A84" w:rsidTr="008B40D1">
        <w:trPr>
          <w:trHeight w:val="640"/>
        </w:trPr>
        <w:tc>
          <w:tcPr>
            <w:tcW w:w="2207" w:type="dxa"/>
            <w:hideMark/>
          </w:tcPr>
          <w:p w:rsidR="008B40D1" w:rsidRPr="00566A84" w:rsidRDefault="008B40D1" w:rsidP="008B40D1">
            <w:pPr>
              <w:spacing w:line="360" w:lineRule="auto"/>
              <w:rPr>
                <w:rFonts w:ascii="Times New Roman" w:hAnsi="Times New Roman" w:cs="Times New Roman"/>
                <w:b/>
                <w:sz w:val="24"/>
                <w:szCs w:val="24"/>
              </w:rPr>
            </w:pPr>
            <w:r w:rsidRPr="00566A84">
              <w:rPr>
                <w:rFonts w:ascii="Times New Roman" w:hAnsi="Times New Roman" w:cs="Times New Roman"/>
                <w:b/>
                <w:sz w:val="24"/>
                <w:szCs w:val="24"/>
              </w:rPr>
              <w:t>Признак Классификации</w:t>
            </w:r>
          </w:p>
        </w:tc>
        <w:tc>
          <w:tcPr>
            <w:tcW w:w="4364" w:type="dxa"/>
            <w:hideMark/>
          </w:tcPr>
          <w:p w:rsidR="008B40D1" w:rsidRPr="00566A84" w:rsidRDefault="008B40D1" w:rsidP="008B40D1">
            <w:pPr>
              <w:spacing w:line="360" w:lineRule="auto"/>
              <w:rPr>
                <w:rFonts w:ascii="Times New Roman" w:hAnsi="Times New Roman" w:cs="Times New Roman"/>
                <w:b/>
                <w:sz w:val="24"/>
                <w:szCs w:val="24"/>
              </w:rPr>
            </w:pPr>
            <w:r w:rsidRPr="00566A84">
              <w:rPr>
                <w:rFonts w:ascii="Times New Roman" w:hAnsi="Times New Roman" w:cs="Times New Roman"/>
                <w:b/>
                <w:sz w:val="24"/>
                <w:szCs w:val="24"/>
              </w:rPr>
              <w:t>Тип СТМ</w:t>
            </w:r>
          </w:p>
        </w:tc>
      </w:tr>
      <w:tr w:rsidR="008B40D1" w:rsidRPr="00566A84" w:rsidTr="008B40D1">
        <w:trPr>
          <w:trHeight w:val="301"/>
        </w:trPr>
        <w:tc>
          <w:tcPr>
            <w:tcW w:w="2207" w:type="dxa"/>
            <w:vMerge w:val="restart"/>
            <w:hideMark/>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Соотношение цены и качества</w:t>
            </w: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Бюджетные СТМ</w:t>
            </w:r>
          </w:p>
        </w:tc>
      </w:tr>
      <w:tr w:rsidR="008B40D1" w:rsidRPr="00566A84" w:rsidTr="008B40D1">
        <w:trPr>
          <w:trHeight w:val="301"/>
        </w:trPr>
        <w:tc>
          <w:tcPr>
            <w:tcW w:w="2207" w:type="dxa"/>
            <w:vMerge/>
            <w:hideMark/>
          </w:tcPr>
          <w:p w:rsidR="008B40D1" w:rsidRPr="00566A84" w:rsidRDefault="008B40D1" w:rsidP="008B40D1">
            <w:pPr>
              <w:spacing w:line="360" w:lineRule="auto"/>
              <w:rPr>
                <w:rFonts w:ascii="Times New Roman" w:hAnsi="Times New Roman" w:cs="Times New Roman"/>
                <w:sz w:val="24"/>
                <w:szCs w:val="24"/>
              </w:rPr>
            </w:pP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Премиальные СТМ</w:t>
            </w:r>
          </w:p>
        </w:tc>
      </w:tr>
      <w:tr w:rsidR="008B40D1" w:rsidRPr="00566A84" w:rsidTr="008B40D1">
        <w:trPr>
          <w:trHeight w:val="329"/>
        </w:trPr>
        <w:tc>
          <w:tcPr>
            <w:tcW w:w="2207" w:type="dxa"/>
            <w:vMerge w:val="restart"/>
            <w:hideMark/>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Позиционирование в товарной категории</w:t>
            </w: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СТМ- драйвер товарной категории</w:t>
            </w:r>
          </w:p>
        </w:tc>
      </w:tr>
      <w:tr w:rsidR="008B40D1" w:rsidRPr="00566A84" w:rsidTr="008B40D1">
        <w:trPr>
          <w:trHeight w:val="291"/>
        </w:trPr>
        <w:tc>
          <w:tcPr>
            <w:tcW w:w="2207" w:type="dxa"/>
            <w:vMerge/>
          </w:tcPr>
          <w:p w:rsidR="008B40D1" w:rsidRPr="00566A84" w:rsidRDefault="008B40D1" w:rsidP="008B40D1">
            <w:pPr>
              <w:spacing w:line="360" w:lineRule="auto"/>
              <w:rPr>
                <w:rFonts w:ascii="Times New Roman" w:hAnsi="Times New Roman" w:cs="Times New Roman"/>
                <w:sz w:val="24"/>
                <w:szCs w:val="24"/>
              </w:rPr>
            </w:pPr>
          </w:p>
        </w:tc>
        <w:tc>
          <w:tcPr>
            <w:tcW w:w="436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СТМ - имитаторы</w:t>
            </w:r>
          </w:p>
        </w:tc>
      </w:tr>
      <w:tr w:rsidR="008B40D1" w:rsidRPr="00566A84" w:rsidTr="008B40D1">
        <w:trPr>
          <w:trHeight w:val="269"/>
        </w:trPr>
        <w:tc>
          <w:tcPr>
            <w:tcW w:w="2207" w:type="dxa"/>
            <w:vMerge/>
          </w:tcPr>
          <w:p w:rsidR="008B40D1" w:rsidRPr="00566A84" w:rsidRDefault="008B40D1" w:rsidP="008B40D1">
            <w:pPr>
              <w:spacing w:line="360" w:lineRule="auto"/>
              <w:rPr>
                <w:rFonts w:ascii="Times New Roman" w:hAnsi="Times New Roman" w:cs="Times New Roman"/>
                <w:sz w:val="24"/>
                <w:szCs w:val="24"/>
              </w:rPr>
            </w:pPr>
          </w:p>
        </w:tc>
        <w:tc>
          <w:tcPr>
            <w:tcW w:w="436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Дифференцированные СТМ</w:t>
            </w:r>
          </w:p>
        </w:tc>
      </w:tr>
      <w:tr w:rsidR="008B40D1" w:rsidRPr="00566A84" w:rsidTr="008B40D1">
        <w:trPr>
          <w:trHeight w:val="301"/>
        </w:trPr>
        <w:tc>
          <w:tcPr>
            <w:tcW w:w="2207" w:type="dxa"/>
            <w:vMerge w:val="restart"/>
            <w:hideMark/>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Роль СТМ в товарном предложении</w:t>
            </w: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Индивидуальные СТМ</w:t>
            </w:r>
          </w:p>
        </w:tc>
      </w:tr>
      <w:tr w:rsidR="008B40D1" w:rsidRPr="00566A84" w:rsidTr="008B40D1">
        <w:trPr>
          <w:trHeight w:val="301"/>
        </w:trPr>
        <w:tc>
          <w:tcPr>
            <w:tcW w:w="2207" w:type="dxa"/>
            <w:vMerge/>
            <w:hideMark/>
          </w:tcPr>
          <w:p w:rsidR="008B40D1" w:rsidRPr="00566A84" w:rsidRDefault="008B40D1" w:rsidP="008B40D1">
            <w:pPr>
              <w:spacing w:line="360" w:lineRule="auto"/>
              <w:rPr>
                <w:rFonts w:ascii="Times New Roman" w:hAnsi="Times New Roman" w:cs="Times New Roman"/>
                <w:sz w:val="24"/>
                <w:szCs w:val="24"/>
              </w:rPr>
            </w:pP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Зонтичные СТМ</w:t>
            </w:r>
          </w:p>
        </w:tc>
      </w:tr>
      <w:tr w:rsidR="008B40D1" w:rsidRPr="00566A84" w:rsidTr="008B40D1">
        <w:trPr>
          <w:trHeight w:val="301"/>
        </w:trPr>
        <w:tc>
          <w:tcPr>
            <w:tcW w:w="2207" w:type="dxa"/>
            <w:vMerge w:val="restart"/>
            <w:hideMark/>
          </w:tcPr>
          <w:p w:rsidR="008B40D1" w:rsidRPr="00566A84" w:rsidRDefault="008B40D1" w:rsidP="008B40D1">
            <w:pPr>
              <w:spacing w:line="360" w:lineRule="auto"/>
              <w:rPr>
                <w:rFonts w:ascii="Times New Roman" w:hAnsi="Times New Roman" w:cs="Times New Roman"/>
                <w:sz w:val="24"/>
                <w:szCs w:val="24"/>
              </w:rPr>
            </w:pPr>
          </w:p>
          <w:p w:rsidR="008B40D1" w:rsidRPr="00566A84" w:rsidRDefault="008B40D1" w:rsidP="008B40D1">
            <w:pPr>
              <w:spacing w:line="360" w:lineRule="auto"/>
              <w:rPr>
                <w:rFonts w:ascii="Times New Roman" w:hAnsi="Times New Roman" w:cs="Times New Roman"/>
                <w:sz w:val="24"/>
                <w:szCs w:val="24"/>
              </w:rPr>
            </w:pPr>
          </w:p>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Роль в марочном портфеле</w:t>
            </w: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СТМ – «Трудные дети»</w:t>
            </w:r>
          </w:p>
        </w:tc>
      </w:tr>
      <w:tr w:rsidR="008B40D1" w:rsidRPr="00566A84" w:rsidTr="008B40D1">
        <w:trPr>
          <w:trHeight w:val="301"/>
        </w:trPr>
        <w:tc>
          <w:tcPr>
            <w:tcW w:w="2207" w:type="dxa"/>
            <w:vMerge/>
            <w:hideMark/>
          </w:tcPr>
          <w:p w:rsidR="008B40D1" w:rsidRPr="00566A84" w:rsidRDefault="008B40D1" w:rsidP="008B40D1">
            <w:pPr>
              <w:spacing w:line="360" w:lineRule="auto"/>
              <w:rPr>
                <w:rFonts w:ascii="Times New Roman" w:hAnsi="Times New Roman" w:cs="Times New Roman"/>
                <w:sz w:val="24"/>
                <w:szCs w:val="24"/>
              </w:rPr>
            </w:pPr>
          </w:p>
        </w:tc>
        <w:tc>
          <w:tcPr>
            <w:tcW w:w="4364" w:type="dxa"/>
            <w:hideMark/>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СТМ – «Дойные коровы»</w:t>
            </w:r>
          </w:p>
        </w:tc>
      </w:tr>
      <w:tr w:rsidR="008B40D1" w:rsidRPr="00566A84" w:rsidTr="008B40D1">
        <w:trPr>
          <w:trHeight w:val="356"/>
        </w:trPr>
        <w:tc>
          <w:tcPr>
            <w:tcW w:w="2207" w:type="dxa"/>
            <w:vMerge/>
          </w:tcPr>
          <w:p w:rsidR="008B40D1" w:rsidRPr="00566A84" w:rsidRDefault="008B40D1" w:rsidP="008B40D1">
            <w:pPr>
              <w:spacing w:line="360" w:lineRule="auto"/>
              <w:rPr>
                <w:rFonts w:ascii="Times New Roman" w:hAnsi="Times New Roman" w:cs="Times New Roman"/>
                <w:sz w:val="24"/>
                <w:szCs w:val="24"/>
              </w:rPr>
            </w:pPr>
          </w:p>
        </w:tc>
        <w:tc>
          <w:tcPr>
            <w:tcW w:w="436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Стратегические СТМ</w:t>
            </w:r>
          </w:p>
        </w:tc>
      </w:tr>
      <w:tr w:rsidR="008B40D1" w:rsidRPr="00566A84" w:rsidTr="008B40D1">
        <w:trPr>
          <w:trHeight w:val="341"/>
        </w:trPr>
        <w:tc>
          <w:tcPr>
            <w:tcW w:w="2207" w:type="dxa"/>
            <w:vMerge/>
          </w:tcPr>
          <w:p w:rsidR="008B40D1" w:rsidRPr="00566A84" w:rsidRDefault="008B40D1" w:rsidP="008B40D1">
            <w:pPr>
              <w:spacing w:line="360" w:lineRule="auto"/>
              <w:rPr>
                <w:rFonts w:ascii="Times New Roman" w:hAnsi="Times New Roman" w:cs="Times New Roman"/>
                <w:sz w:val="24"/>
                <w:szCs w:val="24"/>
              </w:rPr>
            </w:pPr>
          </w:p>
        </w:tc>
        <w:tc>
          <w:tcPr>
            <w:tcW w:w="4364"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СТМ – «Кандидаты на деинвестирование»</w:t>
            </w:r>
          </w:p>
        </w:tc>
      </w:tr>
      <w:tr w:rsidR="008B40D1" w:rsidRPr="00566A84" w:rsidTr="008B40D1">
        <w:trPr>
          <w:trHeight w:val="372"/>
        </w:trPr>
        <w:tc>
          <w:tcPr>
            <w:tcW w:w="2207" w:type="dxa"/>
            <w:vMerge/>
          </w:tcPr>
          <w:p w:rsidR="008B40D1" w:rsidRPr="00566A84" w:rsidRDefault="008B40D1" w:rsidP="008B40D1">
            <w:pPr>
              <w:spacing w:line="360" w:lineRule="auto"/>
              <w:rPr>
                <w:rFonts w:ascii="Times New Roman" w:hAnsi="Times New Roman" w:cs="Times New Roman"/>
                <w:sz w:val="24"/>
                <w:szCs w:val="24"/>
              </w:rPr>
            </w:pPr>
          </w:p>
        </w:tc>
        <w:tc>
          <w:tcPr>
            <w:tcW w:w="4364" w:type="dxa"/>
          </w:tcPr>
          <w:p w:rsidR="008B40D1" w:rsidRPr="00566A84" w:rsidRDefault="008B40D1" w:rsidP="008B40D1">
            <w:pPr>
              <w:spacing w:line="360" w:lineRule="auto"/>
              <w:rPr>
                <w:rFonts w:ascii="Times New Roman" w:hAnsi="Times New Roman" w:cs="Times New Roman"/>
                <w:sz w:val="24"/>
                <w:szCs w:val="24"/>
              </w:rPr>
            </w:pPr>
            <w:r w:rsidRPr="00566A84">
              <w:rPr>
                <w:rFonts w:ascii="Times New Roman" w:hAnsi="Times New Roman" w:cs="Times New Roman"/>
                <w:sz w:val="24"/>
                <w:szCs w:val="24"/>
              </w:rPr>
              <w:t>Фланговые СТМ</w:t>
            </w:r>
          </w:p>
        </w:tc>
      </w:tr>
    </w:tbl>
    <w:p w:rsidR="008B40D1" w:rsidRPr="00566A84" w:rsidRDefault="005242B7" w:rsidP="008B40D1">
      <w:pPr>
        <w:rPr>
          <w:rFonts w:ascii="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Старов С. А. Формирование сбалансированного портфеля собственных торговых марок розничной сети «Лента» / С. А. Старов, А. А. Габисов, А. Д. Шостка, В. И. Черенков // Вестник СПбГУ. Серия</w:t>
      </w:r>
      <w:r w:rsidR="008B40D1" w:rsidRPr="00566A84">
        <w:rPr>
          <w:rFonts w:ascii="Times New Roman" w:hAnsi="Times New Roman" w:cs="Times New Roman"/>
          <w:sz w:val="24"/>
          <w:szCs w:val="24"/>
          <w:lang w:val="en-US"/>
        </w:rPr>
        <w:t> </w:t>
      </w:r>
      <w:r w:rsidR="008B40D1" w:rsidRPr="00566A84">
        <w:rPr>
          <w:rFonts w:ascii="Times New Roman" w:hAnsi="Times New Roman" w:cs="Times New Roman"/>
          <w:sz w:val="24"/>
          <w:szCs w:val="24"/>
        </w:rPr>
        <w:t>Менеджмент. – Вып. 1. – 2012.</w:t>
      </w:r>
    </w:p>
    <w:p w:rsidR="008B40D1" w:rsidRPr="00566A84" w:rsidRDefault="008B40D1" w:rsidP="008B40D1">
      <w:pPr>
        <w:tabs>
          <w:tab w:val="left" w:pos="567"/>
        </w:tabs>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lastRenderedPageBreak/>
        <w:tab/>
        <w:t xml:space="preserve">Для более подробного понимания сущности каждой из представленных выше классификаций СТМ ниже подробно описаны и разобраны их характеристики. </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По критерию </w:t>
      </w:r>
      <w:r w:rsidRPr="00566A84">
        <w:rPr>
          <w:rFonts w:ascii="Times New Roman" w:hAnsi="Times New Roman" w:cs="Times New Roman"/>
          <w:i/>
          <w:sz w:val="24"/>
          <w:szCs w:val="24"/>
          <w:lang w:val="en-US"/>
        </w:rPr>
        <w:t>c</w:t>
      </w:r>
      <w:r w:rsidRPr="00566A84">
        <w:rPr>
          <w:rFonts w:ascii="Times New Roman" w:hAnsi="Times New Roman" w:cs="Times New Roman"/>
          <w:i/>
          <w:sz w:val="24"/>
          <w:szCs w:val="24"/>
        </w:rPr>
        <w:t>отношение цена-качество</w:t>
      </w:r>
      <w:r w:rsidRPr="00566A84">
        <w:rPr>
          <w:rFonts w:ascii="Times New Roman" w:hAnsi="Times New Roman" w:cs="Times New Roman"/>
          <w:sz w:val="24"/>
          <w:szCs w:val="24"/>
        </w:rPr>
        <w:t xml:space="preserve"> следует отметить, что бюджетные собственные торговые марки признаются товаром, относящихся к эконом-классу. В большинстве случаев потребители получают для себя выгоду за счет экономии на товаре по низкой цене, но удовлетворительного качества. Данный продукт направлен на удовлетворение чувствительных к цене покупателей, в отличие от покупателей с рациональными мотивами. Бюджетные СТМ чаще стандартизированные товары с высокой степенью ликвидности и так называемые социальные товары. К ним относится соль, вода, мука, туалетная бумага и другие. Противоположные бюджетным товаром являются премиальные СТМ, которые отличаются высоким функциональным качеством и наценкой, которая соотносится на уровне брендов национальных производителей. В большинстве случаях ключевой особенностью данных марок является их оптимальное расположение на полках. Данный фактор предполагает, что продукт позиционируется рядом с товаром популярного бренда.</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Относительно признака </w:t>
      </w:r>
      <w:r w:rsidRPr="00566A84">
        <w:rPr>
          <w:rFonts w:ascii="Times New Roman" w:hAnsi="Times New Roman" w:cs="Times New Roman"/>
          <w:i/>
          <w:sz w:val="24"/>
          <w:szCs w:val="24"/>
        </w:rPr>
        <w:t xml:space="preserve">позиционирование в товарной категории, рассматривается </w:t>
      </w:r>
      <w:r w:rsidRPr="00566A84">
        <w:rPr>
          <w:rFonts w:ascii="Times New Roman" w:hAnsi="Times New Roman" w:cs="Times New Roman"/>
          <w:sz w:val="24"/>
          <w:szCs w:val="24"/>
        </w:rPr>
        <w:t>два варианта позиционирования бренда:</w:t>
      </w:r>
    </w:p>
    <w:p w:rsidR="008B40D1" w:rsidRPr="00566A84" w:rsidRDefault="008B40D1" w:rsidP="008B40D1">
      <w:pPr>
        <w:pStyle w:val="a3"/>
        <w:numPr>
          <w:ilvl w:val="0"/>
          <w:numId w:val="7"/>
        </w:numPr>
        <w:tabs>
          <w:tab w:val="left" w:pos="567"/>
        </w:tabs>
        <w:spacing w:line="360" w:lineRule="auto"/>
        <w:ind w:left="0" w:firstLine="0"/>
        <w:jc w:val="both"/>
        <w:rPr>
          <w:rFonts w:ascii="Times New Roman" w:hAnsi="Times New Roman" w:cs="Times New Roman"/>
          <w:sz w:val="24"/>
          <w:szCs w:val="24"/>
        </w:rPr>
      </w:pPr>
      <w:r w:rsidRPr="00566A84">
        <w:rPr>
          <w:rFonts w:ascii="Times New Roman" w:hAnsi="Times New Roman" w:cs="Times New Roman"/>
          <w:sz w:val="24"/>
          <w:szCs w:val="24"/>
        </w:rPr>
        <w:t xml:space="preserve"> Центровое позиционирование, определяющее бренд как эталон, образец данной товарной категории;</w:t>
      </w:r>
    </w:p>
    <w:p w:rsidR="008B40D1" w:rsidRPr="00566A84" w:rsidRDefault="008B40D1" w:rsidP="008B40D1">
      <w:pPr>
        <w:pStyle w:val="a3"/>
        <w:numPr>
          <w:ilvl w:val="0"/>
          <w:numId w:val="7"/>
        </w:numPr>
        <w:tabs>
          <w:tab w:val="left" w:pos="567"/>
        </w:tabs>
        <w:ind w:left="0" w:firstLine="0"/>
        <w:jc w:val="both"/>
        <w:rPr>
          <w:rFonts w:ascii="Times New Roman" w:hAnsi="Times New Roman" w:cs="Times New Roman"/>
          <w:sz w:val="24"/>
          <w:szCs w:val="24"/>
        </w:rPr>
      </w:pPr>
      <w:r w:rsidRPr="00566A84">
        <w:rPr>
          <w:rFonts w:ascii="Times New Roman" w:hAnsi="Times New Roman" w:cs="Times New Roman"/>
          <w:sz w:val="24"/>
          <w:szCs w:val="24"/>
        </w:rPr>
        <w:t xml:space="preserve"> Дифференцированное позиционирование, когда бренд занимает обособленное от центрового место внутри товарной категории.</w:t>
      </w:r>
    </w:p>
    <w:p w:rsidR="008B40D1" w:rsidRPr="00566A84" w:rsidRDefault="008B40D1" w:rsidP="008B40D1">
      <w:pPr>
        <w:pStyle w:val="a3"/>
        <w:tabs>
          <w:tab w:val="left" w:pos="567"/>
        </w:tabs>
        <w:jc w:val="both"/>
        <w:rPr>
          <w:rFonts w:ascii="Times New Roman" w:hAnsi="Times New Roman" w:cs="Times New Roman"/>
          <w:sz w:val="24"/>
          <w:szCs w:val="24"/>
        </w:rPr>
      </w:pPr>
    </w:p>
    <w:p w:rsidR="008B40D1" w:rsidRPr="00566A84" w:rsidRDefault="008B40D1" w:rsidP="008B40D1">
      <w:pPr>
        <w:pStyle w:val="a3"/>
        <w:tabs>
          <w:tab w:val="left" w:pos="567"/>
        </w:tabs>
        <w:spacing w:line="360" w:lineRule="auto"/>
        <w:ind w:left="0"/>
        <w:jc w:val="both"/>
        <w:rPr>
          <w:rFonts w:ascii="Times New Roman" w:hAnsi="Times New Roman" w:cs="Times New Roman"/>
          <w:sz w:val="24"/>
          <w:szCs w:val="24"/>
        </w:rPr>
      </w:pPr>
      <w:r w:rsidRPr="00566A84">
        <w:rPr>
          <w:rFonts w:ascii="Times New Roman" w:hAnsi="Times New Roman" w:cs="Times New Roman"/>
          <w:sz w:val="24"/>
          <w:szCs w:val="24"/>
        </w:rPr>
        <w:tab/>
        <w:t>Следовательно, перед тем как начать разрабатывать концепцию СТМ необходимо решить вопрос именно относительно позиционирования собственной торговой марки ритейлера с учётом выявленной потребностью в данной товарной группе.СТМ-имитаторами являются товары под частной маркой, продажей которого занимаются розничные сети. Такие товары имеют упаковку, внешне схожую с упаковкой какого-либо продукта под брендом национального производителя.</w:t>
      </w:r>
      <w:r w:rsidRPr="00566A84">
        <w:rPr>
          <w:rFonts w:ascii="Times New Roman" w:hAnsi="Times New Roman" w:cs="Times New Roman"/>
          <w:sz w:val="24"/>
          <w:szCs w:val="24"/>
          <w:vertAlign w:val="superscript"/>
        </w:rPr>
        <w:footnoteReference w:id="15"/>
      </w:r>
      <w:r w:rsidRPr="00566A84">
        <w:rPr>
          <w:rFonts w:ascii="Times New Roman" w:hAnsi="Times New Roman" w:cs="Times New Roman"/>
          <w:sz w:val="24"/>
          <w:szCs w:val="24"/>
        </w:rPr>
        <w:t>В иностранных источниках чаще используются термины «</w:t>
      </w:r>
      <w:r w:rsidRPr="00566A84">
        <w:rPr>
          <w:rFonts w:ascii="Times New Roman" w:hAnsi="Times New Roman" w:cs="Times New Roman"/>
          <w:sz w:val="24"/>
          <w:szCs w:val="24"/>
          <w:lang w:val="en-US"/>
        </w:rPr>
        <w:t>lookalike</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copy</w:t>
      </w:r>
      <w:r w:rsidRPr="00566A84">
        <w:rPr>
          <w:rFonts w:ascii="Times New Roman" w:hAnsi="Times New Roman" w:cs="Times New Roman"/>
          <w:sz w:val="24"/>
          <w:szCs w:val="24"/>
        </w:rPr>
        <w:t>-</w:t>
      </w:r>
      <w:r w:rsidRPr="00566A84">
        <w:rPr>
          <w:rFonts w:ascii="Times New Roman" w:hAnsi="Times New Roman" w:cs="Times New Roman"/>
          <w:sz w:val="24"/>
          <w:szCs w:val="24"/>
          <w:lang w:val="en-US"/>
        </w:rPr>
        <w:t>catproduct</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imitator</w:t>
      </w:r>
      <w:r w:rsidRPr="00566A84">
        <w:rPr>
          <w:rFonts w:ascii="Times New Roman" w:hAnsi="Times New Roman" w:cs="Times New Roman"/>
          <w:sz w:val="24"/>
          <w:szCs w:val="24"/>
        </w:rPr>
        <w:t xml:space="preserve">». В русских источниках наиболее часто встречается словосочетание бренд- “паразит”, который стремится к званию известного продукта. Марки подобного плана, как правило, сосредоточены по соседству с товарами под брендами национальных производителей. Также следует </w:t>
      </w:r>
      <w:r w:rsidRPr="00566A84">
        <w:rPr>
          <w:rFonts w:ascii="Times New Roman" w:hAnsi="Times New Roman" w:cs="Times New Roman"/>
          <w:sz w:val="24"/>
          <w:szCs w:val="24"/>
        </w:rPr>
        <w:lastRenderedPageBreak/>
        <w:t>отметить, что бренд-имитатор может разрабатываться не только в рамках розничной сети. Разработчиками могут являться средние и даже небольшие компании. В литературе выделяется три вида компаний, которые применяют стратегию имитации (рисунок 4)</w:t>
      </w:r>
    </w:p>
    <w:p w:rsidR="008B40D1" w:rsidRPr="00566A84" w:rsidRDefault="008B40D1" w:rsidP="008B40D1">
      <w:pPr>
        <w:spacing w:line="360" w:lineRule="auto"/>
        <w:rPr>
          <w:rFonts w:ascii="Times New Roman" w:hAnsi="Times New Roman" w:cs="Times New Roman"/>
          <w:lang w:val="en-US"/>
        </w:rPr>
      </w:pPr>
      <w:r w:rsidRPr="00566A84">
        <w:rPr>
          <w:rFonts w:ascii="Times New Roman" w:hAnsi="Times New Roman" w:cs="Times New Roman"/>
          <w:noProof/>
        </w:rPr>
        <w:drawing>
          <wp:inline distT="0" distB="0" distL="0" distR="0">
            <wp:extent cx="6060558" cy="2817628"/>
            <wp:effectExtent l="0" t="0" r="16510" b="2095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Рисунок 4 Три типа компаний, использующие стратегию имитации в иерархической структуре</w:t>
      </w:r>
    </w:p>
    <w:p w:rsidR="008B40D1" w:rsidRPr="00566A84" w:rsidRDefault="005242B7" w:rsidP="008B40D1">
      <w:pPr>
        <w:spacing w:line="240" w:lineRule="auto"/>
        <w:ind w:left="567"/>
        <w:contextualSpacing/>
        <w:jc w:val="both"/>
        <w:rPr>
          <w:rFonts w:ascii="Times New Roman" w:eastAsia="Times New Roman" w:hAnsi="Times New Roman" w:cs="Times New Roman"/>
          <w:sz w:val="24"/>
          <w:szCs w:val="24"/>
          <w:lang w:val="en-US"/>
        </w:rPr>
      </w:pPr>
      <w:r w:rsidRPr="00566A84">
        <w:rPr>
          <w:rFonts w:ascii="Times New Roman" w:hAnsi="Times New Roman" w:cs="Times New Roman"/>
          <w:i/>
          <w:sz w:val="24"/>
          <w:szCs w:val="24"/>
        </w:rPr>
        <w:t>Составленопо</w:t>
      </w:r>
      <w:r w:rsidR="008B40D1" w:rsidRPr="00566A84">
        <w:rPr>
          <w:rFonts w:ascii="Times New Roman" w:hAnsi="Times New Roman" w:cs="Times New Roman"/>
          <w:sz w:val="24"/>
          <w:szCs w:val="24"/>
          <w:lang w:val="en-US"/>
        </w:rPr>
        <w:t xml:space="preserve">: </w:t>
      </w:r>
      <w:r w:rsidR="008B40D1" w:rsidRPr="00566A84">
        <w:rPr>
          <w:rFonts w:ascii="Times New Roman" w:eastAsia="Times New Roman" w:hAnsi="Times New Roman" w:cs="Times New Roman"/>
          <w:sz w:val="24"/>
          <w:szCs w:val="24"/>
          <w:lang w:val="en-US"/>
        </w:rPr>
        <w:t>Collins-Dodd C. National brand responses to brand imitation: retailers versus other manufacturers / C. Collins-Dodd, J. Zaichkowsky // Journal of product &amp; brand management. – 1999. – Vol. 8 Issue 2</w:t>
      </w:r>
    </w:p>
    <w:p w:rsidR="0065752D" w:rsidRPr="00566A84" w:rsidRDefault="0065752D" w:rsidP="008B40D1">
      <w:pPr>
        <w:spacing w:line="240" w:lineRule="auto"/>
        <w:ind w:left="567"/>
        <w:contextualSpacing/>
        <w:jc w:val="both"/>
        <w:rPr>
          <w:rFonts w:ascii="Times New Roman" w:eastAsia="Times New Roman" w:hAnsi="Times New Roman" w:cs="Times New Roman"/>
          <w:sz w:val="20"/>
          <w:szCs w:val="20"/>
          <w:lang w:val="en-US"/>
        </w:rPr>
      </w:pP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В свою очередь мелкие производители пытаются копировать лидера рынка, крупные производители имитируют инновационные продукты, а торговые розничные сети повторять за продуктом национальных производителей. </w:t>
      </w:r>
    </w:p>
    <w:p w:rsidR="008B40D1" w:rsidRPr="00566A84" w:rsidRDefault="008B40D1" w:rsidP="008B40D1">
      <w:pPr>
        <w:spacing w:line="360" w:lineRule="auto"/>
        <w:contextualSpacing/>
        <w:jc w:val="both"/>
        <w:rPr>
          <w:rFonts w:ascii="Times New Roman" w:hAnsi="Times New Roman" w:cs="Times New Roman"/>
          <w:sz w:val="24"/>
          <w:szCs w:val="24"/>
        </w:rPr>
      </w:pPr>
      <w:r w:rsidRPr="00566A84">
        <w:rPr>
          <w:rFonts w:ascii="Times New Roman" w:hAnsi="Times New Roman" w:cs="Times New Roman"/>
          <w:sz w:val="24"/>
          <w:szCs w:val="24"/>
        </w:rPr>
        <w:t>Непримечательным, но немаловажным фактором является то, что бренд-имитатор имеет фонетическую и цветографическую схожесть с товарами национальных производителей.  Так же подразделяется на три вида копий концепции бренда:</w:t>
      </w:r>
    </w:p>
    <w:p w:rsidR="008B40D1" w:rsidRPr="00566A84" w:rsidRDefault="008B40D1" w:rsidP="008B40D1">
      <w:pPr>
        <w:pStyle w:val="a3"/>
        <w:numPr>
          <w:ilvl w:val="0"/>
          <w:numId w:val="8"/>
        </w:numPr>
        <w:spacing w:line="360" w:lineRule="auto"/>
        <w:ind w:left="0" w:firstLine="0"/>
        <w:jc w:val="both"/>
        <w:rPr>
          <w:rFonts w:ascii="Times New Roman" w:hAnsi="Times New Roman" w:cs="Times New Roman"/>
          <w:sz w:val="24"/>
          <w:szCs w:val="24"/>
        </w:rPr>
      </w:pPr>
      <w:r w:rsidRPr="00566A84">
        <w:rPr>
          <w:rFonts w:ascii="Times New Roman" w:hAnsi="Times New Roman" w:cs="Times New Roman"/>
          <w:sz w:val="24"/>
          <w:szCs w:val="24"/>
        </w:rPr>
        <w:t>Сюжетный - копирование схожего нестандартного маркетингового продвижения</w:t>
      </w:r>
    </w:p>
    <w:p w:rsidR="008B40D1" w:rsidRPr="00566A84" w:rsidRDefault="008B40D1" w:rsidP="008B40D1">
      <w:pPr>
        <w:pStyle w:val="a3"/>
        <w:numPr>
          <w:ilvl w:val="0"/>
          <w:numId w:val="8"/>
        </w:numPr>
        <w:spacing w:line="360" w:lineRule="auto"/>
        <w:ind w:left="0" w:firstLine="0"/>
        <w:jc w:val="both"/>
        <w:rPr>
          <w:rFonts w:ascii="Times New Roman" w:hAnsi="Times New Roman" w:cs="Times New Roman"/>
          <w:sz w:val="24"/>
          <w:szCs w:val="24"/>
        </w:rPr>
      </w:pPr>
      <w:r w:rsidRPr="00566A84">
        <w:rPr>
          <w:rFonts w:ascii="Times New Roman" w:eastAsia="Times New Roman" w:hAnsi="Times New Roman" w:cs="Times New Roman"/>
          <w:sz w:val="24"/>
          <w:szCs w:val="24"/>
        </w:rPr>
        <w:t>Функциональный – копирование функциональных элементов упаковки</w:t>
      </w:r>
    </w:p>
    <w:p w:rsidR="008B40D1" w:rsidRPr="00566A84" w:rsidRDefault="008B40D1" w:rsidP="008B40D1">
      <w:pPr>
        <w:pStyle w:val="a3"/>
        <w:numPr>
          <w:ilvl w:val="0"/>
          <w:numId w:val="8"/>
        </w:numPr>
        <w:spacing w:line="360" w:lineRule="auto"/>
        <w:ind w:left="0" w:firstLine="0"/>
        <w:jc w:val="both"/>
        <w:rPr>
          <w:rFonts w:ascii="Times New Roman" w:hAnsi="Times New Roman" w:cs="Times New Roman"/>
          <w:sz w:val="24"/>
          <w:szCs w:val="24"/>
        </w:rPr>
      </w:pPr>
      <w:r w:rsidRPr="00566A84">
        <w:rPr>
          <w:rFonts w:ascii="Times New Roman" w:eastAsia="Times New Roman" w:hAnsi="Times New Roman" w:cs="Times New Roman"/>
          <w:sz w:val="24"/>
          <w:szCs w:val="24"/>
        </w:rPr>
        <w:t>Комбинированы- сочетает в себе несколько различных групп имитаций</w:t>
      </w:r>
    </w:p>
    <w:p w:rsidR="008B40D1" w:rsidRPr="00566A84" w:rsidRDefault="008B40D1" w:rsidP="008B40D1">
      <w:pPr>
        <w:spacing w:line="360" w:lineRule="auto"/>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СТМ-имитаторы выдают себя за широко известный продукт и избегают необходимости продвижения за счет паразитизма на имидже известного бренда производителя.</w:t>
      </w:r>
      <w:r w:rsidRPr="00566A84">
        <w:rPr>
          <w:rFonts w:ascii="Times New Roman" w:eastAsia="Times New Roman" w:hAnsi="Times New Roman" w:cs="Times New Roman"/>
          <w:sz w:val="24"/>
          <w:szCs w:val="24"/>
          <w:vertAlign w:val="superscript"/>
        </w:rPr>
        <w:footnoteReference w:id="16"/>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lastRenderedPageBreak/>
        <w:tab/>
        <w:t xml:space="preserve">Дифференцированный СТМ осуществляется выбором значимой товарной характеристикой, которая не применяется центровым брендом. </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 xml:space="preserve">Признак </w:t>
      </w:r>
      <w:r w:rsidRPr="00566A84">
        <w:rPr>
          <w:rFonts w:ascii="Times New Roman" w:eastAsia="Times New Roman" w:hAnsi="Times New Roman" w:cs="Times New Roman"/>
          <w:i/>
          <w:sz w:val="24"/>
          <w:szCs w:val="24"/>
        </w:rPr>
        <w:t>роль СТМ в товарном предложении (архитектура СТМ)</w:t>
      </w:r>
      <w:r w:rsidRPr="00566A84">
        <w:rPr>
          <w:rFonts w:ascii="Times New Roman" w:eastAsia="Times New Roman" w:hAnsi="Times New Roman" w:cs="Times New Roman"/>
          <w:sz w:val="24"/>
          <w:szCs w:val="24"/>
        </w:rPr>
        <w:t xml:space="preserve"> в которой реализация происходит за счёт определенной роли в марочном портфеле. На основании данного критерия можно выделить основные типы частных марок ритейлера: </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Индивидуальные или автономные собственные торговые марки являются товары, которые реализуются в крупных сетевых магазинах под собственным именем. Данное имя отличается от названия магазина ритейлера. Такого типа марки функционируют автономно и не имеют зависимость от бренда или от иных марок в марочном портфеле.</w:t>
      </w:r>
      <w:r w:rsidRPr="00566A84">
        <w:rPr>
          <w:rFonts w:ascii="Times New Roman" w:eastAsia="Times New Roman" w:hAnsi="Times New Roman" w:cs="Times New Roman"/>
          <w:sz w:val="24"/>
          <w:szCs w:val="24"/>
        </w:rPr>
        <w:tab/>
        <w:t>К зонтичным собственным торговым маркам относят группу товаров, которых объединяет общее марочное имя. Распространяется на магазины розничной сети или под брендом, соответствующим имени розничной сети. Товары СТМ имеют одинаковое наименование, индивидуальность и анал</w:t>
      </w:r>
      <w:r w:rsidR="00862214" w:rsidRPr="00566A84">
        <w:rPr>
          <w:rFonts w:ascii="Times New Roman" w:eastAsia="Times New Roman" w:hAnsi="Times New Roman" w:cs="Times New Roman"/>
          <w:sz w:val="24"/>
          <w:szCs w:val="24"/>
        </w:rPr>
        <w:t xml:space="preserve">огичный набор ценностей. </w:t>
      </w:r>
      <w:r w:rsidR="00862214" w:rsidRPr="00566A84">
        <w:rPr>
          <w:rFonts w:ascii="Times New Roman" w:eastAsia="Times New Roman" w:hAnsi="Times New Roman" w:cs="Times New Roman"/>
          <w:sz w:val="24"/>
          <w:szCs w:val="24"/>
        </w:rPr>
        <w:tab/>
      </w:r>
      <w:r w:rsidR="00862214" w:rsidRPr="00566A84">
        <w:rPr>
          <w:rFonts w:ascii="Times New Roman" w:eastAsia="Times New Roman" w:hAnsi="Times New Roman" w:cs="Times New Roman"/>
          <w:sz w:val="24"/>
          <w:szCs w:val="24"/>
        </w:rPr>
        <w:tab/>
      </w:r>
      <w:r w:rsidR="00862214" w:rsidRPr="00566A84">
        <w:rPr>
          <w:rFonts w:ascii="Times New Roman" w:eastAsia="Times New Roman" w:hAnsi="Times New Roman" w:cs="Times New Roman"/>
          <w:sz w:val="24"/>
          <w:szCs w:val="24"/>
        </w:rPr>
        <w:tab/>
      </w:r>
      <w:r w:rsidR="00862214" w:rsidRPr="00566A84">
        <w:rPr>
          <w:rFonts w:ascii="Times New Roman" w:eastAsia="Times New Roman" w:hAnsi="Times New Roman" w:cs="Times New Roman"/>
          <w:sz w:val="24"/>
          <w:szCs w:val="24"/>
        </w:rPr>
        <w:tab/>
      </w:r>
      <w:r w:rsidR="00862214"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 xml:space="preserve">Выделяется две категории марок при критерии </w:t>
      </w:r>
      <w:r w:rsidRPr="00566A84">
        <w:rPr>
          <w:rFonts w:ascii="Times New Roman" w:eastAsia="Times New Roman" w:hAnsi="Times New Roman" w:cs="Times New Roman"/>
          <w:i/>
          <w:sz w:val="24"/>
          <w:szCs w:val="24"/>
        </w:rPr>
        <w:t>роли в марочном портфеле</w:t>
      </w:r>
      <w:r w:rsidRPr="00566A84">
        <w:rPr>
          <w:rFonts w:ascii="Times New Roman" w:eastAsia="Times New Roman" w:hAnsi="Times New Roman" w:cs="Times New Roman"/>
          <w:sz w:val="24"/>
          <w:szCs w:val="24"/>
        </w:rPr>
        <w:t>:</w:t>
      </w:r>
    </w:p>
    <w:p w:rsidR="008B40D1" w:rsidRPr="00566A84" w:rsidRDefault="008B40D1" w:rsidP="008B40D1">
      <w:pPr>
        <w:pStyle w:val="a3"/>
        <w:numPr>
          <w:ilvl w:val="0"/>
          <w:numId w:val="9"/>
        </w:numPr>
        <w:spacing w:line="360" w:lineRule="auto"/>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СТМ “трудный ребенок” - категория марок, которые нуждаются в дополнительных инвестициях для своего роста и развития.</w:t>
      </w:r>
    </w:p>
    <w:p w:rsidR="008B40D1" w:rsidRPr="00566A84" w:rsidRDefault="008B40D1" w:rsidP="008B40D1">
      <w:pPr>
        <w:pStyle w:val="a3"/>
        <w:numPr>
          <w:ilvl w:val="0"/>
          <w:numId w:val="9"/>
        </w:numPr>
        <w:spacing w:line="360" w:lineRule="auto"/>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СТМ “дойная корова” - та категория, которая даёт возможность при небольших вложениях в развитие иметь на выходе достойную прибыль. За счёт сохранённых средств у магазина появляется возможность реинвестировать в развитие и продвижение других категорий СТМ.</w:t>
      </w:r>
    </w:p>
    <w:p w:rsidR="008B40D1" w:rsidRPr="00566A84" w:rsidRDefault="008B40D1" w:rsidP="008B40D1">
      <w:pPr>
        <w:pStyle w:val="a3"/>
        <w:spacing w:line="360" w:lineRule="auto"/>
        <w:ind w:left="0" w:firstLine="360"/>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Стратегические СТМ являются лидером среди других категорий. Данная марка превосходит на рынке и на выходе генерирует высокую прибыль для розничного предприятия. От данного предприятия предполагают выделение немалых средств на поддержку роста данной марки. В большинстве случаев, основная часть ресурсов направлена на поддержание данного вида марок, так как ключевая роль в развитие компании ориентирована именно на них.</w:t>
      </w:r>
    </w:p>
    <w:p w:rsidR="008B40D1" w:rsidRPr="00566A84" w:rsidRDefault="002D3E20" w:rsidP="008B40D1">
      <w:pPr>
        <w:pStyle w:val="a3"/>
        <w:spacing w:line="360" w:lineRule="auto"/>
        <w:ind w:left="0"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СТМ “кандидат на деинвестирование” подразумевает ту марку, от которой необходимо избавляться. Подойти к решению о выводе из портфеля данной марки является нецелесообразность вложений средств, которое будет направлено на оздоровление этой марки.</w:t>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ab/>
      </w:r>
      <w:r w:rsidR="0065752D" w:rsidRPr="00566A84">
        <w:rPr>
          <w:rFonts w:ascii="Times New Roman" w:eastAsia="Times New Roman" w:hAnsi="Times New Roman" w:cs="Times New Roman"/>
          <w:sz w:val="24"/>
          <w:szCs w:val="24"/>
        </w:rPr>
        <w:tab/>
      </w:r>
      <w:r w:rsidR="008B40D1" w:rsidRPr="00566A84">
        <w:rPr>
          <w:rFonts w:ascii="Times New Roman" w:eastAsia="Times New Roman" w:hAnsi="Times New Roman" w:cs="Times New Roman"/>
          <w:sz w:val="24"/>
          <w:szCs w:val="24"/>
        </w:rPr>
        <w:t xml:space="preserve">Фланговые частные марки являются вспомогательными марками. Они производят защиту ведущих брендов компании от конкурентных нападений. </w:t>
      </w:r>
    </w:p>
    <w:p w:rsidR="008B40D1" w:rsidRPr="00566A84" w:rsidRDefault="008B40D1" w:rsidP="008B40D1">
      <w:pPr>
        <w:pStyle w:val="a3"/>
        <w:spacing w:line="360" w:lineRule="auto"/>
        <w:ind w:left="0" w:firstLine="708"/>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Ранее было замечено, что в современном мире развитие рынка розничных сетей концентрируются на управлении целым портфелем марок различного вида с целью достижения конкурентных преимуществ ни у одного сегмента.</w:t>
      </w:r>
    </w:p>
    <w:p w:rsidR="008B40D1" w:rsidRPr="00566A84" w:rsidRDefault="008B40D1" w:rsidP="008B40D1">
      <w:pPr>
        <w:pStyle w:val="a3"/>
        <w:spacing w:line="360" w:lineRule="auto"/>
        <w:ind w:left="0" w:firstLine="708"/>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Можно заметить сходство у СТМ с брендами национальных марок, но ключевое отличие состоит в особенностях управления портфелем брендов.  Управление собственными торговыми марками имеет ряд ограничений, которые раскрыты ниже:</w:t>
      </w:r>
    </w:p>
    <w:p w:rsidR="008B40D1" w:rsidRPr="00566A84" w:rsidRDefault="008B40D1" w:rsidP="008B40D1">
      <w:pPr>
        <w:pStyle w:val="a3"/>
        <w:spacing w:line="360" w:lineRule="auto"/>
        <w:ind w:left="0"/>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1. В сравнении с инвестициями в марку национального производителя, расходы на продвижение СТМ носит существенно меньший характер. Минус заключается в том, что такого плана подход приводит к барьерам на использование возможных инструментов маркетинга. У малых сетей нет возможности выделять большие средства и сосредоточивать усилия на развитие нескольких стратегических СТМ одновременно. </w:t>
      </w:r>
    </w:p>
    <w:p w:rsidR="008B40D1" w:rsidRPr="00566A84" w:rsidRDefault="008B40D1" w:rsidP="008B40D1">
      <w:pPr>
        <w:pStyle w:val="a3"/>
        <w:spacing w:line="360" w:lineRule="auto"/>
        <w:ind w:left="0"/>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2. У ритейлера нет собственных производственных мощностей (в большинстве случаев). Следовательно, масштаб инновационных решений несущественный так как отсутствует возможность в значительных вложениях в НИОКР.</w:t>
      </w:r>
    </w:p>
    <w:p w:rsidR="008B40D1" w:rsidRPr="00566A84" w:rsidRDefault="008B40D1" w:rsidP="008B40D1">
      <w:pPr>
        <w:pStyle w:val="a3"/>
        <w:spacing w:line="360" w:lineRule="auto"/>
        <w:ind w:left="0"/>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3. Розничные магазины застрахованы от воздействия эффекта “карточного домика” когда в случаи неудач СТМ на рынке влияет негативно на репутацию не только СТМ, но и на саму сеть. Безусловно, с такими трудностями сталкиваются и производители национальных марок. Однако марочный портфель ритейлера значительно шире, так как мастер- бренд может поддерживать товары в значительном числе товарных категорий.</w:t>
      </w:r>
      <w:r w:rsidRPr="00566A84">
        <w:rPr>
          <w:rStyle w:val="a6"/>
          <w:rFonts w:ascii="Times New Roman" w:eastAsia="Times New Roman" w:hAnsi="Times New Roman" w:cs="Times New Roman"/>
          <w:sz w:val="24"/>
          <w:szCs w:val="24"/>
        </w:rPr>
        <w:footnoteReference w:id="17"/>
      </w:r>
    </w:p>
    <w:p w:rsidR="008B40D1" w:rsidRPr="00566A84" w:rsidRDefault="006050F7" w:rsidP="0065752D">
      <w:pPr>
        <w:pStyle w:val="a3"/>
        <w:spacing w:line="360" w:lineRule="auto"/>
        <w:ind w:left="0" w:firstLine="708"/>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Таким о</w:t>
      </w:r>
      <w:r w:rsidR="0065752D" w:rsidRPr="00566A84">
        <w:rPr>
          <w:rFonts w:ascii="Times New Roman" w:eastAsia="Times New Roman" w:hAnsi="Times New Roman" w:cs="Times New Roman"/>
          <w:sz w:val="24"/>
          <w:szCs w:val="24"/>
        </w:rPr>
        <w:t>бразом, в данном параграфе были подробно</w:t>
      </w:r>
      <w:r w:rsidR="0065752D" w:rsidRPr="00566A84">
        <w:rPr>
          <w:rFonts w:ascii="Times New Roman" w:hAnsi="Times New Roman" w:cs="Times New Roman"/>
          <w:sz w:val="24"/>
          <w:szCs w:val="24"/>
        </w:rPr>
        <w:t>рассмотрены эволюции развития явлений</w:t>
      </w:r>
      <w:r w:rsidRPr="00566A84">
        <w:rPr>
          <w:rFonts w:ascii="Times New Roman" w:hAnsi="Times New Roman" w:cs="Times New Roman"/>
          <w:sz w:val="24"/>
          <w:szCs w:val="24"/>
        </w:rPr>
        <w:t xml:space="preserve"> в лице собственных то</w:t>
      </w:r>
      <w:r w:rsidR="0065752D" w:rsidRPr="00566A84">
        <w:rPr>
          <w:rFonts w:ascii="Times New Roman" w:hAnsi="Times New Roman" w:cs="Times New Roman"/>
          <w:sz w:val="24"/>
          <w:szCs w:val="24"/>
        </w:rPr>
        <w:t xml:space="preserve">рговых марок, а также подробно изучены  их классификации. Наблюдение за всем процессом эволюции позволяет сделать вывод о том, насколько динамично развиваются собственные торговые марки, которые объединяют все большее число выгод для крупных розничных операторов, в особенности для ритейлеров. Они управляют целым портфелем марок различного типа, что непосредственно является значимым конкурентным преимуществом компании. </w:t>
      </w:r>
      <w:r w:rsidR="00A138A5" w:rsidRPr="00566A84">
        <w:rPr>
          <w:rFonts w:ascii="Times New Roman" w:hAnsi="Times New Roman" w:cs="Times New Roman"/>
          <w:sz w:val="24"/>
          <w:szCs w:val="24"/>
        </w:rPr>
        <w:t xml:space="preserve">Также </w:t>
      </w:r>
      <w:r w:rsidR="00A138A5" w:rsidRPr="00566A84">
        <w:rPr>
          <w:rFonts w:ascii="Times New Roman" w:eastAsia="Times New Roman" w:hAnsi="Times New Roman" w:cs="Times New Roman"/>
          <w:sz w:val="24"/>
          <w:szCs w:val="24"/>
        </w:rPr>
        <w:t>и</w:t>
      </w:r>
      <w:r w:rsidR="0065752D" w:rsidRPr="00566A84">
        <w:rPr>
          <w:rFonts w:ascii="Times New Roman" w:eastAsia="Times New Roman" w:hAnsi="Times New Roman" w:cs="Times New Roman"/>
          <w:sz w:val="24"/>
          <w:szCs w:val="24"/>
        </w:rPr>
        <w:t xml:space="preserve">з вышеописанного следует, что внедрение товара под СТМ подразумевает от торговой сети не только обозначение своего ярлыка на продукте, с целью его идентификации к принадлежности марки ритейлера и дифференциации марочного продукта от продуктов другой компании, но и определение роли и функций, которые соблюдает марочный </w:t>
      </w:r>
      <w:r w:rsidR="00A138A5" w:rsidRPr="00566A84">
        <w:rPr>
          <w:rFonts w:ascii="Times New Roman" w:eastAsia="Times New Roman" w:hAnsi="Times New Roman" w:cs="Times New Roman"/>
          <w:sz w:val="24"/>
          <w:szCs w:val="24"/>
        </w:rPr>
        <w:t>портфель розничной сети. Н</w:t>
      </w:r>
      <w:r w:rsidR="0065752D" w:rsidRPr="00566A84">
        <w:rPr>
          <w:rFonts w:ascii="Times New Roman" w:eastAsia="Times New Roman" w:hAnsi="Times New Roman" w:cs="Times New Roman"/>
          <w:sz w:val="24"/>
          <w:szCs w:val="24"/>
        </w:rPr>
        <w:t xml:space="preserve">еобходимо учитывать риски, связанные с ограничениями финансовых ресурсов на продвижение товара под собственной маркой, с ограниченными возможностями в </w:t>
      </w:r>
      <w:r w:rsidR="0065752D" w:rsidRPr="00566A84">
        <w:rPr>
          <w:rFonts w:ascii="Times New Roman" w:eastAsia="Times New Roman" w:hAnsi="Times New Roman" w:cs="Times New Roman"/>
          <w:sz w:val="24"/>
          <w:szCs w:val="24"/>
        </w:rPr>
        <w:lastRenderedPageBreak/>
        <w:t>использование инновационных подходов к созданию товаров под СТМ, и риск, связанный с негативным восприятием собственной торговой марки под именем розничной сети главным образом на саму сеть.</w:t>
      </w:r>
      <w:r w:rsidR="00A138A5" w:rsidRPr="00566A84">
        <w:rPr>
          <w:rFonts w:ascii="Times New Roman" w:hAnsi="Times New Roman" w:cs="Times New Roman"/>
          <w:sz w:val="24"/>
          <w:szCs w:val="24"/>
        </w:rPr>
        <w:t xml:space="preserve"> В этом и заключается сложность управления процессами развития и продвижения СТМ в компаниях.</w:t>
      </w:r>
      <w:r w:rsidRPr="00566A84">
        <w:rPr>
          <w:rFonts w:ascii="Times New Roman" w:hAnsi="Times New Roman" w:cs="Times New Roman"/>
          <w:sz w:val="24"/>
          <w:szCs w:val="24"/>
        </w:rPr>
        <w:tab/>
      </w:r>
    </w:p>
    <w:p w:rsidR="008B40D1" w:rsidRPr="00566A84" w:rsidRDefault="008B40D1" w:rsidP="008C0636">
      <w:pPr>
        <w:pStyle w:val="1"/>
        <w:ind w:firstLine="708"/>
        <w:jc w:val="both"/>
        <w:rPr>
          <w:rFonts w:ascii="Times New Roman" w:hAnsi="Times New Roman" w:cs="Times New Roman"/>
          <w:color w:val="000000" w:themeColor="text1"/>
          <w:sz w:val="24"/>
        </w:rPr>
      </w:pPr>
      <w:bookmarkStart w:id="7" w:name="_Toc437893448"/>
      <w:bookmarkStart w:id="8" w:name="_Toc450610684"/>
      <w:r w:rsidRPr="00566A84">
        <w:rPr>
          <w:rFonts w:ascii="Times New Roman" w:hAnsi="Times New Roman" w:cs="Times New Roman"/>
          <w:color w:val="000000" w:themeColor="text1"/>
          <w:sz w:val="24"/>
        </w:rPr>
        <w:t>1.3 Особенности управления процессами развития и продвижения собственных торговых марок</w:t>
      </w:r>
      <w:bookmarkEnd w:id="7"/>
      <w:bookmarkEnd w:id="8"/>
    </w:p>
    <w:p w:rsidR="008B40D1" w:rsidRPr="00566A84" w:rsidRDefault="008B40D1" w:rsidP="008B40D1">
      <w:pPr>
        <w:rPr>
          <w:rFonts w:ascii="Times New Roman" w:hAnsi="Times New Roman" w:cs="Times New Roman"/>
        </w:rPr>
      </w:pPr>
    </w:p>
    <w:p w:rsidR="008B40D1" w:rsidRPr="00566A84" w:rsidRDefault="008B40D1" w:rsidP="008B40D1">
      <w:pPr>
        <w:spacing w:line="360" w:lineRule="auto"/>
        <w:ind w:firstLine="708"/>
        <w:jc w:val="both"/>
        <w:rPr>
          <w:rFonts w:ascii="Times New Roman" w:eastAsia="Times New Roman" w:hAnsi="Times New Roman" w:cs="Times New Roman"/>
          <w:sz w:val="24"/>
          <w:szCs w:val="24"/>
        </w:rPr>
      </w:pPr>
      <w:r w:rsidRPr="00566A84">
        <w:rPr>
          <w:rFonts w:ascii="Times New Roman" w:hAnsi="Times New Roman" w:cs="Times New Roman"/>
          <w:sz w:val="24"/>
          <w:szCs w:val="24"/>
        </w:rPr>
        <w:t xml:space="preserve">Развитие СТМ ритейлера предполагает эффективное управление процессами и выбор правильной стратегии брендинга. </w:t>
      </w:r>
      <w:r w:rsidRPr="00566A84">
        <w:rPr>
          <w:rFonts w:ascii="Times New Roman" w:eastAsia="Times New Roman" w:hAnsi="Times New Roman" w:cs="Times New Roman"/>
          <w:sz w:val="24"/>
          <w:szCs w:val="24"/>
        </w:rPr>
        <w:t>Перед тем, как будут изложены стратегии в рамках рассматриваемого вопроса, уточняется, что, в целом, стратегия подразумевает научно обоснованный способ достижения и поддержание ею в долгосрочном периоде конкурентных преимуществ и высоких рыночных позиций, роста прибыли, эффективности и устойчивости развития.</w:t>
      </w:r>
      <w:r w:rsidRPr="00566A84">
        <w:rPr>
          <w:rStyle w:val="a6"/>
          <w:rFonts w:ascii="Times New Roman" w:eastAsia="Times New Roman" w:hAnsi="Times New Roman" w:cs="Times New Roman"/>
          <w:sz w:val="24"/>
          <w:szCs w:val="24"/>
        </w:rPr>
        <w:footnoteReference w:id="18"/>
      </w:r>
      <w:r w:rsidRPr="00566A84">
        <w:rPr>
          <w:rFonts w:ascii="Times New Roman" w:hAnsi="Times New Roman" w:cs="Times New Roman"/>
          <w:sz w:val="24"/>
          <w:szCs w:val="24"/>
        </w:rPr>
        <w:t>В данном параграфе будут рассмотрены: стратегия расширения товарной линии, расширение границ торговой марки и стратегия дифференциации</w:t>
      </w:r>
      <w:r w:rsidRPr="00566A84">
        <w:rPr>
          <w:rFonts w:ascii="Times New Roman" w:eastAsia="Times New Roman" w:hAnsi="Times New Roman" w:cs="Times New Roman"/>
          <w:sz w:val="24"/>
          <w:szCs w:val="24"/>
        </w:rPr>
        <w:t>. Изначально в науке использовалась продуктовая концепция, которая подразумевала получение каждым товаром индивидуального марочного имени, что позволяло фирмам осуществлять дифференциацию торговых марок. В итоге, помимо охваченного рынка, также уменьшались риски, связанные с непредсказуемыми провалами одной из марок ритейлера. В ходе новых запросов покупателей и возникновения новой потребности, бренд находился в постоянном процессе модификации, чтобы соответствовать всем этим требованиям потребителей. Перед тем, как будут рассмотрены стратегии, необходимо изучить основные этапы присвоения собственных торговых марок участниками процесса продвижения товаров на каждом уровне. Данная схема представлена ниже (рисунок 5).</w:t>
      </w:r>
    </w:p>
    <w:p w:rsidR="008B40D1" w:rsidRPr="00566A84" w:rsidRDefault="00612778" w:rsidP="008B40D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color w:val="0D0D0D" w:themeColor="text1" w:themeTint="F2"/>
          <w:sz w:val="24"/>
          <w:szCs w:val="24"/>
        </w:rPr>
        <w:lastRenderedPageBreak/>
        <mc:AlternateContent>
          <mc:Choice Requires="wpc">
            <w:drawing>
              <wp:inline distT="0" distB="0" distL="0" distR="0">
                <wp:extent cx="5358765" cy="3348990"/>
                <wp:effectExtent l="5715" t="0" r="17145" b="22860"/>
                <wp:docPr id="717" name="Полотно 6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Прямоугольник 700"/>
                        <wps:cNvSpPr>
                          <a:spLocks noChangeArrowheads="1"/>
                        </wps:cNvSpPr>
                        <wps:spPr bwMode="auto">
                          <a:xfrm>
                            <a:off x="10600" y="1746047"/>
                            <a:ext cx="1244015" cy="850223"/>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510E3" w:rsidRDefault="003530E6" w:rsidP="008B40D1">
                              <w:pPr>
                                <w:jc w:val="center"/>
                                <w:rPr>
                                  <w:rFonts w:ascii="Times New Roman" w:hAnsi="Times New Roman" w:cs="Times New Roman"/>
                                  <w:color w:val="000000" w:themeColor="text1"/>
                                </w:rPr>
                              </w:pPr>
                              <w:r w:rsidRPr="007510E3">
                                <w:rPr>
                                  <w:rFonts w:ascii="Times New Roman" w:hAnsi="Times New Roman" w:cs="Times New Roman"/>
                                  <w:color w:val="000000" w:themeColor="text1"/>
                                </w:rPr>
                                <w:t>Поставщик сырья и комплектующих под СТМ</w:t>
                              </w:r>
                            </w:p>
                          </w:txbxContent>
                        </wps:txbx>
                        <wps:bodyPr rot="0" vert="horz" wrap="square" lIns="91440" tIns="45720" rIns="91440" bIns="45720" anchor="ctr" anchorCtr="0" upright="1">
                          <a:noAutofit/>
                        </wps:bodyPr>
                      </wps:wsp>
                      <wps:wsp>
                        <wps:cNvPr id="61" name="Прямоугольник 63"/>
                        <wps:cNvSpPr>
                          <a:spLocks noChangeArrowheads="1"/>
                        </wps:cNvSpPr>
                        <wps:spPr bwMode="auto">
                          <a:xfrm>
                            <a:off x="1455718" y="937925"/>
                            <a:ext cx="1052213" cy="891024"/>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Default="003530E6" w:rsidP="008B40D1">
                              <w:r>
                                <w:rPr>
                                  <w:rFonts w:ascii="Times New Roman" w:hAnsi="Times New Roman" w:cs="Times New Roman"/>
                                  <w:color w:val="000000" w:themeColor="text1"/>
                                </w:rPr>
                                <w:t>Изготовитель товара под своим брендом</w:t>
                              </w:r>
                            </w:p>
                          </w:txbxContent>
                        </wps:txbx>
                        <wps:bodyPr rot="0" vert="horz" wrap="square" lIns="91440" tIns="45720" rIns="91440" bIns="45720" anchor="ctr" anchorCtr="0" upright="1">
                          <a:noAutofit/>
                        </wps:bodyPr>
                      </wps:wsp>
                      <wps:wsp>
                        <wps:cNvPr id="62" name="Прямоугольник 64"/>
                        <wps:cNvSpPr>
                          <a:spLocks noChangeArrowheads="1"/>
                        </wps:cNvSpPr>
                        <wps:spPr bwMode="auto">
                          <a:xfrm>
                            <a:off x="2713333" y="459112"/>
                            <a:ext cx="1052213" cy="57401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 xml:space="preserve">Ритейлер с </w:t>
                              </w:r>
                              <w:r>
                                <w:rPr>
                                  <w:rFonts w:ascii="Times New Roman" w:hAnsi="Times New Roman" w:cs="Times New Roman"/>
                                  <w:color w:val="000000" w:themeColor="text1"/>
                                  <w:lang w:val="en-US"/>
                                </w:rPr>
                                <w:t>private label</w:t>
                              </w:r>
                            </w:p>
                          </w:txbxContent>
                        </wps:txbx>
                        <wps:bodyPr rot="0" vert="horz" wrap="square" lIns="91440" tIns="45720" rIns="91440" bIns="45720" anchor="ctr" anchorCtr="0" upright="1">
                          <a:noAutofit/>
                        </wps:bodyPr>
                      </wps:wsp>
                      <wps:wsp>
                        <wps:cNvPr id="63" name="Прямоугольник 65"/>
                        <wps:cNvSpPr>
                          <a:spLocks noChangeArrowheads="1"/>
                        </wps:cNvSpPr>
                        <wps:spPr bwMode="auto">
                          <a:xfrm>
                            <a:off x="3998248" y="36001"/>
                            <a:ext cx="1052213" cy="57401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Конечный потребитель</w:t>
                              </w:r>
                            </w:p>
                          </w:txbxContent>
                        </wps:txbx>
                        <wps:bodyPr rot="0" vert="horz" wrap="square" lIns="91440" tIns="45720" rIns="91440" bIns="45720" anchor="ctr" anchorCtr="0" upright="1">
                          <a:noAutofit/>
                        </wps:bodyPr>
                      </wps:wsp>
                      <wps:wsp>
                        <wps:cNvPr id="707" name="Прямоугольник 702"/>
                        <wps:cNvSpPr>
                          <a:spLocks noChangeArrowheads="1"/>
                        </wps:cNvSpPr>
                        <wps:spPr bwMode="auto">
                          <a:xfrm>
                            <a:off x="74401" y="2883277"/>
                            <a:ext cx="1243215" cy="468313"/>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Подготовка производства</w:t>
                              </w:r>
                            </w:p>
                          </w:txbxContent>
                        </wps:txbx>
                        <wps:bodyPr rot="0" vert="horz" wrap="square" lIns="91440" tIns="45720" rIns="91440" bIns="45720" anchor="ctr" anchorCtr="0" upright="1">
                          <a:noAutofit/>
                        </wps:bodyPr>
                      </wps:wsp>
                      <wps:wsp>
                        <wps:cNvPr id="708" name="Прямоугольник 703"/>
                        <wps:cNvSpPr>
                          <a:spLocks noChangeArrowheads="1"/>
                        </wps:cNvSpPr>
                        <wps:spPr bwMode="auto">
                          <a:xfrm>
                            <a:off x="1778222" y="2288261"/>
                            <a:ext cx="927611" cy="765621"/>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Производство готовой продукции</w:t>
                              </w:r>
                            </w:p>
                          </w:txbxContent>
                        </wps:txbx>
                        <wps:bodyPr rot="0" vert="horz" wrap="square" lIns="91440" tIns="45720" rIns="91440" bIns="45720" anchor="ctr" anchorCtr="0" upright="1">
                          <a:noAutofit/>
                        </wps:bodyPr>
                      </wps:wsp>
                      <wps:wsp>
                        <wps:cNvPr id="709" name="Прямоугольник 32"/>
                        <wps:cNvSpPr>
                          <a:spLocks noChangeArrowheads="1"/>
                        </wps:cNvSpPr>
                        <wps:spPr bwMode="auto">
                          <a:xfrm>
                            <a:off x="2923635" y="1744947"/>
                            <a:ext cx="1180514" cy="766221"/>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Система дистрибуции и торговля</w:t>
                              </w:r>
                            </w:p>
                          </w:txbxContent>
                        </wps:txbx>
                        <wps:bodyPr rot="0" vert="horz" wrap="square" lIns="91440" tIns="45720" rIns="91440" bIns="45720" anchor="ctr" anchorCtr="0" upright="1">
                          <a:noAutofit/>
                        </wps:bodyPr>
                      </wps:wsp>
                      <wps:wsp>
                        <wps:cNvPr id="710" name="Прямоугольник 33"/>
                        <wps:cNvSpPr>
                          <a:spLocks noChangeArrowheads="1"/>
                        </wps:cNvSpPr>
                        <wps:spPr bwMode="auto">
                          <a:xfrm>
                            <a:off x="4317152" y="1614643"/>
                            <a:ext cx="1041713" cy="36181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Потребление</w:t>
                              </w:r>
                            </w:p>
                          </w:txbxContent>
                        </wps:txbx>
                        <wps:bodyPr rot="0" vert="horz" wrap="square" lIns="91440" tIns="45720" rIns="91440" bIns="45720" anchor="ctr" anchorCtr="0" upright="1">
                          <a:noAutofit/>
                        </wps:bodyPr>
                      </wps:wsp>
                      <wps:wsp>
                        <wps:cNvPr id="711" name="Соединительная линия уступом 34"/>
                        <wps:cNvCnPr>
                          <a:cxnSpLocks noChangeShapeType="1"/>
                        </wps:cNvCnPr>
                        <wps:spPr bwMode="auto">
                          <a:xfrm rot="5400000" flipH="1" flipV="1">
                            <a:off x="862908" y="1152937"/>
                            <a:ext cx="362610" cy="823110"/>
                          </a:xfrm>
                          <a:prstGeom prst="bentConnector2">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712" name="Соединительная линия уступом 35"/>
                        <wps:cNvCnPr>
                          <a:cxnSpLocks noChangeShapeType="1"/>
                        </wps:cNvCnPr>
                        <wps:spPr bwMode="auto">
                          <a:xfrm rot="5400000" flipH="1" flipV="1">
                            <a:off x="2251726" y="476018"/>
                            <a:ext cx="191805" cy="731509"/>
                          </a:xfrm>
                          <a:prstGeom prst="bentConnector2">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713" name="Соединительная линия уступом 36"/>
                        <wps:cNvCnPr>
                          <a:cxnSpLocks noChangeShapeType="1"/>
                        </wps:cNvCnPr>
                        <wps:spPr bwMode="auto">
                          <a:xfrm flipV="1">
                            <a:off x="3169738" y="161704"/>
                            <a:ext cx="828410" cy="297208"/>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714" name="Прямая со стрелкой 37"/>
                        <wps:cNvCnPr>
                          <a:cxnSpLocks noChangeShapeType="1"/>
                        </wps:cNvCnPr>
                        <wps:spPr bwMode="auto">
                          <a:xfrm flipV="1">
                            <a:off x="1317616" y="2671072"/>
                            <a:ext cx="460606" cy="4463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15" name="Прямая со стрелкой 39"/>
                        <wps:cNvCnPr>
                          <a:cxnSpLocks noChangeShapeType="1"/>
                        </wps:cNvCnPr>
                        <wps:spPr bwMode="auto">
                          <a:xfrm flipV="1">
                            <a:off x="2713233" y="2287861"/>
                            <a:ext cx="210303" cy="2228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16" name="Прямая со стрелкой 40"/>
                        <wps:cNvCnPr>
                          <a:cxnSpLocks noChangeShapeType="1"/>
                        </wps:cNvCnPr>
                        <wps:spPr bwMode="auto">
                          <a:xfrm flipV="1">
                            <a:off x="4104150" y="1795548"/>
                            <a:ext cx="213003" cy="33250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99" o:spid="_x0000_s1055" editas="canvas" style="width:421.95pt;height:263.7pt;mso-position-horizontal-relative:char;mso-position-vertical-relative:line" coordsize="53587,3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UlgYAAIwwAAAOAAAAZHJzL2Uyb0RvYy54bWzsW9uO20QYvkfiHSzf78YzPowdNVtVyS4g&#10;FajUwv3EdhKDT9jeTbYIqYdbpD4C4g2QAAnaUl4heSO+mbGdbLrbDWWbVshZKfFxTv988/3zf//e&#10;ur1IYu0sLMooSwc6OTR0LUz9LIjS6UD/6sHJgatrZcXTgMdZGg7087DUbx99/NGted4PaTbL4iAs&#10;NBSSlv15PtBnVZX3e73Sn4UJLw+zPExxc5IVCa9wWkx7QcHnKD2Je9QwnN48K4K8yPywLHF1pG7q&#10;R7L8yST0qy8nkzKstHigo22V/C7k91h8945u8f604Pks8utm8LdoRcKjFJW2RY14xbXTInqtqCTy&#10;i6zMJtWhnyW9bDKJ/FD2Ab0hxlZvhjw946XsjI/RaRqIoxssdzwV7U6zkyiOMRo9lN4X18TvHPYJ&#10;cXGewzpl3tqp/G/135/xPJTdKvv+F2f3Ci0KBroD+6Q8wSRZ/rR6tHq2fLl8tXq6/HX5avli9ePy&#10;r+Ufy+caM6TNRIPw5v38XiFaX+Z3M//bUkuz4Yyn0/BOUWTzWcgDNJQIG6NXGy+IkxKvauP551mA&#10;CvlplUnzLSZFIgqEYbQF3jUc1Ked44hZjmExNV/CRaX54ja1LIPYuubjCdc2KDVlZbzflJMXZfVJ&#10;mCWaOBjoBeajrIef3S0r0S7ebx6R/cjiKBCGkCcCA+EwLrQzjtk7nhL5anyaoNHqGjHERzUK1zHV&#10;1XV5CWVLGIkiZE3lZulxqs0HOrUtvH9d1dXiRqtOogqYj6MEg7bRAWGv4zTAqPB+xaNYHaMXcVob&#10;UNhMTcZqMV7ISUOkSYRBx1lwDpMWmcI41iQczLLioa7Nge+BXn53yotQ1+LPUkwLj8B2WBDkiWUz&#10;ipNi88548w5PfRQ10P2q0DV1MqzUMnKaF9F0hrrUGKXZHUymSSStu25X3QOAaF9oIjugyZHz9QI2&#10;3iGYLNtmBHwAsHgm86i9hSbDppSYNZo8YlCrQ1M9Am8A8o2iyRX1rWdth6aGm+guaJLzdU9oooyY&#10;+Eg0WbZHCH0DmmwmeUoRTsdN+0KT16Hpck8P0/ZaT8+R9LAnNJme51JLcZMJn086jbzfOnqb1NSB&#10;SfqjO/iYN0lN8M86arps28QMtgOamCH5YU9wYmJfJKmJuq5J2ev7JpM2+ybLcU14fR03qRHYEzdR&#10;ucJ1nh72vjUmak+PGWCBa8mJGXvdOTHmUgoXFDsnCkRRZ4ufPMocAsCJOARzbEdZF1vnztfbF57a&#10;5bWLQ6hQW4snbwc8me3w7SGqRz1qOibCdkAL4nqW91pcj7iGTawGTw7CEh0/1SOwLzy162uHp4t4&#10;IruEyREYqL3lPeDJMgkjtqIn4hDLsWTtm9snC0/UkT3TIS760Pl7+/X32thUh6ctPK0D5T9Davp9&#10;+RuEJohNqyc4VsLTL6tn2vJFffmZtnq6erx6Amnqbzz/UjPboQXWhqlSpPxFen9LlJKq14PzHHqT&#10;opPa8VSviJOrNSkViBVijdB7tEkc5Z+KYuTR1432UKtWrkM94cUKegMuEWsXaFvD0XTgQKIUqVpR&#10;k1yHxnGYVsMsTSFeZQWVatEV+lWrIgrRRuhLno0o/wcrL2mVtAYXaiFUooGehAH0oRBKtjhSABXq&#10;kxw7KHbNKEpl93vP8I7dY9c6sKhzfGAZo9HBnZOhdeCcEGaPzNFwOCI/iN4Tqz+LgiBMhbTXqMzE&#10;2k1ErfVupQ+3OnM70r2LpUuhD2Gr5lc2Wqqfa/FMrQCid2LS7U+SYohRN1urt4TaZkzwQ4AapTZh&#10;1JFYs5hjQN66ADXiCVeydiRNYhsyJHz1xqyDWge1w3+VI3J5LoX0tuooxltCzREz+QJF8f5Ns5rg&#10;sW32MonjMbOmL4cwQ9Lrmr1c6loNe1EPur2E3I6QMtfsJdbyaVCvRzz4RpBpEiP5B9FtzZY8qwhA&#10;cp1cTzdTNdoFuKO6juowq2qkNFEPET3YiiIKL3L1ePkKX/AeHwnvcvkcHuSfmnLQ3gPWCHZuDlH0&#10;RR1GDLalIiPpCX+KvyzLMZXKfDXYyqrgIhumdRdVUsyH7C4W2WmddHRJAlLnIe7ZQ4SvtDtsWn39&#10;HW68LqMokXtB69wLxOOZux2Pp8QwoRDIHRYC9y4gpLjkinh8B5t6e9ptrN6cEXyVt4clemfYIO3x&#10;/Xh2cNssbIHquLtn20i4QEvWrh2y/4wGNqZJr90tdbD5v8JGZqEjA1263XV6vsip3zyX8Yv1PxEc&#10;/QMAAP//AwBQSwMEFAAGAAgAAAAhAGNdqqLdAAAABQEAAA8AAABkcnMvZG93bnJldi54bWxMj81O&#10;wzAQhO9IfQdrkbhRhyQtJcSpEIgLPaVFhaMbb35Uex3FbhrevoZLuaw0mtHMt/l6MpqNOLjOkoCH&#10;eQQMqbKqo0bA5+79fgXMeUlKakso4AcdrIvZTS4zZc9U4rj1DQsl5DIpoPW+zzh3VYtGurntkYJX&#10;28FIH+TQcDXIcyg3msdRtORGdhQWWtnja4vVcXsyAlSpR/f1UdfjJk425dvie5/sUyHubqeXZ2Ae&#10;J38Nwy9+QIciMB3siZRjWkB4xP/d4K3S5AnYQcAifkyBFzn/T19cAAAA//8DAFBLAQItABQABgAI&#10;AAAAIQC2gziS/gAAAOEBAAATAAAAAAAAAAAAAAAAAAAAAABbQ29udGVudF9UeXBlc10ueG1sUEsB&#10;Ai0AFAAGAAgAAAAhADj9If/WAAAAlAEAAAsAAAAAAAAAAAAAAAAALwEAAF9yZWxzLy5yZWxzUEsB&#10;Ai0AFAAGAAgAAAAhAA9QyZSWBgAAjDAAAA4AAAAAAAAAAAAAAAAALgIAAGRycy9lMm9Eb2MueG1s&#10;UEsBAi0AFAAGAAgAAAAhAGNdqqLdAAAABQEAAA8AAAAAAAAAAAAAAAAA8AgAAGRycy9kb3ducmV2&#10;LnhtbFBLBQYAAAAABAAEAPMAAAD6CQAAAAA=&#10;">
                <v:shape id="_x0000_s1056" type="#_x0000_t75" style="position:absolute;width:53587;height:33489;visibility:visible;mso-wrap-style:square">
                  <v:fill o:detectmouseclick="t"/>
                  <v:path o:connecttype="none"/>
                </v:shape>
                <v:rect id="Прямоугольник 700" o:spid="_x0000_s1057" style="position:absolute;left:106;top:17460;width:12440;height:8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rpsEA&#10;AADbAAAADwAAAGRycy9kb3ducmV2LnhtbERPTWvCQBC9C/6HZYTezMaWBkldpVhKpQchiaDHITtN&#10;0mRnQ3bV+O/dg+Dx8b5Xm9F04kKDaywrWEQxCOLS6oYrBYfie74E4Tyyxs4yKbiRg816Ollhqu2V&#10;M7rkvhIhhF2KCmrv+1RKV9Zk0EW2Jw7cnx0M+gCHSuoBryHcdPI1jhNpsOHQUGNP25rKNj8bBW/7&#10;9pRJ2ec/Z/N+bL/+f6siR6VeZuPnBwhPo3+KH+6dVpCE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a6bBAAAA2wAAAA8AAAAAAAAAAAAAAAAAmAIAAGRycy9kb3du&#10;cmV2LnhtbFBLBQYAAAAABAAEAPUAAACGAwAAAAA=&#10;" fillcolor="white [3212]" strokecolor="black [3213]" strokeweight="2pt">
                  <v:textbox>
                    <w:txbxContent>
                      <w:p w:rsidR="003530E6" w:rsidRPr="007510E3" w:rsidRDefault="003530E6" w:rsidP="008B40D1">
                        <w:pPr>
                          <w:jc w:val="center"/>
                          <w:rPr>
                            <w:rFonts w:ascii="Times New Roman" w:hAnsi="Times New Roman" w:cs="Times New Roman"/>
                            <w:color w:val="000000" w:themeColor="text1"/>
                          </w:rPr>
                        </w:pPr>
                        <w:r w:rsidRPr="007510E3">
                          <w:rPr>
                            <w:rFonts w:ascii="Times New Roman" w:hAnsi="Times New Roman" w:cs="Times New Roman"/>
                            <w:color w:val="000000" w:themeColor="text1"/>
                          </w:rPr>
                          <w:t xml:space="preserve">Поставщик сырья и </w:t>
                        </w:r>
                        <w:proofErr w:type="gramStart"/>
                        <w:r w:rsidRPr="007510E3">
                          <w:rPr>
                            <w:rFonts w:ascii="Times New Roman" w:hAnsi="Times New Roman" w:cs="Times New Roman"/>
                            <w:color w:val="000000" w:themeColor="text1"/>
                          </w:rPr>
                          <w:t>комплектующих</w:t>
                        </w:r>
                        <w:proofErr w:type="gramEnd"/>
                        <w:r w:rsidRPr="007510E3">
                          <w:rPr>
                            <w:rFonts w:ascii="Times New Roman" w:hAnsi="Times New Roman" w:cs="Times New Roman"/>
                            <w:color w:val="000000" w:themeColor="text1"/>
                          </w:rPr>
                          <w:t xml:space="preserve"> под СТМ</w:t>
                        </w:r>
                      </w:p>
                    </w:txbxContent>
                  </v:textbox>
                </v:rect>
                <v:rect id="Прямоугольник 63" o:spid="_x0000_s1058" style="position:absolute;left:14557;top:9379;width:10522;height:8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PcQA&#10;AADbAAAADwAAAGRycy9kb3ducmV2LnhtbESPT2vCQBTE74LfYXmCN92kopToKmIRi4eCsVCPj+xr&#10;kib7NmQ3f/rtu4VCj8PM/IbZHUZTi55aV1pWEC8jEMSZ1SXnCt7v58UzCOeRNdaWScE3OTjsp5Md&#10;JtoOfKM+9bkIEHYJKii8bxIpXVaQQbe0DXHwPm1r0AfZ5lK3OAS4qeVTFG2kwZLDQoENnQrKqrQz&#10;ClZv1eMmZZNeOrP+qF6+rvk9RaXms/G4BeFp9P/hv/arVrCJ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zj3EAAAA2wAAAA8AAAAAAAAAAAAAAAAAmAIAAGRycy9k&#10;b3ducmV2LnhtbFBLBQYAAAAABAAEAPUAAACJAwAAAAA=&#10;" fillcolor="white [3212]" strokecolor="black [3213]" strokeweight="2pt">
                  <v:textbox>
                    <w:txbxContent>
                      <w:p w:rsidR="003530E6" w:rsidRDefault="003530E6" w:rsidP="008B40D1">
                        <w:r>
                          <w:rPr>
                            <w:rFonts w:ascii="Times New Roman" w:hAnsi="Times New Roman" w:cs="Times New Roman"/>
                            <w:color w:val="000000" w:themeColor="text1"/>
                          </w:rPr>
                          <w:t>Изготовитель товара под своим брендом</w:t>
                        </w:r>
                      </w:p>
                    </w:txbxContent>
                  </v:textbox>
                </v:rect>
                <v:rect id="Прямоугольник 64" o:spid="_x0000_s1059" style="position:absolute;left:27133;top:4591;width:10522;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QSsUA&#10;AADbAAAADwAAAGRycy9kb3ducmV2LnhtbESPQWvCQBSE74L/YXlCb2ZTi1JiVilKafEgmBTq8ZF9&#10;TdJk34bsmqT/3i0Uehxm5hsm3U+mFQP1rras4DGKQRAXVtdcKvjIX5fPIJxH1thaJgU/5GC/m89S&#10;TLQd+UJD5ksRIOwSVFB53yVSuqIigy6yHXHwvmxv0AfZl1L3OAa4aeUqjjfSYM1hocKODhUVTXYz&#10;Cp7OzfUiZZe93cz6szl+n8o8Q6UeFtPLFoSnyf+H/9rvWsFmBb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VBKxQAAANsAAAAPAAAAAAAAAAAAAAAAAJgCAABkcnMv&#10;ZG93bnJldi54bWxQSwUGAAAAAAQABAD1AAAAigM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proofErr w:type="spellStart"/>
                        <w:r>
                          <w:rPr>
                            <w:rFonts w:ascii="Times New Roman" w:hAnsi="Times New Roman" w:cs="Times New Roman"/>
                            <w:color w:val="000000" w:themeColor="text1"/>
                          </w:rPr>
                          <w:t>Ритейлер</w:t>
                        </w:r>
                        <w:proofErr w:type="spellEnd"/>
                        <w:r>
                          <w:rPr>
                            <w:rFonts w:ascii="Times New Roman" w:hAnsi="Times New Roman" w:cs="Times New Roman"/>
                            <w:color w:val="000000" w:themeColor="text1"/>
                          </w:rPr>
                          <w:t xml:space="preserve"> с </w:t>
                        </w:r>
                        <w:r>
                          <w:rPr>
                            <w:rFonts w:ascii="Times New Roman" w:hAnsi="Times New Roman" w:cs="Times New Roman"/>
                            <w:color w:val="000000" w:themeColor="text1"/>
                            <w:lang w:val="en-US"/>
                          </w:rPr>
                          <w:t>private label</w:t>
                        </w:r>
                      </w:p>
                    </w:txbxContent>
                  </v:textbox>
                </v:rect>
                <v:rect id="Прямоугольник 65" o:spid="_x0000_s1060" style="position:absolute;left:39982;top:360;width:10522;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10cUA&#10;AADbAAAADwAAAGRycy9kb3ducmV2LnhtbESPQWvCQBSE74L/YXlCb2bTilJiViktpeJBMCnU4yP7&#10;mqTJvg3ZNYn/3i0Uehxm5hsm3U+mFQP1rras4DGKQRAXVtdcKvjM35fPIJxH1thaJgU3crDfzWcp&#10;JtqOfKYh86UIEHYJKqi87xIpXVGRQRfZjjh437Y36IPsS6l7HAPctPIpjjfSYM1hocKOXisqmuxq&#10;FKxOzeUsZZd9XM36q3n7OZZ5hko9LKaXLQhPk/8P/7UPWsFmBb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fXRxQAAANsAAAAPAAAAAAAAAAAAAAAAAJgCAABkcnMv&#10;ZG93bnJldi54bWxQSwUGAAAAAAQABAD1AAAAigM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Конечный потребитель</w:t>
                        </w:r>
                      </w:p>
                    </w:txbxContent>
                  </v:textbox>
                </v:rect>
                <v:rect id="Прямоугольник 702" o:spid="_x0000_s1061" style="position:absolute;left:744;top:28832;width:12432;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RcUA&#10;AADcAAAADwAAAGRycy9kb3ducmV2LnhtbESPQWvCQBSE70L/w/IKvZlNldaSugZRpKWHgklBj4/s&#10;a5Im+zZkNxr/vVsQPA4z8w2zTEfTihP1rras4DmKQRAXVtdcKvjJd9M3EM4ja2wtk4ILOUhXD5Ml&#10;JtqeeU+nzJciQNglqKDyvkukdEVFBl1kO+Lg/dreoA+yL6Xu8RzgppWzOH6VBmsOCxV2tKmoaLLB&#10;KJh/N8e9lF32MZiXQ7P9+yrzDJV6ehzX7yA8jf4evrU/tYJFvID/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r5FxQAAANwAAAAPAAAAAAAAAAAAAAAAAJgCAABkcnMv&#10;ZG93bnJldi54bWxQSwUGAAAAAAQABAD1AAAAigM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Подготовка производства</w:t>
                        </w:r>
                      </w:p>
                    </w:txbxContent>
                  </v:textbox>
                </v:rect>
                <v:rect id="Прямоугольник 703" o:spid="_x0000_s1062" style="position:absolute;left:17782;top:22882;width:9276;height:7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qN8EA&#10;AADcAAAADwAAAGRycy9kb3ducmV2LnhtbERPy4rCMBTdC/MP4Q6401QHH1SjDCODMgvBVtDlpbm2&#10;tc1NaaLWvzeLAZeH816uO1OLO7WutKxgNIxAEGdWl5wrOKa/gzkI55E11pZJwZMcrFcfvSXG2j74&#10;QPfE5yKEsItRQeF9E0vpsoIMuqFtiAN3sa1BH2CbS93iI4SbWo6jaCoNlhwaCmzop6CsSm5Gwde+&#10;Oh+kbJLtzUxO1eb6l6cJKtX/7L4XIDx1/i3+d++0glkU1oY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pKjfBAAAA3AAAAA8AAAAAAAAAAAAAAAAAmAIAAGRycy9kb3du&#10;cmV2LnhtbFBLBQYAAAAABAAEAPUAAACGAw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Производство готовой продукции</w:t>
                        </w:r>
                      </w:p>
                    </w:txbxContent>
                  </v:textbox>
                </v:rect>
                <v:rect id="Прямоугольник 32" o:spid="_x0000_s1063" style="position:absolute;left:29236;top:17449;width:11805;height:7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rMQA&#10;AADcAAAADwAAAGRycy9kb3ducmV2LnhtbESPQWvCQBSE74L/YXmCN92otGp0FWkplR4Eo6DHR/aZ&#10;xGTfhuyq6b93CwWPw8x8wyzXranEnRpXWFYwGkYgiFOrC84UHA9fgxkI55E1VpZJwS85WK+6nSXG&#10;2j54T/fEZyJA2MWoIPe+jqV0aU4G3dDWxMG72MagD7LJpG7wEeCmkuMoepcGCw4LOdb0kVNaJjej&#10;YLIrz3sp6+T7Zt5O5ef1JzskqFS/124WIDy1/hX+b2+1gmk0h7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j6zEAAAA3AAAAA8AAAAAAAAAAAAAAAAAmAIAAGRycy9k&#10;b3ducmV2LnhtbFBLBQYAAAAABAAEAPUAAACJAw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Система дистрибуции и торговля</w:t>
                        </w:r>
                      </w:p>
                    </w:txbxContent>
                  </v:textbox>
                </v:rect>
                <v:rect id="Прямоугольник 33" o:spid="_x0000_s1064" style="position:absolute;left:43171;top:16146;width:10417;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w7MEA&#10;AADcAAAADwAAAGRycy9kb3ducmV2LnhtbERPTYvCMBC9C/6HMII3TVV0l2qUZUUUD4Ltwnocmtm2&#10;22ZSmqj135uD4PHxvlebztTiRq0rLSuYjCMQxJnVJecKftLd6BOE88gaa8uk4EEONut+b4Wxtnc+&#10;0y3xuQgh7GJUUHjfxFK6rCCDbmwb4sD92dagD7DNpW7xHsJNLadRtJAGSw4NBTb0XVBWJVejYHaq&#10;Lmcpm2R/NfPfavt/zNMElRoOuq8lCE+df4tf7oNW8DEJ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GsOzBAAAA3AAAAA8AAAAAAAAAAAAAAAAAmAIAAGRycy9kb3du&#10;cmV2LnhtbFBLBQYAAAAABAAEAPUAAACGAwAAAAA=&#10;" fillcolor="white [3212]" strokecolor="black [3213]" strokeweight="2pt">
                  <v:textbox>
                    <w:txbxContent>
                      <w:p w:rsidR="003530E6" w:rsidRPr="00771BD2" w:rsidRDefault="003530E6" w:rsidP="008B40D1">
                        <w:pPr>
                          <w:rPr>
                            <w:rFonts w:ascii="Times New Roman" w:hAnsi="Times New Roman" w:cs="Times New Roman"/>
                            <w:color w:val="000000" w:themeColor="text1"/>
                          </w:rPr>
                        </w:pPr>
                        <w:r>
                          <w:rPr>
                            <w:rFonts w:ascii="Times New Roman" w:hAnsi="Times New Roman" w:cs="Times New Roman"/>
                            <w:color w:val="000000" w:themeColor="text1"/>
                          </w:rPr>
                          <w:t>Потребление</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34" o:spid="_x0000_s1065" type="#_x0000_t33" style="position:absolute;left:8629;top:11528;width:3626;height:823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UxcUAAADcAAAADwAAAGRycy9kb3ducmV2LnhtbESPzWrCQBSF9wXfYbhCd80kXdgSHUMR&#10;BBctWGtRd5fMbRLN3AkzY4w+vVModHk4Px9nVgymFT0531hWkCUpCOLS6oYrBduv5dMrCB+QNbaW&#10;ScGVPBTz0cMMc20v/En9JlQijrDPUUEdQpdL6cuaDPrEdsTR+7HOYIjSVVI7vMRx08rnNJ1Igw1H&#10;Qo0dLWoqT5uziZD14ejezx+828vJ9XvbHVGvb0o9joe3KYhAQ/gP/7VXWsFLlsHv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XUxcUAAADcAAAADwAAAAAAAAAA&#10;AAAAAAChAgAAZHJzL2Rvd25yZXYueG1sUEsFBgAAAAAEAAQA+QAAAJMDAAAAAA==&#10;" strokecolor="black [3213]">
                  <v:stroke endarrow="open"/>
                </v:shape>
                <v:shape id="Соединительная линия уступом 35" o:spid="_x0000_s1066" type="#_x0000_t33" style="position:absolute;left:22517;top:4759;width:1918;height:731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KssUAAADcAAAADwAAAGRycy9kb3ducmV2LnhtbESPzWrCQBSF94LvMFyhO52YRVpSRymC&#10;0EULqVWsu0vmmsRm7oSZicY+fadQcHk4Px9nsRpMKy7kfGNZwXyWgCAurW64UrD73EyfQPiArLG1&#10;TApu5GG1HI8WmGt75Q+6bEMl4gj7HBXUIXS5lL6syaCf2Y44eifrDIYoXSW1w2scN61MkySTBhuO&#10;hBo7WtdUfm97EyHF8eze+nc+fMnstt91Z9TFj1IPk+HlGUSgIdzD/+1XreBxnsL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dKssUAAADcAAAADwAAAAAAAAAA&#10;AAAAAAChAgAAZHJzL2Rvd25yZXYueG1sUEsFBgAAAAAEAAQA+QAAAJMDA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 o:spid="_x0000_s1067" type="#_x0000_t34" style="position:absolute;left:31697;top:1617;width:8284;height:29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NcHcUAAADcAAAADwAAAGRycy9kb3ducmV2LnhtbESP3WrCQBSE7wt9h+UUvNONP1RJXSUV&#10;FNtCwSheH7Kn2dDs2ZBdTXx7tyD0cpiZb5jlure1uFLrK8cKxqMEBHHhdMWlgtNxO1yA8AFZY+2Y&#10;FNzIw3r1/LTEVLuOD3TNQykihH2KCkwITSqlLwxZ9CPXEEfvx7UWQ5RtKXWLXYTbWk6S5FVarDgu&#10;GGxoY6j4zS9WQd4Vye0jfJ/fdZ3NPndfmcn7TqnBS5+9gQjUh//wo73XCubjKfyd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NcHcUAAADcAAAADwAAAAAAAAAA&#10;AAAAAAChAgAAZHJzL2Rvd25yZXYueG1sUEsFBgAAAAAEAAQA+QAAAJMDAAAAAA==&#10;" strokecolor="black [3213]">
                  <v:stroke endarrow="open"/>
                </v:shape>
                <v:shapetype id="_x0000_t32" coordsize="21600,21600" o:spt="32" o:oned="t" path="m,l21600,21600e" filled="f">
                  <v:path arrowok="t" fillok="f" o:connecttype="none"/>
                  <o:lock v:ext="edit" shapetype="t"/>
                </v:shapetype>
                <v:shape id="Прямая со стрелкой 37" o:spid="_x0000_s1068" type="#_x0000_t32" style="position:absolute;left:13176;top:26710;width:4606;height:4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QtcIAAADcAAAADwAAAGRycy9kb3ducmV2LnhtbESP3WoCMRCF7wt9hzAF72rWUqtsjSK1&#10;gnetqw8wbsZN7GayJFHXtzeFQi8P5+fjzBa9a8WFQrSeFYyGBQji2mvLjYL9bv08BRETssbWMym4&#10;UYTF/PFhhqX2V97SpUqNyCMcS1RgUupKKWNtyGEc+o44e0cfHKYsQyN1wGsed618KYo36dByJhjs&#10;6MNQ/VOdXeYu7Wm8Cprrz8PJfgeDX8cWlRo89ct3EIn69B/+a2+0gsnoFX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MQtcIAAADcAAAADwAAAAAAAAAAAAAA&#10;AAChAgAAZHJzL2Rvd25yZXYueG1sUEsFBgAAAAAEAAQA+QAAAJADAAAAAA==&#10;" strokecolor="black [3213]">
                  <v:stroke endarrow="open"/>
                </v:shape>
                <v:shape id="Прямая со стрелкой 39" o:spid="_x0000_s1069" type="#_x0000_t32" style="position:absolute;left:27132;top:22878;width:2103;height:22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1LsEAAADcAAAADwAAAGRycy9kb3ducmV2LnhtbESP3WoCMRCF74W+Q5iCd5pVsC1bo4g/&#10;4F1b6wOMm3ETu5ksSdT17U1B8PJwfj7OdN65RlwoROtZwWhYgCCuvLZcK9j/bgYfIGJC1th4JgU3&#10;ijCfvfSmWGp/5R+67FIt8gjHEhWYlNpSylgZchiHviXO3tEHhynLUEsd8JrHXSPHRfEmHVrOBIMt&#10;LQ1Vf7uzy9yFPU1WQXO1PpzsdzD4dWxQqf5rt/gEkahLz/CjvdUK3kcT+D+Tj4C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7UuwQAAANwAAAAPAAAAAAAAAAAAAAAA&#10;AKECAABkcnMvZG93bnJldi54bWxQSwUGAAAAAAQABAD5AAAAjwMAAAAA&#10;" strokecolor="black [3213]">
                  <v:stroke endarrow="open"/>
                </v:shape>
                <v:shape id="Прямая со стрелкой 40" o:spid="_x0000_s1070" type="#_x0000_t32" style="position:absolute;left:41041;top:17955;width:2130;height:3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rWcEAAADcAAAADwAAAGRycy9kb3ducmV2LnhtbESP3WoCMRCF74W+Q5iCd5q1oJWtUUQr&#10;eFerPsC4GTexm8mSRF3fvhEKvTycn48zW3SuETcK0XpWMBoWIIgrry3XCo6HzWAKIiZkjY1nUvCg&#10;CIv5S2+GpfZ3/qbbPtUij3AsUYFJqS2ljJUhh3HoW+LsnX1wmLIMtdQB73ncNfKtKCbSoeVMMNjS&#10;ylD1s7+6zF3ay3gdNFefp4vdBYNf5waV6r92yw8Qibr0H/5rb7WC99EE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StZwQAAANwAAAAPAAAAAAAAAAAAAAAA&#10;AKECAABkcnMvZG93bnJldi54bWxQSwUGAAAAAAQABAD5AAAAjwMAAAAA&#10;" strokecolor="black [3213]">
                  <v:stroke endarrow="open"/>
                </v:shape>
                <w10:anchorlock/>
              </v:group>
            </w:pict>
          </mc:Fallback>
        </mc:AlternateContent>
      </w:r>
    </w:p>
    <w:p w:rsidR="008B40D1" w:rsidRPr="00566A84" w:rsidRDefault="008B40D1" w:rsidP="008B40D1">
      <w:pPr>
        <w:spacing w:line="360" w:lineRule="auto"/>
        <w:ind w:firstLine="567"/>
        <w:contextualSpacing/>
        <w:rPr>
          <w:rFonts w:ascii="Times New Roman" w:hAnsi="Times New Roman" w:cs="Times New Roman"/>
          <w:sz w:val="24"/>
          <w:szCs w:val="24"/>
        </w:rPr>
      </w:pPr>
      <w:r w:rsidRPr="00566A84">
        <w:rPr>
          <w:rFonts w:ascii="Times New Roman" w:hAnsi="Times New Roman" w:cs="Times New Roman"/>
          <w:sz w:val="24"/>
          <w:szCs w:val="24"/>
        </w:rPr>
        <w:t>Рисунок 5 Схема присвоения собственных торговых марок участниками процесса продвижения товаров на каждом уровне</w:t>
      </w:r>
    </w:p>
    <w:p w:rsidR="008B40D1" w:rsidRPr="00566A84" w:rsidRDefault="005242B7" w:rsidP="002D3E20">
      <w:pPr>
        <w:spacing w:line="240" w:lineRule="auto"/>
        <w:contextualSpacing/>
        <w:rPr>
          <w:rFonts w:ascii="Times New Roman" w:eastAsia="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eastAsia="Times New Roman" w:hAnsi="Times New Roman" w:cs="Times New Roman"/>
          <w:sz w:val="24"/>
          <w:szCs w:val="24"/>
        </w:rPr>
        <w:t>: Частная торговая марка (privatelabel) в современном бизнесе</w:t>
      </w:r>
    </w:p>
    <w:p w:rsidR="008B40D1" w:rsidRPr="00566A84" w:rsidRDefault="008B40D1" w:rsidP="002D3E20">
      <w:pPr>
        <w:spacing w:line="240" w:lineRule="auto"/>
        <w:contextualSpacing/>
        <w:rPr>
          <w:rFonts w:ascii="Times New Roman" w:eastAsia="Times New Roman" w:hAnsi="Times New Roman" w:cs="Times New Roman"/>
          <w:sz w:val="24"/>
          <w:szCs w:val="24"/>
        </w:rPr>
      </w:pPr>
      <w:r w:rsidRPr="00566A84">
        <w:rPr>
          <w:rFonts w:ascii="Times New Roman" w:hAnsi="Times New Roman" w:cs="Times New Roman"/>
          <w:sz w:val="24"/>
          <w:szCs w:val="24"/>
        </w:rPr>
        <w:t>[Электронный ресурс]. – Режим доступа: http://vadim-galkin.ru/articles/private-label-in-modern-business/, свободный. Загл. с экрана</w:t>
      </w:r>
    </w:p>
    <w:p w:rsidR="002D3E20" w:rsidRDefault="002D3E20" w:rsidP="008B40D1">
      <w:pPr>
        <w:spacing w:line="360" w:lineRule="auto"/>
        <w:ind w:firstLine="708"/>
        <w:jc w:val="both"/>
        <w:rPr>
          <w:rFonts w:ascii="Times New Roman" w:eastAsia="Times New Roman" w:hAnsi="Times New Roman" w:cs="Times New Roman"/>
          <w:sz w:val="24"/>
          <w:szCs w:val="24"/>
        </w:rPr>
      </w:pPr>
    </w:p>
    <w:p w:rsidR="008B40D1" w:rsidRPr="00566A84" w:rsidRDefault="008B40D1" w:rsidP="008B40D1">
      <w:pPr>
        <w:spacing w:line="360" w:lineRule="auto"/>
        <w:ind w:firstLine="708"/>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Данный рисунок иллюстрирует, что введение частных марок торговыми компаниями отражается на работе всей цепочки. Несмотря на простату всей схемы, выявляется ряд проблем для каждого уровня участников всего процесса брэндинга, начиная от изготовителя комплектующих и кончая покупателем готовой продукции. Исходя из этого появляется необходимость выбора правильной стратегии, которые будут описаны ниже.</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В процессе развития СТМ, были разработаны стратегии расширения и дифференциации.</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i/>
          <w:sz w:val="24"/>
          <w:szCs w:val="24"/>
        </w:rPr>
        <w:t>Стратегия расширения товарной линии и расширение границ торговой марки</w:t>
      </w:r>
      <w:r w:rsidRPr="00566A84">
        <w:rPr>
          <w:rFonts w:ascii="Times New Roman" w:eastAsia="Times New Roman" w:hAnsi="Times New Roman" w:cs="Times New Roman"/>
          <w:sz w:val="24"/>
          <w:szCs w:val="24"/>
        </w:rPr>
        <w:t xml:space="preserve"> предполагает распространение существующего марочного имени на имеющуюся товарную категорию, а расширение границ торговой марки заключается в распространении уже существующего марочного имени</w:t>
      </w:r>
      <w:r w:rsidR="00D972BA" w:rsidRPr="00566A84">
        <w:rPr>
          <w:rFonts w:ascii="Times New Roman" w:eastAsia="Times New Roman" w:hAnsi="Times New Roman" w:cs="Times New Roman"/>
          <w:sz w:val="24"/>
          <w:szCs w:val="24"/>
        </w:rPr>
        <w:t xml:space="preserve"> на новые категории товаров.</w:t>
      </w:r>
      <w:r w:rsidR="00D972BA" w:rsidRPr="00566A84">
        <w:rPr>
          <w:rFonts w:ascii="Times New Roman" w:eastAsia="Times New Roman" w:hAnsi="Times New Roman" w:cs="Times New Roman"/>
          <w:sz w:val="24"/>
          <w:szCs w:val="24"/>
        </w:rPr>
        <w:tab/>
      </w:r>
      <w:r w:rsidR="00D972BA"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Имеется четыре направления расширения бренда, выделенные П. Дойлем, которые представлены в таблице 6.</w:t>
      </w:r>
    </w:p>
    <w:p w:rsidR="00D972BA" w:rsidRPr="00566A84" w:rsidRDefault="00D972BA" w:rsidP="008B40D1">
      <w:pPr>
        <w:spacing w:after="0" w:line="360" w:lineRule="auto"/>
        <w:contextualSpacing/>
        <w:rPr>
          <w:rFonts w:ascii="Times New Roman" w:eastAsia="Times New Roman" w:hAnsi="Times New Roman" w:cs="Times New Roman"/>
          <w:sz w:val="24"/>
          <w:szCs w:val="24"/>
        </w:rPr>
      </w:pPr>
    </w:p>
    <w:p w:rsidR="00D972BA" w:rsidRPr="00566A84" w:rsidRDefault="00D972BA" w:rsidP="008B40D1">
      <w:pPr>
        <w:spacing w:after="0" w:line="360" w:lineRule="auto"/>
        <w:contextualSpacing/>
        <w:rPr>
          <w:rFonts w:ascii="Times New Roman" w:eastAsia="Times New Roman" w:hAnsi="Times New Roman" w:cs="Times New Roman"/>
          <w:sz w:val="24"/>
          <w:szCs w:val="24"/>
        </w:rPr>
      </w:pPr>
    </w:p>
    <w:p w:rsidR="008B40D1" w:rsidRPr="00566A84" w:rsidRDefault="00386523" w:rsidP="00D972BA">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6 </w:t>
      </w:r>
      <w:r w:rsidR="008B40D1" w:rsidRPr="00566A84">
        <w:rPr>
          <w:rFonts w:ascii="Times New Roman" w:eastAsia="Times New Roman" w:hAnsi="Times New Roman" w:cs="Times New Roman"/>
          <w:sz w:val="24"/>
          <w:szCs w:val="24"/>
        </w:rPr>
        <w:t>Матрица позиционирования брендов</w:t>
      </w:r>
    </w:p>
    <w:tbl>
      <w:tblPr>
        <w:tblStyle w:val="af"/>
        <w:tblW w:w="0" w:type="auto"/>
        <w:tblLook w:val="04A0" w:firstRow="1" w:lastRow="0" w:firstColumn="1" w:lastColumn="0" w:noHBand="0" w:noVBand="1"/>
      </w:tblPr>
      <w:tblGrid>
        <w:gridCol w:w="3214"/>
        <w:gridCol w:w="3177"/>
        <w:gridCol w:w="3180"/>
      </w:tblGrid>
      <w:tr w:rsidR="008B40D1" w:rsidRPr="00566A84" w:rsidTr="008B40D1">
        <w:tc>
          <w:tcPr>
            <w:tcW w:w="3284" w:type="dxa"/>
          </w:tcPr>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Дифференциация</w:t>
            </w:r>
            <w:r w:rsidRPr="00566A84">
              <w:rPr>
                <w:rFonts w:ascii="Times New Roman" w:eastAsia="Times New Roman" w:hAnsi="Times New Roman" w:cs="Times New Roman"/>
                <w:sz w:val="24"/>
                <w:szCs w:val="24"/>
                <w:lang w:val="en-US"/>
              </w:rPr>
              <w:t>/</w:t>
            </w:r>
          </w:p>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Сегмент рынка</w:t>
            </w:r>
          </w:p>
        </w:tc>
        <w:tc>
          <w:tcPr>
            <w:tcW w:w="3285" w:type="dxa"/>
          </w:tcPr>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Одинаковая</w:t>
            </w:r>
          </w:p>
        </w:tc>
        <w:tc>
          <w:tcPr>
            <w:tcW w:w="3285" w:type="dxa"/>
          </w:tcPr>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Различная</w:t>
            </w:r>
          </w:p>
        </w:tc>
      </w:tr>
      <w:tr w:rsidR="008B40D1" w:rsidRPr="00566A84" w:rsidTr="008B40D1">
        <w:trPr>
          <w:trHeight w:val="872"/>
        </w:trPr>
        <w:tc>
          <w:tcPr>
            <w:tcW w:w="3284" w:type="dxa"/>
          </w:tcPr>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Одинаковый</w:t>
            </w:r>
          </w:p>
        </w:tc>
        <w:tc>
          <w:tcPr>
            <w:tcW w:w="3285" w:type="dxa"/>
          </w:tcPr>
          <w:p w:rsidR="008B40D1" w:rsidRPr="00566A84" w:rsidRDefault="008B40D1" w:rsidP="008B40D1">
            <w:pPr>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Имя компании или ряда продуктов </w:t>
            </w:r>
          </w:p>
        </w:tc>
        <w:tc>
          <w:tcPr>
            <w:tcW w:w="3285" w:type="dxa"/>
          </w:tcPr>
          <w:p w:rsidR="008B40D1" w:rsidRPr="00566A84" w:rsidRDefault="008B40D1" w:rsidP="008B40D1">
            <w:pPr>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Компания+ модель </w:t>
            </w:r>
          </w:p>
        </w:tc>
      </w:tr>
      <w:tr w:rsidR="008B40D1" w:rsidRPr="00566A84" w:rsidTr="008B40D1">
        <w:trPr>
          <w:trHeight w:val="687"/>
        </w:trPr>
        <w:tc>
          <w:tcPr>
            <w:tcW w:w="3284" w:type="dxa"/>
          </w:tcPr>
          <w:p w:rsidR="008B40D1" w:rsidRPr="00566A84" w:rsidRDefault="008B40D1" w:rsidP="008B40D1">
            <w:pPr>
              <w:contextualSpacing/>
              <w:jc w:val="center"/>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Различный</w:t>
            </w:r>
          </w:p>
        </w:tc>
        <w:tc>
          <w:tcPr>
            <w:tcW w:w="3285" w:type="dxa"/>
          </w:tcPr>
          <w:p w:rsidR="008B40D1" w:rsidRPr="00566A84" w:rsidRDefault="008B40D1" w:rsidP="008B40D1">
            <w:pPr>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Компания и бренды</w:t>
            </w:r>
          </w:p>
        </w:tc>
        <w:tc>
          <w:tcPr>
            <w:tcW w:w="3285" w:type="dxa"/>
          </w:tcPr>
          <w:p w:rsidR="008B40D1" w:rsidRPr="00566A84" w:rsidRDefault="008B40D1" w:rsidP="008B40D1">
            <w:pPr>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Уникальные имена брендов </w:t>
            </w:r>
          </w:p>
        </w:tc>
      </w:tr>
    </w:tbl>
    <w:p w:rsidR="008B40D1" w:rsidRPr="00566A84" w:rsidRDefault="008B40D1" w:rsidP="008B40D1">
      <w:pPr>
        <w:spacing w:after="0" w:line="240" w:lineRule="auto"/>
        <w:contextualSpacing/>
        <w:rPr>
          <w:rFonts w:ascii="Times New Roman" w:eastAsia="Times New Roman" w:hAnsi="Times New Roman" w:cs="Times New Roman"/>
          <w:b/>
          <w:sz w:val="24"/>
          <w:szCs w:val="24"/>
        </w:rPr>
      </w:pPr>
    </w:p>
    <w:p w:rsidR="008B40D1" w:rsidRPr="00566A84" w:rsidRDefault="00386523" w:rsidP="008B40D1">
      <w:pPr>
        <w:spacing w:after="0" w:line="240" w:lineRule="auto"/>
        <w:contextualSpacing/>
        <w:rPr>
          <w:rFonts w:ascii="Times New Roman" w:eastAsia="Times New Roman" w:hAnsi="Times New Roman" w:cs="Times New Roman"/>
          <w:sz w:val="24"/>
          <w:szCs w:val="24"/>
        </w:rPr>
      </w:pPr>
      <w:r w:rsidRPr="00386523">
        <w:rPr>
          <w:rFonts w:ascii="Times New Roman" w:eastAsia="Times New Roman" w:hAnsi="Times New Roman" w:cs="Times New Roman"/>
          <w:i/>
          <w:sz w:val="24"/>
          <w:szCs w:val="24"/>
        </w:rPr>
        <w:t>Составлено п</w:t>
      </w:r>
      <w:r>
        <w:rPr>
          <w:rFonts w:ascii="Times New Roman" w:eastAsia="Times New Roman" w:hAnsi="Times New Roman" w:cs="Times New Roman"/>
          <w:sz w:val="24"/>
          <w:szCs w:val="24"/>
        </w:rPr>
        <w:t>о</w:t>
      </w:r>
      <w:r w:rsidR="008B40D1" w:rsidRPr="00566A84">
        <w:rPr>
          <w:rFonts w:ascii="Times New Roman" w:eastAsia="Times New Roman" w:hAnsi="Times New Roman" w:cs="Times New Roman"/>
          <w:sz w:val="24"/>
          <w:szCs w:val="24"/>
        </w:rPr>
        <w:t>: [Дойль П., Штерн Ф. Маркетинг менеджмент и стратегии, 4-е изд. / П. Дойль, Ф. Штерн // Пер. с англ. – СПб:Питер, 2007.С. 240]</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0"/>
          <w:szCs w:val="20"/>
        </w:rPr>
      </w:pP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Ниже раскрыт каждый блок таблицы 6: </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1. Собственная торговая марка может иметь одинаковое название с компанией и одинаковые дифференциальные преимущества случае, если СТМ имеет идентичный целевой сегмент, что и корпоративный бренд. В этой ситуации стратегия позиционирования напрямую ориентирована на соответствие аналогичный собственной торговой марке бренду самой компании.</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2. В ситуации, когда СТМ и корпоративный бренд располагают одинаковым дифференциальным преимуществом, но целевые сегменты не совпадают, то бренд компании используется для расширения не всех категорий товаров под СТМ, а только тех, которые большой степени соответствуют ассоциациям определенной группы потребителей с брендом розничной сети. При реализации данного направления расширения бренда идентифицируется каждая целевая группа потребителей и, в большинстве случаев, применяется стратегия “избирательного позиционирования”.</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3. В случае, когда бренд компании и СТМ имеют разные дифференциальные преимущества, но ориентированы на тот же сегмент рынка, то в данном варианте применяется стратегия индивидуального позиционирования частной торговой марки для всех товарных категорий. В данном случае компания не нацелена создавать ассоциации и у потребителей между корпоративным брендом и частными марками.</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4. Завершающий этап матрицы позиционирования брендов «Уникальные имена брендов» иллюстрирует ситуацию, в которой целевой сегмент и дифференциальные преимущества различаются. В данном случае наиболее характерной стратегией является разработка уникального бренда.</w:t>
      </w:r>
      <w:r w:rsidRPr="00566A84">
        <w:rPr>
          <w:rFonts w:ascii="Times New Roman" w:eastAsia="Times New Roman" w:hAnsi="Times New Roman" w:cs="Times New Roman"/>
          <w:sz w:val="24"/>
          <w:szCs w:val="24"/>
          <w:vertAlign w:val="superscript"/>
        </w:rPr>
        <w:footnoteReference w:id="19"/>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К. Келлер отмечает, что расширение брендов высокого качества проще, чем бренды удовлетворительного качества. Но, если бренды среднего и низкого качества будут расширяться, то возникает риск несоответствия их образа имиджу корпоративного бренда, который рискует негативно восприниматься потребителями определенной розничной сети.</w:t>
      </w:r>
      <w:r w:rsidRPr="00566A84">
        <w:rPr>
          <w:rFonts w:ascii="Times New Roman" w:eastAsia="Times New Roman" w:hAnsi="Times New Roman" w:cs="Times New Roman"/>
          <w:sz w:val="24"/>
          <w:szCs w:val="24"/>
          <w:vertAlign w:val="superscript"/>
        </w:rPr>
        <w:footnoteReference w:id="20"/>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В вопросе о расширение СТМ ритейлерам требуется принятие важного решения, касаемо вопросов позиционирования собственной торговой марки: добиваться полной идентификации восприятия потребителем бренда компании и СТМ  или, с другой стороны,  вывести на рынок отдельную торговую марку под другим именем, которая бы отличалась от названия компании и не ассоциировалась с корпоративным брендом (индивидуальные СТМ).В результате чего от ритейлеров требуется целесообразное построение архитектуры СТМ розничной сети.</w:t>
      </w:r>
    </w:p>
    <w:p w:rsidR="008B40D1" w:rsidRPr="00566A84" w:rsidRDefault="008B40D1" w:rsidP="008B40D1">
      <w:pPr>
        <w:spacing w:after="0" w:line="360" w:lineRule="auto"/>
        <w:ind w:firstLine="708"/>
        <w:contextualSpacing/>
        <w:jc w:val="both"/>
        <w:rPr>
          <w:rFonts w:ascii="Times New Roman" w:eastAsia="Times New Roman" w:hAnsi="Times New Roman" w:cs="Times New Roman"/>
          <w:i/>
          <w:sz w:val="24"/>
          <w:szCs w:val="24"/>
        </w:rPr>
      </w:pPr>
      <w:r w:rsidRPr="00566A84">
        <w:rPr>
          <w:rFonts w:ascii="Times New Roman" w:eastAsia="Times New Roman" w:hAnsi="Times New Roman" w:cs="Times New Roman"/>
          <w:i/>
          <w:sz w:val="24"/>
          <w:szCs w:val="24"/>
        </w:rPr>
        <w:t xml:space="preserve">Стратегия дифференциации </w:t>
      </w:r>
      <w:r w:rsidRPr="00566A84">
        <w:rPr>
          <w:rFonts w:ascii="Times New Roman" w:eastAsia="Times New Roman" w:hAnsi="Times New Roman" w:cs="Times New Roman"/>
          <w:sz w:val="24"/>
          <w:szCs w:val="24"/>
        </w:rPr>
        <w:t>подразумевает создание новых марок в освоенном рыночном сегменте.</w:t>
      </w:r>
      <w:r w:rsidRPr="00566A84">
        <w:rPr>
          <w:rFonts w:ascii="Times New Roman" w:eastAsia="Times New Roman" w:hAnsi="Times New Roman" w:cs="Times New Roman"/>
          <w:sz w:val="24"/>
          <w:szCs w:val="24"/>
          <w:vertAlign w:val="superscript"/>
        </w:rPr>
        <w:footnoteReference w:id="21"/>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Один из пунктов дифференциации собственных торговых марок характеризуется тем, что, розничные сети работают над диверсификацией своего марочного портфеля, заполняя его частными марками разных видов для различных групп покупателей и категорий товаров.</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Можно заметить, что в научной литературе наиболее часто упоминается классификация СТМ, в основе которой лежит критерий соотношения цены и качества товара. Различия ее типов представлены на рисунке 6. В данной классификации выделяются следующие собственные торговые марки: немаркированные товары, бренды-имитаторы, высококачественные бренды в недорогом варианте, высококлассные бренды и инновационные бренды. Все они классифицированы в соответствии с ценой и качеством продукции под СТМ в сравнении с аналогичными параметрами традиционных брендов.</w:t>
      </w:r>
    </w:p>
    <w:p w:rsidR="008B40D1" w:rsidRPr="00566A84" w:rsidRDefault="00612778" w:rsidP="008B40D1">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4788535</wp:posOffset>
                </wp:positionH>
                <wp:positionV relativeFrom="paragraph">
                  <wp:posOffset>3260090</wp:posOffset>
                </wp:positionV>
                <wp:extent cx="960755" cy="277495"/>
                <wp:effectExtent l="0" t="0" r="0" b="8255"/>
                <wp:wrapNone/>
                <wp:docPr id="59" name="Поле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r>
                              <w:t xml:space="preserve">Выше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86" o:spid="_x0000_s1071" type="#_x0000_t202" style="position:absolute;left:0;text-align:left;margin-left:377.05pt;margin-top:256.7pt;width:75.6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L6pgIAAK0FAAAOAAAAZHJzL2Uyb0RvYy54bWysVM1u2zAMvg/YOwi6r06y/DRBnSJr0WFA&#10;sBZrh54VWWqMSqImKbGzl9lT7DRgz5BHGiU7P+166bCLTYkfSZH8yLPzWiuyFs6XYHLaPelQIgyH&#10;ojQPOf16d/XulBIfmCmYAiNyuhGenk/fvjmr7ET0YAmqEI6gE+Mnlc3pMgQ7yTLPl0IzfwJWGFRK&#10;cJoFPLqHrHCsQu9aZb1OZ5hV4ArrgAvv8fayUdJp8i+l4OFaSi8CUTnFt4X0dem7iN9sesYmD47Z&#10;ZcnbZ7B/eIVmpcGge1eXLDCycuVfrnTJHXiQ4YSDzkDKkouUA2bT7TzL5nbJrEi5YHG83ZfJ/z+3&#10;/PP6xpGyyOlgTIlhGnu0/bH9vf21/UmGp8NYoMr6CeJuLSJD/QFqbHRK1ts58EePkOwI0xh4RMeC&#10;1NLp+MdUCRpiDzb7uos6EI6X42FnNBhQwlHVG43640EMmx2MrfPhowBNopBTh21ND2DruQ8NdAeJ&#10;sTyosrgqlUqHSCVxoRxZMySBCt3W+ROUMqTK6fD9oJMcG4jmjWdlohuRyNSGi9k2CSYpbJSIGGW+&#10;CInFTHm+EJtxLsw+fkJHlMRQrzFs8YdXvca4yQMtUmQwYW+sSwOu6evTkhWPu5LJBt/22zd5xxKE&#10;elEnFvVS6+LVAooNEsZBM3Pe8qsSuzdnPtwwh0OGVMDFEa7xIxVg9aGVKFmC+/7SfcQj91FLSYVD&#10;m1P/bcWcoER9MjgV426/H6c8HfqDUQ8P7lizONaYlb4ApEQXV5TlSYz4oHaidKDvcb/MYlRUMcMx&#10;dk7DTrwIzSrB/cTFbJZAONeWhbm5tXw3J5Gbd/U9c7YlcEDmf4bdeLPJMx432NggA7NVAFkmkh+q&#10;2jYAd0Iak3Z/xaVzfE6ow5ad/gEAAP//AwBQSwMEFAAGAAgAAAAhAGmBR9bgAAAACwEAAA8AAABk&#10;cnMvZG93bnJldi54bWxMjz1PwzAQhnck/oN1SCwVdQwNhRCnQohK7dCBwNLNjY8kIj5HttuGf88x&#10;wXYfj957rlxNbhAnDLH3pEHNMxBIjbc9tRo+3tc3DyBiMmTN4Ak1fGOEVXV5UZrC+jO94alOreAQ&#10;ioXR0KU0FlLGpkNn4tyPSLz79MGZxG1opQ3mzOFukLdZdi+d6YkvdGbElw6br/roNOzifjPbh816&#10;Vkcrt4i7161KWl9fTc9PIBJO6Q+GX31Wh4qdDv5INopBwzJfKEY15OpuAYKJxyzn4sCTfKlAVqX8&#10;/0P1AwAA//8DAFBLAQItABQABgAIAAAAIQC2gziS/gAAAOEBAAATAAAAAAAAAAAAAAAAAAAAAABb&#10;Q29udGVudF9UeXBlc10ueG1sUEsBAi0AFAAGAAgAAAAhADj9If/WAAAAlAEAAAsAAAAAAAAAAAAA&#10;AAAALwEAAF9yZWxzLy5yZWxzUEsBAi0AFAAGAAgAAAAhACMPUvqmAgAArQUAAA4AAAAAAAAAAAAA&#10;AAAALgIAAGRycy9lMm9Eb2MueG1sUEsBAi0AFAAGAAgAAAAhAGmBR9bgAAAACwEAAA8AAAAAAAAA&#10;AAAAAAAAAAUAAGRycy9kb3ducmV2LnhtbFBLBQYAAAAABAAEAPMAAAANBgAAAAA=&#10;" fillcolor="white [3201]" stroked="f" strokeweight=".5pt">
                <v:path arrowok="t"/>
                <v:textbox>
                  <w:txbxContent>
                    <w:p w:rsidR="003530E6" w:rsidRDefault="003530E6" w:rsidP="008B40D1">
                      <w:r>
                        <w:t xml:space="preserve">Выше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2519045</wp:posOffset>
                </wp:positionH>
                <wp:positionV relativeFrom="paragraph">
                  <wp:posOffset>3271520</wp:posOffset>
                </wp:positionV>
                <wp:extent cx="1423670" cy="266065"/>
                <wp:effectExtent l="0" t="0" r="5080" b="635"/>
                <wp:wrapNone/>
                <wp:docPr id="58" name="Поле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67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r>
                              <w:t xml:space="preserve">Равное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85" o:spid="_x0000_s1072" type="#_x0000_t202" style="position:absolute;left:0;text-align:left;margin-left:198.35pt;margin-top:257.6pt;width:112.1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3qAIAAK4FAAAOAAAAZHJzL2Uyb0RvYy54bWysVMFu2zAMvQ/YPwi6r07SxO2MOkXWosOA&#10;oC3WDj0rstQYlUVNUmJnP9Ov2GnAviGfNEq207TrpcMuMmU+kiL5yJPTplJkLawrQed0eDCgRGgO&#10;Ranvc/rt9uLDMSXOM10wBVrkdCMcPZ2+f3dSm0yMYAmqEJagE+2y2uR06b3JksTxpaiYOwAjNCol&#10;2Ip5vNr7pLCsRu+VSkaDQZrUYAtjgQvn8O95q6TT6F9Kwf2VlE54onKKb/PxtPFchDOZnrDs3jKz&#10;LHn3DPYPr6hYqTHoztU584ysbPmXq6rkFhxIf8ChSkDKkouYA2YzHLzI5mbJjIi5YHGc2ZXJ/T+3&#10;/HJ9bUlZ5HSCndKswh5tH7e/t7+2P0l6PAkFqo3LEHdjEOmbT9Bgo2OyzsyBPziEJHuY1sAhOhSk&#10;kbYKX0yVoCH2YLOru2g84cHbeHSYHqGKo26UpoM0xk2erI11/rOAigQhpxb7Gl/A1nPnQ3yW9ZAQ&#10;zIEqi4tSqXgJXBJnypI1QxYoPwxJocUzlNKkzml6OBlExxqCeYtTOrgRkU1duJBum2GU/EaJgFH6&#10;q5BYzZjoK7EZ50Lv4kd0QEkM9RbDDv/0qrcYt3mgRYwM2u+Mq1KDbRv7vGTFQ18y2eK7hrs271AC&#10;3yyaSKNR2lNmAcUGGWOhHTpn+EWJ3Zsz56+ZxSnDhuPm8Fd4SAVYfegkSpZgf7z2P+CR/KilpMap&#10;zan7vmJWUKK+aByLj8PxOIx5vIwnRyO82H3NYl+jV9UZICWGuKMMj2LAe9WL0kJ1hwtmFqKiimmO&#10;sXPqe/HMt7sEFxQXs1kE4WAb5uf6xvB+UAI3b5s7Zk1HYI/Uv4R+vln2gsctNjRIw2zlQZaR5KHQ&#10;bVW7BuBSiEzuFljYOvv3iHpas9M/AAAA//8DAFBLAwQUAAYACAAAACEAA5NEeeIAAAALAQAADwAA&#10;AGRycy9kb3ducmV2LnhtbEyPwU7DMAyG70i8Q2QkLhNLW9RuK00nhJi0HXagcNkta7y2onGqJtvK&#10;22NO7Gj70+/vL9aT7cUFR985UhDPIxBItTMdNQq+PjdPSxA+aDK6d4QKftDDury/K3Ru3JU+8FKF&#10;RnAI+VwraEMYcil93aLVfu4GJL6d3Gh14HFspBn1lcNtL5MoyqTVHfGHVg/41mL9XZ2tgr0/bGeH&#10;cbuZVd7IHeL+fRcHpR4fptcXEAGn8A/Dnz6rQ8lOR3cm40Wv4HmVLRhVkMZpAoKJLIlWII68SRcx&#10;yLKQtx3KXwAAAP//AwBQSwECLQAUAAYACAAAACEAtoM4kv4AAADhAQAAEwAAAAAAAAAAAAAAAAAA&#10;AAAAW0NvbnRlbnRfVHlwZXNdLnhtbFBLAQItABQABgAIAAAAIQA4/SH/1gAAAJQBAAALAAAAAAAA&#10;AAAAAAAAAC8BAABfcmVscy8ucmVsc1BLAQItABQABgAIAAAAIQARx/P3qAIAAK4FAAAOAAAAAAAA&#10;AAAAAAAAAC4CAABkcnMvZTJvRG9jLnhtbFBLAQItABQABgAIAAAAIQADk0R54gAAAAsBAAAPAAAA&#10;AAAAAAAAAAAAAAIFAABkcnMvZG93bnJldi54bWxQSwUGAAAAAAQABADzAAAAEQYAAAAA&#10;" fillcolor="white [3201]" stroked="f" strokeweight=".5pt">
                <v:path arrowok="t"/>
                <v:textbox>
                  <w:txbxContent>
                    <w:p w:rsidR="003530E6" w:rsidRDefault="003530E6" w:rsidP="008B40D1">
                      <w:r>
                        <w:t xml:space="preserve">Равное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1049655</wp:posOffset>
                </wp:positionH>
                <wp:positionV relativeFrom="paragraph">
                  <wp:posOffset>3260090</wp:posOffset>
                </wp:positionV>
                <wp:extent cx="1157605" cy="254635"/>
                <wp:effectExtent l="0" t="0" r="4445" b="0"/>
                <wp:wrapNone/>
                <wp:docPr id="57" name="Поле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76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r>
                              <w:t xml:space="preserve">Ниже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684" o:spid="_x0000_s1073" type="#_x0000_t202" style="position:absolute;left:0;text-align:left;margin-left:82.65pt;margin-top:256.7pt;width:91.1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OWpgIAAK4FAAAOAAAAZHJzL2Uyb0RvYy54bWysVM1u2zAMvg/YOwi6r06y/HRBnSJr0WFA&#10;0BZrh54VWWqMyqImKbGzl9lT7DRgz5BHGiXZadr10mEXmTI/kiL5kSenTaXIRlhXgs5p/6hHidAc&#10;ilLf5/Tr7cW7Y0qcZ7pgCrTI6VY4ejp7++akNlMxgBWoQliCTrSb1ianK+/NNMscX4mKuSMwQqNS&#10;gq2Yx6u9zwrLavReqWzQ642zGmxhLHDhHP49T0o6i/6lFNxfSemEJyqn+DYfTxvPZTiz2Qmb3ltm&#10;ViVvn8H+4RUVKzUG3bs6Z56RtS3/clWV3IID6Y84VBlIWXIRc8Bs+r1n2dysmBExFyyOM/syuf/n&#10;ll9uri0pi5yOJpRoVmGPdj92v3e/dj/J+HgYClQbN0XcjUGkbz5Cg42OyTqzAP7gEJIdYJKBQ3Qo&#10;SCNtFb6YKkFD7MF2X3fReMKDt/5oMu6NKOGoG4yG4/ejEDd7tDbW+U8CKhKEnFrsa3wB2yycT9AO&#10;EoI5UGVxUSoVL4FL4kxZsmHIAuX7rfMnKKVJnVOM3IuONQTz5Fnp4EZENrXhQropwyj5rRIBo/QX&#10;IbGaMdEXYjPOhd7Hj+iAkhjqNYYt/vFVrzFOeaBFjAza742rUoNNjX1asuKhK5lM+LbhLuUdSuCb&#10;ZRNpNJh0lFlCsUXGWEhD5wy/KLF7C+b8NbM4ZcgF3Bz+Cg+pAKsPrUTJCuz3l/4HPJIftZTUOLU5&#10;dd/WzApK1GeNY/GhPxyGMY+X4WgywIs91CwPNXpdnQFSoo87yvAoBrxXnSgtVHe4YOYhKqqY5hg7&#10;p74Tz3zaJbiguJjPIwgH2zC/0DeGd4MSuHnb3DFrWgJ7pP4ldPPNps94nLChQRrmaw+yjCQPhU5V&#10;bRuASyGOSbvAwtY5vEfU45qd/QEAAP//AwBQSwMEFAAGAAgAAAAhAGXT32rgAAAACwEAAA8AAABk&#10;cnMvZG93bnJldi54bWxMj8FOwzAMhu9IvENkJC4TS0vXgkrTCSEmbYcdKFx2yxrTVjROlWRbeXvM&#10;CY6//en352o921Gc0YfBkYJ0mYBAap0ZqFPw8b65ewQRoiajR0eo4BsDrOvrq0qXxl3oDc9N7ASX&#10;UCi1gj7GqZQytD1aHZZuQuLdp/NWR46+k8brC5fbUd4nSSGtHogv9HrClx7br+ZkFezDYbs4+O1m&#10;0QQjd4j7110albq9mZ+fQESc4x8Mv/qsDjU7Hd2JTBAj5yLPGFWQp9kKBBPZ6qEAceRJnuUg60r+&#10;/6H+AQAA//8DAFBLAQItABQABgAIAAAAIQC2gziS/gAAAOEBAAATAAAAAAAAAAAAAAAAAAAAAABb&#10;Q29udGVudF9UeXBlc10ueG1sUEsBAi0AFAAGAAgAAAAhADj9If/WAAAAlAEAAAsAAAAAAAAAAAAA&#10;AAAALwEAAF9yZWxzLy5yZWxzUEsBAi0AFAAGAAgAAAAhAN3a85amAgAArgUAAA4AAAAAAAAAAAAA&#10;AAAALgIAAGRycy9lMm9Eb2MueG1sUEsBAi0AFAAGAAgAAAAhAGXT32rgAAAACwEAAA8AAAAAAAAA&#10;AAAAAAAAAAUAAGRycy9kb3ducmV2LnhtbFBLBQYAAAAABAAEAPMAAAANBgAAAAA=&#10;" fillcolor="white [3201]" stroked="f" strokeweight=".5pt">
                <v:path arrowok="t"/>
                <v:textbox>
                  <w:txbxContent>
                    <w:p w:rsidR="003530E6" w:rsidRDefault="003530E6" w:rsidP="008B40D1">
                      <w:r>
                        <w:t xml:space="preserve">Ниже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2715895</wp:posOffset>
                </wp:positionV>
                <wp:extent cx="659130" cy="300355"/>
                <wp:effectExtent l="0" t="0" r="26670" b="23495"/>
                <wp:wrapNone/>
                <wp:docPr id="56"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3003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r>
                              <w:t xml:space="preserve">  Выше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0" o:spid="_x0000_s1074" type="#_x0000_t202" style="position:absolute;left:0;text-align:left;margin-left:4.25pt;margin-top:213.85pt;width:51.9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WBqQIAANQFAAAOAAAAZHJzL2Uyb0RvYy54bWysVEtu2zAQ3RfoHQjuG8l2nCZC5MBNkKKA&#10;kQR1iqxpirSFUByWpC25l+kpuirQM/hIHVLyJ2lQIEU3Esl583vzOb9oKkVWwroSdE57RyklQnMo&#10;Sj3P6Zf763enlDjPdMEUaJHTtXD0YvT2zXltMtGHBahCWIJGtMtqk9OF9yZLEscXomLuCIzQKJRg&#10;K+bxaudJYVmN1iuV9NP0JKnBFsYCF87h61UrpKNoX0rB/a2UTniicoqx+fi18TsL32R0zrK5ZWZR&#10;8i4M9g9RVKzU6HRn6op5Rpa2/MNUVXILDqQ/4lAlIGXJRcwBs+mlz7KZLpgRMRckx5kdTe7/meU3&#10;qztLyiKnwxNKNKuwRpvvm1+bn5sfZBD5qY3LEDY1CPTNB2iwzjFXZybAHx1SmBxgAvUuc4gOfDTS&#10;VuGPmRJUxBKsd7SLxhOOjyfDsx66IhxFgzQdDIehLMle2VjnPwqoSDjk1GJVYwBsNXG+hW4hwZcD&#10;VRbXpVLxEjpJXCpLVgx7QPleZ/wJSmlSYyCDYdpm9hcLs/kLFjBYpYM7EXuuC2tPRDz5tRIBo/Rn&#10;IZHzyMcLMTLOhd7FGdEBJTGj1yh2+H1Ur1Fu80CN6Bm03ylXpQbbsvSU2uJxS4xs8V1fuDbvQIFv&#10;Zk1stv5pqEJ4mkGxxsay0I6mM/y6xCpPmPN3zOIsYmPgfvG3+JEKsErQnShZgP320nvA44iglJIa&#10;Zzun7uuSWUGJ+qRxeM56x8dhGcTL8fB9Hy/2UDI7lOhldQnYOj3cZIbHY8B7tT1KC9UDrqFx8Ioi&#10;pjn6zqnfHi99u3FwjXExHkcQjr9hfqKnhm/nKfTwffPArOka3eOE3MB2C7DsWb+32FAgDeOlB1nG&#10;Ydiz2hUAV0ccp27Nhd10eI+o/TIe/QYAAP//AwBQSwMEFAAGAAgAAAAhADt/EhreAAAACQEAAA8A&#10;AABkcnMvZG93bnJldi54bWxMj8FOwzAQRO+V+g/WVuLW2klpU4U4FUICjohSJI5uvCRR43UUu2n4&#10;e7YnOM7OaOZtsZ9cJ0YcQutJQ7JSIJAqb1uqNRw/npc7ECEasqbzhBp+MMC+nM8Kk1t/pXccD7EW&#10;XEIhNxqaGPtcylA16ExY+R6JvW8/OBNZDrW0g7lyuetkqtRWOtMSLzSmx6cGq/Ph4jR4dfy0ydv4&#10;KnHdfql+m55j8qL13WJ6fAARcYp/YbjhMzqUzHTyF7JBdBp2Gw5quE+zDMTNT9I1iBNfso0CWRby&#10;/wflLwAAAP//AwBQSwECLQAUAAYACAAAACEAtoM4kv4AAADhAQAAEwAAAAAAAAAAAAAAAAAAAAAA&#10;W0NvbnRlbnRfVHlwZXNdLnhtbFBLAQItABQABgAIAAAAIQA4/SH/1gAAAJQBAAALAAAAAAAAAAAA&#10;AAAAAC8BAABfcmVscy8ucmVsc1BLAQItABQABgAIAAAAIQBlosWBqQIAANQFAAAOAAAAAAAAAAAA&#10;AAAAAC4CAABkcnMvZTJvRG9jLnhtbFBLAQItABQABgAIAAAAIQA7fxIa3gAAAAkBAAAPAAAAAAAA&#10;AAAAAAAAAAMFAABkcnMvZG93bnJldi54bWxQSwUGAAAAAAQABADzAAAADgYAAAAA&#10;" fillcolor="white [3201]" strokecolor="white [3212]" strokeweight=".5pt">
                <v:path arrowok="t"/>
                <v:textbox>
                  <w:txbxContent>
                    <w:p w:rsidR="003530E6" w:rsidRDefault="003530E6" w:rsidP="008B40D1">
                      <w:r>
                        <w:t xml:space="preserve">  Выше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1280160</wp:posOffset>
                </wp:positionV>
                <wp:extent cx="902335" cy="462915"/>
                <wp:effectExtent l="0" t="0" r="12065" b="13335"/>
                <wp:wrapNone/>
                <wp:docPr id="5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462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pPr>
                              <w:jc w:val="right"/>
                            </w:pPr>
                            <w:r>
                              <w:t xml:space="preserve">Равная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 o:spid="_x0000_s1075" type="#_x0000_t202" style="position:absolute;left:0;text-align:left;margin-left:-16.7pt;margin-top:100.8pt;width:71.0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9vqQIAANQFAAAOAAAAZHJzL2Uyb0RvYy54bWysVEtu2zAQ3RfoHQjuG9mOndZG5MBNkKKA&#10;kQRNiqxpirSFUByWpC25l8kpuirQM/hIHZLyJ2lQIEU3FKl583vzOT1rKkVWwroSdE67Rx1KhOZQ&#10;lHqe0693l+8+UOI80wVToEVO18LRs/HbN6e1GYkeLEAVwhI0ot2oNjldeG9GWeb4QlTMHYERGoUS&#10;bMU8Pu08Kyyr0Xqlsl6nc5LVYAtjgQvn8O9FEtJxtC+l4P5aSic8UTnF2Hw8bTxn4czGp2w0t8ws&#10;St6Gwf4hioqVGp3uTF0wz8jSln+YqkpuwYH0RxyqDKQsuYg5YDbdzrNsbhfMiJgLkuPMjib3/8zy&#10;q9WNJWWR08GAEs0qrNHmcfNr83Pzg/SGgZ/auBHCbg0CffMRGqxzzNWZKfAHh5DsAJMUHKIDH420&#10;VfhipgQVsQTrHe2i8YTjz2Gnd3yM3jmK+ie9YXcQ3GZ7ZWOd/ySgIuGSU4tVjQGw1dT5BN1Cgi8H&#10;qiwuS6XiI3SSOFeWrBj2gPLd1vgTlNKkzunJ8aCTMvuLhdn8BQsYrNLBnYg914YVWElExJtfKxEw&#10;Sn8REjmPfLwQI+Nc6F2cER1QEjN6jWKL30f1GuWUB2pEz6D9TrkqNdjE0lNqi4ctMTLh275wKe9A&#10;gW9mTWy2fWfNoFhjY1lIo+kMvyyxylPm/A2zOIvYMrhf/DUeUgFWCdobJQuw31/6H/A4IiilpMbZ&#10;zqn7tmRWUKI+axyeYbffD8sgPvqD9z182EPJ7FCil9U5YOt0cZMZHq8B79X2Ki1U97iGJsEripjm&#10;6Dunfns992nj4BrjYjKJIBx/w/xU3xq+nafQw3fNPbOmbXSPE3IF2y3ARs/6PWFDgTRMlh5kGYch&#10;EJ1YbQuAqyOOU7vmwm46fEfUfhmPfwMAAP//AwBQSwMEFAAGAAgAAAAhALChW/nfAAAACwEAAA8A&#10;AABkcnMvZG93bnJldi54bWxMj8FOwzAMhu9IvENkJG5b0nZ0U2k6ISTgiBhD4ug1pq3WOFWTdeXt&#10;yU7saPvT7+8vt7PtxUSj7xxrSJYKBHHtTMeNhv3ny2IDwgdkg71j0vBLHrbV7U2JhXFn/qBpFxoR&#10;Q9gXqKENYSik9HVLFv3SDcTx9uNGiyGOYyPNiOcYbnuZKpVLix3HDy0O9NxSfdydrAan9l8meZ/e&#10;JGXdtxry9BiSV63v7+anRxCB5vAPw0U/qkMVnQ7uxMaLXsMiy1YR1ZCqJAdxIdRmDeIQN+vVA8iq&#10;lNcdqj8AAAD//wMAUEsBAi0AFAAGAAgAAAAhALaDOJL+AAAA4QEAABMAAAAAAAAAAAAAAAAAAAAA&#10;AFtDb250ZW50X1R5cGVzXS54bWxQSwECLQAUAAYACAAAACEAOP0h/9YAAACUAQAACwAAAAAAAAAA&#10;AAAAAAAvAQAAX3JlbHMvLnJlbHNQSwECLQAUAAYACAAAACEAD6zvb6kCAADUBQAADgAAAAAAAAAA&#10;AAAAAAAuAgAAZHJzL2Uyb0RvYy54bWxQSwECLQAUAAYACAAAACEAsKFb+d8AAAALAQAADwAAAAAA&#10;AAAAAAAAAAADBQAAZHJzL2Rvd25yZXYueG1sUEsFBgAAAAAEAAQA8wAAAA8GAAAAAA==&#10;" fillcolor="white [3201]" strokecolor="white [3212]" strokeweight=".5pt">
                <v:path arrowok="t"/>
                <v:textbox>
                  <w:txbxContent>
                    <w:p w:rsidR="003530E6" w:rsidRDefault="003530E6" w:rsidP="008B40D1">
                      <w:pPr>
                        <w:jc w:val="right"/>
                      </w:pPr>
                      <w:r>
                        <w:t xml:space="preserve">Равная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123190</wp:posOffset>
                </wp:positionV>
                <wp:extent cx="821690" cy="462915"/>
                <wp:effectExtent l="0" t="0" r="16510" b="13335"/>
                <wp:wrapNone/>
                <wp:docPr id="53"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462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pPr>
                              <w:jc w:val="right"/>
                            </w:pPr>
                            <w:r>
                              <w:t xml:space="preserve">Ниже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76" type="#_x0000_t202" style="position:absolute;left:0;text-align:left;margin-left:-10.3pt;margin-top:9.7pt;width:64.7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jRqQIAANQFAAAOAAAAZHJzL2Uyb0RvYy54bWysVEtu2zAQ3RfoHQjuG1n+NTEiB26CFAWM&#10;JGhSZE1TpC2E4rAkbcm9TE/RVYGewUfqkJI/SY0CKbqRSM6b35vP+UVdKrIS1hWgM5qedCgRmkNe&#10;6HlGvzxcvzulxHmmc6ZAi4yuhaMX47dvziszEl1YgMqFJWhEu1FlMrrw3oySxPGFKJk7ASM0CiXY&#10;knm82nmSW1ah9VIl3U5nmFRgc2OBC+fw9aoR0nG0L6Xg/lZKJzxRGcXYfPza+J2FbzI+Z6O5ZWZR&#10;8DYM9g9RlKzQ6HRn6op5Rpa2+MNUWXALDqQ/4VAmIGXBRcwBs0k7L7K5XzAjYi5IjjM7mtz/M8tv&#10;VneWFHlGBz1KNCuxRpvvm1+bn5sfpHsa+KmMGyHs3iDQ1x+gxjrHXJ2ZAn9yCEkOMI2CQ3Tgo5a2&#10;DH/MlKAilmC9o13UnnB8PO2mwzOUcBT1h92zdBDcJntlY53/KKAk4ZBRi1WNAbDV1PkGuoUEXw5U&#10;kV8XSsVL6CRxqSxZMewB5dPW+DOU0qTK6LA36DSZ/cXCbH7EAgardHAnYs+1YQVWGiLiya+VCBil&#10;PwuJnEc+jsTIOBd6F2dEB5TEjF6j2OL3Ub1GuckDNaJn0H6nXBYabMPSc2rzpy0xssG3feGavAMF&#10;vp7Vsdl6cfLC0wzyNTaWhWY0neHXBVZ5ypy/YxZnERsD94u/xY9UgFWC9kTJAuy3Y+8BjyOCUkoq&#10;nO2Muq9LZgUl6pPG4TlL+/2wDOKlP3jfxYs9lMwOJXpZXgK2ToqbzPB4DHivtkdpoXzENTQJXlHE&#10;NEffGfXb46VvNg6uMS4mkwjC8TfMT/W94dt5Cj38UD8ya9pG9zghN7DdAmz0ot8bbCiQhsnSgyzi&#10;MOxZbQuAqyOOU7vmwm46vEfUfhmPfwMAAP//AwBQSwMEFAAGAAgAAAAhACqJZ6ndAAAACQEAAA8A&#10;AABkcnMvZG93bnJldi54bWxMj8tqwzAQRfeF/oOYQnaJZKeYxLUcSqHNsjQPyFKxpraJNTKW4rh/&#10;38mqXQ73cOfcYjO5Tow4hNaThmShQCBV3rZUazjs3+crECEasqbzhBp+MMCmfHwoTG79jb5w3MVa&#10;cAmF3GhoYuxzKUPVoDNh4Xskzr794Ezkc6ilHcyNy10nU6Uy6UxL/KExPb41WF12V6fBq8PRJp/j&#10;VuKyPak+Sy8x+dB69jS9voCIOMU/GO76rA4lO539lWwQnYZ5qjJGOVg/g7gDasVbzhrW6RJkWcj/&#10;C8pfAAAA//8DAFBLAQItABQABgAIAAAAIQC2gziS/gAAAOEBAAATAAAAAAAAAAAAAAAAAAAAAABb&#10;Q29udGVudF9UeXBlc10ueG1sUEsBAi0AFAAGAAgAAAAhADj9If/WAAAAlAEAAAsAAAAAAAAAAAAA&#10;AAAALwEAAF9yZWxzLy5yZWxzUEsBAi0AFAAGAAgAAAAhAFlg+NGpAgAA1AUAAA4AAAAAAAAAAAAA&#10;AAAALgIAAGRycy9lMm9Eb2MueG1sUEsBAi0AFAAGAAgAAAAhACqJZ6ndAAAACQEAAA8AAAAAAAAA&#10;AAAAAAAAAwUAAGRycy9kb3ducmV2LnhtbFBLBQYAAAAABAAEAPMAAAANBgAAAAA=&#10;" fillcolor="white [3201]" strokecolor="white [3212]" strokeweight=".5pt">
                <v:path arrowok="t"/>
                <v:textbox>
                  <w:txbxContent>
                    <w:p w:rsidR="003530E6" w:rsidRDefault="003530E6" w:rsidP="008B40D1">
                      <w:pPr>
                        <w:jc w:val="right"/>
                      </w:pPr>
                      <w:r>
                        <w:t xml:space="preserve">Ниже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-1589405</wp:posOffset>
                </wp:positionH>
                <wp:positionV relativeFrom="paragraph">
                  <wp:posOffset>1223010</wp:posOffset>
                </wp:positionV>
                <wp:extent cx="2927985" cy="474980"/>
                <wp:effectExtent l="7303" t="0" r="13017" b="13018"/>
                <wp:wrapNone/>
                <wp:docPr id="52"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27985" cy="4749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0E6" w:rsidRDefault="003530E6" w:rsidP="008B40D1">
                            <w:pPr>
                              <w:jc w:val="center"/>
                            </w:pPr>
                            <w:r>
                              <w:t>Цена по сравнению с традиционными брендами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77" type="#_x0000_t202" style="position:absolute;left:0;text-align:left;margin-left:-125.15pt;margin-top:96.3pt;width:230.55pt;height:3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EEtwIAAOQFAAAOAAAAZHJzL2Uyb0RvYy54bWysVM1OGzEQvlfqO1i+l01CAiRig1IQVaUI&#10;UKHi7HjtxMLrcW0nu+nL9Cl6qtRnyCN17N38QLlQdQ+rseeb8fx8M+cXdanJSjivwOS0e9ShRBgO&#10;hTLznH59uP5wRokPzBRMgxE5XQtPL8bv351XdiR6sABdCEfQifGjyuZ0EYIdZZnnC1EyfwRWGFRK&#10;cCULeHTzrHCsQu+lznqdzklWgSusAy68x9urRknHyb+UgodbKb0IROcUYwvp79J/Fv/Z+JyN5o7Z&#10;heJtGOwfoiiZMvjoztUVC4wsnfrLVam4Aw8yHHEoM5BScZFywGy6nRfZ3C+YFSkXLI63uzL5/+eW&#10;36zuHFFFTgc9SgwrsUebH5vfm1+bn+S4G+tTWT9C2L1FYKg/Qo19Trl6OwX+5BGSHWAaA4/oWI9a&#10;upI4wLp3T7Bf+CVTTJygH+zIetcFUQfC8bI37J0OzwaUcNT1T/vDs9SmrHEWnVrnwycBJYlCTh12&#10;OXllq6kPMZw9JMI9aFVcK63TITJLXGpHVgw5oUPKES2eobQhVU5PjgdNuM90iZt7D7P5Kx7Qnzbx&#10;OZE42IYVq9QUJklhrUXEaPNFSOxBKsgrMTLOhdnFmdARJTGjtxi2+H1UbzFu8kCL9DKYsDMulQHX&#10;8OF5aYunbWFkg2954pu8YwlCPasT+fZMm0GxRqIlyiA9vOXXCrs8ZT7cMYeziZe4b8It/qQG7BK0&#10;EiULcN9fu494HBnUUlLhrOfUf1syJyjRnw0O07Db78flkA79wWkPD+5QMzvUmGV5CUidboouiREf&#10;9FaUDspHXEuT+CqqmOH4dk7DVrwMzQbCtcbFZJJAuA4sC1Nzb/l2viK7H+pH5mxL9IAjcgPbrcBG&#10;L/jeYGODDEyWAaRKwxAL3VS1bQCukjQj7dqLu+rwnFD75Tz+AwAA//8DAFBLAwQUAAYACAAAACEA&#10;uFeCPN8AAAAIAQAADwAAAGRycy9kb3ducmV2LnhtbEyPwU7DMBBE75X4B2srcalap0ATSONUEFSp&#10;4oIIfMA2XpLQeB3Fbhv+HvdEb7Oa0czbbDOaTpxocK1lBctFBIK4srrlWsHX53b+CMJ5ZI2dZVLw&#10;Sw42+c0kw1TbM3/QqfS1CCXsUlTQeN+nUrqqIYNuYXvi4H3bwaAP51BLPeA5lJtO3kVRLA22HBYa&#10;7KloqDqUR6PAvIz31VOy25Zvh9m7+cHidWcKpW6n4/MahKfR/4fhgh/QIQ9Me3tk7USnYL5KliEa&#10;RAzi4icJiL2Chzhagcwzef1A/gcAAP//AwBQSwECLQAUAAYACAAAACEAtoM4kv4AAADhAQAAEwAA&#10;AAAAAAAAAAAAAAAAAAAAW0NvbnRlbnRfVHlwZXNdLnhtbFBLAQItABQABgAIAAAAIQA4/SH/1gAA&#10;AJQBAAALAAAAAAAAAAAAAAAAAC8BAABfcmVscy8ucmVsc1BLAQItABQABgAIAAAAIQCg4nEEtwIA&#10;AOQFAAAOAAAAAAAAAAAAAAAAAC4CAABkcnMvZTJvRG9jLnhtbFBLAQItABQABgAIAAAAIQC4V4I8&#10;3wAAAAgBAAAPAAAAAAAAAAAAAAAAABEFAABkcnMvZG93bnJldi54bWxQSwUGAAAAAAQABADzAAAA&#10;HQYAAAAA&#10;" fillcolor="white [3201]" strokecolor="white [3212]" strokeweight=".5pt">
                <v:path arrowok="t"/>
                <v:textbox>
                  <w:txbxContent>
                    <w:p w:rsidR="003530E6" w:rsidRDefault="003530E6" w:rsidP="008B40D1">
                      <w:pPr>
                        <w:jc w:val="center"/>
                      </w:pPr>
                      <w:r>
                        <w:t>Цена по сравнению с традиционными брендами</w:t>
                      </w:r>
                    </w:p>
                  </w:txbxContent>
                </v:textbox>
              </v:shape>
            </w:pict>
          </mc:Fallback>
        </mc:AlternateContent>
      </w:r>
      <w:r>
        <w:rPr>
          <w:rFonts w:ascii="Times New Roman" w:eastAsia="Times New Roman" w:hAnsi="Times New Roman" w:cs="Times New Roman"/>
          <w:noProof/>
          <w:sz w:val="24"/>
          <w:szCs w:val="24"/>
        </w:rPr>
        <mc:AlternateContent>
          <mc:Choice Requires="wpc">
            <w:drawing>
              <wp:inline distT="0" distB="0" distL="0" distR="0">
                <wp:extent cx="5486400" cy="3200400"/>
                <wp:effectExtent l="3810" t="0" r="5715" b="0"/>
                <wp:docPr id="54"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Прямоугольник 5"/>
                        <wps:cNvSpPr>
                          <a:spLocks noChangeArrowheads="1"/>
                        </wps:cNvSpPr>
                        <wps:spPr bwMode="auto">
                          <a:xfrm>
                            <a:off x="289300" y="127300"/>
                            <a:ext cx="5185500" cy="3044100"/>
                          </a:xfrm>
                          <a:prstGeom prst="rect">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8" name="Прямая соединительная линия 19"/>
                        <wps:cNvCnPr/>
                        <wps:spPr bwMode="auto">
                          <a:xfrm>
                            <a:off x="289300" y="1649300"/>
                            <a:ext cx="51855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Прямая соединительная линия 24"/>
                        <wps:cNvCnPr/>
                        <wps:spPr bwMode="auto">
                          <a:xfrm>
                            <a:off x="1886600" y="127300"/>
                            <a:ext cx="11600" cy="3044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5"/>
                        <wps:cNvCnPr/>
                        <wps:spPr bwMode="auto">
                          <a:xfrm>
                            <a:off x="3842700" y="127300"/>
                            <a:ext cx="0" cy="1522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Прямая соединительная линия 27"/>
                        <wps:cNvCnPr/>
                        <wps:spPr bwMode="auto">
                          <a:xfrm>
                            <a:off x="3831200" y="1603000"/>
                            <a:ext cx="11500" cy="1526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Овал 672"/>
                        <wps:cNvSpPr>
                          <a:spLocks noChangeArrowheads="1"/>
                        </wps:cNvSpPr>
                        <wps:spPr bwMode="auto">
                          <a:xfrm>
                            <a:off x="289300" y="2226500"/>
                            <a:ext cx="1238500" cy="921800"/>
                          </a:xfrm>
                          <a:prstGeom prst="ellipse">
                            <a:avLst/>
                          </a:prstGeom>
                          <a:solidFill>
                            <a:schemeClr val="bg1">
                              <a:lumMod val="100000"/>
                              <a:lumOff val="0"/>
                            </a:schemeClr>
                          </a:solidFill>
                          <a:ln w="25400">
                            <a:solidFill>
                              <a:schemeClr val="tx1">
                                <a:lumMod val="100000"/>
                                <a:lumOff val="0"/>
                              </a:schemeClr>
                            </a:solidFill>
                            <a:round/>
                            <a:headEnd/>
                            <a:tailEnd/>
                          </a:ln>
                        </wps:spPr>
                        <wps:txbx>
                          <w:txbxContent>
                            <w:p w:rsidR="003530E6" w:rsidRPr="00B87A82" w:rsidRDefault="003530E6" w:rsidP="008B40D1">
                              <w:pPr>
                                <w:rPr>
                                  <w:rFonts w:ascii="Times New Roman" w:hAnsi="Times New Roman" w:cs="Times New Roman"/>
                                  <w:color w:val="0D0D0D" w:themeColor="text1" w:themeTint="F2"/>
                                </w:rPr>
                              </w:pPr>
                              <w:r w:rsidRPr="00B87A82">
                                <w:rPr>
                                  <w:rFonts w:ascii="Times New Roman" w:hAnsi="Times New Roman" w:cs="Times New Roman"/>
                                  <w:color w:val="0D0D0D" w:themeColor="text1" w:themeTint="F2"/>
                                </w:rPr>
                                <w:t xml:space="preserve">Немаркированные товары </w:t>
                              </w:r>
                            </w:p>
                          </w:txbxContent>
                        </wps:txbx>
                        <wps:bodyPr rot="0" vert="horz" wrap="square" lIns="91440" tIns="45720" rIns="91440" bIns="45720" anchor="ctr" anchorCtr="0" upright="1">
                          <a:noAutofit/>
                        </wps:bodyPr>
                      </wps:wsp>
                      <wps:wsp>
                        <wps:cNvPr id="44" name="Прямая со стрелкой 673"/>
                        <wps:cNvCnPr>
                          <a:cxnSpLocks noChangeShapeType="1"/>
                        </wps:cNvCnPr>
                        <wps:spPr bwMode="auto">
                          <a:xfrm flipV="1">
                            <a:off x="1145800" y="2116600"/>
                            <a:ext cx="439900" cy="1443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 name="Овал 674"/>
                        <wps:cNvSpPr>
                          <a:spLocks noChangeArrowheads="1"/>
                        </wps:cNvSpPr>
                        <wps:spPr bwMode="auto">
                          <a:xfrm>
                            <a:off x="1527800" y="1817100"/>
                            <a:ext cx="1088000" cy="1110900"/>
                          </a:xfrm>
                          <a:prstGeom prst="ellipse">
                            <a:avLst/>
                          </a:prstGeom>
                          <a:solidFill>
                            <a:schemeClr val="bg1">
                              <a:lumMod val="100000"/>
                              <a:lumOff val="0"/>
                            </a:schemeClr>
                          </a:solidFill>
                          <a:ln w="25400">
                            <a:solidFill>
                              <a:schemeClr val="tx1">
                                <a:lumMod val="100000"/>
                                <a:lumOff val="0"/>
                              </a:schemeClr>
                            </a:solidFill>
                            <a:round/>
                            <a:headEnd/>
                            <a:tailEnd/>
                          </a:ln>
                        </wps:spPr>
                        <wps:txbx>
                          <w:txbxContent>
                            <w:p w:rsidR="003530E6" w:rsidRDefault="003530E6" w:rsidP="008B40D1">
                              <w:r>
                                <w:rPr>
                                  <w:color w:val="0D0D0D" w:themeColor="text1" w:themeTint="F2"/>
                                </w:rPr>
                                <w:t>Бренд-имитатр</w:t>
                              </w:r>
                            </w:p>
                          </w:txbxContent>
                        </wps:txbx>
                        <wps:bodyPr rot="0" vert="horz" wrap="square" lIns="91440" tIns="45720" rIns="91440" bIns="45720" anchor="ctr" anchorCtr="0" upright="1">
                          <a:noAutofit/>
                        </wps:bodyPr>
                      </wps:wsp>
                      <wps:wsp>
                        <wps:cNvPr id="46" name="Прямая со стрелкой 675"/>
                        <wps:cNvCnPr>
                          <a:cxnSpLocks noChangeShapeType="1"/>
                        </wps:cNvCnPr>
                        <wps:spPr bwMode="auto">
                          <a:xfrm flipV="1">
                            <a:off x="2456500" y="2720000"/>
                            <a:ext cx="518100" cy="453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 name="Прямая со стрелкой 676"/>
                        <wps:cNvCnPr>
                          <a:cxnSpLocks noChangeShapeType="1"/>
                        </wps:cNvCnPr>
                        <wps:spPr bwMode="auto">
                          <a:xfrm flipV="1">
                            <a:off x="2558000" y="2077300"/>
                            <a:ext cx="335600" cy="378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 name="Прямая со стрелкой 677"/>
                        <wps:cNvCnPr>
                          <a:cxnSpLocks noChangeShapeType="1"/>
                        </wps:cNvCnPr>
                        <wps:spPr bwMode="auto">
                          <a:xfrm flipV="1">
                            <a:off x="2361200" y="1458400"/>
                            <a:ext cx="532400" cy="4282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Прямоугольник 679"/>
                        <wps:cNvSpPr>
                          <a:spLocks noChangeArrowheads="1"/>
                        </wps:cNvSpPr>
                        <wps:spPr bwMode="auto">
                          <a:xfrm>
                            <a:off x="2893600" y="821800"/>
                            <a:ext cx="2014000" cy="8275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87A82" w:rsidRDefault="003530E6" w:rsidP="008B40D1">
                              <w:pPr>
                                <w:jc w:val="center"/>
                                <w:rPr>
                                  <w:color w:val="000000" w:themeColor="text1"/>
                                </w:rPr>
                              </w:pPr>
                              <w:r w:rsidRPr="00B87A82">
                                <w:rPr>
                                  <w:color w:val="000000" w:themeColor="text1"/>
                                </w:rPr>
                                <w:t>Высококачественные бренды розничных магазинов</w:t>
                              </w:r>
                            </w:p>
                          </w:txbxContent>
                        </wps:txbx>
                        <wps:bodyPr rot="0" vert="horz" wrap="square" lIns="91440" tIns="45720" rIns="91440" bIns="45720" anchor="ctr" anchorCtr="0" upright="1">
                          <a:noAutofit/>
                        </wps:bodyPr>
                      </wps:wsp>
                      <wps:wsp>
                        <wps:cNvPr id="50" name="Прямоугольник 680"/>
                        <wps:cNvSpPr>
                          <a:spLocks noChangeArrowheads="1"/>
                        </wps:cNvSpPr>
                        <wps:spPr bwMode="auto">
                          <a:xfrm>
                            <a:off x="2893600" y="1649300"/>
                            <a:ext cx="798700" cy="8739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Default="003530E6" w:rsidP="008B40D1">
                              <w:pPr>
                                <w:jc w:val="center"/>
                              </w:pPr>
                              <w:r w:rsidRPr="00B87A82">
                                <w:rPr>
                                  <w:color w:val="0D0D0D" w:themeColor="text1" w:themeTint="F2"/>
                                </w:rPr>
                                <w:t xml:space="preserve">Востребованные бренды </w:t>
                              </w:r>
                              <w:r>
                                <w:t>в недорогом варианте</w:t>
                              </w:r>
                            </w:p>
                          </w:txbxContent>
                        </wps:txbx>
                        <wps:bodyPr rot="0" vert="horz" wrap="square" lIns="91440" tIns="45720" rIns="91440" bIns="45720" anchor="ctr" anchorCtr="0" upright="1">
                          <a:noAutofit/>
                        </wps:bodyPr>
                      </wps:wsp>
                      <wps:wsp>
                        <wps:cNvPr id="51" name="Прямоугольник 682"/>
                        <wps:cNvSpPr>
                          <a:spLocks noChangeArrowheads="1"/>
                        </wps:cNvSpPr>
                        <wps:spPr bwMode="auto">
                          <a:xfrm>
                            <a:off x="2974600" y="2662100"/>
                            <a:ext cx="2106600" cy="4862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87A82" w:rsidRDefault="003530E6" w:rsidP="008B40D1">
                              <w:pPr>
                                <w:jc w:val="center"/>
                                <w:rPr>
                                  <w:color w:val="0D0D0D" w:themeColor="text1" w:themeTint="F2"/>
                                </w:rPr>
                              </w:pPr>
                              <w:r w:rsidRPr="00B87A82">
                                <w:rPr>
                                  <w:color w:val="0D0D0D" w:themeColor="text1" w:themeTint="F2"/>
                                </w:rPr>
                                <w:t>Инновационные предложения</w:t>
                              </w:r>
                            </w:p>
                          </w:txbxContent>
                        </wps:txbx>
                        <wps:bodyPr rot="0" vert="horz" wrap="square" lIns="91440" tIns="45720" rIns="91440" bIns="45720" anchor="ctr" anchorCtr="0" upright="1">
                          <a:noAutofit/>
                        </wps:bodyPr>
                      </wps:wsp>
                    </wpc:wpc>
                  </a:graphicData>
                </a:graphic>
              </wp:inline>
            </w:drawing>
          </mc:Choice>
          <mc:Fallback>
            <w:pict>
              <v:group id="Полотно 3" o:spid="_x0000_s1078"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CDCAYAAPYtAAAOAAAAZHJzL2Uyb0RvYy54bWzsWttu2zYYvh+wdxB0n9iUqIONOkVgJ8OA&#10;bivQbve0JNvCJFKjlNjZMKDrbgf0DbZXKHYAtmbrM8hvtP+nDj7FTlonHjooF45ESj9J8fv+Ix89&#10;nsWRdhnINBS8p5Pjtq4F3BN+yMc9/cvn50eurqUZ4z6LBA96+lWQ6o9PPv7o0TTpBoaYiMgPpAZC&#10;eNqdJj19kmVJt9VKvUkQs/RYJAGHzpGQMcvgVo5bvmRTkB5HLaPdtltTIf1ECi9IU2gdFJ36iZI/&#10;GgVe9sVolAaZFvV0mFumfqX6HeJv6+QR644lSyahV06DvccsYhZyGLQWNWAZ0y5kuCEqDj0pUjHK&#10;jj0Rt8RoFHqBWgOshrTXVtNn/JKlajEefJ1qgnB1j3KHY5w3F+dhFMHXaIH0Lrbh/ynsTwCN0wR2&#10;J03qfUr3G//ZhCWBWlba9T6/fCq10O/ppqNrnMUAkvyX+Yv5q/zv/O38x/y3/G1+Pf8p/yf/M3+j&#10;WbhjOB1471nyVOLc0+SJ8L5ONS76E8bHwamUYjoJmA/TJPg8rGnpBbxJ4VVtOP1M+DAcu8iE2rzZ&#10;SMYoELZFm/V0w+2YbQDNFYgxHLwEWawbzDLNg26LuJaF/R48YLYpJcUTLdatBCUyzT4JRKzhRU+X&#10;AEc1ELt8kmY4MdatHlELEVHo4z6oG6RA0I+kdskAvMMxUa9GFzHMumiDAeGvmBW0A9KLdtUEshWL&#10;UIQaKV2WHnFtCiu0KLx/29DZ7F6HjsMMKB+FcU93lxaAG3bGffWJMxZGxTWsIuLlDuKmFZs/FP4V&#10;bKAUBZ9B/8DFRMhvdW0KXO7p6TcXTAa6Fn3KAQQdQimSX91QyzHgRi73DJd7GPdAVE/3MqlrxU0/&#10;K1TGRSLD8QTGKj4IF6cAnVGothJhVcyrnC4Q5lDMASW7xpzX81fa/Aegzh/570AcIM/8JVwXRMLO&#10;/LpsfqWRzhKp+vyphD14L5LYVBFmO0sqYG7hRxRyVAusu4UftZJCUCB+O5ZhHRq+UlyUKN2JWKUn&#10;gOW4HNQYyhh812l3ztwzlx5Rwz47ou3B4Oj0vE+P7HPiWANz0O8PyPe4IkK7k9D3A47qoDJMhN5N&#10;75YmsjAptWmqv15rVbpSDjDF6r+atFKZ64RDjYXAOCCyO3sh26B7IJu4rm2jft+i/wlRvXfW/g26&#10;G3QjexYeDxqlPfQ26L5SU4PId9XbpksNZwe6YWqIbGIZ4GY3ervR2xBn3RSj3OzLU7Ifsp29kG0S&#10;wGyht+02+O2li1w57oTUbjvA2y4d++1ue6O4G8W9prjNGt4/57/mr/NrzXaMJcweMDQ1DMNGPK94&#10;3cQw3RrkHYNAoIUPbMd4EEVhku70vlfixzq0/L9Fp3d079f842w2nBVJjBoFTYy66uvQmjJVdqeK&#10;USFQnb+cv8DwNH8DIetfQCZziUzo2mAY5c34s7VUj7I+z68SyOKsZHqKV3YHsdoIIP9VFcuXOR9C&#10;qIVkQaffAA8fXfwVZlGz08F+5RxReqvxSDPJMGfQF5xD+kfIInXwwUa4Wqa+NsMcG2Rbenoc+JBn&#10;CSD7i1eFksGUTRMAH79TsneLI2XVtFlYmuWo9qEtDXhITkUI4hKnTHIu0qCk7WIar2QEIW2kR2Nr&#10;itrC7iTsvramVpKNrVm1NXZNmrvYmvUw+lC2xqCW8tyUrYGk9EagAhUGpJuyNdRqTE1jaso66YPU&#10;3+hm/W2Xh2b/Rx6aYaGDVnpobWezLmea1iIxq2zXTmvUOGhNheJO1fgtDtr22ttNcc16Yutgtsa0&#10;F0kxCHGw7rsS11imgW2FrTFcTKA1tGniGjh28jDGZrOwt3nYw3aWK9MPHengcY+q3ufWKbNFoAMH&#10;dIAhJUVcwymTbttzas1xD9Ru93DcY5FdqyPfJuJZiXgsgOVaJfEGOrlKp5ep7EPSidx0MsTpuKoA&#10;iZk01zFvTRs0dLp3OtWRb0OnVTptli9volOd6z/EYcSOQyvrZNi2sZGHg5biuAryibr2rR5cw6d7&#10;51MdE384fIJCljpbrIqD5UFoPL28fK+OfS2Oa5/8CwAA//8DAFBLAwQUAAYACAAAACEAbsYShtsA&#10;AAAFAQAADwAAAGRycy9kb3ducmV2LnhtbEyPS0/DMBCE70j9D9ZW4kYd+lIV4lRVERd6SosKRzfe&#10;PIS9jmI3Df+ehQtcVjua1ew32XZ0VgzYh9aTgsdZAgKp9KalWsHb6eVhAyJETUZbT6jgCwNs88ld&#10;plPjb1TgcIy14BAKqVbQxNilUoayQafDzHdI7FW+dzqy7Gtpen3jcGflPEnW0umW+EOjO9w3WH4e&#10;r06BKewQ3l+rajjMF4fiefVxXpyXSt1Px90TiIhj/DuGH3xGh5yZLv5KJgirgIvE38neZr1keVGw&#10;SniReSb/0+ffAAAA//8DAFBLAQItABQABgAIAAAAIQC2gziS/gAAAOEBAAATAAAAAAAAAAAAAAAA&#10;AAAAAABbQ29udGVudF9UeXBlc10ueG1sUEsBAi0AFAAGAAgAAAAhADj9If/WAAAAlAEAAAsAAAAA&#10;AAAAAAAAAAAALwEAAF9yZWxzLy5yZWxzUEsBAi0AFAAGAAgAAAAhABoyQIMIBgAA9i0AAA4AAAAA&#10;AAAAAAAAAAAALgIAAGRycy9lMm9Eb2MueG1sUEsBAi0AFAAGAAgAAAAhAG7GEobbAAAABQEAAA8A&#10;AAAAAAAAAAAAAAAAYggAAGRycy9kb3ducmV2LnhtbFBLBQYAAAAABAAEAPMAAABqCQAAAAA=&#10;">
                <v:shape id="_x0000_s1079" type="#_x0000_t75" style="position:absolute;width:54864;height:32004;visibility:visible;mso-wrap-style:square">
                  <v:fill o:detectmouseclick="t"/>
                  <v:path o:connecttype="none"/>
                </v:shape>
                <v:rect id="Прямоугольник 5" o:spid="_x0000_s1080" style="position:absolute;left:2893;top:1273;width:51855;height:30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cz8MA&#10;AADbAAAADwAAAGRycy9kb3ducmV2LnhtbESPT4vCMBTE7wt+h/CEva2pLv6hGkVcFmUPglXQ46N5&#10;trXNS2mi1m+/EQSPw8xvhpktWlOJGzWusKyg34tAEKdWF5wpOOx/vyYgnEfWWFkmBQ9ysJh3PmYY&#10;a3vnHd0Sn4lQwi5GBbn3dSylS3My6Hq2Jg7e2TYGfZBNJnWD91BuKjmIopE0WHBYyLGmVU5pmVyN&#10;gu9tedpJWSfrqxkey5/LX7ZPUKnPbrucgvDU+nf4RW904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cz8MAAADbAAAADwAAAAAAAAAAAAAAAACYAgAAZHJzL2Rv&#10;d25yZXYueG1sUEsFBgAAAAAEAAQA9QAAAIgDAAAAAA==&#10;" fillcolor="white [3212]" strokecolor="black [3213]" strokeweight="2pt"/>
                <v:line id="Прямая соединительная линия 19" o:spid="_x0000_s1081" style="position:absolute;visibility:visible;mso-wrap-style:square" from="2893,16493" to="54748,16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24" o:spid="_x0000_s1082" style="position:absolute;visibility:visible;mso-wrap-style:square" from="18866,1273" to="18982,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25" o:spid="_x0000_s1083" style="position:absolute;visibility:visible;mso-wrap-style:square" from="38427,1273" to="38427,16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27" o:spid="_x0000_s1084" style="position:absolute;visibility:visible;mso-wrap-style:square" from="38312,16030" to="38427,3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oval id="Овал 672" o:spid="_x0000_s1085" style="position:absolute;left:2893;top:22265;width:12385;height:9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5IMQA&#10;AADbAAAADwAAAGRycy9kb3ducmV2LnhtbESPQWsCMRSE7wX/Q3iCt5q1La2sRpHaglIU1rb3x+a5&#10;Wdy8LJvopv31plDwOMzMN8x8GW0jLtT52rGCyTgDQVw6XXOl4Ovz/X4KwgdkjY1jUvBDHpaLwd0c&#10;c+16LuhyCJVIEPY5KjAhtLmUvjRk0Y9dS5y8o+sshiS7SuoO+wS3jXzIsmdpsea0YLClV0Pl6XC2&#10;CtZ2v5HTj8nLemt2Rf9dF79vMSo1GsbVDESgGG7h//ZGK3h6hL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OSDEAAAA2wAAAA8AAAAAAAAAAAAAAAAAmAIAAGRycy9k&#10;b3ducmV2LnhtbFBLBQYAAAAABAAEAPUAAACJAwAAAAA=&#10;" fillcolor="white [3212]" strokecolor="black [3213]" strokeweight="2pt">
                  <v:textbox>
                    <w:txbxContent>
                      <w:p w:rsidR="003530E6" w:rsidRPr="00B87A82" w:rsidRDefault="003530E6" w:rsidP="008B40D1">
                        <w:pPr>
                          <w:rPr>
                            <w:rFonts w:ascii="Times New Roman" w:hAnsi="Times New Roman" w:cs="Times New Roman"/>
                            <w:color w:val="0D0D0D" w:themeColor="text1" w:themeTint="F2"/>
                          </w:rPr>
                        </w:pPr>
                        <w:r w:rsidRPr="00B87A82">
                          <w:rPr>
                            <w:rFonts w:ascii="Times New Roman" w:hAnsi="Times New Roman" w:cs="Times New Roman"/>
                            <w:color w:val="0D0D0D" w:themeColor="text1" w:themeTint="F2"/>
                          </w:rPr>
                          <w:t xml:space="preserve">Немаркированные товары </w:t>
                        </w:r>
                      </w:p>
                    </w:txbxContent>
                  </v:textbox>
                </v:oval>
                <v:shape id="Прямая со стрелкой 673" o:spid="_x0000_s1086" type="#_x0000_t32" style="position:absolute;left:11458;top:21166;width:4399;height:1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lAZsEAAADbAAAADwAAAGRycy9kb3ducmV2LnhtbESP3WoCMRCF74W+Q5iCd5qtqJ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KUBmwQAAANsAAAAPAAAAAAAAAAAAAAAA&#10;AKECAABkcnMvZG93bnJldi54bWxQSwUGAAAAAAQABAD5AAAAjwMAAAAA&#10;" strokecolor="black [3213]">
                  <v:stroke endarrow="open"/>
                </v:shape>
                <v:oval id="Овал 674" o:spid="_x0000_s1087" style="position:absolute;left:15278;top:18171;width:10880;height:11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Ez8UA&#10;AADbAAAADwAAAGRycy9kb3ducmV2LnhtbESP3WoCMRSE7wu+QziCdzVr6Y+sRpHaglIU1rb3h81x&#10;s7g5WTbRTfv0plDwcpiZb5j5MtpGXKjztWMFk3EGgrh0uuZKwdfn+/0UhA/IGhvHpOCHPCwXg7s5&#10;5tr1XNDlECqRIOxzVGBCaHMpfWnIoh+7ljh5R9dZDEl2ldQd9gluG/mQZc/SYs1pwWBLr4bK0+Fs&#10;FaztfiOnH5OX9dbsiv67Ln7fYlRqNIyrGYhAMdzC/+2NVvD4BH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TPxQAAANsAAAAPAAAAAAAAAAAAAAAAAJgCAABkcnMv&#10;ZG93bnJldi54bWxQSwUGAAAAAAQABAD1AAAAigMAAAAA&#10;" fillcolor="white [3212]" strokecolor="black [3213]" strokeweight="2pt">
                  <v:textbox>
                    <w:txbxContent>
                      <w:p w:rsidR="003530E6" w:rsidRDefault="003530E6" w:rsidP="008B40D1">
                        <w:r>
                          <w:rPr>
                            <w:color w:val="0D0D0D" w:themeColor="text1" w:themeTint="F2"/>
                          </w:rPr>
                          <w:t>Бренд-</w:t>
                        </w:r>
                        <w:proofErr w:type="spellStart"/>
                        <w:r>
                          <w:rPr>
                            <w:color w:val="0D0D0D" w:themeColor="text1" w:themeTint="F2"/>
                          </w:rPr>
                          <w:t>имитатр</w:t>
                        </w:r>
                        <w:proofErr w:type="spellEnd"/>
                      </w:p>
                    </w:txbxContent>
                  </v:textbox>
                </v:oval>
                <v:shape id="Прямая со стрелкой 675" o:spid="_x0000_s1088" type="#_x0000_t32" style="position:absolute;left:24565;top:27200;width:5181;height: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7isEAAADbAAAADwAAAGRycy9kb3ducmV2LnhtbESP3WoCMRCF7wu+QxihdzXb0opszYpo&#10;hd5Zfx5guhk32W4mSxJ1+/amUPDycH4+znwxuE5cKETrWcHzpABBXHttuVFwPGyeZiBiQtbYeSYF&#10;vxRhUY0e5lhqf+UdXfapEXmEY4kKTEp9KWWsDTmME98TZ+/kg8OUZWikDnjN466TL0UxlQ4tZ4LB&#10;nlaG6p/92WXu0rZv66C5/vhu7VcwuD11qNTjeFi+g0g0pHv4v/2pFbxO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3uKwQAAANsAAAAPAAAAAAAAAAAAAAAA&#10;AKECAABkcnMvZG93bnJldi54bWxQSwUGAAAAAAQABAD5AAAAjwMAAAAA&#10;" strokecolor="black [3213]">
                  <v:stroke endarrow="open"/>
                </v:shape>
                <v:shape id="Прямая со стрелкой 676" o:spid="_x0000_s1089" type="#_x0000_t32" style="position:absolute;left:25580;top:20773;width:3356;height: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cEAAADbAAAADwAAAGRycy9kb3ducmV2LnhtbESP3WoCMRCF7wu+QxihdzVb0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94RwQAAANsAAAAPAAAAAAAAAAAAAAAA&#10;AKECAABkcnMvZG93bnJldi54bWxQSwUGAAAAAAQABAD5AAAAjwMAAAAA&#10;" strokecolor="black [3213]">
                  <v:stroke endarrow="open"/>
                </v:shape>
                <v:shape id="Прямая со стрелкой 677" o:spid="_x0000_s1090" type="#_x0000_t32" style="position:absolute;left:23612;top:14584;width:5324;height:4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KY74AAADbAAAADwAAAGRycy9kb3ducmV2LnhtbERPzU4CMRC+m/gOzZh4ky5GjFkphKgk&#10;3ETwAcbtsC1sp5u2wPL2zoGE45fvfzofQqdOlLKPbGA8qkARN9F6bg38bpdPb6ByQbbYRSYDF8ow&#10;n93fTbG28cw/dNqUVkkI5xoNuFL6WuvcOAqYR7EnFm4XU8AiMLXaJjxLeOj0c1W96oCepcFhTx+O&#10;msPmGKR34feTz2S5+frb+3Vy+L3r0JjHh2HxDqrQUG7iq3tlDbzIWP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ZEpjvgAAANsAAAAPAAAAAAAAAAAAAAAAAKEC&#10;AABkcnMvZG93bnJldi54bWxQSwUGAAAAAAQABAD5AAAAjAMAAAAA&#10;" strokecolor="black [3213]">
                  <v:stroke endarrow="open"/>
                </v:shape>
                <v:rect id="Прямоугольник 679" o:spid="_x0000_s1091" style="position:absolute;left:28936;top:8218;width:2014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eW8UA&#10;AADbAAAADwAAAGRycy9kb3ducmV2LnhtbESPQWvCQBSE7wX/w/KE3uqmrZYa3YSiiMVDwaRQj4/s&#10;M0mTfRuyq8Z/3xWEHoeZ+YZZpoNpxZl6V1tW8DyJQBAXVtdcKvjON0/vIJxH1thaJgVXcpAmo4cl&#10;xtpeeE/nzJciQNjFqKDyvouldEVFBt3EdsTBO9reoA+yL6Xu8RLgppUvUfQmDdYcFirsaFVR0WQn&#10;o+D1qznspeyy7cnMfpr1767MM1TqcTx8LEB4Gvx/+N7+1Aqmc7h9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J5bxQAAANsAAAAPAAAAAAAAAAAAAAAAAJgCAABkcnMv&#10;ZG93bnJldi54bWxQSwUGAAAAAAQABAD1AAAAigMAAAAA&#10;" fillcolor="white [3212]" strokecolor="black [3213]" strokeweight="2pt">
                  <v:textbox>
                    <w:txbxContent>
                      <w:p w:rsidR="003530E6" w:rsidRPr="00B87A82" w:rsidRDefault="003530E6" w:rsidP="008B40D1">
                        <w:pPr>
                          <w:jc w:val="center"/>
                          <w:rPr>
                            <w:color w:val="000000" w:themeColor="text1"/>
                          </w:rPr>
                        </w:pPr>
                        <w:r w:rsidRPr="00B87A82">
                          <w:rPr>
                            <w:color w:val="000000" w:themeColor="text1"/>
                          </w:rPr>
                          <w:t>Высококачественные бренды розничных магазинов</w:t>
                        </w:r>
                      </w:p>
                    </w:txbxContent>
                  </v:textbox>
                </v:rect>
                <v:rect id="Прямоугольник 680" o:spid="_x0000_s1092" style="position:absolute;left:28936;top:16493;width:7987;height:8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G78A&#10;AADbAAAADwAAAGRycy9kb3ducmV2LnhtbERPTYvCMBC9C/6HMMLeNNVFkWoUUZYVD4JV0OPQjG1t&#10;MylN1PrvzUHw+Hjf82VrKvGgxhWWFQwHEQji1OqCMwWn419/CsJ5ZI2VZVLwIgfLRbczx1jbJx/o&#10;kfhMhBB2MSrIva9jKV2ak0E3sDVx4K62MegDbDKpG3yGcFPJURRNpMGCQ0OONa1zSsvkbhT87svL&#10;Qco6+b+b8bnc3HbZMUGlfnrtagbCU+u/4o97qxWM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6EbvwAAANsAAAAPAAAAAAAAAAAAAAAAAJgCAABkcnMvZG93bnJl&#10;di54bWxQSwUGAAAAAAQABAD1AAAAhAMAAAAA&#10;" fillcolor="white [3212]" strokecolor="black [3213]" strokeweight="2pt">
                  <v:textbox>
                    <w:txbxContent>
                      <w:p w:rsidR="003530E6" w:rsidRDefault="003530E6" w:rsidP="008B40D1">
                        <w:pPr>
                          <w:jc w:val="center"/>
                        </w:pPr>
                        <w:r w:rsidRPr="00B87A82">
                          <w:rPr>
                            <w:color w:val="0D0D0D" w:themeColor="text1" w:themeTint="F2"/>
                          </w:rPr>
                          <w:t xml:space="preserve">Востребованные бренды </w:t>
                        </w:r>
                        <w:r>
                          <w:t>в недорогом варианте</w:t>
                        </w:r>
                      </w:p>
                    </w:txbxContent>
                  </v:textbox>
                </v:rect>
                <v:rect id="Прямоугольник 682" o:spid="_x0000_s1093" style="position:absolute;left:29746;top:26621;width:21066;height:4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EgMIA&#10;AADbAAAADwAAAGRycy9kb3ducmV2LnhtbESPQYvCMBSE7wv+h/AEb2uq4iLVKKKIsgfBKujx0Tzb&#10;2ualNFHrv98ICx6HmfmGmS1aU4kHNa6wrGDQj0AQp1YXnCk4HTffExDOI2usLJOCFzlYzDtfM4y1&#10;ffKBHonPRICwi1FB7n0dS+nSnAy6vq2Jg3e1jUEfZJNJ3eAzwE0lh1H0Iw0WHBZyrGmVU1omd6Ng&#10;tC8vBynrZHs343O5vv1mxwSV6nXb5RSEp9Z/wv/tnVYwHsD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wSAwgAAANsAAAAPAAAAAAAAAAAAAAAAAJgCAABkcnMvZG93&#10;bnJldi54bWxQSwUGAAAAAAQABAD1AAAAhwMAAAAA&#10;" fillcolor="white [3212]" strokecolor="black [3213]" strokeweight="2pt">
                  <v:textbox>
                    <w:txbxContent>
                      <w:p w:rsidR="003530E6" w:rsidRPr="00B87A82" w:rsidRDefault="003530E6" w:rsidP="008B40D1">
                        <w:pPr>
                          <w:jc w:val="center"/>
                          <w:rPr>
                            <w:color w:val="0D0D0D" w:themeColor="text1" w:themeTint="F2"/>
                          </w:rPr>
                        </w:pPr>
                        <w:r w:rsidRPr="00B87A82">
                          <w:rPr>
                            <w:color w:val="0D0D0D" w:themeColor="text1" w:themeTint="F2"/>
                          </w:rPr>
                          <w:t>Инновационные предложения</w:t>
                        </w:r>
                      </w:p>
                    </w:txbxContent>
                  </v:textbox>
                </v:rect>
                <w10:anchorlock/>
              </v:group>
            </w:pict>
          </mc:Fallback>
        </mc:AlternateConten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p>
    <w:p w:rsidR="008B40D1" w:rsidRPr="00566A84" w:rsidRDefault="00612778" w:rsidP="008B40D1">
      <w:pPr>
        <w:spacing w:after="0" w:line="360" w:lineRule="auto"/>
        <w:ind w:firstLine="720"/>
        <w:contextualSpacing/>
        <w:jc w:val="center"/>
        <w:rPr>
          <w:rFonts w:ascii="Times New Roman" w:eastAsia="Times New Roman" w:hAnsi="Times New Roman" w:cs="Times New Roman"/>
          <w:sz w:val="20"/>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1384300</wp:posOffset>
                </wp:positionH>
                <wp:positionV relativeFrom="paragraph">
                  <wp:posOffset>182880</wp:posOffset>
                </wp:positionV>
                <wp:extent cx="3830320" cy="381635"/>
                <wp:effectExtent l="0" t="0" r="0" b="0"/>
                <wp:wrapNone/>
                <wp:docPr id="36" name="Поле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32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0E6" w:rsidRPr="00840138" w:rsidRDefault="003530E6" w:rsidP="008B40D1">
                            <w:pPr>
                              <w:rPr>
                                <w:rFonts w:ascii="Times New Roman" w:hAnsi="Times New Roman" w:cs="Times New Roman"/>
                              </w:rPr>
                            </w:pPr>
                            <w:r w:rsidRPr="00840138">
                              <w:rPr>
                                <w:rFonts w:ascii="Times New Roman" w:hAnsi="Times New Roman" w:cs="Times New Roman"/>
                              </w:rPr>
                              <w:t xml:space="preserve">Качество по сравнению с традиционными брендами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3" o:spid="_x0000_s1094" type="#_x0000_t202" style="position:absolute;left:0;text-align:left;margin-left:109pt;margin-top:14.4pt;width:301.6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NpQIAAK4FAAAOAAAAZHJzL2Uyb0RvYy54bWysVMFu2zAMvQ/YPwi6r07qNsuCOkXWosOA&#10;oC3WDj0rstQYlUVNUmJnP7Ov2GnAviGfNEqy07TrpcMuMmU+kiL5yJPTtlZkLayrQBd0eDCgRGgO&#10;ZaXvC/r19uLdmBLnmS6ZAi0KuhGOnk7fvjlpzEQcwhJUKSxBJ9pNGlPQpfdmkmWOL0XN3AEYoVEp&#10;wdbM49XeZ6VlDXqvVXY4GIyyBmxpLHDhHP49T0o6jf6lFNxfSemEJ6qg+DYfTxvPRTiz6Qmb3Ftm&#10;lhXvnsH+4RU1qzQG3bk6Z56Rla3+clVX3IID6Q841BlIWXERc8BshoNn2dwsmRExFyyOM7syuf/n&#10;ll+ury2pyoLmI0o0q7FH2x/b39tf259kNM5DgRrjJoi7MYj07UdosdExWWfmwB8cQrI9TDJwiA4F&#10;aaWtwxdTJWiIPdjs6i5aTzj+zMf5ID9EFUddPh6O8uMQN3u0Ntb5TwJqEoSCWuxrfAFbz51P0B4S&#10;gjlQVXlRKRUvgUviTFmyZsgC5Yed8ycopUlTUIw8iI41BPPkWengRkQ2deFCuinDKPmNEgGj9Bch&#10;sZox0RdiM86F3sWP6ICSGOo1hh3+8VWvMU55oEWMDNrvjOtKg02NfVqy8qEvmUz4ruEu5R1K4NtF&#10;m2j0vqfMAsoNMsZCGjpn+EWF3Zsz56+ZxSnDhuPm8Fd4SAVYfegkSpZgv7/0P+CR/KilpMGpLaj7&#10;tmJWUKI+axyLD8OjozDm8XJ0/D6Qyu5rFvsavarPACkxxB1leBQD3qtelBbqO1wwsxAVVUxzjF1Q&#10;34tnPu0SXFBczGYRhINtmJ/rG8P7QQncvG3vmDUdgT1S/xL6+WaTZzxO2NAgDbOVB1lFkodCp6p2&#10;DcClEMekW2Bh6+zfI+pxzU7/AAAA//8DAFBLAwQUAAYACAAAACEA3+2nhN4AAAAJAQAADwAAAGRy&#10;cy9kb3ducmV2LnhtbEyPMU/DMBCFdyT+g3VILBV1kgGZEKdCiErt0IGUpZsbX5Oo8Tmy3Tb8e44J&#10;tvd0T+/eV61mN4orhjh40pAvMxBIrbcDdRq+9usnBSImQ9aMnlDDN0ZY1fd3lSmtv9EnXpvUCS6h&#10;WBoNfUpTKWVse3QmLv2ExLeTD84ktqGTNpgbl7tRFln2LJ0ZiD/0ZsL3Httzc3EadvGwWRzCZr1o&#10;opVbxN3HNk9aPz7Mb68gEs7pLwy/83k61Lzp6C9koxg1FLlilsRCMQIHVJEXII4s1AvIupL/Ceof&#10;AAAA//8DAFBLAQItABQABgAIAAAAIQC2gziS/gAAAOEBAAATAAAAAAAAAAAAAAAAAAAAAABbQ29u&#10;dGVudF9UeXBlc10ueG1sUEsBAi0AFAAGAAgAAAAhADj9If/WAAAAlAEAAAsAAAAAAAAAAAAAAAAA&#10;LwEAAF9yZWxzLy5yZWxzUEsBAi0AFAAGAAgAAAAhAOYZAw2lAgAArgUAAA4AAAAAAAAAAAAAAAAA&#10;LgIAAGRycy9lMm9Eb2MueG1sUEsBAi0AFAAGAAgAAAAhAN/tp4TeAAAACQEAAA8AAAAAAAAAAAAA&#10;AAAA/wQAAGRycy9kb3ducmV2LnhtbFBLBQYAAAAABAAEAPMAAAAKBgAAAAA=&#10;" fillcolor="white [3201]" stroked="f" strokeweight=".5pt">
                <v:path arrowok="t"/>
                <v:textbox>
                  <w:txbxContent>
                    <w:p w:rsidR="003530E6" w:rsidRPr="00840138" w:rsidRDefault="003530E6" w:rsidP="008B40D1">
                      <w:pPr>
                        <w:rPr>
                          <w:rFonts w:ascii="Times New Roman" w:hAnsi="Times New Roman" w:cs="Times New Roman"/>
                        </w:rPr>
                      </w:pPr>
                      <w:r w:rsidRPr="00840138">
                        <w:rPr>
                          <w:rFonts w:ascii="Times New Roman" w:hAnsi="Times New Roman" w:cs="Times New Roman"/>
                        </w:rPr>
                        <w:t xml:space="preserve">Качество по сравнению с традиционными брендами </w:t>
                      </w:r>
                    </w:p>
                  </w:txbxContent>
                </v:textbox>
              </v:shape>
            </w:pict>
          </mc:Fallback>
        </mc:AlternateContent>
      </w:r>
    </w:p>
    <w:p w:rsidR="008B40D1" w:rsidRPr="00566A84" w:rsidRDefault="008B40D1" w:rsidP="008B40D1">
      <w:pPr>
        <w:spacing w:after="0" w:line="360" w:lineRule="auto"/>
        <w:ind w:firstLine="720"/>
        <w:contextualSpacing/>
        <w:jc w:val="center"/>
        <w:rPr>
          <w:rFonts w:ascii="Times New Roman" w:eastAsia="Times New Roman" w:hAnsi="Times New Roman" w:cs="Times New Roman"/>
          <w:sz w:val="20"/>
          <w:szCs w:val="24"/>
        </w:rPr>
      </w:pPr>
    </w:p>
    <w:p w:rsidR="008B40D1" w:rsidRPr="00566A84" w:rsidRDefault="008B40D1" w:rsidP="008B40D1">
      <w:pPr>
        <w:spacing w:after="0" w:line="360" w:lineRule="auto"/>
        <w:ind w:firstLine="720"/>
        <w:contextualSpacing/>
        <w:rPr>
          <w:rFonts w:ascii="Times New Roman" w:eastAsia="Times New Roman" w:hAnsi="Times New Roman" w:cs="Times New Roman"/>
          <w:sz w:val="20"/>
          <w:szCs w:val="24"/>
        </w:rPr>
      </w:pPr>
    </w:p>
    <w:p w:rsidR="008B40D1" w:rsidRPr="00566A84" w:rsidRDefault="008B40D1" w:rsidP="008B40D1">
      <w:pPr>
        <w:spacing w:after="0" w:line="360" w:lineRule="auto"/>
        <w:ind w:firstLine="720"/>
        <w:contextualSpacing/>
        <w:rPr>
          <w:rFonts w:ascii="Times New Roman" w:eastAsia="Times New Roman" w:hAnsi="Times New Roman" w:cs="Times New Roman"/>
          <w:sz w:val="32"/>
          <w:szCs w:val="24"/>
        </w:rPr>
      </w:pPr>
      <w:r w:rsidRPr="00566A84">
        <w:rPr>
          <w:rFonts w:ascii="Times New Roman" w:eastAsia="Times New Roman" w:hAnsi="Times New Roman" w:cs="Times New Roman"/>
          <w:sz w:val="24"/>
          <w:szCs w:val="24"/>
        </w:rPr>
        <w:t xml:space="preserve">Рисунок 6. </w:t>
      </w:r>
      <w:r w:rsidRPr="00566A84">
        <w:rPr>
          <w:rFonts w:ascii="Times New Roman" w:eastAsia="Times New Roman" w:hAnsi="Times New Roman" w:cs="Times New Roman"/>
          <w:sz w:val="24"/>
          <w:szCs w:val="20"/>
        </w:rPr>
        <w:t>Типология собственных торговых марок розничных сетей</w:t>
      </w:r>
    </w:p>
    <w:p w:rsidR="008B40D1" w:rsidRPr="00566A84" w:rsidRDefault="008B40D1" w:rsidP="008B40D1">
      <w:pPr>
        <w:spacing w:after="0" w:line="360" w:lineRule="auto"/>
        <w:ind w:left="720"/>
        <w:contextualSpacing/>
        <w:rPr>
          <w:rFonts w:ascii="Times New Roman" w:eastAsia="Times New Roman" w:hAnsi="Times New Roman" w:cs="Times New Roman"/>
          <w:sz w:val="24"/>
          <w:szCs w:val="20"/>
        </w:rPr>
      </w:pPr>
      <w:r w:rsidRPr="00566A84">
        <w:rPr>
          <w:rFonts w:ascii="Times New Roman" w:eastAsia="Times New Roman" w:hAnsi="Times New Roman" w:cs="Times New Roman"/>
          <w:i/>
          <w:sz w:val="24"/>
          <w:szCs w:val="20"/>
        </w:rPr>
        <w:t>Источник</w:t>
      </w:r>
      <w:r w:rsidRPr="00566A84">
        <w:rPr>
          <w:rFonts w:ascii="Times New Roman" w:eastAsia="Times New Roman" w:hAnsi="Times New Roman" w:cs="Times New Roman"/>
          <w:sz w:val="24"/>
          <w:szCs w:val="20"/>
        </w:rPr>
        <w:t>: разработано автором</w:t>
      </w:r>
    </w:p>
    <w:p w:rsidR="008B40D1" w:rsidRPr="00566A84" w:rsidRDefault="008B40D1" w:rsidP="008B40D1">
      <w:pPr>
        <w:spacing w:after="0" w:line="360" w:lineRule="auto"/>
        <w:ind w:firstLine="720"/>
        <w:contextualSpacing/>
        <w:jc w:val="center"/>
        <w:rPr>
          <w:rFonts w:ascii="Times New Roman" w:eastAsia="Times New Roman" w:hAnsi="Times New Roman" w:cs="Times New Roman"/>
          <w:sz w:val="20"/>
          <w:szCs w:val="24"/>
        </w:rPr>
      </w:pP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Далее стоит упомянуть об еще одной достаточно востребованной стратегии по отношению к одной из ранее рассмотренной и основанной на критерии соотношения цены и качества. П. Спинелли в процессе разработки подходов к классификации стратегий также опирается на критерий цены и качества. П. Спинелли выделяет три основные стратегии развития СТМ ритейлера:</w:t>
      </w:r>
      <w:r w:rsidRPr="00566A84">
        <w:rPr>
          <w:rFonts w:ascii="Times New Roman" w:eastAsia="Times New Roman" w:hAnsi="Times New Roman" w:cs="Times New Roman"/>
          <w:sz w:val="24"/>
          <w:szCs w:val="24"/>
          <w:vertAlign w:val="superscript"/>
          <w:lang w:val="en-US"/>
        </w:rPr>
        <w:footnoteReference w:id="22"/>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1. Бюджетная стратегия – используется торговыми сетями, ориентированы на магазины формата «дискаунтер». Данная стратегия включает разработку продукции не самого высокого качества и ее продажу по более низкой цене, чем все бренды, представленные в аналогичном товарном направлении.</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2. Стратегия имитации подразумевает копию бренд-лидера в определенной товарной категории. Данная стратегия подразумевает предоставление потребителю примерно тех же выгод, что и традиционный бренд, но по более низкой и привлекательной цене.</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3. Инновационная стратегия применяется в целях предоставления потребителям дополнительных выгод и их мотивации на перемещение в более высокий ценовой сегмент. Более того, использование данной стратегии позволяет получать более высокую прибыль и увеличивать объем продаж в товарной категории, к которой принадлежит продукт под СТМ ритейлера.</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Выбор типа частной марки во многом зависит от выбранных потребителей торговой сети. К примеру, в магазинах-дискаунтерах покупатель первым делом смотрит на цену выбираемого товара, следовательно, главный акцент приходится на марки бюджетного типа.  Инновационные частные марки характерны для крупных супер- и гипермаркетов, в которых целевая аудитория в поиске высокого качества по более высокой цене, которая соответствует высокому социальному статусу в обществе.</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В процессе определения стратегии и управления портфелем марок, который подразумевает наличие в марочном портфеле ритейлера собственных торговых марок различных форм, фирме требуется принимать осторожные решения и акцентировать внимание на качестве продукта, заниматься ее разработкой, ее упаковкой и продвижением посредством рекламы.</w:t>
      </w:r>
      <w:r w:rsidRPr="00566A84">
        <w:rPr>
          <w:rFonts w:ascii="Times New Roman" w:eastAsia="Times New Roman" w:hAnsi="Times New Roman" w:cs="Times New Roman"/>
          <w:sz w:val="24"/>
          <w:szCs w:val="24"/>
          <w:vertAlign w:val="superscript"/>
        </w:rPr>
        <w:footnoteReference w:id="23"/>
      </w:r>
      <w:r w:rsidRPr="00566A84">
        <w:rPr>
          <w:rFonts w:ascii="Times New Roman" w:eastAsia="Times New Roman" w:hAnsi="Times New Roman" w:cs="Times New Roman"/>
          <w:sz w:val="24"/>
          <w:szCs w:val="24"/>
        </w:rPr>
        <w:t xml:space="preserve"> В вопросе о важных решениях, связанных с рекламной компанией собственных торговых марок, необходимо подчеркнуть, что одним из ключевых инструментов продвижения является продвижение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по причине того, что большая часть решений в малый промежуток времени о покупки товара покупатель принимает именно в магазине. Так же следует отметить тот факт, что российские ритейлеры, не располагающие полной информацией о продвижение продукции под частной маркой, периодически делают ошибки при выстраивании модели и схем продвижения, а также, не придают значение вышеупомянутому инструменту маркетинга и продвижению собственных торговых марок в целом.</w:t>
      </w:r>
    </w:p>
    <w:p w:rsidR="008B40D1" w:rsidRPr="00566A84" w:rsidRDefault="008B40D1" w:rsidP="008B40D1">
      <w:pPr>
        <w:spacing w:after="0" w:line="360" w:lineRule="auto"/>
        <w:ind w:firstLine="720"/>
        <w:contextualSpacing/>
        <w:jc w:val="both"/>
        <w:rPr>
          <w:rFonts w:ascii="Times New Roman" w:eastAsia="Times New Roman" w:hAnsi="Times New Roman" w:cs="Times New Roman"/>
          <w:i/>
          <w:sz w:val="24"/>
          <w:szCs w:val="24"/>
        </w:rPr>
      </w:pPr>
      <w:r w:rsidRPr="00566A84">
        <w:rPr>
          <w:rFonts w:ascii="Times New Roman" w:eastAsia="Times New Roman" w:hAnsi="Times New Roman" w:cs="Times New Roman"/>
          <w:i/>
          <w:sz w:val="24"/>
          <w:szCs w:val="24"/>
        </w:rPr>
        <w:t xml:space="preserve">Роль позиционирования </w:t>
      </w:r>
      <w:r w:rsidRPr="00566A84">
        <w:rPr>
          <w:rFonts w:ascii="Times New Roman" w:eastAsia="Times New Roman" w:hAnsi="Times New Roman" w:cs="Times New Roman"/>
          <w:sz w:val="24"/>
          <w:szCs w:val="24"/>
        </w:rPr>
        <w:t>является значимой концепцией.  Так каксам процесс позиционирования СТМ является ключевым этапом при разработке маркетинговой стратегии компании. Преимущественно, все это формируется для достижения финансовых результатов и получения конкурентного преимущества. Сам процесс состоит из действий по разработке товарного предложения и формирования имиджа компании, которые направлены на занятие благоприятного восприятия в сознании целевой группы. В результате, позиционирование можно использовать в роли инструмента продавца (производителя) по управлению мнением покупателя.</w:t>
      </w:r>
    </w:p>
    <w:p w:rsidR="008B40D1" w:rsidRPr="00566A84" w:rsidRDefault="008B40D1" w:rsidP="008B40D1">
      <w:pPr>
        <w:spacing w:after="0" w:line="360" w:lineRule="auto"/>
        <w:ind w:firstLine="720"/>
        <w:contextualSpacing/>
        <w:jc w:val="both"/>
        <w:rPr>
          <w:rFonts w:ascii="Times New Roman" w:hAnsi="Times New Roman" w:cs="Times New Roman"/>
          <w:sz w:val="24"/>
          <w:szCs w:val="24"/>
        </w:rPr>
      </w:pPr>
      <w:r w:rsidRPr="00566A84">
        <w:rPr>
          <w:rFonts w:ascii="Times New Roman" w:eastAsia="Times New Roman" w:hAnsi="Times New Roman" w:cs="Times New Roman"/>
          <w:sz w:val="24"/>
          <w:szCs w:val="24"/>
        </w:rPr>
        <w:lastRenderedPageBreak/>
        <w:t>Мнение, со стороны покупателя, об имидже магазина является ключевым пунктом, которое оказывает влияние на формирования его отношения к частным маркам. В большинстве случаях, СТМ имеют одобрение со стороны потребителя. Когда у покупателя положительное мнение о розничной сети в целом и ее брендах, он становится лояльным по отношению к нему, и в результате чего переносится доверие к собственным торговым маркам.</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При реализации одной из рассмотренных стратегий и сх</w:t>
      </w:r>
      <w:r w:rsidRPr="00566A84">
        <w:rPr>
          <w:rFonts w:ascii="Times New Roman" w:hAnsi="Times New Roman" w:cs="Times New Roman"/>
          <w:sz w:val="24"/>
          <w:szCs w:val="24"/>
        </w:rPr>
        <w:t>емы присвоения собственных торговых марок участниками процесса, необходимо также рассмотреть механизмы использования СТМ торговыми сетями в качестве маркетингового инструмента. На сегодняшний день существует большое количество таких инструментов, из которых торговое предприятие может определить для себя наиболее подходящее. Все маркетинговые инструменты делятся на четыре комплекса: товар, дистрибуционный комплекс, цена, коммуникации.</w:t>
      </w:r>
      <w:r w:rsidRPr="00566A84">
        <w:rPr>
          <w:rStyle w:val="a6"/>
          <w:rFonts w:ascii="Times New Roman" w:hAnsi="Times New Roman" w:cs="Times New Roman"/>
          <w:sz w:val="24"/>
          <w:szCs w:val="24"/>
        </w:rPr>
        <w:footnoteReference w:id="24"/>
      </w:r>
      <w:r w:rsidRPr="00566A84">
        <w:rPr>
          <w:rFonts w:ascii="Times New Roman" w:hAnsi="Times New Roman" w:cs="Times New Roman"/>
          <w:sz w:val="24"/>
          <w:szCs w:val="24"/>
        </w:rPr>
        <w:t xml:space="preserve"> Кроме того, в сфере торгового маркетинга В.В. Никишкин и А.В. Цветкова дополняют тремя другими факторами- месторасположение, персонал и оформление</w:t>
      </w:r>
      <w:r w:rsidRPr="00566A84">
        <w:rPr>
          <w:rStyle w:val="a6"/>
          <w:rFonts w:ascii="Times New Roman" w:hAnsi="Times New Roman" w:cs="Times New Roman"/>
          <w:sz w:val="24"/>
          <w:szCs w:val="24"/>
        </w:rPr>
        <w:footnoteReference w:id="25"/>
      </w:r>
      <w:r w:rsidRPr="00566A84">
        <w:rPr>
          <w:rFonts w:ascii="Times New Roman" w:hAnsi="Times New Roman" w:cs="Times New Roman"/>
          <w:sz w:val="24"/>
          <w:szCs w:val="24"/>
        </w:rPr>
        <w:t>. Далее рассматривая СТМ розничной сети как фактор, влияющий на составляющие комплекса маркетинга торговой сети, автор предлагает выявить следующие взаимосвязи между наличием у сети товаров под ее именем и ростом прибыли и ростом лояльности (рисунок 7).</w:t>
      </w:r>
    </w:p>
    <w:p w:rsidR="008B40D1" w:rsidRPr="00566A84" w:rsidRDefault="008B40D1" w:rsidP="008B40D1">
      <w:pPr>
        <w:spacing w:after="0" w:line="360" w:lineRule="auto"/>
        <w:ind w:firstLine="720"/>
        <w:contextualSpacing/>
        <w:jc w:val="both"/>
        <w:rPr>
          <w:rFonts w:ascii="Times New Roman" w:hAnsi="Times New Roman" w:cs="Times New Roman"/>
          <w:sz w:val="24"/>
          <w:szCs w:val="24"/>
        </w:rPr>
      </w:pPr>
    </w:p>
    <w:p w:rsidR="008B40D1" w:rsidRPr="00566A84" w:rsidRDefault="008B40D1" w:rsidP="008B40D1">
      <w:pPr>
        <w:spacing w:after="0" w:line="360" w:lineRule="auto"/>
        <w:ind w:firstLine="720"/>
        <w:contextualSpacing/>
        <w:jc w:val="both"/>
        <w:rPr>
          <w:rFonts w:ascii="Times New Roman" w:hAnsi="Times New Roman" w:cs="Times New Roman"/>
          <w:sz w:val="24"/>
          <w:szCs w:val="24"/>
        </w:rPr>
      </w:pPr>
    </w:p>
    <w:p w:rsidR="008B40D1" w:rsidRPr="00566A84" w:rsidRDefault="008B40D1" w:rsidP="008B40D1">
      <w:pPr>
        <w:spacing w:after="0" w:line="360" w:lineRule="auto"/>
        <w:ind w:firstLine="720"/>
        <w:contextualSpacing/>
        <w:jc w:val="both"/>
        <w:rPr>
          <w:rFonts w:ascii="Times New Roman" w:hAnsi="Times New Roman" w:cs="Times New Roman"/>
          <w:sz w:val="24"/>
          <w:szCs w:val="24"/>
        </w:rPr>
      </w:pPr>
    </w:p>
    <w:p w:rsidR="008B40D1" w:rsidRPr="00566A84" w:rsidRDefault="00612778" w:rsidP="008B40D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5422265" cy="4511675"/>
                <wp:effectExtent l="3810" t="19050" r="22225" b="3175"/>
                <wp:docPr id="71" name="Полотно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Прямоугольник 45"/>
                        <wps:cNvSpPr>
                          <a:spLocks noChangeArrowheads="1"/>
                        </wps:cNvSpPr>
                        <wps:spPr bwMode="auto">
                          <a:xfrm>
                            <a:off x="1535388" y="0"/>
                            <a:ext cx="2573416" cy="5103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Маркетинговые инструменты торговой сети</w:t>
                              </w:r>
                            </w:p>
                          </w:txbxContent>
                        </wps:txbx>
                        <wps:bodyPr rot="0" vert="horz" wrap="square" lIns="91440" tIns="45720" rIns="91440" bIns="45720" anchor="ctr" anchorCtr="0" upright="1">
                          <a:noAutofit/>
                        </wps:bodyPr>
                      </wps:wsp>
                      <wps:wsp>
                        <wps:cNvPr id="31" name="Соединительная линия уступом 46"/>
                        <wps:cNvCnPr>
                          <a:cxnSpLocks noChangeShapeType="1"/>
                        </wps:cNvCnPr>
                        <wps:spPr bwMode="auto">
                          <a:xfrm>
                            <a:off x="4108804" y="255104"/>
                            <a:ext cx="739991" cy="721912"/>
                          </a:xfrm>
                          <a:prstGeom prst="bentConnector2">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72" name="Соединительная линия уступом 80"/>
                        <wps:cNvCnPr>
                          <a:cxnSpLocks noChangeShapeType="1"/>
                        </wps:cNvCnPr>
                        <wps:spPr bwMode="auto">
                          <a:xfrm rot="10800000" flipV="1">
                            <a:off x="928314" y="255104"/>
                            <a:ext cx="607074" cy="721812"/>
                          </a:xfrm>
                          <a:prstGeom prst="bentConnector2">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73" name="Прямая со стрелкой 47"/>
                        <wps:cNvCnPr>
                          <a:cxnSpLocks noChangeShapeType="1"/>
                        </wps:cNvCnPr>
                        <wps:spPr bwMode="auto">
                          <a:xfrm>
                            <a:off x="3364413" y="510308"/>
                            <a:ext cx="0" cy="46610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74" name="Прямая со стрелкой 82"/>
                        <wps:cNvCnPr>
                          <a:cxnSpLocks noChangeShapeType="1"/>
                        </wps:cNvCnPr>
                        <wps:spPr bwMode="auto">
                          <a:xfrm>
                            <a:off x="2066353" y="510308"/>
                            <a:ext cx="0" cy="46610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75" name="Прямоугольник 48"/>
                        <wps:cNvSpPr>
                          <a:spLocks noChangeArrowheads="1"/>
                        </wps:cNvSpPr>
                        <wps:spPr bwMode="auto">
                          <a:xfrm>
                            <a:off x="36004" y="976916"/>
                            <a:ext cx="1148541" cy="4903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Товар</w:t>
                              </w:r>
                            </w:p>
                          </w:txbxContent>
                        </wps:txbx>
                        <wps:bodyPr rot="0" vert="horz" wrap="square" lIns="91440" tIns="45720" rIns="91440" bIns="45720" anchor="ctr" anchorCtr="0" upright="1">
                          <a:noAutofit/>
                        </wps:bodyPr>
                      </wps:wsp>
                      <wps:wsp>
                        <wps:cNvPr id="676" name="Прямоугольник 85"/>
                        <wps:cNvSpPr>
                          <a:spLocks noChangeArrowheads="1"/>
                        </wps:cNvSpPr>
                        <wps:spPr bwMode="auto">
                          <a:xfrm>
                            <a:off x="1438976" y="977016"/>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Канал распределения</w:t>
                              </w:r>
                            </w:p>
                          </w:txbxContent>
                        </wps:txbx>
                        <wps:bodyPr rot="0" vert="horz" wrap="square" lIns="91440" tIns="45720" rIns="91440" bIns="45720" anchor="ctr" anchorCtr="0" upright="1">
                          <a:noAutofit/>
                        </wps:bodyPr>
                      </wps:wsp>
                      <wps:wsp>
                        <wps:cNvPr id="677" name="Прямоугольник 86"/>
                        <wps:cNvSpPr>
                          <a:spLocks noChangeArrowheads="1"/>
                        </wps:cNvSpPr>
                        <wps:spPr bwMode="auto">
                          <a:xfrm>
                            <a:off x="2814245" y="977016"/>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Цена</w:t>
                              </w:r>
                            </w:p>
                          </w:txbxContent>
                        </wps:txbx>
                        <wps:bodyPr rot="0" vert="horz" wrap="square" lIns="91440" tIns="45720" rIns="91440" bIns="45720" anchor="ctr" anchorCtr="0" upright="1">
                          <a:noAutofit/>
                        </wps:bodyPr>
                      </wps:wsp>
                      <wps:wsp>
                        <wps:cNvPr id="678" name="Прямоугольник 87"/>
                        <wps:cNvSpPr>
                          <a:spLocks noChangeArrowheads="1"/>
                        </wps:cNvSpPr>
                        <wps:spPr bwMode="auto">
                          <a:xfrm>
                            <a:off x="4274624" y="977016"/>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Коммуникационный комплекс</w:t>
                              </w:r>
                            </w:p>
                          </w:txbxContent>
                        </wps:txbx>
                        <wps:bodyPr rot="0" vert="horz" wrap="square" lIns="91440" tIns="45720" rIns="91440" bIns="45720" anchor="ctr" anchorCtr="0" upright="1">
                          <a:noAutofit/>
                        </wps:bodyPr>
                      </wps:wsp>
                      <wps:wsp>
                        <wps:cNvPr id="679" name="Стрелка вправо 50"/>
                        <wps:cNvSpPr>
                          <a:spLocks noChangeArrowheads="1"/>
                        </wps:cNvSpPr>
                        <wps:spPr bwMode="auto">
                          <a:xfrm rot="5400000">
                            <a:off x="466072" y="1559019"/>
                            <a:ext cx="286105" cy="127616"/>
                          </a:xfrm>
                          <a:prstGeom prst="rightArrow">
                            <a:avLst>
                              <a:gd name="adj1" fmla="val 50000"/>
                              <a:gd name="adj2" fmla="val 49992"/>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80" name="Стрелка вправо 89"/>
                        <wps:cNvSpPr>
                          <a:spLocks noChangeArrowheads="1"/>
                        </wps:cNvSpPr>
                        <wps:spPr bwMode="auto">
                          <a:xfrm rot="5400000">
                            <a:off x="1911650" y="1548519"/>
                            <a:ext cx="285705" cy="127016"/>
                          </a:xfrm>
                          <a:prstGeom prst="rightArrow">
                            <a:avLst>
                              <a:gd name="adj1" fmla="val 50000"/>
                              <a:gd name="adj2" fmla="val 49991"/>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82" name="Стрелка вправо 90"/>
                        <wps:cNvSpPr>
                          <a:spLocks noChangeArrowheads="1"/>
                        </wps:cNvSpPr>
                        <wps:spPr bwMode="auto">
                          <a:xfrm rot="5400000">
                            <a:off x="3284918" y="1548519"/>
                            <a:ext cx="285705" cy="127016"/>
                          </a:xfrm>
                          <a:prstGeom prst="rightArrow">
                            <a:avLst>
                              <a:gd name="adj1" fmla="val 50000"/>
                              <a:gd name="adj2" fmla="val 49991"/>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83" name="Стрелка вправо 91"/>
                        <wps:cNvSpPr>
                          <a:spLocks noChangeArrowheads="1"/>
                        </wps:cNvSpPr>
                        <wps:spPr bwMode="auto">
                          <a:xfrm rot="5400000">
                            <a:off x="4842709" y="1532918"/>
                            <a:ext cx="275305" cy="147618"/>
                          </a:xfrm>
                          <a:prstGeom prst="rightArrow">
                            <a:avLst>
                              <a:gd name="adj1" fmla="val 50000"/>
                              <a:gd name="adj2" fmla="val 49988"/>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84" name="Прямоугольник 92"/>
                        <wps:cNvSpPr>
                          <a:spLocks noChangeArrowheads="1"/>
                        </wps:cNvSpPr>
                        <wps:spPr bwMode="auto">
                          <a:xfrm>
                            <a:off x="36304" y="1765829"/>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rPr>
                                  <w:rFonts w:ascii="Times New Roman" w:hAnsi="Times New Roman" w:cs="Times New Roman"/>
                                  <w:color w:val="000000" w:themeColor="text1"/>
                                </w:rPr>
                              </w:pPr>
                              <w:r w:rsidRPr="00E7080B">
                                <w:rPr>
                                  <w:rFonts w:ascii="Times New Roman" w:hAnsi="Times New Roman" w:cs="Times New Roman"/>
                                  <w:color w:val="000000" w:themeColor="text1"/>
                                </w:rPr>
                                <w:t>Торговая услуга</w:t>
                              </w:r>
                            </w:p>
                          </w:txbxContent>
                        </wps:txbx>
                        <wps:bodyPr rot="0" vert="horz" wrap="square" lIns="91440" tIns="45720" rIns="91440" bIns="45720" anchor="ctr" anchorCtr="0" upright="1">
                          <a:noAutofit/>
                        </wps:bodyPr>
                      </wps:wsp>
                      <wps:wsp>
                        <wps:cNvPr id="685" name="Прямоугольник 93"/>
                        <wps:cNvSpPr>
                          <a:spLocks noChangeArrowheads="1"/>
                        </wps:cNvSpPr>
                        <wps:spPr bwMode="auto">
                          <a:xfrm>
                            <a:off x="1398772" y="1765829"/>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 xml:space="preserve"> Логистика магазина</w:t>
                              </w:r>
                            </w:p>
                          </w:txbxContent>
                        </wps:txbx>
                        <wps:bodyPr rot="0" vert="horz" wrap="square" lIns="91440" tIns="45720" rIns="91440" bIns="45720" anchor="ctr" anchorCtr="0" upright="1">
                          <a:noAutofit/>
                        </wps:bodyPr>
                      </wps:wsp>
                      <wps:wsp>
                        <wps:cNvPr id="686" name="Прямоугольник 94"/>
                        <wps:cNvSpPr>
                          <a:spLocks noChangeArrowheads="1"/>
                        </wps:cNvSpPr>
                        <wps:spPr bwMode="auto">
                          <a:xfrm>
                            <a:off x="2834548" y="1765829"/>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Торговая наценка</w:t>
                              </w:r>
                            </w:p>
                          </w:txbxContent>
                        </wps:txbx>
                        <wps:bodyPr rot="0" vert="horz" wrap="square" lIns="91440" tIns="45720" rIns="91440" bIns="45720" anchor="ctr" anchorCtr="0" upright="1">
                          <a:noAutofit/>
                        </wps:bodyPr>
                      </wps:wsp>
                      <wps:wsp>
                        <wps:cNvPr id="687" name="Прямоугольник 95"/>
                        <wps:cNvSpPr>
                          <a:spLocks noChangeArrowheads="1"/>
                        </wps:cNvSpPr>
                        <wps:spPr bwMode="auto">
                          <a:xfrm>
                            <a:off x="4274624" y="1754829"/>
                            <a:ext cx="1148241" cy="490208"/>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jc w:val="center"/>
                                <w:rPr>
                                  <w:rFonts w:ascii="Times New Roman" w:hAnsi="Times New Roman" w:cs="Times New Roman"/>
                                  <w:color w:val="000000" w:themeColor="text1"/>
                                  <w:szCs w:val="16"/>
                                </w:rPr>
                              </w:pPr>
                              <w:r w:rsidRPr="00E7080B">
                                <w:rPr>
                                  <w:rFonts w:ascii="Times New Roman" w:hAnsi="Times New Roman" w:cs="Times New Roman"/>
                                  <w:color w:val="000000" w:themeColor="text1"/>
                                  <w:szCs w:val="16"/>
                                </w:rPr>
                                <w:t xml:space="preserve"> Связь с потребителем</w:t>
                              </w:r>
                            </w:p>
                          </w:txbxContent>
                        </wps:txbx>
                        <wps:bodyPr rot="0" vert="horz" wrap="square" lIns="91440" tIns="45720" rIns="91440" bIns="45720" anchor="ctr" anchorCtr="0" upright="1">
                          <a:noAutofit/>
                        </wps:bodyPr>
                      </wps:wsp>
                      <wps:wsp>
                        <wps:cNvPr id="688" name="Прямая со стрелкой 51"/>
                        <wps:cNvCnPr>
                          <a:cxnSpLocks noChangeShapeType="1"/>
                        </wps:cNvCnPr>
                        <wps:spPr bwMode="auto">
                          <a:xfrm flipV="1">
                            <a:off x="652780" y="2256038"/>
                            <a:ext cx="0" cy="26520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89" name="Прямая со стрелкой 97"/>
                        <wps:cNvCnPr>
                          <a:cxnSpLocks noChangeShapeType="1"/>
                        </wps:cNvCnPr>
                        <wps:spPr bwMode="auto">
                          <a:xfrm flipH="1" flipV="1">
                            <a:off x="2064853" y="2245037"/>
                            <a:ext cx="0" cy="26510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0" name="Прямая со стрелкой 98"/>
                        <wps:cNvCnPr>
                          <a:cxnSpLocks noChangeShapeType="1"/>
                        </wps:cNvCnPr>
                        <wps:spPr bwMode="auto">
                          <a:xfrm flipV="1">
                            <a:off x="3364413" y="2256038"/>
                            <a:ext cx="1800" cy="25390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1" name="Прямая со стрелкой 99"/>
                        <wps:cNvCnPr>
                          <a:cxnSpLocks noChangeShapeType="1"/>
                        </wps:cNvCnPr>
                        <wps:spPr bwMode="auto">
                          <a:xfrm flipV="1">
                            <a:off x="4840994" y="2256038"/>
                            <a:ext cx="7801" cy="25390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2" name="Прямая соединительная линия 52"/>
                        <wps:cNvCnPr/>
                        <wps:spPr bwMode="auto">
                          <a:xfrm>
                            <a:off x="285135" y="3010950"/>
                            <a:ext cx="514233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3" name="Прямая соединительная линия 53"/>
                        <wps:cNvCnPr/>
                        <wps:spPr bwMode="auto">
                          <a:xfrm>
                            <a:off x="2749437" y="3021350"/>
                            <a:ext cx="0" cy="21070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4" name="Скругленный прямоугольник 55"/>
                        <wps:cNvSpPr>
                          <a:spLocks noChangeArrowheads="1"/>
                        </wps:cNvSpPr>
                        <wps:spPr bwMode="auto">
                          <a:xfrm>
                            <a:off x="1535388" y="3157652"/>
                            <a:ext cx="2573416" cy="478308"/>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Наличие у сети товаров под собственной торговой маркой</w:t>
                              </w:r>
                            </w:p>
                          </w:txbxContent>
                        </wps:txbx>
                        <wps:bodyPr rot="0" vert="horz" wrap="square" lIns="91440" tIns="45720" rIns="91440" bIns="45720" anchor="ctr" anchorCtr="0" upright="1">
                          <a:noAutofit/>
                        </wps:bodyPr>
                      </wps:wsp>
                      <wps:wsp>
                        <wps:cNvPr id="699" name="Прямая со стрелкой 56"/>
                        <wps:cNvCnPr>
                          <a:cxnSpLocks noChangeShapeType="1"/>
                        </wps:cNvCnPr>
                        <wps:spPr bwMode="auto">
                          <a:xfrm>
                            <a:off x="3777663" y="3636260"/>
                            <a:ext cx="496961" cy="2764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00" name="Прямая со стрелкой 104"/>
                        <wps:cNvCnPr>
                          <a:cxnSpLocks noChangeShapeType="1"/>
                        </wps:cNvCnPr>
                        <wps:spPr bwMode="auto">
                          <a:xfrm flipH="1">
                            <a:off x="1353166" y="3636260"/>
                            <a:ext cx="329640" cy="26540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02" name="Скругленный прямоугольник 57"/>
                        <wps:cNvSpPr>
                          <a:spLocks noChangeArrowheads="1"/>
                        </wps:cNvSpPr>
                        <wps:spPr bwMode="auto">
                          <a:xfrm>
                            <a:off x="333841" y="3923265"/>
                            <a:ext cx="1784319" cy="552909"/>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Усиление лояльности потребителей</w:t>
                              </w:r>
                            </w:p>
                          </w:txbxContent>
                        </wps:txbx>
                        <wps:bodyPr rot="0" vert="horz" wrap="square" lIns="91440" tIns="45720" rIns="91440" bIns="45720" anchor="ctr" anchorCtr="0" upright="1">
                          <a:noAutofit/>
                        </wps:bodyPr>
                      </wps:wsp>
                      <wps:wsp>
                        <wps:cNvPr id="703" name="Скругленный прямоугольник 106"/>
                        <wps:cNvSpPr>
                          <a:spLocks noChangeArrowheads="1"/>
                        </wps:cNvSpPr>
                        <wps:spPr bwMode="auto">
                          <a:xfrm>
                            <a:off x="3366213" y="3923765"/>
                            <a:ext cx="1688107" cy="552409"/>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Увеличение прибыли торговой сети</w:t>
                              </w:r>
                            </w:p>
                          </w:txbxContent>
                        </wps:txbx>
                        <wps:bodyPr rot="0" vert="horz" wrap="square" lIns="91440" tIns="45720" rIns="91440" bIns="45720" anchor="ctr" anchorCtr="0" upright="1">
                          <a:noAutofit/>
                        </wps:bodyPr>
                      </wps:wsp>
                      <wps:wsp>
                        <wps:cNvPr id="32" name="Прямоугольник 107"/>
                        <wps:cNvSpPr>
                          <a:spLocks noChangeArrowheads="1"/>
                        </wps:cNvSpPr>
                        <wps:spPr bwMode="auto">
                          <a:xfrm>
                            <a:off x="36304" y="2456141"/>
                            <a:ext cx="1222650" cy="554709"/>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pStyle w:val="af0"/>
                                <w:spacing w:before="0" w:beforeAutospacing="0" w:after="200" w:afterAutospacing="0"/>
                                <w:rPr>
                                  <w:color w:val="000000" w:themeColor="text1"/>
                                  <w:sz w:val="20"/>
                                  <w:szCs w:val="22"/>
                                </w:rPr>
                              </w:pPr>
                              <w:r w:rsidRPr="00E7080B">
                                <w:rPr>
                                  <w:color w:val="000000" w:themeColor="text1"/>
                                  <w:sz w:val="20"/>
                                  <w:szCs w:val="22"/>
                                </w:rPr>
                                <w:t>Набор услуг, отличный от конкурентов</w:t>
                              </w:r>
                            </w:p>
                          </w:txbxContent>
                        </wps:txbx>
                        <wps:bodyPr rot="0" vert="horz" wrap="square" lIns="91440" tIns="45720" rIns="91440" bIns="45720" anchor="ctr" anchorCtr="0" upright="1">
                          <a:noAutofit/>
                        </wps:bodyPr>
                      </wps:wsp>
                      <wps:wsp>
                        <wps:cNvPr id="33" name="Прямоугольник 111"/>
                        <wps:cNvSpPr>
                          <a:spLocks noChangeArrowheads="1"/>
                        </wps:cNvSpPr>
                        <wps:spPr bwMode="auto">
                          <a:xfrm>
                            <a:off x="1438976" y="2456041"/>
                            <a:ext cx="1244653" cy="554809"/>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pStyle w:val="af0"/>
                                <w:spacing w:before="0" w:beforeAutospacing="0" w:after="200" w:afterAutospacing="0" w:line="276" w:lineRule="auto"/>
                                <w:rPr>
                                  <w:color w:val="000000" w:themeColor="text1"/>
                                  <w:sz w:val="22"/>
                                  <w:szCs w:val="22"/>
                                </w:rPr>
                              </w:pPr>
                              <w:r w:rsidRPr="00E7080B">
                                <w:rPr>
                                  <w:color w:val="000000" w:themeColor="text1"/>
                                  <w:sz w:val="22"/>
                                  <w:szCs w:val="22"/>
                                </w:rPr>
                                <w:t>Снижение издержек</w:t>
                              </w:r>
                            </w:p>
                          </w:txbxContent>
                        </wps:txbx>
                        <wps:bodyPr rot="0" vert="horz" wrap="square" lIns="91440" tIns="45720" rIns="91440" bIns="45720" anchor="ctr" anchorCtr="0" upright="1">
                          <a:noAutofit/>
                        </wps:bodyPr>
                      </wps:wsp>
                      <wps:wsp>
                        <wps:cNvPr id="34" name="Прямоугольник 112"/>
                        <wps:cNvSpPr>
                          <a:spLocks noChangeArrowheads="1"/>
                        </wps:cNvSpPr>
                        <wps:spPr bwMode="auto">
                          <a:xfrm>
                            <a:off x="2814245" y="2455941"/>
                            <a:ext cx="1148241" cy="543609"/>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pStyle w:val="af0"/>
                                <w:spacing w:before="0" w:beforeAutospacing="0" w:after="200" w:afterAutospacing="0" w:line="276" w:lineRule="auto"/>
                                <w:jc w:val="center"/>
                                <w:rPr>
                                  <w:color w:val="000000" w:themeColor="text1"/>
                                  <w:sz w:val="22"/>
                                  <w:szCs w:val="22"/>
                                </w:rPr>
                              </w:pPr>
                              <w:r w:rsidRPr="00E7080B">
                                <w:rPr>
                                  <w:color w:val="000000" w:themeColor="text1"/>
                                  <w:sz w:val="22"/>
                                  <w:szCs w:val="22"/>
                                </w:rPr>
                                <w:t>Увеличение маржи</w:t>
                              </w:r>
                            </w:p>
                          </w:txbxContent>
                        </wps:txbx>
                        <wps:bodyPr rot="0" vert="horz" wrap="square" lIns="91440" tIns="45720" rIns="91440" bIns="45720" anchor="ctr" anchorCtr="0" upright="1">
                          <a:noAutofit/>
                        </wps:bodyPr>
                      </wps:wsp>
                      <wps:wsp>
                        <wps:cNvPr id="35" name="Прямоугольник 113"/>
                        <wps:cNvSpPr>
                          <a:spLocks noChangeArrowheads="1"/>
                        </wps:cNvSpPr>
                        <wps:spPr bwMode="auto">
                          <a:xfrm>
                            <a:off x="4279225" y="2455841"/>
                            <a:ext cx="1143640" cy="564709"/>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E7080B" w:rsidRDefault="003530E6" w:rsidP="008B40D1">
                              <w:pPr>
                                <w:pStyle w:val="af0"/>
                                <w:spacing w:before="0" w:beforeAutospacing="0" w:after="200" w:afterAutospacing="0" w:line="276" w:lineRule="auto"/>
                                <w:rPr>
                                  <w:color w:val="000000" w:themeColor="text1"/>
                                  <w:sz w:val="22"/>
                                  <w:szCs w:val="22"/>
                                </w:rPr>
                              </w:pPr>
                              <w:r w:rsidRPr="00E7080B">
                                <w:rPr>
                                  <w:color w:val="000000" w:themeColor="text1"/>
                                  <w:sz w:val="22"/>
                                  <w:szCs w:val="22"/>
                                </w:rPr>
                                <w:t>Стимулирование покупателей</w:t>
                              </w:r>
                            </w:p>
                          </w:txbxContent>
                        </wps:txbx>
                        <wps:bodyPr rot="0" vert="horz" wrap="square" lIns="91440" tIns="45720" rIns="91440" bIns="45720" anchor="ctr" anchorCtr="0" upright="1">
                          <a:noAutofit/>
                        </wps:bodyPr>
                      </wps:wsp>
                    </wpc:wpc>
                  </a:graphicData>
                </a:graphic>
              </wp:inline>
            </w:drawing>
          </mc:Choice>
          <mc:Fallback>
            <w:pict>
              <v:group id="Полотно 44" o:spid="_x0000_s1095" editas="canvas" style="width:426.95pt;height:355.25pt;mso-position-horizontal-relative:char;mso-position-vertical-relative:line" coordsize="54222,4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5EIwoAACtsAAAOAAAAZHJzL2Uyb0RvYy54bWzsnduO28gRhu8D5B0I3o+H3Ww2ScHywpix&#10;kwC7ySLe7D1HokZKJFIhOaNxggB7uEwAP8LCb2BsNkBir72vIL1R/j6QoqjDaDKiPIu0L8Y68thf&#10;V9Vf1aXHn9xMxtZ1nOWjNOna5JFjW3HSS/uj5LJr/+GL5yeBbeVFlPSjcZrEXftlnNufPPnlLx7P&#10;pp2YpsN03I8zCxtJ8s5s2rWHRTHtnJ7mvWE8ifJH6TRO8OYgzSZRgafZ5Wk/i2bY+mR8Sh2Hn87S&#10;rD/N0l6c53j1XL1pP5HbHwziXvG7wSCPC2vctXFshfybyb8X4u/pk8dR5zKLpsNRTx9G9D8cxSQa&#10;JdhptanzqIisq2y0tqnJqJeleTooHvXSyWk6GIx6sTwHnA1xGmdzFiXXUS5PpoerUx4gHh1wuxeX&#10;4riT9PloPMbVOMXWO+I18f8M9yfGi7Mp7k4+re5Tfr/9vxhG01ieVt7p/fb688wa9bu2i/uTRBMM&#10;kvl3i68Wr+Y/zj8svp3/c/5h/m7xj/n7+b/nby3miVsmjgdffDH9PBMHn08/TXt/yq0kPRtGyWX8&#10;NMvS2TCO+jhOIj6Pk6p9QTzJ8VXrYvZZ2sf+oqsilXfvZpBNxAZxX6wbfNdzPTfACH5ZDZX4prB6&#10;eIt6vssIt60e3vOI4zqB3FHUKbcxzfLiV3E6scSDrp1hKMp9RNef5oU4pqhTfkSeQzoe9cU9kE/E&#10;8I/Pxpl1HWHgXlwS+dXx1QQHrF4jjvinxi9exyhXr8uXsG1JkNiE3FNe3/o4sWbiDBi+f9uui5uD&#10;7noyKoD7eDTp2kHtBMS9epb0cVWiThGNxuoxzmKc6Jsn7pe678XNxY0aL/KKi5t5kfZf4nZmqcIb&#10;0xEeDNPsL7Y1A9pdO//zVZTFtjX+TYIhERLGxFwgnzDPp3iS1d+5qL8TJT1sqmv3isy21JOzQs0g&#10;V9NsdDnEvtQ1StKnGEiDkby7y+PSZwB+jgUSqUB6DXj+Nf8B6ACfxTd4rFB6s3hlzd/pl19Zi28X&#10;Xy++AWw/4fM/WozXIDtLFGS9m+RFgzPJ8Rcvp0BoBTP1lb0xY8QJAodJzKgHmJga1iVrvhuGIc5J&#10;oOZTEhK6G7WLOCnO0iQBcWlG5RDfAl0164mRJqAIPeo9XCasQl7rSExvGNpdexL3MahjWF7xSE0q&#10;Apmog2uHaUY/Upbor6ETPgueBeyEUf7shDnn5ydPn5+xE/6c+N65e352dk7+Js6esM5w1O/HiZiP&#10;SqtI2H6TvrbPyp5VdrG60qerW5ezEw62/F8etJyul8QrvMtp/HgccZ/eE6RAzsYCBFirlkBS0x4Q&#10;UvOpNRiPpl+WU5I2ZCENXLIdMO74jo+3NWCBAcwAhjEL0tr1+LjvVoCVLp+wTIuv5x/wBxbpK2Gx&#10;5m9hlf5jMf+oVsl1OWMEB7ji4MmZVXqAcBoEL4xzsLfbIOVFFglHoTJKyl94yEYpS6+0P7bBNzN2&#10;SNFxJH+Oi7m5ERltxySQ3lG7Nkf4Fdq0UIdzREkGk/UQxmByZEy8NUw2CAhV1HgEAcHljo5rQp+H&#10;kAtkhFvGNYSwwGM6sGGh0RCkRqeimB3yxUE1hLD0KYyGoKIULcZxH9pWw+aswxQcVY1jbgCMpKUJ&#10;fd/ZhBOt4URvc8uMJCfs+CFxgqwGfJfSl5HkKpz8fXCq625ti9s0IIxCThfxjcEJAuBhxPWD4iRV&#10;VYMTNEkdz1Q4ISlzu3WqCwZt48SozzhVGpvB6WHiVEXGxtlrOHthhdPrmur2xpp/P/8JItwb/P/B&#10;8irr3lbopPwFkZjEP5mH0SoDVDZHqPGwVcTzQodIv30pxtEAKhxsmVDkCPW58g2RQNyWjRVynEwT&#10;y71IJU44Q5d9Pa1E/T8iMBtMxqgGQA4W5y6OSIZv9c/gkJafYUhTlakpvUWT5F1etw1Coor1NiR5&#10;DaCrgCKRVNq7HYAGVTR7dECRlSUcE4QiFLrGOqGeXyNUR28fgVCVqY46htB7lWEYQhuE1nLF201o&#10;+PFMqEsDFhJVzEQ8Q6i8E5h/diiNP+9CKUNog9BlsnmHDUWhkZawjm5DWYAg0oErLr1clwpapcdZ&#10;Jgyo77mVDWXwcm/JO8vqtBa8XJREKs/N2FBjQ3Wl9p0KmzcXAPNgPc+9nnNQIZbWg9pWdVzu6gQe&#10;8bkX0EbYKTJ4JuUgxZ67FCAfVCN1y/na2LuGvdsnHR5Wl68tc1erFSFuGPiljGN4epgiqSy+NjmH&#10;9ZxDsE9GPKwu3xF4QlUvQySnHEbD08PkqSqRMPapYZ/2SYmH1eU7Ak/1HB6WRMC3M/7eIRacHdTf&#10;q2okDE8NntZz4turhL26zNHWypRNS1G4R32RzYDGQanHHbehceiyeorPqXVg21MEpqxeLfQyy7uQ&#10;Jd61jnqb3LDMet+++iSsF5O0Ccyvxdqtjau4UGoP2V6V2lOUbjmuPKZlFnzJjl5DadgxSyNbWavP&#10;kcgqE9J7sCPneC3ZtclOc91jfQ3XRmtDsGpSVY1Qzw2NwTHriVUjkpagwcTeqFrc7qGF9WKOY0KD&#10;NJQTQsfY6qLBf9OLVgw0ZhF+22uEke/ZBs0+rS28qugTAoLASGd3RXuBWxvAUNQxuapE3kV7nlBV&#10;QC4dLg8l9K6rYSgLCraUHI5Hieh5owuPVP603gCm6pAAGeuj9aLYuexXHbPpLyE7Ux0i34nky72G&#10;dj13c+eh7bOQIYAQs7zrUAxzXd5aFhuUfhFBcwgpam8PJszQNq1TGgs0hP+gXZ3X87do5yUaeb3D&#10;hP1+/n7xd3RzEHXlW3p8ecfUfOs9vlziIYsiDcZyjl/p9MX84PZOX6J1wu9X2n01S8vrVeOEcy7j&#10;ePD1/1xPs6fpafQGqrqBLbuDGF14VRdGIFGieHuo7lXyunaXxNBtr/WX6/s++kcoK8RdTnnDCrGQ&#10;h7yMNnzOUP6m3JAtXpbRhI0mvFdvzc2asC/koL1DdK2yHkHYkqLwSiWN58JwbOcG1aOARUtbHCuq&#10;bnHhDDeGm3txs4zS7+7v1VMrrVd0um4gmkSIsCekLvKMwqAs3T3iB8zF4iW5lNDzKJom7rY40m8x&#10;7p5YP3+XGtD7untVSsG4eyvunu8sRYU7k0icuvvXPoqcQ3ioWETs1WCRBwHkh4pF6NKGRdEQ+sBd&#10;me/LYpWpMCyusOgujWIZea2vZxADHBZIO5GtM1ctaEABASewhKvWj1JYRO03eh4Ty5F2xlumh5Jw&#10;Hg5Z4KZ0WDEcDE2rNC0N2w6aSL2wrW2aSK0lmeDJWeeJMS5KdkRjCvAUGJ7Uj25A7Nyx8PagPFUD&#10;wvC0ytNSot/FUz1/2jZP9Z5k4MkL13iqL7jzGPprGvtU5p2PxVM1IAxPqzzts96OIN45nreHBQ0h&#10;6t5khCV4EsrHqr8HC1bphB43/t7xW9DCO9AD4ufDk/yRKPxAlPzVDv3rWeInr+rP8bj+G19P/gsA&#10;AP//AwBQSwMEFAAGAAgAAAAhAJmsmwLbAAAABQEAAA8AAABkcnMvZG93bnJldi54bWxMj8FOwzAQ&#10;RO9I/IO1SNyo3aJCCXGqgkDiRNWWCzc33iYR9jqynTb8PQsXehlpNauZN+Vy9E4cMaYukIbpRIFA&#10;qoPtqNHwsXu9WYBI2ZA1LhBq+MYEy+ryojSFDSfa4HGbG8EhlAqjoc25L6RMdYvepEnokdg7hOhN&#10;5jM20kZz4nDv5EypO+lNR9zQmh6fW6y/toPn3ujWQ/NeP+HL4XM35k7JN6+0vr4aV48gMo75/xl+&#10;8RkdKmbah4FsEk4DD8l/yt5ifvsAYq/hfqrmIKtSntNXPwAAAP//AwBQSwECLQAUAAYACAAAACEA&#10;toM4kv4AAADhAQAAEwAAAAAAAAAAAAAAAAAAAAAAW0NvbnRlbnRfVHlwZXNdLnhtbFBLAQItABQA&#10;BgAIAAAAIQA4/SH/1gAAAJQBAAALAAAAAAAAAAAAAAAAAC8BAABfcmVscy8ucmVsc1BLAQItABQA&#10;BgAIAAAAIQA7WI5EIwoAACtsAAAOAAAAAAAAAAAAAAAAAC4CAABkcnMvZTJvRG9jLnhtbFBLAQIt&#10;ABQABgAIAAAAIQCZrJsC2wAAAAUBAAAPAAAAAAAAAAAAAAAAAH0MAABkcnMvZG93bnJldi54bWxQ&#10;SwUGAAAAAAQABADzAAAAhQ0AAAAA&#10;">
                <v:shape id="_x0000_s1096" type="#_x0000_t75" style="position:absolute;width:54222;height:45116;visibility:visible;mso-wrap-style:square">
                  <v:fill o:detectmouseclick="t"/>
                  <v:path o:connecttype="none"/>
                </v:shape>
                <v:rect id="Прямоугольник 45" o:spid="_x0000_s1097" style="position:absolute;left:15353;width:25735;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Eu8EA&#10;AADbAAAADwAAAGRycy9kb3ducmV2LnhtbERPTWvCQBC9F/oflin0VjetWCS6htJSLB4EY6Eeh+yY&#10;xGRnQ3aj8d87B6HHx/teZqNr1Zn6UHs28DpJQBEX3tZcGvjdf7/MQYWIbLH1TAauFCBbPT4sMbX+&#10;wjs657FUEsIhRQNVjF2qdSgqchgmviMW7uh7h1FgX2rb40XCXavfkuRdO6xZGirs6LOioskHZ2C6&#10;bQ47rbt8PbjZX/N12pT7HI15fho/FqAijfFffHf/WPHJevkiP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QRLvBAAAA2wAAAA8AAAAAAAAAAAAAAAAAmAIAAGRycy9kb3du&#10;cmV2LnhtbFBLBQYAAAAABAAEAPUAAACGAw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Маркетинговые инструменты торговой сети</w:t>
                        </w:r>
                      </w:p>
                    </w:txbxContent>
                  </v:textbox>
                </v:rect>
                <v:shape id="Соединительная линия уступом 46" o:spid="_x0000_s1098" type="#_x0000_t33" style="position:absolute;left:41088;top:2551;width:7399;height:72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ULcUAAADbAAAADwAAAGRycy9kb3ducmV2LnhtbESPW2sCMRCF3wv+hzBC32p2FUrZGqWI&#10;l7ZPXiq+jptxs3QzWZKo679vhIKPhzPnO3PG08424kI+1I4V5IMMBHHpdM2Vgp/d4uUNRIjIGhvH&#10;pOBGAaaT3tMYC+2uvKHLNlYiQTgUqMDE2BZShtKQxTBwLXHyTs5bjEn6SmqP1wS3jRxm2au0WHNq&#10;MNjSzFD5uz3b9MbxOD/72/f6kB26VW7kfvi1bJR67ncf7yAidfFx/J/+1ApGOdy3JAD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LULcUAAADbAAAADwAAAAAAAAAA&#10;AAAAAAChAgAAZHJzL2Rvd25yZXYueG1sUEsFBgAAAAAEAAQA+QAAAJMDAAAAAA==&#10;" strokecolor="black [3213]">
                  <v:stroke endarrow="open"/>
                </v:shape>
                <v:shape id="Соединительная линия уступом 80" o:spid="_x0000_s1099" type="#_x0000_t33" style="position:absolute;left:9283;top:2551;width:6070;height:72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7Q8YAAADcAAAADwAAAGRycy9kb3ducmV2LnhtbESPQWsCMRSE74X+h/AKXkrNKqJlaxSx&#10;CNpT1VKvr5vX3dDkZbuJu9t/b4SCx2FmvmHmy95Z0VITjGcFo2EGgrjw2nCp4OO4eXoGESKyRuuZ&#10;FPxRgOXi/m6OufYd76k9xFIkCIccFVQx1rmUoajIYRj6mjh5375xGJNsSqkb7BLcWTnOsql0aDgt&#10;VFjTuqLi53B2Ckz73p0mn7vfx1OdfdnXmbFvZq3U4KFfvYCI1Mdb+L+91QqmszFcz6Qj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3u0PGAAAA3AAAAA8AAAAAAAAA&#10;AAAAAAAAoQIAAGRycy9kb3ducmV2LnhtbFBLBQYAAAAABAAEAPkAAACUAwAAAAA=&#10;" strokecolor="black [3213]">
                  <v:stroke endarrow="open"/>
                </v:shape>
                <v:shape id="Прямая со стрелкой 47" o:spid="_x0000_s1100" type="#_x0000_t32" style="position:absolute;left:33644;top:5103;width:0;height:4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6MMIAAADcAAAADwAAAGRycy9kb3ducmV2LnhtbESPwWrDMBBE74X8g9hAbo2cGOziRAkh&#10;jaH0VjfkvFgb29haGUl13L+vCoUeh5l5w+yPsxnERM53lhVs1gkI4trqjhsF18/y+QWED8gaB8uk&#10;4Js8HA+Lpz0W2j74g6YqNCJC2BeooA1hLKT0dUsG/dqOxNG7W2cwROkaqR0+ItwMcpskmTTYcVxo&#10;caRzS3VffRkFHaeBt69pSe+X3uXNrZ9selVqtZxPOxCB5vAf/mu/aQVZnsLvmXgE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S6MMIAAADcAAAADwAAAAAAAAAAAAAA&#10;AAChAgAAZHJzL2Rvd25yZXYueG1sUEsFBgAAAAAEAAQA+QAAAJADAAAAAA==&#10;" strokecolor="black [3213]">
                  <v:stroke endarrow="open"/>
                </v:shape>
                <v:shape id="Прямая со стрелкой 82" o:spid="_x0000_s1101" type="#_x0000_t32" style="position:absolute;left:20663;top:5103;width:0;height:4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iRMMAAADcAAAADwAAAGRycy9kb3ducmV2LnhtbESPwWrDMBBE74X8g9hCb41cu8TBjWJC&#10;k0DorU7IebG2trG1MpLquH8fFQo9DjPzhtmUsxnERM53lhW8LBMQxLXVHTcKLufj8xqED8gaB8uk&#10;4Ic8lNvFwwYLbW/8SVMVGhEh7AtU0IYwFlL6uiWDfmlH4uh9WWcwROkaqR3eItwMMk2SlTTYcVxo&#10;caT3luq++jYKOs4Cp/vsSB+H3uXNtZ9sdlHq6XHevYEINIf/8F/7pBWs8lf4PR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IkTDAAAA3AAAAA8AAAAAAAAAAAAA&#10;AAAAoQIAAGRycy9kb3ducmV2LnhtbFBLBQYAAAAABAAEAPkAAACRAwAAAAA=&#10;" strokecolor="black [3213]">
                  <v:stroke endarrow="open"/>
                </v:shape>
                <v:rect id="Прямоугольник 48" o:spid="_x0000_s1102" style="position:absolute;left:360;top:9769;width:11485;height: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ScUA&#10;AADcAAAADwAAAGRycy9kb3ducmV2LnhtbESPQWvCQBSE7wX/w/IKvdVNLbESXUUspcVDIbGgx0f2&#10;NUmTfRt2V43/3hUKHoeZ+YZZrAbTiRM531hW8DJOQBCXVjdcKfjZfTzPQPiArLGzTAou5GG1HD0s&#10;MNP2zDmdilCJCGGfoYI6hD6T0pc1GfRj2xNH79c6gyFKV0nt8BzhppOTJJlKgw3HhRp72tRUtsXR&#10;KHj9bg+5lH3xeTTpvn3/21a7ApV6ehzWcxCBhnAP/7e/tILpWw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lJxQAAANwAAAAPAAAAAAAAAAAAAAAAAJgCAABkcnMv&#10;ZG93bnJldi54bWxQSwUGAAAAAAQABAD1AAAAigM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Товар</w:t>
                        </w:r>
                      </w:p>
                    </w:txbxContent>
                  </v:textbox>
                </v:rect>
                <v:rect id="Прямоугольник 85" o:spid="_x0000_s1103" style="position:absolute;left:14389;top:9770;width:11483;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PsQA&#10;AADcAAAADwAAAGRycy9kb3ducmV2LnhtbESPQWvCQBSE74L/YXmCN93UYizRVUQpSg8FY0GPj+wz&#10;SZN9G7Krxn/vFgoeh5n5hlmsOlOLG7WutKzgbRyBIM6sLjlX8HP8HH2AcB5ZY22ZFDzIwWrZ7y0w&#10;0fbOB7qlPhcBwi5BBYX3TSKlywoy6Ma2IQ7exbYGfZBtLnWL9wA3tZxEUSwNlhwWCmxoU1BWpVej&#10;4P27Oh+kbNLd1UxP1fb3Kz+mqNRw0K3nIDx1/hX+b++1gngWw9+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Zz7EAAAA3AAAAA8AAAAAAAAAAAAAAAAAmAIAAGRycy9k&#10;b3ducmV2LnhtbFBLBQYAAAAABAAEAPUAAACJAw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Канал распределения</w:t>
                        </w:r>
                      </w:p>
                    </w:txbxContent>
                  </v:textbox>
                </v:rect>
                <v:rect id="Прямоугольник 86" o:spid="_x0000_s1104" style="position:absolute;left:28142;top:9770;width:1148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CpcUA&#10;AADcAAAADwAAAGRycy9kb3ducmV2LnhtbESPQWvCQBSE7wX/w/IEb3VjpaakriItpcVDIVFoj4/s&#10;M4nJvg27q6b/3i0IHoeZ+YZZrgfTiTM531hWMJsmIIhLqxuuFOx3H48vIHxA1thZJgV/5GG9Gj0s&#10;MdP2wjmdi1CJCGGfoYI6hD6T0pc1GfRT2xNH72CdwRClq6R2eIlw08mnJFlIgw3HhRp7equpbIuT&#10;UTD/bn9zKfvi82Sef9r347baFajUZDxsXkEEGsI9fGt/aQWLNIX/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cKlxQAAANwAAAAPAAAAAAAAAAAAAAAAAJgCAABkcnMv&#10;ZG93bnJldi54bWxQSwUGAAAAAAQABAD1AAAAigM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Цена</w:t>
                        </w:r>
                      </w:p>
                    </w:txbxContent>
                  </v:textbox>
                </v:rect>
                <v:rect id="Прямоугольник 87" o:spid="_x0000_s1105" style="position:absolute;left:42746;top:9770;width:1148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W18EA&#10;AADcAAAADwAAAGRycy9kb3ducmV2LnhtbERPTYvCMBC9L/gfwgje1lRlVapRRBFlDwu2gh6HZmxr&#10;m0lponb//eaw4PHxvpfrztTiSa0rLSsYDSMQxJnVJecKzun+cw7CeWSNtWVS8EsO1qvexxJjbV98&#10;omficxFC2MWooPC+iaV0WUEG3dA2xIG72dagD7DNpW7xFcJNLcdRNJUGSw4NBTa0LSirkodRMPmp&#10;ricpm+TwMF+Xanf/ztMElRr0u80ChKfOv8X/7qNWMJ2Ft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VtfBAAAA3AAAAA8AAAAAAAAAAAAAAAAAmAIAAGRycy9kb3du&#10;cmV2LnhtbFBLBQYAAAAABAAEAPUAAACGAw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Коммуникационный комплекс</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106" type="#_x0000_t13" style="position:absolute;left:4660;top:15590;width:2861;height:12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uJcUA&#10;AADcAAAADwAAAGRycy9kb3ducmV2LnhtbESPT2vCQBTE70K/w/IKvelGKf6JrlKkhR7qoVqKx0f2&#10;mQ3mvQ3ZbRK/fbcg9DjMzG+YzW7gWnXUhsqLgekkA0VSeFtJaeDr9DZeggoRxWLthQzcKMBu+zDa&#10;YG59L5/UHWOpEkRCjgZcjE2udSgcMYaJb0iSd/EtY0yyLbVtsU9wrvUsy+aasZK04LChvaPievxh&#10;A+d63x/08Oy44+VM/OL74/bKxjw9Di9rUJGG+B++t9+tgfliBX9n0hH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4lxQAAANwAAAAPAAAAAAAAAAAAAAAAAJgCAABkcnMv&#10;ZG93bnJldi54bWxQSwUGAAAAAAQABAD1AAAAigMAAAAA&#10;" adj="16783" fillcolor="white [3212]" strokecolor="black [3213]" strokeweight="2pt"/>
                <v:shape id="Стрелка вправо 89" o:spid="_x0000_s1107" type="#_x0000_t13" style="position:absolute;left:19116;top:15484;width:2857;height:12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bksUA&#10;AADcAAAADwAAAGRycy9kb3ducmV2LnhtbESPTW/CMAyG75P4D5En7TbSTaJCHQEBEhqHHcbHgaPV&#10;eE2hcaomhfLv5wMSR+v1+9jPbDH4Rl2pi3VgAx/jDBRxGWzNlYHjYfM+BRUTssUmMBm4U4TFfPQy&#10;w8KGG+/ouk+VEgjHAg24lNpC61g68hjHoSWW7C90HpOMXaVthzeB+0Z/ZlmuPdYsFxy2tHZUXva9&#10;F8rPxp3o0K9+j+406c/3Xd5/O2PeXoflF6hEQ3ouP9pbayCfyvsiIyK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puSxQAAANwAAAAPAAAAAAAAAAAAAAAAAJgCAABkcnMv&#10;ZG93bnJldi54bWxQSwUGAAAAAAQABAD1AAAAigMAAAAA&#10;" adj="16800" fillcolor="white [3212]" strokecolor="black [3213]" strokeweight="2pt"/>
                <v:shape id="Стрелка вправо 90" o:spid="_x0000_s1108" type="#_x0000_t13" style="position:absolute;left:32848;top:15485;width:2857;height:12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gfsMA&#10;AADcAAAADwAAAGRycy9kb3ducmV2LnhtbESPQYvCMBSE78L+h/AW9qbpClukGkUXRA97UOvB46N5&#10;NtXmpTSp1n+/EQSPw8x8w8wWva3FjVpfOVbwPUpAEBdOV1wqOObr4QSED8gaa8ek4EEeFvOPwQwz&#10;7e68p9shlCJC2GeowITQZFL6wpBFP3INcfTOrrUYomxLqVu8R7it5ThJUmmx4rhgsKFfQ8X10NlI&#10;+VubE+Xdanc0p5/u8tin3cYo9fXZL6cgAvXhHX61t1pBOhnD8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gfsMAAADcAAAADwAAAAAAAAAAAAAAAACYAgAAZHJzL2Rv&#10;d25yZXYueG1sUEsFBgAAAAAEAAQA9QAAAIgDAAAAAA==&#10;" adj="16800" fillcolor="white [3212]" strokecolor="black [3213]" strokeweight="2pt"/>
                <v:shape id="Стрелка вправо 91" o:spid="_x0000_s1109" type="#_x0000_t13" style="position:absolute;left:48426;top:15329;width:2753;height:14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KpcQA&#10;AADcAAAADwAAAGRycy9kb3ducmV2LnhtbESP0YrCMBRE3xf8h3CFfVtTd0GkmhZRBBF8WOsHXJpr&#10;W9vc1CZbq19vFgQfh5k5wyzTwTSip85VlhVMJxEI4tzqigsFp2z7NQfhPLLGxjIpuJODNBl9LDHW&#10;9sa/1B99IQKEXYwKSu/bWEqXl2TQTWxLHLyz7Qz6ILtC6g5vAW4a+R1FM2mw4rBQYkvrkvL6+GcU&#10;HOp2eu2vme9XwwH39+yyqeqHUp/jYbUA4Wnw7/CrvdMKZvMf+D8TjoB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yqXEAAAA3AAAAA8AAAAAAAAAAAAAAAAAmAIAAGRycy9k&#10;b3ducmV2LnhtbFBLBQYAAAAABAAEAPUAAACJAwAAAAA=&#10;" adj="15810" fillcolor="white [3212]" strokecolor="black [3213]" strokeweight="2pt"/>
                <v:rect id="Прямоугольник 92" o:spid="_x0000_s1110" style="position:absolute;left:363;top:17658;width:1148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s9cYA&#10;AADcAAAADwAAAGRycy9kb3ducmV2LnhtbESPQWvCQBSE74X+h+UVems2bVUkZhPEUio9CEZBj4/s&#10;M0mTfRuyq6b/vlsQPA4z8w2T5qPpxIUG11hW8BrFIIhLqxuuFOx3ny9zEM4ja+wsk4JfcpBnjw8p&#10;JtpeeUuXwlciQNglqKD2vk+kdGVNBl1ke+Lgnexg0Ac5VFIPeA1w08m3OJ5Jgw2HhRp7WtVUtsXZ&#10;KHjftMetlH3xdTbTQ/vx813tClTq+WlcLkB4Gv09fGuvtYLZfAL/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Ys9cYAAADcAAAADwAAAAAAAAAAAAAAAACYAgAAZHJz&#10;L2Rvd25yZXYueG1sUEsFBgAAAAAEAAQA9QAAAIsDAAAAAA==&#10;" fillcolor="white [3212]" strokecolor="black [3213]" strokeweight="2pt">
                  <v:textbox>
                    <w:txbxContent>
                      <w:p w:rsidR="003530E6" w:rsidRPr="00E7080B" w:rsidRDefault="003530E6" w:rsidP="008B40D1">
                        <w:pPr>
                          <w:rPr>
                            <w:rFonts w:ascii="Times New Roman" w:hAnsi="Times New Roman" w:cs="Times New Roman"/>
                            <w:color w:val="000000" w:themeColor="text1"/>
                          </w:rPr>
                        </w:pPr>
                        <w:r w:rsidRPr="00E7080B">
                          <w:rPr>
                            <w:rFonts w:ascii="Times New Roman" w:hAnsi="Times New Roman" w:cs="Times New Roman"/>
                            <w:color w:val="000000" w:themeColor="text1"/>
                          </w:rPr>
                          <w:t>Торговая услуга</w:t>
                        </w:r>
                      </w:p>
                    </w:txbxContent>
                  </v:textbox>
                </v:rect>
                <v:rect id="Прямоугольник 93" o:spid="_x0000_s1111" style="position:absolute;left:13987;top:17658;width:11483;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JbsMA&#10;AADcAAAADwAAAGRycy9kb3ducmV2LnhtbESPQYvCMBSE7wv+h/AEb2uqokjXKKKI4kGwCu7x0bxt&#10;u21eShO1/nsjCB6HmfmGmS1aU4kbNa6wrGDQj0AQp1YXnCk4nzbfUxDOI2usLJOCBzlYzDtfM4y1&#10;vfORbonPRICwi1FB7n0dS+nSnAy6vq2Jg/dnG4M+yCaTusF7gJtKDqNoIg0WHBZyrGmVU1omV6Ng&#10;dCh/j1LWyfZqxpdy/b/PTgkq1eu2yx8Qnlr/Cb/bO61gMh3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qJbsMAAADcAAAADwAAAAAAAAAAAAAAAACYAgAAZHJzL2Rv&#10;d25yZXYueG1sUEsFBgAAAAAEAAQA9QAAAIgDA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 xml:space="preserve"> Логистика магазина</w:t>
                        </w:r>
                      </w:p>
                    </w:txbxContent>
                  </v:textbox>
                </v:rect>
                <v:rect id="Прямоугольник 94" o:spid="_x0000_s1112" style="position:absolute;left:28345;top:17658;width:1148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GcUA&#10;AADcAAAADwAAAGRycy9kb3ducmV2LnhtbESPT2vCQBTE74V+h+UJvdWNLQ0SXUVaSksPhURBj4/s&#10;M4nJvg3ZzZ9++64geBxm5jfMejuZRgzUucqygsU8AkGcW11xoeCw/3xegnAeWWNjmRT8kYPt5vFh&#10;jYm2I6c0ZL4QAcIuQQWl920ipctLMujmtiUO3tl2Bn2QXSF1h2OAm0a+RFEsDVYcFkps6b2kvM56&#10;o+D1tz6lUrbZV2/ejvXH5afYZ6jU02zarUB4mvw9fGt/awXxMobr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BcZxQAAANwAAAAPAAAAAAAAAAAAAAAAAJgCAABkcnMv&#10;ZG93bnJldi54bWxQSwUGAAAAAAQABAD1AAAAigM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Торговая наценка</w:t>
                        </w:r>
                      </w:p>
                    </w:txbxContent>
                  </v:textbox>
                </v:rect>
                <v:rect id="Прямоугольник 95" o:spid="_x0000_s1113" style="position:absolute;left:42746;top:17548;width:1148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ygsYA&#10;AADcAAAADwAAAGRycy9kb3ducmV2LnhtbESPzWrDMBCE74G+g9hCb7HclvzgWDYhpTT0UIgTSI6L&#10;tbFdWytjKYn79lWhkOMwM98waT6aTlxpcI1lBc9RDIK4tLrhSsFh/z5dgnAeWWNnmRT8kIM8e5ik&#10;mGh74x1dC1+JAGGXoILa+z6R0pU1GXSR7YmDd7aDQR/kUEk94C3ATSdf4nguDTYcFmrsaVNT2RYX&#10;o+D1qz3tpOyLj4uZHdu3789qX6BST4/jegXC0+jv4f/2ViuYLx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ygsYAAADcAAAADwAAAAAAAAAAAAAAAACYAgAAZHJz&#10;L2Rvd25yZXYueG1sUEsFBgAAAAAEAAQA9QAAAIsDA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szCs w:val="16"/>
                          </w:rPr>
                        </w:pPr>
                        <w:r w:rsidRPr="00E7080B">
                          <w:rPr>
                            <w:rFonts w:ascii="Times New Roman" w:hAnsi="Times New Roman" w:cs="Times New Roman"/>
                            <w:color w:val="000000" w:themeColor="text1"/>
                            <w:szCs w:val="16"/>
                          </w:rPr>
                          <w:t xml:space="preserve"> Связь с потребителем</w:t>
                        </w:r>
                      </w:p>
                    </w:txbxContent>
                  </v:textbox>
                </v:rect>
                <v:shape id="Прямая со стрелкой 51" o:spid="_x0000_s1114" type="#_x0000_t32" style="position:absolute;left:6527;top:22560;width:0;height:2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Aqr8AAADcAAAADwAAAGRycy9kb3ducmV2LnhtbERPzWoCMRC+F/oOYQrearaFimyNIraF&#10;3urfA0w34ya6mSxJquvbdw6Cx4/vf7YYQqfOlLKPbOBlXIEibqL13BrY776ep6ByQbbYRSYDV8qw&#10;mD8+zLC28cIbOm9LqySEc40GXCl9rXVuHAXM49gTC3eIKWARmFptE14kPHT6taomOqBnaXDY08pR&#10;c9r+Beld+uPbR7LcfP4e/To5/Dl0aMzoaVi+gyo0lLv45v62BiZTWStn5Ajo+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WAqr8AAADcAAAADwAAAAAAAAAAAAAAAACh&#10;AgAAZHJzL2Rvd25yZXYueG1sUEsFBgAAAAAEAAQA+QAAAI0DAAAAAA==&#10;" strokecolor="black [3213]">
                  <v:stroke endarrow="open"/>
                </v:shape>
                <v:shape id="Прямая со стрелкой 97" o:spid="_x0000_s1115" type="#_x0000_t32" style="position:absolute;left:20648;top:22450;width:0;height:26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TWsQAAADcAAAADwAAAGRycy9kb3ducmV2LnhtbESPS2vCQBSF9wX/w3CF7urELoKNjuID&#10;QTelRlHcXTLXJJi5k2bGGP99Ryi4PJzHx5nMOlOJlhpXWlYwHEQgiDOrS84VHPbrjxEI55E1VpZJ&#10;wYMczKa9twkm2t55R23qcxFG2CWooPC+TqR0WUEG3cDWxMG72MagD7LJpW7wHsZNJT+jKJYGSw6E&#10;AmtaFpRd05sJkN/HT7xsj6s2PWm5MLfz9hu3Sr33u/kYhKfOv8L/7Y1WEI++4HkmHA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ZNaxAAAANwAAAAPAAAAAAAAAAAA&#10;AAAAAKECAABkcnMvZG93bnJldi54bWxQSwUGAAAAAAQABAD5AAAAkgMAAAAA&#10;" strokecolor="black [3213]">
                  <v:stroke endarrow="open"/>
                </v:shape>
                <v:shape id="Прямая со стрелкой 98" o:spid="_x0000_s1116" type="#_x0000_t32" style="position:absolute;left:33644;top:22560;width:18;height:2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acb8AAADcAAAADwAAAGRycy9kb3ducmV2LnhtbERPzU4CMRC+m/gOzZh4k64kEl0ohIgm&#10;3kD0AcbtsC1sp5u2wvL2zIGE45fvf7YYQqeOlLKPbOB5VIEibqL13Br4/fl8egWVC7LFLjIZOFOG&#10;xfz+boa1jSf+puO2tEpCONdowJXS11rnxlHAPIo9sXC7mAIWganVNuFJwkOnx1U10QE9S4PDnt4d&#10;NYftf5Depd+/rJLl5uNv7zfJ4XrXoTGPD8NyCqrQUG7iq/vLGpi8yXw5I0dAz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oacb8AAADcAAAADwAAAAAAAAAAAAAAAACh&#10;AgAAZHJzL2Rvd25yZXYueG1sUEsFBgAAAAAEAAQA+QAAAI0DAAAAAA==&#10;" strokecolor="black [3213]">
                  <v:stroke endarrow="open"/>
                </v:shape>
                <v:shape id="Прямая со стрелкой 99" o:spid="_x0000_s1117" type="#_x0000_t32" style="position:absolute;left:48409;top:22560;width:78;height:25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6sEAAADcAAAADwAAAGRycy9kb3ducmV2LnhtbESP3WoCMRCF74W+Q5iCd5q1oNStUUQr&#10;eFerPsC4GTexm8mSRF3fvhEKvTycn48zW3SuETcK0XpWMBoWIIgrry3XCo6HzeAdREzIGhvPpOBB&#10;ERbzl94MS+3v/E23fapFHuFYogKTUltKGStDDuPQt8TZO/vgMGUZaqkD3vO4a+RbUUykQ8uZYLCl&#10;laHqZ391mbu0l/E6aK4+Txe7Cwa/zg0q1X/tlh8gEnXpP/zX3moFk+kI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r/qwQAAANwAAAAPAAAAAAAAAAAAAAAA&#10;AKECAABkcnMvZG93bnJldi54bWxQSwUGAAAAAAQABAD5AAAAjwMAAAAA&#10;" strokecolor="black [3213]">
                  <v:stroke endarrow="open"/>
                </v:shape>
                <v:line id="Прямая соединительная линия 52" o:spid="_x0000_s1118" style="position:absolute;visibility:visible;mso-wrap-style:square" from="2851,30109" to="54274,3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vdsYAAADcAAAADwAAAGRycy9kb3ducmV2LnhtbESPQWvCQBSE74X+h+UVeqsbA000ukoo&#10;CG091SpeH9lnkjb7NuxuY+qvd4VCj8PMfMMs16PpxEDOt5YVTCcJCOLK6pZrBfvPzdMMhA/IGjvL&#10;pOCXPKxX93dLLLQ98wcNu1CLCGFfoIImhL6Q0lcNGfQT2xNH72SdwRClq6V2eI5w08k0STJpsOW4&#10;0GBPLw1V37sfo2BWvX+5Mi/fps+HPr8M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b3bGAAAA3AAAAA8AAAAAAAAA&#10;AAAAAAAAoQIAAGRycy9kb3ducmV2LnhtbFBLBQYAAAAABAAEAPkAAACUAwAAAAA=&#10;" strokecolor="black [3213]"/>
                <v:line id="Прямая соединительная линия 53" o:spid="_x0000_s1119" style="position:absolute;visibility:visible;mso-wrap-style:square" from="27494,30213" to="27494,3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roundrect id="Скругленный прямоугольник 55" o:spid="_x0000_s1120" style="position:absolute;left:15353;top:31576;width:25735;height:47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wGsMA&#10;AADcAAAADwAAAGRycy9kb3ducmV2LnhtbESPzYoCMRCE7wu+Q2hhb2tGUdHRKKLIevGgjvdm0vOz&#10;O+kMSdTx7Y2wsMeiqr6iluvONOJOzteWFQwHCQji3OqaSwXZZf81A+EDssbGMil4kof1qvexxFTb&#10;B5/ofg6liBD2KSqoQmhTKX1ekUE/sC1x9ArrDIYoXSm1w0eEm0aOkmQqDdYcFypsaVtR/nu+GQUy&#10;G/pk5DaF/zkV39n1uK8nu0apz363WYAI1IX/8F/7oBVM52N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3wGsMAAADcAAAADwAAAAAAAAAAAAAAAACYAgAAZHJzL2Rv&#10;d25yZXYueG1sUEsFBgAAAAAEAAQA9QAAAIgDA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Наличие у сети товаров под собственной торговой маркой</w:t>
                        </w:r>
                      </w:p>
                    </w:txbxContent>
                  </v:textbox>
                </v:roundrect>
                <v:shape id="Прямая со стрелкой 56" o:spid="_x0000_s1121" type="#_x0000_t32" style="position:absolute;left:37776;top:36362;width:4970;height:2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rIMIAAADcAAAADwAAAGRycy9kb3ducmV2LnhtbESPT4vCMBTE78J+h/AEb5pqQddqlMVd&#10;YfHmH/b8aJ5tafNSkljrt98IgsdhZn7DrLe9aURHzleWFUwnCQji3OqKCwWX8378CcIHZI2NZVLw&#10;IA/bzcdgjZm2dz5SdwqFiBD2GSooQ2gzKX1ekkE/sS1x9K7WGQxRukJqh/cIN42cJclcGqw4LpTY&#10;0q6kvD7djIKK08Cz73RPh5/aLYq/urPpRanRsP9agQjUh3f41f7VCubLJTzPxCM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BrIMIAAADcAAAADwAAAAAAAAAAAAAA&#10;AAChAgAAZHJzL2Rvd25yZXYueG1sUEsFBgAAAAAEAAQA+QAAAJADAAAAAA==&#10;" strokecolor="black [3213]">
                  <v:stroke endarrow="open"/>
                </v:shape>
                <v:shape id="Прямая со стрелкой 104" o:spid="_x0000_s1122" type="#_x0000_t32" style="position:absolute;left:13531;top:36362;width:3297;height:2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a78AAADcAAAADwAAAGRycy9kb3ducmV2LnhtbERPzU4CMRC+m/gOzZh4ky4molkphKgk&#10;3ETwAcbtsC1sp5u2wPL2zoGE45fvfzofQqdOlLKPbGA8qkARN9F6bg38bpdPb6ByQbbYRSYDF8ow&#10;n93fTbG28cw/dNqUVkkI5xoNuFL6WuvcOAqYR7EnFm4XU8AiMLXaJjxLeOj0c1VNdEDP0uCwpw9H&#10;zWFzDNK78PuXz2S5+frb+3Vy+L3r0JjHh2HxDqrQUG7iq3tlDbxWMl/OyBHQs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Aa78AAADcAAAADwAAAAAAAAAAAAAAAACh&#10;AgAAZHJzL2Rvd25yZXYueG1sUEsFBgAAAAAEAAQA+QAAAI0DAAAAAA==&#10;" strokecolor="black [3213]">
                  <v:stroke endarrow="open"/>
                </v:shape>
                <v:roundrect id="Скругленный прямоугольник 57" o:spid="_x0000_s1123" style="position:absolute;left:3338;top:39232;width:17843;height:5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X78QA&#10;AADcAAAADwAAAGRycy9kb3ducmV2LnhtbESPzWrDMBCE74G8g9hCb4kUQ9vgRjYhIbSXHpI498Va&#10;/7TWykhK4r59VSj0OMzMN8ymnOwgbuRD71jDaqlAENfO9NxqqM6HxRpEiMgGB8ek4ZsClMV8tsHc&#10;uDsf6XaKrUgQDjlq6GIccylD3ZHFsHQjcfIa5y3GJH0rjcd7gttBZko9S4s9p4UOR9p1VH+drlaD&#10;rFZBZX7bhM9j81ZdPg79037Q+vFh2r6CiDTF//Bf+91oeFEZ/J5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V+/EAAAA3AAAAA8AAAAAAAAAAAAAAAAAmAIAAGRycy9k&#10;b3ducmV2LnhtbFBLBQYAAAAABAAEAPUAAACJAw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Усиление лояльности потребителей</w:t>
                        </w:r>
                      </w:p>
                    </w:txbxContent>
                  </v:textbox>
                </v:roundrect>
                <v:roundrect id="Скругленный прямоугольник 106" o:spid="_x0000_s1124" style="position:absolute;left:33662;top:39237;width:16881;height:5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dMMA&#10;AADcAAAADwAAAGRycy9kb3ducmV2LnhtbESPT2sCMRTE7wW/Q3iCt5qotJXVKKJIe/GgXe+Pzds/&#10;unlZkqjbb98UhB6HmfkNs1z3thV38qFxrGEyViCIC2carjTk3/vXOYgQkQ22jknDDwVYrwYvS8yM&#10;e/CR7qdYiQThkKGGOsYukzIUNVkMY9cRJ6903mJM0lfSeHwkuG3lVKl3abHhtFBjR9uaiuvpZjXI&#10;fBLU1G/KcDmWn/n5sG/edq3Wo2G/WYCI1Mf/8LP9ZTR8qB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ydMMAAADcAAAADwAAAAAAAAAAAAAAAACYAgAAZHJzL2Rv&#10;d25yZXYueG1sUEsFBgAAAAAEAAQA9QAAAIgDAAAAAA==&#10;" fillcolor="white [3212]" strokecolor="black [3213]" strokeweight="2pt">
                  <v:textbox>
                    <w:txbxContent>
                      <w:p w:rsidR="003530E6" w:rsidRPr="00E7080B" w:rsidRDefault="003530E6" w:rsidP="008B40D1">
                        <w:pPr>
                          <w:jc w:val="center"/>
                          <w:rPr>
                            <w:rFonts w:ascii="Times New Roman" w:hAnsi="Times New Roman" w:cs="Times New Roman"/>
                            <w:color w:val="000000" w:themeColor="text1"/>
                          </w:rPr>
                        </w:pPr>
                        <w:r w:rsidRPr="00E7080B">
                          <w:rPr>
                            <w:rFonts w:ascii="Times New Roman" w:hAnsi="Times New Roman" w:cs="Times New Roman"/>
                            <w:color w:val="000000" w:themeColor="text1"/>
                          </w:rPr>
                          <w:t>Увеличение прибыли торговой сети</w:t>
                        </w:r>
                      </w:p>
                    </w:txbxContent>
                  </v:textbox>
                </v:roundrect>
                <v:rect id="Прямоугольник 107" o:spid="_x0000_s1125" style="position:absolute;left:363;top:24561;width:12226;height:5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5/V8QA&#10;AADbAAAADwAAAGRycy9kb3ducmV2LnhtbESPT2vCQBTE70K/w/KE3nRjSkWiq5SW0tKDYCK0x0f2&#10;maTJvg3ZzZ9++64geBxmfjPM7jCZRgzUucqygtUyAkGcW11xoeCcvS82IJxH1thYJgV/5OCwf5jt&#10;MNF25BMNqS9EKGGXoILS+zaR0uUlGXRL2xIH72I7gz7IrpC6wzGUm0bGUbSWBisOCyW29FpSXqe9&#10;UfB0rH9OUrbpR2+ev+u3368iS1Gpx/n0sgXhafL38I3+1IGL4fol/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f1fEAAAA2wAAAA8AAAAAAAAAAAAAAAAAmAIAAGRycy9k&#10;b3ducmV2LnhtbFBLBQYAAAAABAAEAPUAAACJAwAAAAA=&#10;" fillcolor="white [3212]" strokecolor="black [3213]" strokeweight="2pt">
                  <v:textbox>
                    <w:txbxContent>
                      <w:p w:rsidR="003530E6" w:rsidRPr="00E7080B" w:rsidRDefault="003530E6" w:rsidP="008B40D1">
                        <w:pPr>
                          <w:pStyle w:val="af0"/>
                          <w:spacing w:before="0" w:beforeAutospacing="0" w:after="200" w:afterAutospacing="0"/>
                          <w:rPr>
                            <w:color w:val="000000" w:themeColor="text1"/>
                            <w:sz w:val="20"/>
                            <w:szCs w:val="22"/>
                          </w:rPr>
                        </w:pPr>
                        <w:r w:rsidRPr="00E7080B">
                          <w:rPr>
                            <w:color w:val="000000" w:themeColor="text1"/>
                            <w:sz w:val="20"/>
                            <w:szCs w:val="22"/>
                          </w:rPr>
                          <w:t>Набор услуг, отличный от конкурентов</w:t>
                        </w:r>
                      </w:p>
                    </w:txbxContent>
                  </v:textbox>
                </v:rect>
                <v:rect id="Прямоугольник 111" o:spid="_x0000_s1126" style="position:absolute;left:14389;top:24560;width:12447;height:5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azMIA&#10;AADbAAAADwAAAGRycy9kb3ducmV2LnhtbESPQYvCMBSE74L/ITzBm6auKFKNsriIsgfBVtg9Pppn&#10;223zUpqo3X9vBMHjMPPNMKtNZ2pxo9aVlhVMxhEI4szqknMF53Q3WoBwHlljbZkU/JODzbrfW2Gs&#10;7Z1PdEt8LkIJuxgVFN43sZQuK8igG9uGOHgX2xr0Qba51C3eQ7mp5UcUzaXBksNCgQ1tC8qq5GoU&#10;TI/V70nKJtlfzeyn+vr7ztMElRoOus8lCE+df4df9EEHbg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trMwgAAANsAAAAPAAAAAAAAAAAAAAAAAJgCAABkcnMvZG93&#10;bnJldi54bWxQSwUGAAAAAAQABAD1AAAAhwMAAAAA&#10;" fillcolor="white [3212]" strokecolor="black [3213]" strokeweight="2pt">
                  <v:textbox>
                    <w:txbxContent>
                      <w:p w:rsidR="003530E6" w:rsidRPr="00E7080B" w:rsidRDefault="003530E6" w:rsidP="008B40D1">
                        <w:pPr>
                          <w:pStyle w:val="af0"/>
                          <w:spacing w:before="0" w:beforeAutospacing="0" w:after="200" w:afterAutospacing="0" w:line="276" w:lineRule="auto"/>
                          <w:rPr>
                            <w:color w:val="000000" w:themeColor="text1"/>
                            <w:sz w:val="22"/>
                            <w:szCs w:val="22"/>
                          </w:rPr>
                        </w:pPr>
                        <w:r w:rsidRPr="00E7080B">
                          <w:rPr>
                            <w:color w:val="000000" w:themeColor="text1"/>
                            <w:sz w:val="22"/>
                            <w:szCs w:val="22"/>
                          </w:rPr>
                          <w:t>Снижение издержек</w:t>
                        </w:r>
                      </w:p>
                    </w:txbxContent>
                  </v:textbox>
                </v:rect>
                <v:rect id="Прямоугольник 112" o:spid="_x0000_s1127" style="position:absolute;left:28142;top:24559;width:11482;height:5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CuMMA&#10;AADbAAAADwAAAGRycy9kb3ducmV2LnhtbESPQYvCMBSE7wv+h/CEva2propUo4jLouxBsAp6fDTP&#10;trZ5KU3U+u83guBxmPlmmNmiNZW4UeMKywr6vQgEcWp1wZmCw/73awLCeWSNlWVS8CAHi3nnY4ax&#10;tnfe0S3xmQgl7GJUkHtfx1K6NCeDrmdr4uCdbWPQB9lkUjd4D+WmkoMoGkuDBYeFHGta5ZSWydUo&#10;+N6Wp52UdbK+mtGx/Ln8ZfsElfrstsspCE+tf4df9EYHbgj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CuMMAAADbAAAADwAAAAAAAAAAAAAAAACYAgAAZHJzL2Rv&#10;d25yZXYueG1sUEsFBgAAAAAEAAQA9QAAAIgDAAAAAA==&#10;" fillcolor="white [3212]" strokecolor="black [3213]" strokeweight="2pt">
                  <v:textbox>
                    <w:txbxContent>
                      <w:p w:rsidR="003530E6" w:rsidRPr="00E7080B" w:rsidRDefault="003530E6" w:rsidP="008B40D1">
                        <w:pPr>
                          <w:pStyle w:val="af0"/>
                          <w:spacing w:before="0" w:beforeAutospacing="0" w:after="200" w:afterAutospacing="0" w:line="276" w:lineRule="auto"/>
                          <w:jc w:val="center"/>
                          <w:rPr>
                            <w:color w:val="000000" w:themeColor="text1"/>
                            <w:sz w:val="22"/>
                            <w:szCs w:val="22"/>
                          </w:rPr>
                        </w:pPr>
                        <w:r w:rsidRPr="00E7080B">
                          <w:rPr>
                            <w:color w:val="000000" w:themeColor="text1"/>
                            <w:sz w:val="22"/>
                            <w:szCs w:val="22"/>
                          </w:rPr>
                          <w:t>Увеличение маржи</w:t>
                        </w:r>
                      </w:p>
                    </w:txbxContent>
                  </v:textbox>
                </v:rect>
                <v:rect id="Прямоугольник 113" o:spid="_x0000_s1128" style="position:absolute;left:42792;top:24558;width:11436;height:5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nI8IA&#10;AADbAAAADwAAAGRycy9kb3ducmV2LnhtbESPQYvCMBSE7wv+h/AEb2uq4iLVKIsiigfBVtg9Pppn&#10;223zUpqo9d8bYcHjMPPNMItVZ2pxo9aVlhWMhhEI4szqknMF53T7OQPhPLLG2jIpeJCD1bL3scBY&#10;2zuf6Jb4XIQSdjEqKLxvYildVpBBN7QNcfAutjXog2xzqVu8h3JTy3EUfUmDJYeFAhtaF5RVydUo&#10;mByr35OUTbK7mulPtfk75GmCSg363fcchKfOv8P/9F4Hbg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wgAAANsAAAAPAAAAAAAAAAAAAAAAAJgCAABkcnMvZG93&#10;bnJldi54bWxQSwUGAAAAAAQABAD1AAAAhwMAAAAA&#10;" fillcolor="white [3212]" strokecolor="black [3213]" strokeweight="2pt">
                  <v:textbox>
                    <w:txbxContent>
                      <w:p w:rsidR="003530E6" w:rsidRPr="00E7080B" w:rsidRDefault="003530E6" w:rsidP="008B40D1">
                        <w:pPr>
                          <w:pStyle w:val="af0"/>
                          <w:spacing w:before="0" w:beforeAutospacing="0" w:after="200" w:afterAutospacing="0" w:line="276" w:lineRule="auto"/>
                          <w:rPr>
                            <w:color w:val="000000" w:themeColor="text1"/>
                            <w:sz w:val="22"/>
                            <w:szCs w:val="22"/>
                          </w:rPr>
                        </w:pPr>
                        <w:r w:rsidRPr="00E7080B">
                          <w:rPr>
                            <w:color w:val="000000" w:themeColor="text1"/>
                            <w:sz w:val="22"/>
                            <w:szCs w:val="22"/>
                          </w:rPr>
                          <w:t>Стимулирование покупателей</w:t>
                        </w:r>
                      </w:p>
                    </w:txbxContent>
                  </v:textbox>
                </v:rect>
                <w10:anchorlock/>
              </v:group>
            </w:pict>
          </mc:Fallback>
        </mc:AlternateContent>
      </w:r>
    </w:p>
    <w:p w:rsidR="008B40D1" w:rsidRPr="00566A84" w:rsidRDefault="008B40D1" w:rsidP="008B40D1">
      <w:pPr>
        <w:shd w:val="clear" w:color="auto" w:fill="FFFFFF"/>
        <w:spacing w:before="150" w:after="150" w:line="300" w:lineRule="atLeast"/>
        <w:rPr>
          <w:rFonts w:ascii="Times New Roman" w:eastAsia="Times New Roman" w:hAnsi="Times New Roman" w:cs="Times New Roman"/>
          <w:color w:val="3E4447"/>
          <w:sz w:val="21"/>
          <w:szCs w:val="21"/>
        </w:rPr>
      </w:pPr>
      <w:r w:rsidRPr="00566A84">
        <w:rPr>
          <w:rFonts w:ascii="Times New Roman" w:hAnsi="Times New Roman" w:cs="Times New Roman"/>
          <w:sz w:val="24"/>
          <w:szCs w:val="24"/>
        </w:rPr>
        <w:t xml:space="preserve">Рисунок 7 </w:t>
      </w:r>
      <w:r w:rsidRPr="00566A84">
        <w:rPr>
          <w:rFonts w:ascii="Times New Roman" w:eastAsia="Times New Roman" w:hAnsi="Times New Roman" w:cs="Times New Roman"/>
          <w:iCs/>
          <w:color w:val="000000" w:themeColor="text1"/>
          <w:sz w:val="24"/>
        </w:rPr>
        <w:t>Схема воздействия СТМ на традиционные маркетинговые инструменты сети</w:t>
      </w:r>
    </w:p>
    <w:p w:rsidR="008B40D1" w:rsidRPr="00566A84" w:rsidRDefault="005242B7" w:rsidP="008B40D1">
      <w:pPr>
        <w:spacing w:after="0" w:line="240" w:lineRule="auto"/>
        <w:rPr>
          <w:rFonts w:ascii="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w:t>
      </w:r>
      <w:r w:rsidR="008B40D1" w:rsidRPr="00566A84">
        <w:rPr>
          <w:rFonts w:ascii="Times New Roman" w:eastAsia="Times New Roman" w:hAnsi="Times New Roman" w:cs="Times New Roman"/>
          <w:color w:val="000000" w:themeColor="text1"/>
        </w:rPr>
        <w:t>Парамонова Т.Н. Маркетинг в розничной торговле / Т.Н. Парамонова, И.Н. Красюк. - М.: ФБК - Пресс, 2004. - 224 с. С. 143</w:t>
      </w:r>
      <w:r w:rsidR="008B40D1" w:rsidRPr="00566A84">
        <w:rPr>
          <w:rFonts w:ascii="Times New Roman" w:eastAsia="Times New Roman" w:hAnsi="Times New Roman" w:cs="Times New Roman"/>
          <w:color w:val="3E4447"/>
        </w:rPr>
        <w:t>.</w:t>
      </w:r>
    </w:p>
    <w:p w:rsidR="008B40D1" w:rsidRPr="00566A84" w:rsidRDefault="008B40D1" w:rsidP="008B40D1">
      <w:pPr>
        <w:spacing w:after="0" w:line="360" w:lineRule="auto"/>
        <w:ind w:firstLine="720"/>
        <w:contextualSpacing/>
        <w:jc w:val="both"/>
        <w:rPr>
          <w:rFonts w:ascii="Times New Roman" w:hAnsi="Times New Roman" w:cs="Times New Roman"/>
          <w:sz w:val="24"/>
          <w:szCs w:val="24"/>
        </w:rPr>
      </w:pPr>
    </w:p>
    <w:p w:rsidR="008B40D1" w:rsidRPr="00566A84" w:rsidRDefault="008B40D1" w:rsidP="00862214">
      <w:pPr>
        <w:shd w:val="clear" w:color="auto" w:fill="FFFFFF"/>
        <w:spacing w:before="150" w:after="150" w:line="360" w:lineRule="auto"/>
        <w:ind w:firstLine="708"/>
        <w:jc w:val="both"/>
        <w:rPr>
          <w:rFonts w:ascii="Times New Roman" w:eastAsia="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Из данной схемы можно сделать вывод о том, что собственные торговые марки</w:t>
      </w:r>
      <w:r w:rsidR="00A138A5" w:rsidRPr="00566A84">
        <w:rPr>
          <w:rFonts w:ascii="Times New Roman" w:eastAsia="Times New Roman" w:hAnsi="Times New Roman" w:cs="Times New Roman"/>
          <w:color w:val="000000" w:themeColor="text1"/>
          <w:sz w:val="24"/>
          <w:szCs w:val="24"/>
        </w:rPr>
        <w:t xml:space="preserve"> являются результативным </w:t>
      </w:r>
      <w:r w:rsidRPr="00566A84">
        <w:rPr>
          <w:rFonts w:ascii="Times New Roman" w:eastAsia="Times New Roman" w:hAnsi="Times New Roman" w:cs="Times New Roman"/>
          <w:color w:val="000000" w:themeColor="text1"/>
          <w:sz w:val="24"/>
          <w:szCs w:val="24"/>
        </w:rPr>
        <w:t>маркетинговым инструментом, позволяющим укреплять лояльность потребителей к ретейлеру и увеличивать това</w:t>
      </w:r>
      <w:r w:rsidR="006328BD" w:rsidRPr="00566A84">
        <w:rPr>
          <w:rFonts w:ascii="Times New Roman" w:eastAsia="Times New Roman" w:hAnsi="Times New Roman" w:cs="Times New Roman"/>
          <w:color w:val="000000" w:themeColor="text1"/>
          <w:sz w:val="24"/>
          <w:szCs w:val="24"/>
        </w:rPr>
        <w:t>рооборот торговой организации.</w:t>
      </w:r>
      <w:r w:rsidR="006328BD" w:rsidRPr="00566A84">
        <w:rPr>
          <w:rFonts w:ascii="Times New Roman" w:eastAsia="Times New Roman" w:hAnsi="Times New Roman" w:cs="Times New Roman"/>
          <w:color w:val="000000" w:themeColor="text1"/>
          <w:sz w:val="24"/>
          <w:szCs w:val="24"/>
        </w:rPr>
        <w:tab/>
      </w:r>
      <w:r w:rsidR="00A138A5" w:rsidRPr="00566A84">
        <w:rPr>
          <w:rFonts w:ascii="Times New Roman" w:hAnsi="Times New Roman" w:cs="Times New Roman"/>
          <w:sz w:val="24"/>
          <w:szCs w:val="24"/>
        </w:rPr>
        <w:t xml:space="preserve">В данном параграфе были рассмотрены </w:t>
      </w:r>
      <w:r w:rsidR="006328BD" w:rsidRPr="00566A84">
        <w:rPr>
          <w:rFonts w:ascii="Times New Roman" w:hAnsi="Times New Roman" w:cs="Times New Roman"/>
          <w:sz w:val="24"/>
          <w:szCs w:val="24"/>
        </w:rPr>
        <w:t xml:space="preserve">основные </w:t>
      </w:r>
      <w:r w:rsidR="00A138A5" w:rsidRPr="00566A84">
        <w:rPr>
          <w:rFonts w:ascii="Times New Roman" w:hAnsi="Times New Roman" w:cs="Times New Roman"/>
          <w:sz w:val="24"/>
          <w:szCs w:val="24"/>
        </w:rPr>
        <w:t>стратегии</w:t>
      </w:r>
      <w:r w:rsidR="006328BD" w:rsidRPr="00566A84">
        <w:rPr>
          <w:rFonts w:ascii="Times New Roman" w:hAnsi="Times New Roman" w:cs="Times New Roman"/>
          <w:sz w:val="24"/>
          <w:szCs w:val="24"/>
        </w:rPr>
        <w:t>:</w:t>
      </w:r>
      <w:r w:rsidR="00A138A5" w:rsidRPr="00566A84">
        <w:rPr>
          <w:rFonts w:ascii="Times New Roman" w:hAnsi="Times New Roman" w:cs="Times New Roman"/>
          <w:sz w:val="24"/>
          <w:szCs w:val="24"/>
        </w:rPr>
        <w:t>расширения товарной линии, расширение границ торговой марки и стратегия дифференциации</w:t>
      </w:r>
      <w:r w:rsidR="006328BD" w:rsidRPr="00566A84">
        <w:rPr>
          <w:rFonts w:ascii="Times New Roman" w:eastAsia="Times New Roman" w:hAnsi="Times New Roman" w:cs="Times New Roman"/>
          <w:sz w:val="24"/>
          <w:szCs w:val="24"/>
        </w:rPr>
        <w:t>. Следует отметить,</w:t>
      </w:r>
      <w:r w:rsidRPr="00566A84">
        <w:rPr>
          <w:rFonts w:ascii="Times New Roman" w:eastAsia="Times New Roman" w:hAnsi="Times New Roman" w:cs="Times New Roman"/>
          <w:sz w:val="24"/>
          <w:szCs w:val="24"/>
        </w:rPr>
        <w:t xml:space="preserve"> что в случае решения фирмы о разработке товара под СТМ, следует начать </w:t>
      </w:r>
      <w:r w:rsidR="006328BD" w:rsidRPr="00566A84">
        <w:rPr>
          <w:rFonts w:ascii="Times New Roman" w:eastAsia="Times New Roman" w:hAnsi="Times New Roman" w:cs="Times New Roman"/>
          <w:sz w:val="24"/>
          <w:szCs w:val="24"/>
        </w:rPr>
        <w:t>с выбора определенной стратегии развития СТМ</w:t>
      </w:r>
      <w:r w:rsidRPr="00566A84">
        <w:rPr>
          <w:rFonts w:ascii="Times New Roman" w:eastAsia="Times New Roman" w:hAnsi="Times New Roman" w:cs="Times New Roman"/>
          <w:sz w:val="24"/>
          <w:szCs w:val="24"/>
        </w:rPr>
        <w:t>. Рассмотреть все пр</w:t>
      </w:r>
      <w:r w:rsidR="006328BD" w:rsidRPr="00566A84">
        <w:rPr>
          <w:rFonts w:ascii="Times New Roman" w:eastAsia="Times New Roman" w:hAnsi="Times New Roman" w:cs="Times New Roman"/>
          <w:sz w:val="24"/>
          <w:szCs w:val="24"/>
        </w:rPr>
        <w:t>еимущества и недостатки выбранной стратегии</w:t>
      </w:r>
      <w:r w:rsidRPr="00566A84">
        <w:rPr>
          <w:rFonts w:ascii="Times New Roman" w:eastAsia="Times New Roman" w:hAnsi="Times New Roman" w:cs="Times New Roman"/>
          <w:sz w:val="24"/>
          <w:szCs w:val="24"/>
        </w:rPr>
        <w:t xml:space="preserve">. </w:t>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006328BD" w:rsidRPr="00566A84">
        <w:rPr>
          <w:rFonts w:ascii="Times New Roman" w:eastAsia="Times New Roman" w:hAnsi="Times New Roman" w:cs="Times New Roman"/>
          <w:color w:val="000000" w:themeColor="text1"/>
          <w:sz w:val="24"/>
          <w:szCs w:val="24"/>
        </w:rPr>
        <w:tab/>
      </w:r>
      <w:r w:rsidRPr="00566A84">
        <w:rPr>
          <w:rFonts w:ascii="Times New Roman" w:eastAsia="Times New Roman" w:hAnsi="Times New Roman" w:cs="Times New Roman"/>
          <w:sz w:val="24"/>
          <w:szCs w:val="24"/>
        </w:rPr>
        <w:t>На сегодняшний день в состав марочного портфеля крупных розничных сетей входят собственные торговые марки разных видов и для разных категорий товаров.  Это позволяет определить задачу компании о выборе основного типа частной марки и акцентирует внимание на стратегии дифференциации, которая, в свою очередь, может способствовать росту прибыли и увеличению уровня лояльности клиентов к бренду.</w:t>
      </w:r>
      <w:r w:rsidRPr="00566A84">
        <w:rPr>
          <w:rFonts w:ascii="Times New Roman" w:eastAsia="Times New Roman" w:hAnsi="Times New Roman" w:cs="Times New Roman"/>
          <w:sz w:val="24"/>
          <w:szCs w:val="24"/>
        </w:rPr>
        <w:lastRenderedPageBreak/>
        <w:tab/>
        <w:t>Так же необходимо отметить, что при выборе стратегии позиционирования необходимо устанавливать эмоциональную связь между потребителем и брендом, что позволит транслировать ценности первого на свойства продукта, выпускаемого под СТМ, а также создать благоприятный имидж, являющийся основополагающим звеном формирования восприятия потребителем СТМ.</w:t>
      </w:r>
      <w:r w:rsidRPr="00566A84">
        <w:rPr>
          <w:rFonts w:ascii="Times New Roman" w:eastAsia="Times New Roman" w:hAnsi="Times New Roman" w:cs="Times New Roman"/>
          <w:sz w:val="24"/>
          <w:szCs w:val="24"/>
          <w:vertAlign w:val="superscript"/>
        </w:rPr>
        <w:footnoteReference w:id="26"/>
      </w:r>
    </w:p>
    <w:p w:rsidR="008B40D1" w:rsidRPr="00566A84" w:rsidRDefault="008B40D1" w:rsidP="008C0636">
      <w:pPr>
        <w:pStyle w:val="1"/>
        <w:ind w:firstLine="708"/>
        <w:rPr>
          <w:rFonts w:ascii="Times New Roman" w:hAnsi="Times New Roman" w:cs="Times New Roman"/>
          <w:color w:val="000000" w:themeColor="text1"/>
          <w:sz w:val="24"/>
        </w:rPr>
      </w:pPr>
      <w:bookmarkStart w:id="9" w:name="_Toc437893449"/>
      <w:bookmarkStart w:id="10" w:name="_Toc450610685"/>
      <w:r w:rsidRPr="00566A84">
        <w:rPr>
          <w:rFonts w:ascii="Times New Roman" w:hAnsi="Times New Roman" w:cs="Times New Roman"/>
          <w:color w:val="000000" w:themeColor="text1"/>
          <w:sz w:val="24"/>
        </w:rPr>
        <w:t>Выводы по первой главе</w:t>
      </w:r>
      <w:bookmarkEnd w:id="9"/>
      <w:bookmarkEnd w:id="10"/>
    </w:p>
    <w:p w:rsidR="008B40D1" w:rsidRPr="00566A84" w:rsidRDefault="008B40D1" w:rsidP="008B40D1">
      <w:pPr>
        <w:rPr>
          <w:rFonts w:ascii="Times New Roman" w:hAnsi="Times New Roman" w:cs="Times New Roman"/>
        </w:rPr>
      </w:pP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В первой главе были раскрыты теоретические аспекты понятия «собственные торговые марки», которое было рассмотрено с позиций разных авторов и, в результате было выявлено своё, интегрируемое определение. Также были рассмотрены основные признаки данного феномена: производство на контрактной основе независимой компанией; нахождение в собственности ритейлера под его же контролем; реализация непосредственно в торговых точках этой розничной сети.  Была изучена литература, касаемо взглядов на преимущества и недостатки выпуска товаров под собственной торговой маркой для трех игро</w:t>
      </w:r>
      <w:r w:rsidR="006328BD" w:rsidRPr="00566A84">
        <w:rPr>
          <w:rFonts w:ascii="Times New Roman" w:eastAsia="Times New Roman" w:hAnsi="Times New Roman" w:cs="Times New Roman"/>
          <w:sz w:val="24"/>
          <w:szCs w:val="24"/>
        </w:rPr>
        <w:t>ков рынка розничной торговли-</w:t>
      </w:r>
      <w:r w:rsidRPr="00566A84">
        <w:rPr>
          <w:rFonts w:ascii="Times New Roman" w:eastAsia="Times New Roman" w:hAnsi="Times New Roman" w:cs="Times New Roman"/>
          <w:sz w:val="24"/>
          <w:szCs w:val="24"/>
        </w:rPr>
        <w:t xml:space="preserve"> потребитель, поставщик (производитель) и сама розничная сеть. И, также, была определена роль собственных торговых марок в структуре нематериальных активов. </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При изучении этапов эволюции СТМ было выявлено, что на первоначальном этапе частные марки являлись товарами-дженериками довольно низкого качества, и у которых не было названий. В процессе развития, вместе с изменениями потребностей потребителей, собственные торговые марки преобразовывались, в следствии чего увеличивалась цена и качество продукции. Также были изучены четыре поколения развития собственных торговых марок, которые чаще всего встречаются в трудах известных авторов по рассматриваемой теме, и было выявлено, что на сегодняшний день, после пройденных всех этапов эволюции развития собственных торговых марок, данный инструмент является конкурентным преимуществом фирмы и отражается на положительные динамики прибыли фирмы. </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Далее были выявлены подходы к классификации СТМ, в основе которых лежат следующие критерии: соотношение цены и качества; позиционирование в товарной категории; роль СТМ в товарном предложении; роль в марочном портфеле. Был сделан вывод о том, что современный портфель марок крупных сетей имеет возможность включать одновременно несколько марок различного типа. В свою очередь это требует от </w:t>
      </w:r>
      <w:r w:rsidRPr="00566A84">
        <w:rPr>
          <w:rFonts w:ascii="Times New Roman" w:eastAsia="Times New Roman" w:hAnsi="Times New Roman" w:cs="Times New Roman"/>
          <w:sz w:val="24"/>
          <w:szCs w:val="24"/>
        </w:rPr>
        <w:lastRenderedPageBreak/>
        <w:t>компании не малых затрат, а также работы в условиях определенных ограничений, которые важны при развитии направления создания товаров под собственной торговой маркой.</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В последнем параграфе данной главы были подробно рассмотрены основные подходы </w:t>
      </w:r>
      <w:r w:rsidR="006328BD" w:rsidRPr="00566A84">
        <w:rPr>
          <w:rFonts w:ascii="Times New Roman" w:eastAsia="Times New Roman" w:hAnsi="Times New Roman" w:cs="Times New Roman"/>
          <w:sz w:val="24"/>
          <w:szCs w:val="24"/>
        </w:rPr>
        <w:t xml:space="preserve">к реализации стратегии </w:t>
      </w:r>
      <w:r w:rsidRPr="00566A84">
        <w:rPr>
          <w:rFonts w:ascii="Times New Roman" w:eastAsia="Times New Roman" w:hAnsi="Times New Roman" w:cs="Times New Roman"/>
          <w:sz w:val="24"/>
          <w:szCs w:val="24"/>
        </w:rPr>
        <w:t>собственных торговых марок, в основе которой были стратегия расширения товарной линии и расширения границ торговой марки, а так же стратегия дифференциации. Помимо этого, была описана роль позиционирования в брендинге СТМ, которая так же играет важную роль при реализации стратегии брендинга в целом и формировании восприятия потребителем как СТМ, так и самой сети. В результате, для разработки и продвижения новых СТМ необходимо уделять внимания при разработке стратегии развития марок и сформировать конкурентное торговое позиционирование, что для собственных торговых марок будет являться возможностью расширить ассортимент потребительского рынка и повысить уровень потребительского спроса на них.</w:t>
      </w:r>
    </w:p>
    <w:p w:rsidR="008B40D1" w:rsidRPr="00566A84" w:rsidRDefault="008B40D1" w:rsidP="008B40D1">
      <w:pP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8B40D1">
      <w:pPr>
        <w:jc w:val="center"/>
        <w:rPr>
          <w:rFonts w:ascii="Times New Roman" w:hAnsi="Times New Roman" w:cs="Times New Roman"/>
          <w:b/>
          <w:sz w:val="24"/>
        </w:rPr>
      </w:pPr>
    </w:p>
    <w:p w:rsidR="008B40D1" w:rsidRPr="00566A84" w:rsidRDefault="008B40D1" w:rsidP="00075D5F">
      <w:pPr>
        <w:rPr>
          <w:rFonts w:ascii="Times New Roman" w:hAnsi="Times New Roman" w:cs="Times New Roman"/>
          <w:b/>
          <w:sz w:val="24"/>
        </w:rPr>
      </w:pPr>
    </w:p>
    <w:p w:rsidR="00E52E2C" w:rsidRPr="00566A84" w:rsidRDefault="008B40D1" w:rsidP="00E52E2C">
      <w:pPr>
        <w:pStyle w:val="1"/>
        <w:jc w:val="center"/>
        <w:rPr>
          <w:rFonts w:ascii="Times New Roman" w:hAnsi="Times New Roman" w:cs="Times New Roman"/>
          <w:color w:val="auto"/>
          <w:sz w:val="24"/>
          <w:szCs w:val="24"/>
        </w:rPr>
      </w:pPr>
      <w:bookmarkStart w:id="11" w:name="_Toc450610686"/>
      <w:r w:rsidRPr="00566A84">
        <w:rPr>
          <w:rFonts w:ascii="Times New Roman" w:hAnsi="Times New Roman" w:cs="Times New Roman"/>
          <w:color w:val="auto"/>
        </w:rPr>
        <w:lastRenderedPageBreak/>
        <w:t>ГЛАВА 2. АНАЛИЗ РЫНКА СЕТЕВОЙ РОЗНИЧНОЙ ТОРГОВЛИ И ИСПОЛЬЗОВАНИЯ ИНСТРУМЕНТОВ ПРОДВИЖЕНИЯ ТОВАРОВ ПОД С</w:t>
      </w:r>
      <w:bookmarkStart w:id="12" w:name="_Toc445734208"/>
      <w:r w:rsidR="00630217" w:rsidRPr="00566A84">
        <w:rPr>
          <w:rFonts w:ascii="Times New Roman" w:hAnsi="Times New Roman" w:cs="Times New Roman"/>
          <w:color w:val="auto"/>
        </w:rPr>
        <w:t>ОБСТВЕННОЙ ТОРГОВОЙ МАРКОЙ</w:t>
      </w:r>
      <w:bookmarkEnd w:id="11"/>
    </w:p>
    <w:p w:rsidR="008B40D1" w:rsidRPr="00566A84" w:rsidRDefault="008B40D1" w:rsidP="00E52E2C">
      <w:pPr>
        <w:pStyle w:val="1"/>
        <w:rPr>
          <w:rFonts w:ascii="Times New Roman" w:hAnsi="Times New Roman" w:cs="Times New Roman"/>
          <w:color w:val="auto"/>
          <w:sz w:val="24"/>
          <w:szCs w:val="24"/>
        </w:rPr>
      </w:pPr>
      <w:bookmarkStart w:id="13" w:name="_Toc450610687"/>
      <w:r w:rsidRPr="00566A84">
        <w:rPr>
          <w:rFonts w:ascii="Times New Roman" w:hAnsi="Times New Roman" w:cs="Times New Roman"/>
          <w:color w:val="auto"/>
          <w:sz w:val="24"/>
          <w:szCs w:val="24"/>
        </w:rPr>
        <w:t>2.1. Текущее состояние рынка розничной торговли и потенциал для развития собственных торговых марок на российском рынке</w:t>
      </w:r>
      <w:bookmarkEnd w:id="12"/>
      <w:bookmarkEnd w:id="13"/>
    </w:p>
    <w:p w:rsidR="008B40D1" w:rsidRPr="00566A84" w:rsidRDefault="008B40D1" w:rsidP="008B40D1">
      <w:pPr>
        <w:rPr>
          <w:rFonts w:ascii="Times New Roman" w:hAnsi="Times New Roman" w:cs="Times New Roman"/>
        </w:rPr>
      </w:pPr>
    </w:p>
    <w:p w:rsidR="008B40D1" w:rsidRPr="00566A84" w:rsidRDefault="008B40D1" w:rsidP="008B40D1">
      <w:pPr>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 xml:space="preserve">На российском рынке СМТ впервые появились относительно недавно. В 2011 году супермаркет Рамстор представил товар под частной маркой, и к концу того же года Перекрёсток выпускает продукцию под маркой «Перекрёсток». За их развитием активно следили другие крупные игроки российского рынка. В результате торговые сети Лента, Дикси, </w:t>
      </w:r>
      <w:r w:rsidRPr="00566A84">
        <w:rPr>
          <w:rFonts w:ascii="Times New Roman" w:hAnsi="Times New Roman" w:cs="Times New Roman"/>
          <w:color w:val="000000" w:themeColor="text1"/>
          <w:sz w:val="24"/>
          <w:szCs w:val="24"/>
        </w:rPr>
        <w:t xml:space="preserve">Пятёрочка, </w:t>
      </w:r>
      <w:r w:rsidRPr="00566A84">
        <w:rPr>
          <w:rFonts w:ascii="Times New Roman" w:hAnsi="Times New Roman" w:cs="Times New Roman"/>
          <w:color w:val="000000" w:themeColor="text1"/>
          <w:sz w:val="24"/>
          <w:szCs w:val="24"/>
          <w:lang w:val="en-US"/>
        </w:rPr>
        <w:t>Auchan</w:t>
      </w:r>
      <w:r w:rsidRPr="00566A84">
        <w:rPr>
          <w:rFonts w:ascii="Times New Roman" w:hAnsi="Times New Roman" w:cs="Times New Roman"/>
          <w:color w:val="000000" w:themeColor="text1"/>
          <w:sz w:val="24"/>
          <w:szCs w:val="24"/>
        </w:rPr>
        <w:t xml:space="preserve"> и Копейка выводят на свои полки товар под собственной торговой маркой. Во время экономического кризиса в России был выявлен активный интерес к СТМ со стороны как потребителей, так и ритейлеров. После стабилизации общего экономического положения рынка у большинства покупателей сохранилась лояльность к товарам под частной маркой. В сегодняшние дни</w:t>
      </w:r>
      <w:r w:rsidRPr="00566A84">
        <w:rPr>
          <w:rFonts w:ascii="Times New Roman" w:hAnsi="Times New Roman" w:cs="Times New Roman"/>
          <w:sz w:val="24"/>
          <w:szCs w:val="24"/>
        </w:rPr>
        <w:t xml:space="preserve"> сети используют СТМ уже не только с целью увеличения прибыли, но и с целью укрепления лояльности покупателей.</w:t>
      </w:r>
      <w:r w:rsidRPr="00566A84">
        <w:rPr>
          <w:rFonts w:ascii="Times New Roman" w:hAnsi="Times New Roman" w:cs="Times New Roman"/>
          <w:sz w:val="24"/>
          <w:szCs w:val="24"/>
          <w:vertAlign w:val="superscript"/>
        </w:rPr>
        <w:footnoteReference w:id="27"/>
      </w:r>
    </w:p>
    <w:p w:rsidR="008B40D1" w:rsidRPr="00566A84" w:rsidRDefault="008B40D1" w:rsidP="008B40D1">
      <w:pPr>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На российском рынке СТМ активно развиваются и имеют положительную динамику прироста к предыдущему году. Сегодня товары под частной маркой можно встретить в сетевой рознице различных форматов, начиная от дискаунтеров и заканчивая гипермаркетами.</w:t>
      </w:r>
      <w:r w:rsidRPr="00566A84">
        <w:rPr>
          <w:rFonts w:ascii="Times New Roman" w:hAnsi="Times New Roman" w:cs="Times New Roman"/>
          <w:sz w:val="24"/>
          <w:szCs w:val="24"/>
          <w:vertAlign w:val="superscript"/>
        </w:rPr>
        <w:footnoteReference w:id="28"/>
      </w:r>
      <w:r w:rsidRPr="00566A84">
        <w:rPr>
          <w:rFonts w:ascii="Times New Roman" w:hAnsi="Times New Roman" w:cs="Times New Roman"/>
          <w:sz w:val="24"/>
          <w:szCs w:val="24"/>
        </w:rPr>
        <w:t xml:space="preserve">  В данном параграфе будет проведен полный анализ текущего состояния рынка розничных сетей, а в частности товары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и рассмотрены причины внедрения на рынок товаров под собственной торговой маркой. Товарами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являются товары повседневного спроса и расшифровываются как </w:t>
      </w:r>
      <w:r w:rsidRPr="00566A84">
        <w:rPr>
          <w:rFonts w:ascii="Times New Roman" w:hAnsi="Times New Roman" w:cs="Times New Roman"/>
          <w:iCs/>
          <w:sz w:val="24"/>
          <w:szCs w:val="24"/>
        </w:rPr>
        <w:t>FastMovingConsumerGoods</w:t>
      </w:r>
      <w:r w:rsidRPr="00566A84">
        <w:rPr>
          <w:rFonts w:ascii="Times New Roman" w:hAnsi="Times New Roman" w:cs="Times New Roman"/>
          <w:sz w:val="24"/>
          <w:szCs w:val="24"/>
        </w:rPr>
        <w:t xml:space="preserve">. </w:t>
      </w:r>
    </w:p>
    <w:p w:rsidR="008B40D1" w:rsidRPr="00566A84" w:rsidRDefault="008B40D1" w:rsidP="008B40D1">
      <w:pPr>
        <w:spacing w:after="0" w:line="360" w:lineRule="auto"/>
        <w:ind w:firstLine="709"/>
        <w:jc w:val="both"/>
        <w:rPr>
          <w:rFonts w:ascii="Times New Roman" w:hAnsi="Times New Roman" w:cs="Times New Roman"/>
          <w:color w:val="000000" w:themeColor="text1"/>
          <w:sz w:val="24"/>
          <w:szCs w:val="24"/>
        </w:rPr>
      </w:pPr>
      <w:r w:rsidRPr="00566A84">
        <w:rPr>
          <w:rFonts w:ascii="Times New Roman" w:hAnsi="Times New Roman" w:cs="Times New Roman"/>
          <w:sz w:val="24"/>
          <w:szCs w:val="24"/>
        </w:rPr>
        <w:t xml:space="preserve">Итак, развитие практики разработки товаров под собственной торговой маркой, характеризуется следующими </w:t>
      </w:r>
      <w:r w:rsidRPr="00566A84">
        <w:rPr>
          <w:rFonts w:ascii="Times New Roman" w:hAnsi="Times New Roman" w:cs="Times New Roman"/>
          <w:color w:val="000000" w:themeColor="text1"/>
          <w:sz w:val="24"/>
          <w:szCs w:val="24"/>
        </w:rPr>
        <w:t xml:space="preserve">причинами: </w:t>
      </w:r>
    </w:p>
    <w:p w:rsidR="008B40D1" w:rsidRPr="00566A84" w:rsidRDefault="008B40D1" w:rsidP="008B40D1">
      <w:pPr>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i/>
          <w:color w:val="000000" w:themeColor="text1"/>
          <w:sz w:val="24"/>
          <w:szCs w:val="24"/>
        </w:rPr>
        <w:t>Основной причиной</w:t>
      </w:r>
      <w:r w:rsidRPr="00566A84">
        <w:rPr>
          <w:rFonts w:ascii="Times New Roman" w:hAnsi="Times New Roman" w:cs="Times New Roman"/>
          <w:color w:val="000000" w:themeColor="text1"/>
          <w:sz w:val="24"/>
          <w:szCs w:val="24"/>
        </w:rPr>
        <w:t xml:space="preserve"> являлось быстрое</w:t>
      </w:r>
      <w:r w:rsidRPr="00566A84">
        <w:rPr>
          <w:rFonts w:ascii="Times New Roman" w:hAnsi="Times New Roman" w:cs="Times New Roman"/>
          <w:sz w:val="24"/>
          <w:szCs w:val="24"/>
        </w:rPr>
        <w:t xml:space="preserve"> развитие розничных сетей на российском рынке. Сегмент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последнее время активно </w:t>
      </w:r>
      <w:r w:rsidRPr="00566A84">
        <w:rPr>
          <w:rFonts w:ascii="Times New Roman" w:hAnsi="Times New Roman" w:cs="Times New Roman"/>
          <w:color w:val="000000" w:themeColor="text1"/>
          <w:sz w:val="24"/>
          <w:szCs w:val="24"/>
        </w:rPr>
        <w:t xml:space="preserve">развивался на российском рынке, что былосвязано с увеличением реальных доходов и ростом уровня покупательской </w:t>
      </w:r>
      <w:r w:rsidRPr="00566A84">
        <w:rPr>
          <w:rFonts w:ascii="Times New Roman" w:hAnsi="Times New Roman" w:cs="Times New Roman"/>
          <w:color w:val="000000" w:themeColor="text1"/>
          <w:sz w:val="24"/>
          <w:szCs w:val="24"/>
        </w:rPr>
        <w:lastRenderedPageBreak/>
        <w:t>способности населения вплоть до 2014 года. В результате этого повышался спрос на товары народного</w:t>
      </w:r>
      <w:r w:rsidRPr="00566A84">
        <w:rPr>
          <w:rFonts w:ascii="Times New Roman" w:hAnsi="Times New Roman" w:cs="Times New Roman"/>
          <w:sz w:val="24"/>
          <w:szCs w:val="24"/>
        </w:rPr>
        <w:t xml:space="preserve"> потребления. Еще развитию розничной торговли способствуют структурные изменения в экономике страны в целом. Все перспективы на 2016 год будут выявляться с учётом экономической ситуации в целом. В случае нахождения экономики в состояние стагнации, темпы развития розничной торговли будут ощутимо снижаться. Это будет происходить за счёт ослабления потребительского спроса и падения доходов населения. Динамику изменений доли торговых сетей в обороте розничной торговли продуктами питания на российском рынке отражает график, </w:t>
      </w:r>
      <w:r w:rsidR="0062707A" w:rsidRPr="00566A84">
        <w:rPr>
          <w:rFonts w:ascii="Times New Roman" w:hAnsi="Times New Roman" w:cs="Times New Roman"/>
          <w:sz w:val="24"/>
          <w:szCs w:val="24"/>
        </w:rPr>
        <w:t>представленный ниже на рисунке 8</w:t>
      </w:r>
      <w:r w:rsidRPr="00566A84">
        <w:rPr>
          <w:rFonts w:ascii="Times New Roman" w:hAnsi="Times New Roman" w:cs="Times New Roman"/>
          <w:sz w:val="24"/>
          <w:szCs w:val="24"/>
        </w:rPr>
        <w:t>.</w:t>
      </w:r>
    </w:p>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b/>
          <w:noProof/>
        </w:rPr>
        <w:drawing>
          <wp:anchor distT="0" distB="0" distL="114300" distR="114300" simplePos="0" relativeHeight="251668480" behindDoc="1" locked="0" layoutInCell="1" allowOverlap="1">
            <wp:simplePos x="0" y="0"/>
            <wp:positionH relativeFrom="column">
              <wp:posOffset>491490</wp:posOffset>
            </wp:positionH>
            <wp:positionV relativeFrom="paragraph">
              <wp:posOffset>37465</wp:posOffset>
            </wp:positionV>
            <wp:extent cx="5124450" cy="2171700"/>
            <wp:effectExtent l="19050" t="0" r="19050" b="0"/>
            <wp:wrapTight wrapText="bothSides">
              <wp:wrapPolygon edited="0">
                <wp:start x="-80" y="0"/>
                <wp:lineTo x="-80" y="21600"/>
                <wp:lineTo x="21680" y="21600"/>
                <wp:lineTo x="21680" y="0"/>
                <wp:lineTo x="-80" y="0"/>
              </wp:wrapPolygon>
            </wp:wrapTight>
            <wp:docPr id="695" name="Диаграмма 6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8B40D1" w:rsidRPr="00566A84" w:rsidRDefault="0062707A" w:rsidP="008B40D1">
      <w:pPr>
        <w:spacing w:line="240" w:lineRule="auto"/>
        <w:jc w:val="both"/>
        <w:rPr>
          <w:rFonts w:ascii="Times New Roman" w:hAnsi="Times New Roman" w:cs="Times New Roman"/>
          <w:sz w:val="24"/>
          <w:szCs w:val="24"/>
        </w:rPr>
      </w:pPr>
      <w:r w:rsidRPr="00566A84">
        <w:rPr>
          <w:rFonts w:ascii="Times New Roman" w:hAnsi="Times New Roman" w:cs="Times New Roman"/>
          <w:sz w:val="24"/>
          <w:szCs w:val="24"/>
        </w:rPr>
        <w:t>Рисунок 8</w:t>
      </w:r>
      <w:r w:rsidR="008B40D1" w:rsidRPr="00566A84">
        <w:rPr>
          <w:rFonts w:ascii="Times New Roman" w:hAnsi="Times New Roman" w:cs="Times New Roman"/>
          <w:sz w:val="24"/>
          <w:szCs w:val="24"/>
        </w:rPr>
        <w:t xml:space="preserve"> Доли продовольственных сетей в обороте розничной торговли продуктами питания России.</w:t>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5242B7"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Федеральная служба государственной статистики </w:t>
      </w:r>
      <w:hyperlink r:id="rId27" w:history="1">
        <w:r w:rsidR="008B40D1" w:rsidRPr="00566A84">
          <w:rPr>
            <w:rStyle w:val="a7"/>
            <w:rFonts w:ascii="Times New Roman" w:hAnsi="Times New Roman" w:cs="Times New Roman"/>
            <w:sz w:val="24"/>
            <w:szCs w:val="24"/>
          </w:rPr>
          <w:t>[Офиц</w:t>
        </w:r>
      </w:hyperlink>
      <w:r w:rsidR="008B40D1" w:rsidRPr="00566A84">
        <w:rPr>
          <w:rFonts w:ascii="Times New Roman" w:hAnsi="Times New Roman" w:cs="Times New Roman"/>
          <w:sz w:val="24"/>
          <w:szCs w:val="24"/>
        </w:rPr>
        <w:t xml:space="preserve">. сайт] </w:t>
      </w:r>
      <w:r w:rsidR="008B40D1" w:rsidRPr="00566A84">
        <w:rPr>
          <w:rFonts w:ascii="Times New Roman" w:hAnsi="Times New Roman" w:cs="Times New Roman"/>
          <w:sz w:val="24"/>
          <w:szCs w:val="24"/>
          <w:lang w:val="en-US"/>
        </w:rPr>
        <w:t>URL</w:t>
      </w:r>
      <w:r w:rsidR="008B40D1" w:rsidRPr="00566A84">
        <w:rPr>
          <w:rFonts w:ascii="Times New Roman" w:hAnsi="Times New Roman" w:cs="Times New Roman"/>
          <w:sz w:val="24"/>
          <w:szCs w:val="24"/>
        </w:rPr>
        <w:t xml:space="preserve">: </w:t>
      </w:r>
      <w:hyperlink r:id="rId28" w:history="1">
        <w:r w:rsidR="008B40D1" w:rsidRPr="00566A84">
          <w:rPr>
            <w:rStyle w:val="a7"/>
            <w:rFonts w:ascii="Times New Roman" w:hAnsi="Times New Roman" w:cs="Times New Roman"/>
            <w:sz w:val="24"/>
            <w:szCs w:val="24"/>
            <w:lang w:val="en-US"/>
          </w:rPr>
          <w:t>http</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www</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gks</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ru</w:t>
        </w:r>
        <w:r w:rsidR="008B40D1" w:rsidRPr="00566A84">
          <w:rPr>
            <w:rStyle w:val="a7"/>
            <w:rFonts w:ascii="Times New Roman" w:hAnsi="Times New Roman" w:cs="Times New Roman"/>
            <w:sz w:val="24"/>
            <w:szCs w:val="24"/>
          </w:rPr>
          <w:t>/</w:t>
        </w:r>
      </w:hyperlink>
      <w:r w:rsidR="008B40D1" w:rsidRPr="00566A84">
        <w:rPr>
          <w:rFonts w:ascii="Times New Roman" w:hAnsi="Times New Roman" w:cs="Times New Roman"/>
          <w:sz w:val="24"/>
          <w:szCs w:val="24"/>
        </w:rPr>
        <w:t xml:space="preserve"> (Дата обращения: 10.03.2016)</w:t>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p>
    <w:p w:rsidR="008B40D1" w:rsidRPr="00566A84" w:rsidRDefault="008B40D1" w:rsidP="008B40D1">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i/>
          <w:sz w:val="24"/>
          <w:szCs w:val="24"/>
        </w:rPr>
        <w:t>Второй причиной</w:t>
      </w:r>
      <w:r w:rsidRPr="00566A84">
        <w:rPr>
          <w:rFonts w:ascii="Times New Roman" w:hAnsi="Times New Roman" w:cs="Times New Roman"/>
          <w:sz w:val="24"/>
          <w:szCs w:val="24"/>
        </w:rPr>
        <w:t xml:space="preserve"> является изменения баланса в силах каналов распределения. В современных условиях происходит постоянное давление на традиционные бренды со стороны розничных сетей. Разработчики вынуждены найти компромисс и пойти на уступки торговым сетям, с учётом учёта последствий отказа со стороны ритейлера. К примеру, таким последствием будет являться потеря гарантированного рынка сбыта или упущение возможности полной загрузки производственных мощностей. С целью воздействия на производителей розничные сети создали закупочные альянсы. К примеру, в 2005 году сети Перекрёсток, Лента и Копейка формируют альянс с целью избавления закупок дистрибьютеров и обеспечение прямых поставок с производства. По данным от участников этого альянса, они обеспечили себя прямыми поставками от 70% производителей и в результате уменьшилась закупочная цена на 9-12%.</w:t>
      </w:r>
      <w:r w:rsidRPr="00566A84">
        <w:rPr>
          <w:rFonts w:ascii="Times New Roman" w:eastAsia="Times New Roman" w:hAnsi="Times New Roman" w:cs="Times New Roman"/>
          <w:sz w:val="24"/>
          <w:szCs w:val="24"/>
          <w:vertAlign w:val="superscript"/>
        </w:rPr>
        <w:footnoteReference w:id="29"/>
      </w:r>
    </w:p>
    <w:p w:rsidR="008B40D1" w:rsidRPr="00566A84" w:rsidRDefault="008B40D1" w:rsidP="008B40D1">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i/>
          <w:sz w:val="24"/>
          <w:szCs w:val="24"/>
        </w:rPr>
        <w:lastRenderedPageBreak/>
        <w:t>Третьей причиной</w:t>
      </w:r>
      <w:r w:rsidRPr="00566A84">
        <w:rPr>
          <w:rFonts w:ascii="Times New Roman" w:hAnsi="Times New Roman" w:cs="Times New Roman"/>
          <w:sz w:val="24"/>
          <w:szCs w:val="24"/>
        </w:rPr>
        <w:t xml:space="preserve"> является объединение многих ритейлеров в результате чего происходит активная конкуренция в розничной торговле. Компания </w:t>
      </w:r>
      <w:r w:rsidRPr="00566A84">
        <w:rPr>
          <w:rFonts w:ascii="Times New Roman" w:hAnsi="Times New Roman" w:cs="Times New Roman"/>
          <w:sz w:val="24"/>
          <w:szCs w:val="24"/>
          <w:lang w:val="en-US"/>
        </w:rPr>
        <w:t>Nilsen</w:t>
      </w:r>
      <w:r w:rsidRPr="00566A84">
        <w:rPr>
          <w:rFonts w:ascii="Times New Roman" w:hAnsi="Times New Roman" w:cs="Times New Roman"/>
          <w:sz w:val="24"/>
          <w:szCs w:val="24"/>
        </w:rPr>
        <w:t xml:space="preserve"> проводила исследования российского рынка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где было выявлено что три розничные сети, а именно Auchan, Магнит и </w:t>
      </w:r>
      <w:r w:rsidRPr="00566A84">
        <w:rPr>
          <w:rFonts w:ascii="Times New Roman" w:hAnsi="Times New Roman" w:cs="Times New Roman"/>
          <w:sz w:val="24"/>
          <w:szCs w:val="24"/>
          <w:lang w:val="en-US"/>
        </w:rPr>
        <w:t>X</w:t>
      </w:r>
      <w:r w:rsidRPr="00566A84">
        <w:rPr>
          <w:rFonts w:ascii="Times New Roman" w:hAnsi="Times New Roman" w:cs="Times New Roman"/>
          <w:sz w:val="24"/>
          <w:szCs w:val="24"/>
        </w:rPr>
        <w:t xml:space="preserve">5 </w:t>
      </w:r>
      <w:r w:rsidRPr="00566A84">
        <w:rPr>
          <w:rFonts w:ascii="Times New Roman" w:hAnsi="Times New Roman" w:cs="Times New Roman"/>
          <w:sz w:val="24"/>
          <w:szCs w:val="24"/>
          <w:lang w:val="en-US"/>
        </w:rPr>
        <w:t>RetailGroup</w:t>
      </w:r>
      <w:r w:rsidRPr="00566A84">
        <w:rPr>
          <w:rFonts w:ascii="Times New Roman" w:hAnsi="Times New Roman" w:cs="Times New Roman"/>
          <w:sz w:val="24"/>
          <w:szCs w:val="24"/>
        </w:rPr>
        <w:t>, занимают в сумме 16% всего изучаемого рынка.</w:t>
      </w:r>
      <w:r w:rsidRPr="00566A84">
        <w:rPr>
          <w:rStyle w:val="a6"/>
          <w:rFonts w:ascii="Times New Roman" w:hAnsi="Times New Roman" w:cs="Times New Roman"/>
          <w:sz w:val="24"/>
          <w:szCs w:val="24"/>
        </w:rPr>
        <w:footnoteReference w:id="30"/>
      </w:r>
      <w:r w:rsidRPr="00566A84">
        <w:rPr>
          <w:rFonts w:ascii="Times New Roman" w:hAnsi="Times New Roman" w:cs="Times New Roman"/>
          <w:sz w:val="24"/>
          <w:szCs w:val="24"/>
        </w:rPr>
        <w:t>Стабильный рост позволил России стать лидером по обороту розничной торговл</w:t>
      </w:r>
      <w:r w:rsidRPr="00566A84">
        <w:rPr>
          <w:rFonts w:ascii="Times New Roman" w:hAnsi="Times New Roman" w:cs="Times New Roman"/>
          <w:color w:val="FF0000"/>
          <w:sz w:val="24"/>
          <w:szCs w:val="24"/>
        </w:rPr>
        <w:t>и</w:t>
      </w:r>
      <w:r w:rsidRPr="00566A84">
        <w:rPr>
          <w:rFonts w:ascii="Times New Roman" w:hAnsi="Times New Roman" w:cs="Times New Roman"/>
          <w:sz w:val="24"/>
          <w:szCs w:val="24"/>
        </w:rPr>
        <w:t xml:space="preserve"> в 2012 году по Европе. А также, несмотря на сложившуюся общую экономическую ситуацию по России, оборот розничных сетей в 2016 году будет продолжать увеличиваться, но, безусловно, медленнее. Положительную динамику </w:t>
      </w:r>
      <w:r w:rsidR="0062707A" w:rsidRPr="00566A84">
        <w:rPr>
          <w:rFonts w:ascii="Times New Roman" w:hAnsi="Times New Roman" w:cs="Times New Roman"/>
          <w:sz w:val="24"/>
          <w:szCs w:val="24"/>
        </w:rPr>
        <w:t>изменения иллюстрирует рисунок  9</w:t>
      </w:r>
      <w:r w:rsidRPr="00566A84">
        <w:rPr>
          <w:rFonts w:ascii="Times New Roman" w:hAnsi="Times New Roman" w:cs="Times New Roman"/>
          <w:sz w:val="24"/>
          <w:szCs w:val="24"/>
        </w:rPr>
        <w:t>. В нем представлен оборот розничного рынка в России за 2006-2015 год.</w:t>
      </w:r>
    </w:p>
    <w:p w:rsidR="008B40D1" w:rsidRPr="00566A84" w:rsidRDefault="008B40D1" w:rsidP="008B40D1">
      <w:pPr>
        <w:spacing w:after="0" w:line="360" w:lineRule="auto"/>
        <w:ind w:firstLine="708"/>
        <w:jc w:val="both"/>
        <w:rPr>
          <w:rFonts w:ascii="Times New Roman" w:hAnsi="Times New Roman" w:cs="Times New Roman"/>
          <w:sz w:val="24"/>
          <w:szCs w:val="24"/>
        </w:rPr>
      </w:pP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C76C6E">
        <w:rPr>
          <w:rFonts w:ascii="Times New Roman" w:eastAsia="Times New Roman" w:hAnsi="Times New Roman" w:cs="Times New Roman"/>
          <w:noProof/>
          <w:sz w:val="24"/>
          <w:szCs w:val="24"/>
        </w:rPr>
        <w:drawing>
          <wp:inline distT="0" distB="0" distL="0" distR="0" wp14:anchorId="46C5CCBC" wp14:editId="2D4C32D9">
            <wp:extent cx="5486400" cy="3200400"/>
            <wp:effectExtent l="0" t="0" r="19050" b="19050"/>
            <wp:docPr id="696" name="Диаграмма 6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40D1" w:rsidRPr="00566A84" w:rsidRDefault="0062707A" w:rsidP="008B40D1">
      <w:pPr>
        <w:rPr>
          <w:rFonts w:ascii="Times New Roman" w:hAnsi="Times New Roman" w:cs="Times New Roman"/>
          <w:sz w:val="24"/>
          <w:szCs w:val="24"/>
        </w:rPr>
      </w:pPr>
      <w:r w:rsidRPr="00566A84">
        <w:rPr>
          <w:rFonts w:ascii="Times New Roman" w:hAnsi="Times New Roman" w:cs="Times New Roman"/>
          <w:sz w:val="24"/>
          <w:szCs w:val="24"/>
        </w:rPr>
        <w:t>Рисунок 9</w:t>
      </w:r>
      <w:r w:rsidR="008B40D1" w:rsidRPr="00566A84">
        <w:rPr>
          <w:rFonts w:ascii="Times New Roman" w:hAnsi="Times New Roman" w:cs="Times New Roman"/>
          <w:sz w:val="24"/>
          <w:szCs w:val="24"/>
        </w:rPr>
        <w:t xml:space="preserve"> Оборот розничного рынка в России, 2006-2015, трлн. Руб. </w:t>
      </w:r>
    </w:p>
    <w:p w:rsidR="008B40D1" w:rsidRPr="00566A84" w:rsidRDefault="008B40D1" w:rsidP="000E14B5">
      <w:pPr>
        <w:widowControl w:val="0"/>
        <w:autoSpaceDE w:val="0"/>
        <w:autoSpaceDN w:val="0"/>
        <w:adjustRightInd w:val="0"/>
        <w:spacing w:after="240" w:line="240" w:lineRule="auto"/>
        <w:ind w:firstLine="360"/>
        <w:jc w:val="both"/>
        <w:rPr>
          <w:rFonts w:ascii="Times New Roman" w:hAnsi="Times New Roman" w:cs="Times New Roman"/>
          <w:color w:val="000000" w:themeColor="text1"/>
          <w:sz w:val="24"/>
          <w:szCs w:val="24"/>
        </w:rPr>
      </w:pPr>
      <w:r w:rsidRPr="00566A84">
        <w:rPr>
          <w:rFonts w:ascii="Times New Roman" w:hAnsi="Times New Roman" w:cs="Times New Roman"/>
          <w:i/>
          <w:sz w:val="24"/>
          <w:szCs w:val="24"/>
        </w:rPr>
        <w:t>Составлено по</w:t>
      </w:r>
      <w:r w:rsidRPr="00566A84">
        <w:rPr>
          <w:rFonts w:ascii="Times New Roman" w:hAnsi="Times New Roman" w:cs="Times New Roman"/>
          <w:sz w:val="24"/>
          <w:szCs w:val="24"/>
        </w:rPr>
        <w:t xml:space="preserve">: </w:t>
      </w:r>
      <w:r w:rsidRPr="00566A84">
        <w:rPr>
          <w:rFonts w:ascii="Times New Roman" w:hAnsi="Times New Roman" w:cs="Times New Roman"/>
          <w:color w:val="262626"/>
          <w:sz w:val="24"/>
          <w:szCs w:val="24"/>
        </w:rPr>
        <w:t>[</w:t>
      </w:r>
      <w:r w:rsidRPr="00566A84">
        <w:rPr>
          <w:rFonts w:ascii="Times New Roman" w:hAnsi="Times New Roman" w:cs="Times New Roman"/>
          <w:color w:val="000000" w:themeColor="text1"/>
          <w:sz w:val="24"/>
          <w:szCs w:val="24"/>
        </w:rPr>
        <w:t xml:space="preserve">Першин М. МЕГА АНАЛИТИКА: Покупатель 2013-2015 [Электронный ресурс] // Доклад руководителя практики розничной торговли по исследованию </w:t>
      </w:r>
      <w:r w:rsidRPr="00566A84">
        <w:rPr>
          <w:rFonts w:ascii="Times New Roman" w:hAnsi="Times New Roman" w:cs="Times New Roman"/>
          <w:color w:val="000000" w:themeColor="text1"/>
          <w:sz w:val="24"/>
          <w:szCs w:val="24"/>
          <w:lang w:val="en-US"/>
        </w:rPr>
        <w:t>Accenture</w:t>
      </w:r>
      <w:r w:rsidRPr="00566A84">
        <w:rPr>
          <w:rFonts w:ascii="Times New Roman" w:hAnsi="Times New Roman" w:cs="Times New Roman"/>
          <w:color w:val="000000" w:themeColor="text1"/>
          <w:sz w:val="24"/>
          <w:szCs w:val="24"/>
        </w:rPr>
        <w:t xml:space="preserve">. – 2013. – </w:t>
      </w:r>
      <w:r w:rsidRPr="00566A84">
        <w:rPr>
          <w:rFonts w:ascii="Times New Roman" w:hAnsi="Times New Roman" w:cs="Times New Roman"/>
          <w:color w:val="000000" w:themeColor="text1"/>
          <w:sz w:val="24"/>
          <w:szCs w:val="24"/>
          <w:lang w:val="en-US"/>
        </w:rPr>
        <w:t>Accenture</w:t>
      </w:r>
      <w:r w:rsidR="000E14B5" w:rsidRPr="00566A84">
        <w:rPr>
          <w:rFonts w:ascii="Times New Roman" w:hAnsi="Times New Roman" w:cs="Times New Roman"/>
          <w:color w:val="000000" w:themeColor="text1"/>
          <w:sz w:val="24"/>
          <w:szCs w:val="24"/>
        </w:rPr>
        <w:t>,2013</w:t>
      </w:r>
    </w:p>
    <w:p w:rsidR="008B40D1" w:rsidRPr="00566A84" w:rsidRDefault="008B40D1" w:rsidP="008B40D1">
      <w:pPr>
        <w:widowControl w:val="0"/>
        <w:autoSpaceDE w:val="0"/>
        <w:autoSpaceDN w:val="0"/>
        <w:adjustRightInd w:val="0"/>
        <w:spacing w:after="0" w:line="360" w:lineRule="auto"/>
        <w:ind w:left="357" w:firstLine="346"/>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 xml:space="preserve">Все вышеописанные причины связаны со всеми последними изменениями российского рынка </w:t>
      </w:r>
      <w:r w:rsidRPr="00566A84">
        <w:rPr>
          <w:rFonts w:ascii="Times New Roman" w:hAnsi="Times New Roman" w:cs="Times New Roman"/>
          <w:color w:val="000000" w:themeColor="text1"/>
          <w:sz w:val="24"/>
          <w:szCs w:val="24"/>
          <w:lang w:val="en-US"/>
        </w:rPr>
        <w:t>FMCG</w:t>
      </w:r>
      <w:r w:rsidRPr="00566A84">
        <w:rPr>
          <w:rFonts w:ascii="Times New Roman" w:hAnsi="Times New Roman" w:cs="Times New Roman"/>
          <w:color w:val="000000" w:themeColor="text1"/>
          <w:sz w:val="24"/>
          <w:szCs w:val="24"/>
        </w:rPr>
        <w:t xml:space="preserve">. Ритейлеры вынуждены искать новые способы видения бизнеса, в результате которых могли бы обеспечивать себя новыми конкурентными преимуществами. Одним из таких новых подходов является развитие направления создание частных марок. </w:t>
      </w:r>
    </w:p>
    <w:p w:rsidR="008B40D1" w:rsidRPr="00566A84" w:rsidRDefault="008B40D1" w:rsidP="008B40D1">
      <w:pPr>
        <w:widowControl w:val="0"/>
        <w:autoSpaceDE w:val="0"/>
        <w:autoSpaceDN w:val="0"/>
        <w:adjustRightInd w:val="0"/>
        <w:spacing w:after="0" w:line="360" w:lineRule="auto"/>
        <w:ind w:left="357" w:firstLine="346"/>
        <w:jc w:val="both"/>
        <w:rPr>
          <w:rFonts w:ascii="Times New Roman" w:hAnsi="Times New Roman" w:cs="Times New Roman"/>
          <w:bCs/>
          <w:color w:val="000000" w:themeColor="text1"/>
          <w:sz w:val="24"/>
          <w:szCs w:val="24"/>
        </w:rPr>
      </w:pPr>
      <w:r w:rsidRPr="00566A84">
        <w:rPr>
          <w:rFonts w:ascii="Times New Roman" w:hAnsi="Times New Roman" w:cs="Times New Roman"/>
          <w:color w:val="000000" w:themeColor="text1"/>
          <w:sz w:val="24"/>
          <w:szCs w:val="24"/>
        </w:rPr>
        <w:lastRenderedPageBreak/>
        <w:t xml:space="preserve">Далее, для того чтобы проанализировать рынок </w:t>
      </w:r>
      <w:r w:rsidRPr="00566A84">
        <w:rPr>
          <w:rFonts w:ascii="Times New Roman" w:hAnsi="Times New Roman" w:cs="Times New Roman"/>
          <w:color w:val="000000" w:themeColor="text1"/>
          <w:sz w:val="24"/>
          <w:szCs w:val="24"/>
          <w:lang w:val="en-US"/>
        </w:rPr>
        <w:t>FMCG</w:t>
      </w:r>
      <w:r w:rsidRPr="00566A84">
        <w:rPr>
          <w:rFonts w:ascii="Times New Roman" w:hAnsi="Times New Roman" w:cs="Times New Roman"/>
          <w:color w:val="000000" w:themeColor="text1"/>
          <w:sz w:val="24"/>
          <w:szCs w:val="24"/>
        </w:rPr>
        <w:t xml:space="preserve"> и выявить текущее состояние, в данной работе автором проводится анализ рынка продуктовых розничных сетей по следующим основным направлениям: 1) анализ внешней среды; 2) анализ конкурентной среды основных игроков; 3) анализ емкости рынка. </w:t>
      </w:r>
      <w:r w:rsidRPr="00566A84">
        <w:rPr>
          <w:rFonts w:ascii="Times New Roman" w:hAnsi="Times New Roman" w:cs="Times New Roman"/>
          <w:bCs/>
          <w:color w:val="000000" w:themeColor="text1"/>
          <w:sz w:val="24"/>
          <w:szCs w:val="24"/>
        </w:rPr>
        <w:t>Воздействие внешней среды на отрасль целесообразно изучать в виде сгруппированных по определенным признакам факторов, путем анализа общих закономерностей их развития и изменения. Классический подход к описанию факторов внешней среды включает разделение их на 4 группы в виде модели, которая называется ПЭСТ-анализ (</w:t>
      </w:r>
      <w:r w:rsidRPr="00566A84">
        <w:rPr>
          <w:rFonts w:ascii="Times New Roman" w:hAnsi="Times New Roman" w:cs="Times New Roman"/>
          <w:bCs/>
          <w:color w:val="000000" w:themeColor="text1"/>
          <w:sz w:val="24"/>
          <w:szCs w:val="24"/>
          <w:lang w:val="en-US"/>
        </w:rPr>
        <w:t>PEST</w:t>
      </w:r>
      <w:r w:rsidRPr="00566A84">
        <w:rPr>
          <w:rFonts w:ascii="Times New Roman" w:hAnsi="Times New Roman" w:cs="Times New Roman"/>
          <w:bCs/>
          <w:color w:val="000000" w:themeColor="text1"/>
          <w:sz w:val="24"/>
          <w:szCs w:val="24"/>
        </w:rPr>
        <w:t>): политические-правовые, экономические, социально-культурные и технологические</w:t>
      </w:r>
      <w:r w:rsidRPr="00566A84">
        <w:rPr>
          <w:rFonts w:ascii="Times New Roman" w:hAnsi="Times New Roman" w:cs="Times New Roman"/>
          <w:bCs/>
          <w:color w:val="000000" w:themeColor="text1"/>
          <w:sz w:val="24"/>
          <w:szCs w:val="24"/>
          <w:vertAlign w:val="superscript"/>
        </w:rPr>
        <w:footnoteReference w:id="31"/>
      </w:r>
      <w:r w:rsidR="0062707A" w:rsidRPr="00566A84">
        <w:rPr>
          <w:rFonts w:ascii="Times New Roman" w:hAnsi="Times New Roman" w:cs="Times New Roman"/>
          <w:bCs/>
          <w:color w:val="000000" w:themeColor="text1"/>
          <w:sz w:val="24"/>
          <w:szCs w:val="24"/>
        </w:rPr>
        <w:t>. В  Таблице 7</w:t>
      </w:r>
      <w:r w:rsidRPr="00566A84">
        <w:rPr>
          <w:rFonts w:ascii="Times New Roman" w:hAnsi="Times New Roman" w:cs="Times New Roman"/>
          <w:bCs/>
          <w:color w:val="000000" w:themeColor="text1"/>
          <w:sz w:val="24"/>
          <w:szCs w:val="24"/>
        </w:rPr>
        <w:t xml:space="preserve"> представлен PEST-анализ розничной торговли, который сгенерирован и рассчитан на основании данны</w:t>
      </w:r>
      <w:r w:rsidR="0062707A" w:rsidRPr="00566A84">
        <w:rPr>
          <w:rFonts w:ascii="Times New Roman" w:hAnsi="Times New Roman" w:cs="Times New Roman"/>
          <w:bCs/>
          <w:color w:val="000000" w:themeColor="text1"/>
          <w:sz w:val="24"/>
          <w:szCs w:val="24"/>
        </w:rPr>
        <w:t>х, представленных в Приложении 2</w:t>
      </w:r>
      <w:r w:rsidRPr="00566A84">
        <w:rPr>
          <w:rFonts w:ascii="Times New Roman" w:hAnsi="Times New Roman" w:cs="Times New Roman"/>
          <w:bCs/>
          <w:color w:val="000000" w:themeColor="text1"/>
          <w:sz w:val="24"/>
          <w:szCs w:val="24"/>
        </w:rPr>
        <w:t>. Следует отметить, что ра</w:t>
      </w:r>
      <w:r w:rsidR="0062707A" w:rsidRPr="00566A84">
        <w:rPr>
          <w:rFonts w:ascii="Times New Roman" w:hAnsi="Times New Roman" w:cs="Times New Roman"/>
          <w:bCs/>
          <w:color w:val="000000" w:themeColor="text1"/>
          <w:sz w:val="24"/>
          <w:szCs w:val="24"/>
        </w:rPr>
        <w:t>счёты, полученные в приложение 2</w:t>
      </w:r>
      <w:r w:rsidRPr="00566A84">
        <w:rPr>
          <w:rFonts w:ascii="Times New Roman" w:hAnsi="Times New Roman" w:cs="Times New Roman"/>
          <w:bCs/>
          <w:color w:val="000000" w:themeColor="text1"/>
          <w:sz w:val="24"/>
          <w:szCs w:val="24"/>
        </w:rPr>
        <w:t xml:space="preserve">, производились  на основе пяти экспертных оценок. Экспертами являлись аналитики </w:t>
      </w:r>
      <w:r w:rsidR="0062707A" w:rsidRPr="00566A84">
        <w:rPr>
          <w:rFonts w:ascii="Times New Roman" w:hAnsi="Times New Roman" w:cs="Times New Roman"/>
          <w:bCs/>
          <w:color w:val="000000" w:themeColor="text1"/>
          <w:sz w:val="24"/>
          <w:szCs w:val="24"/>
        </w:rPr>
        <w:t>розничной торговли компании</w:t>
      </w:r>
      <w:r w:rsidRPr="00566A84">
        <w:rPr>
          <w:rFonts w:ascii="Times New Roman" w:hAnsi="Times New Roman" w:cs="Times New Roman"/>
          <w:bCs/>
          <w:color w:val="000000" w:themeColor="text1"/>
          <w:sz w:val="24"/>
          <w:szCs w:val="24"/>
        </w:rPr>
        <w:t>.</w:t>
      </w:r>
    </w:p>
    <w:p w:rsidR="008B40D1" w:rsidRPr="00566A84" w:rsidRDefault="008B40D1" w:rsidP="008B40D1">
      <w:pPr>
        <w:widowControl w:val="0"/>
        <w:autoSpaceDE w:val="0"/>
        <w:autoSpaceDN w:val="0"/>
        <w:adjustRightInd w:val="0"/>
        <w:spacing w:after="0" w:line="360" w:lineRule="auto"/>
        <w:ind w:left="357" w:firstLine="346"/>
        <w:jc w:val="both"/>
        <w:rPr>
          <w:rFonts w:ascii="Times New Roman" w:hAnsi="Times New Roman" w:cs="Times New Roman"/>
          <w:bCs/>
          <w:color w:val="000000" w:themeColor="text1"/>
          <w:sz w:val="24"/>
          <w:szCs w:val="24"/>
        </w:rPr>
      </w:pPr>
    </w:p>
    <w:p w:rsidR="008B40D1" w:rsidRPr="00566A84" w:rsidRDefault="008B40D1" w:rsidP="008B40D1">
      <w:pPr>
        <w:widowControl w:val="0"/>
        <w:autoSpaceDE w:val="0"/>
        <w:autoSpaceDN w:val="0"/>
        <w:adjustRightInd w:val="0"/>
        <w:spacing w:after="240" w:line="360" w:lineRule="auto"/>
        <w:ind w:firstLine="360"/>
        <w:jc w:val="both"/>
        <w:rPr>
          <w:rFonts w:ascii="Times New Roman" w:hAnsi="Times New Roman" w:cs="Times New Roman"/>
          <w:bCs/>
          <w:color w:val="000000" w:themeColor="text1"/>
          <w:sz w:val="24"/>
          <w:szCs w:val="24"/>
        </w:rPr>
      </w:pPr>
      <w:r w:rsidRPr="00566A84">
        <w:rPr>
          <w:rFonts w:ascii="Times New Roman" w:hAnsi="Times New Roman" w:cs="Times New Roman"/>
          <w:bCs/>
          <w:color w:val="000000" w:themeColor="text1"/>
          <w:sz w:val="24"/>
          <w:szCs w:val="24"/>
        </w:rPr>
        <w:t>Таблица</w:t>
      </w:r>
      <w:r w:rsidR="0062707A" w:rsidRPr="00566A84">
        <w:rPr>
          <w:rFonts w:ascii="Times New Roman" w:hAnsi="Times New Roman" w:cs="Times New Roman"/>
          <w:bCs/>
          <w:color w:val="000000" w:themeColor="text1"/>
          <w:sz w:val="24"/>
          <w:szCs w:val="24"/>
        </w:rPr>
        <w:t xml:space="preserve"> 7</w:t>
      </w:r>
      <m:oMath>
        <m:r>
          <w:rPr>
            <w:rFonts w:ascii="Cambria Math" w:hAnsi="Cambria Math" w:cs="Times New Roman"/>
            <w:color w:val="000000" w:themeColor="text1"/>
            <w:sz w:val="24"/>
            <w:szCs w:val="24"/>
          </w:rPr>
          <m:t>PES</m:t>
        </m:r>
        <m:r>
          <w:rPr>
            <w:rFonts w:ascii="Cambria Math" w:hAnsi="Cambria Math" w:cs="Times New Roman"/>
            <w:color w:val="000000" w:themeColor="text1"/>
            <w:sz w:val="24"/>
            <w:szCs w:val="24"/>
            <w:lang w:val="en-US"/>
          </w:rPr>
          <m:t>T</m:t>
        </m:r>
      </m:oMath>
      <w:r w:rsidRPr="00566A84">
        <w:rPr>
          <w:rFonts w:ascii="Times New Roman" w:hAnsi="Times New Roman" w:cs="Times New Roman"/>
          <w:bCs/>
          <w:color w:val="000000" w:themeColor="text1"/>
          <w:sz w:val="24"/>
          <w:szCs w:val="24"/>
        </w:rPr>
        <w:t xml:space="preserve">-анализ рынка розничной торговли </w:t>
      </w:r>
    </w:p>
    <w:tbl>
      <w:tblPr>
        <w:tblStyle w:val="af"/>
        <w:tblW w:w="9324" w:type="dxa"/>
        <w:tblInd w:w="108" w:type="dxa"/>
        <w:tblLayout w:type="fixed"/>
        <w:tblLook w:val="04A0" w:firstRow="1" w:lastRow="0" w:firstColumn="1" w:lastColumn="0" w:noHBand="0" w:noVBand="1"/>
      </w:tblPr>
      <w:tblGrid>
        <w:gridCol w:w="3220"/>
        <w:gridCol w:w="1400"/>
        <w:gridCol w:w="3303"/>
        <w:gridCol w:w="1401"/>
      </w:tblGrid>
      <w:tr w:rsidR="008B40D1" w:rsidRPr="00566A84" w:rsidTr="008B40D1">
        <w:trPr>
          <w:trHeight w:val="492"/>
        </w:trPr>
        <w:tc>
          <w:tcPr>
            <w:tcW w:w="4620" w:type="dxa"/>
            <w:gridSpan w:val="2"/>
            <w:shd w:val="clear" w:color="auto" w:fill="D9D9D9" w:themeFill="background1" w:themeFillShade="D9"/>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ПОЛИТИКО-ПРАВОВЫЕ</w:t>
            </w:r>
          </w:p>
        </w:tc>
        <w:tc>
          <w:tcPr>
            <w:tcW w:w="4704" w:type="dxa"/>
            <w:gridSpan w:val="2"/>
            <w:shd w:val="clear" w:color="auto" w:fill="D9D9D9" w:themeFill="background1" w:themeFillShade="D9"/>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ЭКОНОМИЧЕСКИЕ</w:t>
            </w:r>
          </w:p>
        </w:tc>
      </w:tr>
      <w:tr w:rsidR="008B40D1" w:rsidRPr="00566A84" w:rsidTr="008B40D1">
        <w:trPr>
          <w:trHeight w:val="640"/>
        </w:trPr>
        <w:tc>
          <w:tcPr>
            <w:tcW w:w="3220" w:type="dxa"/>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Фактор</w:t>
            </w:r>
          </w:p>
        </w:tc>
        <w:tc>
          <w:tcPr>
            <w:tcW w:w="1399" w:type="dxa"/>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Важность*</w:t>
            </w:r>
          </w:p>
        </w:tc>
        <w:tc>
          <w:tcPr>
            <w:tcW w:w="3303" w:type="dxa"/>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Фактор</w:t>
            </w:r>
          </w:p>
        </w:tc>
        <w:tc>
          <w:tcPr>
            <w:tcW w:w="1400" w:type="dxa"/>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Важность*</w:t>
            </w:r>
          </w:p>
        </w:tc>
      </w:tr>
      <w:tr w:rsidR="008B40D1" w:rsidRPr="00566A84" w:rsidTr="008B40D1">
        <w:trPr>
          <w:trHeight w:val="1576"/>
        </w:trPr>
        <w:tc>
          <w:tcPr>
            <w:tcW w:w="3220" w:type="dxa"/>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Ужесточение государственного регулирования продаж табачной и алкогольной продукции</w:t>
            </w:r>
          </w:p>
        </w:tc>
        <w:tc>
          <w:tcPr>
            <w:tcW w:w="1399"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0,504</w:t>
            </w:r>
          </w:p>
        </w:tc>
        <w:tc>
          <w:tcPr>
            <w:tcW w:w="3303" w:type="dxa"/>
            <w:vAlign w:val="center"/>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Снижение покупательной способности потребителей</w:t>
            </w:r>
            <w:r w:rsidRPr="00566A84">
              <w:rPr>
                <w:rFonts w:ascii="Times New Roman" w:hAnsi="Times New Roman" w:cs="Times New Roman"/>
                <w:color w:val="000000" w:themeColor="text1"/>
                <w:sz w:val="24"/>
                <w:szCs w:val="24"/>
                <w:vertAlign w:val="superscript"/>
              </w:rPr>
              <w:footnoteReference w:id="32"/>
            </w:r>
          </w:p>
        </w:tc>
        <w:tc>
          <w:tcPr>
            <w:tcW w:w="1400"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1,056</w:t>
            </w:r>
          </w:p>
        </w:tc>
      </w:tr>
      <w:tr w:rsidR="008B40D1" w:rsidRPr="00566A84" w:rsidTr="008B40D1">
        <w:trPr>
          <w:trHeight w:val="1051"/>
        </w:trPr>
        <w:tc>
          <w:tcPr>
            <w:tcW w:w="3220" w:type="dxa"/>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Изменения законодательстве по охране окружающей среды</w:t>
            </w:r>
            <w:r w:rsidRPr="00566A84">
              <w:rPr>
                <w:rFonts w:ascii="Times New Roman" w:hAnsi="Times New Roman" w:cs="Times New Roman"/>
                <w:color w:val="000000" w:themeColor="text1"/>
                <w:sz w:val="24"/>
                <w:szCs w:val="24"/>
                <w:vertAlign w:val="superscript"/>
              </w:rPr>
              <w:footnoteReference w:id="33"/>
            </w:r>
          </w:p>
        </w:tc>
        <w:tc>
          <w:tcPr>
            <w:tcW w:w="1399"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0,37</w:t>
            </w:r>
          </w:p>
        </w:tc>
        <w:tc>
          <w:tcPr>
            <w:tcW w:w="3303" w:type="dxa"/>
            <w:vAlign w:val="center"/>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Инфляционные процессы</w:t>
            </w:r>
            <w:r w:rsidRPr="00566A84">
              <w:rPr>
                <w:rFonts w:ascii="Times New Roman" w:hAnsi="Times New Roman" w:cs="Times New Roman"/>
                <w:color w:val="000000" w:themeColor="text1"/>
                <w:sz w:val="24"/>
                <w:szCs w:val="24"/>
                <w:vertAlign w:val="superscript"/>
              </w:rPr>
              <w:footnoteReference w:id="34"/>
            </w:r>
          </w:p>
        </w:tc>
        <w:tc>
          <w:tcPr>
            <w:tcW w:w="1400"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0,82</w:t>
            </w:r>
          </w:p>
        </w:tc>
      </w:tr>
      <w:tr w:rsidR="008B40D1" w:rsidRPr="00566A84" w:rsidTr="008B40D1">
        <w:trPr>
          <w:trHeight w:val="772"/>
        </w:trPr>
        <w:tc>
          <w:tcPr>
            <w:tcW w:w="3220" w:type="dxa"/>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Ввод ограничений на ввоз импортного оборудования</w:t>
            </w:r>
            <w:r w:rsidRPr="00566A84">
              <w:rPr>
                <w:rFonts w:ascii="Times New Roman" w:hAnsi="Times New Roman" w:cs="Times New Roman"/>
                <w:color w:val="000000" w:themeColor="text1"/>
                <w:sz w:val="24"/>
                <w:szCs w:val="24"/>
                <w:vertAlign w:val="superscript"/>
              </w:rPr>
              <w:footnoteReference w:id="35"/>
            </w:r>
          </w:p>
        </w:tc>
        <w:tc>
          <w:tcPr>
            <w:tcW w:w="1399"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0,24</w:t>
            </w:r>
          </w:p>
        </w:tc>
        <w:tc>
          <w:tcPr>
            <w:tcW w:w="3303" w:type="dxa"/>
            <w:vAlign w:val="center"/>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Скачки курсов валют</w:t>
            </w:r>
            <w:r w:rsidRPr="00566A84">
              <w:rPr>
                <w:rFonts w:ascii="Times New Roman" w:hAnsi="Times New Roman" w:cs="Times New Roman"/>
                <w:color w:val="000000" w:themeColor="text1"/>
                <w:sz w:val="24"/>
                <w:szCs w:val="24"/>
                <w:vertAlign w:val="superscript"/>
              </w:rPr>
              <w:footnoteReference w:id="36"/>
            </w:r>
          </w:p>
        </w:tc>
        <w:tc>
          <w:tcPr>
            <w:tcW w:w="1400"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0,624</w:t>
            </w:r>
          </w:p>
        </w:tc>
      </w:tr>
      <w:tr w:rsidR="008B40D1" w:rsidRPr="00566A84" w:rsidTr="008B40D1">
        <w:trPr>
          <w:trHeight w:val="1035"/>
        </w:trPr>
        <w:tc>
          <w:tcPr>
            <w:tcW w:w="3220" w:type="dxa"/>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lastRenderedPageBreak/>
              <w:t>Государственное регулирование конкуренции в отрасли</w:t>
            </w:r>
          </w:p>
        </w:tc>
        <w:tc>
          <w:tcPr>
            <w:tcW w:w="1399"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0,17</w:t>
            </w:r>
          </w:p>
        </w:tc>
        <w:tc>
          <w:tcPr>
            <w:tcW w:w="3303" w:type="dxa"/>
            <w:vAlign w:val="center"/>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Увеличение безработицы, уменьшение з/п</w:t>
            </w:r>
            <w:r w:rsidRPr="00566A84">
              <w:rPr>
                <w:rFonts w:ascii="Times New Roman" w:hAnsi="Times New Roman" w:cs="Times New Roman"/>
                <w:color w:val="000000" w:themeColor="text1"/>
                <w:sz w:val="24"/>
                <w:szCs w:val="24"/>
                <w:vertAlign w:val="superscript"/>
              </w:rPr>
              <w:footnoteReference w:id="37"/>
            </w:r>
          </w:p>
        </w:tc>
        <w:tc>
          <w:tcPr>
            <w:tcW w:w="1400"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0,486</w:t>
            </w:r>
          </w:p>
        </w:tc>
      </w:tr>
      <w:tr w:rsidR="008B40D1" w:rsidRPr="00566A84" w:rsidTr="008B40D1">
        <w:trPr>
          <w:trHeight w:val="509"/>
        </w:trPr>
        <w:tc>
          <w:tcPr>
            <w:tcW w:w="4620" w:type="dxa"/>
            <w:gridSpan w:val="2"/>
            <w:shd w:val="clear" w:color="auto" w:fill="D9D9D9" w:themeFill="background1" w:themeFillShade="D9"/>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СОЦИАЛЬНО-КУЛЬТУРНЫЕ</w:t>
            </w:r>
          </w:p>
        </w:tc>
        <w:tc>
          <w:tcPr>
            <w:tcW w:w="4704" w:type="dxa"/>
            <w:gridSpan w:val="2"/>
            <w:shd w:val="clear" w:color="auto" w:fill="D9D9D9" w:themeFill="background1" w:themeFillShade="D9"/>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ТЕХНОЛОГИЧЕСКИЕ</w:t>
            </w:r>
          </w:p>
        </w:tc>
      </w:tr>
      <w:tr w:rsidR="008B40D1" w:rsidRPr="00566A84" w:rsidTr="008B40D1">
        <w:trPr>
          <w:trHeight w:val="492"/>
        </w:trPr>
        <w:tc>
          <w:tcPr>
            <w:tcW w:w="3220" w:type="dxa"/>
            <w:shd w:val="clear" w:color="auto" w:fill="auto"/>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Фактор</w:t>
            </w:r>
          </w:p>
        </w:tc>
        <w:tc>
          <w:tcPr>
            <w:tcW w:w="1399" w:type="dxa"/>
            <w:shd w:val="clear" w:color="auto" w:fill="auto"/>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Важность*</w:t>
            </w:r>
          </w:p>
        </w:tc>
        <w:tc>
          <w:tcPr>
            <w:tcW w:w="3303" w:type="dxa"/>
            <w:shd w:val="clear" w:color="auto" w:fill="auto"/>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Фактор</w:t>
            </w:r>
          </w:p>
        </w:tc>
        <w:tc>
          <w:tcPr>
            <w:tcW w:w="1400" w:type="dxa"/>
            <w:shd w:val="clear" w:color="auto" w:fill="auto"/>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Важность*</w:t>
            </w:r>
          </w:p>
        </w:tc>
      </w:tr>
      <w:tr w:rsidR="008B40D1" w:rsidRPr="00566A84" w:rsidTr="008B40D1">
        <w:trPr>
          <w:trHeight w:val="772"/>
        </w:trPr>
        <w:tc>
          <w:tcPr>
            <w:tcW w:w="3220" w:type="dxa"/>
            <w:shd w:val="clear" w:color="auto" w:fill="auto"/>
            <w:vAlign w:val="center"/>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 xml:space="preserve">Изменение возрастной структуры населения </w:t>
            </w:r>
          </w:p>
        </w:tc>
        <w:tc>
          <w:tcPr>
            <w:tcW w:w="1399" w:type="dxa"/>
            <w:shd w:val="clear" w:color="auto" w:fill="auto"/>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0,774</w:t>
            </w:r>
          </w:p>
        </w:tc>
        <w:tc>
          <w:tcPr>
            <w:tcW w:w="3303" w:type="dxa"/>
            <w:shd w:val="clear" w:color="auto" w:fill="auto"/>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НТП</w:t>
            </w:r>
          </w:p>
        </w:tc>
        <w:tc>
          <w:tcPr>
            <w:tcW w:w="1400" w:type="dxa"/>
            <w:shd w:val="clear" w:color="auto" w:fill="auto"/>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0,504</w:t>
            </w:r>
          </w:p>
        </w:tc>
      </w:tr>
      <w:tr w:rsidR="008B40D1" w:rsidRPr="00566A84" w:rsidTr="008B40D1">
        <w:trPr>
          <w:trHeight w:val="1035"/>
        </w:trPr>
        <w:tc>
          <w:tcPr>
            <w:tcW w:w="3220" w:type="dxa"/>
            <w:shd w:val="clear" w:color="auto" w:fill="auto"/>
            <w:vAlign w:val="center"/>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Рост мобильности населения</w:t>
            </w:r>
          </w:p>
        </w:tc>
        <w:tc>
          <w:tcPr>
            <w:tcW w:w="1399" w:type="dxa"/>
            <w:shd w:val="clear" w:color="auto" w:fill="auto"/>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0,72</w:t>
            </w:r>
          </w:p>
        </w:tc>
        <w:tc>
          <w:tcPr>
            <w:tcW w:w="3303" w:type="dxa"/>
            <w:shd w:val="clear" w:color="auto" w:fill="auto"/>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Законодательство в области технологического оснащения отрасли</w:t>
            </w:r>
          </w:p>
        </w:tc>
        <w:tc>
          <w:tcPr>
            <w:tcW w:w="1400" w:type="dxa"/>
            <w:shd w:val="clear" w:color="auto" w:fill="auto"/>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0,35</w:t>
            </w:r>
          </w:p>
        </w:tc>
      </w:tr>
      <w:tr w:rsidR="008B40D1" w:rsidRPr="00566A84" w:rsidTr="008B40D1">
        <w:trPr>
          <w:trHeight w:val="454"/>
        </w:trPr>
        <w:tc>
          <w:tcPr>
            <w:tcW w:w="3220" w:type="dxa"/>
            <w:vAlign w:val="center"/>
          </w:tcPr>
          <w:p w:rsidR="008B40D1" w:rsidRPr="00566A84" w:rsidRDefault="008B40D1" w:rsidP="008B40D1">
            <w:pPr>
              <w:widowControl w:val="0"/>
              <w:autoSpaceDE w:val="0"/>
              <w:autoSpaceDN w:val="0"/>
              <w:adjustRightInd w:val="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Размер и структура семьи</w:t>
            </w:r>
          </w:p>
        </w:tc>
        <w:tc>
          <w:tcPr>
            <w:tcW w:w="1399" w:type="dxa"/>
          </w:tcPr>
          <w:p w:rsidR="008B40D1" w:rsidRPr="00566A84" w:rsidRDefault="008B40D1" w:rsidP="008B40D1">
            <w:pPr>
              <w:widowControl w:val="0"/>
              <w:autoSpaceDE w:val="0"/>
              <w:autoSpaceDN w:val="0"/>
              <w:adjustRightInd w:val="0"/>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0,27</w:t>
            </w:r>
          </w:p>
        </w:tc>
        <w:tc>
          <w:tcPr>
            <w:tcW w:w="3303" w:type="dxa"/>
          </w:tcPr>
          <w:p w:rsidR="008B40D1" w:rsidRPr="00566A84" w:rsidRDefault="008B40D1" w:rsidP="008B40D1">
            <w:pPr>
              <w:widowControl w:val="0"/>
              <w:autoSpaceDE w:val="0"/>
              <w:autoSpaceDN w:val="0"/>
              <w:adjustRightInd w:val="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Развитие программного обеспечения</w:t>
            </w:r>
          </w:p>
        </w:tc>
        <w:tc>
          <w:tcPr>
            <w:tcW w:w="1400" w:type="dxa"/>
          </w:tcPr>
          <w:p w:rsidR="008B40D1" w:rsidRPr="00566A84" w:rsidRDefault="008B40D1" w:rsidP="008B40D1">
            <w:pPr>
              <w:widowControl w:val="0"/>
              <w:autoSpaceDE w:val="0"/>
              <w:autoSpaceDN w:val="0"/>
              <w:adjustRightInd w:val="0"/>
              <w:ind w:firstLine="360"/>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0,192</w:t>
            </w:r>
          </w:p>
        </w:tc>
      </w:tr>
    </w:tbl>
    <w:p w:rsidR="008B40D1" w:rsidRPr="00566A84" w:rsidRDefault="008B40D1" w:rsidP="008B40D1">
      <w:pPr>
        <w:widowControl w:val="0"/>
        <w:autoSpaceDE w:val="0"/>
        <w:autoSpaceDN w:val="0"/>
        <w:adjustRightInd w:val="0"/>
        <w:spacing w:after="240"/>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8B40D1" w:rsidRPr="00566A84" w:rsidRDefault="008B40D1" w:rsidP="008B40D1">
      <w:pPr>
        <w:autoSpaceDE w:val="0"/>
        <w:autoSpaceDN w:val="0"/>
        <w:adjustRightInd w:val="0"/>
        <w:spacing w:after="240" w:line="360" w:lineRule="auto"/>
        <w:ind w:firstLine="567"/>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Условные обозначения: </w:t>
      </w:r>
      <w:r w:rsidRPr="00566A84">
        <w:rPr>
          <w:rFonts w:ascii="Times New Roman" w:hAnsi="Times New Roman" w:cs="Times New Roman"/>
          <w:color w:val="000000" w:themeColor="text1"/>
          <w:sz w:val="24"/>
          <w:szCs w:val="24"/>
        </w:rPr>
        <w:t>* важность – степень влияния фактора внешней среды, оцененного на основе 6 экспертных мнений, и умноженная на вес данного фактора.</w:t>
      </w:r>
    </w:p>
    <w:p w:rsidR="008B40D1" w:rsidRPr="00566A84" w:rsidRDefault="008B40D1" w:rsidP="008B40D1">
      <w:pPr>
        <w:autoSpaceDE w:val="0"/>
        <w:autoSpaceDN w:val="0"/>
        <w:adjustRightInd w:val="0"/>
        <w:spacing w:after="240" w:line="360" w:lineRule="auto"/>
        <w:ind w:firstLine="567"/>
        <w:jc w:val="both"/>
        <w:rPr>
          <w:rFonts w:ascii="Times New Roman" w:hAnsi="Times New Roman" w:cs="Times New Roman"/>
          <w:bCs/>
          <w:color w:val="000000" w:themeColor="text1"/>
          <w:sz w:val="24"/>
          <w:szCs w:val="24"/>
        </w:rPr>
      </w:pPr>
      <w:r w:rsidRPr="00566A84">
        <w:rPr>
          <w:rFonts w:ascii="Times New Roman" w:hAnsi="Times New Roman" w:cs="Times New Roman"/>
          <w:bCs/>
          <w:color w:val="000000" w:themeColor="text1"/>
          <w:sz w:val="24"/>
          <w:szCs w:val="24"/>
        </w:rPr>
        <w:t>На основании составленного</w:t>
      </w:r>
      <w:r w:rsidRPr="00566A84">
        <w:rPr>
          <w:rFonts w:ascii="Times New Roman" w:hAnsi="Times New Roman" w:cs="Times New Roman"/>
          <w:bCs/>
          <w:color w:val="000000" w:themeColor="text1"/>
          <w:sz w:val="24"/>
          <w:szCs w:val="24"/>
          <w:lang w:val="en-US"/>
        </w:rPr>
        <w:t>PEST</w:t>
      </w:r>
      <w:r w:rsidRPr="00566A84">
        <w:rPr>
          <w:rFonts w:ascii="Times New Roman" w:hAnsi="Times New Roman" w:cs="Times New Roman"/>
          <w:bCs/>
          <w:color w:val="000000" w:themeColor="text1"/>
          <w:sz w:val="24"/>
          <w:szCs w:val="24"/>
        </w:rPr>
        <w:t>-анализа удалось выделить и проранжировать ряд факторов, которые оказывают воздействие на рынок розничной торговли в целом, а также оценить данное влияние по степени важности. Таким образом, наиболее значимым политико-правовым фактором является ужесточение государственного регулирования продаж табачной и алкогольной продукции. Сложившаяся геополитическая обстановка на территории Российской Федерации оказывает достаточно сильное влияние на экономическую сферу, и, как следствие, на сегодняшний день наблюдается рост темпов инфляции</w:t>
      </w:r>
      <w:r w:rsidRPr="00566A84">
        <w:rPr>
          <w:rFonts w:ascii="Times New Roman" w:hAnsi="Times New Roman" w:cs="Times New Roman"/>
          <w:bCs/>
          <w:color w:val="000000" w:themeColor="text1"/>
          <w:sz w:val="24"/>
          <w:szCs w:val="24"/>
          <w:vertAlign w:val="superscript"/>
        </w:rPr>
        <w:footnoteReference w:id="38"/>
      </w:r>
      <w:r w:rsidRPr="00566A84">
        <w:rPr>
          <w:rFonts w:ascii="Times New Roman" w:hAnsi="Times New Roman" w:cs="Times New Roman"/>
          <w:bCs/>
          <w:color w:val="000000" w:themeColor="text1"/>
          <w:sz w:val="24"/>
          <w:szCs w:val="24"/>
        </w:rPr>
        <w:t xml:space="preserve">, что непосредственно скажется на деятельности сетей розничной торговли. Ключевым социально-культурным фактором является «изменение возрастной структуры населения», так как это может повлиять на общий объемы продаж компании на российском рынке. Наиболее сильное влияние среди всех технологических факторов имеет НТП, так как существует угроза проигрыша конкурентам в себестоимости производимой продукции. Следует отметить, что среди всех рассмотренных факторов внешней среды, группа экономических факторов оказывает наиболее сильное воздействие на розничные сети, поэтому на него необходимо обратить особое внимание </w:t>
      </w:r>
      <w:r w:rsidRPr="00566A84">
        <w:rPr>
          <w:rFonts w:ascii="Times New Roman" w:hAnsi="Times New Roman" w:cs="Times New Roman"/>
          <w:bCs/>
          <w:color w:val="000000" w:themeColor="text1"/>
          <w:sz w:val="24"/>
          <w:szCs w:val="24"/>
        </w:rPr>
        <w:lastRenderedPageBreak/>
        <w:t>придальнейшем анализе. Следующий шаг - переход от описания факторов, влияющих на внешнюю среду, к разработке действий по приспособлению к условиям внешней среды.</w:t>
      </w:r>
    </w:p>
    <w:p w:rsidR="008B40D1" w:rsidRPr="00566A84" w:rsidRDefault="008B40D1" w:rsidP="008B40D1">
      <w:pPr>
        <w:widowControl w:val="0"/>
        <w:autoSpaceDE w:val="0"/>
        <w:autoSpaceDN w:val="0"/>
        <w:adjustRightInd w:val="0"/>
        <w:spacing w:after="240" w:line="360" w:lineRule="auto"/>
        <w:ind w:firstLine="360"/>
        <w:jc w:val="both"/>
        <w:rPr>
          <w:rFonts w:ascii="Times New Roman" w:hAnsi="Times New Roman" w:cs="Times New Roman"/>
          <w:bCs/>
          <w:color w:val="000000" w:themeColor="text1"/>
          <w:sz w:val="24"/>
          <w:szCs w:val="24"/>
        </w:rPr>
      </w:pPr>
      <w:r w:rsidRPr="00566A84">
        <w:rPr>
          <w:rFonts w:ascii="Times New Roman" w:hAnsi="Times New Roman" w:cs="Times New Roman"/>
          <w:bCs/>
          <w:color w:val="000000" w:themeColor="text1"/>
          <w:sz w:val="24"/>
          <w:szCs w:val="24"/>
        </w:rPr>
        <w:t xml:space="preserve">Таблица </w:t>
      </w:r>
      <w:r w:rsidR="0062707A" w:rsidRPr="00566A84">
        <w:rPr>
          <w:rFonts w:ascii="Times New Roman" w:hAnsi="Times New Roman" w:cs="Times New Roman"/>
          <w:bCs/>
          <w:color w:val="000000" w:themeColor="text1"/>
          <w:sz w:val="24"/>
          <w:szCs w:val="24"/>
        </w:rPr>
        <w:t>8</w:t>
      </w:r>
      <w:r w:rsidRPr="00566A84">
        <w:rPr>
          <w:rFonts w:ascii="Times New Roman" w:hAnsi="Times New Roman" w:cs="Times New Roman"/>
          <w:bCs/>
          <w:color w:val="000000" w:themeColor="text1"/>
          <w:sz w:val="24"/>
          <w:szCs w:val="24"/>
        </w:rPr>
        <w:t xml:space="preserve"> Основные рекомендации действий розничных сетей</w:t>
      </w:r>
    </w:p>
    <w:tbl>
      <w:tblPr>
        <w:tblW w:w="94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97"/>
        <w:gridCol w:w="2372"/>
        <w:gridCol w:w="2410"/>
        <w:gridCol w:w="2517"/>
      </w:tblGrid>
      <w:tr w:rsidR="008B40D1" w:rsidRPr="00566A84" w:rsidTr="008B40D1">
        <w:trPr>
          <w:jc w:val="right"/>
        </w:trPr>
        <w:tc>
          <w:tcPr>
            <w:tcW w:w="530" w:type="dxa"/>
            <w:shd w:val="clear" w:color="auto" w:fill="F2DBDB" w:themeFill="accent2" w:themeFillTint="33"/>
            <w:vAlign w:val="center"/>
          </w:tcPr>
          <w:p w:rsidR="008B40D1" w:rsidRPr="00566A84" w:rsidRDefault="008B40D1" w:rsidP="008B40D1">
            <w:pPr>
              <w:widowControl w:val="0"/>
              <w:spacing w:after="0" w:line="240" w:lineRule="auto"/>
              <w:ind w:right="57"/>
              <w:jc w:val="both"/>
              <w:rPr>
                <w:rFonts w:ascii="Times New Roman" w:eastAsia="Calibri" w:hAnsi="Times New Roman" w:cs="Times New Roman"/>
                <w:sz w:val="24"/>
              </w:rPr>
            </w:pPr>
            <w:r w:rsidRPr="00566A84">
              <w:rPr>
                <w:rFonts w:ascii="Times New Roman" w:eastAsia="Calibri" w:hAnsi="Times New Roman" w:cs="Times New Roman"/>
              </w:rPr>
              <w:t>№</w:t>
            </w:r>
          </w:p>
        </w:tc>
        <w:tc>
          <w:tcPr>
            <w:tcW w:w="1597" w:type="dxa"/>
            <w:shd w:val="clear" w:color="auto" w:fill="F2DBDB" w:themeFill="accent2" w:themeFillTint="33"/>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Факторы влияния</w:t>
            </w:r>
          </w:p>
        </w:tc>
        <w:tc>
          <w:tcPr>
            <w:tcW w:w="2372" w:type="dxa"/>
            <w:shd w:val="clear" w:color="auto" w:fill="F2DBDB" w:themeFill="accent2" w:themeFillTint="33"/>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Изменение в отрасли</w:t>
            </w:r>
          </w:p>
        </w:tc>
        <w:tc>
          <w:tcPr>
            <w:tcW w:w="2410" w:type="dxa"/>
            <w:shd w:val="clear" w:color="auto" w:fill="F2DBDB" w:themeFill="accent2" w:themeFillTint="33"/>
            <w:vAlign w:val="center"/>
          </w:tcPr>
          <w:p w:rsidR="008B40D1" w:rsidRPr="00566A84" w:rsidRDefault="008B40D1" w:rsidP="008B40D1">
            <w:pPr>
              <w:widowControl w:val="0"/>
              <w:spacing w:after="0" w:line="240" w:lineRule="auto"/>
              <w:ind w:left="57" w:right="57"/>
              <w:jc w:val="center"/>
              <w:rPr>
                <w:rFonts w:ascii="Times New Roman" w:eastAsia="Calibri" w:hAnsi="Times New Roman" w:cs="Times New Roman"/>
              </w:rPr>
            </w:pPr>
            <w:r w:rsidRPr="00566A84">
              <w:rPr>
                <w:rFonts w:ascii="Times New Roman" w:eastAsia="Calibri" w:hAnsi="Times New Roman" w:cs="Times New Roman"/>
              </w:rPr>
              <w:t>Изменение</w:t>
            </w:r>
          </w:p>
          <w:p w:rsidR="008B40D1" w:rsidRPr="00566A84" w:rsidRDefault="008B40D1" w:rsidP="008B40D1">
            <w:pPr>
              <w:widowControl w:val="0"/>
              <w:spacing w:after="0" w:line="240" w:lineRule="auto"/>
              <w:ind w:left="57" w:right="57"/>
              <w:jc w:val="center"/>
              <w:rPr>
                <w:rFonts w:ascii="Times New Roman" w:eastAsia="Calibri" w:hAnsi="Times New Roman" w:cs="Times New Roman"/>
                <w:sz w:val="24"/>
              </w:rPr>
            </w:pPr>
            <w:r w:rsidRPr="00566A84">
              <w:rPr>
                <w:rFonts w:ascii="Times New Roman" w:eastAsia="Calibri" w:hAnsi="Times New Roman" w:cs="Times New Roman"/>
              </w:rPr>
              <w:t>В розничных сетях</w:t>
            </w:r>
          </w:p>
        </w:tc>
        <w:tc>
          <w:tcPr>
            <w:tcW w:w="2517" w:type="dxa"/>
            <w:shd w:val="clear" w:color="auto" w:fill="F2DBDB" w:themeFill="accent2" w:themeFillTint="33"/>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Действия</w:t>
            </w:r>
          </w:p>
        </w:tc>
      </w:tr>
      <w:tr w:rsidR="008B40D1" w:rsidRPr="00566A84" w:rsidTr="008B40D1">
        <w:trPr>
          <w:trHeight w:val="521"/>
          <w:jc w:val="right"/>
        </w:trPr>
        <w:tc>
          <w:tcPr>
            <w:tcW w:w="9426" w:type="dxa"/>
            <w:gridSpan w:val="5"/>
            <w:shd w:val="clear" w:color="auto" w:fill="F2F2F2" w:themeFill="background1" w:themeFillShade="F2"/>
            <w:vAlign w:val="center"/>
          </w:tcPr>
          <w:p w:rsidR="008B40D1" w:rsidRPr="00566A84" w:rsidRDefault="008B40D1" w:rsidP="008B40D1">
            <w:pPr>
              <w:widowControl w:val="0"/>
              <w:spacing w:after="0" w:line="240" w:lineRule="auto"/>
              <w:ind w:left="57" w:right="57"/>
              <w:jc w:val="center"/>
              <w:rPr>
                <w:rFonts w:ascii="Times New Roman" w:eastAsia="Calibri" w:hAnsi="Times New Roman" w:cs="Times New Roman"/>
                <w:sz w:val="24"/>
              </w:rPr>
            </w:pPr>
            <w:r w:rsidRPr="00566A84">
              <w:rPr>
                <w:rFonts w:ascii="Times New Roman" w:eastAsia="Calibri" w:hAnsi="Times New Roman" w:cs="Times New Roman"/>
              </w:rPr>
              <w:t>ПОЛИТИКО-ПРАВОВЫЕ</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1</w:t>
            </w:r>
          </w:p>
        </w:tc>
        <w:tc>
          <w:tcPr>
            <w:tcW w:w="1597" w:type="dxa"/>
            <w:vAlign w:val="center"/>
          </w:tcPr>
          <w:p w:rsidR="008B40D1" w:rsidRPr="00566A84" w:rsidRDefault="008B40D1" w:rsidP="008B40D1">
            <w:pPr>
              <w:widowControl w:val="0"/>
              <w:spacing w:after="0" w:line="240" w:lineRule="auto"/>
              <w:ind w:left="57" w:right="57"/>
              <w:rPr>
                <w:rFonts w:ascii="Times New Roman" w:eastAsia="Calibri" w:hAnsi="Times New Roman" w:cs="Times New Roman"/>
                <w:sz w:val="24"/>
                <w:highlight w:val="cyan"/>
              </w:rPr>
            </w:pPr>
            <w:r w:rsidRPr="00566A84">
              <w:rPr>
                <w:rFonts w:ascii="Times New Roman" w:hAnsi="Times New Roman" w:cs="Times New Roman"/>
                <w:color w:val="000000" w:themeColor="text1"/>
                <w:szCs w:val="24"/>
              </w:rPr>
              <w:t>Ужесточение государственного регулирования продаж табачной и алкогольной продукции</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Экономический спад и препятствование развитию</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rPr>
            </w:pPr>
            <w:r w:rsidRPr="00566A84">
              <w:rPr>
                <w:rFonts w:ascii="Times New Roman" w:eastAsia="Calibri" w:hAnsi="Times New Roman" w:cs="Times New Roman"/>
              </w:rPr>
              <w:t>Падение уровня продаж и возникновение новых конкурентов со стороны “нелегального рынка”</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Соблюдение максимального уровня прозрачности в ведении бизнеса, разработка альтернативы алкогольной продукции, акции по поддержке ЗОЖ</w:t>
            </w:r>
          </w:p>
        </w:tc>
      </w:tr>
      <w:tr w:rsidR="008B40D1" w:rsidRPr="00566A84" w:rsidTr="008B40D1">
        <w:trPr>
          <w:trHeight w:val="419"/>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2</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highlight w:val="cyan"/>
              </w:rPr>
            </w:pPr>
            <w:r w:rsidRPr="00566A84">
              <w:rPr>
                <w:rFonts w:ascii="Times New Roman" w:eastAsia="Calibri" w:hAnsi="Times New Roman" w:cs="Times New Roman"/>
              </w:rPr>
              <w:t>Изменения в законодательстве по охране окружающей среды</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Ужесточение законодательных нормативов для производств </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Изменение технологий производства в соответствии с требованиями законодательства </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Введение в эксплуатацию новых технологий на производстве</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3</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highlight w:val="yellow"/>
              </w:rPr>
            </w:pPr>
            <w:r w:rsidRPr="00566A84">
              <w:rPr>
                <w:rFonts w:ascii="Times New Roman" w:eastAsia="Calibri" w:hAnsi="Times New Roman" w:cs="Times New Roman"/>
              </w:rPr>
              <w:t>Ввод ограничений на ввоз импортного оборудования</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Удорожание импортного оборудования</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расходов</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Поиск новых партнеров</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4</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Государственное регулирование конкуренции в отрасли</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shd w:val="clear" w:color="auto" w:fill="FFFFFF"/>
              </w:rPr>
              <w:t>Реализация антимонопольного законодательства, пресечение рейдерских схем</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Проведение проверок</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Приведение и содержание в порядке документации, подтверждающей соблюдение антимонопольного законодательства</w:t>
            </w:r>
          </w:p>
        </w:tc>
      </w:tr>
      <w:tr w:rsidR="008B40D1" w:rsidRPr="00566A84" w:rsidTr="008B40D1">
        <w:trPr>
          <w:trHeight w:val="500"/>
          <w:jc w:val="right"/>
        </w:trPr>
        <w:tc>
          <w:tcPr>
            <w:tcW w:w="9426" w:type="dxa"/>
            <w:gridSpan w:val="5"/>
            <w:shd w:val="clear" w:color="auto" w:fill="F2F2F2" w:themeFill="background1" w:themeFillShade="F2"/>
            <w:vAlign w:val="center"/>
          </w:tcPr>
          <w:p w:rsidR="008B40D1" w:rsidRPr="00566A84" w:rsidRDefault="008B40D1" w:rsidP="008B40D1">
            <w:pPr>
              <w:widowControl w:val="0"/>
              <w:spacing w:after="0" w:line="240" w:lineRule="auto"/>
              <w:ind w:left="57" w:right="57"/>
              <w:jc w:val="center"/>
              <w:rPr>
                <w:rFonts w:ascii="Times New Roman" w:eastAsia="Calibri" w:hAnsi="Times New Roman" w:cs="Times New Roman"/>
                <w:sz w:val="24"/>
              </w:rPr>
            </w:pPr>
            <w:r w:rsidRPr="00566A84">
              <w:rPr>
                <w:rFonts w:ascii="Times New Roman" w:eastAsia="Calibri" w:hAnsi="Times New Roman" w:cs="Times New Roman"/>
              </w:rPr>
              <w:t>ЭКОНОМИЧЕСКИЕ</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4</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rPr>
            </w:pPr>
          </w:p>
          <w:p w:rsidR="008B40D1" w:rsidRPr="00566A84" w:rsidRDefault="008B40D1" w:rsidP="008B40D1">
            <w:pPr>
              <w:widowControl w:val="0"/>
              <w:spacing w:after="0" w:line="240" w:lineRule="auto"/>
              <w:ind w:left="57" w:right="57"/>
              <w:jc w:val="both"/>
              <w:rPr>
                <w:rFonts w:ascii="Times New Roman" w:eastAsia="Calibri" w:hAnsi="Times New Roman" w:cs="Times New Roman"/>
              </w:rPr>
            </w:pPr>
            <w:r w:rsidRPr="00566A84">
              <w:rPr>
                <w:rFonts w:ascii="Times New Roman" w:eastAsia="Calibri" w:hAnsi="Times New Roman" w:cs="Times New Roman"/>
              </w:rPr>
              <w:t>Снижение покупательной способности потребителей</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rPr>
            </w:pPr>
            <w:r w:rsidRPr="00566A84">
              <w:rPr>
                <w:rFonts w:ascii="Times New Roman" w:eastAsia="Calibri" w:hAnsi="Times New Roman" w:cs="Times New Roman"/>
              </w:rPr>
              <w:t>Снижение покупательной способности потребителей</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rPr>
            </w:pPr>
            <w:r w:rsidRPr="00566A84">
              <w:rPr>
                <w:rFonts w:ascii="Times New Roman" w:eastAsia="Calibri" w:hAnsi="Times New Roman" w:cs="Times New Roman"/>
              </w:rPr>
              <w:t>Падение спроса на продукцию сети</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rPr>
            </w:pPr>
            <w:r w:rsidRPr="00566A84">
              <w:rPr>
                <w:rFonts w:ascii="Times New Roman" w:eastAsia="Calibri" w:hAnsi="Times New Roman" w:cs="Times New Roman"/>
              </w:rPr>
              <w:t xml:space="preserve">Уменьшение объемов производства, приостановление программ, направленных на освоение новых сегментов рынка. Разработка новых товаров под частной маркой (экономный вариант) </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6</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Инфляционные процессы</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темпов роста инфляции</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Обесценивание накоплений</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Введение финансовых операций, сохраняющих </w:t>
            </w:r>
            <w:r w:rsidRPr="00566A84">
              <w:rPr>
                <w:rFonts w:ascii="Times New Roman" w:eastAsia="Calibri" w:hAnsi="Times New Roman" w:cs="Times New Roman"/>
              </w:rPr>
              <w:lastRenderedPageBreak/>
              <w:t>покупательскую способность средств, разработка новых частных марок</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lastRenderedPageBreak/>
              <w:t>7</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Скачки курсов валют</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курса доллара и евро по отношению к рублю</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Удорожание сырья для производства</w:t>
            </w:r>
          </w:p>
        </w:tc>
        <w:tc>
          <w:tcPr>
            <w:tcW w:w="2517" w:type="dxa"/>
            <w:vAlign w:val="center"/>
          </w:tcPr>
          <w:p w:rsidR="008B40D1" w:rsidRPr="00566A84" w:rsidRDefault="008B40D1" w:rsidP="008B40D1">
            <w:pPr>
              <w:widowControl w:val="0"/>
              <w:spacing w:after="0" w:line="240" w:lineRule="auto"/>
              <w:ind w:right="57"/>
              <w:jc w:val="both"/>
              <w:rPr>
                <w:rFonts w:ascii="Times New Roman" w:eastAsia="Calibri" w:hAnsi="Times New Roman" w:cs="Times New Roman"/>
                <w:sz w:val="24"/>
              </w:rPr>
            </w:pPr>
            <w:r w:rsidRPr="00566A84">
              <w:rPr>
                <w:rFonts w:ascii="Times New Roman" w:eastAsia="Calibri" w:hAnsi="Times New Roman" w:cs="Times New Roman"/>
              </w:rPr>
              <w:t>Оптимизация расходов на сырьё, загрузка в полной мере имеющихся производственных мощностей</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8</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уровня безработицы з/п, условий труда</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безработицы, уменьшение з/п, ухудшение условий труда</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Увеличение продаж более дешевых товаров</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Пересмотр ассортиментного портфеля товаров, снижение выпуска линейки дорогих продуктов, отказ от повышения цен на дешевый ассортимент, введение новых марок (собственные торговые марки)</w:t>
            </w:r>
          </w:p>
        </w:tc>
      </w:tr>
      <w:tr w:rsidR="008B40D1" w:rsidRPr="00566A84" w:rsidTr="008B40D1">
        <w:trPr>
          <w:trHeight w:val="561"/>
          <w:jc w:val="right"/>
        </w:trPr>
        <w:tc>
          <w:tcPr>
            <w:tcW w:w="9426" w:type="dxa"/>
            <w:gridSpan w:val="5"/>
            <w:shd w:val="clear" w:color="auto" w:fill="F2F2F2" w:themeFill="background1" w:themeFillShade="F2"/>
            <w:vAlign w:val="center"/>
          </w:tcPr>
          <w:p w:rsidR="008B40D1" w:rsidRPr="00566A84" w:rsidRDefault="008B40D1" w:rsidP="008B40D1">
            <w:pPr>
              <w:widowControl w:val="0"/>
              <w:spacing w:after="0" w:line="240" w:lineRule="auto"/>
              <w:ind w:left="57" w:right="57"/>
              <w:jc w:val="center"/>
              <w:rPr>
                <w:rFonts w:ascii="Times New Roman" w:eastAsia="Calibri" w:hAnsi="Times New Roman" w:cs="Times New Roman"/>
                <w:sz w:val="24"/>
              </w:rPr>
            </w:pPr>
            <w:r w:rsidRPr="00566A84">
              <w:rPr>
                <w:rFonts w:ascii="Times New Roman" w:eastAsia="Calibri" w:hAnsi="Times New Roman" w:cs="Times New Roman"/>
              </w:rPr>
              <w:t>СОЦИАЛЬНО-КУЛЬТУРНЫЕ</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9</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Изменение возрастной структуры населения Рост мобильности населения</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Старение населения</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Снижение спроса на продукцию</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Вывод новых продуктов, ориентированных на другую возрастную категорию. Разработка собственной торговой марки по определенным возрастным структурам</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108"/>
              <w:jc w:val="both"/>
              <w:rPr>
                <w:rFonts w:ascii="Times New Roman" w:eastAsia="Calibri" w:hAnsi="Times New Roman" w:cs="Times New Roman"/>
                <w:sz w:val="24"/>
              </w:rPr>
            </w:pPr>
            <w:r w:rsidRPr="00566A84">
              <w:rPr>
                <w:rFonts w:ascii="Times New Roman" w:eastAsia="Calibri" w:hAnsi="Times New Roman" w:cs="Times New Roman"/>
              </w:rPr>
              <w:t>10</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highlight w:val="yellow"/>
              </w:rPr>
            </w:pPr>
            <w:r w:rsidRPr="00566A84">
              <w:rPr>
                <w:rFonts w:ascii="Times New Roman" w:eastAsia="Calibri" w:hAnsi="Times New Roman" w:cs="Times New Roman"/>
              </w:rPr>
              <w:t>Рост мобильности населения</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Отток работников </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Переход высококвалифицированных работников в другую отрасль </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Совершенствование системы стимулирования и мотивации </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108"/>
              <w:jc w:val="both"/>
              <w:rPr>
                <w:rFonts w:ascii="Times New Roman" w:eastAsia="Calibri" w:hAnsi="Times New Roman" w:cs="Times New Roman"/>
                <w:sz w:val="24"/>
              </w:rPr>
            </w:pPr>
            <w:r w:rsidRPr="00566A84">
              <w:rPr>
                <w:rFonts w:ascii="Times New Roman" w:eastAsia="Calibri" w:hAnsi="Times New Roman" w:cs="Times New Roman"/>
              </w:rPr>
              <w:t>11</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Размер и структура семьи</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Распад семьи, уменьшение количества детей</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Уменьшение потенциального количества потребителей</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Внедрение социальной рекламы в маркетинговую стратегию</w:t>
            </w:r>
          </w:p>
        </w:tc>
      </w:tr>
      <w:tr w:rsidR="008B40D1" w:rsidRPr="00566A84" w:rsidTr="008B40D1">
        <w:trPr>
          <w:trHeight w:val="528"/>
          <w:jc w:val="right"/>
        </w:trPr>
        <w:tc>
          <w:tcPr>
            <w:tcW w:w="9426" w:type="dxa"/>
            <w:gridSpan w:val="5"/>
            <w:shd w:val="clear" w:color="auto" w:fill="F2F2F2" w:themeFill="background1" w:themeFillShade="F2"/>
            <w:vAlign w:val="center"/>
          </w:tcPr>
          <w:p w:rsidR="008B40D1" w:rsidRPr="00566A84" w:rsidRDefault="008B40D1" w:rsidP="008B40D1">
            <w:pPr>
              <w:widowControl w:val="0"/>
              <w:spacing w:after="0" w:line="240" w:lineRule="auto"/>
              <w:ind w:left="57" w:right="57"/>
              <w:jc w:val="center"/>
              <w:rPr>
                <w:rFonts w:ascii="Times New Roman" w:eastAsia="Calibri" w:hAnsi="Times New Roman" w:cs="Times New Roman"/>
                <w:sz w:val="24"/>
              </w:rPr>
            </w:pPr>
            <w:r w:rsidRPr="00566A84">
              <w:rPr>
                <w:rFonts w:ascii="Times New Roman" w:eastAsia="Calibri" w:hAnsi="Times New Roman" w:cs="Times New Roman"/>
              </w:rPr>
              <w:t>ТЕХНОЛОГИЧЕСКИЕ</w:t>
            </w:r>
          </w:p>
        </w:tc>
      </w:tr>
      <w:tr w:rsidR="008B40D1" w:rsidRPr="00566A84" w:rsidTr="008B40D1">
        <w:trPr>
          <w:trHeight w:val="421"/>
          <w:jc w:val="right"/>
        </w:trPr>
        <w:tc>
          <w:tcPr>
            <w:tcW w:w="530" w:type="dxa"/>
            <w:vAlign w:val="center"/>
          </w:tcPr>
          <w:p w:rsidR="008B40D1" w:rsidRPr="00566A84" w:rsidRDefault="008B40D1" w:rsidP="008B40D1">
            <w:pPr>
              <w:widowControl w:val="0"/>
              <w:spacing w:after="0" w:line="240" w:lineRule="auto"/>
              <w:ind w:left="57" w:right="-108"/>
              <w:jc w:val="both"/>
              <w:rPr>
                <w:rFonts w:ascii="Times New Roman" w:eastAsia="Calibri" w:hAnsi="Times New Roman" w:cs="Times New Roman"/>
                <w:sz w:val="24"/>
              </w:rPr>
            </w:pPr>
            <w:r w:rsidRPr="00566A84">
              <w:rPr>
                <w:rFonts w:ascii="Times New Roman" w:eastAsia="Calibri" w:hAnsi="Times New Roman" w:cs="Times New Roman"/>
              </w:rPr>
              <w:t>12</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shd w:val="clear" w:color="auto" w:fill="FFFFFF"/>
              </w:rPr>
              <w:t>НТП</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Научно-технический прогресс в сфере производства</w:t>
            </w:r>
          </w:p>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Появление новых материалов, оборудования, технологий</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Увеличение амортизационных фондов, вложения в «ноу-хау» и обновление мощностей </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108"/>
              <w:jc w:val="both"/>
              <w:rPr>
                <w:rFonts w:ascii="Times New Roman" w:eastAsia="Calibri" w:hAnsi="Times New Roman" w:cs="Times New Roman"/>
                <w:sz w:val="24"/>
              </w:rPr>
            </w:pPr>
            <w:r w:rsidRPr="00566A84">
              <w:rPr>
                <w:rFonts w:ascii="Times New Roman" w:eastAsia="Calibri" w:hAnsi="Times New Roman" w:cs="Times New Roman"/>
              </w:rPr>
              <w:t>13</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shd w:val="clear" w:color="auto" w:fill="FFFFFF"/>
              </w:rPr>
              <w:t xml:space="preserve">Законодательство в области технологического оснащения </w:t>
            </w:r>
            <w:r w:rsidRPr="00566A84">
              <w:rPr>
                <w:rFonts w:ascii="Times New Roman" w:eastAsia="Calibri" w:hAnsi="Times New Roman" w:cs="Times New Roman"/>
                <w:shd w:val="clear" w:color="auto" w:fill="FFFFFF"/>
              </w:rPr>
              <w:lastRenderedPageBreak/>
              <w:t>отрасли</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lastRenderedPageBreak/>
              <w:t>Введение новых требований и норм к используемым технологиям</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 xml:space="preserve">Адаптация существующих технологий под новое законодательство </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Адаптация существующих технологий под новое законодательство</w:t>
            </w:r>
          </w:p>
        </w:tc>
      </w:tr>
      <w:tr w:rsidR="008B40D1" w:rsidRPr="00566A84" w:rsidTr="008B40D1">
        <w:trPr>
          <w:jc w:val="right"/>
        </w:trPr>
        <w:tc>
          <w:tcPr>
            <w:tcW w:w="530" w:type="dxa"/>
            <w:vAlign w:val="center"/>
          </w:tcPr>
          <w:p w:rsidR="008B40D1" w:rsidRPr="00566A84" w:rsidRDefault="008B40D1" w:rsidP="008B40D1">
            <w:pPr>
              <w:widowControl w:val="0"/>
              <w:spacing w:after="0" w:line="240" w:lineRule="auto"/>
              <w:ind w:left="57" w:right="-108"/>
              <w:jc w:val="both"/>
              <w:rPr>
                <w:rFonts w:ascii="Times New Roman" w:eastAsia="Calibri" w:hAnsi="Times New Roman" w:cs="Times New Roman"/>
                <w:sz w:val="24"/>
              </w:rPr>
            </w:pPr>
            <w:r w:rsidRPr="00566A84">
              <w:rPr>
                <w:rFonts w:ascii="Times New Roman" w:eastAsia="Calibri" w:hAnsi="Times New Roman" w:cs="Times New Roman"/>
              </w:rPr>
              <w:lastRenderedPageBreak/>
              <w:t>14</w:t>
            </w:r>
          </w:p>
        </w:tc>
        <w:tc>
          <w:tcPr>
            <w:tcW w:w="159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Развитие программного обеспечения</w:t>
            </w:r>
          </w:p>
        </w:tc>
        <w:tc>
          <w:tcPr>
            <w:tcW w:w="2372"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Дефицит квалицированных кадров</w:t>
            </w:r>
          </w:p>
        </w:tc>
        <w:tc>
          <w:tcPr>
            <w:tcW w:w="2410"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Дефицит квалицированных кадров, способных работать с новым ПО</w:t>
            </w:r>
          </w:p>
        </w:tc>
        <w:tc>
          <w:tcPr>
            <w:tcW w:w="2517" w:type="dxa"/>
            <w:vAlign w:val="center"/>
          </w:tcPr>
          <w:p w:rsidR="008B40D1" w:rsidRPr="00566A84" w:rsidRDefault="008B40D1" w:rsidP="008B40D1">
            <w:pPr>
              <w:widowControl w:val="0"/>
              <w:spacing w:after="0" w:line="240" w:lineRule="auto"/>
              <w:ind w:left="57" w:right="57"/>
              <w:jc w:val="both"/>
              <w:rPr>
                <w:rFonts w:ascii="Times New Roman" w:eastAsia="Calibri" w:hAnsi="Times New Roman" w:cs="Times New Roman"/>
                <w:sz w:val="24"/>
              </w:rPr>
            </w:pPr>
            <w:r w:rsidRPr="00566A84">
              <w:rPr>
                <w:rFonts w:ascii="Times New Roman" w:eastAsia="Calibri" w:hAnsi="Times New Roman" w:cs="Times New Roman"/>
              </w:rPr>
              <w:t>Подготовка квалифицированных сотрудников внутри компании</w:t>
            </w:r>
          </w:p>
        </w:tc>
      </w:tr>
    </w:tbl>
    <w:p w:rsidR="008B40D1" w:rsidRPr="00566A84" w:rsidRDefault="008B40D1" w:rsidP="008B40D1">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8B40D1" w:rsidRPr="00566A84" w:rsidRDefault="008B40D1" w:rsidP="008B40D1">
      <w:pPr>
        <w:widowControl w:val="0"/>
        <w:autoSpaceDE w:val="0"/>
        <w:autoSpaceDN w:val="0"/>
        <w:adjustRightInd w:val="0"/>
        <w:spacing w:after="240" w:line="360" w:lineRule="auto"/>
        <w:ind w:firstLine="360"/>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Таким образом, в данной таблице представлена система мер, которые разработаны для адаптации розничных сетей к изменяющимся условиям внешней среды с учетом прогнозируемых тенденций. Каждому фактору соответствуют предполагаемые действия со стороны торговых сетей, реализация которых призвана уменьшить степень риска потери конкурентоспособности в случае того или иного изменения. Следует отметить, что на большинство факторов экономического характера разработаны действия, связанные с внедрением и развитием собственных торговых марок.</w:t>
      </w:r>
      <w:r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ab/>
        <w:t>Далее, проанализировав основные параметры внешней среды, необходимо обратить внимание на тенденцию спада прибыли на рынке розничной торгов</w:t>
      </w:r>
      <w:r w:rsidR="0062707A" w:rsidRPr="00566A84">
        <w:rPr>
          <w:rFonts w:ascii="Times New Roman" w:hAnsi="Times New Roman" w:cs="Times New Roman"/>
          <w:color w:val="000000" w:themeColor="text1"/>
          <w:sz w:val="24"/>
          <w:szCs w:val="24"/>
        </w:rPr>
        <w:t>ли, изображенного на рисунке 10</w:t>
      </w:r>
      <w:r w:rsidRPr="00566A84">
        <w:rPr>
          <w:rFonts w:ascii="Times New Roman" w:hAnsi="Times New Roman" w:cs="Times New Roman"/>
          <w:color w:val="000000" w:themeColor="text1"/>
          <w:sz w:val="24"/>
          <w:szCs w:val="24"/>
        </w:rPr>
        <w:t xml:space="preserve">. В данной диаграмме под прибылью понимается баланс оценок изменений показателя, определяемый как разность долей респондентов, отметивших "увеличение" и "уменьшение" показателя по сравнению с предыдущим кварталом (в процентах).  </w:t>
      </w:r>
    </w:p>
    <w:p w:rsidR="008B40D1" w:rsidRPr="00566A84" w:rsidRDefault="008B40D1" w:rsidP="008B40D1">
      <w:pPr>
        <w:widowControl w:val="0"/>
        <w:spacing w:after="0" w:line="240" w:lineRule="auto"/>
        <w:ind w:right="57"/>
        <w:jc w:val="both"/>
        <w:rPr>
          <w:rFonts w:ascii="Times New Roman" w:eastAsia="Calibri" w:hAnsi="Times New Roman" w:cs="Times New Roman"/>
          <w:i/>
          <w:sz w:val="24"/>
          <w:szCs w:val="28"/>
        </w:rPr>
      </w:pPr>
      <w:r w:rsidRPr="00566A84">
        <w:rPr>
          <w:rFonts w:ascii="Times New Roman" w:eastAsia="Calibri" w:hAnsi="Times New Roman" w:cs="Times New Roman"/>
          <w:i/>
          <w:noProof/>
          <w:sz w:val="24"/>
          <w:szCs w:val="28"/>
        </w:rPr>
        <w:drawing>
          <wp:inline distT="0" distB="0" distL="0" distR="0">
            <wp:extent cx="4922874" cy="1988288"/>
            <wp:effectExtent l="0" t="0" r="11430" b="12065"/>
            <wp:docPr id="698" name="Диаграмма 6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40D1" w:rsidRPr="00566A84" w:rsidRDefault="008B40D1" w:rsidP="008B40D1">
      <w:pPr>
        <w:widowControl w:val="0"/>
        <w:spacing w:after="0" w:line="240" w:lineRule="auto"/>
        <w:ind w:right="57"/>
        <w:jc w:val="both"/>
        <w:rPr>
          <w:rFonts w:ascii="Times New Roman" w:eastAsia="Calibri" w:hAnsi="Times New Roman" w:cs="Times New Roman"/>
          <w:i/>
          <w:sz w:val="24"/>
          <w:szCs w:val="28"/>
        </w:rPr>
      </w:pPr>
    </w:p>
    <w:p w:rsidR="008B40D1" w:rsidRPr="00566A84" w:rsidRDefault="0062707A" w:rsidP="008B40D1">
      <w:pPr>
        <w:rPr>
          <w:rFonts w:ascii="Times New Roman" w:hAnsi="Times New Roman" w:cs="Times New Roman"/>
          <w:sz w:val="24"/>
          <w:szCs w:val="24"/>
        </w:rPr>
      </w:pPr>
      <w:r w:rsidRPr="00566A84">
        <w:rPr>
          <w:rFonts w:ascii="Times New Roman" w:hAnsi="Times New Roman" w:cs="Times New Roman"/>
          <w:sz w:val="24"/>
          <w:szCs w:val="24"/>
        </w:rPr>
        <w:t>Рисунок 10</w:t>
      </w:r>
      <w:r w:rsidR="008B40D1" w:rsidRPr="00566A84">
        <w:rPr>
          <w:rFonts w:ascii="Times New Roman" w:hAnsi="Times New Roman" w:cs="Times New Roman"/>
          <w:sz w:val="24"/>
          <w:szCs w:val="24"/>
        </w:rPr>
        <w:t xml:space="preserve"> Ежеквартальные обследования показателя прибыли в розничной торговле в период с 2006-2015 год (в %) </w:t>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5242B7" w:rsidRPr="00566A84">
        <w:rPr>
          <w:rFonts w:ascii="Times New Roman" w:hAnsi="Times New Roman" w:cs="Times New Roman"/>
          <w:i/>
          <w:sz w:val="24"/>
          <w:szCs w:val="24"/>
        </w:rPr>
        <w:t>Составлено по</w:t>
      </w:r>
      <w:r w:rsidR="008B40D1" w:rsidRPr="00566A84">
        <w:rPr>
          <w:rFonts w:ascii="Times New Roman" w:eastAsia="Calibri" w:hAnsi="Times New Roman" w:cs="Times New Roman"/>
          <w:sz w:val="24"/>
          <w:szCs w:val="24"/>
        </w:rPr>
        <w:t xml:space="preserve">: </w:t>
      </w:r>
      <w:r w:rsidR="008B40D1" w:rsidRPr="00566A84">
        <w:rPr>
          <w:rFonts w:ascii="Times New Roman" w:hAnsi="Times New Roman" w:cs="Times New Roman"/>
          <w:sz w:val="24"/>
          <w:szCs w:val="24"/>
        </w:rPr>
        <w:t xml:space="preserve">Федеральная служба государственной статистики </w:t>
      </w:r>
      <w:hyperlink r:id="rId31" w:history="1">
        <w:r w:rsidR="008B40D1" w:rsidRPr="00566A84">
          <w:rPr>
            <w:rStyle w:val="a7"/>
            <w:rFonts w:ascii="Times New Roman" w:hAnsi="Times New Roman" w:cs="Times New Roman"/>
            <w:sz w:val="24"/>
            <w:szCs w:val="24"/>
          </w:rPr>
          <w:t>[Офиц</w:t>
        </w:r>
      </w:hyperlink>
      <w:r w:rsidR="008B40D1" w:rsidRPr="00566A84">
        <w:rPr>
          <w:rFonts w:ascii="Times New Roman" w:hAnsi="Times New Roman" w:cs="Times New Roman"/>
          <w:sz w:val="24"/>
          <w:szCs w:val="24"/>
        </w:rPr>
        <w:t xml:space="preserve">. сайт] </w:t>
      </w:r>
      <w:r w:rsidR="008B40D1" w:rsidRPr="00566A84">
        <w:rPr>
          <w:rFonts w:ascii="Times New Roman" w:hAnsi="Times New Roman" w:cs="Times New Roman"/>
          <w:sz w:val="24"/>
          <w:szCs w:val="24"/>
          <w:lang w:val="en-US"/>
        </w:rPr>
        <w:t>URL</w:t>
      </w:r>
      <w:r w:rsidR="008B40D1" w:rsidRPr="00566A84">
        <w:rPr>
          <w:rFonts w:ascii="Times New Roman" w:hAnsi="Times New Roman" w:cs="Times New Roman"/>
          <w:sz w:val="24"/>
          <w:szCs w:val="24"/>
        </w:rPr>
        <w:t xml:space="preserve">: </w:t>
      </w:r>
      <w:hyperlink r:id="rId32" w:history="1">
        <w:r w:rsidR="008B40D1" w:rsidRPr="00566A84">
          <w:rPr>
            <w:rStyle w:val="a7"/>
            <w:rFonts w:ascii="Times New Roman" w:hAnsi="Times New Roman" w:cs="Times New Roman"/>
            <w:sz w:val="24"/>
            <w:szCs w:val="24"/>
            <w:lang w:val="en-US"/>
          </w:rPr>
          <w:t>http</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www</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gks</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ru</w:t>
        </w:r>
        <w:r w:rsidR="008B40D1" w:rsidRPr="00566A84">
          <w:rPr>
            <w:rStyle w:val="a7"/>
            <w:rFonts w:ascii="Times New Roman" w:hAnsi="Times New Roman" w:cs="Times New Roman"/>
            <w:sz w:val="24"/>
            <w:szCs w:val="24"/>
          </w:rPr>
          <w:t>/</w:t>
        </w:r>
      </w:hyperlink>
      <w:r w:rsidR="008B40D1" w:rsidRPr="00566A84">
        <w:rPr>
          <w:rFonts w:ascii="Times New Roman" w:hAnsi="Times New Roman" w:cs="Times New Roman"/>
          <w:sz w:val="24"/>
          <w:szCs w:val="24"/>
        </w:rPr>
        <w:t xml:space="preserve"> (Дата обращения: 10.03.2016)</w:t>
      </w:r>
    </w:p>
    <w:p w:rsidR="008B40D1" w:rsidRPr="00566A84" w:rsidRDefault="008B40D1" w:rsidP="008B40D1">
      <w:pPr>
        <w:widowControl w:val="0"/>
        <w:spacing w:after="0" w:line="240" w:lineRule="auto"/>
        <w:ind w:right="57"/>
        <w:jc w:val="both"/>
        <w:rPr>
          <w:rFonts w:ascii="Times New Roman" w:eastAsia="Calibri" w:hAnsi="Times New Roman" w:cs="Times New Roman"/>
          <w:sz w:val="28"/>
          <w:szCs w:val="28"/>
        </w:rPr>
      </w:pPr>
    </w:p>
    <w:p w:rsidR="001E3453" w:rsidRPr="00566A84" w:rsidRDefault="008B40D1" w:rsidP="001E3453">
      <w:pPr>
        <w:widowControl w:val="0"/>
        <w:spacing w:after="0" w:line="360" w:lineRule="auto"/>
        <w:ind w:right="57" w:firstLine="360"/>
        <w:jc w:val="both"/>
        <w:rPr>
          <w:rFonts w:ascii="Times New Roman" w:hAnsi="Times New Roman" w:cs="Times New Roman"/>
          <w:color w:val="000000" w:themeColor="text1"/>
          <w:sz w:val="24"/>
          <w:szCs w:val="24"/>
        </w:rPr>
      </w:pPr>
      <w:r w:rsidRPr="00566A84">
        <w:rPr>
          <w:rFonts w:ascii="Times New Roman" w:eastAsia="Calibri" w:hAnsi="Times New Roman" w:cs="Times New Roman"/>
          <w:sz w:val="24"/>
          <w:szCs w:val="24"/>
        </w:rPr>
        <w:t>Исходя из этого, можно сделать вывод, что за последние годы объём прибыли розничной торговли уменьшается. Так же, данный анализ позволяет ещё раз сделать вывод о целесообразности разработки и внедрения товаров под собственной торговой маркой</w:t>
      </w:r>
      <w:r w:rsidRPr="00566A84">
        <w:rPr>
          <w:rFonts w:ascii="Times New Roman" w:hAnsi="Times New Roman" w:cs="Times New Roman"/>
          <w:color w:val="000000" w:themeColor="text1"/>
          <w:sz w:val="24"/>
          <w:szCs w:val="24"/>
        </w:rPr>
        <w:t xml:space="preserve">. Ключевыми игроками на рынке России являются следующие магазины: Копейка, </w:t>
      </w:r>
      <w:r w:rsidRPr="00566A84">
        <w:rPr>
          <w:rFonts w:ascii="Times New Roman" w:hAnsi="Times New Roman" w:cs="Times New Roman"/>
          <w:color w:val="000000" w:themeColor="text1"/>
          <w:sz w:val="24"/>
          <w:szCs w:val="24"/>
        </w:rPr>
        <w:lastRenderedPageBreak/>
        <w:t>Пятёрочка, Лента, Перекрёсток, О’Кей, Магнит,</w:t>
      </w:r>
      <w:r w:rsidRPr="00566A84">
        <w:rPr>
          <w:rFonts w:ascii="Times New Roman" w:hAnsi="Times New Roman" w:cs="Times New Roman"/>
          <w:color w:val="000000" w:themeColor="text1"/>
          <w:sz w:val="24"/>
          <w:szCs w:val="24"/>
          <w:lang w:val="en-US"/>
        </w:rPr>
        <w:t>Auchan</w:t>
      </w:r>
      <w:r w:rsidRPr="00566A84">
        <w:rPr>
          <w:rFonts w:ascii="Times New Roman" w:hAnsi="Times New Roman" w:cs="Times New Roman"/>
          <w:color w:val="000000" w:themeColor="text1"/>
          <w:sz w:val="24"/>
          <w:szCs w:val="24"/>
        </w:rPr>
        <w:t xml:space="preserve"> и Карусель. Стоит отметить, что магазинэконом-класса под брендом «Пятерочка», супермаркетами под брендом «Перекресток» входят в состав одной из ведущих продуктовых розничных компаний в Рос</w:t>
      </w:r>
      <w:r w:rsidR="001F1BF5" w:rsidRPr="00566A84">
        <w:rPr>
          <w:rFonts w:ascii="Times New Roman" w:hAnsi="Times New Roman" w:cs="Times New Roman"/>
          <w:color w:val="000000" w:themeColor="text1"/>
          <w:sz w:val="24"/>
          <w:szCs w:val="24"/>
        </w:rPr>
        <w:t>сии-X5 RetailGroup.</w:t>
      </w:r>
      <w:r w:rsidR="001E3453" w:rsidRPr="00566A84">
        <w:rPr>
          <w:rFonts w:ascii="Times New Roman" w:hAnsi="Times New Roman" w:cs="Times New Roman"/>
          <w:color w:val="000000" w:themeColor="text1"/>
          <w:sz w:val="24"/>
          <w:szCs w:val="24"/>
        </w:rPr>
        <w:t xml:space="preserve"> Из приведенного перечня компаний, наибольший интерес для автора представляет сеть магазинов «Лента»</w:t>
      </w:r>
      <w:r w:rsidR="00426907" w:rsidRPr="00566A84">
        <w:rPr>
          <w:rFonts w:ascii="Times New Roman" w:hAnsi="Times New Roman" w:cs="Times New Roman"/>
          <w:color w:val="000000" w:themeColor="text1"/>
          <w:sz w:val="24"/>
          <w:szCs w:val="24"/>
        </w:rPr>
        <w:t xml:space="preserve">. Это связано с тем, что </w:t>
      </w:r>
      <w:r w:rsidR="009A4461" w:rsidRPr="00566A84">
        <w:rPr>
          <w:rFonts w:ascii="Times New Roman" w:hAnsi="Times New Roman" w:cs="Times New Roman"/>
          <w:bCs/>
          <w:sz w:val="24"/>
          <w:szCs w:val="24"/>
        </w:rPr>
        <w:t xml:space="preserve">доля товаров, реализуемая под собственной торговой маркой, на конец 2015 года составила 23 % от общего оборота, что является рекордным показателем относительно других компаний. </w:t>
      </w:r>
    </w:p>
    <w:p w:rsidR="001E3453" w:rsidRPr="00566A84" w:rsidRDefault="001E3453" w:rsidP="00426907">
      <w:pPr>
        <w:widowControl w:val="0"/>
        <w:spacing w:after="0" w:line="360" w:lineRule="auto"/>
        <w:ind w:right="57"/>
        <w:jc w:val="both"/>
        <w:rPr>
          <w:rFonts w:ascii="Times New Roman" w:hAnsi="Times New Roman" w:cs="Times New Roman"/>
          <w:color w:val="000000" w:themeColor="text1"/>
          <w:sz w:val="24"/>
          <w:szCs w:val="24"/>
        </w:rPr>
      </w:pPr>
      <w:r w:rsidRPr="00566A84">
        <w:rPr>
          <w:rFonts w:ascii="Times New Roman" w:hAnsi="Times New Roman" w:cs="Times New Roman"/>
          <w:color w:val="000000" w:themeColor="text1"/>
          <w:sz w:val="24"/>
          <w:szCs w:val="24"/>
        </w:rPr>
        <w:t xml:space="preserve">Первоначально сеть развивала две торговые марки </w:t>
      </w:r>
      <w:r w:rsidR="00426907" w:rsidRPr="00566A84">
        <w:rPr>
          <w:rFonts w:ascii="Times New Roman" w:hAnsi="Times New Roman" w:cs="Times New Roman"/>
          <w:color w:val="000000" w:themeColor="text1"/>
          <w:sz w:val="24"/>
          <w:szCs w:val="24"/>
        </w:rPr>
        <w:t xml:space="preserve">"365 дней" и "Лента" в низшем и </w:t>
      </w:r>
      <w:r w:rsidRPr="00566A84">
        <w:rPr>
          <w:rFonts w:ascii="Times New Roman" w:hAnsi="Times New Roman" w:cs="Times New Roman"/>
          <w:color w:val="000000" w:themeColor="text1"/>
          <w:sz w:val="24"/>
          <w:szCs w:val="24"/>
        </w:rPr>
        <w:t>среднем ценовом сегменте соответственно.</w:t>
      </w:r>
      <w:r w:rsidR="00426907" w:rsidRPr="00566A84">
        <w:rPr>
          <w:rFonts w:ascii="Times New Roman" w:hAnsi="Times New Roman" w:cs="Times New Roman"/>
          <w:color w:val="000000" w:themeColor="text1"/>
          <w:sz w:val="24"/>
          <w:szCs w:val="24"/>
        </w:rPr>
        <w:t xml:space="preserve"> В настоящее время сети "Лента" </w:t>
      </w:r>
      <w:r w:rsidRPr="00566A84">
        <w:rPr>
          <w:rFonts w:ascii="Times New Roman" w:hAnsi="Times New Roman" w:cs="Times New Roman"/>
          <w:color w:val="000000" w:themeColor="text1"/>
          <w:sz w:val="24"/>
          <w:szCs w:val="24"/>
        </w:rPr>
        <w:t xml:space="preserve">принадлежат также марки в сегменте non-food "Lentel", "GiarginoClub", "Maglietta","Max&amp;Finch", "8 часов". </w:t>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00426907" w:rsidRPr="00566A84">
        <w:rPr>
          <w:rFonts w:ascii="Times New Roman" w:hAnsi="Times New Roman" w:cs="Times New Roman"/>
          <w:color w:val="000000" w:themeColor="text1"/>
          <w:sz w:val="24"/>
          <w:szCs w:val="24"/>
        </w:rPr>
        <w:tab/>
      </w:r>
      <w:r w:rsidRPr="00566A84">
        <w:rPr>
          <w:rFonts w:ascii="Times New Roman" w:hAnsi="Times New Roman" w:cs="Times New Roman"/>
          <w:color w:val="000000" w:themeColor="text1"/>
          <w:sz w:val="24"/>
          <w:szCs w:val="24"/>
        </w:rPr>
        <w:t>Компания использует стр</w:t>
      </w:r>
      <w:r w:rsidR="00426907" w:rsidRPr="00566A84">
        <w:rPr>
          <w:rFonts w:ascii="Times New Roman" w:hAnsi="Times New Roman" w:cs="Times New Roman"/>
          <w:color w:val="000000" w:themeColor="text1"/>
          <w:sz w:val="24"/>
          <w:szCs w:val="24"/>
        </w:rPr>
        <w:t xml:space="preserve">атегию создания самостоятельных </w:t>
      </w:r>
      <w:r w:rsidRPr="00566A84">
        <w:rPr>
          <w:rFonts w:ascii="Times New Roman" w:hAnsi="Times New Roman" w:cs="Times New Roman"/>
          <w:color w:val="000000" w:themeColor="text1"/>
          <w:sz w:val="24"/>
          <w:szCs w:val="24"/>
        </w:rPr>
        <w:t>брендов СТМ, не связанных с названием сети, а т</w:t>
      </w:r>
      <w:r w:rsidR="00426907" w:rsidRPr="00566A84">
        <w:rPr>
          <w:rFonts w:ascii="Times New Roman" w:hAnsi="Times New Roman" w:cs="Times New Roman"/>
          <w:color w:val="000000" w:themeColor="text1"/>
          <w:sz w:val="24"/>
          <w:szCs w:val="24"/>
        </w:rPr>
        <w:t xml:space="preserve">акже замещает в категориях, где </w:t>
      </w:r>
      <w:r w:rsidRPr="00566A84">
        <w:rPr>
          <w:rFonts w:ascii="Times New Roman" w:hAnsi="Times New Roman" w:cs="Times New Roman"/>
          <w:color w:val="000000" w:themeColor="text1"/>
          <w:sz w:val="24"/>
          <w:szCs w:val="24"/>
        </w:rPr>
        <w:t>слабо влияние брендов, родо</w:t>
      </w:r>
      <w:r w:rsidR="00426907" w:rsidRPr="00566A84">
        <w:rPr>
          <w:rFonts w:ascii="Times New Roman" w:hAnsi="Times New Roman" w:cs="Times New Roman"/>
          <w:color w:val="000000" w:themeColor="text1"/>
          <w:sz w:val="24"/>
          <w:szCs w:val="24"/>
        </w:rPr>
        <w:t xml:space="preserve">выми марками no-name и "Лента". </w:t>
      </w:r>
      <w:r w:rsidRPr="00566A84">
        <w:rPr>
          <w:rFonts w:ascii="Times New Roman" w:hAnsi="Times New Roman" w:cs="Times New Roman"/>
          <w:color w:val="000000" w:themeColor="text1"/>
          <w:sz w:val="24"/>
          <w:szCs w:val="24"/>
        </w:rPr>
        <w:t>По состоянию на начало 2011 год</w:t>
      </w:r>
      <w:r w:rsidR="00426907" w:rsidRPr="00566A84">
        <w:rPr>
          <w:rFonts w:ascii="Times New Roman" w:hAnsi="Times New Roman" w:cs="Times New Roman"/>
          <w:color w:val="000000" w:themeColor="text1"/>
          <w:sz w:val="24"/>
          <w:szCs w:val="24"/>
        </w:rPr>
        <w:t xml:space="preserve">а в ассортименте сети около 800 </w:t>
      </w:r>
      <w:r w:rsidRPr="00566A84">
        <w:rPr>
          <w:rFonts w:ascii="Times New Roman" w:hAnsi="Times New Roman" w:cs="Times New Roman"/>
          <w:color w:val="000000" w:themeColor="text1"/>
          <w:sz w:val="24"/>
          <w:szCs w:val="24"/>
        </w:rPr>
        <w:t>наименований товаров собственных торго</w:t>
      </w:r>
      <w:r w:rsidR="00426907" w:rsidRPr="00566A84">
        <w:rPr>
          <w:rFonts w:ascii="Times New Roman" w:hAnsi="Times New Roman" w:cs="Times New Roman"/>
          <w:color w:val="000000" w:themeColor="text1"/>
          <w:sz w:val="24"/>
          <w:szCs w:val="24"/>
        </w:rPr>
        <w:t xml:space="preserve">вых марок: продовольственные  – </w:t>
      </w:r>
      <w:r w:rsidRPr="00566A84">
        <w:rPr>
          <w:rFonts w:ascii="Times New Roman" w:hAnsi="Times New Roman" w:cs="Times New Roman"/>
          <w:color w:val="000000" w:themeColor="text1"/>
          <w:sz w:val="24"/>
          <w:szCs w:val="24"/>
        </w:rPr>
        <w:t>хлебобулочные и кондитерские изделия, замор</w:t>
      </w:r>
      <w:r w:rsidR="00426907" w:rsidRPr="00566A84">
        <w:rPr>
          <w:rFonts w:ascii="Times New Roman" w:hAnsi="Times New Roman" w:cs="Times New Roman"/>
          <w:color w:val="000000" w:themeColor="text1"/>
          <w:sz w:val="24"/>
          <w:szCs w:val="24"/>
        </w:rPr>
        <w:t xml:space="preserve">оженные полуфабрикаты, печенье, </w:t>
      </w:r>
      <w:r w:rsidRPr="00566A84">
        <w:rPr>
          <w:rFonts w:ascii="Times New Roman" w:hAnsi="Times New Roman" w:cs="Times New Roman"/>
          <w:color w:val="000000" w:themeColor="text1"/>
          <w:sz w:val="24"/>
          <w:szCs w:val="24"/>
        </w:rPr>
        <w:t xml:space="preserve">кофе,  подсолнечное  масло,  молочные </w:t>
      </w:r>
      <w:r w:rsidR="00426907" w:rsidRPr="00566A84">
        <w:rPr>
          <w:rFonts w:ascii="Times New Roman" w:hAnsi="Times New Roman" w:cs="Times New Roman"/>
          <w:color w:val="000000" w:themeColor="text1"/>
          <w:sz w:val="24"/>
          <w:szCs w:val="24"/>
        </w:rPr>
        <w:t xml:space="preserve"> продукты,  колбасные  изделия, </w:t>
      </w:r>
      <w:r w:rsidRPr="00566A84">
        <w:rPr>
          <w:rFonts w:ascii="Times New Roman" w:hAnsi="Times New Roman" w:cs="Times New Roman"/>
          <w:color w:val="000000" w:themeColor="text1"/>
          <w:sz w:val="24"/>
          <w:szCs w:val="24"/>
        </w:rPr>
        <w:t xml:space="preserve">непродовольственные  –  бытовая  химия,  </w:t>
      </w:r>
      <w:r w:rsidR="00426907" w:rsidRPr="00566A84">
        <w:rPr>
          <w:rFonts w:ascii="Times New Roman" w:hAnsi="Times New Roman" w:cs="Times New Roman"/>
          <w:color w:val="000000" w:themeColor="text1"/>
          <w:sz w:val="24"/>
          <w:szCs w:val="24"/>
        </w:rPr>
        <w:t xml:space="preserve">средства  гигиены,  товары  для </w:t>
      </w:r>
      <w:r w:rsidRPr="00566A84">
        <w:rPr>
          <w:rFonts w:ascii="Times New Roman" w:hAnsi="Times New Roman" w:cs="Times New Roman"/>
          <w:color w:val="000000" w:themeColor="text1"/>
          <w:sz w:val="24"/>
          <w:szCs w:val="24"/>
        </w:rPr>
        <w:t>авт</w:t>
      </w:r>
      <w:r w:rsidR="00426907" w:rsidRPr="00566A84">
        <w:rPr>
          <w:rFonts w:ascii="Times New Roman" w:hAnsi="Times New Roman" w:cs="Times New Roman"/>
          <w:color w:val="000000" w:themeColor="text1"/>
          <w:sz w:val="24"/>
          <w:szCs w:val="24"/>
        </w:rPr>
        <w:t xml:space="preserve">омобилистов. </w:t>
      </w:r>
    </w:p>
    <w:p w:rsidR="008B40D1" w:rsidRPr="00566A84" w:rsidRDefault="001F1BF5" w:rsidP="001E3453">
      <w:pPr>
        <w:widowControl w:val="0"/>
        <w:spacing w:after="0" w:line="360" w:lineRule="auto"/>
        <w:ind w:right="57" w:firstLine="360"/>
        <w:jc w:val="both"/>
        <w:rPr>
          <w:rFonts w:ascii="Times New Roman" w:eastAsia="Calibri" w:hAnsi="Times New Roman" w:cs="Times New Roman"/>
          <w:i/>
          <w:sz w:val="24"/>
          <w:szCs w:val="24"/>
        </w:rPr>
      </w:pPr>
      <w:r w:rsidRPr="00566A84">
        <w:rPr>
          <w:rFonts w:ascii="Times New Roman" w:hAnsi="Times New Roman" w:cs="Times New Roman"/>
          <w:color w:val="000000" w:themeColor="text1"/>
          <w:sz w:val="24"/>
          <w:szCs w:val="24"/>
        </w:rPr>
        <w:t>На рисунке 11</w:t>
      </w:r>
      <w:r w:rsidR="008B40D1" w:rsidRPr="00566A84">
        <w:rPr>
          <w:rFonts w:ascii="Times New Roman" w:hAnsi="Times New Roman" w:cs="Times New Roman"/>
          <w:color w:val="000000" w:themeColor="text1"/>
          <w:sz w:val="24"/>
          <w:szCs w:val="24"/>
        </w:rPr>
        <w:t xml:space="preserve"> изображены доли СТМ в портфеле перечисленныхритейлеров на момент 2015 года.</w:t>
      </w:r>
    </w:p>
    <w:p w:rsidR="008B40D1" w:rsidRPr="00566A84" w:rsidRDefault="008B40D1" w:rsidP="008B40D1">
      <w:pPr>
        <w:widowControl w:val="0"/>
        <w:autoSpaceDE w:val="0"/>
        <w:autoSpaceDN w:val="0"/>
        <w:adjustRightInd w:val="0"/>
        <w:spacing w:after="240" w:line="240" w:lineRule="auto"/>
        <w:ind w:firstLine="360"/>
        <w:jc w:val="both"/>
        <w:rPr>
          <w:rFonts w:ascii="Times New Roman" w:hAnsi="Times New Roman" w:cs="Times New Roman"/>
          <w:color w:val="262626"/>
          <w:sz w:val="24"/>
          <w:szCs w:val="24"/>
        </w:rPr>
      </w:pPr>
      <w:r w:rsidRPr="00566A84">
        <w:rPr>
          <w:rFonts w:ascii="Times New Roman" w:hAnsi="Times New Roman" w:cs="Times New Roman"/>
          <w:noProof/>
          <w:color w:val="262626"/>
          <w:sz w:val="24"/>
          <w:szCs w:val="24"/>
        </w:rPr>
        <w:drawing>
          <wp:inline distT="0" distB="0" distL="0" distR="0">
            <wp:extent cx="4544705" cy="2524836"/>
            <wp:effectExtent l="0" t="0" r="27305" b="27940"/>
            <wp:docPr id="697" name="Диаграмма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40D1" w:rsidRPr="00566A84" w:rsidRDefault="001F1BF5" w:rsidP="008B40D1">
      <w:pPr>
        <w:rPr>
          <w:rFonts w:ascii="Times New Roman" w:hAnsi="Times New Roman" w:cs="Times New Roman"/>
          <w:sz w:val="24"/>
          <w:szCs w:val="24"/>
        </w:rPr>
      </w:pPr>
      <w:r w:rsidRPr="00566A84">
        <w:rPr>
          <w:rFonts w:ascii="Times New Roman" w:hAnsi="Times New Roman" w:cs="Times New Roman"/>
          <w:sz w:val="24"/>
          <w:szCs w:val="24"/>
        </w:rPr>
        <w:t>Рисунок 11</w:t>
      </w:r>
      <w:r w:rsidR="008B40D1" w:rsidRPr="00566A84">
        <w:rPr>
          <w:rFonts w:ascii="Times New Roman" w:hAnsi="Times New Roman" w:cs="Times New Roman"/>
          <w:sz w:val="24"/>
          <w:szCs w:val="24"/>
        </w:rPr>
        <w:t xml:space="preserve"> Доли собственных марок в портфелях российских розничных сетей, 2015 г.</w:t>
      </w:r>
    </w:p>
    <w:p w:rsidR="008B40D1" w:rsidRPr="00566A84" w:rsidRDefault="005242B7" w:rsidP="00395689">
      <w:pPr>
        <w:spacing w:line="240" w:lineRule="auto"/>
        <w:rPr>
          <w:rFonts w:ascii="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Официальный сайт компании </w:t>
      </w:r>
      <w:r w:rsidR="008B40D1" w:rsidRPr="00566A84">
        <w:rPr>
          <w:rFonts w:ascii="Times New Roman" w:hAnsi="Times New Roman" w:cs="Times New Roman"/>
          <w:sz w:val="24"/>
          <w:szCs w:val="24"/>
          <w:lang w:val="en-US"/>
        </w:rPr>
        <w:t>Nielsen</w:t>
      </w:r>
      <w:r w:rsidR="008B40D1" w:rsidRPr="00566A84">
        <w:rPr>
          <w:rFonts w:ascii="Times New Roman" w:hAnsi="Times New Roman" w:cs="Times New Roman"/>
          <w:sz w:val="24"/>
          <w:szCs w:val="24"/>
        </w:rPr>
        <w:t xml:space="preserve"> [Электронный ресурс]. – Режим доступа: </w:t>
      </w:r>
      <w:hyperlink r:id="rId34" w:history="1">
        <w:r w:rsidR="008B40D1" w:rsidRPr="00566A84">
          <w:rPr>
            <w:rStyle w:val="a7"/>
            <w:rFonts w:ascii="Times New Roman" w:hAnsi="Times New Roman" w:cs="Times New Roman"/>
            <w:sz w:val="24"/>
            <w:szCs w:val="24"/>
            <w:lang w:val="en-US"/>
          </w:rPr>
          <w:t>http</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www</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nielsen</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com</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ru</w:t>
        </w:r>
      </w:hyperlink>
      <w:r w:rsidR="008B40D1" w:rsidRPr="00566A84">
        <w:rPr>
          <w:rFonts w:ascii="Times New Roman" w:hAnsi="Times New Roman" w:cs="Times New Roman"/>
          <w:sz w:val="24"/>
          <w:szCs w:val="24"/>
        </w:rPr>
        <w:t>, свободный. Загл. с экрана</w:t>
      </w:r>
    </w:p>
    <w:p w:rsidR="008B40D1" w:rsidRPr="00566A84" w:rsidRDefault="008B40D1" w:rsidP="008B40D1">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lastRenderedPageBreak/>
        <w:tab/>
        <w:t>Лидером рынком, по показателю доли СТМ в марочном</w:t>
      </w:r>
      <w:r w:rsidR="00426907" w:rsidRPr="00566A84">
        <w:rPr>
          <w:rFonts w:ascii="Times New Roman" w:hAnsi="Times New Roman" w:cs="Times New Roman"/>
          <w:sz w:val="24"/>
          <w:szCs w:val="24"/>
        </w:rPr>
        <w:t xml:space="preserve"> портфеле сети, является Лента</w:t>
      </w:r>
      <w:r w:rsidRPr="00566A84">
        <w:rPr>
          <w:rFonts w:ascii="Times New Roman" w:hAnsi="Times New Roman" w:cs="Times New Roman"/>
          <w:sz w:val="24"/>
          <w:szCs w:val="24"/>
        </w:rPr>
        <w:t xml:space="preserve"> с показателем 23%. За ней идут такие магазины к</w:t>
      </w:r>
      <w:r w:rsidR="00426907" w:rsidRPr="00566A84">
        <w:rPr>
          <w:rFonts w:ascii="Times New Roman" w:hAnsi="Times New Roman" w:cs="Times New Roman"/>
          <w:sz w:val="24"/>
          <w:szCs w:val="24"/>
        </w:rPr>
        <w:t>ак Пятёрочка с долей 16% и Копейка</w:t>
      </w:r>
      <w:r w:rsidRPr="00566A84">
        <w:rPr>
          <w:rFonts w:ascii="Times New Roman" w:hAnsi="Times New Roman" w:cs="Times New Roman"/>
          <w:sz w:val="24"/>
          <w:szCs w:val="24"/>
        </w:rPr>
        <w:t xml:space="preserve"> с 14%. Но доля СТМ в сети Пятерочка находится на уровне общемирового тренда (более 18%). «Группа X5 планомерно развивает свои СТМ, и наращивает долю СТМ каждый год на протяжении последних нескольких лет на уровне +1,5-2% в год. Важный элемент стратегии развития этого рынка – постоянное обновление имеющихся в ассортименте марок».</w:t>
      </w:r>
      <w:r w:rsidRPr="00566A84">
        <w:rPr>
          <w:rFonts w:ascii="Times New Roman" w:hAnsi="Times New Roman" w:cs="Times New Roman"/>
          <w:sz w:val="24"/>
          <w:szCs w:val="24"/>
          <w:vertAlign w:val="superscript"/>
        </w:rPr>
        <w:footnoteReference w:id="39"/>
      </w:r>
    </w:p>
    <w:p w:rsidR="008B40D1" w:rsidRPr="00566A84" w:rsidRDefault="008B40D1" w:rsidP="008B40D1">
      <w:pPr>
        <w:spacing w:after="0" w:line="360" w:lineRule="auto"/>
        <w:ind w:firstLine="567"/>
        <w:jc w:val="both"/>
        <w:rPr>
          <w:rFonts w:ascii="Times New Roman" w:hAnsi="Times New Roman" w:cs="Times New Roman"/>
          <w:sz w:val="24"/>
          <w:szCs w:val="24"/>
        </w:rPr>
      </w:pPr>
      <w:r w:rsidRPr="00566A84">
        <w:rPr>
          <w:rFonts w:ascii="Times New Roman" w:hAnsi="Times New Roman" w:cs="Times New Roman"/>
          <w:sz w:val="24"/>
          <w:szCs w:val="24"/>
        </w:rPr>
        <w:t>В рамках проводимого исследования, был составлен рейтинг  50 крупнейших сетей FMCG России и показатели развития СТМ на 1.1.2016, первые 10 позиц</w:t>
      </w:r>
      <w:r w:rsidR="001F1BF5" w:rsidRPr="00566A84">
        <w:rPr>
          <w:rFonts w:ascii="Times New Roman" w:hAnsi="Times New Roman" w:cs="Times New Roman"/>
          <w:sz w:val="24"/>
          <w:szCs w:val="24"/>
        </w:rPr>
        <w:t>ий представлены ниже в таблице 9</w:t>
      </w:r>
      <w:r w:rsidRPr="00566A84">
        <w:rPr>
          <w:rFonts w:ascii="Times New Roman" w:hAnsi="Times New Roman" w:cs="Times New Roman"/>
          <w:sz w:val="24"/>
          <w:szCs w:val="24"/>
        </w:rPr>
        <w:t>.</w:t>
      </w:r>
    </w:p>
    <w:p w:rsidR="008B40D1" w:rsidRPr="00566A84" w:rsidRDefault="00FE05D7" w:rsidP="00FE05D7">
      <w:pPr>
        <w:jc w:val="both"/>
        <w:rPr>
          <w:rFonts w:ascii="Times New Roman" w:hAnsi="Times New Roman" w:cs="Times New Roman"/>
          <w:bCs/>
          <w:sz w:val="24"/>
          <w:szCs w:val="24"/>
        </w:rPr>
      </w:pPr>
      <w:r w:rsidRPr="00566A84">
        <w:rPr>
          <w:rFonts w:ascii="Times New Roman" w:hAnsi="Times New Roman" w:cs="Times New Roman"/>
          <w:bCs/>
          <w:sz w:val="24"/>
          <w:szCs w:val="24"/>
        </w:rPr>
        <w:t xml:space="preserve">Таблица </w:t>
      </w:r>
      <m:oMath>
        <m:r>
          <w:rPr>
            <w:rFonts w:ascii="Cambria Math" w:hAnsi="Cambria Math" w:cs="Times New Roman"/>
            <w:sz w:val="24"/>
            <w:szCs w:val="24"/>
          </w:rPr>
          <m:t>9</m:t>
        </m:r>
      </m:oMath>
      <w:r w:rsidRPr="00566A84">
        <w:rPr>
          <w:rFonts w:ascii="Times New Roman" w:hAnsi="Times New Roman" w:cs="Times New Roman"/>
          <w:bCs/>
          <w:sz w:val="24"/>
          <w:szCs w:val="24"/>
        </w:rPr>
        <w:t xml:space="preserve"> Рейтинг крупнейших сетей </w:t>
      </w:r>
      <w:r w:rsidRPr="00566A84">
        <w:rPr>
          <w:rFonts w:ascii="Times New Roman" w:hAnsi="Times New Roman" w:cs="Times New Roman"/>
          <w:bCs/>
          <w:sz w:val="24"/>
          <w:szCs w:val="24"/>
          <w:lang w:val="en-US"/>
        </w:rPr>
        <w:t>FMCG</w:t>
      </w:r>
      <w:r w:rsidRPr="00566A84">
        <w:rPr>
          <w:rFonts w:ascii="Times New Roman" w:hAnsi="Times New Roman" w:cs="Times New Roman"/>
          <w:bCs/>
          <w:sz w:val="24"/>
          <w:szCs w:val="24"/>
        </w:rPr>
        <w:t xml:space="preserve"> России и показатели развития СТМ на 1.1.2016</w:t>
      </w:r>
    </w:p>
    <w:tbl>
      <w:tblPr>
        <w:tblStyle w:val="af"/>
        <w:tblW w:w="0" w:type="auto"/>
        <w:tblLayout w:type="fixed"/>
        <w:tblLook w:val="04A0" w:firstRow="1" w:lastRow="0" w:firstColumn="1" w:lastColumn="0" w:noHBand="0" w:noVBand="1"/>
      </w:tblPr>
      <w:tblGrid>
        <w:gridCol w:w="529"/>
        <w:gridCol w:w="2150"/>
        <w:gridCol w:w="1855"/>
        <w:gridCol w:w="1811"/>
        <w:gridCol w:w="993"/>
        <w:gridCol w:w="1000"/>
        <w:gridCol w:w="1232"/>
      </w:tblGrid>
      <w:tr w:rsidR="008B40D1" w:rsidRPr="00566A84" w:rsidTr="008B40D1">
        <w:trPr>
          <w:trHeight w:val="699"/>
        </w:trPr>
        <w:tc>
          <w:tcPr>
            <w:tcW w:w="529"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w:t>
            </w:r>
          </w:p>
        </w:tc>
        <w:tc>
          <w:tcPr>
            <w:tcW w:w="2150"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Группа компаний</w:t>
            </w:r>
          </w:p>
        </w:tc>
        <w:tc>
          <w:tcPr>
            <w:tcW w:w="1855"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Юр лицо</w:t>
            </w:r>
          </w:p>
        </w:tc>
        <w:tc>
          <w:tcPr>
            <w:tcW w:w="1811"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Бренд</w:t>
            </w:r>
          </w:p>
        </w:tc>
        <w:tc>
          <w:tcPr>
            <w:tcW w:w="993"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Cs w:val="24"/>
              </w:rPr>
              <w:t>Формат</w:t>
            </w:r>
          </w:p>
        </w:tc>
        <w:tc>
          <w:tcPr>
            <w:tcW w:w="1000"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Кол-во регионов РФ</w:t>
            </w:r>
          </w:p>
        </w:tc>
        <w:tc>
          <w:tcPr>
            <w:tcW w:w="1232" w:type="dxa"/>
            <w:shd w:val="clear" w:color="auto" w:fill="F2DBDB" w:themeFill="accent2" w:themeFillTint="33"/>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Доля СТМ в выручке</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1</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X5 RetailGroup</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X5 RetailGroup</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1)Перекрёсток</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2) Карусель</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3) Пятёрочка</w:t>
            </w:r>
          </w:p>
        </w:tc>
        <w:tc>
          <w:tcPr>
            <w:tcW w:w="993"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1) С</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2)Г</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3)М</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42</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1)6%</w:t>
            </w:r>
          </w:p>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2) 2,5%</w:t>
            </w:r>
          </w:p>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3) 9,5 %</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2</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Магнит, ОАО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Магнит, ОАО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1) Магнит</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2) Магнит</w:t>
            </w:r>
          </w:p>
        </w:tc>
        <w:tc>
          <w:tcPr>
            <w:tcW w:w="993"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1)М</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2)Г</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55</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1) 12,7%</w:t>
            </w:r>
          </w:p>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 xml:space="preserve">2)7,1% </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3</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AuchanGroup</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Ашан, ООО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Ашан, Ашан-Сити, Радуга</w:t>
            </w:r>
          </w:p>
        </w:tc>
        <w:tc>
          <w:tcPr>
            <w:tcW w:w="993"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Г</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14</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12,5%</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4</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MetroGroup</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МЕТРО Кэш энд Керри,</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ООО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Metro C&amp;C</w:t>
            </w:r>
          </w:p>
        </w:tc>
        <w:tc>
          <w:tcPr>
            <w:tcW w:w="993"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Г</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37</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8,7%</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5</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О'Кей, ООО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О'Кей, ООО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 xml:space="preserve">О'Кей, О'Кей-экспресс  </w:t>
            </w:r>
          </w:p>
        </w:tc>
        <w:tc>
          <w:tcPr>
            <w:tcW w:w="993"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Г, С</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17</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2,7%</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6</w:t>
            </w:r>
          </w:p>
        </w:tc>
        <w:tc>
          <w:tcPr>
            <w:tcW w:w="2150" w:type="dxa"/>
            <w:shd w:val="clear" w:color="auto" w:fill="EEECE1" w:themeFill="background2"/>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Лента, ООО</w:t>
            </w:r>
          </w:p>
        </w:tc>
        <w:tc>
          <w:tcPr>
            <w:tcW w:w="1855" w:type="dxa"/>
            <w:shd w:val="clear" w:color="auto" w:fill="EEECE1" w:themeFill="background2"/>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Лента, ООО</w:t>
            </w:r>
          </w:p>
        </w:tc>
        <w:tc>
          <w:tcPr>
            <w:tcW w:w="1811" w:type="dxa"/>
            <w:shd w:val="clear" w:color="auto" w:fill="EEECE1" w:themeFill="background2"/>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Лента</w:t>
            </w:r>
          </w:p>
        </w:tc>
        <w:tc>
          <w:tcPr>
            <w:tcW w:w="993" w:type="dxa"/>
            <w:shd w:val="clear" w:color="auto" w:fill="EEECE1" w:themeFill="background2"/>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Г</w:t>
            </w:r>
          </w:p>
        </w:tc>
        <w:tc>
          <w:tcPr>
            <w:tcW w:w="1000" w:type="dxa"/>
            <w:shd w:val="clear" w:color="auto" w:fill="EEECE1" w:themeFill="background2"/>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19</w:t>
            </w:r>
          </w:p>
        </w:tc>
        <w:tc>
          <w:tcPr>
            <w:tcW w:w="1232" w:type="dxa"/>
            <w:shd w:val="clear" w:color="auto" w:fill="EEECE1" w:themeFill="background2"/>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9,6%</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7</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Дикси групп, ОАО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Дикси групп, ОАО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Мегамарт, Минимарт,</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Дикси</w:t>
            </w:r>
          </w:p>
        </w:tc>
        <w:tc>
          <w:tcPr>
            <w:tcW w:w="993"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С, Г, М</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19</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10,5%</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8</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Седьмой Континент,</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ОАО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Седьмой Континент,</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ОАО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Седьмой Континент, Наш</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гипермаркет</w:t>
            </w:r>
          </w:p>
        </w:tc>
        <w:tc>
          <w:tcPr>
            <w:tcW w:w="993"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С, Г, М</w:t>
            </w:r>
          </w:p>
        </w:tc>
        <w:tc>
          <w:tcPr>
            <w:tcW w:w="1000" w:type="dxa"/>
          </w:tcPr>
          <w:p w:rsidR="008B40D1" w:rsidRPr="00566A84" w:rsidRDefault="008B40D1" w:rsidP="008B40D1">
            <w:pPr>
              <w:jc w:val="center"/>
              <w:rPr>
                <w:rFonts w:ascii="Times New Roman" w:hAnsi="Times New Roman" w:cs="Times New Roman"/>
                <w:sz w:val="24"/>
                <w:szCs w:val="24"/>
              </w:rPr>
            </w:pPr>
            <w:r w:rsidRPr="00566A84">
              <w:rPr>
                <w:rFonts w:ascii="Times New Roman" w:hAnsi="Times New Roman" w:cs="Times New Roman"/>
                <w:sz w:val="24"/>
                <w:szCs w:val="24"/>
              </w:rPr>
              <w:t>10</w:t>
            </w:r>
          </w:p>
        </w:tc>
        <w:tc>
          <w:tcPr>
            <w:tcW w:w="1232" w:type="dxa"/>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3,5%</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9</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ГК Виктория, ОАО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ГК Виктория, ОАО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Виктория, Кэш, Дешево,</w:t>
            </w:r>
          </w:p>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Квартал</w:t>
            </w:r>
          </w:p>
        </w:tc>
        <w:tc>
          <w:tcPr>
            <w:tcW w:w="993"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С, Г, М</w:t>
            </w:r>
          </w:p>
        </w:tc>
        <w:tc>
          <w:tcPr>
            <w:tcW w:w="1000" w:type="dxa"/>
          </w:tcPr>
          <w:p w:rsidR="008B40D1" w:rsidRPr="00566A84" w:rsidRDefault="008B40D1" w:rsidP="008B40D1">
            <w:pPr>
              <w:spacing w:line="360" w:lineRule="auto"/>
              <w:jc w:val="center"/>
              <w:rPr>
                <w:rFonts w:ascii="Times New Roman" w:hAnsi="Times New Roman" w:cs="Times New Roman"/>
                <w:sz w:val="24"/>
                <w:szCs w:val="24"/>
              </w:rPr>
            </w:pPr>
            <w:r w:rsidRPr="00566A84">
              <w:rPr>
                <w:rFonts w:ascii="Times New Roman" w:hAnsi="Times New Roman" w:cs="Times New Roman"/>
                <w:sz w:val="24"/>
                <w:szCs w:val="24"/>
              </w:rPr>
              <w:t>6</w:t>
            </w:r>
          </w:p>
        </w:tc>
        <w:tc>
          <w:tcPr>
            <w:tcW w:w="1232"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8%</w:t>
            </w:r>
          </w:p>
        </w:tc>
      </w:tr>
      <w:tr w:rsidR="008B40D1" w:rsidRPr="00566A84" w:rsidTr="008B40D1">
        <w:tc>
          <w:tcPr>
            <w:tcW w:w="529"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10</w:t>
            </w:r>
          </w:p>
        </w:tc>
        <w:tc>
          <w:tcPr>
            <w:tcW w:w="2150"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Корпорация Гринн, ЗАО</w:t>
            </w:r>
          </w:p>
        </w:tc>
        <w:tc>
          <w:tcPr>
            <w:tcW w:w="1855"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Корпорация Гринн, ЗАО</w:t>
            </w:r>
          </w:p>
        </w:tc>
        <w:tc>
          <w:tcPr>
            <w:tcW w:w="1811" w:type="dxa"/>
          </w:tcPr>
          <w:p w:rsidR="008B40D1" w:rsidRPr="00566A84" w:rsidRDefault="008B40D1" w:rsidP="008B40D1">
            <w:pPr>
              <w:jc w:val="both"/>
              <w:rPr>
                <w:rFonts w:ascii="Times New Roman" w:hAnsi="Times New Roman" w:cs="Times New Roman"/>
                <w:sz w:val="24"/>
                <w:szCs w:val="24"/>
              </w:rPr>
            </w:pPr>
            <w:r w:rsidRPr="00566A84">
              <w:rPr>
                <w:rFonts w:ascii="Times New Roman" w:hAnsi="Times New Roman" w:cs="Times New Roman"/>
                <w:sz w:val="24"/>
                <w:szCs w:val="24"/>
              </w:rPr>
              <w:t>Линия</w:t>
            </w:r>
          </w:p>
        </w:tc>
        <w:tc>
          <w:tcPr>
            <w:tcW w:w="993"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С, Г, М</w:t>
            </w:r>
          </w:p>
        </w:tc>
        <w:tc>
          <w:tcPr>
            <w:tcW w:w="1000" w:type="dxa"/>
          </w:tcPr>
          <w:p w:rsidR="008B40D1" w:rsidRPr="00566A84" w:rsidRDefault="008B40D1" w:rsidP="008B40D1">
            <w:pPr>
              <w:spacing w:line="360" w:lineRule="auto"/>
              <w:jc w:val="center"/>
              <w:rPr>
                <w:rFonts w:ascii="Times New Roman" w:hAnsi="Times New Roman" w:cs="Times New Roman"/>
                <w:sz w:val="24"/>
                <w:szCs w:val="24"/>
              </w:rPr>
            </w:pPr>
            <w:r w:rsidRPr="00566A84">
              <w:rPr>
                <w:rFonts w:ascii="Times New Roman" w:hAnsi="Times New Roman" w:cs="Times New Roman"/>
                <w:sz w:val="24"/>
                <w:szCs w:val="24"/>
              </w:rPr>
              <w:t>8</w:t>
            </w:r>
          </w:p>
        </w:tc>
        <w:tc>
          <w:tcPr>
            <w:tcW w:w="1232" w:type="dxa"/>
          </w:tcPr>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3%</w:t>
            </w:r>
          </w:p>
        </w:tc>
      </w:tr>
    </w:tbl>
    <w:p w:rsidR="00A877B8" w:rsidRPr="00566A84" w:rsidRDefault="00A877B8" w:rsidP="008B40D1">
      <w:pPr>
        <w:spacing w:line="360" w:lineRule="auto"/>
        <w:jc w:val="both"/>
        <w:rPr>
          <w:rFonts w:ascii="Times New Roman" w:hAnsi="Times New Roman" w:cs="Times New Roman"/>
          <w:i/>
          <w:sz w:val="24"/>
          <w:szCs w:val="24"/>
        </w:rPr>
      </w:pPr>
      <w:r w:rsidRPr="00566A84">
        <w:rPr>
          <w:rFonts w:ascii="Times New Roman" w:hAnsi="Times New Roman" w:cs="Times New Roman"/>
          <w:i/>
          <w:sz w:val="24"/>
          <w:szCs w:val="24"/>
        </w:rPr>
        <w:lastRenderedPageBreak/>
        <w:t>Условные обозначения</w:t>
      </w:r>
      <w:r w:rsidRPr="00566A84">
        <w:rPr>
          <w:rFonts w:ascii="Times New Roman" w:hAnsi="Times New Roman" w:cs="Times New Roman"/>
          <w:sz w:val="24"/>
          <w:szCs w:val="24"/>
        </w:rPr>
        <w:t>: Г – гипермаркет, С – супермаркет, М – магазин</w:t>
      </w:r>
      <w:r w:rsidR="008C0636" w:rsidRPr="00566A84">
        <w:rPr>
          <w:rFonts w:ascii="Times New Roman" w:hAnsi="Times New Roman" w:cs="Times New Roman"/>
          <w:i/>
          <w:sz w:val="24"/>
          <w:szCs w:val="24"/>
        </w:rPr>
        <w:tab/>
      </w:r>
      <w:r w:rsidR="008B40D1" w:rsidRPr="00566A84">
        <w:rPr>
          <w:rFonts w:ascii="Times New Roman" w:hAnsi="Times New Roman" w:cs="Times New Roman"/>
          <w:i/>
          <w:sz w:val="24"/>
          <w:szCs w:val="24"/>
        </w:rPr>
        <w:t xml:space="preserve">Источник: </w:t>
      </w:r>
      <w:r w:rsidR="008B40D1" w:rsidRPr="00566A84">
        <w:rPr>
          <w:rFonts w:ascii="Times New Roman" w:hAnsi="Times New Roman" w:cs="Times New Roman"/>
          <w:sz w:val="24"/>
          <w:szCs w:val="24"/>
        </w:rPr>
        <w:t>составлено поданным компаний, расчетов и оценки ИА "</w:t>
      </w:r>
      <w:r w:rsidR="008B40D1" w:rsidRPr="00566A84">
        <w:rPr>
          <w:rFonts w:ascii="Times New Roman" w:hAnsi="Times New Roman" w:cs="Times New Roman"/>
          <w:sz w:val="24"/>
          <w:szCs w:val="24"/>
          <w:lang w:val="en-US"/>
        </w:rPr>
        <w:t>INFOLine</w:t>
      </w:r>
      <w:r w:rsidR="008B40D1" w:rsidRPr="00566A84">
        <w:rPr>
          <w:rFonts w:ascii="Times New Roman" w:hAnsi="Times New Roman" w:cs="Times New Roman"/>
          <w:sz w:val="24"/>
          <w:szCs w:val="24"/>
        </w:rPr>
        <w:t>"</w:t>
      </w: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Несмотря на то, что конкурентоспособность каждой компании, как правило, имеет индивидуальные особенности, присущие только ей, тем не менее, на рынке товаров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существует комплекс факторов, оказывающих существенное влияние, которые называются ключевыми факторами успеха (КФУ)</w:t>
      </w:r>
      <w:r w:rsidRPr="00566A84">
        <w:rPr>
          <w:rFonts w:ascii="Times New Roman" w:hAnsi="Times New Roman" w:cs="Times New Roman"/>
          <w:sz w:val="24"/>
          <w:szCs w:val="24"/>
          <w:vertAlign w:val="superscript"/>
        </w:rPr>
        <w:footnoteReference w:id="40"/>
      </w:r>
      <w:r w:rsidRPr="00566A84">
        <w:rPr>
          <w:rFonts w:ascii="Times New Roman" w:hAnsi="Times New Roman" w:cs="Times New Roman"/>
          <w:sz w:val="24"/>
          <w:szCs w:val="24"/>
        </w:rPr>
        <w:t xml:space="preserve">. Ниже проведена оценка интегрального КФУ основных компаний из рейтинга. Стоит отметить, что удельный вес каждого фактора представленной в модели, был определен путем формулировки экспертных мнений автора, на основе обработанных данных об общей ситуации на рынке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России на 2015 год. Из всех рассмотренных сетей, наибольший интерес представляет гипермаркет “Лента”. Для оценки её конкурентного преимущества перед остальными сетями была проведена оценка интегрального КФУ «Лента» и её </w:t>
      </w:r>
      <w:r w:rsidR="00FE05D7" w:rsidRPr="00566A84">
        <w:rPr>
          <w:rFonts w:ascii="Times New Roman" w:hAnsi="Times New Roman" w:cs="Times New Roman"/>
          <w:sz w:val="24"/>
          <w:szCs w:val="24"/>
        </w:rPr>
        <w:t>основных конкурентов в таблице 10</w:t>
      </w:r>
      <w:r w:rsidRPr="00566A84">
        <w:rPr>
          <w:rFonts w:ascii="Times New Roman" w:hAnsi="Times New Roman" w:cs="Times New Roman"/>
          <w:sz w:val="24"/>
          <w:szCs w:val="24"/>
        </w:rPr>
        <w:t>.</w:t>
      </w:r>
    </w:p>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 xml:space="preserve">Таблица </w:t>
      </w:r>
      <m:oMath>
        <m:r>
          <w:rPr>
            <w:rFonts w:ascii="Cambria Math" w:hAnsi="Cambria Math" w:cs="Times New Roman"/>
            <w:sz w:val="24"/>
            <w:szCs w:val="24"/>
          </w:rPr>
          <m:t>10</m:t>
        </m:r>
      </m:oMath>
      <w:r w:rsidRPr="00566A84">
        <w:rPr>
          <w:rFonts w:ascii="Times New Roman" w:hAnsi="Times New Roman" w:cs="Times New Roman"/>
          <w:bCs/>
          <w:sz w:val="24"/>
          <w:szCs w:val="24"/>
        </w:rPr>
        <w:t xml:space="preserve"> Оценка Интегрального КФУ «Лента» и её основных конкурентов.</w:t>
      </w:r>
    </w:p>
    <w:tbl>
      <w:tblPr>
        <w:tblStyle w:val="af"/>
        <w:tblW w:w="9498" w:type="dxa"/>
        <w:tblInd w:w="108" w:type="dxa"/>
        <w:tblLayout w:type="fixed"/>
        <w:tblLook w:val="04A0" w:firstRow="1" w:lastRow="0" w:firstColumn="1" w:lastColumn="0" w:noHBand="0" w:noVBand="1"/>
      </w:tblPr>
      <w:tblGrid>
        <w:gridCol w:w="2410"/>
        <w:gridCol w:w="1701"/>
        <w:gridCol w:w="851"/>
        <w:gridCol w:w="992"/>
        <w:gridCol w:w="992"/>
        <w:gridCol w:w="851"/>
        <w:gridCol w:w="850"/>
        <w:gridCol w:w="851"/>
      </w:tblGrid>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Ключевые факторы успеха</w:t>
            </w:r>
          </w:p>
        </w:tc>
        <w:tc>
          <w:tcPr>
            <w:tcW w:w="1701"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Cs w:val="24"/>
              </w:rPr>
              <w:t xml:space="preserve">Коэффициент </w:t>
            </w:r>
            <w:r w:rsidRPr="00566A84">
              <w:rPr>
                <w:rFonts w:ascii="Times New Roman" w:hAnsi="Times New Roman" w:cs="Times New Roman"/>
                <w:bCs/>
                <w:sz w:val="20"/>
                <w:szCs w:val="24"/>
              </w:rPr>
              <w:t>приоритетности</w:t>
            </w:r>
          </w:p>
        </w:tc>
        <w:tc>
          <w:tcPr>
            <w:tcW w:w="851"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Копейка</w:t>
            </w:r>
          </w:p>
        </w:tc>
        <w:tc>
          <w:tcPr>
            <w:tcW w:w="992"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Пятёрочка</w:t>
            </w:r>
          </w:p>
        </w:tc>
        <w:tc>
          <w:tcPr>
            <w:tcW w:w="992" w:type="dxa"/>
            <w:shd w:val="clear" w:color="auto" w:fill="F2F2F2" w:themeFill="background1" w:themeFillShade="F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Лента</w:t>
            </w:r>
          </w:p>
        </w:tc>
        <w:tc>
          <w:tcPr>
            <w:tcW w:w="851"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Перекрёсток</w:t>
            </w:r>
          </w:p>
        </w:tc>
        <w:tc>
          <w:tcPr>
            <w:tcW w:w="850"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О</w:t>
            </w:r>
            <w:r w:rsidRPr="00566A84">
              <w:rPr>
                <w:rFonts w:ascii="Times New Roman" w:hAnsi="Times New Roman" w:cs="Times New Roman"/>
                <w:bCs/>
                <w:sz w:val="24"/>
                <w:szCs w:val="24"/>
                <w:lang w:val="en-US"/>
              </w:rPr>
              <w:t>’</w:t>
            </w:r>
            <w:r w:rsidRPr="00566A84">
              <w:rPr>
                <w:rFonts w:ascii="Times New Roman" w:hAnsi="Times New Roman" w:cs="Times New Roman"/>
                <w:bCs/>
                <w:sz w:val="24"/>
                <w:szCs w:val="24"/>
              </w:rPr>
              <w:t>Кей</w:t>
            </w:r>
          </w:p>
        </w:tc>
        <w:tc>
          <w:tcPr>
            <w:tcW w:w="851" w:type="dxa"/>
            <w:shd w:val="clear" w:color="auto" w:fill="EEECE1" w:themeFill="background2"/>
            <w:vAlign w:val="center"/>
          </w:tcPr>
          <w:p w:rsidR="008B40D1" w:rsidRPr="00566A84" w:rsidRDefault="008B40D1" w:rsidP="008B40D1">
            <w:pPr>
              <w:jc w:val="center"/>
              <w:rPr>
                <w:rFonts w:ascii="Times New Roman" w:hAnsi="Times New Roman" w:cs="Times New Roman"/>
                <w:bCs/>
                <w:sz w:val="24"/>
                <w:szCs w:val="24"/>
              </w:rPr>
            </w:pPr>
            <w:r w:rsidRPr="00566A84">
              <w:rPr>
                <w:rFonts w:ascii="Times New Roman" w:hAnsi="Times New Roman" w:cs="Times New Roman"/>
                <w:bCs/>
                <w:sz w:val="24"/>
                <w:szCs w:val="24"/>
              </w:rPr>
              <w:t>Карусель</w:t>
            </w:r>
          </w:p>
        </w:tc>
      </w:tr>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 xml:space="preserve">Ассортимент </w:t>
            </w:r>
          </w:p>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(ширина линейки)</w:t>
            </w:r>
          </w:p>
        </w:tc>
        <w:tc>
          <w:tcPr>
            <w:tcW w:w="170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0,2</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6</w:t>
            </w:r>
          </w:p>
        </w:tc>
        <w:tc>
          <w:tcPr>
            <w:tcW w:w="992"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9</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0"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10</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9</w:t>
            </w:r>
          </w:p>
        </w:tc>
      </w:tr>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Узнаваемость продукции под частной маркой</w:t>
            </w:r>
          </w:p>
        </w:tc>
        <w:tc>
          <w:tcPr>
            <w:tcW w:w="170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0,3</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992"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6</w:t>
            </w:r>
          </w:p>
        </w:tc>
        <w:tc>
          <w:tcPr>
            <w:tcW w:w="850"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5</w:t>
            </w:r>
          </w:p>
        </w:tc>
      </w:tr>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Доступность для конечного потребителя                (уровень цен)</w:t>
            </w:r>
          </w:p>
        </w:tc>
        <w:tc>
          <w:tcPr>
            <w:tcW w:w="170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0,3</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10</w:t>
            </w:r>
          </w:p>
        </w:tc>
        <w:tc>
          <w:tcPr>
            <w:tcW w:w="992"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9</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0"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r>
      <w:tr w:rsidR="008B40D1" w:rsidRPr="00566A84" w:rsidTr="008B40D1">
        <w:trPr>
          <w:trHeight w:val="1144"/>
        </w:trPr>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Продуманность системы поставок(логистика)</w:t>
            </w:r>
          </w:p>
        </w:tc>
        <w:tc>
          <w:tcPr>
            <w:tcW w:w="170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0,1</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992"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6</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0"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9</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5</w:t>
            </w:r>
          </w:p>
        </w:tc>
      </w:tr>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Привлекательность упаковки</w:t>
            </w:r>
          </w:p>
        </w:tc>
        <w:tc>
          <w:tcPr>
            <w:tcW w:w="170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0,1</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4</w:t>
            </w:r>
          </w:p>
        </w:tc>
        <w:tc>
          <w:tcPr>
            <w:tcW w:w="992"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5</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c>
          <w:tcPr>
            <w:tcW w:w="850"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8</w:t>
            </w:r>
          </w:p>
        </w:tc>
        <w:tc>
          <w:tcPr>
            <w:tcW w:w="851" w:type="dxa"/>
            <w:vAlign w:val="center"/>
          </w:tcPr>
          <w:p w:rsidR="008B40D1" w:rsidRPr="00566A84" w:rsidRDefault="008B40D1" w:rsidP="008B40D1">
            <w:pPr>
              <w:jc w:val="both"/>
              <w:rPr>
                <w:rFonts w:ascii="Times New Roman" w:hAnsi="Times New Roman" w:cs="Times New Roman"/>
                <w:bCs/>
                <w:sz w:val="24"/>
                <w:szCs w:val="24"/>
              </w:rPr>
            </w:pPr>
            <w:r w:rsidRPr="00566A84">
              <w:rPr>
                <w:rFonts w:ascii="Times New Roman" w:hAnsi="Times New Roman" w:cs="Times New Roman"/>
                <w:bCs/>
                <w:sz w:val="24"/>
                <w:szCs w:val="24"/>
              </w:rPr>
              <w:t>7</w:t>
            </w:r>
          </w:p>
        </w:tc>
      </w:tr>
      <w:tr w:rsidR="008B40D1" w:rsidRPr="00566A84" w:rsidTr="008B40D1">
        <w:tc>
          <w:tcPr>
            <w:tcW w:w="2410" w:type="dxa"/>
            <w:shd w:val="clear" w:color="auto" w:fill="F2DBDB" w:themeFill="accent2" w:themeFillTint="33"/>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Интегральный КФУ</w:t>
            </w:r>
          </w:p>
        </w:tc>
        <w:tc>
          <w:tcPr>
            <w:tcW w:w="1701"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1</w:t>
            </w:r>
          </w:p>
        </w:tc>
        <w:tc>
          <w:tcPr>
            <w:tcW w:w="851"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17,3</w:t>
            </w:r>
          </w:p>
        </w:tc>
        <w:tc>
          <w:tcPr>
            <w:tcW w:w="992"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18,5</w:t>
            </w:r>
          </w:p>
        </w:tc>
        <w:tc>
          <w:tcPr>
            <w:tcW w:w="992" w:type="dxa"/>
            <w:shd w:val="clear" w:color="auto" w:fill="F2F2F2" w:themeFill="background1" w:themeFillShade="F2"/>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19,6</w:t>
            </w:r>
          </w:p>
        </w:tc>
        <w:tc>
          <w:tcPr>
            <w:tcW w:w="851"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20,8</w:t>
            </w:r>
          </w:p>
        </w:tc>
        <w:tc>
          <w:tcPr>
            <w:tcW w:w="850"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23,2</w:t>
            </w:r>
          </w:p>
        </w:tc>
        <w:tc>
          <w:tcPr>
            <w:tcW w:w="851" w:type="dxa"/>
            <w:vAlign w:val="center"/>
          </w:tcPr>
          <w:p w:rsidR="008B40D1" w:rsidRPr="00566A84" w:rsidRDefault="008B40D1" w:rsidP="008B40D1">
            <w:pPr>
              <w:jc w:val="both"/>
              <w:rPr>
                <w:rFonts w:ascii="Times New Roman" w:hAnsi="Times New Roman" w:cs="Times New Roman"/>
                <w:b/>
                <w:bCs/>
                <w:sz w:val="24"/>
                <w:szCs w:val="24"/>
              </w:rPr>
            </w:pPr>
            <w:r w:rsidRPr="00566A84">
              <w:rPr>
                <w:rFonts w:ascii="Times New Roman" w:hAnsi="Times New Roman" w:cs="Times New Roman"/>
                <w:b/>
                <w:bCs/>
                <w:sz w:val="24"/>
                <w:szCs w:val="24"/>
              </w:rPr>
              <w:t>17,7</w:t>
            </w:r>
          </w:p>
        </w:tc>
      </w:tr>
    </w:tbl>
    <w:p w:rsidR="008B40D1" w:rsidRPr="00566A84" w:rsidRDefault="008B40D1" w:rsidP="008B40D1">
      <w:pPr>
        <w:spacing w:after="0"/>
        <w:jc w:val="both"/>
        <w:rPr>
          <w:rFonts w:ascii="Times New Roman" w:hAnsi="Times New Roman" w:cs="Times New Roman"/>
          <w:bCs/>
          <w:sz w:val="24"/>
          <w:szCs w:val="24"/>
        </w:rPr>
      </w:pPr>
      <w:r w:rsidRPr="00566A84">
        <w:rPr>
          <w:rFonts w:ascii="Times New Roman" w:hAnsi="Times New Roman" w:cs="Times New Roman"/>
          <w:bCs/>
          <w:i/>
          <w:sz w:val="24"/>
          <w:szCs w:val="24"/>
        </w:rPr>
        <w:t xml:space="preserve">Источник: </w:t>
      </w:r>
      <w:r w:rsidRPr="00566A84">
        <w:rPr>
          <w:rFonts w:ascii="Times New Roman" w:hAnsi="Times New Roman" w:cs="Times New Roman"/>
          <w:bCs/>
          <w:sz w:val="24"/>
          <w:szCs w:val="24"/>
        </w:rPr>
        <w:t xml:space="preserve">разработка автора </w:t>
      </w:r>
    </w:p>
    <w:p w:rsidR="008B40D1" w:rsidRPr="00566A84" w:rsidRDefault="008B40D1" w:rsidP="008B40D1">
      <w:pPr>
        <w:spacing w:after="0" w:line="360" w:lineRule="auto"/>
        <w:ind w:firstLine="708"/>
        <w:jc w:val="both"/>
        <w:rPr>
          <w:rFonts w:ascii="Times New Roman" w:hAnsi="Times New Roman" w:cs="Times New Roman"/>
          <w:bCs/>
          <w:sz w:val="24"/>
          <w:szCs w:val="24"/>
        </w:rPr>
      </w:pPr>
    </w:p>
    <w:p w:rsidR="008B40D1" w:rsidRPr="00566A84" w:rsidRDefault="008B40D1" w:rsidP="008B40D1">
      <w:pPr>
        <w:spacing w:after="0" w:line="360" w:lineRule="auto"/>
        <w:ind w:firstLine="708"/>
        <w:jc w:val="both"/>
        <w:rPr>
          <w:rFonts w:ascii="Times New Roman" w:hAnsi="Times New Roman" w:cs="Times New Roman"/>
          <w:bCs/>
          <w:sz w:val="24"/>
          <w:szCs w:val="24"/>
        </w:rPr>
      </w:pPr>
      <w:r w:rsidRPr="00566A84">
        <w:rPr>
          <w:rFonts w:ascii="Times New Roman" w:hAnsi="Times New Roman" w:cs="Times New Roman"/>
          <w:bCs/>
          <w:sz w:val="24"/>
          <w:szCs w:val="24"/>
        </w:rPr>
        <w:lastRenderedPageBreak/>
        <w:t xml:space="preserve">Анализ показал, что Лента имеет достаточно хорошие показатели, и может хорошо конкурировать с другими сетями. Однако, существует потенциал для развития и возможность превзойти своих главных конкурентов − Перекрёсток иО’Кей.  </w:t>
      </w:r>
      <w:r w:rsidRPr="00566A84">
        <w:rPr>
          <w:rFonts w:ascii="Times New Roman" w:hAnsi="Times New Roman" w:cs="Times New Roman"/>
          <w:bCs/>
          <w:sz w:val="24"/>
          <w:szCs w:val="24"/>
        </w:rPr>
        <w:tab/>
      </w:r>
      <w:r w:rsidRPr="00566A84">
        <w:rPr>
          <w:rFonts w:ascii="Times New Roman" w:hAnsi="Times New Roman" w:cs="Times New Roman"/>
          <w:bCs/>
          <w:sz w:val="24"/>
          <w:szCs w:val="24"/>
        </w:rPr>
        <w:tab/>
      </w:r>
    </w:p>
    <w:p w:rsidR="008B40D1" w:rsidRPr="00566A84" w:rsidRDefault="008B40D1" w:rsidP="008B40D1">
      <w:pPr>
        <w:spacing w:after="0" w:line="360" w:lineRule="auto"/>
        <w:ind w:firstLine="709"/>
        <w:jc w:val="both"/>
        <w:rPr>
          <w:rFonts w:ascii="Times New Roman" w:hAnsi="Times New Roman" w:cs="Times New Roman"/>
          <w:bCs/>
          <w:sz w:val="24"/>
          <w:szCs w:val="24"/>
        </w:rPr>
      </w:pPr>
      <w:r w:rsidRPr="00566A84">
        <w:rPr>
          <w:rFonts w:ascii="Times New Roman" w:hAnsi="Times New Roman" w:cs="Times New Roman"/>
          <w:bCs/>
          <w:sz w:val="24"/>
          <w:szCs w:val="24"/>
        </w:rPr>
        <w:t xml:space="preserve">Следующим шагом конкурентного анализа является определение доли рынка всех рассматриваемых игроков. Данные о состоянии рынка торговых площадей сетей гипермаркетов с товарами </w:t>
      </w:r>
      <w:r w:rsidRPr="00566A84">
        <w:rPr>
          <w:rFonts w:ascii="Times New Roman" w:hAnsi="Times New Roman" w:cs="Times New Roman"/>
          <w:bCs/>
          <w:sz w:val="24"/>
          <w:szCs w:val="24"/>
          <w:lang w:val="en-US"/>
        </w:rPr>
        <w:t>FMCG</w:t>
      </w:r>
      <w:r w:rsidRPr="00566A84">
        <w:rPr>
          <w:rFonts w:ascii="Times New Roman" w:hAnsi="Times New Roman" w:cs="Times New Roman"/>
          <w:bCs/>
          <w:sz w:val="24"/>
          <w:szCs w:val="24"/>
        </w:rPr>
        <w:t xml:space="preserve"> на 2015 год на</w:t>
      </w:r>
      <w:r w:rsidR="001F1BF5" w:rsidRPr="00566A84">
        <w:rPr>
          <w:rFonts w:ascii="Times New Roman" w:hAnsi="Times New Roman" w:cs="Times New Roman"/>
          <w:bCs/>
          <w:sz w:val="24"/>
          <w:szCs w:val="24"/>
        </w:rPr>
        <w:t>глядно представлены на Рисунке 12</w:t>
      </w:r>
      <w:r w:rsidRPr="00566A84">
        <w:rPr>
          <w:rFonts w:ascii="Times New Roman" w:hAnsi="Times New Roman" w:cs="Times New Roman"/>
          <w:bCs/>
          <w:sz w:val="24"/>
          <w:szCs w:val="24"/>
        </w:rPr>
        <w:t>.</w:t>
      </w:r>
    </w:p>
    <w:p w:rsidR="008B40D1" w:rsidRPr="00566A84" w:rsidRDefault="008B40D1" w:rsidP="008B40D1">
      <w:pPr>
        <w:spacing w:after="0" w:line="360" w:lineRule="auto"/>
        <w:ind w:firstLine="709"/>
        <w:jc w:val="both"/>
        <w:rPr>
          <w:rFonts w:ascii="Times New Roman" w:hAnsi="Times New Roman" w:cs="Times New Roman"/>
          <w:bCs/>
          <w:sz w:val="24"/>
          <w:szCs w:val="24"/>
        </w:rPr>
      </w:pPr>
    </w:p>
    <w:p w:rsidR="008B40D1" w:rsidRPr="00566A84" w:rsidRDefault="008B40D1" w:rsidP="008B40D1">
      <w:pPr>
        <w:spacing w:line="360" w:lineRule="auto"/>
        <w:ind w:firstLine="708"/>
        <w:jc w:val="both"/>
        <w:rPr>
          <w:rFonts w:ascii="Times New Roman" w:hAnsi="Times New Roman" w:cs="Times New Roman"/>
          <w:bCs/>
          <w:sz w:val="24"/>
          <w:szCs w:val="24"/>
        </w:rPr>
      </w:pPr>
      <w:r w:rsidRPr="00566A84">
        <w:rPr>
          <w:rFonts w:ascii="Times New Roman" w:hAnsi="Times New Roman" w:cs="Times New Roman"/>
          <w:bCs/>
          <w:noProof/>
          <w:sz w:val="24"/>
          <w:szCs w:val="24"/>
        </w:rPr>
        <w:drawing>
          <wp:inline distT="0" distB="0" distL="0" distR="0" wp14:anchorId="6641106E" wp14:editId="69203861">
            <wp:extent cx="5063320" cy="2306471"/>
            <wp:effectExtent l="0" t="0" r="23495" b="17780"/>
            <wp:docPr id="701" name="Диаграмма 7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40D1" w:rsidRPr="00566A84" w:rsidRDefault="001F1BF5" w:rsidP="008B40D1">
      <w:pPr>
        <w:spacing w:after="0" w:line="240" w:lineRule="auto"/>
        <w:rPr>
          <w:rFonts w:ascii="Times New Roman" w:hAnsi="Times New Roman" w:cs="Times New Roman"/>
          <w:sz w:val="24"/>
          <w:szCs w:val="24"/>
        </w:rPr>
      </w:pPr>
      <w:r w:rsidRPr="00566A84">
        <w:rPr>
          <w:rFonts w:ascii="Times New Roman" w:hAnsi="Times New Roman" w:cs="Times New Roman"/>
          <w:sz w:val="24"/>
          <w:szCs w:val="24"/>
        </w:rPr>
        <w:t>Рисунок 12</w:t>
      </w:r>
      <w:r w:rsidR="008B40D1" w:rsidRPr="00566A84">
        <w:rPr>
          <w:rFonts w:ascii="Times New Roman" w:hAnsi="Times New Roman" w:cs="Times New Roman"/>
          <w:bCs/>
          <w:sz w:val="24"/>
          <w:szCs w:val="24"/>
        </w:rPr>
        <w:t xml:space="preserve">Данные о состоянии рынка торговых площадей сетей гипермаркетов с товарами </w:t>
      </w:r>
      <w:r w:rsidR="008B40D1" w:rsidRPr="00566A84">
        <w:rPr>
          <w:rFonts w:ascii="Times New Roman" w:hAnsi="Times New Roman" w:cs="Times New Roman"/>
          <w:bCs/>
          <w:sz w:val="24"/>
          <w:szCs w:val="24"/>
          <w:lang w:val="en-US"/>
        </w:rPr>
        <w:t>FMCG</w:t>
      </w:r>
      <w:r w:rsidR="008B40D1" w:rsidRPr="00566A84">
        <w:rPr>
          <w:rFonts w:ascii="Times New Roman" w:hAnsi="Times New Roman" w:cs="Times New Roman"/>
          <w:bCs/>
          <w:sz w:val="24"/>
          <w:szCs w:val="24"/>
        </w:rPr>
        <w:t xml:space="preserve"> на 2015 год</w:t>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r w:rsidR="008B40D1" w:rsidRPr="00566A84">
        <w:rPr>
          <w:rFonts w:ascii="Times New Roman" w:hAnsi="Times New Roman" w:cs="Times New Roman"/>
          <w:sz w:val="24"/>
          <w:szCs w:val="24"/>
        </w:rPr>
        <w:tab/>
      </w:r>
    </w:p>
    <w:p w:rsidR="008B40D1" w:rsidRPr="00566A84" w:rsidRDefault="005242B7" w:rsidP="008B40D1">
      <w:pPr>
        <w:spacing w:after="0" w:line="240" w:lineRule="auto"/>
        <w:rPr>
          <w:rFonts w:ascii="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Официальный сайт компании </w:t>
      </w:r>
      <w:r w:rsidR="008B40D1" w:rsidRPr="00566A84">
        <w:rPr>
          <w:rFonts w:ascii="Times New Roman" w:hAnsi="Times New Roman" w:cs="Times New Roman"/>
          <w:sz w:val="24"/>
          <w:szCs w:val="24"/>
          <w:lang w:val="en-US"/>
        </w:rPr>
        <w:t>Nielsen</w:t>
      </w:r>
      <w:r w:rsidR="008B40D1" w:rsidRPr="00566A84">
        <w:rPr>
          <w:rFonts w:ascii="Times New Roman" w:hAnsi="Times New Roman" w:cs="Times New Roman"/>
          <w:sz w:val="24"/>
          <w:szCs w:val="24"/>
        </w:rPr>
        <w:t xml:space="preserve"> [Электронный ресурс]. – Режим доступа: </w:t>
      </w:r>
      <w:hyperlink r:id="rId36" w:history="1">
        <w:r w:rsidR="008B40D1" w:rsidRPr="00566A84">
          <w:rPr>
            <w:rStyle w:val="a7"/>
            <w:rFonts w:ascii="Times New Roman" w:hAnsi="Times New Roman" w:cs="Times New Roman"/>
            <w:sz w:val="24"/>
            <w:szCs w:val="24"/>
            <w:lang w:val="en-US"/>
          </w:rPr>
          <w:t>http</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www</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nielsen</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com</w:t>
        </w:r>
        <w:r w:rsidR="008B40D1" w:rsidRPr="00566A84">
          <w:rPr>
            <w:rStyle w:val="a7"/>
            <w:rFonts w:ascii="Times New Roman" w:hAnsi="Times New Roman" w:cs="Times New Roman"/>
            <w:sz w:val="24"/>
            <w:szCs w:val="24"/>
          </w:rPr>
          <w:t>/</w:t>
        </w:r>
        <w:r w:rsidR="008B40D1" w:rsidRPr="00566A84">
          <w:rPr>
            <w:rStyle w:val="a7"/>
            <w:rFonts w:ascii="Times New Roman" w:hAnsi="Times New Roman" w:cs="Times New Roman"/>
            <w:sz w:val="24"/>
            <w:szCs w:val="24"/>
            <w:lang w:val="en-US"/>
          </w:rPr>
          <w:t>ru</w:t>
        </w:r>
      </w:hyperlink>
      <w:r w:rsidR="008B40D1" w:rsidRPr="00566A84">
        <w:rPr>
          <w:rFonts w:ascii="Times New Roman" w:hAnsi="Times New Roman" w:cs="Times New Roman"/>
          <w:sz w:val="24"/>
          <w:szCs w:val="24"/>
        </w:rPr>
        <w:t>, свободный. Загл. с экрана</w:t>
      </w:r>
    </w:p>
    <w:p w:rsidR="008B40D1" w:rsidRPr="00566A84" w:rsidRDefault="008B40D1" w:rsidP="008B40D1">
      <w:pPr>
        <w:spacing w:line="360" w:lineRule="auto"/>
        <w:ind w:firstLine="708"/>
        <w:jc w:val="both"/>
        <w:rPr>
          <w:rFonts w:ascii="Times New Roman" w:hAnsi="Times New Roman" w:cs="Times New Roman"/>
          <w:sz w:val="24"/>
          <w:szCs w:val="24"/>
        </w:rPr>
      </w:pPr>
    </w:p>
    <w:p w:rsidR="008B40D1" w:rsidRPr="00566A84" w:rsidRDefault="008B40D1" w:rsidP="008B40D1">
      <w:pPr>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На основании данного рисунка можно сделать вывод о том, что на российском рынке розничной торговли функционирует несколько крупных игроков, в совокупности на них приходится 69,2% рынка, что является значительной долей. Также на данном рынке представлено множество других производителей, которые в совокупности составляют 30,8%.</w:t>
      </w:r>
    </w:p>
    <w:p w:rsidR="008B40D1" w:rsidRPr="00566A84" w:rsidRDefault="008B40D1" w:rsidP="008B40D1">
      <w:pPr>
        <w:spacing w:after="0" w:line="360" w:lineRule="auto"/>
        <w:ind w:firstLine="709"/>
        <w:jc w:val="both"/>
        <w:rPr>
          <w:rStyle w:val="ac"/>
          <w:rFonts w:ascii="Times New Roman" w:hAnsi="Times New Roman" w:cs="Times New Roman"/>
        </w:rPr>
      </w:pPr>
      <w:r w:rsidRPr="00566A84">
        <w:rPr>
          <w:rFonts w:ascii="Times New Roman" w:hAnsi="Times New Roman" w:cs="Times New Roman"/>
          <w:bCs/>
          <w:sz w:val="24"/>
          <w:szCs w:val="24"/>
        </w:rPr>
        <w:t>В 2016 году многие российские ритейлеры планируют расширять ассортимент товара под частной маркой и увеличивать показатели доли товаров под СТМ.</w:t>
      </w:r>
      <w:r w:rsidRPr="00566A84">
        <w:rPr>
          <w:rFonts w:ascii="Times New Roman" w:hAnsi="Times New Roman" w:cs="Times New Roman"/>
          <w:bCs/>
          <w:sz w:val="24"/>
          <w:szCs w:val="24"/>
        </w:rPr>
        <w:tab/>
      </w:r>
    </w:p>
    <w:p w:rsidR="008B40D1" w:rsidRPr="00566A84" w:rsidRDefault="008B40D1" w:rsidP="008B40D1">
      <w:pPr>
        <w:spacing w:after="0" w:line="360" w:lineRule="auto"/>
        <w:ind w:firstLine="709"/>
        <w:jc w:val="both"/>
        <w:rPr>
          <w:rFonts w:ascii="Times New Roman" w:hAnsi="Times New Roman" w:cs="Times New Roman"/>
          <w:sz w:val="24"/>
          <w:szCs w:val="24"/>
        </w:rPr>
      </w:pPr>
      <w:r w:rsidRPr="00566A84">
        <w:rPr>
          <w:rStyle w:val="ac"/>
          <w:rFonts w:ascii="Times New Roman" w:hAnsi="Times New Roman" w:cs="Times New Roman"/>
          <w:sz w:val="24"/>
          <w:szCs w:val="24"/>
        </w:rPr>
        <w:t xml:space="preserve">Переходя к вопросу о потенциале рассматриваемого инструмента, то следует отметить, что </w:t>
      </w:r>
      <w:r w:rsidRPr="00566A84">
        <w:rPr>
          <w:rFonts w:ascii="Times New Roman" w:hAnsi="Times New Roman" w:cs="Times New Roman"/>
          <w:sz w:val="24"/>
          <w:szCs w:val="24"/>
        </w:rPr>
        <w:t xml:space="preserve">у собственных торговых марок в России есть вся ресурсная база для продолжения динамичного развития. Эксперты прогнозируют, что среднегодовой рост объема продаж через гипермаркеты составит 18-20%, что превышает показатели </w:t>
      </w:r>
      <w:r w:rsidRPr="00566A84">
        <w:rPr>
          <w:rFonts w:ascii="Times New Roman" w:hAnsi="Times New Roman" w:cs="Times New Roman"/>
          <w:sz w:val="24"/>
          <w:szCs w:val="24"/>
        </w:rPr>
        <w:lastRenderedPageBreak/>
        <w:t>супермаркетов и дискаунтеров (16%) и традиционных магазинов (13%).</w:t>
      </w:r>
      <w:r w:rsidRPr="00566A84">
        <w:rPr>
          <w:rStyle w:val="a6"/>
          <w:rFonts w:ascii="Times New Roman" w:hAnsi="Times New Roman" w:cs="Times New Roman"/>
          <w:sz w:val="24"/>
          <w:szCs w:val="24"/>
        </w:rPr>
        <w:footnoteReference w:id="41"/>
      </w:r>
      <w:r w:rsidRPr="00566A84">
        <w:rPr>
          <w:rFonts w:ascii="Times New Roman" w:eastAsia="Times New Roman" w:hAnsi="Times New Roman" w:cs="Times New Roman"/>
          <w:sz w:val="24"/>
          <w:szCs w:val="24"/>
        </w:rPr>
        <w:t xml:space="preserve">По положению на 1-ый квартал 2015 года, в число ведущих компаний по приросту торговых площадок входят Магнит, </w:t>
      </w:r>
      <w:r w:rsidRPr="00566A84">
        <w:rPr>
          <w:rFonts w:ascii="Times New Roman" w:eastAsia="Times New Roman" w:hAnsi="Times New Roman" w:cs="Times New Roman"/>
          <w:sz w:val="24"/>
          <w:szCs w:val="24"/>
          <w:lang w:val="en-US"/>
        </w:rPr>
        <w:t>X</w:t>
      </w:r>
      <w:r w:rsidRPr="00566A84">
        <w:rPr>
          <w:rFonts w:ascii="Times New Roman" w:eastAsia="Times New Roman" w:hAnsi="Times New Roman" w:cs="Times New Roman"/>
          <w:sz w:val="24"/>
          <w:szCs w:val="24"/>
        </w:rPr>
        <w:t xml:space="preserve">5 </w:t>
      </w:r>
      <w:r w:rsidRPr="00566A84">
        <w:rPr>
          <w:rFonts w:ascii="Times New Roman" w:eastAsia="Times New Roman" w:hAnsi="Times New Roman" w:cs="Times New Roman"/>
          <w:sz w:val="24"/>
          <w:szCs w:val="24"/>
          <w:lang w:val="en-US"/>
        </w:rPr>
        <w:t>RetailGroup</w:t>
      </w:r>
      <w:r w:rsidRPr="00566A84">
        <w:rPr>
          <w:rFonts w:ascii="Times New Roman" w:eastAsia="Times New Roman" w:hAnsi="Times New Roman" w:cs="Times New Roman"/>
          <w:sz w:val="24"/>
          <w:szCs w:val="24"/>
        </w:rPr>
        <w:t xml:space="preserve"> и Лента. </w:t>
      </w:r>
      <w:r w:rsidRPr="00566A84">
        <w:rPr>
          <w:rFonts w:ascii="Times New Roman" w:eastAsia="Times New Roman" w:hAnsi="Times New Roman" w:cs="Times New Roman"/>
          <w:sz w:val="24"/>
          <w:szCs w:val="24"/>
          <w:vertAlign w:val="superscript"/>
          <w:lang w:val="en-US"/>
        </w:rPr>
        <w:footnoteReference w:id="42"/>
      </w:r>
      <w:r w:rsidRPr="00566A84">
        <w:rPr>
          <w:rFonts w:ascii="Times New Roman" w:eastAsia="Times New Roman" w:hAnsi="Times New Roman" w:cs="Times New Roman"/>
          <w:sz w:val="24"/>
          <w:szCs w:val="24"/>
        </w:rPr>
        <w:t>.</w:t>
      </w:r>
    </w:p>
    <w:p w:rsidR="008B40D1" w:rsidRPr="00566A84" w:rsidRDefault="008B40D1" w:rsidP="008B40D1">
      <w:pPr>
        <w:spacing w:after="0" w:line="360" w:lineRule="auto"/>
        <w:ind w:firstLine="709"/>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Развитие собственных торговых марок зависит от экономической ситуации в стране. Так, доля продаж товаров под СТМ в общем объеме товарооборота может значительно увеличиваться в условиях экономического спада и сокращаться в период экономического роста. Учитывая сложившуюся кризисную обстановку в России, данный факт может оказать положительное влияние на развитие отечественных СТМ. </w:t>
      </w:r>
    </w:p>
    <w:p w:rsidR="007A50A1" w:rsidRPr="00566A84" w:rsidRDefault="007A50A1" w:rsidP="0052548B">
      <w:pPr>
        <w:spacing w:after="0" w:line="360" w:lineRule="auto"/>
        <w:ind w:firstLine="709"/>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На основе проведенного анализа текущего состояния рынка розничной сети, автор делает вывод о том, что на российском рынке СТМ активно развиваются и имеют положительную динамику прироста к предыдущему году, несмотря на тенденцию спада общей прибыли рынка розничной торговли. Была сформулирована система мер, которая позволит адаптировать розничные сети к изменившимся условиям внешней среды с учётом сложившийся экономической обстановкой.  Было выявлено, что компании на данный момент находятся в поиске нового подхода видения бизнеса. Одним из таких новых подходов является развитие направления создание частных марок. Данное направление активно развивается у шести игроков российского рынка:  «Лента», «Копейка», «Пятёрочка», «Перекрёсток», «О’Кей», «Карусель». Далее, проводился конкурентный анализ этих компаний. В результате чего было выявлено, что наиболее перспективную позицию, в изучаемом вопросе, занимает компания «Лента». В связи с этим все проводимые исследования будут направлены именно на неё. </w:t>
      </w:r>
    </w:p>
    <w:p w:rsidR="008B40D1" w:rsidRPr="00566A84" w:rsidRDefault="00DA469F" w:rsidP="008C0636">
      <w:pPr>
        <w:pStyle w:val="1"/>
        <w:rPr>
          <w:rFonts w:ascii="Times New Roman" w:hAnsi="Times New Roman" w:cs="Times New Roman"/>
          <w:color w:val="000000" w:themeColor="text1"/>
          <w:sz w:val="24"/>
        </w:rPr>
      </w:pPr>
      <w:bookmarkStart w:id="14" w:name="_Toc450610688"/>
      <w:r w:rsidRPr="00566A84">
        <w:rPr>
          <w:rFonts w:ascii="Times New Roman" w:hAnsi="Times New Roman" w:cs="Times New Roman"/>
          <w:color w:val="000000" w:themeColor="text1"/>
          <w:sz w:val="24"/>
        </w:rPr>
        <w:t>2.2</w:t>
      </w:r>
      <w:r w:rsidR="008B40D1" w:rsidRPr="00566A84">
        <w:rPr>
          <w:rFonts w:ascii="Times New Roman" w:hAnsi="Times New Roman" w:cs="Times New Roman"/>
          <w:color w:val="000000" w:themeColor="text1"/>
          <w:sz w:val="24"/>
        </w:rPr>
        <w:t>Проблемы и ограничения развития собственных торговых марок</w:t>
      </w:r>
      <w:bookmarkEnd w:id="14"/>
    </w:p>
    <w:p w:rsidR="008B40D1" w:rsidRPr="00566A84" w:rsidRDefault="008B40D1" w:rsidP="008B40D1">
      <w:pPr>
        <w:spacing w:line="360" w:lineRule="auto"/>
        <w:ind w:firstLine="708"/>
        <w:jc w:val="both"/>
        <w:rPr>
          <w:rFonts w:ascii="Times New Roman" w:hAnsi="Times New Roman" w:cs="Times New Roman"/>
          <w:sz w:val="24"/>
          <w:szCs w:val="24"/>
        </w:rPr>
      </w:pPr>
    </w:p>
    <w:p w:rsidR="008B40D1" w:rsidRPr="00566A84" w:rsidRDefault="008B40D1" w:rsidP="008B40D1">
      <w:pPr>
        <w:spacing w:line="360" w:lineRule="auto"/>
        <w:ind w:firstLine="708"/>
        <w:jc w:val="both"/>
        <w:rPr>
          <w:rFonts w:ascii="Times New Roman" w:eastAsia="Times New Roman" w:hAnsi="Times New Roman" w:cs="Times New Roman"/>
          <w:sz w:val="24"/>
          <w:szCs w:val="24"/>
        </w:rPr>
      </w:pPr>
      <w:r w:rsidRPr="00566A84">
        <w:rPr>
          <w:rFonts w:ascii="Times New Roman" w:hAnsi="Times New Roman" w:cs="Times New Roman"/>
          <w:sz w:val="24"/>
          <w:szCs w:val="24"/>
        </w:rPr>
        <w:t xml:space="preserve">Было выявлено, что роль частных марок в стратегии компаний играют важную роль.  Развитие собственных торговых марок на российском рынке, позволило розничным сетям адаптировать свою деятельность под изменившиеся условия и увеличить уровень прибыли. Однако, в 2010 году, по отчёту компании </w:t>
      </w:r>
      <w:r w:rsidRPr="00566A84">
        <w:rPr>
          <w:rFonts w:ascii="Times New Roman" w:hAnsi="Times New Roman" w:cs="Times New Roman"/>
          <w:sz w:val="24"/>
          <w:szCs w:val="24"/>
          <w:lang w:val="en-US"/>
        </w:rPr>
        <w:t>Nielsen</w:t>
      </w:r>
      <w:r w:rsidRPr="00566A84">
        <w:rPr>
          <w:rFonts w:ascii="Times New Roman" w:hAnsi="Times New Roman" w:cs="Times New Roman"/>
          <w:sz w:val="24"/>
          <w:szCs w:val="24"/>
        </w:rPr>
        <w:t xml:space="preserve">, частные марки российского рынка едва достигали 2% доли рынка в стоимостном выражении, что существенно ниже показателей других стран. К 2014 году ситуация изменилась в лучшую сторону, и доля </w:t>
      </w:r>
      <w:r w:rsidRPr="00566A84">
        <w:rPr>
          <w:rFonts w:ascii="Times New Roman" w:hAnsi="Times New Roman" w:cs="Times New Roman"/>
          <w:sz w:val="24"/>
          <w:szCs w:val="24"/>
        </w:rPr>
        <w:lastRenderedPageBreak/>
        <w:t xml:space="preserve">частных марок в России выросла до 6% в стоимостном эквиваленте, но пока ещё так же отдаленный показатель от лидирующих стран по доли продукции под СТМ. </w:t>
      </w:r>
      <w:r w:rsidRPr="00566A84">
        <w:rPr>
          <w:rFonts w:ascii="Times New Roman" w:eastAsia="Times New Roman" w:hAnsi="Times New Roman" w:cs="Times New Roman"/>
          <w:sz w:val="24"/>
          <w:szCs w:val="24"/>
        </w:rPr>
        <w:t>Показатели доли проникновения продукции под СТМ в других странах существенно в</w:t>
      </w:r>
      <w:r w:rsidR="001F1BF5" w:rsidRPr="00566A84">
        <w:rPr>
          <w:rFonts w:ascii="Times New Roman" w:eastAsia="Times New Roman" w:hAnsi="Times New Roman" w:cs="Times New Roman"/>
          <w:sz w:val="24"/>
          <w:szCs w:val="24"/>
        </w:rPr>
        <w:t>ыше (рисунок 13</w:t>
      </w:r>
      <w:r w:rsidRPr="00566A84">
        <w:rPr>
          <w:rFonts w:ascii="Times New Roman" w:eastAsia="Times New Roman" w:hAnsi="Times New Roman" w:cs="Times New Roman"/>
          <w:sz w:val="24"/>
          <w:szCs w:val="24"/>
        </w:rPr>
        <w:t xml:space="preserve">). </w:t>
      </w: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14:anchorId="141FDB13" wp14:editId="252428B8">
            <wp:extent cx="5486400" cy="3550722"/>
            <wp:effectExtent l="0" t="0" r="1905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40D1" w:rsidRPr="00566A84" w:rsidRDefault="001F1BF5" w:rsidP="008B40D1">
      <w:pPr>
        <w:jc w:val="both"/>
        <w:rPr>
          <w:rFonts w:ascii="Times New Roman" w:hAnsi="Times New Roman" w:cs="Times New Roman"/>
        </w:rPr>
      </w:pPr>
      <w:r w:rsidRPr="00566A84">
        <w:rPr>
          <w:rFonts w:ascii="Times New Roman" w:hAnsi="Times New Roman" w:cs="Times New Roman"/>
        </w:rPr>
        <w:t xml:space="preserve">Рисунок 13 </w:t>
      </w:r>
      <w:r w:rsidR="008B40D1" w:rsidRPr="00566A84">
        <w:rPr>
          <w:rFonts w:ascii="Times New Roman" w:hAnsi="Times New Roman" w:cs="Times New Roman"/>
        </w:rPr>
        <w:t xml:space="preserve"> Доля продукции СТМ в денежном выражении</w:t>
      </w:r>
    </w:p>
    <w:p w:rsidR="008B40D1" w:rsidRPr="00566A84" w:rsidRDefault="005242B7" w:rsidP="000E14B5">
      <w:pPr>
        <w:spacing w:line="240" w:lineRule="auto"/>
        <w:jc w:val="both"/>
        <w:rPr>
          <w:rFonts w:ascii="Times New Roman" w:hAnsi="Times New Roman" w:cs="Times New Roman"/>
          <w:sz w:val="24"/>
          <w:szCs w:val="24"/>
        </w:rPr>
      </w:pPr>
      <w:r w:rsidRPr="00566A84">
        <w:rPr>
          <w:rFonts w:ascii="Times New Roman" w:hAnsi="Times New Roman" w:cs="Times New Roman"/>
          <w:i/>
          <w:sz w:val="24"/>
          <w:szCs w:val="24"/>
        </w:rPr>
        <w:t>Составлено по</w:t>
      </w:r>
      <w:r w:rsidR="008B40D1" w:rsidRPr="00566A84">
        <w:rPr>
          <w:rFonts w:ascii="Times New Roman" w:hAnsi="Times New Roman" w:cs="Times New Roman"/>
          <w:sz w:val="24"/>
          <w:szCs w:val="24"/>
        </w:rPr>
        <w:t xml:space="preserve">: [Исследование: Сила торговой марки [Электронный ресурс] // Маркетинговая компания </w:t>
      </w:r>
      <w:r w:rsidR="008B40D1" w:rsidRPr="00566A84">
        <w:rPr>
          <w:rFonts w:ascii="Times New Roman" w:hAnsi="Times New Roman" w:cs="Times New Roman"/>
          <w:sz w:val="24"/>
          <w:szCs w:val="24"/>
          <w:lang w:val="en-US"/>
        </w:rPr>
        <w:t>Nielsen</w:t>
      </w:r>
      <w:r w:rsidR="008B40D1" w:rsidRPr="00566A84">
        <w:rPr>
          <w:rFonts w:ascii="Times New Roman" w:hAnsi="Times New Roman" w:cs="Times New Roman"/>
          <w:sz w:val="24"/>
          <w:szCs w:val="24"/>
        </w:rPr>
        <w:t xml:space="preserve">. – 2014. – Режим доступа: </w:t>
      </w:r>
      <w:hyperlink r:id="rId38" w:history="1">
        <w:r w:rsidR="008B40D1" w:rsidRPr="00566A84">
          <w:rPr>
            <w:rStyle w:val="a7"/>
            <w:rFonts w:ascii="Times New Roman" w:hAnsi="Times New Roman" w:cs="Times New Roman"/>
            <w:color w:val="000000" w:themeColor="text1"/>
            <w:sz w:val="24"/>
            <w:szCs w:val="24"/>
            <w:lang w:val="en-US"/>
          </w:rPr>
          <w:t>http</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www</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nielseninsights</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eu</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articles</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dolya</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produkcii</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pod</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znakom</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private</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label</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v</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rossii</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vyrosla</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do</w:t>
        </w:r>
        <w:r w:rsidR="008B40D1" w:rsidRPr="00566A84">
          <w:rPr>
            <w:rStyle w:val="a7"/>
            <w:rFonts w:ascii="Times New Roman" w:hAnsi="Times New Roman" w:cs="Times New Roman"/>
            <w:color w:val="000000" w:themeColor="text1"/>
            <w:sz w:val="24"/>
            <w:szCs w:val="24"/>
          </w:rPr>
          <w:t>-10-</w:t>
        </w:r>
        <w:r w:rsidR="008B40D1" w:rsidRPr="00566A84">
          <w:rPr>
            <w:rStyle w:val="a7"/>
            <w:rFonts w:ascii="Times New Roman" w:hAnsi="Times New Roman" w:cs="Times New Roman"/>
            <w:color w:val="000000" w:themeColor="text1"/>
            <w:sz w:val="24"/>
            <w:szCs w:val="24"/>
            <w:lang w:val="en-US"/>
          </w:rPr>
          <w:t>za</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poslednie</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shest</w:t>
        </w:r>
        <w:r w:rsidR="008B40D1" w:rsidRPr="00566A84">
          <w:rPr>
            <w:rStyle w:val="a7"/>
            <w:rFonts w:ascii="Times New Roman" w:hAnsi="Times New Roman" w:cs="Times New Roman"/>
            <w:color w:val="000000" w:themeColor="text1"/>
            <w:sz w:val="24"/>
            <w:szCs w:val="24"/>
          </w:rPr>
          <w:t>-</w:t>
        </w:r>
        <w:r w:rsidR="008B40D1" w:rsidRPr="00566A84">
          <w:rPr>
            <w:rStyle w:val="a7"/>
            <w:rFonts w:ascii="Times New Roman" w:hAnsi="Times New Roman" w:cs="Times New Roman"/>
            <w:color w:val="000000" w:themeColor="text1"/>
            <w:sz w:val="24"/>
            <w:szCs w:val="24"/>
            <w:lang w:val="en-US"/>
          </w:rPr>
          <w:t>let</w:t>
        </w:r>
      </w:hyperlink>
      <w:r w:rsidR="008B40D1" w:rsidRPr="00566A84">
        <w:rPr>
          <w:rFonts w:ascii="Times New Roman" w:hAnsi="Times New Roman" w:cs="Times New Roman"/>
          <w:sz w:val="24"/>
          <w:szCs w:val="24"/>
        </w:rPr>
        <w:t>, свободный. – Загл. с экрана.]</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На долю частных марок приходится около половины всех продуктов, продаваемых в Швейцарии и Испании. Кроме того, в последнее время для данных стран характерно увеличение доли рынка в стоимостном и натуральном выражениях. В пяти других странах – в Великобритании, Португалии, Германии, Бельгии и Австрии, на долю частной марки приходится, как минимум, 4 из 10 проданных продуктов.</w:t>
      </w:r>
      <w:r w:rsidRPr="00566A84">
        <w:rPr>
          <w:rFonts w:ascii="Times New Roman" w:eastAsia="Times New Roman" w:hAnsi="Times New Roman" w:cs="Times New Roman"/>
          <w:sz w:val="24"/>
          <w:szCs w:val="24"/>
          <w:vertAlign w:val="superscript"/>
        </w:rPr>
        <w:footnoteReference w:id="43"/>
      </w:r>
      <w:r w:rsidRPr="00566A84">
        <w:rPr>
          <w:rFonts w:ascii="Times New Roman" w:eastAsia="Times New Roman" w:hAnsi="Times New Roman" w:cs="Times New Roman"/>
          <w:sz w:val="24"/>
          <w:szCs w:val="24"/>
        </w:rPr>
        <w:t>В целом, продажи товаров под собственной торговой маркой в странах Европейского Союза в среднем растут на 4% в год.</w:t>
      </w:r>
      <w:r w:rsidRPr="00566A84">
        <w:rPr>
          <w:rFonts w:ascii="Times New Roman" w:eastAsia="Times New Roman" w:hAnsi="Times New Roman" w:cs="Times New Roman"/>
          <w:sz w:val="24"/>
          <w:szCs w:val="24"/>
          <w:vertAlign w:val="superscript"/>
        </w:rPr>
        <w:footnoteReference w:id="44"/>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 xml:space="preserve">Очевидно, что Россия существенно уступает европейским странам по уровню развития частных марок. Помимо всех ранее перечисленных причин настоящего положения, проблема отчасти заключается в специфике российских потребителей, которые склонны считать СТМ дешевой альтернативой традиционным товарам. Согласно исследованию, проведенному компанией </w:t>
      </w:r>
      <w:r w:rsidRPr="00566A84">
        <w:rPr>
          <w:rFonts w:ascii="Times New Roman" w:eastAsia="Times New Roman" w:hAnsi="Times New Roman" w:cs="Times New Roman"/>
          <w:sz w:val="24"/>
          <w:szCs w:val="24"/>
          <w:lang w:val="en-US"/>
        </w:rPr>
        <w:t>Nielsen</w:t>
      </w:r>
      <w:r w:rsidRPr="00566A84">
        <w:rPr>
          <w:rFonts w:ascii="Times New Roman" w:eastAsia="Times New Roman" w:hAnsi="Times New Roman" w:cs="Times New Roman"/>
          <w:sz w:val="24"/>
          <w:szCs w:val="24"/>
        </w:rPr>
        <w:t xml:space="preserve">, около половины респондентов в России считают, что у частных марок сетей обычно более дешевая упаковка, 40% находят приобретение СТМ в тех категориях товаров, в которых имеет значение качество продукта, невозможным для себя. Более половины российских потребителей (около 60%) считают, что товары под </w:t>
      </w:r>
      <w:r w:rsidRPr="00566A84">
        <w:rPr>
          <w:rFonts w:ascii="Times New Roman" w:eastAsia="Times New Roman" w:hAnsi="Times New Roman" w:cs="Times New Roman"/>
          <w:sz w:val="24"/>
          <w:szCs w:val="24"/>
          <w:lang w:val="en-US"/>
        </w:rPr>
        <w:t>privatelabel</w:t>
      </w:r>
      <w:r w:rsidRPr="00566A84">
        <w:rPr>
          <w:rFonts w:ascii="Times New Roman" w:eastAsia="Times New Roman" w:hAnsi="Times New Roman" w:cs="Times New Roman"/>
          <w:sz w:val="24"/>
          <w:szCs w:val="24"/>
        </w:rPr>
        <w:t xml:space="preserve"> - выбор тех, кто вынужден экономить и не может позволить себе покупку брендированных товаров. Для сравнения, в США так же считают 44% респондентов и 51% респондентов по всему миру.</w:t>
      </w:r>
      <w:r w:rsidRPr="00566A84">
        <w:rPr>
          <w:rFonts w:ascii="Times New Roman" w:eastAsia="Times New Roman" w:hAnsi="Times New Roman" w:cs="Times New Roman"/>
          <w:sz w:val="24"/>
          <w:szCs w:val="24"/>
          <w:vertAlign w:val="superscript"/>
        </w:rPr>
        <w:footnoteReference w:id="45"/>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Однако, согласно статистическим данным, в Северо-Западных регионах, в том числе в Санкт-Петербурге, на долю розничных сетей приходится более 50% рынка, а собственные торговые марки занимают уже заметные позиции. Эта тенденция позволяет предположить, что консолидация российских розничных сетей в ближайшие годы будет усиливаться и обеспечит устойчивый рост доли частных марок в различных категориях ритейла.</w:t>
      </w:r>
      <w:r w:rsidRPr="00566A84">
        <w:rPr>
          <w:rFonts w:ascii="Times New Roman" w:eastAsia="Times New Roman" w:hAnsi="Times New Roman" w:cs="Times New Roman"/>
          <w:sz w:val="24"/>
          <w:szCs w:val="24"/>
          <w:vertAlign w:val="superscript"/>
        </w:rPr>
        <w:footnoteReference w:id="46"/>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Как уже было отмечено, проблема развития СТМ в современных российских условиях отчасти заключается в низком уровне информированности ритейлера и недостаточно уделяемом внимании к качеству производимой продукции и продвижению товара. Поддержание приемлемого уровня качества требует проведения регулярного аудита продуктов со стороны розничной сети. Особое внимание следует уделять подтверждению безопасности продуктов, так как любое недовольство покупателей может приводить к неизбежному подрыву репутации сети. Контракты на производство и поставку продукции под СТМ обычно содержат пункты, которые определяют высокий уровень ответственности производителя за поставку некачественного товара, вплоть до штрафов и прекращения сотрудничества.</w:t>
      </w:r>
      <w:r w:rsidRPr="00566A84">
        <w:rPr>
          <w:rFonts w:ascii="Times New Roman" w:eastAsia="Times New Roman" w:hAnsi="Times New Roman" w:cs="Times New Roman"/>
          <w:sz w:val="24"/>
          <w:szCs w:val="24"/>
          <w:vertAlign w:val="superscript"/>
        </w:rPr>
        <w:footnoteReference w:id="47"/>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 xml:space="preserve">Таким образом, управление частными марками российскими сетями ставит во главу угла вопрос, касающийся контроля качества своей продукции. Фактически существует две схемы проведения данной деятельности. В первом случае ответственность за контроль качества входит в обязанности специалиста по СТМ, однако в большинстве случаев она является всего лишь формальностью. Как правило, такая схема характерна для региональных розничных сетей, ресурсы которых ограничены. Во втором случае, привлекается сторонний аудитор, который проводит все необходимые экспертизы. Такой подход используется такими крупными компаниями, как </w:t>
      </w:r>
      <w:r w:rsidRPr="00566A84">
        <w:rPr>
          <w:rFonts w:ascii="Times New Roman" w:eastAsia="Times New Roman" w:hAnsi="Times New Roman" w:cs="Times New Roman"/>
          <w:sz w:val="24"/>
          <w:szCs w:val="24"/>
          <w:lang w:val="en-US"/>
        </w:rPr>
        <w:t>X</w:t>
      </w:r>
      <w:r w:rsidRPr="00566A84">
        <w:rPr>
          <w:rFonts w:ascii="Times New Roman" w:eastAsia="Times New Roman" w:hAnsi="Times New Roman" w:cs="Times New Roman"/>
          <w:sz w:val="24"/>
          <w:szCs w:val="24"/>
        </w:rPr>
        <w:t xml:space="preserve">5 </w:t>
      </w:r>
      <w:r w:rsidRPr="00566A84">
        <w:rPr>
          <w:rFonts w:ascii="Times New Roman" w:eastAsia="Times New Roman" w:hAnsi="Times New Roman" w:cs="Times New Roman"/>
          <w:sz w:val="24"/>
          <w:szCs w:val="24"/>
          <w:lang w:val="en-US"/>
        </w:rPr>
        <w:t>RetailGroup</w:t>
      </w:r>
      <w:r w:rsidRPr="00566A84">
        <w:rPr>
          <w:rFonts w:ascii="Times New Roman" w:eastAsia="Times New Roman" w:hAnsi="Times New Roman" w:cs="Times New Roman"/>
          <w:sz w:val="24"/>
          <w:szCs w:val="24"/>
        </w:rPr>
        <w:t xml:space="preserve">, </w:t>
      </w:r>
      <w:r w:rsidRPr="00566A84">
        <w:rPr>
          <w:rFonts w:ascii="Times New Roman" w:eastAsia="Times New Roman" w:hAnsi="Times New Roman" w:cs="Times New Roman"/>
          <w:sz w:val="24"/>
          <w:szCs w:val="24"/>
          <w:lang w:val="en-US"/>
        </w:rPr>
        <w:t>Metro</w:t>
      </w:r>
      <w:r w:rsidRPr="00566A84">
        <w:rPr>
          <w:rFonts w:ascii="Times New Roman" w:eastAsia="Times New Roman" w:hAnsi="Times New Roman" w:cs="Times New Roman"/>
          <w:sz w:val="24"/>
          <w:szCs w:val="24"/>
        </w:rPr>
        <w:t xml:space="preserve">, </w:t>
      </w:r>
      <w:r w:rsidRPr="00566A84">
        <w:rPr>
          <w:rFonts w:ascii="Times New Roman" w:eastAsia="Times New Roman" w:hAnsi="Times New Roman" w:cs="Times New Roman"/>
          <w:sz w:val="24"/>
          <w:szCs w:val="24"/>
          <w:lang w:val="en-US"/>
        </w:rPr>
        <w:t>Auchan</w:t>
      </w:r>
      <w:r w:rsidRPr="00566A84">
        <w:rPr>
          <w:rFonts w:ascii="Times New Roman" w:eastAsia="Times New Roman" w:hAnsi="Times New Roman" w:cs="Times New Roman"/>
          <w:sz w:val="24"/>
          <w:szCs w:val="24"/>
        </w:rPr>
        <w:t xml:space="preserve"> и другими. Однако данный, альтернативный первому, подход также имеет ряд недостатков, так как способствует созданию условий для различных злоупотреблений специалистами компаний-аудиторов, лишает руководство по развитию направления СТМ некоторой ценной информации о нюансах производственных процессов и характеристиках выпускаемых товаров.</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30"/>
        </w:rPr>
      </w:pPr>
      <w:r w:rsidRPr="00566A84">
        <w:rPr>
          <w:rFonts w:ascii="Times New Roman" w:eastAsia="Times New Roman" w:hAnsi="Times New Roman" w:cs="Times New Roman"/>
          <w:sz w:val="24"/>
          <w:szCs w:val="30"/>
        </w:rPr>
        <w:t>Поэтому, при производстве продукции под СТМ необходим контроль качества непосредственно по процессам. При определенном производстве требуется сконцентрировать внимание не на том, что получилось в результате, а на формировании системы производства и его развитии как процесса, который обеспечит стабильное достижение результата.</w:t>
      </w:r>
      <w:r w:rsidRPr="00566A84">
        <w:rPr>
          <w:rFonts w:ascii="Times New Roman" w:eastAsia="Times New Roman" w:hAnsi="Times New Roman" w:cs="Times New Roman"/>
          <w:sz w:val="24"/>
          <w:szCs w:val="30"/>
          <w:vertAlign w:val="superscript"/>
        </w:rPr>
        <w:footnoteReference w:id="48"/>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Еще одной самой распространенной ошибкой ритейлеров является нежелание ориентироваться в отношении имени частной марки на ожидания потребителей. Торговая сеть руководствуется лишь собственными предпочтениями при разработке имени собственного бренда, используя такие словосочетания, как, например, «+25% бесплатно», что по определению не может являться брендом и формировать какие-либо ассоциации с сетью. Собственная торговая марка обязана формировать положительные ассоциации продукта с сетью, а ее название должно сочетаться с именем ритейлера.</w:t>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И наконец, многие забывают о маркетинге, то есть о формировании непосредственно схем продвижения собственных торговых марок. Следует содействовать формированию неценовых преимуществ СТМ и лояльности потребителей, акцентировать внимание на особенностях товаров под частными марками, уникальных для самой сети. Также необходимо в активной форме информировать потребителей о преимуществах и достоинствах СТМ, о политике в сфере качества и т.д. Данная проблема, по мнению автора, является наиболее значимой. Многие западные компании после завершения финансового кризиса в 2009 году значительно увеличили затраты на продвижение своей </w:t>
      </w:r>
      <w:r w:rsidRPr="00566A84">
        <w:rPr>
          <w:rFonts w:ascii="Times New Roman" w:eastAsia="Times New Roman" w:hAnsi="Times New Roman" w:cs="Times New Roman"/>
          <w:sz w:val="24"/>
          <w:szCs w:val="24"/>
        </w:rPr>
        <w:lastRenderedPageBreak/>
        <w:t xml:space="preserve">продукции, что позволило некоторым из них на 10% увеличить собственные доходы. Более того, по данным исследования компании </w:t>
      </w:r>
      <w:r w:rsidRPr="00566A84">
        <w:rPr>
          <w:rFonts w:ascii="Times New Roman" w:eastAsia="Times New Roman" w:hAnsi="Times New Roman" w:cs="Times New Roman"/>
          <w:sz w:val="24"/>
          <w:szCs w:val="24"/>
          <w:lang w:val="en-US"/>
        </w:rPr>
        <w:t>Accenture</w:t>
      </w:r>
      <w:r w:rsidRPr="00566A84">
        <w:rPr>
          <w:rFonts w:ascii="Times New Roman" w:eastAsia="Times New Roman" w:hAnsi="Times New Roman" w:cs="Times New Roman"/>
          <w:sz w:val="24"/>
          <w:szCs w:val="24"/>
        </w:rPr>
        <w:t>, в 2010 году около 30-ти % продаж товаров под СТМ некоторых ритейлеров были совершены благодаря активному продвижению своей продукции.</w:t>
      </w:r>
      <w:r w:rsidRPr="00566A84">
        <w:rPr>
          <w:rFonts w:ascii="Times New Roman" w:eastAsia="Times New Roman" w:hAnsi="Times New Roman" w:cs="Times New Roman"/>
          <w:sz w:val="24"/>
          <w:szCs w:val="24"/>
          <w:vertAlign w:val="superscript"/>
        </w:rPr>
        <w:footnoteReference w:id="49"/>
      </w:r>
    </w:p>
    <w:p w:rsidR="008B40D1" w:rsidRPr="00566A84" w:rsidRDefault="008B40D1" w:rsidP="008B40D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Многие зарубежные ритейлеры уже достаточно давно обратили внимание на потенциал успешных СТМ: на западных рынках большинство дискаунтеров работают в формате доминирования частных марок на полках. Такие крупные розничные сети, как </w:t>
      </w:r>
      <w:r w:rsidRPr="00566A84">
        <w:rPr>
          <w:rFonts w:ascii="Times New Roman" w:eastAsia="Times New Roman" w:hAnsi="Times New Roman" w:cs="Times New Roman"/>
          <w:sz w:val="24"/>
          <w:szCs w:val="24"/>
          <w:lang w:val="en-US"/>
        </w:rPr>
        <w:t>Carrefour</w:t>
      </w:r>
      <w:r w:rsidRPr="00566A84">
        <w:rPr>
          <w:rFonts w:ascii="Times New Roman" w:eastAsia="Times New Roman" w:hAnsi="Times New Roman" w:cs="Times New Roman"/>
          <w:sz w:val="24"/>
          <w:szCs w:val="24"/>
        </w:rPr>
        <w:t xml:space="preserve">, </w:t>
      </w:r>
      <w:r w:rsidRPr="00566A84">
        <w:rPr>
          <w:rFonts w:ascii="Times New Roman" w:eastAsia="Times New Roman" w:hAnsi="Times New Roman" w:cs="Times New Roman"/>
          <w:sz w:val="24"/>
          <w:szCs w:val="24"/>
          <w:lang w:val="en-US"/>
        </w:rPr>
        <w:t>Tesco</w:t>
      </w:r>
      <w:r w:rsidRPr="00566A84">
        <w:rPr>
          <w:rFonts w:ascii="Times New Roman" w:eastAsia="Times New Roman" w:hAnsi="Times New Roman" w:cs="Times New Roman"/>
          <w:sz w:val="24"/>
          <w:szCs w:val="24"/>
        </w:rPr>
        <w:t xml:space="preserve">и другие, выпуская под своим именем товар не хуже, а иногда и лучше брендированного, все равно инвестируют в маркетинг своего бренда, продолжая укреплять его капитал. </w:t>
      </w:r>
    </w:p>
    <w:p w:rsidR="007A50A1" w:rsidRPr="00566A84" w:rsidRDefault="007A50A1" w:rsidP="007A50A1">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Наиболее широко применяемым инструментом продвижения СТМ в российских условиях, как правило, является мерчандайзинг и продвижение в точках продаж, то есть непосредственно в помещении магазина, которое относится к формату внутренней рекламы. Однако при этом, следует совмещать практику продвижения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с использованием иных методик продвижения и рекламы, традиционных для известных брендов.</w:t>
      </w:r>
    </w:p>
    <w:p w:rsidR="008B40D1" w:rsidRPr="00566A84" w:rsidRDefault="008B40D1" w:rsidP="0036397B">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Стратегическая задача для предприятия розничной торговли состоит не только в том, чтобы разместить на своих полках продукты под собственной торговой маркой, но и в том, чтобы сформировать у потребителей устойчивые предпочтения в виде таких психологических установок, как лояльность и доверие, посредством предложения хорошего соотношения цены и качества на товары под СТМ.</w:t>
      </w:r>
      <w:r w:rsidRPr="00566A84">
        <w:rPr>
          <w:rFonts w:ascii="Times New Roman" w:eastAsia="Times New Roman" w:hAnsi="Times New Roman" w:cs="Times New Roman"/>
          <w:sz w:val="24"/>
          <w:szCs w:val="24"/>
          <w:vertAlign w:val="superscript"/>
        </w:rPr>
        <w:footnoteReference w:id="50"/>
      </w:r>
    </w:p>
    <w:p w:rsidR="007A50A1" w:rsidRPr="00566A84" w:rsidRDefault="007A50A1" w:rsidP="0052548B">
      <w:pPr>
        <w:spacing w:after="0" w:line="360" w:lineRule="auto"/>
        <w:ind w:firstLine="709"/>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Та</w:t>
      </w:r>
      <w:r w:rsidR="0052548B" w:rsidRPr="00566A84">
        <w:rPr>
          <w:rFonts w:ascii="Times New Roman" w:eastAsia="Times New Roman" w:hAnsi="Times New Roman" w:cs="Times New Roman"/>
          <w:sz w:val="24"/>
          <w:szCs w:val="24"/>
        </w:rPr>
        <w:t>ким образом, в данном параграфе</w:t>
      </w:r>
      <w:r w:rsidR="0052548B" w:rsidRPr="00566A84">
        <w:rPr>
          <w:rFonts w:ascii="Times New Roman" w:hAnsi="Times New Roman" w:cs="Times New Roman"/>
          <w:sz w:val="24"/>
          <w:szCs w:val="24"/>
        </w:rPr>
        <w:t>в</w:t>
      </w:r>
      <w:r w:rsidR="0036397B" w:rsidRPr="00566A84">
        <w:rPr>
          <w:rFonts w:ascii="Times New Roman" w:hAnsi="Times New Roman" w:cs="Times New Roman"/>
          <w:sz w:val="24"/>
          <w:szCs w:val="24"/>
        </w:rPr>
        <w:t xml:space="preserve">ыводятся основные проблемы и ограничения развития СТМ. Было выявлено, по показателю доли продукции СТМ  в денежном выражение,  что Россия существенно отстаёт от других стран. Стоит отметить, что в последние годы ситуация изменилась в лучшую сторону, и доля частных марок в России выросла до 6% в стоимостном эквиваленте, но пока ещё так же отдаленный показатель от лидирующих стран по доли продукции под СТМ. Причина этой проблемы </w:t>
      </w:r>
      <w:r w:rsidR="0036397B" w:rsidRPr="00566A84">
        <w:rPr>
          <w:rFonts w:ascii="Times New Roman" w:eastAsia="Times New Roman" w:hAnsi="Times New Roman" w:cs="Times New Roman"/>
          <w:sz w:val="24"/>
          <w:szCs w:val="24"/>
        </w:rPr>
        <w:t>заключается в специфике российских потребителей, которые склонны считать СТМ дешевой альтернативой традиционным товарам</w:t>
      </w:r>
      <w:r w:rsidR="0036397B" w:rsidRPr="00566A84">
        <w:rPr>
          <w:rFonts w:ascii="Times New Roman" w:hAnsi="Times New Roman" w:cs="Times New Roman"/>
          <w:sz w:val="24"/>
          <w:szCs w:val="24"/>
        </w:rPr>
        <w:t xml:space="preserve">, что, безусловно, ошибочно. Решением данной проблемы может являться новая схема продвижение СТМ. Следовательно, необходимо рассмотреть и выявить наиболее перспективные инструменты продвижения товаров под </w:t>
      </w:r>
      <w:r w:rsidR="0036397B" w:rsidRPr="00566A84">
        <w:rPr>
          <w:rFonts w:ascii="Times New Roman" w:hAnsi="Times New Roman" w:cs="Times New Roman"/>
          <w:sz w:val="24"/>
          <w:szCs w:val="24"/>
        </w:rPr>
        <w:lastRenderedPageBreak/>
        <w:t>частной маркой.</w:t>
      </w:r>
      <w:r w:rsidR="0052548B" w:rsidRPr="00566A84">
        <w:rPr>
          <w:rFonts w:ascii="Times New Roman" w:eastAsia="Times New Roman" w:hAnsi="Times New Roman" w:cs="Times New Roman"/>
          <w:sz w:val="24"/>
          <w:szCs w:val="24"/>
        </w:rPr>
        <w:t xml:space="preserve">В связи с этим необходимо рассмотреть и оценить каждый используемый инструмент продвижения товаров под СТМ и выявить наиболее эффективные. </w:t>
      </w:r>
    </w:p>
    <w:p w:rsidR="008B40D1" w:rsidRPr="00566A84" w:rsidRDefault="00862214" w:rsidP="00862214">
      <w:pPr>
        <w:pStyle w:val="1"/>
        <w:rPr>
          <w:rFonts w:ascii="Times New Roman" w:hAnsi="Times New Roman" w:cs="Times New Roman"/>
          <w:color w:val="auto"/>
          <w:sz w:val="24"/>
        </w:rPr>
      </w:pPr>
      <w:bookmarkStart w:id="15" w:name="_Toc445709975"/>
      <w:bookmarkStart w:id="16" w:name="_Toc450610689"/>
      <w:r w:rsidRPr="00566A84">
        <w:rPr>
          <w:rFonts w:ascii="Times New Roman" w:hAnsi="Times New Roman" w:cs="Times New Roman"/>
          <w:color w:val="auto"/>
          <w:sz w:val="24"/>
        </w:rPr>
        <w:t>2.3</w:t>
      </w:r>
      <w:r w:rsidR="008B40D1" w:rsidRPr="00566A84">
        <w:rPr>
          <w:rFonts w:ascii="Times New Roman" w:hAnsi="Times New Roman" w:cs="Times New Roman"/>
          <w:color w:val="auto"/>
          <w:sz w:val="24"/>
        </w:rPr>
        <w:t xml:space="preserve"> Инструменты продвижения товаров под </w:t>
      </w:r>
      <w:bookmarkEnd w:id="15"/>
      <w:r w:rsidR="00630217" w:rsidRPr="00566A84">
        <w:rPr>
          <w:rFonts w:ascii="Times New Roman" w:hAnsi="Times New Roman" w:cs="Times New Roman"/>
          <w:color w:val="auto"/>
          <w:sz w:val="24"/>
        </w:rPr>
        <w:t>собственной торговой маркой</w:t>
      </w:r>
      <w:bookmarkEnd w:id="16"/>
    </w:p>
    <w:p w:rsidR="00862214" w:rsidRPr="00566A84" w:rsidRDefault="00862214" w:rsidP="00862214">
      <w:pPr>
        <w:rPr>
          <w:rFonts w:ascii="Times New Roman" w:hAnsi="Times New Roman" w:cs="Times New Roman"/>
        </w:rPr>
      </w:pPr>
    </w:p>
    <w:p w:rsidR="008B40D1" w:rsidRPr="00566A84" w:rsidRDefault="008B40D1" w:rsidP="008B40D1">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Современный маркетинг предполагает объёмный перечень различных инструментов продвижения продукции под собственной торговой маркой. Таким инструментом может служить как специальная выкладка или использование дополнительных мест продаж, так и реклама, размещенной в телеви</w:t>
      </w:r>
      <w:r w:rsidR="001F1BF5" w:rsidRPr="00566A84">
        <w:rPr>
          <w:rFonts w:ascii="Times New Roman" w:hAnsi="Times New Roman" w:cs="Times New Roman"/>
          <w:sz w:val="24"/>
          <w:szCs w:val="24"/>
        </w:rPr>
        <w:t>з</w:t>
      </w:r>
      <w:r w:rsidR="0052548B" w:rsidRPr="00566A84">
        <w:rPr>
          <w:rFonts w:ascii="Times New Roman" w:hAnsi="Times New Roman" w:cs="Times New Roman"/>
          <w:sz w:val="24"/>
          <w:szCs w:val="24"/>
        </w:rPr>
        <w:t>ионном эфире. Ниже, в таблице 11</w:t>
      </w:r>
      <w:r w:rsidRPr="00566A84">
        <w:rPr>
          <w:rFonts w:ascii="Times New Roman" w:hAnsi="Times New Roman" w:cs="Times New Roman"/>
          <w:sz w:val="24"/>
          <w:szCs w:val="24"/>
        </w:rPr>
        <w:t>,  приведён перечень наиболее распространенных инструментов продвижения СТМ</w:t>
      </w:r>
      <w:r w:rsidRPr="00566A84">
        <w:rPr>
          <w:rStyle w:val="a6"/>
          <w:rFonts w:ascii="Times New Roman" w:hAnsi="Times New Roman" w:cs="Times New Roman"/>
          <w:sz w:val="24"/>
          <w:szCs w:val="24"/>
        </w:rPr>
        <w:footnoteReference w:id="51"/>
      </w:r>
      <w:r w:rsidRPr="00566A84">
        <w:rPr>
          <w:rFonts w:ascii="Times New Roman" w:hAnsi="Times New Roman" w:cs="Times New Roman"/>
          <w:sz w:val="24"/>
          <w:szCs w:val="24"/>
        </w:rPr>
        <w:t>.</w:t>
      </w:r>
    </w:p>
    <w:p w:rsidR="008B40D1" w:rsidRPr="00566A84" w:rsidRDefault="00386523" w:rsidP="008B40D1">
      <w:pPr>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Таблица  </w:t>
      </w:r>
      <w:r w:rsidR="0052548B" w:rsidRPr="00566A84">
        <w:rPr>
          <w:rFonts w:ascii="Times New Roman" w:eastAsia="Times New Roman" w:hAnsi="Times New Roman" w:cs="Times New Roman"/>
          <w:sz w:val="24"/>
          <w:szCs w:val="24"/>
        </w:rPr>
        <w:t>11</w:t>
      </w:r>
      <w:r w:rsidR="008B40D1" w:rsidRPr="00566A84">
        <w:rPr>
          <w:rFonts w:ascii="Times New Roman" w:hAnsi="Times New Roman" w:cs="Times New Roman"/>
          <w:sz w:val="24"/>
          <w:szCs w:val="24"/>
        </w:rPr>
        <w:t>Инструменты продвижения СТМ и их описание</w:t>
      </w:r>
    </w:p>
    <w:tbl>
      <w:tblPr>
        <w:tblStyle w:val="af"/>
        <w:tblW w:w="0" w:type="auto"/>
        <w:tblLook w:val="04A0" w:firstRow="1" w:lastRow="0" w:firstColumn="1" w:lastColumn="0" w:noHBand="0" w:noVBand="1"/>
      </w:tblPr>
      <w:tblGrid>
        <w:gridCol w:w="665"/>
        <w:gridCol w:w="3745"/>
        <w:gridCol w:w="5161"/>
      </w:tblGrid>
      <w:tr w:rsidR="008B40D1" w:rsidRPr="00566A84" w:rsidTr="008B40D1">
        <w:tc>
          <w:tcPr>
            <w:tcW w:w="675"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w:t>
            </w:r>
          </w:p>
        </w:tc>
        <w:tc>
          <w:tcPr>
            <w:tcW w:w="3828"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Инструмент</w:t>
            </w:r>
          </w:p>
        </w:tc>
        <w:tc>
          <w:tcPr>
            <w:tcW w:w="5244" w:type="dxa"/>
          </w:tcPr>
          <w:p w:rsidR="008B40D1" w:rsidRPr="00566A84" w:rsidRDefault="008B40D1" w:rsidP="008B40D1">
            <w:pPr>
              <w:contextualSpacing/>
              <w:jc w:val="center"/>
              <w:rPr>
                <w:rFonts w:ascii="Times New Roman" w:hAnsi="Times New Roman" w:cs="Times New Roman"/>
                <w:sz w:val="24"/>
                <w:szCs w:val="24"/>
              </w:rPr>
            </w:pPr>
            <w:r w:rsidRPr="00566A84">
              <w:rPr>
                <w:rFonts w:ascii="Times New Roman" w:hAnsi="Times New Roman" w:cs="Times New Roman"/>
                <w:sz w:val="24"/>
                <w:szCs w:val="24"/>
              </w:rPr>
              <w:t>Описание</w:t>
            </w: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1</w:t>
            </w:r>
          </w:p>
        </w:tc>
        <w:tc>
          <w:tcPr>
            <w:tcW w:w="3828"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Специальная выкладка</w:t>
            </w:r>
          </w:p>
        </w:tc>
        <w:tc>
          <w:tcPr>
            <w:tcW w:w="5244"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Расположение товаров под частной маркой на полках магазина наряду с другими марками товаров , при этом, выделение их специальными ценниками</w:t>
            </w:r>
          </w:p>
          <w:p w:rsidR="008B40D1" w:rsidRPr="00566A84" w:rsidRDefault="008B40D1" w:rsidP="008B40D1">
            <w:pPr>
              <w:contextualSpacing/>
              <w:rPr>
                <w:rFonts w:ascii="Times New Roman" w:hAnsi="Times New Roman" w:cs="Times New Roman"/>
                <w:sz w:val="24"/>
                <w:szCs w:val="24"/>
              </w:rPr>
            </w:pP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2</w:t>
            </w:r>
          </w:p>
        </w:tc>
        <w:tc>
          <w:tcPr>
            <w:tcW w:w="3828"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lang w:val="en-US"/>
              </w:rPr>
              <w:t>BLT</w:t>
            </w:r>
            <w:r w:rsidRPr="00566A84">
              <w:rPr>
                <w:rFonts w:ascii="Times New Roman" w:hAnsi="Times New Roman" w:cs="Times New Roman"/>
                <w:sz w:val="24"/>
                <w:szCs w:val="24"/>
              </w:rPr>
              <w:t>-мероприятия</w:t>
            </w:r>
          </w:p>
        </w:tc>
        <w:tc>
          <w:tcPr>
            <w:tcW w:w="5244"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Предложение покупателям мини-образцов товаров под собственной торговой маркой</w:t>
            </w:r>
          </w:p>
          <w:p w:rsidR="008B40D1" w:rsidRPr="00566A84" w:rsidRDefault="008B40D1" w:rsidP="008B40D1">
            <w:pPr>
              <w:contextualSpacing/>
              <w:rPr>
                <w:rFonts w:ascii="Times New Roman" w:hAnsi="Times New Roman" w:cs="Times New Roman"/>
                <w:sz w:val="24"/>
                <w:szCs w:val="24"/>
              </w:rPr>
            </w:pP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3828"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Использование дополнительных мест продажи</w:t>
            </w:r>
          </w:p>
        </w:tc>
        <w:tc>
          <w:tcPr>
            <w:tcW w:w="5244"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Размещение товаров под СТМ в местах скопления покупателей на территории торгового зала</w:t>
            </w:r>
          </w:p>
          <w:p w:rsidR="008B40D1" w:rsidRPr="00566A84" w:rsidRDefault="008B40D1" w:rsidP="008B40D1">
            <w:pPr>
              <w:contextualSpacing/>
              <w:rPr>
                <w:rFonts w:ascii="Times New Roman" w:hAnsi="Times New Roman" w:cs="Times New Roman"/>
                <w:sz w:val="24"/>
                <w:szCs w:val="24"/>
              </w:rPr>
            </w:pP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3828"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Реклама продуктов под СТМ в печатных изданиях</w:t>
            </w:r>
          </w:p>
        </w:tc>
        <w:tc>
          <w:tcPr>
            <w:tcW w:w="5244"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Реклама продуктов  в продуктовых газетах, журналах, мини-каталогах или брошюрах ритейлера</w:t>
            </w:r>
          </w:p>
          <w:p w:rsidR="008B40D1" w:rsidRPr="00566A84" w:rsidRDefault="008B40D1" w:rsidP="008B40D1">
            <w:pPr>
              <w:contextualSpacing/>
              <w:rPr>
                <w:rFonts w:ascii="Times New Roman" w:hAnsi="Times New Roman" w:cs="Times New Roman"/>
                <w:sz w:val="24"/>
                <w:szCs w:val="24"/>
              </w:rPr>
            </w:pP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3828" w:type="dxa"/>
          </w:tcPr>
          <w:p w:rsidR="008B40D1" w:rsidRPr="00566A84" w:rsidRDefault="008B40D1" w:rsidP="008B40D1">
            <w:pPr>
              <w:tabs>
                <w:tab w:val="left" w:pos="3810"/>
              </w:tabs>
              <w:contextualSpacing/>
              <w:rPr>
                <w:rFonts w:ascii="Times New Roman" w:hAnsi="Times New Roman" w:cs="Times New Roman"/>
                <w:sz w:val="24"/>
                <w:szCs w:val="24"/>
              </w:rPr>
            </w:pPr>
            <w:r w:rsidRPr="00566A84">
              <w:rPr>
                <w:rFonts w:ascii="Times New Roman" w:hAnsi="Times New Roman" w:cs="Times New Roman"/>
                <w:sz w:val="24"/>
                <w:szCs w:val="24"/>
              </w:rPr>
              <w:t>Звуковая реклама</w:t>
            </w:r>
          </w:p>
        </w:tc>
        <w:tc>
          <w:tcPr>
            <w:tcW w:w="5244" w:type="dxa"/>
          </w:tcPr>
          <w:p w:rsidR="008B40D1" w:rsidRPr="00566A84" w:rsidRDefault="008B40D1" w:rsidP="008B40D1">
            <w:pPr>
              <w:contextualSpacing/>
              <w:rPr>
                <w:rFonts w:ascii="Times New Roman" w:hAnsi="Times New Roman" w:cs="Times New Roman"/>
                <w:sz w:val="24"/>
                <w:szCs w:val="24"/>
                <w:shd w:val="clear" w:color="auto" w:fill="FFFFFF"/>
              </w:rPr>
            </w:pPr>
            <w:r w:rsidRPr="00566A84">
              <w:rPr>
                <w:rFonts w:ascii="Times New Roman" w:hAnsi="Times New Roman" w:cs="Times New Roman"/>
                <w:sz w:val="24"/>
                <w:szCs w:val="24"/>
              </w:rPr>
              <w:t>Реклама распростроняется</w:t>
            </w:r>
            <w:r w:rsidRPr="00566A84">
              <w:rPr>
                <w:rFonts w:ascii="Times New Roman" w:hAnsi="Times New Roman" w:cs="Times New Roman"/>
                <w:sz w:val="24"/>
                <w:szCs w:val="24"/>
                <w:shd w:val="clear" w:color="auto" w:fill="FFFFFF"/>
              </w:rPr>
              <w:t>посредством громкоговорящих каналов связи в крупных торговых центрах</w:t>
            </w:r>
          </w:p>
          <w:p w:rsidR="008B40D1" w:rsidRPr="00566A84" w:rsidRDefault="008B40D1" w:rsidP="008B40D1">
            <w:pPr>
              <w:contextualSpacing/>
              <w:rPr>
                <w:rFonts w:ascii="Times New Roman" w:hAnsi="Times New Roman" w:cs="Times New Roman"/>
                <w:sz w:val="24"/>
                <w:szCs w:val="24"/>
              </w:rPr>
            </w:pPr>
          </w:p>
        </w:tc>
      </w:tr>
      <w:tr w:rsidR="008B40D1" w:rsidRPr="00566A84" w:rsidTr="008B40D1">
        <w:tc>
          <w:tcPr>
            <w:tcW w:w="675"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3828"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Специальные указатели в торговом зале</w:t>
            </w:r>
          </w:p>
        </w:tc>
        <w:tc>
          <w:tcPr>
            <w:tcW w:w="5244" w:type="dxa"/>
          </w:tcPr>
          <w:p w:rsidR="008B40D1" w:rsidRPr="00566A84" w:rsidRDefault="008B40D1" w:rsidP="008B40D1">
            <w:pPr>
              <w:contextualSpacing/>
              <w:rPr>
                <w:rFonts w:ascii="Times New Roman" w:hAnsi="Times New Roman" w:cs="Times New Roman"/>
                <w:sz w:val="24"/>
                <w:szCs w:val="24"/>
              </w:rPr>
            </w:pPr>
            <w:r w:rsidRPr="00566A84">
              <w:rPr>
                <w:rFonts w:ascii="Times New Roman" w:hAnsi="Times New Roman" w:cs="Times New Roman"/>
                <w:sz w:val="24"/>
                <w:szCs w:val="24"/>
              </w:rPr>
              <w:t>Направляют покупателей к товарам под СТМ</w:t>
            </w:r>
          </w:p>
          <w:p w:rsidR="008B40D1" w:rsidRPr="00566A84" w:rsidRDefault="008B40D1" w:rsidP="008B40D1">
            <w:pPr>
              <w:contextualSpacing/>
              <w:rPr>
                <w:rFonts w:ascii="Times New Roman" w:hAnsi="Times New Roman" w:cs="Times New Roman"/>
                <w:sz w:val="24"/>
                <w:szCs w:val="24"/>
              </w:rPr>
            </w:pPr>
          </w:p>
        </w:tc>
      </w:tr>
    </w:tbl>
    <w:p w:rsidR="008B40D1" w:rsidRPr="00566A84" w:rsidRDefault="008B40D1" w:rsidP="008B40D1">
      <w:pPr>
        <w:spacing w:line="360" w:lineRule="auto"/>
        <w:contextualSpacing/>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разработка автора</w:t>
      </w:r>
    </w:p>
    <w:p w:rsidR="008B40D1" w:rsidRPr="00566A84" w:rsidRDefault="008B40D1" w:rsidP="008B40D1">
      <w:pPr>
        <w:spacing w:line="360" w:lineRule="auto"/>
        <w:contextualSpacing/>
        <w:jc w:val="both"/>
        <w:rPr>
          <w:rFonts w:ascii="Times New Roman" w:eastAsia="Times New Roman" w:hAnsi="Times New Roman" w:cs="Times New Roman"/>
          <w:sz w:val="24"/>
          <w:szCs w:val="24"/>
        </w:rPr>
      </w:pPr>
      <w:r w:rsidRPr="00566A84">
        <w:rPr>
          <w:rFonts w:ascii="Times New Roman" w:hAnsi="Times New Roman" w:cs="Times New Roman"/>
          <w:sz w:val="24"/>
          <w:szCs w:val="24"/>
        </w:rPr>
        <w:tab/>
      </w: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Существует  устоявшееся мнение о том, что необходимость продвигать продукцию под собственной торговой маркой отсутствует. Однако, крупные сети все чаще прибегают </w:t>
      </w:r>
      <w:r w:rsidRPr="00566A84">
        <w:rPr>
          <w:rFonts w:ascii="Times New Roman" w:hAnsi="Times New Roman" w:cs="Times New Roman"/>
          <w:sz w:val="24"/>
          <w:szCs w:val="24"/>
        </w:rPr>
        <w:lastRenderedPageBreak/>
        <w:t>к использованию различных инструментов маркетинга для стимулирования продаж данной продукции.</w:t>
      </w: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 Теоретическими и эмпирическими исследованиями доказано, что актуальной для маркетинговой политики в настоящий момент является концепция интегрированных маркетинговых коммуникаций, которая обязывает рассматривать коммуникативный комплекс исключительно как систему, согласованное и одновекторное использование которой обеспечивает целевой положительный экономический и немонетарный эффект.</w:t>
      </w:r>
      <w:r w:rsidRPr="00566A84">
        <w:rPr>
          <w:rStyle w:val="a6"/>
          <w:rFonts w:ascii="Times New Roman" w:hAnsi="Times New Roman" w:cs="Times New Roman"/>
          <w:sz w:val="24"/>
          <w:szCs w:val="24"/>
        </w:rPr>
        <w:footnoteReference w:id="52"/>
      </w:r>
      <w:r w:rsidRPr="00566A84">
        <w:rPr>
          <w:rFonts w:ascii="Times New Roman" w:hAnsi="Times New Roman" w:cs="Times New Roman"/>
          <w:sz w:val="24"/>
          <w:szCs w:val="24"/>
        </w:rPr>
        <w:t xml:space="preserve"> Розничным предприятиям необходимо доносить информацию до потребителя о преимуществах товаров под собственной торговой маркой. В зависимости от типа продвигаемой СТМ розничная сеть может использовать одно или несколько средств маркетинговых коммуникаций: рекламу, стимулирование сбыта, личные продажи, связи с общественностью, productplacement, вирусный маркетинг, спонсоринг, мерчандайзинг или рекламу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(POS-promotion).</w:t>
      </w:r>
    </w:p>
    <w:p w:rsidR="008B40D1" w:rsidRPr="00566A84" w:rsidRDefault="008B40D1" w:rsidP="008B40D1">
      <w:pPr>
        <w:spacing w:line="360" w:lineRule="auto"/>
        <w:ind w:firstLine="567"/>
        <w:contextualSpacing/>
        <w:jc w:val="both"/>
        <w:rPr>
          <w:rFonts w:ascii="Times New Roman" w:hAnsi="Times New Roman" w:cs="Times New Roman"/>
          <w:sz w:val="24"/>
          <w:szCs w:val="24"/>
        </w:rPr>
      </w:pPr>
      <w:r w:rsidRPr="00566A84">
        <w:rPr>
          <w:rFonts w:ascii="Times New Roman" w:hAnsi="Times New Roman" w:cs="Times New Roman"/>
          <w:sz w:val="24"/>
          <w:szCs w:val="24"/>
        </w:rPr>
        <w:t xml:space="preserve">POS-материалы (от англ.Pointofsales – «место продаж») – это средства рекламы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которые предназначены для популяризации товара, торговой марки или бренда. POS-материалы создаются с целью увеличения спроса на продукцию и, соответственно, повышения продаж.</w:t>
      </w:r>
      <w:r w:rsidRPr="00566A84">
        <w:rPr>
          <w:rStyle w:val="a6"/>
          <w:rFonts w:ascii="Times New Roman" w:hAnsi="Times New Roman" w:cs="Times New Roman"/>
          <w:sz w:val="24"/>
          <w:szCs w:val="24"/>
        </w:rPr>
        <w:footnoteReference w:id="53"/>
      </w:r>
      <w:r w:rsidR="0052548B" w:rsidRPr="00566A84">
        <w:rPr>
          <w:rFonts w:ascii="Times New Roman" w:hAnsi="Times New Roman" w:cs="Times New Roman"/>
          <w:sz w:val="24"/>
          <w:szCs w:val="24"/>
        </w:rPr>
        <w:t xml:space="preserve"> Располагаться могут </w:t>
      </w:r>
      <w:r w:rsidRPr="00566A84">
        <w:rPr>
          <w:rFonts w:ascii="Times New Roman" w:hAnsi="Times New Roman" w:cs="Times New Roman"/>
          <w:sz w:val="24"/>
          <w:szCs w:val="24"/>
        </w:rPr>
        <w:t>где угодно: на дверях и потолке, на стенах, на торговом оборудовании, в кассовой зоне, на пакетах, на тележках или товарных корзинах и т.д. Целесообразно рассмотреть основные POS-матер</w:t>
      </w:r>
      <w:r w:rsidR="001F1BF5" w:rsidRPr="00566A84">
        <w:rPr>
          <w:rFonts w:ascii="Times New Roman" w:hAnsi="Times New Roman" w:cs="Times New Roman"/>
          <w:sz w:val="24"/>
          <w:szCs w:val="24"/>
        </w:rPr>
        <w:t xml:space="preserve">иалы, представленные в таблице </w:t>
      </w:r>
      <w:r w:rsidR="00A8559D" w:rsidRPr="00566A84">
        <w:rPr>
          <w:rFonts w:ascii="Times New Roman" w:hAnsi="Times New Roman" w:cs="Times New Roman"/>
          <w:sz w:val="24"/>
          <w:szCs w:val="24"/>
        </w:rPr>
        <w:t>12</w:t>
      </w:r>
      <w:r w:rsidRPr="00566A84">
        <w:rPr>
          <w:rFonts w:ascii="Times New Roman" w:hAnsi="Times New Roman" w:cs="Times New Roman"/>
          <w:sz w:val="24"/>
          <w:szCs w:val="24"/>
        </w:rPr>
        <w:t>, и описать их особенности.</w:t>
      </w:r>
    </w:p>
    <w:p w:rsidR="008B40D1" w:rsidRPr="00566A84" w:rsidRDefault="008B40D1" w:rsidP="008B40D1">
      <w:pPr>
        <w:rPr>
          <w:rFonts w:ascii="Times New Roman" w:eastAsia="Times New Roman" w:hAnsi="Times New Roman" w:cs="Times New Roman"/>
          <w:sz w:val="24"/>
          <w:szCs w:val="24"/>
        </w:rPr>
      </w:pPr>
    </w:p>
    <w:p w:rsidR="008B40D1" w:rsidRPr="00566A84" w:rsidRDefault="00386523" w:rsidP="008B40D1">
      <w:pPr>
        <w:rPr>
          <w:rFonts w:ascii="Times New Roman" w:hAnsi="Times New Roman" w:cs="Times New Roman"/>
          <w:sz w:val="24"/>
          <w:szCs w:val="24"/>
        </w:rPr>
      </w:pPr>
      <w:r>
        <w:rPr>
          <w:rFonts w:ascii="Times New Roman" w:eastAsia="Times New Roman" w:hAnsi="Times New Roman" w:cs="Times New Roman"/>
          <w:sz w:val="24"/>
          <w:szCs w:val="24"/>
        </w:rPr>
        <w:t xml:space="preserve">Таблица  </w:t>
      </w:r>
      <w:r w:rsidR="00A8559D" w:rsidRPr="00566A84">
        <w:rPr>
          <w:rFonts w:ascii="Times New Roman" w:eastAsia="Times New Roman" w:hAnsi="Times New Roman" w:cs="Times New Roman"/>
          <w:sz w:val="24"/>
          <w:szCs w:val="24"/>
        </w:rPr>
        <w:t>12</w:t>
      </w:r>
      <w:r w:rsidR="008B40D1" w:rsidRPr="00566A84">
        <w:rPr>
          <w:rFonts w:ascii="Times New Roman" w:eastAsia="Times New Roman" w:hAnsi="Times New Roman" w:cs="Times New Roman"/>
          <w:sz w:val="24"/>
          <w:szCs w:val="24"/>
        </w:rPr>
        <w:t xml:space="preserve">  Виды </w:t>
      </w:r>
      <w:r w:rsidR="008B40D1" w:rsidRPr="00566A84">
        <w:rPr>
          <w:rFonts w:ascii="Times New Roman" w:hAnsi="Times New Roman" w:cs="Times New Roman"/>
          <w:sz w:val="24"/>
          <w:szCs w:val="24"/>
          <w:lang w:val="en-US"/>
        </w:rPr>
        <w:t>POS</w:t>
      </w:r>
      <w:r w:rsidR="008B40D1" w:rsidRPr="00566A84">
        <w:rPr>
          <w:rFonts w:ascii="Times New Roman" w:hAnsi="Times New Roman" w:cs="Times New Roman"/>
          <w:sz w:val="24"/>
          <w:szCs w:val="24"/>
        </w:rPr>
        <w:t>-материалов для продвижение СТМ ритейлера</w:t>
      </w:r>
    </w:p>
    <w:tbl>
      <w:tblPr>
        <w:tblStyle w:val="af"/>
        <w:tblW w:w="0" w:type="auto"/>
        <w:tblLook w:val="04A0" w:firstRow="1" w:lastRow="0" w:firstColumn="1" w:lastColumn="0" w:noHBand="0" w:noVBand="1"/>
      </w:tblPr>
      <w:tblGrid>
        <w:gridCol w:w="4777"/>
        <w:gridCol w:w="7"/>
        <w:gridCol w:w="4786"/>
      </w:tblGrid>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POS-материалы</w:t>
            </w:r>
          </w:p>
        </w:tc>
        <w:tc>
          <w:tcPr>
            <w:tcW w:w="4786" w:type="dxa"/>
          </w:tcPr>
          <w:p w:rsidR="008B40D1" w:rsidRPr="00566A84" w:rsidRDefault="008B40D1" w:rsidP="008B40D1">
            <w:pPr>
              <w:ind w:firstLine="20"/>
              <w:jc w:val="center"/>
              <w:rPr>
                <w:rFonts w:ascii="Times New Roman" w:hAnsi="Times New Roman" w:cs="Times New Roman"/>
                <w:sz w:val="24"/>
                <w:szCs w:val="24"/>
              </w:rPr>
            </w:pPr>
            <w:r w:rsidRPr="00566A84">
              <w:rPr>
                <w:rFonts w:ascii="Times New Roman" w:hAnsi="Times New Roman" w:cs="Times New Roman"/>
                <w:sz w:val="24"/>
                <w:szCs w:val="24"/>
              </w:rPr>
              <w:t>Характеристики и назначение</w:t>
            </w: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Плакаты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Постеры различного размера, которые часто выполняют не только функцию информирования потребителей, но и побуждают их совершить покупку</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Дисплеи</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Как правило, используются магазинами для размещения продукции импульсного спроса</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Лифлеты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Листовки формата А4 с двухсторонней цветной печатью</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lastRenderedPageBreak/>
              <w:t>Мобайлы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Картонные конструкции, подвешиваемые к потолку над местом продаж</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Потолочные наклейки (шелфтокеры)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Рекламное изображение, закрепленное на пластике или картоне. Как правило используется для придания значимости корпоративному блоку или ориентации внутри него, но также может содержать просто название марки либо рекламное обращение</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Напольные наклейки</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Плакаты, клеящиеся на напольную поверхность в помещении магазина</w:t>
            </w:r>
          </w:p>
          <w:p w:rsidR="008B40D1" w:rsidRPr="00566A84" w:rsidRDefault="008B40D1" w:rsidP="008B40D1">
            <w:pPr>
              <w:ind w:firstLine="20"/>
              <w:rPr>
                <w:rFonts w:ascii="Times New Roman" w:hAnsi="Times New Roman" w:cs="Times New Roman"/>
                <w:sz w:val="24"/>
                <w:szCs w:val="24"/>
              </w:rPr>
            </w:pPr>
          </w:p>
        </w:tc>
      </w:tr>
      <w:tr w:rsidR="008B40D1" w:rsidRPr="00566A84" w:rsidTr="008B40D1">
        <w:trPr>
          <w:trHeight w:val="1211"/>
        </w:trPr>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Джумби</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Картонные конструкции объемной формы, имитирующие определенный продукт в увеличенном масштабе</w:t>
            </w: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Стикеры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Малая форма полиграфии, выпускаемая на самоклеящейся основе</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Диспансеры</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Рекламная подставка, либо емкость под продукцию, разработанная под конкретный вид товара</w:t>
            </w:r>
          </w:p>
          <w:p w:rsidR="008B40D1" w:rsidRPr="00566A84" w:rsidRDefault="008B40D1" w:rsidP="008B40D1">
            <w:pPr>
              <w:ind w:firstLine="20"/>
              <w:rPr>
                <w:rFonts w:ascii="Times New Roman" w:hAnsi="Times New Roman" w:cs="Times New Roman"/>
                <w:sz w:val="24"/>
                <w:szCs w:val="24"/>
              </w:rPr>
            </w:pPr>
          </w:p>
        </w:tc>
      </w:tr>
      <w:tr w:rsidR="008B40D1" w:rsidRPr="00566A84" w:rsidTr="008B40D1">
        <w:tc>
          <w:tcPr>
            <w:tcW w:w="4784" w:type="dxa"/>
            <w:gridSpan w:val="2"/>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Специальные ценники</w:t>
            </w:r>
          </w:p>
        </w:tc>
        <w:tc>
          <w:tcPr>
            <w:tcW w:w="4786" w:type="dxa"/>
          </w:tcPr>
          <w:p w:rsidR="008B40D1" w:rsidRPr="00566A84" w:rsidRDefault="008B40D1" w:rsidP="008B40D1">
            <w:pPr>
              <w:ind w:firstLine="20"/>
              <w:rPr>
                <w:rFonts w:ascii="Times New Roman" w:hAnsi="Times New Roman" w:cs="Times New Roman"/>
                <w:sz w:val="24"/>
                <w:szCs w:val="24"/>
              </w:rPr>
            </w:pPr>
            <w:r w:rsidRPr="00566A84">
              <w:rPr>
                <w:rFonts w:ascii="Times New Roman" w:hAnsi="Times New Roman" w:cs="Times New Roman"/>
                <w:sz w:val="24"/>
                <w:szCs w:val="24"/>
              </w:rPr>
              <w:t>Ценники определенного цвета, обозначающие новые товары, продукты, участвующие в акции, товары по специальной цене и т.п.</w:t>
            </w:r>
          </w:p>
          <w:p w:rsidR="008B40D1" w:rsidRPr="00566A84" w:rsidRDefault="008B40D1" w:rsidP="008B40D1">
            <w:pPr>
              <w:ind w:firstLine="20"/>
              <w:rPr>
                <w:rFonts w:ascii="Times New Roman" w:hAnsi="Times New Roman" w:cs="Times New Roman"/>
                <w:sz w:val="24"/>
                <w:szCs w:val="24"/>
              </w:rPr>
            </w:pPr>
          </w:p>
        </w:tc>
      </w:tr>
      <w:tr w:rsidR="008B40D1" w:rsidRPr="00566A84" w:rsidTr="008B40D1">
        <w:tblPrEx>
          <w:tblLook w:val="0000" w:firstRow="0" w:lastRow="0" w:firstColumn="0" w:lastColumn="0" w:noHBand="0" w:noVBand="0"/>
        </w:tblPrEx>
        <w:trPr>
          <w:trHeight w:val="916"/>
        </w:trPr>
        <w:tc>
          <w:tcPr>
            <w:tcW w:w="4777" w:type="dxa"/>
          </w:tcPr>
          <w:p w:rsidR="008B40D1" w:rsidRPr="00566A84" w:rsidRDefault="008B40D1" w:rsidP="008B40D1">
            <w:pPr>
              <w:ind w:left="108" w:hanging="142"/>
              <w:jc w:val="center"/>
              <w:rPr>
                <w:rFonts w:ascii="Times New Roman" w:hAnsi="Times New Roman" w:cs="Times New Roman"/>
                <w:sz w:val="24"/>
                <w:szCs w:val="24"/>
              </w:rPr>
            </w:pPr>
          </w:p>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 xml:space="preserve">Компактные сброшюрованные товарные каталоги </w:t>
            </w:r>
          </w:p>
        </w:tc>
        <w:tc>
          <w:tcPr>
            <w:tcW w:w="4793" w:type="dxa"/>
            <w:gridSpan w:val="2"/>
          </w:tcPr>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sz w:val="24"/>
                <w:szCs w:val="24"/>
              </w:rPr>
              <w:t>Печатные издания с изображением перечня товаров, фотографий образцов с описанием цены за единицу</w:t>
            </w:r>
          </w:p>
        </w:tc>
      </w:tr>
      <w:tr w:rsidR="008B40D1" w:rsidRPr="00566A84" w:rsidTr="008B40D1">
        <w:tblPrEx>
          <w:tblLook w:val="0000" w:firstRow="0" w:lastRow="0" w:firstColumn="0" w:lastColumn="0" w:noHBand="0" w:noVBand="0"/>
        </w:tblPrEx>
        <w:trPr>
          <w:trHeight w:val="985"/>
        </w:trPr>
        <w:tc>
          <w:tcPr>
            <w:tcW w:w="4777" w:type="dxa"/>
          </w:tcPr>
          <w:p w:rsidR="008B40D1" w:rsidRPr="00566A84" w:rsidRDefault="008B40D1" w:rsidP="008B40D1">
            <w:pPr>
              <w:ind w:hanging="142"/>
              <w:jc w:val="center"/>
              <w:rPr>
                <w:rFonts w:ascii="Times New Roman" w:hAnsi="Times New Roman" w:cs="Times New Roman"/>
                <w:sz w:val="24"/>
                <w:szCs w:val="24"/>
              </w:rPr>
            </w:pPr>
            <w:r w:rsidRPr="00566A84">
              <w:rPr>
                <w:rFonts w:ascii="Times New Roman" w:hAnsi="Times New Roman" w:cs="Times New Roman"/>
                <w:sz w:val="24"/>
                <w:szCs w:val="24"/>
              </w:rPr>
              <w:t xml:space="preserve">Звуковая реклама </w:t>
            </w:r>
          </w:p>
        </w:tc>
        <w:tc>
          <w:tcPr>
            <w:tcW w:w="4793" w:type="dxa"/>
            <w:gridSpan w:val="2"/>
          </w:tcPr>
          <w:p w:rsidR="008B40D1" w:rsidRPr="00566A84" w:rsidRDefault="008B40D1" w:rsidP="008B40D1">
            <w:pPr>
              <w:ind w:firstLine="162"/>
              <w:rPr>
                <w:rFonts w:ascii="Times New Roman" w:hAnsi="Times New Roman" w:cs="Times New Roman"/>
                <w:sz w:val="24"/>
                <w:szCs w:val="24"/>
              </w:rPr>
            </w:pPr>
            <w:r w:rsidRPr="00566A84">
              <w:rPr>
                <w:rFonts w:ascii="Times New Roman" w:hAnsi="Times New Roman" w:cs="Times New Roman"/>
                <w:sz w:val="24"/>
                <w:szCs w:val="24"/>
              </w:rPr>
              <w:t>Реклама, транслируемая по громкой связи в помещении магазина</w:t>
            </w:r>
          </w:p>
        </w:tc>
      </w:tr>
    </w:tbl>
    <w:p w:rsidR="008B40D1" w:rsidRPr="00566A84" w:rsidRDefault="008B40D1" w:rsidP="008B40D1">
      <w:pPr>
        <w:rPr>
          <w:rFonts w:ascii="Times New Roman" w:hAnsi="Times New Roman" w:cs="Times New Roman"/>
          <w:sz w:val="24"/>
          <w:szCs w:val="24"/>
        </w:rPr>
      </w:pPr>
      <w:r w:rsidRPr="00566A84">
        <w:rPr>
          <w:rFonts w:ascii="Times New Roman" w:hAnsi="Times New Roman" w:cs="Times New Roman"/>
          <w:i/>
          <w:sz w:val="24"/>
          <w:szCs w:val="24"/>
        </w:rPr>
        <w:t xml:space="preserve">Источник: </w:t>
      </w:r>
      <w:r w:rsidRPr="00566A84">
        <w:rPr>
          <w:rFonts w:ascii="Times New Roman" w:hAnsi="Times New Roman" w:cs="Times New Roman"/>
          <w:sz w:val="24"/>
          <w:szCs w:val="24"/>
        </w:rPr>
        <w:t>[Сидоров Д. В. Розничные сети. Секреты эффективности и типичные ошибки при работе с ними. – М.: Вершина, 2007. С. 70-71]</w:t>
      </w:r>
    </w:p>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ab/>
        <w:t xml:space="preserve">Несмотря на существование множества различных инструментов продвижения как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так и за</w:t>
      </w:r>
      <w:r w:rsidR="0052548B" w:rsidRPr="00566A84">
        <w:rPr>
          <w:rFonts w:ascii="Times New Roman" w:hAnsi="Times New Roman" w:cs="Times New Roman"/>
          <w:sz w:val="24"/>
          <w:szCs w:val="24"/>
        </w:rPr>
        <w:t xml:space="preserve"> их пределами, неясна </w:t>
      </w:r>
      <w:r w:rsidRPr="00566A84">
        <w:rPr>
          <w:rFonts w:ascii="Times New Roman" w:hAnsi="Times New Roman" w:cs="Times New Roman"/>
          <w:sz w:val="24"/>
          <w:szCs w:val="24"/>
        </w:rPr>
        <w:t xml:space="preserve">ситуация, связанная с тем, что в научной литературе и различных исследованиях, посвященных продвижению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xml:space="preserve">, недостаточное внимание уделяется такому инструменту продвижения СТМ, как компактные сброшюрованные товарные каталоги розничной сети (КСТКРС), представляющие собой печатные издания, в которых, как правило, изображены фотоснимки предлагаемых товаров. КСТКРС </w:t>
      </w:r>
      <w:r w:rsidRPr="00566A84">
        <w:rPr>
          <w:rFonts w:ascii="Times New Roman" w:hAnsi="Times New Roman" w:cs="Times New Roman"/>
          <w:sz w:val="24"/>
          <w:szCs w:val="24"/>
        </w:rPr>
        <w:lastRenderedPageBreak/>
        <w:t>представляют собой справочник, вкоторых приводится перечень товаров, фотографии образцов, их описание и цена за единицу, возможные схемы скидок и т.д. Согласно документу консалтинговой компании Accenture, компактные сброшюрованные товарные каталоги занимают третье место среди источников информации для покупателей супермаркетов, уступая лишь сайтам и магазинам розничных сетей и рекомендациям друзей или родственников.</w:t>
      </w:r>
      <w:r w:rsidRPr="00566A84">
        <w:rPr>
          <w:rStyle w:val="a6"/>
          <w:rFonts w:ascii="Times New Roman" w:hAnsi="Times New Roman" w:cs="Times New Roman"/>
          <w:sz w:val="24"/>
          <w:szCs w:val="24"/>
        </w:rPr>
        <w:footnoteReference w:id="54"/>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Pr="00566A84">
        <w:rPr>
          <w:rFonts w:ascii="Times New Roman" w:hAnsi="Times New Roman" w:cs="Times New Roman"/>
          <w:sz w:val="24"/>
          <w:szCs w:val="24"/>
        </w:rPr>
        <w:t xml:space="preserve">Коммуникации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xml:space="preserve"> могут являться одним из мощнейших инструментов маркетинговых коммуникаций, позволяющих потребителю в современных экономических и социальных условиях принять решение о покупке и сделать свой выбор.</w:t>
      </w:r>
      <w:r w:rsidRPr="00566A84">
        <w:rPr>
          <w:rFonts w:ascii="Times New Roman" w:hAnsi="Times New Roman" w:cs="Times New Roman"/>
          <w:sz w:val="24"/>
          <w:szCs w:val="24"/>
        </w:rPr>
        <w:tab/>
        <w:t xml:space="preserve">Таким образом, автор приходит к выводу, что большинство ритейлеров пренебрегает продвижением товаров под частными марками. Многие из них могут ошибочно предполагать, что СТМ не нуждаются в своем продвижении. На фоне сложившейся ситуации, явным лидером не только в развитии направления создания собственных торговых марок в целом, но и в активности относительно формирования различных схем продвижения своих марок можно назвать розничную сеть Лента. Кроме того, Лента – редкий ритейлер, использующий в своей маркетинговой стратегии компактные сброшюрованные товарные каталоги, в которых представлены СТМ сети. Поэтому предложенное в данной работе исследование будет проведено в рамках именно этого розничного оператора. </w:t>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00415BCA" w:rsidRPr="00566A84">
        <w:rPr>
          <w:rFonts w:ascii="Times New Roman" w:hAnsi="Times New Roman" w:cs="Times New Roman"/>
          <w:sz w:val="24"/>
          <w:szCs w:val="24"/>
        </w:rPr>
        <w:tab/>
      </w:r>
      <w:r w:rsidRPr="00566A84">
        <w:rPr>
          <w:rFonts w:ascii="Times New Roman" w:hAnsi="Times New Roman" w:cs="Times New Roman"/>
          <w:sz w:val="24"/>
          <w:szCs w:val="24"/>
        </w:rPr>
        <w:t>Автором выдвигаются гипотезы</w:t>
      </w:r>
      <w:r w:rsidR="00415BCA" w:rsidRPr="00566A84">
        <w:rPr>
          <w:rFonts w:ascii="Times New Roman" w:hAnsi="Times New Roman" w:cs="Times New Roman"/>
          <w:sz w:val="24"/>
          <w:szCs w:val="24"/>
        </w:rPr>
        <w:t>,</w:t>
      </w:r>
      <w:r w:rsidRPr="00566A84">
        <w:rPr>
          <w:rFonts w:ascii="Times New Roman" w:hAnsi="Times New Roman" w:cs="Times New Roman"/>
          <w:sz w:val="24"/>
          <w:szCs w:val="24"/>
        </w:rPr>
        <w:t xml:space="preserve"> которые необходимы для формулирования более качественных и полноценных рекомендаций и не являются ключевыми для достижения решения центральной проблемы, представленной в данной работе.</w:t>
      </w:r>
    </w:p>
    <w:p w:rsidR="008B40D1" w:rsidRPr="00566A84" w:rsidRDefault="008B40D1" w:rsidP="008B40D1">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Гипотезы выглядят следующим образом:</w:t>
      </w:r>
    </w:p>
    <w:p w:rsidR="008B40D1" w:rsidRPr="00566A84" w:rsidRDefault="008B40D1" w:rsidP="00DA469F">
      <w:pPr>
        <w:spacing w:after="0" w:line="360" w:lineRule="auto"/>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1. </w:t>
      </w: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0</w:t>
      </w:r>
      <w:r w:rsidRPr="00566A84">
        <w:rPr>
          <w:rFonts w:ascii="Times New Roman" w:eastAsia="Times New Roman" w:hAnsi="Times New Roman" w:cs="Times New Roman"/>
          <w:sz w:val="24"/>
          <w:szCs w:val="24"/>
        </w:rPr>
        <w:t xml:space="preserve">: Использование продуктовых мини-каталогов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не влияет на совершение покупки товаров под СТМ</w:t>
      </w:r>
    </w:p>
    <w:p w:rsidR="008B40D1" w:rsidRPr="00566A84" w:rsidRDefault="008B40D1" w:rsidP="00DA469F">
      <w:pPr>
        <w:spacing w:after="0" w:line="360" w:lineRule="auto"/>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1</w:t>
      </w:r>
      <w:r w:rsidRPr="00566A84">
        <w:rPr>
          <w:rFonts w:ascii="Times New Roman" w:eastAsia="Times New Roman" w:hAnsi="Times New Roman" w:cs="Times New Roman"/>
          <w:sz w:val="24"/>
          <w:szCs w:val="24"/>
        </w:rPr>
        <w:t xml:space="preserve">: Использование продуктовых мини-каталогов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xml:space="preserve"> влияет на совершение покупки товаров под СТМ</w:t>
      </w:r>
    </w:p>
    <w:p w:rsidR="008B40D1" w:rsidRPr="00566A84" w:rsidRDefault="00415BCA" w:rsidP="00DA469F">
      <w:p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 2. </w:t>
      </w:r>
      <w:r w:rsidR="008B40D1" w:rsidRPr="00566A84">
        <w:rPr>
          <w:rFonts w:ascii="Times New Roman" w:eastAsia="Times New Roman" w:hAnsi="Times New Roman" w:cs="Times New Roman"/>
          <w:sz w:val="24"/>
          <w:szCs w:val="24"/>
          <w:lang w:val="en-US"/>
        </w:rPr>
        <w:t>H</w:t>
      </w:r>
      <w:r w:rsidR="008B40D1" w:rsidRPr="00566A84">
        <w:rPr>
          <w:rFonts w:ascii="Times New Roman" w:eastAsia="Times New Roman" w:hAnsi="Times New Roman" w:cs="Times New Roman"/>
          <w:sz w:val="24"/>
          <w:szCs w:val="24"/>
          <w:vertAlign w:val="subscript"/>
        </w:rPr>
        <w:t>0</w:t>
      </w:r>
      <w:r w:rsidR="008B40D1" w:rsidRPr="00566A84">
        <w:rPr>
          <w:rFonts w:ascii="Times New Roman" w:eastAsia="Times New Roman" w:hAnsi="Times New Roman" w:cs="Times New Roman"/>
          <w:sz w:val="24"/>
          <w:szCs w:val="24"/>
        </w:rPr>
        <w:t xml:space="preserve">: Реклама </w:t>
      </w:r>
      <w:r w:rsidR="00251C2D" w:rsidRPr="00566A84">
        <w:rPr>
          <w:rFonts w:ascii="Times New Roman" w:eastAsia="Times New Roman" w:hAnsi="Times New Roman" w:cs="Times New Roman"/>
          <w:sz w:val="24"/>
          <w:szCs w:val="24"/>
        </w:rPr>
        <w:t>на предприятиях сетевой розничной торговли</w:t>
      </w:r>
      <w:r w:rsidR="008B40D1" w:rsidRPr="00566A84">
        <w:rPr>
          <w:rFonts w:ascii="Times New Roman" w:eastAsia="Times New Roman" w:hAnsi="Times New Roman" w:cs="Times New Roman"/>
          <w:sz w:val="24"/>
          <w:szCs w:val="24"/>
        </w:rPr>
        <w:t xml:space="preserve"> продаж не оказывает влияние на уровень осведомленности о товарах под СТМ</w:t>
      </w:r>
    </w:p>
    <w:p w:rsidR="000E14B5" w:rsidRPr="00C76C6E" w:rsidRDefault="008B40D1" w:rsidP="00415BCA">
      <w:pPr>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1</w:t>
      </w:r>
      <w:r w:rsidRPr="00566A84">
        <w:rPr>
          <w:rFonts w:ascii="Times New Roman" w:eastAsia="Times New Roman" w:hAnsi="Times New Roman" w:cs="Times New Roman"/>
          <w:sz w:val="24"/>
          <w:szCs w:val="24"/>
        </w:rPr>
        <w:t xml:space="preserve">: Реклама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оказывает влияние на уровень осведомле</w:t>
      </w:r>
      <w:bookmarkStart w:id="17" w:name="_Toc445734209"/>
      <w:r w:rsidR="00415BCA" w:rsidRPr="00566A84">
        <w:rPr>
          <w:rFonts w:ascii="Times New Roman" w:eastAsia="Times New Roman" w:hAnsi="Times New Roman" w:cs="Times New Roman"/>
          <w:sz w:val="24"/>
          <w:szCs w:val="24"/>
        </w:rPr>
        <w:t xml:space="preserve">нности о товарах под СТМ       </w:t>
      </w:r>
    </w:p>
    <w:p w:rsidR="00DA469F" w:rsidRPr="00566A84" w:rsidRDefault="00415BCA" w:rsidP="008C0636">
      <w:pPr>
        <w:pStyle w:val="2"/>
        <w:ind w:firstLine="708"/>
        <w:jc w:val="both"/>
        <w:rPr>
          <w:rFonts w:ascii="Times New Roman" w:hAnsi="Times New Roman" w:cs="Times New Roman"/>
          <w:color w:val="auto"/>
          <w:sz w:val="24"/>
          <w:szCs w:val="24"/>
        </w:rPr>
      </w:pPr>
      <w:bookmarkStart w:id="18" w:name="_Toc450610690"/>
      <w:r w:rsidRPr="00566A84">
        <w:rPr>
          <w:rFonts w:ascii="Times New Roman" w:hAnsi="Times New Roman" w:cs="Times New Roman"/>
          <w:color w:val="auto"/>
          <w:sz w:val="24"/>
          <w:szCs w:val="24"/>
        </w:rPr>
        <w:lastRenderedPageBreak/>
        <w:t xml:space="preserve">2.4 </w:t>
      </w:r>
      <w:r w:rsidR="00690C5E">
        <w:rPr>
          <w:rFonts w:ascii="Times New Roman" w:hAnsi="Times New Roman" w:cs="Times New Roman"/>
          <w:color w:val="auto"/>
          <w:sz w:val="24"/>
          <w:szCs w:val="24"/>
        </w:rPr>
        <w:t>Методические подход</w:t>
      </w:r>
      <w:r w:rsidR="00262F69" w:rsidRPr="00566A84">
        <w:rPr>
          <w:rFonts w:ascii="Times New Roman" w:hAnsi="Times New Roman" w:cs="Times New Roman"/>
          <w:color w:val="auto"/>
          <w:sz w:val="24"/>
          <w:szCs w:val="24"/>
        </w:rPr>
        <w:t xml:space="preserve"> к а</w:t>
      </w:r>
      <w:r w:rsidRPr="00566A84">
        <w:rPr>
          <w:rFonts w:ascii="Times New Roman" w:hAnsi="Times New Roman" w:cs="Times New Roman"/>
          <w:color w:val="auto"/>
          <w:sz w:val="24"/>
          <w:szCs w:val="24"/>
        </w:rPr>
        <w:t>нализ</w:t>
      </w:r>
      <w:r w:rsidR="00262F69" w:rsidRPr="00566A84">
        <w:rPr>
          <w:rFonts w:ascii="Times New Roman" w:hAnsi="Times New Roman" w:cs="Times New Roman"/>
          <w:color w:val="auto"/>
          <w:sz w:val="24"/>
          <w:szCs w:val="24"/>
        </w:rPr>
        <w:t>у</w:t>
      </w:r>
      <w:r w:rsidR="00DA469F" w:rsidRPr="00566A84">
        <w:rPr>
          <w:rFonts w:ascii="Times New Roman" w:hAnsi="Times New Roman" w:cs="Times New Roman"/>
          <w:color w:val="auto"/>
          <w:sz w:val="24"/>
          <w:szCs w:val="24"/>
        </w:rPr>
        <w:t xml:space="preserve"> использования инструме</w:t>
      </w:r>
      <w:r w:rsidR="00630217" w:rsidRPr="00566A84">
        <w:rPr>
          <w:rFonts w:ascii="Times New Roman" w:hAnsi="Times New Roman" w:cs="Times New Roman"/>
          <w:color w:val="auto"/>
          <w:sz w:val="24"/>
          <w:szCs w:val="24"/>
        </w:rPr>
        <w:t>нтов продвижения товаров под собственной торговой маркой</w:t>
      </w:r>
      <w:bookmarkEnd w:id="17"/>
      <w:r w:rsidR="00251C2D" w:rsidRPr="00566A84">
        <w:rPr>
          <w:rFonts w:ascii="Times New Roman" w:eastAsia="Times New Roman" w:hAnsi="Times New Roman" w:cs="Times New Roman"/>
          <w:color w:val="000000" w:themeColor="text1"/>
          <w:sz w:val="24"/>
          <w:szCs w:val="24"/>
        </w:rPr>
        <w:t>на предприятиях сетевой розничной торговли</w:t>
      </w:r>
      <w:bookmarkEnd w:id="18"/>
    </w:p>
    <w:p w:rsidR="00DA469F" w:rsidRPr="00566A84" w:rsidRDefault="00DA469F" w:rsidP="00DA469F">
      <w:pPr>
        <w:rPr>
          <w:rFonts w:ascii="Times New Roman" w:hAnsi="Times New Roman" w:cs="Times New Roman"/>
        </w:rPr>
      </w:pPr>
    </w:p>
    <w:p w:rsidR="00DA469F" w:rsidRPr="00566A84" w:rsidRDefault="00DA469F" w:rsidP="00EC46E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Успех вывода на рынок продукта под СТМ должен быть обеспечен применением наиболее перспек</w:t>
      </w:r>
      <w:r w:rsidR="00415BCA" w:rsidRPr="00566A84">
        <w:rPr>
          <w:rFonts w:ascii="Times New Roman" w:hAnsi="Times New Roman" w:cs="Times New Roman"/>
          <w:sz w:val="24"/>
          <w:szCs w:val="24"/>
        </w:rPr>
        <w:t>тивных инструментов маркетинга. О</w:t>
      </w:r>
      <w:r w:rsidRPr="00566A84">
        <w:rPr>
          <w:rFonts w:ascii="Times New Roman" w:hAnsi="Times New Roman" w:cs="Times New Roman"/>
          <w:sz w:val="24"/>
          <w:szCs w:val="24"/>
        </w:rPr>
        <w:t xml:space="preserve">дним из таких инструментов может являться продвижение товара под СТМ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посредством распространения компактных сброшюрованных товарных каталогов. Помимо возможной стимулирующей функции, которую могут выполнять товарные каталоги, они также могут рассматриваться в качестве эффективного источника информации.</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00470A5E">
        <w:rPr>
          <w:rFonts w:ascii="Times New Roman" w:hAnsi="Times New Roman" w:cs="Times New Roman"/>
          <w:sz w:val="24"/>
          <w:szCs w:val="24"/>
        </w:rPr>
        <w:tab/>
      </w:r>
      <w:r w:rsidR="00470A5E">
        <w:rPr>
          <w:rFonts w:ascii="Times New Roman" w:hAnsi="Times New Roman" w:cs="Times New Roman"/>
          <w:sz w:val="24"/>
          <w:szCs w:val="24"/>
        </w:rPr>
        <w:tab/>
      </w:r>
      <w:r w:rsidR="00470A5E">
        <w:rPr>
          <w:rFonts w:ascii="Times New Roman" w:hAnsi="Times New Roman" w:cs="Times New Roman"/>
          <w:sz w:val="24"/>
          <w:szCs w:val="24"/>
        </w:rPr>
        <w:tab/>
      </w:r>
      <w:r w:rsidR="00470A5E">
        <w:rPr>
          <w:rFonts w:ascii="Times New Roman" w:hAnsi="Times New Roman" w:cs="Times New Roman"/>
          <w:sz w:val="24"/>
          <w:szCs w:val="24"/>
        </w:rPr>
        <w:tab/>
      </w:r>
      <w:r w:rsidRPr="00566A84">
        <w:rPr>
          <w:rFonts w:ascii="Times New Roman" w:hAnsi="Times New Roman" w:cs="Times New Roman"/>
          <w:sz w:val="24"/>
          <w:szCs w:val="24"/>
        </w:rPr>
        <w:t xml:space="preserve">Основополагающей целью исследования является определение степени перспективности применения инструментов продвижения товаров под СТМ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и степень их влияния на стимулирование потребителей к покупке данного товара.</w:t>
      </w:r>
    </w:p>
    <w:p w:rsidR="00DA469F" w:rsidRPr="00566A84" w:rsidRDefault="00DA469F" w:rsidP="00DA469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Настоящее исследование разделяется на две части, которые направлены на решение следующих задач:</w:t>
      </w:r>
    </w:p>
    <w:p w:rsidR="00DA469F" w:rsidRPr="00566A84" w:rsidRDefault="00DA469F" w:rsidP="00DA469F">
      <w:pPr>
        <w:widowControl w:val="0"/>
        <w:autoSpaceDE w:val="0"/>
        <w:autoSpaceDN w:val="0"/>
        <w:adjustRightInd w:val="0"/>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1)</w:t>
      </w:r>
      <w:r w:rsidRPr="00566A84">
        <w:rPr>
          <w:rFonts w:ascii="Times New Roman" w:hAnsi="Times New Roman" w:cs="Times New Roman"/>
          <w:sz w:val="24"/>
          <w:szCs w:val="24"/>
        </w:rPr>
        <w:tab/>
        <w:t>Выявить  факторы и закономерности, влияющие на принятие решения потребителями о покупке в пользу СТМ;</w:t>
      </w:r>
    </w:p>
    <w:p w:rsidR="00DA469F" w:rsidRPr="00566A84" w:rsidRDefault="00DA469F" w:rsidP="00DA469F">
      <w:pPr>
        <w:widowControl w:val="0"/>
        <w:autoSpaceDE w:val="0"/>
        <w:autoSpaceDN w:val="0"/>
        <w:adjustRightInd w:val="0"/>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2)</w:t>
      </w:r>
      <w:r w:rsidRPr="00566A84">
        <w:rPr>
          <w:rFonts w:ascii="Times New Roman" w:hAnsi="Times New Roman" w:cs="Times New Roman"/>
          <w:sz w:val="24"/>
          <w:szCs w:val="24"/>
        </w:rPr>
        <w:tab/>
        <w:t xml:space="preserve">Определить степень влияния компактных сброшюрованных товарных каталогов, размещенных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на стимулирование потребителя к покупке данного товара;</w:t>
      </w:r>
    </w:p>
    <w:p w:rsidR="00DA469F" w:rsidRPr="00566A84" w:rsidRDefault="00DA469F" w:rsidP="00DA469F">
      <w:pPr>
        <w:widowControl w:val="0"/>
        <w:autoSpaceDE w:val="0"/>
        <w:autoSpaceDN w:val="0"/>
        <w:adjustRightInd w:val="0"/>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3)</w:t>
      </w:r>
      <w:r w:rsidRPr="00566A84">
        <w:rPr>
          <w:rFonts w:ascii="Times New Roman" w:hAnsi="Times New Roman" w:cs="Times New Roman"/>
          <w:sz w:val="24"/>
          <w:szCs w:val="24"/>
        </w:rPr>
        <w:tab/>
        <w:t xml:space="preserve">Определить продуктивность и особенности продвижения собственных торговых марок посредством распространения КСТКРС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p>
    <w:p w:rsidR="00DA469F" w:rsidRPr="00566A84" w:rsidRDefault="00DA469F" w:rsidP="00DA469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Ранее было отмечено, что исследование разделяется на две части, поэтому на разных его этапах применялись разные методы маркетингового исследования.</w:t>
      </w:r>
    </w:p>
    <w:p w:rsidR="001448E7" w:rsidRPr="00566A84" w:rsidRDefault="00DA469F" w:rsidP="001448E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66A84">
        <w:rPr>
          <w:rFonts w:ascii="Times New Roman" w:hAnsi="Times New Roman" w:cs="Times New Roman"/>
          <w:sz w:val="24"/>
          <w:szCs w:val="24"/>
        </w:rPr>
        <w:t xml:space="preserve">Для полноты исследования и определения более полного набора факторов, которые влияют на принятие решение о покупке товара частной марки, автор использует метод фокус-групп. Данный выбор обусловлен необходимостью получить более разнообразную и определенную информацию касательно изучаемых вопросов и, возможно, получить какие-либо новые идеи, которые не могут возникнуть в результате беседы с каждым участником в индивидуальном формате, как, например, при углубленном интервью, которое, в свою очередь, еще и требует значительных временных затрат. Более того, </w:t>
      </w:r>
      <w:r w:rsidRPr="00566A84">
        <w:rPr>
          <w:rFonts w:ascii="Times New Roman" w:hAnsi="Times New Roman" w:cs="Times New Roman"/>
          <w:sz w:val="24"/>
          <w:szCs w:val="24"/>
        </w:rPr>
        <w:lastRenderedPageBreak/>
        <w:t>фокус-группа является наиболее популярной формой проведения качественных исследовани</w:t>
      </w:r>
      <w:r w:rsidR="00415BCA" w:rsidRPr="00566A84">
        <w:rPr>
          <w:rFonts w:ascii="Times New Roman" w:hAnsi="Times New Roman" w:cs="Times New Roman"/>
          <w:sz w:val="24"/>
          <w:szCs w:val="24"/>
        </w:rPr>
        <w:t>й в области рекламы. Далее</w:t>
      </w:r>
      <w:r w:rsidRPr="00566A84">
        <w:rPr>
          <w:rFonts w:ascii="Times New Roman" w:hAnsi="Times New Roman" w:cs="Times New Roman"/>
          <w:sz w:val="24"/>
          <w:szCs w:val="24"/>
        </w:rPr>
        <w:t xml:space="preserve"> проводится вторая часть исследования, которая заключается в проведение опроса платёжоспособного населения Санкт-Петербурга в возрасте от 18 до 65 лет посредством разработанной анкеты. Опрос проводился в рамках онлайн-сервиса iAnketa. Так как число заданных вопросов в анкете ограничено, опрос позволяет получить достоверные ответы о покупательском поведении, намерениях, отношениях, демограф</w:t>
      </w:r>
      <w:r w:rsidR="00EC46E6" w:rsidRPr="00566A84">
        <w:rPr>
          <w:rFonts w:ascii="Times New Roman" w:hAnsi="Times New Roman" w:cs="Times New Roman"/>
          <w:sz w:val="24"/>
          <w:szCs w:val="24"/>
        </w:rPr>
        <w:t xml:space="preserve">ических характеристиках и т.д. </w:t>
      </w:r>
      <w:r w:rsidRPr="00566A84">
        <w:rPr>
          <w:rFonts w:ascii="Times New Roman" w:hAnsi="Times New Roman" w:cs="Times New Roman"/>
          <w:sz w:val="24"/>
          <w:szCs w:val="24"/>
        </w:rPr>
        <w:t xml:space="preserve">Итоги исследования помогут ответить на интересуемый вопрос касательно степени влияния продвижения товара под СТМ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xml:space="preserve">на стимулирование потребителя к покупке данного товара. </w:t>
      </w:r>
    </w:p>
    <w:p w:rsidR="00386523" w:rsidRDefault="00C4645A" w:rsidP="00386523">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Как уже было отмечено в предыдущих главах настоящей работы, в условиях динамично развивающегося рынка </w:t>
      </w:r>
      <w:r w:rsidRPr="00566A84">
        <w:rPr>
          <w:rFonts w:ascii="Times New Roman" w:hAnsi="Times New Roman" w:cs="Times New Roman"/>
          <w:sz w:val="24"/>
          <w:szCs w:val="24"/>
          <w:lang w:val="en-US"/>
        </w:rPr>
        <w:t>FMCG</w:t>
      </w:r>
      <w:r w:rsidRPr="00566A84">
        <w:rPr>
          <w:rFonts w:ascii="Times New Roman" w:hAnsi="Times New Roman" w:cs="Times New Roman"/>
          <w:sz w:val="24"/>
          <w:szCs w:val="24"/>
        </w:rPr>
        <w:t xml:space="preserve"> на территории России в последние годы для многих розничных сетей значимым конкурентным преимуществом становится создание и продвижение продуктов под собственными торговыми марками. Однако многие из них, в силу дефицита теоретико-методической информации, совершают ошибки при планировании непосредственно схем продвижения товаров.</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t xml:space="preserve">На основе результатов решения вышеперечисленных задач автор предполагает сформулировать практические рекомендации по применению маркетингового инструментария продвижения продукции под СТМ посредством маркетинговых коммуникаций </w:t>
      </w:r>
      <w:r w:rsidR="00251C2D" w:rsidRPr="00566A84">
        <w:rPr>
          <w:rFonts w:ascii="Times New Roman" w:eastAsia="Times New Roman" w:hAnsi="Times New Roman" w:cs="Times New Roman"/>
          <w:sz w:val="24"/>
          <w:szCs w:val="24"/>
        </w:rPr>
        <w:t>на предприятиях сетевой розничной торговли</w:t>
      </w:r>
      <w:r w:rsidR="00251C2D" w:rsidRPr="00566A84">
        <w:rPr>
          <w:rFonts w:ascii="Times New Roman" w:hAnsi="Times New Roman" w:cs="Times New Roman"/>
          <w:sz w:val="24"/>
          <w:szCs w:val="24"/>
        </w:rPr>
        <w:t>.</w:t>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251C2D" w:rsidRPr="00566A84">
        <w:rPr>
          <w:rFonts w:ascii="Times New Roman" w:hAnsi="Times New Roman" w:cs="Times New Roman"/>
          <w:sz w:val="24"/>
          <w:szCs w:val="24"/>
        </w:rPr>
        <w:tab/>
      </w:r>
      <w:r w:rsidR="00D37D26" w:rsidRPr="00566A84">
        <w:rPr>
          <w:rFonts w:ascii="Times New Roman" w:hAnsi="Times New Roman" w:cs="Times New Roman"/>
          <w:sz w:val="24"/>
          <w:szCs w:val="24"/>
        </w:rPr>
        <w:t>В работе</w:t>
      </w:r>
      <w:r w:rsidRPr="00566A84">
        <w:rPr>
          <w:rFonts w:ascii="Times New Roman" w:hAnsi="Times New Roman" w:cs="Times New Roman"/>
          <w:sz w:val="24"/>
          <w:szCs w:val="24"/>
        </w:rPr>
        <w:t xml:space="preserve"> были рассмотрены особенности поведения потребителей по отношению к собственным торговым маркам, а также рассмотрены факторы, которыми они руководствуются при покупке продуктов. Опираясь на результаты обзора литературы, в качестве наиболее значимых факторов можно выделитькачество и цену, которая теряет позиции по отношению к значимости качества как важной характеристики продукта для покупателей. Данные два фактора являются наиболее часто рассма</w:t>
      </w:r>
      <w:r w:rsidR="00D37D26" w:rsidRPr="00566A84">
        <w:rPr>
          <w:rFonts w:ascii="Times New Roman" w:hAnsi="Times New Roman" w:cs="Times New Roman"/>
          <w:sz w:val="24"/>
          <w:szCs w:val="24"/>
        </w:rPr>
        <w:t>триваемыми в научной литературе. О</w:t>
      </w:r>
      <w:r w:rsidRPr="00566A84">
        <w:rPr>
          <w:rFonts w:ascii="Times New Roman" w:hAnsi="Times New Roman" w:cs="Times New Roman"/>
          <w:sz w:val="24"/>
          <w:szCs w:val="24"/>
        </w:rPr>
        <w:t>днако для создания полноты исследования, автор прибегает к использованию метода фокус-групп с целью генерации новых идей касательно интересуемого его вопроса, а именно определения более полного набора факторов, способных оказывать влияние на принятие решения о покупке товаров под СТМ потребителями.</w:t>
      </w:r>
      <w:r w:rsidRPr="00566A84">
        <w:rPr>
          <w:rFonts w:ascii="Times New Roman" w:hAnsi="Times New Roman" w:cs="Times New Roman"/>
          <w:sz w:val="24"/>
          <w:szCs w:val="24"/>
        </w:rPr>
        <w:tab/>
      </w:r>
      <w:r w:rsidRPr="00566A84">
        <w:rPr>
          <w:rFonts w:ascii="Times New Roman" w:hAnsi="Times New Roman" w:cs="Times New Roman"/>
          <w:sz w:val="24"/>
          <w:szCs w:val="24"/>
        </w:rPr>
        <w:tab/>
      </w:r>
      <w:r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r w:rsidR="00D37D26" w:rsidRPr="00566A84">
        <w:rPr>
          <w:rFonts w:ascii="Times New Roman" w:hAnsi="Times New Roman" w:cs="Times New Roman"/>
          <w:sz w:val="24"/>
          <w:szCs w:val="24"/>
        </w:rPr>
        <w:tab/>
      </w:r>
    </w:p>
    <w:p w:rsidR="00386523" w:rsidRPr="00386523" w:rsidRDefault="00386523" w:rsidP="00386523">
      <w:pPr>
        <w:rPr>
          <w:rFonts w:ascii="Times New Roman" w:hAnsi="Times New Roman" w:cs="Times New Roman"/>
          <w:sz w:val="24"/>
          <w:szCs w:val="24"/>
        </w:rPr>
      </w:pPr>
    </w:p>
    <w:p w:rsidR="00386523" w:rsidRDefault="00386523" w:rsidP="00470A5E">
      <w:pPr>
        <w:pStyle w:val="3"/>
        <w:ind w:firstLine="0"/>
        <w:rPr>
          <w:rFonts w:ascii="Times New Roman" w:hAnsi="Times New Roman" w:cs="Times New Roman"/>
          <w:color w:val="auto"/>
        </w:rPr>
      </w:pPr>
    </w:p>
    <w:p w:rsidR="00386523" w:rsidRDefault="00386523">
      <w:pPr>
        <w:rPr>
          <w:rFonts w:ascii="Times New Roman" w:eastAsiaTheme="majorEastAsia" w:hAnsi="Times New Roman" w:cs="Times New Roman"/>
          <w:b/>
          <w:bCs/>
          <w:sz w:val="24"/>
          <w:szCs w:val="24"/>
        </w:rPr>
      </w:pPr>
      <w:bookmarkStart w:id="19" w:name="_Toc445709977"/>
      <w:bookmarkStart w:id="20" w:name="_Toc445734210"/>
      <w:bookmarkStart w:id="21" w:name="_Toc450610691"/>
      <w:r>
        <w:rPr>
          <w:rFonts w:ascii="Times New Roman" w:hAnsi="Times New Roman" w:cs="Times New Roman"/>
        </w:rPr>
        <w:br w:type="page"/>
      </w:r>
    </w:p>
    <w:p w:rsidR="00DA469F" w:rsidRDefault="00DA469F" w:rsidP="00470A5E">
      <w:pPr>
        <w:pStyle w:val="3"/>
        <w:ind w:firstLine="0"/>
        <w:rPr>
          <w:rFonts w:ascii="Times New Roman" w:hAnsi="Times New Roman" w:cs="Times New Roman"/>
          <w:color w:val="auto"/>
        </w:rPr>
      </w:pPr>
      <w:r w:rsidRPr="00566A84">
        <w:rPr>
          <w:rFonts w:ascii="Times New Roman" w:hAnsi="Times New Roman" w:cs="Times New Roman"/>
          <w:color w:val="auto"/>
        </w:rPr>
        <w:lastRenderedPageBreak/>
        <w:t>2.4.1 Проведение фокус-групп</w:t>
      </w:r>
      <w:bookmarkEnd w:id="19"/>
      <w:bookmarkEnd w:id="20"/>
      <w:bookmarkEnd w:id="21"/>
    </w:p>
    <w:p w:rsidR="00386523" w:rsidRPr="00386523" w:rsidRDefault="00386523" w:rsidP="00386523"/>
    <w:p w:rsidR="00DA469F" w:rsidRPr="00566A84" w:rsidRDefault="00DA469F" w:rsidP="00470A5E">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Фокус-группы были сформированы по принципу гомогенности, а численность каждой группы составляла 5-7 человек – потребителей розничных сетей Санкт-Петербурга  со схожим уровнем дохода и социальным статусом в возрасте от 18 до 25 лет, от 26 до 40 лет и от 41 до 65 лет. Стоит отметить, что автором было решено сформировать мини-фокус-группы.</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Проведению фокус-групп предшествовала тщательная подготовка гайд</w:t>
      </w:r>
      <w:r w:rsidR="00DF7465" w:rsidRPr="00566A84">
        <w:rPr>
          <w:rFonts w:ascii="Times New Roman" w:hAnsi="Times New Roman" w:cs="Times New Roman"/>
          <w:sz w:val="24"/>
          <w:szCs w:val="24"/>
        </w:rPr>
        <w:t>а (Приложение 3</w:t>
      </w:r>
      <w:r w:rsidRPr="00566A84">
        <w:rPr>
          <w:rFonts w:ascii="Times New Roman" w:hAnsi="Times New Roman" w:cs="Times New Roman"/>
          <w:sz w:val="24"/>
          <w:szCs w:val="24"/>
        </w:rPr>
        <w:t>).</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 xml:space="preserve">Планирование и проведение фокус-групп осуществлялось по следующему плану: </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1. Определение задачи и проблемы маркетингового исследования</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2. Конкретизация задач качественного исследования</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Определение отношения покупателей к продукции под СТМ;</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Получение мнения по поводу качества и цены данной продукции;</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Определение факторов (критериев выбора), которыми потребители руководствуются при покупки товаров/ товаров под СТМ;</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 xml:space="preserve">Понимание роли продвижения товаров под СТМ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Определение отношения потребителей к КСТКРС.</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3.Формулирование вопросов для рассмотрения в ходе проведения фокус-группы. Список воп</w:t>
      </w:r>
      <w:r w:rsidR="00DF7465" w:rsidRPr="00566A84">
        <w:rPr>
          <w:rFonts w:ascii="Times New Roman" w:hAnsi="Times New Roman" w:cs="Times New Roman"/>
          <w:sz w:val="24"/>
          <w:szCs w:val="24"/>
        </w:rPr>
        <w:t>росов представлен в Приложении 3</w:t>
      </w:r>
      <w:r w:rsidRPr="00566A84">
        <w:rPr>
          <w:rFonts w:ascii="Times New Roman" w:hAnsi="Times New Roman" w:cs="Times New Roman"/>
          <w:sz w:val="24"/>
          <w:szCs w:val="24"/>
        </w:rPr>
        <w:t>.</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4. Составление анкеты для отбора участников фокус-группы</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Уточнение демографических характеристик участников, потребительских предпочтений.</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5. Проведение фокус-группы</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6.   Просмотр записей и анализ данных</w:t>
      </w:r>
    </w:p>
    <w:p w:rsidR="00DA469F" w:rsidRPr="00566A84" w:rsidRDefault="00DA469F" w:rsidP="00D37D26">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7. Обобщение полученных данных и составление плана дальнейших действий</w:t>
      </w:r>
    </w:p>
    <w:p w:rsidR="00DA469F" w:rsidRPr="00566A84" w:rsidRDefault="00DA469F" w:rsidP="00C4645A">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Результаты фокус-групп будут приведены в 3 главе.</w:t>
      </w:r>
    </w:p>
    <w:p w:rsidR="008C0636" w:rsidRPr="00566A84" w:rsidRDefault="008C0636" w:rsidP="00C4645A">
      <w:pPr>
        <w:spacing w:after="0" w:line="360" w:lineRule="auto"/>
        <w:jc w:val="both"/>
        <w:rPr>
          <w:rFonts w:ascii="Times New Roman" w:hAnsi="Times New Roman" w:cs="Times New Roman"/>
          <w:sz w:val="24"/>
          <w:szCs w:val="24"/>
        </w:rPr>
      </w:pPr>
    </w:p>
    <w:p w:rsidR="00DA469F" w:rsidRPr="00566A84" w:rsidRDefault="00DA469F" w:rsidP="00470A5E">
      <w:pPr>
        <w:pStyle w:val="3"/>
        <w:ind w:firstLine="0"/>
        <w:rPr>
          <w:rFonts w:ascii="Times New Roman" w:hAnsi="Times New Roman" w:cs="Times New Roman"/>
          <w:color w:val="auto"/>
        </w:rPr>
      </w:pPr>
      <w:bookmarkStart w:id="22" w:name="_Toc445709978"/>
      <w:bookmarkStart w:id="23" w:name="_Toc445734211"/>
      <w:bookmarkStart w:id="24" w:name="_Toc450610692"/>
      <w:r w:rsidRPr="00566A84">
        <w:rPr>
          <w:rFonts w:ascii="Times New Roman" w:hAnsi="Times New Roman" w:cs="Times New Roman"/>
          <w:color w:val="auto"/>
        </w:rPr>
        <w:t>2.4.2. Разработка анкеты</w:t>
      </w:r>
      <w:bookmarkEnd w:id="22"/>
      <w:bookmarkEnd w:id="23"/>
      <w:bookmarkEnd w:id="24"/>
    </w:p>
    <w:p w:rsidR="008C0636" w:rsidRPr="00566A84" w:rsidRDefault="008C0636" w:rsidP="00C4645A">
      <w:pPr>
        <w:spacing w:line="360" w:lineRule="auto"/>
        <w:ind w:firstLine="708"/>
        <w:jc w:val="both"/>
        <w:rPr>
          <w:rFonts w:ascii="Times New Roman" w:hAnsi="Times New Roman" w:cs="Times New Roman"/>
          <w:sz w:val="24"/>
          <w:szCs w:val="24"/>
        </w:rPr>
      </w:pPr>
    </w:p>
    <w:p w:rsidR="00DA469F" w:rsidRPr="00566A84" w:rsidRDefault="00DA469F" w:rsidP="00C4645A">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 xml:space="preserve">Для решения поставленных задач автором было решено разработать структурированную анкету, предлагаемую для заполнения респондентам, входящих в некоторую выборку из генеральной совокупности, с целью изучения закономерностей, влияющих на приобретение продукции под СТМ, а также определения возможной </w:t>
      </w:r>
      <w:r w:rsidRPr="00566A84">
        <w:rPr>
          <w:rFonts w:ascii="Times New Roman" w:hAnsi="Times New Roman" w:cs="Times New Roman"/>
          <w:sz w:val="24"/>
          <w:szCs w:val="24"/>
        </w:rPr>
        <w:lastRenderedPageBreak/>
        <w:t xml:space="preserve">эффективности использования такого инструмента продвижения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xml:space="preserve">, как сброшюрованный товарный каталог розничной сети Лента,и оценить его значение в формировании стратегии продвижения в целом. Как уже было сказано, опрос проводился в рамках онлайн—сервиса iAnketa по следующему стандартизированному плану: </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1.</w:t>
      </w:r>
      <w:r w:rsidRPr="00566A84">
        <w:rPr>
          <w:rFonts w:ascii="Times New Roman" w:hAnsi="Times New Roman" w:cs="Times New Roman"/>
          <w:sz w:val="24"/>
          <w:szCs w:val="24"/>
        </w:rPr>
        <w:tab/>
        <w:t>Определение необходимой информации</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2.</w:t>
      </w:r>
      <w:r w:rsidRPr="00566A84">
        <w:rPr>
          <w:rFonts w:ascii="Times New Roman" w:hAnsi="Times New Roman" w:cs="Times New Roman"/>
          <w:sz w:val="24"/>
          <w:szCs w:val="24"/>
        </w:rPr>
        <w:tab/>
        <w:t>Разработка фаз исследования</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На данном этапе используется итоговое исследование дескриптивного типа.</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3.</w:t>
      </w:r>
      <w:r w:rsidRPr="00566A84">
        <w:rPr>
          <w:rFonts w:ascii="Times New Roman" w:hAnsi="Times New Roman" w:cs="Times New Roman"/>
          <w:sz w:val="24"/>
          <w:szCs w:val="24"/>
        </w:rPr>
        <w:tab/>
        <w:t>Определение процедур измерения и шкалирования</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В анкете используются структурированные (закрытые) многовариантные и разветвляющие вопросы, а также метод шкалирования в виде рейтинговых шкал Лайкерта.</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4.</w:t>
      </w:r>
      <w:r w:rsidRPr="00566A84">
        <w:rPr>
          <w:rFonts w:ascii="Times New Roman" w:hAnsi="Times New Roman" w:cs="Times New Roman"/>
          <w:sz w:val="24"/>
          <w:szCs w:val="24"/>
        </w:rPr>
        <w:tab/>
        <w:t>Создание анкеты</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В общем виде анкету можно представить в виде нескольких блоков, более подробно описанных несколько позже:</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Блок вопросов, посвященный входным и нейтральным вопросам, в первую очередь,  для отсечения людей, которые никогда не совершали покупки в розничной сети Лента;</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Блок вопросов, посвященный осведомленности потребителей о собственных торговых марках сети;</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Блок вопросов, посвященный оценке факторов, которыми потребители руководствуются при принятии решения о покупке СТМ;</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Блок вопросов, посвященный определению частоты обращения внимания потребителями на товарные каталоги и частоты принятия решения о покупке товара под СТМ в результате знакомства с содержанием товарного каталога;</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 xml:space="preserve">Вопрос о рекламе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 на которую покупатели могут обращать внимание, помимо компактных товарных каталогов;</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w:t>
      </w:r>
      <w:r w:rsidRPr="00566A84">
        <w:rPr>
          <w:rFonts w:ascii="Times New Roman" w:hAnsi="Times New Roman" w:cs="Times New Roman"/>
          <w:sz w:val="24"/>
          <w:szCs w:val="24"/>
        </w:rPr>
        <w:tab/>
        <w:t>Вопросы, направленные на сбор классификационной информации о респондентах ( пол, возраст, уровень образование, место жительства).</w:t>
      </w:r>
    </w:p>
    <w:p w:rsidR="00DA469F" w:rsidRPr="00566A84" w:rsidRDefault="00DA469F" w:rsidP="00C4645A">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lastRenderedPageBreak/>
        <w:t>5.</w:t>
      </w:r>
      <w:r w:rsidRPr="00566A84">
        <w:rPr>
          <w:rFonts w:ascii="Times New Roman" w:hAnsi="Times New Roman" w:cs="Times New Roman"/>
          <w:sz w:val="24"/>
          <w:szCs w:val="24"/>
        </w:rPr>
        <w:tab/>
        <w:t>Определение процесса выборки и ее размеров</w:t>
      </w:r>
    </w:p>
    <w:p w:rsidR="00DA469F" w:rsidRPr="00566A84" w:rsidRDefault="00DA469F" w:rsidP="00C4645A">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С целью проведения исследования была выбрана выборка, репрезентирующая взрослое, экономически активное население Санкт-Петербурга. В исследовании рынка розничной торговли определить точный размер генеральной совокупности достаточно сложно, так как в генеральную совокупность может входить все население Санкт-Петербурга в возрасте от 18 до 65 лет. Более того, Санкт-Петербург является городом федерального значения и, в то же время, туристическим центром России, поэтому данный факт также следует учитывать при определении генеральной совокупности. Таким образом, данные условия не позволяют с точностью определить размер генеральной совокупности, которая бы позволила рассчитать статистически значимый размер выборки. Для исследования, проводимого в данной работе, как правило, требуется выборка в размере 250-300 респондентов. Однако в работе при построении выборки использовался байесовский подход, что позволило осуществлять обработку данных после каждого респондента. Преимущество такого подхода заключается в возможности не задавать определенный требуемый размер выборки, а принимать решение о продолжении исследования по мере поступления информации и получения ответов. При использовании вышеописанного метода построения выборки исследование можно прекратить тогда, когда ответы каждого последующего респондента не оказывают значимого влияния на изменения общих показателей по выборке.</w:t>
      </w:r>
    </w:p>
    <w:p w:rsidR="00DA469F" w:rsidRPr="00566A84" w:rsidRDefault="00DA469F" w:rsidP="00DA469F">
      <w:pPr>
        <w:spacing w:after="0" w:line="360" w:lineRule="auto"/>
        <w:jc w:val="both"/>
        <w:rPr>
          <w:rFonts w:ascii="Times New Roman" w:hAnsi="Times New Roman" w:cs="Times New Roman"/>
          <w:sz w:val="24"/>
        </w:rPr>
      </w:pPr>
      <w:r w:rsidRPr="00566A84">
        <w:rPr>
          <w:rFonts w:ascii="Times New Roman" w:hAnsi="Times New Roman" w:cs="Times New Roman"/>
          <w:sz w:val="24"/>
        </w:rPr>
        <w:t>6.</w:t>
      </w:r>
      <w:r w:rsidRPr="00566A84">
        <w:rPr>
          <w:rFonts w:ascii="Times New Roman" w:hAnsi="Times New Roman" w:cs="Times New Roman"/>
          <w:sz w:val="24"/>
        </w:rPr>
        <w:tab/>
        <w:t>Разработка плана проведения анализа данных</w:t>
      </w:r>
    </w:p>
    <w:p w:rsidR="00DA469F" w:rsidRPr="00566A84" w:rsidRDefault="00DA469F" w:rsidP="00DA469F">
      <w:pPr>
        <w:spacing w:after="0" w:line="360" w:lineRule="auto"/>
        <w:jc w:val="both"/>
        <w:rPr>
          <w:rFonts w:ascii="Times New Roman" w:hAnsi="Times New Roman" w:cs="Times New Roman"/>
          <w:sz w:val="24"/>
        </w:rPr>
      </w:pPr>
      <w:r w:rsidRPr="00566A84">
        <w:rPr>
          <w:rFonts w:ascii="Times New Roman" w:hAnsi="Times New Roman" w:cs="Times New Roman"/>
          <w:sz w:val="24"/>
        </w:rPr>
        <w:t>•</w:t>
      </w:r>
      <w:r w:rsidRPr="00566A84">
        <w:rPr>
          <w:rFonts w:ascii="Times New Roman" w:hAnsi="Times New Roman" w:cs="Times New Roman"/>
          <w:sz w:val="24"/>
        </w:rPr>
        <w:tab/>
        <w:t>Подготовка данных, их очищение и проверка;</w:t>
      </w:r>
    </w:p>
    <w:p w:rsidR="00DA469F" w:rsidRPr="00566A84" w:rsidRDefault="00DA469F" w:rsidP="00DA469F">
      <w:pPr>
        <w:spacing w:after="0" w:line="360" w:lineRule="auto"/>
        <w:jc w:val="both"/>
        <w:rPr>
          <w:rFonts w:ascii="Times New Roman" w:hAnsi="Times New Roman" w:cs="Times New Roman"/>
          <w:sz w:val="24"/>
        </w:rPr>
      </w:pPr>
      <w:r w:rsidRPr="00566A84">
        <w:rPr>
          <w:rFonts w:ascii="Times New Roman" w:hAnsi="Times New Roman" w:cs="Times New Roman"/>
          <w:sz w:val="24"/>
        </w:rPr>
        <w:t>•</w:t>
      </w:r>
      <w:r w:rsidRPr="00566A84">
        <w:rPr>
          <w:rFonts w:ascii="Times New Roman" w:hAnsi="Times New Roman" w:cs="Times New Roman"/>
          <w:sz w:val="24"/>
        </w:rPr>
        <w:tab/>
        <w:t>Статистический и графический анализ данных;</w:t>
      </w:r>
    </w:p>
    <w:p w:rsidR="00DA469F" w:rsidRPr="00566A84" w:rsidRDefault="00DA469F" w:rsidP="00DA469F">
      <w:pPr>
        <w:spacing w:after="0" w:line="360" w:lineRule="auto"/>
        <w:jc w:val="both"/>
        <w:rPr>
          <w:rFonts w:ascii="Times New Roman" w:hAnsi="Times New Roman" w:cs="Times New Roman"/>
          <w:sz w:val="24"/>
        </w:rPr>
      </w:pPr>
      <w:r w:rsidRPr="00566A84">
        <w:rPr>
          <w:rFonts w:ascii="Times New Roman" w:hAnsi="Times New Roman" w:cs="Times New Roman"/>
          <w:sz w:val="24"/>
        </w:rPr>
        <w:t>•</w:t>
      </w:r>
      <w:r w:rsidRPr="00566A84">
        <w:rPr>
          <w:rFonts w:ascii="Times New Roman" w:hAnsi="Times New Roman" w:cs="Times New Roman"/>
          <w:sz w:val="24"/>
        </w:rPr>
        <w:tab/>
        <w:t>Проверка выдвинутых гипотез.</w:t>
      </w:r>
    </w:p>
    <w:p w:rsidR="00075D5F" w:rsidRPr="00566A84" w:rsidRDefault="00DA469F" w:rsidP="00D37D26">
      <w:pPr>
        <w:spacing w:after="0" w:line="360" w:lineRule="auto"/>
        <w:ind w:firstLine="708"/>
        <w:jc w:val="both"/>
        <w:rPr>
          <w:rFonts w:ascii="Times New Roman" w:hAnsi="Times New Roman" w:cs="Times New Roman"/>
          <w:sz w:val="24"/>
        </w:rPr>
      </w:pPr>
      <w:r w:rsidRPr="00566A84">
        <w:rPr>
          <w:rFonts w:ascii="Times New Roman" w:hAnsi="Times New Roman" w:cs="Times New Roman"/>
          <w:sz w:val="24"/>
        </w:rPr>
        <w:t xml:space="preserve">В процессе разработки анкеты, в основном, использовались только структурированные (закрытые) вопросы с заранее предусмотренным множеством возможных ответов в конкретных формулировках, однако респондентам предоставлялась возможность написать и свой вариант ответа. Использование открытых вопросов, как правило, приводит к </w:t>
      </w:r>
      <w:r w:rsidRPr="00566A84">
        <w:rPr>
          <w:rFonts w:ascii="Times New Roman" w:hAnsi="Times New Roman" w:cs="Times New Roman"/>
          <w:color w:val="000000" w:themeColor="text1"/>
          <w:sz w:val="24"/>
        </w:rPr>
        <w:t>сложностям при кодировании ответов респондентов, поэтому они были исключены. Структура анкеты представлена</w:t>
      </w:r>
      <w:r w:rsidR="00DF7465" w:rsidRPr="00566A84">
        <w:rPr>
          <w:rFonts w:ascii="Times New Roman" w:hAnsi="Times New Roman" w:cs="Times New Roman"/>
          <w:sz w:val="24"/>
        </w:rPr>
        <w:t xml:space="preserve"> в Приложении 4</w:t>
      </w:r>
      <w:r w:rsidRPr="00566A84">
        <w:rPr>
          <w:rFonts w:ascii="Times New Roman" w:hAnsi="Times New Roman" w:cs="Times New Roman"/>
          <w:sz w:val="24"/>
        </w:rPr>
        <w:t>.</w:t>
      </w:r>
      <w:r w:rsidRPr="00566A84">
        <w:rPr>
          <w:rFonts w:ascii="Times New Roman" w:hAnsi="Times New Roman" w:cs="Times New Roman"/>
          <w:sz w:val="24"/>
        </w:rPr>
        <w:tab/>
      </w:r>
      <w:r w:rsidRPr="00566A84">
        <w:rPr>
          <w:rFonts w:ascii="Times New Roman" w:hAnsi="Times New Roman" w:cs="Times New Roman"/>
          <w:sz w:val="24"/>
        </w:rPr>
        <w:tab/>
      </w:r>
      <w:r w:rsidRPr="00566A84">
        <w:rPr>
          <w:rFonts w:ascii="Times New Roman" w:hAnsi="Times New Roman" w:cs="Times New Roman"/>
          <w:sz w:val="24"/>
        </w:rPr>
        <w:tab/>
      </w:r>
      <w:r w:rsidR="00075D5F" w:rsidRPr="00566A84">
        <w:rPr>
          <w:rFonts w:ascii="Times New Roman" w:hAnsi="Times New Roman" w:cs="Times New Roman"/>
          <w:sz w:val="24"/>
        </w:rPr>
        <w:tab/>
      </w:r>
      <w:r w:rsidR="00075D5F" w:rsidRPr="00566A84">
        <w:rPr>
          <w:rFonts w:ascii="Times New Roman" w:hAnsi="Times New Roman" w:cs="Times New Roman"/>
          <w:sz w:val="24"/>
        </w:rPr>
        <w:tab/>
      </w:r>
      <w:r w:rsidRPr="00566A84">
        <w:rPr>
          <w:rFonts w:ascii="Times New Roman" w:hAnsi="Times New Roman" w:cs="Times New Roman"/>
          <w:sz w:val="24"/>
        </w:rPr>
        <w:t>В целях обеспечения последовательности вопросов, анкета была разбита на несколько блоков в соответствии с изучаемыми темами исследования.</w:t>
      </w:r>
      <w:r w:rsidRPr="00566A84">
        <w:rPr>
          <w:rFonts w:ascii="Times New Roman" w:hAnsi="Times New Roman" w:cs="Times New Roman"/>
          <w:sz w:val="24"/>
        </w:rPr>
        <w:tab/>
      </w:r>
      <w:r w:rsidRPr="00566A84">
        <w:rPr>
          <w:rFonts w:ascii="Times New Roman" w:hAnsi="Times New Roman" w:cs="Times New Roman"/>
          <w:sz w:val="24"/>
        </w:rPr>
        <w:tab/>
      </w:r>
      <w:r w:rsidRPr="00566A84">
        <w:rPr>
          <w:rFonts w:ascii="Times New Roman" w:hAnsi="Times New Roman" w:cs="Times New Roman"/>
          <w:sz w:val="24"/>
        </w:rPr>
        <w:tab/>
      </w:r>
      <w:r w:rsidRPr="00566A84">
        <w:rPr>
          <w:rFonts w:ascii="Times New Roman" w:hAnsi="Times New Roman" w:cs="Times New Roman"/>
          <w:sz w:val="24"/>
        </w:rPr>
        <w:tab/>
        <w:t>В третей главе работы представлены результаты данного исследования на основании которых были разработаны практические рекомендации по применению маркетингового инструментари</w:t>
      </w:r>
      <w:bookmarkStart w:id="25" w:name="_Toc437893454"/>
      <w:r w:rsidR="00D37D26" w:rsidRPr="00566A84">
        <w:rPr>
          <w:rFonts w:ascii="Times New Roman" w:hAnsi="Times New Roman" w:cs="Times New Roman"/>
          <w:sz w:val="24"/>
        </w:rPr>
        <w:t>я продвижения продукции под СТМ</w:t>
      </w:r>
    </w:p>
    <w:p w:rsidR="00DA469F" w:rsidRPr="00566A84" w:rsidRDefault="00DA469F" w:rsidP="00DA469F">
      <w:pPr>
        <w:pStyle w:val="1"/>
        <w:rPr>
          <w:rFonts w:ascii="Times New Roman" w:hAnsi="Times New Roman" w:cs="Times New Roman"/>
          <w:color w:val="000000" w:themeColor="text1"/>
          <w:sz w:val="24"/>
        </w:rPr>
      </w:pPr>
      <w:bookmarkStart w:id="26" w:name="_Toc450610693"/>
      <w:r w:rsidRPr="00566A84">
        <w:rPr>
          <w:rFonts w:ascii="Times New Roman" w:hAnsi="Times New Roman" w:cs="Times New Roman"/>
          <w:color w:val="000000" w:themeColor="text1"/>
          <w:sz w:val="24"/>
        </w:rPr>
        <w:lastRenderedPageBreak/>
        <w:t>Выводы по второй главе</w:t>
      </w:r>
      <w:bookmarkEnd w:id="25"/>
      <w:bookmarkEnd w:id="26"/>
      <w:r w:rsidRPr="00566A84">
        <w:rPr>
          <w:rFonts w:ascii="Times New Roman" w:hAnsi="Times New Roman" w:cs="Times New Roman"/>
          <w:color w:val="000000" w:themeColor="text1"/>
          <w:sz w:val="24"/>
        </w:rPr>
        <w:tab/>
      </w:r>
    </w:p>
    <w:p w:rsidR="00DA469F" w:rsidRPr="00566A84" w:rsidRDefault="00DA469F" w:rsidP="00DA469F">
      <w:pPr>
        <w:rPr>
          <w:rFonts w:ascii="Times New Roman" w:hAnsi="Times New Roman" w:cs="Times New Roman"/>
        </w:rPr>
      </w:pPr>
    </w:p>
    <w:p w:rsidR="00DA469F" w:rsidRPr="00566A84" w:rsidRDefault="00DA469F" w:rsidP="00C76C6E">
      <w:pPr>
        <w:spacing w:after="0" w:line="360" w:lineRule="auto"/>
        <w:ind w:firstLine="720"/>
        <w:contextualSpacing/>
        <w:jc w:val="both"/>
        <w:rPr>
          <w:rFonts w:ascii="Times New Roman" w:hAnsi="Times New Roman" w:cs="Times New Roman"/>
          <w:sz w:val="24"/>
        </w:rPr>
      </w:pPr>
      <w:r w:rsidRPr="00566A84">
        <w:rPr>
          <w:rFonts w:ascii="Times New Roman" w:hAnsi="Times New Roman" w:cs="Times New Roman"/>
          <w:sz w:val="24"/>
        </w:rPr>
        <w:t xml:space="preserve">В данной главе было выявлено, что развитие отечественных собственных торговых марок находится на достаточно низком уровне по сравнению с западными европейскими рынками, что объясняется несколькими причинами, описанными ранее: короткий период развития СТМ в России; высокий уровень приверженности российских потребителей брендам национальных производителей; слабость производственной базы российской производственной отрасли; низкая конкуренция между производителями. Однако, несмотря на все рассмотренные проблемы и сложившуюся в настоящее время кризисную ситуацию в России в целом, рынок </w:t>
      </w:r>
      <w:r w:rsidRPr="00566A84">
        <w:rPr>
          <w:rFonts w:ascii="Times New Roman" w:hAnsi="Times New Roman" w:cs="Times New Roman"/>
          <w:sz w:val="24"/>
          <w:lang w:val="en-US"/>
        </w:rPr>
        <w:t>FMCG</w:t>
      </w:r>
      <w:r w:rsidRPr="00566A84">
        <w:rPr>
          <w:rFonts w:ascii="Times New Roman" w:hAnsi="Times New Roman" w:cs="Times New Roman"/>
          <w:sz w:val="24"/>
        </w:rPr>
        <w:t xml:space="preserve"> продолжает де</w:t>
      </w:r>
      <w:r w:rsidR="00C76C6E">
        <w:rPr>
          <w:rFonts w:ascii="Times New Roman" w:hAnsi="Times New Roman" w:cs="Times New Roman"/>
          <w:sz w:val="24"/>
        </w:rPr>
        <w:t>монстрировать планомерный рост.</w:t>
      </w:r>
      <w:r w:rsidR="00C76C6E" w:rsidRPr="00C76C6E">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00C76C6E" w:rsidRPr="00977AEA">
        <w:rPr>
          <w:rFonts w:ascii="Times New Roman" w:hAnsi="Times New Roman" w:cs="Times New Roman"/>
          <w:sz w:val="24"/>
        </w:rPr>
        <w:tab/>
      </w:r>
      <w:r w:rsidRPr="00566A84">
        <w:rPr>
          <w:rFonts w:ascii="Times New Roman" w:hAnsi="Times New Roman" w:cs="Times New Roman"/>
          <w:sz w:val="24"/>
        </w:rPr>
        <w:t>С учетом всех возможных перспектив развития российского рынка, собственные торговые марки имеют огромный потенциал для дальнейшего развития, особенно в условиях экономического спада. Так, многие крупные российские сети заявляют о намерении сосредоточиться на расширении ассортимента своих товаров под частными марками и вдвое увеличить показатель доли товаров собственного производства. В связи с этим можно предположить, что в ближайшее время ритейлерам имеет смысл задуматься о решении вопросов, связанных с развитием схем продвижения своей продукции посредством различных инструм</w:t>
      </w:r>
      <w:r w:rsidR="00D37D26" w:rsidRPr="00566A84">
        <w:rPr>
          <w:rFonts w:ascii="Times New Roman" w:hAnsi="Times New Roman" w:cs="Times New Roman"/>
          <w:sz w:val="24"/>
        </w:rPr>
        <w:t>ентов маркетинга</w:t>
      </w:r>
      <w:r w:rsidRPr="00566A84">
        <w:rPr>
          <w:rFonts w:ascii="Times New Roman" w:hAnsi="Times New Roman" w:cs="Times New Roman"/>
          <w:sz w:val="24"/>
        </w:rPr>
        <w:t>.</w:t>
      </w:r>
    </w:p>
    <w:p w:rsidR="00DA469F" w:rsidRPr="00566A84" w:rsidRDefault="00DA469F" w:rsidP="00DA469F">
      <w:pPr>
        <w:spacing w:after="0" w:line="360" w:lineRule="auto"/>
        <w:ind w:firstLine="720"/>
        <w:contextualSpacing/>
        <w:jc w:val="both"/>
        <w:rPr>
          <w:rFonts w:ascii="Times New Roman" w:hAnsi="Times New Roman" w:cs="Times New Roman"/>
          <w:sz w:val="24"/>
        </w:rPr>
      </w:pPr>
      <w:r w:rsidRPr="00566A84">
        <w:rPr>
          <w:rFonts w:ascii="Times New Roman" w:hAnsi="Times New Roman" w:cs="Times New Roman"/>
          <w:sz w:val="24"/>
        </w:rPr>
        <w:t>Также было выяснено, что меняется отношение российских потребителей к собственным торговым маркам, а главное, что значимость качества при решении о покупке товаров становится более значимым, нежели цена. Поэтому при продвижении частных марок ритейлерам имеет смысл акцентировать внимание в первую очередь на качественной составляющей того или иного продукта. На многих развитых западных рынках ритейлеры уделяют наибольшее внимание непосредственно качеству продукции под СТМ, высокий уровень которого делает их продукцию более привлекательной в глазах потребителей, что, в свою очередь, способствует повышению уверенности покупателей в том, что они поступают правильно, отдавая свое предпочтение покупке товаров под частной маркой.</w:t>
      </w:r>
      <w:r w:rsidRPr="00566A84">
        <w:rPr>
          <w:rFonts w:ascii="Times New Roman" w:hAnsi="Times New Roman" w:cs="Times New Roman"/>
          <w:sz w:val="24"/>
          <w:vertAlign w:val="superscript"/>
        </w:rPr>
        <w:footnoteReference w:id="55"/>
      </w:r>
    </w:p>
    <w:p w:rsidR="00DA469F" w:rsidRPr="00566A84" w:rsidRDefault="00D37D26" w:rsidP="00DA469F">
      <w:pPr>
        <w:spacing w:after="0" w:line="360" w:lineRule="auto"/>
        <w:ind w:firstLine="720"/>
        <w:contextualSpacing/>
        <w:jc w:val="both"/>
        <w:rPr>
          <w:rFonts w:ascii="Times New Roman" w:hAnsi="Times New Roman" w:cs="Times New Roman"/>
          <w:sz w:val="24"/>
        </w:rPr>
      </w:pPr>
      <w:r w:rsidRPr="00566A84">
        <w:rPr>
          <w:rFonts w:ascii="Times New Roman" w:hAnsi="Times New Roman" w:cs="Times New Roman"/>
          <w:sz w:val="24"/>
        </w:rPr>
        <w:t xml:space="preserve">Таким образом, автор </w:t>
      </w:r>
      <w:r w:rsidR="00F83A1C" w:rsidRPr="00566A84">
        <w:rPr>
          <w:rFonts w:ascii="Times New Roman" w:hAnsi="Times New Roman" w:cs="Times New Roman"/>
          <w:sz w:val="24"/>
        </w:rPr>
        <w:t>предполагает</w:t>
      </w:r>
      <w:r w:rsidR="00DA469F" w:rsidRPr="00566A84">
        <w:rPr>
          <w:rFonts w:ascii="Times New Roman" w:hAnsi="Times New Roman" w:cs="Times New Roman"/>
          <w:sz w:val="24"/>
        </w:rPr>
        <w:t>, что успех вывода продукта под СТМ должен быть обеспечен применением наиболее перспе</w:t>
      </w:r>
      <w:r w:rsidR="00F83A1C" w:rsidRPr="00566A84">
        <w:rPr>
          <w:rFonts w:ascii="Times New Roman" w:hAnsi="Times New Roman" w:cs="Times New Roman"/>
          <w:sz w:val="24"/>
        </w:rPr>
        <w:t>ктивных инструментов маркетинга</w:t>
      </w:r>
      <w:r w:rsidR="00DA469F" w:rsidRPr="00566A84">
        <w:rPr>
          <w:rFonts w:ascii="Times New Roman" w:hAnsi="Times New Roman" w:cs="Times New Roman"/>
          <w:sz w:val="24"/>
        </w:rPr>
        <w:t xml:space="preserve">. Как уже </w:t>
      </w:r>
      <w:r w:rsidR="00DA469F" w:rsidRPr="00566A84">
        <w:rPr>
          <w:rFonts w:ascii="Times New Roman" w:hAnsi="Times New Roman" w:cs="Times New Roman"/>
          <w:sz w:val="24"/>
        </w:rPr>
        <w:lastRenderedPageBreak/>
        <w:t>неоднократно было сказано, практика создания и продвижения продуктов под СТМ для российского рынка является относительно новой, поэтому ритейлеры зачастую не имеют необходимого опыта в реализации стратегии развития СТМ и не обладают информацией касательно практических и теоретических аспектов планирования схем продвижения собственной продукции.</w:t>
      </w:r>
    </w:p>
    <w:p w:rsidR="00D54A4B" w:rsidRPr="00566A84" w:rsidRDefault="00D54A4B" w:rsidP="008B40D1">
      <w:pPr>
        <w:rPr>
          <w:rFonts w:ascii="Times New Roman" w:hAnsi="Times New Roman" w:cs="Times New Roman"/>
          <w:b/>
          <w:sz w:val="24"/>
        </w:rPr>
      </w:pPr>
    </w:p>
    <w:p w:rsidR="00386523" w:rsidRDefault="00386523" w:rsidP="00DA469F">
      <w:pPr>
        <w:pStyle w:val="1"/>
        <w:jc w:val="center"/>
        <w:rPr>
          <w:rFonts w:ascii="Times New Roman" w:hAnsi="Times New Roman" w:cs="Times New Roman"/>
          <w:color w:val="auto"/>
        </w:rPr>
      </w:pPr>
      <w:bookmarkStart w:id="27" w:name="_Toc450610694"/>
      <w:bookmarkStart w:id="28" w:name="_Toc445734212"/>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rsidP="00DA469F">
      <w:pPr>
        <w:pStyle w:val="1"/>
        <w:jc w:val="center"/>
        <w:rPr>
          <w:rFonts w:ascii="Times New Roman" w:hAnsi="Times New Roman" w:cs="Times New Roman"/>
          <w:color w:val="auto"/>
        </w:rPr>
      </w:pPr>
    </w:p>
    <w:p w:rsidR="00386523" w:rsidRDefault="00386523">
      <w:pPr>
        <w:rPr>
          <w:rFonts w:ascii="Times New Roman" w:eastAsiaTheme="majorEastAsia" w:hAnsi="Times New Roman" w:cs="Times New Roman"/>
          <w:b/>
          <w:bCs/>
          <w:sz w:val="28"/>
          <w:szCs w:val="28"/>
        </w:rPr>
      </w:pPr>
      <w:r>
        <w:rPr>
          <w:rFonts w:ascii="Times New Roman" w:hAnsi="Times New Roman" w:cs="Times New Roman"/>
        </w:rPr>
        <w:br w:type="page"/>
      </w:r>
    </w:p>
    <w:p w:rsidR="00DA469F" w:rsidRPr="00566A84" w:rsidRDefault="00F83A1C" w:rsidP="00DA469F">
      <w:pPr>
        <w:pStyle w:val="1"/>
        <w:jc w:val="center"/>
        <w:rPr>
          <w:rFonts w:ascii="Times New Roman" w:hAnsi="Times New Roman" w:cs="Times New Roman"/>
          <w:color w:val="auto"/>
        </w:rPr>
      </w:pPr>
      <w:r w:rsidRPr="00566A84">
        <w:rPr>
          <w:rFonts w:ascii="Times New Roman" w:hAnsi="Times New Roman" w:cs="Times New Roman"/>
          <w:color w:val="auto"/>
        </w:rPr>
        <w:lastRenderedPageBreak/>
        <w:t>ГЛАВА 3. ПРАКТИЧЕСКИЕ</w:t>
      </w:r>
      <w:r w:rsidR="00DA469F" w:rsidRPr="00566A84">
        <w:rPr>
          <w:rFonts w:ascii="Times New Roman" w:hAnsi="Times New Roman" w:cs="Times New Roman"/>
          <w:color w:val="auto"/>
        </w:rPr>
        <w:t xml:space="preserve"> РЕКОМЕНДА</w:t>
      </w:r>
      <w:r w:rsidRPr="00566A84">
        <w:rPr>
          <w:rFonts w:ascii="Times New Roman" w:hAnsi="Times New Roman" w:cs="Times New Roman"/>
          <w:color w:val="auto"/>
        </w:rPr>
        <w:t>ЦИИ</w:t>
      </w:r>
      <w:r w:rsidR="004A00B3" w:rsidRPr="00566A84">
        <w:rPr>
          <w:rFonts w:ascii="Times New Roman" w:hAnsi="Times New Roman" w:cs="Times New Roman"/>
          <w:color w:val="auto"/>
        </w:rPr>
        <w:t>ПО УПРАВЛЕНИЮРАЗВИТИЕМ И ПРОДВИЖЕНИЕМ</w:t>
      </w:r>
      <w:r w:rsidR="00CC3A0A" w:rsidRPr="00566A84">
        <w:rPr>
          <w:rFonts w:ascii="Times New Roman" w:hAnsi="Times New Roman" w:cs="Times New Roman"/>
          <w:color w:val="auto"/>
        </w:rPr>
        <w:t xml:space="preserve"> С</w:t>
      </w:r>
      <w:r w:rsidR="0043279B" w:rsidRPr="00566A84">
        <w:rPr>
          <w:rFonts w:ascii="Times New Roman" w:hAnsi="Times New Roman" w:cs="Times New Roman"/>
          <w:color w:val="auto"/>
        </w:rPr>
        <w:t>ОБСТ</w:t>
      </w:r>
      <w:r w:rsidR="004A00B3" w:rsidRPr="00566A84">
        <w:rPr>
          <w:rFonts w:ascii="Times New Roman" w:hAnsi="Times New Roman" w:cs="Times New Roman"/>
          <w:color w:val="auto"/>
        </w:rPr>
        <w:t>ВЕННЫХ ТОРГОВЫХ МАРОК В ООО «ЛЕНТА»</w:t>
      </w:r>
      <w:bookmarkEnd w:id="27"/>
      <w:bookmarkEnd w:id="28"/>
    </w:p>
    <w:p w:rsidR="00DA469F" w:rsidRPr="00566A84" w:rsidRDefault="00DA469F" w:rsidP="00DA469F">
      <w:pPr>
        <w:pStyle w:val="2"/>
        <w:rPr>
          <w:rFonts w:ascii="Times New Roman" w:hAnsi="Times New Roman" w:cs="Times New Roman"/>
          <w:color w:val="auto"/>
          <w:sz w:val="24"/>
          <w:szCs w:val="24"/>
        </w:rPr>
      </w:pPr>
      <w:bookmarkStart w:id="29" w:name="_Toc445734213"/>
      <w:bookmarkStart w:id="30" w:name="_Toc450610695"/>
      <w:r w:rsidRPr="00566A84">
        <w:rPr>
          <w:rFonts w:ascii="Times New Roman" w:hAnsi="Times New Roman" w:cs="Times New Roman"/>
          <w:color w:val="auto"/>
          <w:sz w:val="24"/>
          <w:szCs w:val="24"/>
        </w:rPr>
        <w:t xml:space="preserve">3.1. Результаты исследования продвижения собственных торговых марок </w:t>
      </w:r>
      <w:bookmarkEnd w:id="29"/>
      <w:r w:rsidR="004A00B3" w:rsidRPr="00566A84">
        <w:rPr>
          <w:rFonts w:ascii="Times New Roman" w:hAnsi="Times New Roman" w:cs="Times New Roman"/>
          <w:color w:val="auto"/>
          <w:sz w:val="24"/>
          <w:szCs w:val="24"/>
        </w:rPr>
        <w:t>в ООО «Лента»</w:t>
      </w:r>
      <w:bookmarkEnd w:id="30"/>
    </w:p>
    <w:p w:rsidR="00C76C6E" w:rsidRPr="00977AEA" w:rsidRDefault="00C76C6E" w:rsidP="00C76C6E">
      <w:pPr>
        <w:spacing w:after="0" w:line="360" w:lineRule="auto"/>
        <w:ind w:firstLine="708"/>
        <w:jc w:val="both"/>
        <w:rPr>
          <w:rFonts w:ascii="Times New Roman" w:hAnsi="Times New Roman" w:cs="Times New Roman"/>
        </w:rPr>
      </w:pPr>
    </w:p>
    <w:p w:rsidR="00DA469F" w:rsidRPr="00566A84" w:rsidRDefault="00DA469F" w:rsidP="00C76C6E">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Как было описано ранее, исследование начинается с проведения фокус-групп. На основании использование данной методики было выявлено, что цена и качество являются ключевыми факторами, которые оказывают влияние на конечное решение о приобретении продукции.  Помимо этих факторов, участниками группы также упоминались такие важные для них факторы, как соотношение цены и качества, внешний вид представленного в магазине товара, реклама в магазине и удобное расположение продукции. Далее в ходе беседы были выявлены основные источники информации о собственных торговых марках для потребителей сетей розничной торговли. Большинство участников беседы ссылались на то, что получают информацию от родственников, друзей и коллег, также некоторыми участниками упоминались сайты розничных сетей. Говоря непосредственно о компактных сброшюрованных товарных каталогах, то никто из участников беседы не упоминал о них в своем ответе, однако после того, как интервьюером был задан наводящий вопрос «Обращали ли Вы когда-нибудь внимание на торговые каталоги в местах покупки товара?», многие из присутствующих ответили утвердительно. На вопрос «Удалось ли Вам совершить покупку после ознакомления с каталогом?»,</w:t>
      </w:r>
      <w:r w:rsidR="00470A5E">
        <w:rPr>
          <w:rFonts w:ascii="Times New Roman" w:hAnsi="Times New Roman" w:cs="Times New Roman"/>
          <w:sz w:val="24"/>
          <w:szCs w:val="24"/>
        </w:rPr>
        <w:t xml:space="preserve"> многие затруднились дать ответ</w:t>
      </w:r>
      <w:r w:rsidRPr="00566A84">
        <w:rPr>
          <w:rFonts w:ascii="Times New Roman" w:hAnsi="Times New Roman" w:cs="Times New Roman"/>
          <w:sz w:val="24"/>
          <w:szCs w:val="24"/>
        </w:rPr>
        <w:t>. В дальнейшем все полученные данные были использованы в ходе разработки анкеты и проведения опроса.</w:t>
      </w:r>
      <w:r w:rsidRPr="00566A84">
        <w:rPr>
          <w:rFonts w:ascii="Times New Roman" w:hAnsi="Times New Roman" w:cs="Times New Roman"/>
          <w:sz w:val="24"/>
          <w:szCs w:val="24"/>
        </w:rPr>
        <w:tab/>
      </w:r>
      <w:r w:rsidR="00F83A1C" w:rsidRPr="00566A84">
        <w:rPr>
          <w:rFonts w:ascii="Times New Roman" w:hAnsi="Times New Roman" w:cs="Times New Roman"/>
          <w:sz w:val="24"/>
          <w:szCs w:val="24"/>
        </w:rPr>
        <w:tab/>
      </w:r>
      <w:r w:rsidR="00F83A1C" w:rsidRPr="00566A84">
        <w:rPr>
          <w:rFonts w:ascii="Times New Roman" w:hAnsi="Times New Roman" w:cs="Times New Roman"/>
          <w:sz w:val="24"/>
          <w:szCs w:val="24"/>
        </w:rPr>
        <w:tab/>
      </w:r>
      <w:r w:rsidR="00F83A1C" w:rsidRPr="00566A84">
        <w:rPr>
          <w:rFonts w:ascii="Times New Roman" w:hAnsi="Times New Roman" w:cs="Times New Roman"/>
          <w:sz w:val="24"/>
          <w:szCs w:val="24"/>
        </w:rPr>
        <w:tab/>
      </w:r>
      <w:r w:rsidRPr="00566A84">
        <w:rPr>
          <w:rFonts w:ascii="Times New Roman" w:hAnsi="Times New Roman" w:cs="Times New Roman"/>
          <w:sz w:val="24"/>
          <w:szCs w:val="24"/>
        </w:rPr>
        <w:t xml:space="preserve">Что касается результатов опроса, то в нём приняли участие 278 человек. Из них абсолютное большинство посещали сеть гипермаркетов Лента ( </w:t>
      </w:r>
      <w:r w:rsidR="00D54A4B" w:rsidRPr="00566A84">
        <w:rPr>
          <w:rFonts w:ascii="Times New Roman" w:hAnsi="Times New Roman" w:cs="Times New Roman"/>
          <w:sz w:val="24"/>
          <w:szCs w:val="24"/>
        </w:rPr>
        <w:t>247 человек или 88,8 % рисунок 14</w:t>
      </w:r>
      <w:r w:rsidRPr="00566A84">
        <w:rPr>
          <w:rFonts w:ascii="Times New Roman" w:hAnsi="Times New Roman" w:cs="Times New Roman"/>
          <w:sz w:val="24"/>
          <w:szCs w:val="24"/>
        </w:rPr>
        <w:t xml:space="preserve">) </w:t>
      </w:r>
    </w:p>
    <w:p w:rsidR="00DA469F" w:rsidRPr="00566A84" w:rsidRDefault="00DA469F" w:rsidP="00DA469F">
      <w:pPr>
        <w:spacing w:after="0" w:line="360" w:lineRule="auto"/>
        <w:ind w:firstLine="357"/>
        <w:jc w:val="both"/>
        <w:rPr>
          <w:rFonts w:ascii="Times New Roman" w:hAnsi="Times New Roman" w:cs="Times New Roman"/>
          <w:sz w:val="24"/>
          <w:szCs w:val="24"/>
        </w:rPr>
      </w:pPr>
      <w:r w:rsidRPr="00566A84">
        <w:rPr>
          <w:rFonts w:ascii="Times New Roman" w:hAnsi="Times New Roman" w:cs="Times New Roman"/>
          <w:noProof/>
          <w:sz w:val="24"/>
          <w:szCs w:val="24"/>
        </w:rPr>
        <w:drawing>
          <wp:anchor distT="0" distB="0" distL="114300" distR="114300" simplePos="0" relativeHeight="251670528" behindDoc="0" locked="0" layoutInCell="1" allowOverlap="1" wp14:anchorId="773AD2E3" wp14:editId="26B94993">
            <wp:simplePos x="0" y="0"/>
            <wp:positionH relativeFrom="column">
              <wp:posOffset>158115</wp:posOffset>
            </wp:positionH>
            <wp:positionV relativeFrom="paragraph">
              <wp:posOffset>122555</wp:posOffset>
            </wp:positionV>
            <wp:extent cx="4105275" cy="1390650"/>
            <wp:effectExtent l="0" t="0" r="0" b="0"/>
            <wp:wrapSquare wrapText="bothSides"/>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DA469F" w:rsidRPr="00566A84" w:rsidRDefault="00DA469F" w:rsidP="00DA469F">
      <w:pPr>
        <w:spacing w:after="0" w:line="240" w:lineRule="auto"/>
        <w:jc w:val="both"/>
        <w:rPr>
          <w:rFonts w:ascii="Times New Roman" w:hAnsi="Times New Roman" w:cs="Times New Roman"/>
          <w:szCs w:val="24"/>
        </w:rPr>
      </w:pPr>
      <w:r w:rsidRPr="00566A84">
        <w:rPr>
          <w:rFonts w:ascii="Times New Roman" w:hAnsi="Times New Roman" w:cs="Times New Roman"/>
        </w:rPr>
        <w:br w:type="textWrapping" w:clear="all"/>
      </w:r>
    </w:p>
    <w:p w:rsidR="00DA469F" w:rsidRPr="00566A84" w:rsidRDefault="00D54A4B" w:rsidP="00DA469F">
      <w:pPr>
        <w:spacing w:after="0" w:line="240" w:lineRule="auto"/>
        <w:jc w:val="both"/>
        <w:rPr>
          <w:rFonts w:ascii="Times New Roman" w:hAnsi="Times New Roman" w:cs="Times New Roman"/>
          <w:sz w:val="24"/>
          <w:szCs w:val="24"/>
        </w:rPr>
      </w:pPr>
      <w:r w:rsidRPr="00566A84">
        <w:rPr>
          <w:rFonts w:ascii="Times New Roman" w:hAnsi="Times New Roman" w:cs="Times New Roman"/>
          <w:sz w:val="24"/>
          <w:szCs w:val="24"/>
        </w:rPr>
        <w:t>Рисунок 14</w:t>
      </w:r>
      <w:r w:rsidR="00DA469F" w:rsidRPr="00566A84">
        <w:rPr>
          <w:rFonts w:ascii="Times New Roman" w:hAnsi="Times New Roman" w:cs="Times New Roman"/>
          <w:sz w:val="24"/>
          <w:szCs w:val="24"/>
        </w:rPr>
        <w:t xml:space="preserve"> Результат ответов на вопрос «Совершали ли Вы когда-нибудь покупки в розничной сети Лента»?</w:t>
      </w:r>
    </w:p>
    <w:p w:rsidR="00DA469F" w:rsidRPr="00566A84" w:rsidRDefault="00DA469F" w:rsidP="00470A5E">
      <w:pPr>
        <w:spacing w:after="0" w:line="360" w:lineRule="auto"/>
        <w:ind w:left="357"/>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xml:space="preserve">: разработка автора </w:t>
      </w:r>
    </w:p>
    <w:p w:rsidR="00DA469F" w:rsidRPr="00566A84" w:rsidRDefault="00DA469F" w:rsidP="00DA469F">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lastRenderedPageBreak/>
        <w:t xml:space="preserve">Далее респонденты указывали частоту совершения покупок в </w:t>
      </w:r>
      <w:r w:rsidR="00D54A4B" w:rsidRPr="00566A84">
        <w:rPr>
          <w:rFonts w:ascii="Times New Roman" w:hAnsi="Times New Roman" w:cs="Times New Roman"/>
          <w:sz w:val="24"/>
          <w:szCs w:val="24"/>
        </w:rPr>
        <w:t>данной розничной сети (рисунок 15</w:t>
      </w:r>
      <w:r w:rsidRPr="00566A84">
        <w:rPr>
          <w:rFonts w:ascii="Times New Roman" w:hAnsi="Times New Roman" w:cs="Times New Roman"/>
          <w:sz w:val="24"/>
          <w:szCs w:val="24"/>
        </w:rPr>
        <w:t>). Наиболее распространенные ответы - «несколько раз в месяц» (94 человек или 38%) и «реже» (120 человек или 48,6%), что, возможно, объясняется тем, что формат магазина Лента - гипермаркет, соответственно месторасположение таких магазинов в городе ограничено, в отличии, например, от сетей формата дискаунтеров или магазинов у дома. Поэтому, для совершения покупок в розничных сетях, которые, зачастую, располагаются в отдаленных районах города, потребителям требуется заниматься планированием своего посещения магазина таким образом, чтобы обойтись без повторного похода еще, как минимум, неделю. Таким образом, вышеизложенный факт может влиять на частоту посещения покупателями рассматриваемой розничной сети.</w:t>
      </w:r>
    </w:p>
    <w:p w:rsidR="00DA469F" w:rsidRPr="00566A84" w:rsidRDefault="00DA469F" w:rsidP="00DA469F">
      <w:pPr>
        <w:spacing w:line="360" w:lineRule="auto"/>
        <w:jc w:val="both"/>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14:anchorId="2D4850AA" wp14:editId="4A4B4F71">
            <wp:extent cx="5610225" cy="2428875"/>
            <wp:effectExtent l="0" t="0" r="9525" b="952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A469F" w:rsidRPr="00566A84" w:rsidRDefault="00D54A4B" w:rsidP="00DA469F">
      <w:pPr>
        <w:spacing w:after="0" w:line="360" w:lineRule="auto"/>
        <w:ind w:left="357"/>
        <w:rPr>
          <w:rFonts w:ascii="Times New Roman" w:hAnsi="Times New Roman" w:cs="Times New Roman"/>
          <w:sz w:val="24"/>
          <w:szCs w:val="24"/>
        </w:rPr>
      </w:pPr>
      <w:r w:rsidRPr="00566A84">
        <w:rPr>
          <w:rFonts w:ascii="Times New Roman" w:hAnsi="Times New Roman" w:cs="Times New Roman"/>
          <w:sz w:val="24"/>
          <w:szCs w:val="24"/>
        </w:rPr>
        <w:t>Рисунок 15</w:t>
      </w:r>
      <w:r w:rsidR="00DA469F" w:rsidRPr="00566A84">
        <w:rPr>
          <w:rFonts w:ascii="Times New Roman" w:hAnsi="Times New Roman" w:cs="Times New Roman"/>
          <w:sz w:val="24"/>
          <w:szCs w:val="24"/>
        </w:rPr>
        <w:t xml:space="preserve"> Результат ответов на вопрос «Как часто Вы совершаете покупки в данной сети»? </w:t>
      </w:r>
      <w:r w:rsidR="00DA469F" w:rsidRPr="00566A84">
        <w:rPr>
          <w:rFonts w:ascii="Times New Roman" w:hAnsi="Times New Roman" w:cs="Times New Roman"/>
          <w:sz w:val="24"/>
          <w:szCs w:val="24"/>
        </w:rPr>
        <w:tab/>
      </w:r>
      <w:r w:rsidR="00DA469F" w:rsidRPr="00566A84">
        <w:rPr>
          <w:rFonts w:ascii="Times New Roman" w:hAnsi="Times New Roman" w:cs="Times New Roman"/>
          <w:i/>
          <w:sz w:val="24"/>
          <w:szCs w:val="24"/>
        </w:rPr>
        <w:t>Источник</w:t>
      </w:r>
      <w:r w:rsidR="00DA469F" w:rsidRPr="00566A84">
        <w:rPr>
          <w:rFonts w:ascii="Times New Roman" w:hAnsi="Times New Roman" w:cs="Times New Roman"/>
          <w:sz w:val="24"/>
          <w:szCs w:val="24"/>
        </w:rPr>
        <w:t xml:space="preserve">: разработка автора </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Ниже автором приводится описание каждой частной марки сети Лента. Марочный портфель компании выглядит следующим образом:</w:t>
      </w:r>
    </w:p>
    <w:p w:rsidR="00DA469F" w:rsidRPr="00566A84" w:rsidRDefault="00DA469F" w:rsidP="00DA469F">
      <w:pPr>
        <w:numPr>
          <w:ilvl w:val="0"/>
          <w:numId w:val="22"/>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«Лента» - зонтичная марка среднего ценового сегмента, качество продуктов под данной СТМ соответствует качеству некоторых брендов национальных производителей (портфельная роль: стратегическая СТМ; роль в товарном предложении: мастер-бренд);</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«365 дней» - СТМ стабильного качества по самой низкой цене (бюджетные СТМ);</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lang w:val="en-US"/>
        </w:rPr>
        <w:t>HomeClub</w:t>
      </w:r>
      <w:r w:rsidRPr="00566A84">
        <w:rPr>
          <w:rFonts w:ascii="Times New Roman" w:eastAsia="Times New Roman" w:hAnsi="Times New Roman" w:cs="Times New Roman"/>
          <w:sz w:val="24"/>
          <w:szCs w:val="24"/>
        </w:rPr>
        <w:t>» (товары для дома) – марка среднего ценового сегмента («трудные дети»);</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lang w:val="en-US"/>
        </w:rPr>
        <w:t>GiardinoClub</w:t>
      </w:r>
      <w:r w:rsidRPr="00566A84">
        <w:rPr>
          <w:rFonts w:ascii="Times New Roman" w:eastAsia="Times New Roman" w:hAnsi="Times New Roman" w:cs="Times New Roman"/>
          <w:sz w:val="24"/>
          <w:szCs w:val="24"/>
        </w:rPr>
        <w:t>» (товары для сада и дачи) - марка среднего ценового сегмента («трудные дети»);</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w:t>
      </w:r>
      <w:r w:rsidRPr="00566A84">
        <w:rPr>
          <w:rFonts w:ascii="Times New Roman" w:eastAsia="Times New Roman" w:hAnsi="Times New Roman" w:cs="Times New Roman"/>
          <w:sz w:val="24"/>
          <w:szCs w:val="24"/>
          <w:lang w:val="en-US"/>
        </w:rPr>
        <w:t>Lentel</w:t>
      </w:r>
      <w:r w:rsidRPr="00566A84">
        <w:rPr>
          <w:rFonts w:ascii="Times New Roman" w:eastAsia="Times New Roman" w:hAnsi="Times New Roman" w:cs="Times New Roman"/>
          <w:sz w:val="24"/>
          <w:szCs w:val="24"/>
        </w:rPr>
        <w:t>» (техника для дома) - марка среднего ценового сегмента («трудные дети»);</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lang w:val="en-US"/>
        </w:rPr>
        <w:t>FriendMade</w:t>
      </w:r>
      <w:r w:rsidRPr="00566A84">
        <w:rPr>
          <w:rFonts w:ascii="Times New Roman" w:eastAsia="Times New Roman" w:hAnsi="Times New Roman" w:cs="Times New Roman"/>
          <w:sz w:val="24"/>
          <w:szCs w:val="24"/>
        </w:rPr>
        <w:t>» (одежда) - марка среднего ценового сегмента («трудные дети»);</w:t>
      </w:r>
    </w:p>
    <w:p w:rsidR="00DA469F" w:rsidRPr="00566A84" w:rsidRDefault="00DA469F" w:rsidP="00DA469F">
      <w:pPr>
        <w:numPr>
          <w:ilvl w:val="0"/>
          <w:numId w:val="21"/>
        </w:num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lang w:val="en-US"/>
        </w:rPr>
        <w:t>SportClub</w:t>
      </w:r>
      <w:r w:rsidRPr="00566A84">
        <w:rPr>
          <w:rFonts w:ascii="Times New Roman" w:eastAsia="Times New Roman" w:hAnsi="Times New Roman" w:cs="Times New Roman"/>
          <w:sz w:val="24"/>
          <w:szCs w:val="24"/>
        </w:rPr>
        <w:t>» (товары для активного отдыха и спорта) - марка среднего ценового сегмента («трудные дети»).</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p>
    <w:p w:rsidR="00DA469F" w:rsidRPr="00566A84" w:rsidRDefault="00DA469F" w:rsidP="00DA469F">
      <w:pPr>
        <w:spacing w:after="0" w:line="360" w:lineRule="auto"/>
        <w:ind w:firstLine="708"/>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Также было выявлено, что большинству потребителей из опрашиваемой совокупности практически в равной степени известны такие бренды, как «Лента» и «365 дней» (210 и 193 человека соответственно), это связано с тем, что оба бренда являются зонтичными марками и ключевыми в марочном портфеле сети Лента. Однако с остальными собственными торговыми марками знакомы немногие. Примечательно, что около 75% респондентов хотя бы раз приобретали продукты под данными брендами, что, с одной стороны, возможно, позволяет предположить об успехе ритейлера в области продвижения собственных торговых марок.Таким образом, можно сделать вывод, что наибольшая доля покупок собственных торговых марок сети Лента приходится на продовольственные товары. Другая часть опрашиваемых, ни разу не покупавшая товары под собственными торговыми марками, среди причин такого невнимания наиболее часто отмечала низкое качество продукции под СТМ и незнание ничего о данных товарах. Худшие показатели осведомленности имеют торговые марки «GiardinoClub» и «SportClub».</w:t>
      </w:r>
    </w:p>
    <w:p w:rsidR="00DA469F" w:rsidRPr="00566A84" w:rsidRDefault="00DA469F" w:rsidP="00DA469F">
      <w:p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ab/>
        <w:t>В настоящий момент компания, возможно, озаботившись низким уровнем осведомленности потребителей об остальных собственных торговых марках, выпускает КСТК, посвященные исключительно товарам собственного производства, например, каталоги, в которых представлена вся коллекция одеж</w:t>
      </w:r>
      <w:r w:rsidR="00D54A4B" w:rsidRPr="00566A84">
        <w:rPr>
          <w:rFonts w:ascii="Times New Roman" w:eastAsia="Times New Roman" w:hAnsi="Times New Roman" w:cs="Times New Roman"/>
          <w:sz w:val="24"/>
          <w:szCs w:val="24"/>
        </w:rPr>
        <w:t>ды марки «FriendMade» (Рисунок 16</w:t>
      </w: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rPr>
        <w:tab/>
      </w:r>
    </w:p>
    <w:p w:rsidR="00DA469F" w:rsidRPr="00566A84" w:rsidRDefault="00DA469F" w:rsidP="00DA469F">
      <w:p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noProof/>
          <w:sz w:val="24"/>
          <w:szCs w:val="24"/>
        </w:rPr>
        <w:drawing>
          <wp:inline distT="0" distB="0" distL="0" distR="0" wp14:anchorId="4633790B" wp14:editId="3FB7706A">
            <wp:extent cx="4267200" cy="1057275"/>
            <wp:effectExtent l="0" t="0" r="19050" b="9525"/>
            <wp:docPr id="7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A469F" w:rsidRPr="00566A84" w:rsidRDefault="00D54A4B" w:rsidP="00DA469F">
      <w:pPr>
        <w:spacing w:after="0" w:line="360" w:lineRule="auto"/>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Рисунок 16</w:t>
      </w:r>
      <w:r w:rsidR="00DA469F" w:rsidRPr="00566A84">
        <w:rPr>
          <w:rFonts w:ascii="Times New Roman" w:hAnsi="Times New Roman" w:cs="Times New Roman"/>
          <w:sz w:val="24"/>
          <w:szCs w:val="24"/>
        </w:rPr>
        <w:t xml:space="preserve">Результат ответов на вопрос  </w:t>
      </w:r>
      <w:r w:rsidR="00DA469F" w:rsidRPr="00566A84">
        <w:rPr>
          <w:rFonts w:ascii="Times New Roman" w:eastAsia="Times New Roman" w:hAnsi="Times New Roman" w:cs="Times New Roman"/>
          <w:sz w:val="24"/>
          <w:szCs w:val="24"/>
        </w:rPr>
        <w:t>«Выберите бренды, которые Вам встречались на полках магазина»</w:t>
      </w:r>
      <w:r w:rsidR="00DA469F" w:rsidRPr="00566A84">
        <w:rPr>
          <w:rFonts w:ascii="Times New Roman" w:eastAsia="Times New Roman" w:hAnsi="Times New Roman" w:cs="Times New Roman"/>
          <w:sz w:val="24"/>
          <w:szCs w:val="24"/>
        </w:rPr>
        <w:tab/>
      </w:r>
      <w:r w:rsidR="00DA469F" w:rsidRPr="00566A84">
        <w:rPr>
          <w:rFonts w:ascii="Times New Roman" w:eastAsia="Times New Roman" w:hAnsi="Times New Roman" w:cs="Times New Roman"/>
          <w:sz w:val="24"/>
          <w:szCs w:val="24"/>
        </w:rPr>
        <w:tab/>
      </w:r>
      <w:r w:rsidR="00DA469F" w:rsidRPr="00566A84">
        <w:rPr>
          <w:rFonts w:ascii="Times New Roman" w:eastAsia="Times New Roman" w:hAnsi="Times New Roman" w:cs="Times New Roman"/>
          <w:sz w:val="24"/>
          <w:szCs w:val="24"/>
        </w:rPr>
        <w:tab/>
      </w:r>
      <w:r w:rsidR="00DA469F" w:rsidRPr="00566A84">
        <w:rPr>
          <w:rFonts w:ascii="Times New Roman" w:eastAsia="Times New Roman" w:hAnsi="Times New Roman" w:cs="Times New Roman"/>
          <w:sz w:val="24"/>
          <w:szCs w:val="24"/>
        </w:rPr>
        <w:tab/>
      </w:r>
    </w:p>
    <w:p w:rsidR="00DA469F" w:rsidRPr="00470A5E" w:rsidRDefault="00DA469F" w:rsidP="00470A5E">
      <w:pPr>
        <w:spacing w:after="0" w:line="360" w:lineRule="auto"/>
        <w:ind w:left="357"/>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xml:space="preserve">: разработка автора </w:t>
      </w:r>
    </w:p>
    <w:p w:rsidR="00DA469F" w:rsidRPr="00566A84" w:rsidRDefault="00DA469F" w:rsidP="00DA469F">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Говоря о КСТК сети Лента, стоит отметить, что более половины опрашиваемых (152 человека из 247 или 61,5%) хотя бы раз обр</w:t>
      </w:r>
      <w:r w:rsidR="00A8559D" w:rsidRPr="00566A84">
        <w:rPr>
          <w:rFonts w:ascii="Times New Roman" w:hAnsi="Times New Roman" w:cs="Times New Roman"/>
          <w:sz w:val="24"/>
          <w:szCs w:val="24"/>
        </w:rPr>
        <w:t>ащали на них внимание (рисунок 17</w:t>
      </w:r>
      <w:r w:rsidRPr="00566A84">
        <w:rPr>
          <w:rFonts w:ascii="Times New Roman" w:hAnsi="Times New Roman" w:cs="Times New Roman"/>
          <w:sz w:val="24"/>
          <w:szCs w:val="24"/>
        </w:rPr>
        <w:t xml:space="preserve">), </w:t>
      </w:r>
      <w:r w:rsidRPr="00566A84">
        <w:rPr>
          <w:rFonts w:ascii="Times New Roman" w:hAnsi="Times New Roman" w:cs="Times New Roman"/>
          <w:sz w:val="24"/>
          <w:szCs w:val="24"/>
        </w:rPr>
        <w:lastRenderedPageBreak/>
        <w:t xml:space="preserve">более 70-ти %  обращавших внимание (111 человек)  хотя бы раз брали товарные каталоги в  руки и абсолютное большинство из совокупности тех, кто брал данные каталоги (88,3 %) ознакомились с их содержанием. Соответственно, можно было бы предположить, что оформление каталогов является  достаточно привлекательным, раз большинство опрашиваемых покупателей решили ознакомиться с их содержанием. </w:t>
      </w:r>
    </w:p>
    <w:p w:rsidR="00DA469F" w:rsidRPr="00566A84" w:rsidRDefault="00DA469F" w:rsidP="00DA469F">
      <w:pPr>
        <w:spacing w:line="360" w:lineRule="auto"/>
        <w:ind w:firstLine="708"/>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14:anchorId="7B606F0A" wp14:editId="3D90DF59">
            <wp:extent cx="4742121" cy="1956390"/>
            <wp:effectExtent l="0" t="0" r="20955" b="2540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A469F" w:rsidRPr="00566A84" w:rsidRDefault="00D54A4B" w:rsidP="00DA469F">
      <w:pPr>
        <w:spacing w:after="0" w:line="360" w:lineRule="auto"/>
        <w:ind w:left="357"/>
        <w:rPr>
          <w:rFonts w:ascii="Times New Roman" w:hAnsi="Times New Roman" w:cs="Times New Roman"/>
          <w:sz w:val="24"/>
          <w:szCs w:val="24"/>
        </w:rPr>
      </w:pPr>
      <w:r w:rsidRPr="00566A84">
        <w:rPr>
          <w:rFonts w:ascii="Times New Roman" w:eastAsia="Times New Roman" w:hAnsi="Times New Roman" w:cs="Times New Roman"/>
          <w:sz w:val="24"/>
          <w:szCs w:val="24"/>
        </w:rPr>
        <w:t xml:space="preserve">Рисунок  17 </w:t>
      </w:r>
      <w:r w:rsidR="00DA469F" w:rsidRPr="00566A84">
        <w:rPr>
          <w:rFonts w:ascii="Times New Roman" w:eastAsia="Times New Roman" w:hAnsi="Times New Roman" w:cs="Times New Roman"/>
          <w:sz w:val="24"/>
          <w:szCs w:val="24"/>
        </w:rPr>
        <w:t xml:space="preserve"> Результат ответов на вопрос «Обращали ли Вы когда-нибудь внимание на продуктовые мини-каталоги (буклеты), предлагаемые Вам магазином Лента»?</w:t>
      </w:r>
      <w:r w:rsidR="00DA469F" w:rsidRPr="00566A84">
        <w:rPr>
          <w:rFonts w:ascii="Times New Roman" w:eastAsia="Times New Roman" w:hAnsi="Times New Roman" w:cs="Times New Roman"/>
          <w:sz w:val="24"/>
          <w:szCs w:val="24"/>
        </w:rPr>
        <w:tab/>
      </w:r>
      <w:r w:rsidR="00DA469F" w:rsidRPr="00566A84">
        <w:rPr>
          <w:rFonts w:ascii="Times New Roman" w:eastAsia="Times New Roman" w:hAnsi="Times New Roman" w:cs="Times New Roman"/>
          <w:sz w:val="24"/>
          <w:szCs w:val="24"/>
        </w:rPr>
        <w:tab/>
      </w:r>
      <w:r w:rsidR="00DA469F" w:rsidRPr="00566A84">
        <w:rPr>
          <w:rFonts w:ascii="Times New Roman" w:eastAsia="Times New Roman" w:hAnsi="Times New Roman" w:cs="Times New Roman"/>
          <w:sz w:val="24"/>
          <w:szCs w:val="24"/>
        </w:rPr>
        <w:tab/>
      </w:r>
      <w:r w:rsidR="00DA469F" w:rsidRPr="00566A84">
        <w:rPr>
          <w:rFonts w:ascii="Times New Roman" w:hAnsi="Times New Roman" w:cs="Times New Roman"/>
          <w:i/>
          <w:sz w:val="24"/>
          <w:szCs w:val="24"/>
        </w:rPr>
        <w:t>Источник</w:t>
      </w:r>
      <w:r w:rsidR="00DA469F" w:rsidRPr="00566A84">
        <w:rPr>
          <w:rFonts w:ascii="Times New Roman" w:hAnsi="Times New Roman" w:cs="Times New Roman"/>
          <w:sz w:val="24"/>
          <w:szCs w:val="24"/>
        </w:rPr>
        <w:t xml:space="preserve">: разработка автора </w:t>
      </w:r>
    </w:p>
    <w:p w:rsidR="00DA469F" w:rsidRPr="00566A84" w:rsidRDefault="00DA469F" w:rsidP="00DA469F">
      <w:pPr>
        <w:spacing w:after="0" w:line="360" w:lineRule="auto"/>
        <w:ind w:firstLine="720"/>
        <w:contextualSpacing/>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Целью исследования является определение степени влияния компактного сброшюрованного товарного каталога, распространенного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на стимулирование покупки товаров под СТМ. Покупателям, обращающих внимание на товарные каталоги, было предложено ответить на вопрос «Удалось ли Вам, после ознакомления с содержанием мини-каталога, принять решение о покупке?». Более, чем половина опрашиваемых (61 человек из 98 или 62,2%) указали на то, что им удалось принять решение о покупке в результат</w:t>
      </w:r>
      <w:r w:rsidR="00B12556" w:rsidRPr="00566A84">
        <w:rPr>
          <w:rFonts w:ascii="Times New Roman" w:eastAsia="Times New Roman" w:hAnsi="Times New Roman" w:cs="Times New Roman"/>
          <w:sz w:val="24"/>
          <w:szCs w:val="24"/>
        </w:rPr>
        <w:t>е ознакомления с КСТК (Рисунок 18</w:t>
      </w:r>
      <w:r w:rsidRPr="00566A84">
        <w:rPr>
          <w:rFonts w:ascii="Times New Roman" w:eastAsia="Times New Roman" w:hAnsi="Times New Roman" w:cs="Times New Roman"/>
          <w:sz w:val="24"/>
          <w:szCs w:val="24"/>
        </w:rPr>
        <w:t>). Таким образом, можно было быпредположить, что каталоги, предлагаемые магазином Лента, оказывают положительный эффект на информированность потребителей и стимулирование покупкитоваров под собственной торговой маркой.</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noProof/>
          <w:sz w:val="24"/>
          <w:szCs w:val="24"/>
        </w:rPr>
        <w:drawing>
          <wp:inline distT="0" distB="0" distL="0" distR="0" wp14:anchorId="79D537D0" wp14:editId="03CB28A4">
            <wp:extent cx="4731488" cy="1127051"/>
            <wp:effectExtent l="0" t="0" r="12065" b="1651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Р</w:t>
      </w:r>
      <w:r w:rsidR="00B12556" w:rsidRPr="00566A84">
        <w:rPr>
          <w:rFonts w:ascii="Times New Roman" w:eastAsia="Times New Roman" w:hAnsi="Times New Roman" w:cs="Times New Roman"/>
          <w:sz w:val="24"/>
          <w:szCs w:val="24"/>
        </w:rPr>
        <w:t>исунок 18</w:t>
      </w:r>
      <w:r w:rsidRPr="00566A84">
        <w:rPr>
          <w:rFonts w:ascii="Times New Roman" w:eastAsia="Times New Roman" w:hAnsi="Times New Roman" w:cs="Times New Roman"/>
          <w:sz w:val="24"/>
          <w:szCs w:val="24"/>
        </w:rPr>
        <w:t xml:space="preserve"> Результат ответов на вопрос «Удалось ли Вам, после ознакомления с содержанием мини-каталога, принять решение о покупке»?</w:t>
      </w:r>
    </w:p>
    <w:p w:rsidR="00DA469F" w:rsidRPr="00566A84" w:rsidRDefault="00DA469F" w:rsidP="00DA469F">
      <w:pPr>
        <w:spacing w:after="0" w:line="360" w:lineRule="auto"/>
        <w:ind w:left="357"/>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xml:space="preserve">: разработка автора </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0"/>
          <w:szCs w:val="24"/>
        </w:rPr>
      </w:pPr>
    </w:p>
    <w:p w:rsidR="00DA469F" w:rsidRPr="00566A84" w:rsidRDefault="00DA469F" w:rsidP="00DA469F">
      <w:pPr>
        <w:spacing w:after="0" w:line="360" w:lineRule="auto"/>
        <w:ind w:firstLine="708"/>
        <w:contextualSpacing/>
        <w:jc w:val="both"/>
        <w:rPr>
          <w:rFonts w:ascii="Times New Roman" w:eastAsia="Times New Roman" w:hAnsi="Times New Roman" w:cs="Times New Roman"/>
          <w:sz w:val="24"/>
          <w:szCs w:val="20"/>
        </w:rPr>
      </w:pPr>
      <w:r w:rsidRPr="00566A84">
        <w:rPr>
          <w:rFonts w:ascii="Times New Roman" w:eastAsia="Times New Roman" w:hAnsi="Times New Roman" w:cs="Times New Roman"/>
          <w:sz w:val="24"/>
          <w:szCs w:val="20"/>
        </w:rPr>
        <w:t>Далее были рассмотрены основные инструменты маркетинговых коммуникаций ритейлера</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0"/>
        </w:rPr>
        <w:t>. Наиболее заметными для потребителя являются специальные ценники на продукцию п</w:t>
      </w:r>
      <w:r w:rsidR="00B12556" w:rsidRPr="00566A84">
        <w:rPr>
          <w:rFonts w:ascii="Times New Roman" w:eastAsia="Times New Roman" w:hAnsi="Times New Roman" w:cs="Times New Roman"/>
          <w:sz w:val="24"/>
          <w:szCs w:val="20"/>
        </w:rPr>
        <w:t>од  СТМ, промо-акции (рисунок 19</w:t>
      </w:r>
      <w:r w:rsidRPr="00566A84">
        <w:rPr>
          <w:rFonts w:ascii="Times New Roman" w:eastAsia="Times New Roman" w:hAnsi="Times New Roman" w:cs="Times New Roman"/>
          <w:sz w:val="24"/>
          <w:szCs w:val="20"/>
        </w:rPr>
        <w:t>), проводимые розничной сетью и, с меньшей долей вероятности, плакаты ( 26,3% и 21,3% и 15% соответственно)</w:t>
      </w:r>
    </w:p>
    <w:p w:rsidR="00DA469F" w:rsidRPr="00566A84" w:rsidRDefault="00DA469F" w:rsidP="00DA469F">
      <w:pPr>
        <w:spacing w:after="0" w:line="360" w:lineRule="auto"/>
        <w:ind w:firstLine="708"/>
        <w:contextualSpacing/>
        <w:jc w:val="both"/>
        <w:rPr>
          <w:rFonts w:ascii="Times New Roman" w:eastAsia="Times New Roman" w:hAnsi="Times New Roman" w:cs="Times New Roman"/>
          <w:sz w:val="24"/>
          <w:szCs w:val="20"/>
        </w:rPr>
      </w:pP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0"/>
        </w:rPr>
      </w:pPr>
      <w:r w:rsidRPr="00566A84">
        <w:rPr>
          <w:rFonts w:ascii="Times New Roman" w:eastAsia="Times New Roman" w:hAnsi="Times New Roman" w:cs="Times New Roman"/>
          <w:noProof/>
          <w:sz w:val="24"/>
          <w:szCs w:val="20"/>
        </w:rPr>
        <w:drawing>
          <wp:inline distT="0" distB="0" distL="0" distR="0" wp14:anchorId="23E2DBA5" wp14:editId="51110808">
            <wp:extent cx="4953000" cy="1809750"/>
            <wp:effectExtent l="0" t="0" r="19050" b="1905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A469F" w:rsidRPr="00566A84" w:rsidRDefault="00B12556"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Рисунок 19</w:t>
      </w:r>
      <w:r w:rsidR="00DA469F" w:rsidRPr="00566A84">
        <w:rPr>
          <w:rFonts w:ascii="Times New Roman" w:eastAsia="Times New Roman" w:hAnsi="Times New Roman" w:cs="Times New Roman"/>
          <w:sz w:val="24"/>
          <w:szCs w:val="24"/>
        </w:rPr>
        <w:t xml:space="preserve"> Результат ответов на вопрос «На какую еще рекламу Вы могли обращать внимание в магазине»?</w:t>
      </w:r>
    </w:p>
    <w:p w:rsidR="00DA469F" w:rsidRPr="00566A84" w:rsidRDefault="00DA469F" w:rsidP="00F83A1C">
      <w:pPr>
        <w:spacing w:after="0" w:line="360" w:lineRule="auto"/>
        <w:ind w:left="357"/>
        <w:rPr>
          <w:rFonts w:ascii="Times New Roman" w:hAnsi="Times New Roman" w:cs="Times New Roman"/>
          <w:sz w:val="24"/>
          <w:szCs w:val="24"/>
        </w:rPr>
      </w:pPr>
      <w:r w:rsidRPr="00566A84">
        <w:rPr>
          <w:rFonts w:ascii="Times New Roman" w:hAnsi="Times New Roman" w:cs="Times New Roman"/>
          <w:i/>
          <w:sz w:val="24"/>
          <w:szCs w:val="24"/>
        </w:rPr>
        <w:t>Источник</w:t>
      </w:r>
      <w:r w:rsidRPr="00566A84">
        <w:rPr>
          <w:rFonts w:ascii="Times New Roman" w:hAnsi="Times New Roman" w:cs="Times New Roman"/>
          <w:sz w:val="24"/>
          <w:szCs w:val="24"/>
        </w:rPr>
        <w:t xml:space="preserve">: разработка автора </w:t>
      </w:r>
    </w:p>
    <w:p w:rsidR="00DA469F" w:rsidRPr="00566A84" w:rsidRDefault="00DA469F" w:rsidP="00F83A1C">
      <w:pPr>
        <w:spacing w:after="0" w:line="360" w:lineRule="auto"/>
        <w:ind w:firstLine="357"/>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На основе результатов проведенного опроса автор убедился, что большинство потребителей при совершении покупки руководствуются факторами качества и соотношения</w:t>
      </w:r>
      <w:r w:rsidR="00B12556" w:rsidRPr="00566A84">
        <w:rPr>
          <w:rFonts w:ascii="Times New Roman" w:eastAsia="Times New Roman" w:hAnsi="Times New Roman" w:cs="Times New Roman"/>
          <w:sz w:val="24"/>
          <w:szCs w:val="24"/>
        </w:rPr>
        <w:t xml:space="preserve"> цены и качества (Приложение 5</w:t>
      </w:r>
      <w:r w:rsidRPr="00566A84">
        <w:rPr>
          <w:rFonts w:ascii="Times New Roman" w:eastAsia="Times New Roman" w:hAnsi="Times New Roman" w:cs="Times New Roman"/>
          <w:sz w:val="24"/>
          <w:szCs w:val="24"/>
        </w:rPr>
        <w:t xml:space="preserve">). Также достаточно важным критерием для почти половины респондентов является внешний вид товара. Реклама в магазине большей частью опрашиваемых была отмечена как наименее значимый фактор при принятии решения о покупке продуктов. Однако, вполне вероятно, что покупатели склонны лишь полагать, что реклама никак не влияет на их решение о покупке того или иного товара и воспринимать  какую-либо информацию на подсознательном уровне,  не осознавая оказанного влияния. </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Далее, для подтверждения результата исследования, автор проверяет ранее выдвинутые гипотезы. Для этого была использована программа </w:t>
      </w:r>
      <w:r w:rsidRPr="00566A84">
        <w:rPr>
          <w:rFonts w:ascii="Times New Roman" w:eastAsia="Times New Roman" w:hAnsi="Times New Roman" w:cs="Times New Roman"/>
          <w:sz w:val="24"/>
          <w:szCs w:val="24"/>
          <w:lang w:val="en-US"/>
        </w:rPr>
        <w:t>SPSSStatistics</w:t>
      </w:r>
      <w:r w:rsidRPr="00566A84">
        <w:rPr>
          <w:rFonts w:ascii="Times New Roman" w:eastAsia="Times New Roman" w:hAnsi="Times New Roman" w:cs="Times New Roman"/>
          <w:sz w:val="24"/>
          <w:szCs w:val="24"/>
        </w:rPr>
        <w:t xml:space="preserve"> 22.0. </w:t>
      </w:r>
      <w:r w:rsidRPr="00566A84">
        <w:rPr>
          <w:rFonts w:ascii="Times New Roman" w:eastAsia="Times New Roman" w:hAnsi="Times New Roman" w:cs="Times New Roman"/>
          <w:sz w:val="24"/>
          <w:szCs w:val="24"/>
        </w:rPr>
        <w:tab/>
        <w:t xml:space="preserve">1. </w:t>
      </w: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0</w:t>
      </w:r>
      <w:r w:rsidRPr="00566A84">
        <w:rPr>
          <w:rFonts w:ascii="Times New Roman" w:eastAsia="Times New Roman" w:hAnsi="Times New Roman" w:cs="Times New Roman"/>
          <w:sz w:val="24"/>
          <w:szCs w:val="24"/>
        </w:rPr>
        <w:t xml:space="preserve">: Использование продуктовых мини-каталогов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не влияет на совершение покупки товаров под СТМ</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lang w:val="en-US"/>
        </w:rPr>
        <w:lastRenderedPageBreak/>
        <w:t>H</w:t>
      </w:r>
      <w:r w:rsidRPr="00566A84">
        <w:rPr>
          <w:rFonts w:ascii="Times New Roman" w:eastAsia="Times New Roman" w:hAnsi="Times New Roman" w:cs="Times New Roman"/>
          <w:sz w:val="24"/>
          <w:szCs w:val="24"/>
          <w:vertAlign w:val="subscript"/>
        </w:rPr>
        <w:t>1</w:t>
      </w:r>
      <w:r w:rsidRPr="00566A84">
        <w:rPr>
          <w:rFonts w:ascii="Times New Roman" w:eastAsia="Times New Roman" w:hAnsi="Times New Roman" w:cs="Times New Roman"/>
          <w:sz w:val="24"/>
          <w:szCs w:val="24"/>
        </w:rPr>
        <w:t xml:space="preserve">: Использование продуктовых мини-каталогов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влияет на совершение покупки товаров под СТМ</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Результаты п</w:t>
      </w:r>
      <w:r w:rsidR="000C042F" w:rsidRPr="00566A84">
        <w:rPr>
          <w:rFonts w:ascii="Times New Roman" w:eastAsia="Times New Roman" w:hAnsi="Times New Roman" w:cs="Times New Roman"/>
          <w:sz w:val="24"/>
          <w:szCs w:val="24"/>
        </w:rPr>
        <w:t xml:space="preserve">оказали, что нулевая гипотеза  отвергается </w:t>
      </w:r>
      <w:r w:rsidRPr="00566A84">
        <w:rPr>
          <w:rFonts w:ascii="Times New Roman" w:eastAsia="Times New Roman" w:hAnsi="Times New Roman" w:cs="Times New Roman"/>
          <w:sz w:val="24"/>
          <w:szCs w:val="24"/>
        </w:rPr>
        <w:t xml:space="preserve"> на 10% уровне значимости: </w:t>
      </w:r>
      <w:r w:rsidRPr="00566A84">
        <w:rPr>
          <w:rFonts w:ascii="Times New Roman" w:eastAsia="Times New Roman" w:hAnsi="Times New Roman" w:cs="Times New Roman"/>
          <w:sz w:val="24"/>
          <w:szCs w:val="24"/>
          <w:lang w:val="en-US"/>
        </w:rPr>
        <w:t>p</w:t>
      </w:r>
      <w:r w:rsidRPr="00566A84">
        <w:rPr>
          <w:rFonts w:ascii="Times New Roman" w:eastAsia="Times New Roman" w:hAnsi="Times New Roman" w:cs="Times New Roman"/>
          <w:sz w:val="24"/>
          <w:szCs w:val="24"/>
        </w:rPr>
        <w:t>-</w:t>
      </w:r>
      <w:r w:rsidRPr="00566A84">
        <w:rPr>
          <w:rFonts w:ascii="Times New Roman" w:eastAsia="Times New Roman" w:hAnsi="Times New Roman" w:cs="Times New Roman"/>
          <w:sz w:val="24"/>
          <w:szCs w:val="24"/>
          <w:lang w:val="en-US"/>
        </w:rPr>
        <w:t>value</w:t>
      </w:r>
      <w:r w:rsidRPr="00566A84">
        <w:rPr>
          <w:rFonts w:ascii="Times New Roman" w:eastAsia="Times New Roman" w:hAnsi="Times New Roman" w:cs="Times New Roman"/>
          <w:sz w:val="24"/>
          <w:szCs w:val="24"/>
        </w:rPr>
        <w:t>теста хи-квадрат заметно выше 0.05 и 0.1. Коэффициент контингенции, варьирующийся от 0 до 1 и равный в данном случае 0,038 также говорит о практически полном отсутствии взаимосвязи между рассматри</w:t>
      </w:r>
      <w:r w:rsidR="000C042F" w:rsidRPr="00566A84">
        <w:rPr>
          <w:rFonts w:ascii="Times New Roman" w:eastAsia="Times New Roman" w:hAnsi="Times New Roman" w:cs="Times New Roman"/>
          <w:sz w:val="24"/>
          <w:szCs w:val="24"/>
        </w:rPr>
        <w:t>ваемыми переменными. Отклоняется</w:t>
      </w:r>
      <w:r w:rsidRPr="00566A84">
        <w:rPr>
          <w:rFonts w:ascii="Times New Roman" w:eastAsia="Times New Roman" w:hAnsi="Times New Roman" w:cs="Times New Roman"/>
          <w:sz w:val="24"/>
          <w:szCs w:val="24"/>
        </w:rPr>
        <w:t xml:space="preserve"> нулевая гипотеза об </w:t>
      </w:r>
      <w:r w:rsidR="00B12556" w:rsidRPr="00566A84">
        <w:rPr>
          <w:rFonts w:ascii="Times New Roman" w:eastAsia="Times New Roman" w:hAnsi="Times New Roman" w:cs="Times New Roman"/>
          <w:sz w:val="24"/>
          <w:szCs w:val="24"/>
        </w:rPr>
        <w:t>отсутствии влияния (Приложение 6</w:t>
      </w:r>
      <w:r w:rsidRPr="00566A84">
        <w:rPr>
          <w:rFonts w:ascii="Times New Roman" w:eastAsia="Times New Roman" w:hAnsi="Times New Roman" w:cs="Times New Roman"/>
          <w:sz w:val="24"/>
          <w:szCs w:val="24"/>
        </w:rPr>
        <w:t>)</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2. </w:t>
      </w: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0</w:t>
      </w:r>
      <w:r w:rsidRPr="00566A84">
        <w:rPr>
          <w:rFonts w:ascii="Times New Roman" w:eastAsia="Times New Roman" w:hAnsi="Times New Roman" w:cs="Times New Roman"/>
          <w:sz w:val="24"/>
          <w:szCs w:val="24"/>
        </w:rPr>
        <w:t xml:space="preserve">: Реклама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не оказывает влияние на уровень осведомленности о товарах под СТМ</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lang w:val="en-US"/>
        </w:rPr>
        <w:t>H</w:t>
      </w:r>
      <w:r w:rsidRPr="00566A84">
        <w:rPr>
          <w:rFonts w:ascii="Times New Roman" w:eastAsia="Times New Roman" w:hAnsi="Times New Roman" w:cs="Times New Roman"/>
          <w:sz w:val="24"/>
          <w:szCs w:val="24"/>
          <w:vertAlign w:val="subscript"/>
        </w:rPr>
        <w:t>1</w:t>
      </w:r>
      <w:r w:rsidRPr="00566A84">
        <w:rPr>
          <w:rFonts w:ascii="Times New Roman" w:eastAsia="Times New Roman" w:hAnsi="Times New Roman" w:cs="Times New Roman"/>
          <w:sz w:val="24"/>
          <w:szCs w:val="24"/>
        </w:rPr>
        <w:t xml:space="preserve">: Реклама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 xml:space="preserve">оказывает влияние на уровень осведомленности о товарах под СТМ       </w:t>
      </w:r>
    </w:p>
    <w:p w:rsidR="00DA469F" w:rsidRPr="00566A84" w:rsidRDefault="00DA469F" w:rsidP="00DA469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Каждый бренд был рассмотрен в отдельности с целью определить – осведомленность о каких брендах рассматриваемые товарные каталоги повышают, а о каких – нет.</w:t>
      </w:r>
    </w:p>
    <w:p w:rsidR="00DA469F" w:rsidRPr="00566A84" w:rsidRDefault="00DA469F" w:rsidP="00DA469F">
      <w:pPr>
        <w:spacing w:after="0" w:line="360" w:lineRule="auto"/>
        <w:ind w:firstLine="708"/>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При проверки данной гипотезы были построены таблицы 2*2, пересекающие виды рекламы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 xml:space="preserve">на осведомленность о каждом из брендов. Поскольку в выборке почти нет тех, кто не знаком ни с одним из брендов, а также тех, кто вообще не обращает внимание на рекламу в точках продаж, также были рассчитаны хи-квадрат статистики и оценена  их значимость. Выяснилось, что такие формы рекламы, как плакаты, листовки, подвесные рекламные материалы и специальные ценники обеспечивают значимо (на 5% уровне) более высокую осведомленность о бренде «Лента». Специальные ценники также повышают осведомленность о бренде «365 дней». </w:t>
      </w:r>
    </w:p>
    <w:p w:rsidR="00DA469F" w:rsidRPr="00566A84" w:rsidRDefault="00DA469F" w:rsidP="00DA469F">
      <w:pPr>
        <w:pStyle w:val="2"/>
        <w:rPr>
          <w:rFonts w:ascii="Times New Roman" w:hAnsi="Times New Roman" w:cs="Times New Roman"/>
          <w:color w:val="auto"/>
          <w:sz w:val="24"/>
          <w:szCs w:val="24"/>
        </w:rPr>
      </w:pPr>
      <w:bookmarkStart w:id="31" w:name="_Toc445709981"/>
      <w:bookmarkStart w:id="32" w:name="_Toc445734214"/>
      <w:bookmarkStart w:id="33" w:name="_Toc450610696"/>
      <w:r w:rsidRPr="00566A84">
        <w:rPr>
          <w:rFonts w:ascii="Times New Roman" w:hAnsi="Times New Roman" w:cs="Times New Roman"/>
          <w:color w:val="auto"/>
          <w:sz w:val="24"/>
          <w:szCs w:val="24"/>
        </w:rPr>
        <w:t xml:space="preserve">3.2 </w:t>
      </w:r>
      <w:bookmarkEnd w:id="31"/>
      <w:bookmarkEnd w:id="32"/>
      <w:r w:rsidR="00CC3A0A" w:rsidRPr="00566A84">
        <w:rPr>
          <w:rFonts w:ascii="Times New Roman" w:hAnsi="Times New Roman" w:cs="Times New Roman"/>
          <w:color w:val="auto"/>
          <w:sz w:val="24"/>
          <w:szCs w:val="24"/>
        </w:rPr>
        <w:t xml:space="preserve">Комплекс рекомендаций </w:t>
      </w:r>
      <w:r w:rsidR="004A00B3" w:rsidRPr="00566A84">
        <w:rPr>
          <w:rFonts w:ascii="Times New Roman" w:hAnsi="Times New Roman" w:cs="Times New Roman"/>
          <w:color w:val="auto"/>
          <w:sz w:val="24"/>
          <w:szCs w:val="24"/>
        </w:rPr>
        <w:t>по совершенствованию управления процессами продвижения и развития собственных торговых марок в ООО «Лента»</w:t>
      </w:r>
      <w:bookmarkEnd w:id="33"/>
    </w:p>
    <w:p w:rsidR="00075D5F" w:rsidRPr="00566A84" w:rsidRDefault="00075D5F" w:rsidP="00075D5F">
      <w:pPr>
        <w:rPr>
          <w:rFonts w:ascii="Times New Roman" w:hAnsi="Times New Roman" w:cs="Times New Roman"/>
        </w:rPr>
      </w:pPr>
    </w:p>
    <w:p w:rsidR="00DA469F" w:rsidRPr="00566A84" w:rsidRDefault="00954B1B" w:rsidP="00DA469F">
      <w:pPr>
        <w:spacing w:after="0"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На основе проведенного комплексного анализа во второй главе,</w:t>
      </w:r>
      <w:r w:rsidR="00DA469F" w:rsidRPr="00566A84">
        <w:rPr>
          <w:rFonts w:ascii="Times New Roman" w:hAnsi="Times New Roman" w:cs="Times New Roman"/>
          <w:sz w:val="24"/>
          <w:szCs w:val="24"/>
        </w:rPr>
        <w:t xml:space="preserve"> были сделаны следующие выводы, которые будут использованы при формулировании практических рекомендаций:</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1) Абсолютное большинство респондентов совершали когда-либо покупки в розничной сети Лента.</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2) Большинство из них совершает покупки в рассматриваемой розничной сети несколько раз в месяц и реже.</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 xml:space="preserve">3) Респонденты имеют высокий уровень осведомленности о зонтичных собственных торговых марках компании, к которым относятся «Лента» и «365 дней», более того, хотя </w:t>
      </w:r>
      <w:r w:rsidRPr="00566A84">
        <w:rPr>
          <w:rFonts w:ascii="Times New Roman" w:hAnsi="Times New Roman" w:cs="Times New Roman"/>
          <w:sz w:val="24"/>
          <w:szCs w:val="24"/>
        </w:rPr>
        <w:lastRenderedPageBreak/>
        <w:t>бы раз, большинство опрашиваемых совершали покупку товаров под частными марками сети Лента.</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4) Осведомленность потребителей о марках «</w:t>
      </w:r>
      <w:r w:rsidRPr="00566A84">
        <w:rPr>
          <w:rFonts w:ascii="Times New Roman" w:hAnsi="Times New Roman" w:cs="Times New Roman"/>
          <w:sz w:val="24"/>
          <w:szCs w:val="24"/>
          <w:lang w:val="en-US"/>
        </w:rPr>
        <w:t>HomeClub</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GiardinoClub</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FriendMade</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Lentel</w:t>
      </w:r>
      <w:r w:rsidRPr="00566A84">
        <w:rPr>
          <w:rFonts w:ascii="Times New Roman" w:hAnsi="Times New Roman" w:cs="Times New Roman"/>
          <w:sz w:val="24"/>
          <w:szCs w:val="24"/>
        </w:rPr>
        <w:t>» и «</w:t>
      </w:r>
      <w:r w:rsidRPr="00566A84">
        <w:rPr>
          <w:rFonts w:ascii="Times New Roman" w:hAnsi="Times New Roman" w:cs="Times New Roman"/>
          <w:sz w:val="24"/>
          <w:szCs w:val="24"/>
          <w:lang w:val="en-US"/>
        </w:rPr>
        <w:t>SportClub</w:t>
      </w:r>
      <w:r w:rsidRPr="00566A84">
        <w:rPr>
          <w:rFonts w:ascii="Times New Roman" w:hAnsi="Times New Roman" w:cs="Times New Roman"/>
          <w:sz w:val="24"/>
          <w:szCs w:val="24"/>
        </w:rPr>
        <w:t>» находится на достаточно низком уровне.</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5) Большинство респондентов утверждают, что они обращали внимание на товарные каталоги, предлагаемые магазином Лента.</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 xml:space="preserve">6) Важным фактором при принятии решения о покупке для потребителей остается цена, однако наибольшую значимость для них составляют факторы качества и соотношения цены и качества. Наименьшую значимость показал фактор «реклама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7) Влияние сброшюрованных компактных товарных каталогов на стимулирование потребителей к покупке товаров под СТМ практически полностью отсутствует.</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 xml:space="preserve">8) Реклама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hAnsi="Times New Roman" w:cs="Times New Roman"/>
          <w:sz w:val="24"/>
          <w:szCs w:val="24"/>
        </w:rPr>
        <w:t>оказывает слабое влияние на решения потребителей в пользу покупки товаров под СТМ.</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9) Ознакомившиеся с содержанием торгового каталога потребители заметно чаще осведомлены о бренде «365 дней».</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 xml:space="preserve">10) Помимо товарных каталогов, значимо более высокий уровень осведомленности о бренде «Лента»  обеспечивают такие </w:t>
      </w:r>
      <w:r w:rsidRPr="00566A84">
        <w:rPr>
          <w:rFonts w:ascii="Times New Roman" w:hAnsi="Times New Roman" w:cs="Times New Roman"/>
          <w:sz w:val="24"/>
          <w:szCs w:val="24"/>
          <w:lang w:val="en-US"/>
        </w:rPr>
        <w:t>POS</w:t>
      </w:r>
      <w:r w:rsidRPr="00566A84">
        <w:rPr>
          <w:rFonts w:ascii="Times New Roman" w:hAnsi="Times New Roman" w:cs="Times New Roman"/>
          <w:sz w:val="24"/>
          <w:szCs w:val="24"/>
        </w:rPr>
        <w:t>-материалы, как плакаты, листовки, подвесные рекламные материалы и специальные ценники.</w:t>
      </w:r>
    </w:p>
    <w:p w:rsidR="00DA469F" w:rsidRPr="00566A84" w:rsidRDefault="00DA469F" w:rsidP="00DA469F">
      <w:pPr>
        <w:spacing w:after="0" w:line="360" w:lineRule="auto"/>
        <w:jc w:val="both"/>
        <w:rPr>
          <w:rFonts w:ascii="Times New Roman" w:hAnsi="Times New Roman" w:cs="Times New Roman"/>
          <w:sz w:val="24"/>
          <w:szCs w:val="24"/>
        </w:rPr>
      </w:pPr>
      <w:r w:rsidRPr="00566A84">
        <w:rPr>
          <w:rFonts w:ascii="Times New Roman" w:hAnsi="Times New Roman" w:cs="Times New Roman"/>
          <w:sz w:val="24"/>
          <w:szCs w:val="24"/>
        </w:rPr>
        <w:t>11) Существует значимая взаимосвязь между совершением покупки товаров под СТМ и промо-акциями, а также специальными ценниками</w:t>
      </w:r>
    </w:p>
    <w:p w:rsidR="00CC7CA5" w:rsidRPr="00566A84" w:rsidRDefault="00DA469F" w:rsidP="00CC7CA5">
      <w:pPr>
        <w:spacing w:line="360" w:lineRule="auto"/>
        <w:ind w:firstLine="708"/>
        <w:jc w:val="both"/>
        <w:rPr>
          <w:rFonts w:ascii="Times New Roman" w:hAnsi="Times New Roman" w:cs="Times New Roman"/>
          <w:sz w:val="24"/>
          <w:szCs w:val="24"/>
        </w:rPr>
      </w:pPr>
      <w:r w:rsidRPr="00566A84">
        <w:rPr>
          <w:rFonts w:ascii="Times New Roman" w:hAnsi="Times New Roman" w:cs="Times New Roman"/>
          <w:sz w:val="24"/>
          <w:szCs w:val="24"/>
        </w:rPr>
        <w:t>Следовательно, можно утверждать, что розничная сеть Лента добилась определенных успехов в развитии направления создания и продвижения собственных торговых марок, сумев достигнуть высокого уровня осведомленности как о корпоративном бренде сети, так и о стратегически важных собственных торговых марках, о чем свидетельствует то, что в результате опроса абсолютное большинство респондентов хотя бы раз посещало сеть Лента и хотя бы раз приобретало частные марки «Лента» и «365 дней». Однако нельзя с уверенностью утверждать, что сеть достигла абсолютного успеха в продвижении всех марок, входящих в ее марочный портфель, так как уровень узнаваемости других частных марок находится на значительно низком</w:t>
      </w:r>
      <w:r w:rsidR="00954B1B" w:rsidRPr="00566A84">
        <w:rPr>
          <w:rFonts w:ascii="Times New Roman" w:hAnsi="Times New Roman" w:cs="Times New Roman"/>
          <w:sz w:val="24"/>
          <w:szCs w:val="24"/>
        </w:rPr>
        <w:t>уровне.</w:t>
      </w:r>
      <w:r w:rsidR="00954B1B" w:rsidRPr="00566A84">
        <w:rPr>
          <w:rFonts w:ascii="Times New Roman" w:hAnsi="Times New Roman" w:cs="Times New Roman"/>
          <w:sz w:val="24"/>
          <w:szCs w:val="24"/>
        </w:rPr>
        <w:tab/>
      </w:r>
      <w:r w:rsidR="00954B1B" w:rsidRPr="00566A84">
        <w:rPr>
          <w:rFonts w:ascii="Times New Roman" w:hAnsi="Times New Roman" w:cs="Times New Roman"/>
          <w:sz w:val="24"/>
          <w:szCs w:val="24"/>
        </w:rPr>
        <w:tab/>
      </w:r>
      <w:r w:rsidR="00954B1B" w:rsidRPr="00566A84">
        <w:rPr>
          <w:rFonts w:ascii="Times New Roman" w:hAnsi="Times New Roman" w:cs="Times New Roman"/>
          <w:sz w:val="24"/>
          <w:szCs w:val="24"/>
        </w:rPr>
        <w:tab/>
        <w:t>Список рекомендаций по развитию и продвиж</w:t>
      </w:r>
      <w:r w:rsidR="00F45389" w:rsidRPr="00566A84">
        <w:rPr>
          <w:rFonts w:ascii="Times New Roman" w:hAnsi="Times New Roman" w:cs="Times New Roman"/>
          <w:sz w:val="24"/>
          <w:szCs w:val="24"/>
        </w:rPr>
        <w:t>ению собственных торговых марок</w:t>
      </w:r>
      <w:r w:rsidRPr="00566A84">
        <w:rPr>
          <w:rFonts w:ascii="Times New Roman" w:hAnsi="Times New Roman" w:cs="Times New Roman"/>
          <w:sz w:val="24"/>
          <w:szCs w:val="24"/>
        </w:rPr>
        <w:t>, разработанный на основе анализа первичной и вторичной информации</w:t>
      </w:r>
      <w:r w:rsidR="00F45389" w:rsidRPr="00566A84">
        <w:rPr>
          <w:rFonts w:ascii="Times New Roman" w:hAnsi="Times New Roman" w:cs="Times New Roman"/>
          <w:sz w:val="24"/>
          <w:szCs w:val="24"/>
        </w:rPr>
        <w:t>,</w:t>
      </w:r>
      <w:r w:rsidR="00816FD7" w:rsidRPr="00566A84">
        <w:rPr>
          <w:rFonts w:ascii="Times New Roman" w:hAnsi="Times New Roman" w:cs="Times New Roman"/>
          <w:sz w:val="24"/>
          <w:szCs w:val="24"/>
        </w:rPr>
        <w:t xml:space="preserve"> представлен в таблице </w:t>
      </w:r>
      <w:r w:rsidR="00F45389" w:rsidRPr="00566A84">
        <w:rPr>
          <w:rFonts w:ascii="Times New Roman" w:hAnsi="Times New Roman" w:cs="Times New Roman"/>
          <w:sz w:val="24"/>
          <w:szCs w:val="24"/>
        </w:rPr>
        <w:t xml:space="preserve">14. </w:t>
      </w:r>
      <w:r w:rsidR="0070677D">
        <w:rPr>
          <w:rFonts w:ascii="Times New Roman" w:hAnsi="Times New Roman" w:cs="Times New Roman"/>
          <w:sz w:val="24"/>
          <w:szCs w:val="24"/>
        </w:rPr>
        <w:t>Необходимые затраты на предложенные мероприятия представлены в приложени</w:t>
      </w:r>
      <w:r w:rsidR="00913E05">
        <w:rPr>
          <w:rFonts w:ascii="Times New Roman" w:hAnsi="Times New Roman" w:cs="Times New Roman"/>
          <w:sz w:val="24"/>
          <w:szCs w:val="24"/>
        </w:rPr>
        <w:t>и</w:t>
      </w:r>
      <w:r w:rsidR="0070677D">
        <w:rPr>
          <w:rFonts w:ascii="Times New Roman" w:hAnsi="Times New Roman" w:cs="Times New Roman"/>
          <w:sz w:val="24"/>
          <w:szCs w:val="24"/>
        </w:rPr>
        <w:t xml:space="preserve"> 8.</w:t>
      </w:r>
    </w:p>
    <w:p w:rsidR="00CC7CA5" w:rsidRPr="00566A84" w:rsidRDefault="00CC7CA5" w:rsidP="00CC7CA5">
      <w:pPr>
        <w:jc w:val="both"/>
        <w:rPr>
          <w:rFonts w:ascii="Times New Roman" w:hAnsi="Times New Roman" w:cs="Times New Roman"/>
          <w:bCs/>
          <w:sz w:val="24"/>
          <w:szCs w:val="24"/>
        </w:rPr>
      </w:pPr>
      <w:r w:rsidRPr="00566A84">
        <w:rPr>
          <w:rFonts w:ascii="Times New Roman" w:hAnsi="Times New Roman" w:cs="Times New Roman"/>
          <w:bCs/>
          <w:sz w:val="24"/>
          <w:szCs w:val="24"/>
        </w:rPr>
        <w:lastRenderedPageBreak/>
        <w:t xml:space="preserve">Таблица </w:t>
      </w:r>
      <m:oMath>
        <m:r>
          <w:rPr>
            <w:rFonts w:ascii="Cambria Math" w:hAnsi="Cambria Math" w:cs="Times New Roman"/>
            <w:sz w:val="24"/>
            <w:szCs w:val="24"/>
          </w:rPr>
          <m:t xml:space="preserve">14- </m:t>
        </m:r>
      </m:oMath>
      <w:r w:rsidR="001834D1" w:rsidRPr="00566A84">
        <w:rPr>
          <w:rFonts w:ascii="Times New Roman" w:hAnsi="Times New Roman" w:cs="Times New Roman"/>
          <w:sz w:val="24"/>
          <w:szCs w:val="24"/>
        </w:rPr>
        <w:t>Список рекомендаций по развитию и продвижению собственных торговых марок</w:t>
      </w:r>
    </w:p>
    <w:tbl>
      <w:tblPr>
        <w:tblStyle w:val="af"/>
        <w:tblW w:w="9807" w:type="dxa"/>
        <w:tblLook w:val="04A0" w:firstRow="1" w:lastRow="0" w:firstColumn="1" w:lastColumn="0" w:noHBand="0" w:noVBand="1"/>
      </w:tblPr>
      <w:tblGrid>
        <w:gridCol w:w="675"/>
        <w:gridCol w:w="9132"/>
      </w:tblGrid>
      <w:tr w:rsidR="00F45389" w:rsidRPr="00566A84" w:rsidTr="007D28EA">
        <w:tc>
          <w:tcPr>
            <w:tcW w:w="675" w:type="dxa"/>
          </w:tcPr>
          <w:p w:rsidR="00F45389" w:rsidRPr="00566A84" w:rsidRDefault="00F45389" w:rsidP="00954B1B">
            <w:pPr>
              <w:spacing w:line="360" w:lineRule="auto"/>
              <w:jc w:val="both"/>
              <w:rPr>
                <w:rFonts w:ascii="Times New Roman" w:hAnsi="Times New Roman" w:cs="Times New Roman"/>
                <w:sz w:val="24"/>
                <w:szCs w:val="24"/>
              </w:rPr>
            </w:pPr>
          </w:p>
        </w:tc>
        <w:tc>
          <w:tcPr>
            <w:tcW w:w="9132" w:type="dxa"/>
          </w:tcPr>
          <w:p w:rsidR="00F45389" w:rsidRPr="00566A84" w:rsidRDefault="0005520C" w:rsidP="000B45C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Повышение осведомленности и увеличение </w:t>
            </w:r>
            <w:r w:rsidR="00CF5B00" w:rsidRPr="00566A84">
              <w:rPr>
                <w:rFonts w:ascii="Times New Roman" w:hAnsi="Times New Roman" w:cs="Times New Roman"/>
                <w:sz w:val="24"/>
                <w:szCs w:val="24"/>
              </w:rPr>
              <w:t xml:space="preserve"> лояльности к бренду торговой сети</w:t>
            </w:r>
          </w:p>
        </w:tc>
      </w:tr>
      <w:tr w:rsidR="00F45389" w:rsidRPr="00566A84" w:rsidTr="007D28EA">
        <w:tc>
          <w:tcPr>
            <w:tcW w:w="675" w:type="dxa"/>
          </w:tcPr>
          <w:p w:rsidR="00F45389" w:rsidRPr="00566A84" w:rsidRDefault="000B45C6"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32" w:type="dxa"/>
          </w:tcPr>
          <w:p w:rsidR="00F45389" w:rsidRPr="00566A84" w:rsidRDefault="00CF5B00" w:rsidP="00954B1B">
            <w:pPr>
              <w:spacing w:line="360" w:lineRule="auto"/>
              <w:jc w:val="both"/>
              <w:rPr>
                <w:rFonts w:ascii="Times New Roman" w:hAnsi="Times New Roman" w:cs="Times New Roman"/>
                <w:sz w:val="24"/>
                <w:szCs w:val="24"/>
              </w:rPr>
            </w:pPr>
            <w:r w:rsidRPr="00566A84">
              <w:rPr>
                <w:rFonts w:ascii="Times New Roman" w:hAnsi="Times New Roman" w:cs="Times New Roman"/>
                <w:sz w:val="24"/>
                <w:szCs w:val="24"/>
              </w:rPr>
              <w:t>Выпуск товарных каталогов с выделением в них менее известных СТМ таких как: «</w:t>
            </w:r>
            <w:r w:rsidRPr="00566A84">
              <w:rPr>
                <w:rFonts w:ascii="Times New Roman" w:hAnsi="Times New Roman" w:cs="Times New Roman"/>
                <w:sz w:val="24"/>
                <w:szCs w:val="24"/>
                <w:lang w:val="en-US"/>
              </w:rPr>
              <w:t>HomeClub</w:t>
            </w:r>
            <w:r w:rsidRPr="00566A84">
              <w:rPr>
                <w:rFonts w:ascii="Times New Roman" w:hAnsi="Times New Roman" w:cs="Times New Roman"/>
                <w:sz w:val="24"/>
                <w:szCs w:val="24"/>
              </w:rPr>
              <w:t>»,«</w:t>
            </w:r>
            <w:r w:rsidRPr="00566A84">
              <w:rPr>
                <w:rFonts w:ascii="Times New Roman" w:hAnsi="Times New Roman" w:cs="Times New Roman"/>
                <w:sz w:val="24"/>
                <w:szCs w:val="24"/>
                <w:lang w:val="en-US"/>
              </w:rPr>
              <w:t>GiardinoClub</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Lentel</w:t>
            </w:r>
            <w:r w:rsidRPr="00566A84">
              <w:rPr>
                <w:rFonts w:ascii="Times New Roman" w:hAnsi="Times New Roman" w:cs="Times New Roman"/>
                <w:sz w:val="24"/>
                <w:szCs w:val="24"/>
              </w:rPr>
              <w:t>», «</w:t>
            </w:r>
            <w:r w:rsidRPr="00566A84">
              <w:rPr>
                <w:rFonts w:ascii="Times New Roman" w:hAnsi="Times New Roman" w:cs="Times New Roman"/>
                <w:sz w:val="24"/>
                <w:szCs w:val="24"/>
                <w:lang w:val="en-US"/>
              </w:rPr>
              <w:t>SportClub</w:t>
            </w:r>
            <w:r w:rsidRPr="00566A84">
              <w:rPr>
                <w:rFonts w:ascii="Times New Roman" w:hAnsi="Times New Roman" w:cs="Times New Roman"/>
                <w:sz w:val="24"/>
                <w:szCs w:val="24"/>
              </w:rPr>
              <w:t>»и «</w:t>
            </w:r>
            <w:r w:rsidRPr="00566A84">
              <w:rPr>
                <w:rFonts w:ascii="Times New Roman" w:hAnsi="Times New Roman" w:cs="Times New Roman"/>
                <w:sz w:val="24"/>
                <w:szCs w:val="24"/>
                <w:lang w:val="en-US"/>
              </w:rPr>
              <w:t>FriendMade</w:t>
            </w:r>
            <w:r w:rsidRPr="00566A84">
              <w:rPr>
                <w:rFonts w:ascii="Times New Roman" w:hAnsi="Times New Roman" w:cs="Times New Roman"/>
                <w:sz w:val="24"/>
                <w:szCs w:val="24"/>
              </w:rPr>
              <w:t>».</w:t>
            </w:r>
          </w:p>
        </w:tc>
      </w:tr>
      <w:tr w:rsidR="00F45389" w:rsidRPr="00566A84" w:rsidTr="007D28EA">
        <w:tc>
          <w:tcPr>
            <w:tcW w:w="675" w:type="dxa"/>
          </w:tcPr>
          <w:p w:rsidR="00F45389" w:rsidRPr="00566A84" w:rsidRDefault="000B45C6"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32" w:type="dxa"/>
          </w:tcPr>
          <w:p w:rsidR="00F45389" w:rsidRPr="00566A84" w:rsidRDefault="00CF5B00" w:rsidP="00CF5B00">
            <w:pPr>
              <w:jc w:val="both"/>
              <w:rPr>
                <w:rFonts w:ascii="Times New Roman" w:hAnsi="Times New Roman" w:cs="Times New Roman"/>
                <w:sz w:val="24"/>
                <w:szCs w:val="24"/>
              </w:rPr>
            </w:pPr>
            <w:r w:rsidRPr="00566A84">
              <w:rPr>
                <w:rFonts w:ascii="Times New Roman" w:hAnsi="Times New Roman" w:cs="Times New Roman"/>
                <w:sz w:val="24"/>
                <w:szCs w:val="24"/>
              </w:rPr>
              <w:t>Размещать непродовольственные товары под частной маркой в смешанных торговых каталогах, увеличивая их долю до 10%</w:t>
            </w:r>
          </w:p>
        </w:tc>
      </w:tr>
      <w:tr w:rsidR="00F45389" w:rsidRPr="00566A84" w:rsidTr="007D28EA">
        <w:tc>
          <w:tcPr>
            <w:tcW w:w="675" w:type="dxa"/>
          </w:tcPr>
          <w:p w:rsidR="00F45389" w:rsidRPr="00566A84" w:rsidRDefault="000B45C6"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32" w:type="dxa"/>
          </w:tcPr>
          <w:p w:rsidR="00F45389" w:rsidRPr="00566A84" w:rsidRDefault="00CF5B00" w:rsidP="00CF5B00">
            <w:pPr>
              <w:jc w:val="both"/>
              <w:rPr>
                <w:rFonts w:ascii="Times New Roman" w:hAnsi="Times New Roman" w:cs="Times New Roman"/>
                <w:sz w:val="24"/>
                <w:szCs w:val="24"/>
              </w:rPr>
            </w:pPr>
            <w:r w:rsidRPr="00566A84">
              <w:rPr>
                <w:rFonts w:ascii="Times New Roman" w:hAnsi="Times New Roman" w:cs="Times New Roman"/>
                <w:sz w:val="24"/>
                <w:szCs w:val="24"/>
              </w:rPr>
              <w:t>При размещении в каталогах товаров под СТМ делать акцент не только на выгодной цене за единицу продукта, но и на качественной составляющей самой торговой марки</w:t>
            </w:r>
          </w:p>
        </w:tc>
      </w:tr>
      <w:tr w:rsidR="00F45389" w:rsidRPr="00566A84" w:rsidTr="007D28EA">
        <w:tc>
          <w:tcPr>
            <w:tcW w:w="675" w:type="dxa"/>
          </w:tcPr>
          <w:p w:rsidR="00F45389" w:rsidRPr="00566A84" w:rsidRDefault="000B45C6"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132" w:type="dxa"/>
          </w:tcPr>
          <w:p w:rsidR="00F45389" w:rsidRPr="00566A84" w:rsidRDefault="00CF5B00" w:rsidP="00B52AF2">
            <w:pPr>
              <w:jc w:val="both"/>
              <w:rPr>
                <w:rFonts w:ascii="Times New Roman" w:hAnsi="Times New Roman" w:cs="Times New Roman"/>
                <w:sz w:val="24"/>
                <w:szCs w:val="24"/>
              </w:rPr>
            </w:pPr>
            <w:r w:rsidRPr="00566A84">
              <w:rPr>
                <w:rFonts w:ascii="Times New Roman" w:hAnsi="Times New Roman" w:cs="Times New Roman"/>
                <w:sz w:val="24"/>
                <w:szCs w:val="24"/>
              </w:rPr>
              <w:t>Использование плакатов, листовок, подвесных рекламных материалов и специальных ценников для продвижения менее узнаваемых СТМ</w:t>
            </w:r>
          </w:p>
        </w:tc>
      </w:tr>
      <w:tr w:rsidR="00C27FFA" w:rsidRPr="00566A84" w:rsidTr="007D28EA">
        <w:tc>
          <w:tcPr>
            <w:tcW w:w="675" w:type="dxa"/>
          </w:tcPr>
          <w:p w:rsidR="00C27FFA" w:rsidRDefault="00C27FFA"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132" w:type="dxa"/>
          </w:tcPr>
          <w:p w:rsidR="00C27FFA" w:rsidRPr="00566A84" w:rsidRDefault="00C27FFA" w:rsidP="00CF5B00">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в магазине качеств товаров менее известных СТМ </w:t>
            </w:r>
          </w:p>
        </w:tc>
      </w:tr>
      <w:tr w:rsidR="00CC4123" w:rsidRPr="00566A84" w:rsidTr="007D28EA">
        <w:tc>
          <w:tcPr>
            <w:tcW w:w="675" w:type="dxa"/>
          </w:tcPr>
          <w:p w:rsidR="00CC4123" w:rsidRDefault="00CC4123" w:rsidP="00954B1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132" w:type="dxa"/>
          </w:tcPr>
          <w:p w:rsidR="00CC4123" w:rsidRDefault="00CC4123" w:rsidP="00CF5B00">
            <w:pPr>
              <w:jc w:val="both"/>
              <w:rPr>
                <w:rFonts w:ascii="Times New Roman" w:hAnsi="Times New Roman" w:cs="Times New Roman"/>
                <w:sz w:val="24"/>
                <w:szCs w:val="24"/>
              </w:rPr>
            </w:pPr>
            <w:r>
              <w:rPr>
                <w:rFonts w:ascii="Times New Roman" w:hAnsi="Times New Roman" w:cs="Times New Roman"/>
                <w:sz w:val="24"/>
                <w:szCs w:val="24"/>
              </w:rPr>
              <w:t>Выпуск накопительных-скидочных карт, позволяющих копить баллы с покупки продукции СТМ, а в последствие, принакопление достаточного количества баллов, оплачивать до 100% стоимости товаров СТМ</w:t>
            </w:r>
          </w:p>
        </w:tc>
      </w:tr>
    </w:tbl>
    <w:p w:rsidR="00F45389" w:rsidRPr="00566A84" w:rsidRDefault="001834D1" w:rsidP="00CF5B00">
      <w:pPr>
        <w:tabs>
          <w:tab w:val="left" w:pos="6602"/>
        </w:tabs>
        <w:spacing w:line="360" w:lineRule="auto"/>
        <w:contextualSpacing/>
        <w:rPr>
          <w:rFonts w:ascii="Times New Roman" w:hAnsi="Times New Roman" w:cs="Times New Roman"/>
          <w:i/>
          <w:sz w:val="24"/>
          <w:szCs w:val="24"/>
        </w:rPr>
      </w:pPr>
      <w:r w:rsidRPr="00566A84">
        <w:rPr>
          <w:rFonts w:ascii="Times New Roman" w:hAnsi="Times New Roman" w:cs="Times New Roman"/>
          <w:i/>
          <w:sz w:val="24"/>
          <w:szCs w:val="24"/>
        </w:rPr>
        <w:t xml:space="preserve">Источник: </w:t>
      </w:r>
      <w:r w:rsidRPr="00566A84">
        <w:rPr>
          <w:rFonts w:ascii="Times New Roman" w:hAnsi="Times New Roman" w:cs="Times New Roman"/>
          <w:sz w:val="24"/>
          <w:szCs w:val="24"/>
        </w:rPr>
        <w:t>разработка автора</w:t>
      </w:r>
      <w:r w:rsidR="00CF5B00" w:rsidRPr="00566A84">
        <w:rPr>
          <w:rFonts w:ascii="Times New Roman" w:hAnsi="Times New Roman" w:cs="Times New Roman"/>
          <w:sz w:val="24"/>
          <w:szCs w:val="24"/>
        </w:rPr>
        <w:tab/>
      </w:r>
    </w:p>
    <w:p w:rsidR="00954B1B" w:rsidRPr="00566A84" w:rsidRDefault="00CC7CA5" w:rsidP="00CC7CA5">
      <w:pPr>
        <w:spacing w:line="360" w:lineRule="auto"/>
        <w:ind w:firstLine="357"/>
        <w:jc w:val="both"/>
        <w:rPr>
          <w:rFonts w:ascii="Times New Roman" w:hAnsi="Times New Roman" w:cs="Times New Roman"/>
          <w:sz w:val="24"/>
          <w:szCs w:val="24"/>
        </w:rPr>
      </w:pPr>
      <w:r w:rsidRPr="00566A84">
        <w:rPr>
          <w:rFonts w:ascii="Times New Roman" w:hAnsi="Times New Roman" w:cs="Times New Roman"/>
          <w:sz w:val="24"/>
          <w:szCs w:val="24"/>
        </w:rPr>
        <w:t>Выше представленный список рекомендаций адресован</w:t>
      </w:r>
      <w:r w:rsidR="00F45389" w:rsidRPr="00566A84">
        <w:rPr>
          <w:rFonts w:ascii="Times New Roman" w:hAnsi="Times New Roman" w:cs="Times New Roman"/>
          <w:sz w:val="24"/>
          <w:szCs w:val="24"/>
        </w:rPr>
        <w:t xml:space="preserve"> директору по закупкам СТМ</w:t>
      </w:r>
      <w:r w:rsidRPr="00566A84">
        <w:rPr>
          <w:rFonts w:ascii="Times New Roman" w:hAnsi="Times New Roman" w:cs="Times New Roman"/>
          <w:sz w:val="24"/>
          <w:szCs w:val="24"/>
        </w:rPr>
        <w:t xml:space="preserve">, место которого наглядно представлено в организационной структуре ООО «Лента» (Приложение 7). </w:t>
      </w:r>
      <w:r w:rsidRPr="00566A84">
        <w:rPr>
          <w:rFonts w:ascii="Times New Roman" w:hAnsi="Times New Roman" w:cs="Times New Roman"/>
          <w:sz w:val="24"/>
          <w:szCs w:val="24"/>
          <w:lang w:bidi="en-US"/>
        </w:rPr>
        <w:t>Далее целесообразно рассмотреть подробно каждую из рекомендаций по отдельности  с расчётом  ихэффективности.</w:t>
      </w:r>
      <w:r w:rsidRPr="00566A84">
        <w:rPr>
          <w:rFonts w:ascii="Times New Roman" w:hAnsi="Times New Roman" w:cs="Times New Roman"/>
          <w:sz w:val="24"/>
          <w:szCs w:val="24"/>
          <w:lang w:bidi="en-US"/>
        </w:rPr>
        <w:tab/>
      </w:r>
      <w:r w:rsidRPr="00566A84">
        <w:rPr>
          <w:rFonts w:ascii="Times New Roman" w:hAnsi="Times New Roman" w:cs="Times New Roman"/>
          <w:sz w:val="24"/>
          <w:szCs w:val="24"/>
          <w:lang w:bidi="en-US"/>
        </w:rPr>
        <w:tab/>
      </w:r>
      <w:r w:rsidRPr="00566A84">
        <w:rPr>
          <w:rFonts w:ascii="Times New Roman" w:hAnsi="Times New Roman" w:cs="Times New Roman"/>
          <w:sz w:val="24"/>
          <w:szCs w:val="24"/>
          <w:lang w:bidi="en-US"/>
        </w:rPr>
        <w:tab/>
      </w:r>
      <w:r w:rsidRPr="00566A84">
        <w:rPr>
          <w:rFonts w:ascii="Times New Roman" w:hAnsi="Times New Roman" w:cs="Times New Roman"/>
          <w:sz w:val="24"/>
          <w:szCs w:val="24"/>
          <w:lang w:bidi="en-US"/>
        </w:rPr>
        <w:tab/>
      </w:r>
      <w:r w:rsidRPr="00566A84">
        <w:rPr>
          <w:rFonts w:ascii="Times New Roman" w:hAnsi="Times New Roman" w:cs="Times New Roman"/>
          <w:sz w:val="24"/>
          <w:szCs w:val="24"/>
          <w:lang w:bidi="en-US"/>
        </w:rPr>
        <w:tab/>
      </w:r>
      <w:r w:rsidRPr="00566A84">
        <w:rPr>
          <w:rFonts w:ascii="Times New Roman" w:hAnsi="Times New Roman" w:cs="Times New Roman"/>
          <w:sz w:val="24"/>
          <w:szCs w:val="24"/>
          <w:lang w:bidi="en-US"/>
        </w:rPr>
        <w:tab/>
      </w:r>
      <w:r w:rsidRPr="00566A84">
        <w:rPr>
          <w:rFonts w:ascii="Times New Roman" w:hAnsi="Times New Roman" w:cs="Times New Roman"/>
          <w:sz w:val="24"/>
          <w:szCs w:val="24"/>
        </w:rPr>
        <w:tab/>
      </w:r>
      <w:r w:rsidR="00954B1B" w:rsidRPr="00566A84">
        <w:rPr>
          <w:rFonts w:ascii="Times New Roman" w:hAnsi="Times New Roman" w:cs="Times New Roman"/>
          <w:sz w:val="24"/>
          <w:szCs w:val="24"/>
        </w:rPr>
        <w:t>Исследование показало, что требуется создавать и эффективно управлять брендом торговой се</w:t>
      </w:r>
      <w:r w:rsidR="00954B1B" w:rsidRPr="00566A84">
        <w:rPr>
          <w:rFonts w:ascii="Times New Roman" w:hAnsi="Times New Roman" w:cs="Times New Roman"/>
          <w:sz w:val="24"/>
          <w:szCs w:val="24"/>
        </w:rPr>
        <w:softHyphen/>
        <w:t>ти, опираясь на рациональную и эмоциональ</w:t>
      </w:r>
      <w:r w:rsidR="00F146FA" w:rsidRPr="00566A84">
        <w:rPr>
          <w:rFonts w:ascii="Times New Roman" w:hAnsi="Times New Roman" w:cs="Times New Roman"/>
          <w:sz w:val="24"/>
          <w:szCs w:val="24"/>
        </w:rPr>
        <w:t>ную составляющую, объясняющую тем, что существующий бренд торговых сетей можно распространить</w:t>
      </w:r>
      <w:r w:rsidR="00954B1B" w:rsidRPr="00566A84">
        <w:rPr>
          <w:rFonts w:ascii="Times New Roman" w:hAnsi="Times New Roman" w:cs="Times New Roman"/>
          <w:sz w:val="24"/>
          <w:szCs w:val="24"/>
        </w:rPr>
        <w:t xml:space="preserve"> на товары, вы</w:t>
      </w:r>
      <w:r w:rsidR="00F146FA" w:rsidRPr="00566A84">
        <w:rPr>
          <w:rFonts w:ascii="Times New Roman" w:hAnsi="Times New Roman" w:cs="Times New Roman"/>
          <w:sz w:val="24"/>
          <w:szCs w:val="24"/>
        </w:rPr>
        <w:t>пускаемы под СТМ. В результате, при высоком</w:t>
      </w:r>
      <w:r w:rsidR="00954B1B" w:rsidRPr="00566A84">
        <w:rPr>
          <w:rFonts w:ascii="Times New Roman" w:hAnsi="Times New Roman" w:cs="Times New Roman"/>
          <w:sz w:val="24"/>
          <w:szCs w:val="24"/>
        </w:rPr>
        <w:t xml:space="preserve"> качестве</w:t>
      </w:r>
      <w:r w:rsidR="00F146FA" w:rsidRPr="00566A84">
        <w:rPr>
          <w:rFonts w:ascii="Times New Roman" w:hAnsi="Times New Roman" w:cs="Times New Roman"/>
          <w:sz w:val="24"/>
          <w:szCs w:val="24"/>
        </w:rPr>
        <w:t>, данные</w:t>
      </w:r>
      <w:r w:rsidR="00954B1B" w:rsidRPr="00566A84">
        <w:rPr>
          <w:rFonts w:ascii="Times New Roman" w:hAnsi="Times New Roman" w:cs="Times New Roman"/>
          <w:sz w:val="24"/>
          <w:szCs w:val="24"/>
        </w:rPr>
        <w:t xml:space="preserve"> товары смогут обеспечить сети укрепление лояльности к бренду торговой сети, на</w:t>
      </w:r>
      <w:r w:rsidR="00954B1B" w:rsidRPr="00566A84">
        <w:rPr>
          <w:rFonts w:ascii="Times New Roman" w:hAnsi="Times New Roman" w:cs="Times New Roman"/>
          <w:sz w:val="24"/>
          <w:szCs w:val="24"/>
        </w:rPr>
        <w:softHyphen/>
        <w:t>ладить эффективную коммуникацию с потребителями.</w:t>
      </w:r>
      <w:r w:rsidR="00954B1B" w:rsidRPr="00566A84">
        <w:rPr>
          <w:rFonts w:ascii="Times New Roman" w:hAnsi="Times New Roman" w:cs="Times New Roman"/>
          <w:sz w:val="24"/>
          <w:szCs w:val="24"/>
        </w:rPr>
        <w:tab/>
        <w:t xml:space="preserve">Ниже, на рисунке 20, представлена схема направлений </w:t>
      </w:r>
      <w:r w:rsidR="00E70D4B" w:rsidRPr="00566A84">
        <w:rPr>
          <w:rFonts w:ascii="Times New Roman" w:hAnsi="Times New Roman" w:cs="Times New Roman"/>
          <w:sz w:val="24"/>
          <w:szCs w:val="24"/>
        </w:rPr>
        <w:t xml:space="preserve"> роста</w:t>
      </w:r>
      <w:r w:rsidR="00954B1B" w:rsidRPr="00566A84">
        <w:rPr>
          <w:rFonts w:ascii="Times New Roman" w:hAnsi="Times New Roman" w:cs="Times New Roman"/>
          <w:sz w:val="24"/>
          <w:szCs w:val="24"/>
        </w:rPr>
        <w:t xml:space="preserve"> эффективности применения СТМ как инст</w:t>
      </w:r>
      <w:r w:rsidR="00954B1B" w:rsidRPr="00566A84">
        <w:rPr>
          <w:rFonts w:ascii="Times New Roman" w:hAnsi="Times New Roman" w:cs="Times New Roman"/>
          <w:sz w:val="24"/>
          <w:szCs w:val="24"/>
        </w:rPr>
        <w:softHyphen/>
        <w:t>румента маркетинговой стратегии розничных торговых сетей</w:t>
      </w:r>
    </w:p>
    <w:p w:rsidR="00405B24" w:rsidRPr="00566A84" w:rsidRDefault="00612778" w:rsidP="00405B24">
      <w:pPr>
        <w:spacing w:after="0" w:line="360" w:lineRule="auto"/>
        <w:ind w:left="357"/>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mc:AlternateContent>
          <mc:Choice Requires="wpc">
            <w:drawing>
              <wp:inline distT="0" distB="0" distL="0" distR="0" wp14:anchorId="156DF280" wp14:editId="35FCD8F0">
                <wp:extent cx="5705475" cy="3590925"/>
                <wp:effectExtent l="1905" t="0" r="7620" b="9525"/>
                <wp:docPr id="105" name="Полотно 7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Прямоугольник 708"/>
                        <wps:cNvSpPr>
                          <a:spLocks noChangeArrowheads="1"/>
                        </wps:cNvSpPr>
                        <wps:spPr bwMode="auto">
                          <a:xfrm>
                            <a:off x="254103" y="312202"/>
                            <a:ext cx="1143015" cy="790506"/>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spacing w:line="240" w:lineRule="auto"/>
                                <w:jc w:val="center"/>
                                <w:rPr>
                                  <w:rFonts w:ascii="Times New Roman" w:hAnsi="Times New Roman" w:cs="Times New Roman"/>
                                  <w:sz w:val="20"/>
                                  <w:szCs w:val="20"/>
                                </w:rPr>
                              </w:pPr>
                              <w:r w:rsidRPr="00B95E00">
                                <w:rPr>
                                  <w:rFonts w:ascii="Times New Roman" w:hAnsi="Times New Roman" w:cs="Times New Roman"/>
                                  <w:color w:val="000000" w:themeColor="text1"/>
                                  <w:sz w:val="20"/>
                                  <w:szCs w:val="20"/>
                                </w:rPr>
                                <w:t>Анализ стратегии бренд-менеджмента торговой сети</w:t>
                              </w:r>
                            </w:p>
                          </w:txbxContent>
                        </wps:txbx>
                        <wps:bodyPr rot="0" vert="horz" wrap="square" lIns="91440" tIns="45720" rIns="91440" bIns="45720" anchor="ctr" anchorCtr="0" upright="1">
                          <a:noAutofit/>
                        </wps:bodyPr>
                      </wps:wsp>
                      <wps:wsp>
                        <wps:cNvPr id="5" name="Прямоугольник 133"/>
                        <wps:cNvSpPr>
                          <a:spLocks noChangeArrowheads="1"/>
                        </wps:cNvSpPr>
                        <wps:spPr bwMode="auto">
                          <a:xfrm>
                            <a:off x="254103" y="1539911"/>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405B24" w:rsidRDefault="003530E6" w:rsidP="00405B24">
                              <w:pPr>
                                <w:spacing w:line="240" w:lineRule="auto"/>
                                <w:jc w:val="center"/>
                                <w:rPr>
                                  <w:rFonts w:ascii="Times New Roman" w:hAnsi="Times New Roman" w:cs="Times New Roman"/>
                                  <w:color w:val="000000" w:themeColor="text1"/>
                                  <w:sz w:val="20"/>
                                </w:rPr>
                              </w:pPr>
                              <w:r w:rsidRPr="00405B24">
                                <w:rPr>
                                  <w:rFonts w:ascii="Times New Roman" w:hAnsi="Times New Roman" w:cs="Times New Roman"/>
                                  <w:color w:val="000000" w:themeColor="text1"/>
                                  <w:sz w:val="20"/>
                                </w:rPr>
                                <w:t>Определение товарной категории и типа СТМ</w:t>
                              </w:r>
                            </w:p>
                          </w:txbxContent>
                        </wps:txbx>
                        <wps:bodyPr rot="0" vert="horz" wrap="square" lIns="91440" tIns="45720" rIns="91440" bIns="45720" anchor="ctr" anchorCtr="0" upright="1">
                          <a:noAutofit/>
                        </wps:bodyPr>
                      </wps:wsp>
                      <wps:wsp>
                        <wps:cNvPr id="6" name="Прямоугольник 134"/>
                        <wps:cNvSpPr>
                          <a:spLocks noChangeArrowheads="1"/>
                        </wps:cNvSpPr>
                        <wps:spPr bwMode="auto">
                          <a:xfrm>
                            <a:off x="2254330" y="312202"/>
                            <a:ext cx="1143015" cy="790506"/>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spacing w:after="0" w:line="240" w:lineRule="auto"/>
                                <w:jc w:val="center"/>
                                <w:rPr>
                                  <w:rFonts w:ascii="Times New Roman" w:hAnsi="Times New Roman" w:cs="Times New Roman"/>
                                  <w:color w:val="000000" w:themeColor="text1"/>
                                  <w:sz w:val="18"/>
                                  <w:szCs w:val="18"/>
                                </w:rPr>
                              </w:pPr>
                              <w:r w:rsidRPr="00B95E00">
                                <w:rPr>
                                  <w:rFonts w:ascii="Times New Roman" w:hAnsi="Times New Roman" w:cs="Times New Roman"/>
                                  <w:color w:val="000000" w:themeColor="text1"/>
                                  <w:sz w:val="18"/>
                                  <w:szCs w:val="18"/>
                                </w:rPr>
                                <w:t>Анализ маркетинговых затрат на реализацию проекта СТМ</w:t>
                              </w:r>
                            </w:p>
                          </w:txbxContent>
                        </wps:txbx>
                        <wps:bodyPr rot="0" vert="horz" wrap="square" lIns="91440" tIns="45720" rIns="91440" bIns="45720" anchor="ctr" anchorCtr="0" upright="1">
                          <a:noAutofit/>
                        </wps:bodyPr>
                      </wps:wsp>
                      <wps:wsp>
                        <wps:cNvPr id="7" name="Прямоугольник 135"/>
                        <wps:cNvSpPr>
                          <a:spLocks noChangeArrowheads="1"/>
                        </wps:cNvSpPr>
                        <wps:spPr bwMode="auto">
                          <a:xfrm>
                            <a:off x="4445158" y="312202"/>
                            <a:ext cx="1143015" cy="790606"/>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Анализ экономического эффекта</w:t>
                              </w:r>
                            </w:p>
                          </w:txbxContent>
                        </wps:txbx>
                        <wps:bodyPr rot="0" vert="horz" wrap="square" lIns="91440" tIns="45720" rIns="91440" bIns="45720" anchor="ctr" anchorCtr="0" upright="1">
                          <a:noAutofit/>
                        </wps:bodyPr>
                      </wps:wsp>
                      <wps:wsp>
                        <wps:cNvPr id="8" name="Прямоугольник 136"/>
                        <wps:cNvSpPr>
                          <a:spLocks noChangeArrowheads="1"/>
                        </wps:cNvSpPr>
                        <wps:spPr bwMode="auto">
                          <a:xfrm>
                            <a:off x="4407058" y="1539611"/>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spacing w:line="240" w:lineRule="auto"/>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Оценка эффективности использования СТМ</w:t>
                              </w:r>
                            </w:p>
                          </w:txbxContent>
                        </wps:txbx>
                        <wps:bodyPr rot="0" vert="horz" wrap="square" lIns="91440" tIns="45720" rIns="91440" bIns="45720" anchor="ctr" anchorCtr="0" upright="1">
                          <a:noAutofit/>
                        </wps:bodyPr>
                      </wps:wsp>
                      <wps:wsp>
                        <wps:cNvPr id="9" name="Прямоугольник 137"/>
                        <wps:cNvSpPr>
                          <a:spLocks noChangeArrowheads="1"/>
                        </wps:cNvSpPr>
                        <wps:spPr bwMode="auto">
                          <a:xfrm>
                            <a:off x="2254330" y="1539911"/>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405B24" w:rsidRDefault="003530E6" w:rsidP="00405B24">
                              <w:pPr>
                                <w:jc w:val="center"/>
                                <w:rPr>
                                  <w:rFonts w:ascii="Times New Roman" w:hAnsi="Times New Roman" w:cs="Times New Roman"/>
                                  <w:color w:val="000000" w:themeColor="text1"/>
                                  <w:sz w:val="20"/>
                                </w:rPr>
                              </w:pPr>
                              <w:r w:rsidRPr="00405B24">
                                <w:rPr>
                                  <w:rFonts w:ascii="Times New Roman" w:hAnsi="Times New Roman" w:cs="Times New Roman"/>
                                  <w:color w:val="000000" w:themeColor="text1"/>
                                  <w:sz w:val="20"/>
                                </w:rPr>
                                <w:t>Запуск проекта СТМ</w:t>
                              </w:r>
                            </w:p>
                          </w:txbxContent>
                        </wps:txbx>
                        <wps:bodyPr rot="0" vert="horz" wrap="square" lIns="91440" tIns="45720" rIns="91440" bIns="45720" anchor="ctr" anchorCtr="0" upright="1">
                          <a:noAutofit/>
                        </wps:bodyPr>
                      </wps:wsp>
                      <wps:wsp>
                        <wps:cNvPr id="10" name="Прямоугольник 138"/>
                        <wps:cNvSpPr>
                          <a:spLocks noChangeArrowheads="1"/>
                        </wps:cNvSpPr>
                        <wps:spPr bwMode="auto">
                          <a:xfrm>
                            <a:off x="254103" y="2710519"/>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7D588D" w:rsidRDefault="003530E6" w:rsidP="007D588D">
                              <w:pPr>
                                <w:spacing w:line="240" w:lineRule="auto"/>
                                <w:jc w:val="center"/>
                                <w:rPr>
                                  <w:rFonts w:ascii="Times New Roman" w:hAnsi="Times New Roman" w:cs="Times New Roman"/>
                                  <w:color w:val="000000" w:themeColor="text1"/>
                                </w:rPr>
                              </w:pPr>
                              <w:r w:rsidRPr="007D588D">
                                <w:rPr>
                                  <w:rFonts w:ascii="Times New Roman" w:hAnsi="Times New Roman" w:cs="Times New Roman"/>
                                  <w:color w:val="000000" w:themeColor="text1"/>
                                  <w:sz w:val="20"/>
                                </w:rPr>
                                <w:t xml:space="preserve">Анализ плюсов и минусов запуска </w:t>
                              </w:r>
                              <w:r w:rsidRPr="007D588D">
                                <w:rPr>
                                  <w:rFonts w:ascii="Times New Roman" w:hAnsi="Times New Roman" w:cs="Times New Roman"/>
                                  <w:color w:val="000000" w:themeColor="text1"/>
                                </w:rPr>
                                <w:t>проекта СТМ</w:t>
                              </w:r>
                            </w:p>
                          </w:txbxContent>
                        </wps:txbx>
                        <wps:bodyPr rot="0" vert="horz" wrap="square" lIns="91440" tIns="45720" rIns="91440" bIns="45720" anchor="ctr" anchorCtr="0" upright="1">
                          <a:noAutofit/>
                        </wps:bodyPr>
                      </wps:wsp>
                      <wps:wsp>
                        <wps:cNvPr id="11" name="Прямоугольник 139"/>
                        <wps:cNvSpPr>
                          <a:spLocks noChangeArrowheads="1"/>
                        </wps:cNvSpPr>
                        <wps:spPr bwMode="auto">
                          <a:xfrm>
                            <a:off x="2254330" y="2710519"/>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 xml:space="preserve">Выбор </w:t>
                              </w:r>
                              <w:r>
                                <w:rPr>
                                  <w:rFonts w:ascii="Times New Roman" w:hAnsi="Times New Roman" w:cs="Times New Roman"/>
                                  <w:color w:val="000000" w:themeColor="text1"/>
                                  <w:sz w:val="20"/>
                                  <w:szCs w:val="20"/>
                                </w:rPr>
                                <w:t>производителя</w:t>
                              </w:r>
                            </w:p>
                          </w:txbxContent>
                        </wps:txbx>
                        <wps:bodyPr rot="0" vert="horz" wrap="square" lIns="91440" tIns="45720" rIns="91440" bIns="45720" anchor="ctr" anchorCtr="0" upright="1">
                          <a:noAutofit/>
                        </wps:bodyPr>
                      </wps:wsp>
                      <wps:wsp>
                        <wps:cNvPr id="12" name="Прямоугольник 140"/>
                        <wps:cNvSpPr>
                          <a:spLocks noChangeArrowheads="1"/>
                        </wps:cNvSpPr>
                        <wps:spPr bwMode="auto">
                          <a:xfrm>
                            <a:off x="4445158" y="2760119"/>
                            <a:ext cx="1143015" cy="71440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3530E6" w:rsidRPr="00B95E00" w:rsidRDefault="003530E6" w:rsidP="00B95E00">
                              <w:pPr>
                                <w:spacing w:line="240" w:lineRule="auto"/>
                                <w:jc w:val="center"/>
                                <w:rPr>
                                  <w:rFonts w:ascii="Times New Roman" w:hAnsi="Times New Roman" w:cs="Times New Roman"/>
                                  <w:color w:val="000000" w:themeColor="text1"/>
                                  <w:sz w:val="20"/>
                                </w:rPr>
                              </w:pPr>
                              <w:r w:rsidRPr="00B95E00">
                                <w:rPr>
                                  <w:rFonts w:ascii="Times New Roman" w:hAnsi="Times New Roman" w:cs="Times New Roman"/>
                                  <w:color w:val="000000" w:themeColor="text1"/>
                                  <w:sz w:val="20"/>
                                </w:rPr>
                                <w:t>Анализ социального эффекта</w:t>
                              </w:r>
                            </w:p>
                          </w:txbxContent>
                        </wps:txbx>
                        <wps:bodyPr rot="0" vert="horz" wrap="square" lIns="91440" tIns="45720" rIns="91440" bIns="45720" anchor="ctr" anchorCtr="0" upright="1">
                          <a:noAutofit/>
                        </wps:bodyPr>
                      </wps:wsp>
                      <wps:wsp>
                        <wps:cNvPr id="13" name="Стрелка вправо 709"/>
                        <wps:cNvSpPr>
                          <a:spLocks noChangeArrowheads="1"/>
                        </wps:cNvSpPr>
                        <wps:spPr bwMode="auto">
                          <a:xfrm rot="5400000">
                            <a:off x="593709" y="1098006"/>
                            <a:ext cx="437103" cy="4467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 name="Стрелка вправо 142"/>
                        <wps:cNvSpPr>
                          <a:spLocks noChangeArrowheads="1"/>
                        </wps:cNvSpPr>
                        <wps:spPr bwMode="auto">
                          <a:xfrm rot="5400000">
                            <a:off x="4802164" y="1098206"/>
                            <a:ext cx="437103" cy="4464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5" name="Стрелка вправо 143"/>
                        <wps:cNvSpPr>
                          <a:spLocks noChangeArrowheads="1"/>
                        </wps:cNvSpPr>
                        <wps:spPr bwMode="auto">
                          <a:xfrm rot="5400000">
                            <a:off x="2554435" y="1098006"/>
                            <a:ext cx="436803" cy="4464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6" name="Стрелка вправо 144"/>
                        <wps:cNvSpPr>
                          <a:spLocks noChangeArrowheads="1"/>
                        </wps:cNvSpPr>
                        <wps:spPr bwMode="auto">
                          <a:xfrm rot="5400000" flipH="1">
                            <a:off x="584009" y="2259214"/>
                            <a:ext cx="456203" cy="4464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7" name="Стрелка вправо 145"/>
                        <wps:cNvSpPr>
                          <a:spLocks noChangeArrowheads="1"/>
                        </wps:cNvSpPr>
                        <wps:spPr bwMode="auto">
                          <a:xfrm rot="5400000" flipH="1">
                            <a:off x="4767664" y="2283915"/>
                            <a:ext cx="506104" cy="4464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8" name="Стрелка вправо 146"/>
                        <wps:cNvSpPr>
                          <a:spLocks noChangeArrowheads="1"/>
                        </wps:cNvSpPr>
                        <wps:spPr bwMode="auto">
                          <a:xfrm rot="5400000" flipH="1">
                            <a:off x="2544535" y="2259114"/>
                            <a:ext cx="456503" cy="446406"/>
                          </a:xfrm>
                          <a:prstGeom prst="rightArrow">
                            <a:avLst>
                              <a:gd name="adj1" fmla="val 50000"/>
                              <a:gd name="adj2" fmla="val 50000"/>
                            </a:avLst>
                          </a:prstGeom>
                          <a:solidFill>
                            <a:schemeClr val="bg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9" name="Прямая со стрелкой 710"/>
                        <wps:cNvCnPr>
                          <a:cxnSpLocks noChangeShapeType="1"/>
                        </wps:cNvCnPr>
                        <wps:spPr bwMode="auto">
                          <a:xfrm>
                            <a:off x="1397118" y="783705"/>
                            <a:ext cx="857211"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711"/>
                        <wps:cNvCnPr>
                          <a:cxnSpLocks noChangeShapeType="1"/>
                        </wps:cNvCnPr>
                        <wps:spPr bwMode="auto">
                          <a:xfrm>
                            <a:off x="3397345" y="783705"/>
                            <a:ext cx="1047814"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712"/>
                        <wps:cNvCnPr>
                          <a:cxnSpLocks noChangeShapeType="1"/>
                        </wps:cNvCnPr>
                        <wps:spPr bwMode="auto">
                          <a:xfrm>
                            <a:off x="1397118" y="1897113"/>
                            <a:ext cx="857211"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713"/>
                        <wps:cNvCnPr>
                          <a:cxnSpLocks noChangeShapeType="1"/>
                        </wps:cNvCnPr>
                        <wps:spPr bwMode="auto">
                          <a:xfrm flipV="1">
                            <a:off x="3397345" y="1896813"/>
                            <a:ext cx="1009713" cy="3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Прямая со стрелкой 714"/>
                        <wps:cNvCnPr>
                          <a:cxnSpLocks noChangeShapeType="1"/>
                        </wps:cNvCnPr>
                        <wps:spPr bwMode="auto">
                          <a:xfrm>
                            <a:off x="1397118" y="3067721"/>
                            <a:ext cx="857211"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715"/>
                        <wps:cNvCnPr>
                          <a:cxnSpLocks noChangeShapeType="1"/>
                        </wps:cNvCnPr>
                        <wps:spPr bwMode="auto">
                          <a:xfrm flipV="1">
                            <a:off x="3397345" y="3067721"/>
                            <a:ext cx="1047814"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единительная линия 716"/>
                        <wps:cNvCnPr/>
                        <wps:spPr bwMode="auto">
                          <a:xfrm>
                            <a:off x="5550073" y="1896813"/>
                            <a:ext cx="153302" cy="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Прямая соединительная линия 717"/>
                        <wps:cNvCnPr/>
                        <wps:spPr bwMode="auto">
                          <a:xfrm>
                            <a:off x="5703375" y="1896813"/>
                            <a:ext cx="0" cy="16920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Прямая соединительная линия 719"/>
                        <wps:cNvCnPr/>
                        <wps:spPr bwMode="auto">
                          <a:xfrm flipV="1">
                            <a:off x="36000" y="1896813"/>
                            <a:ext cx="0" cy="16920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ая со стрелкой 720"/>
                        <wps:cNvCnPr>
                          <a:cxnSpLocks noChangeShapeType="1"/>
                        </wps:cNvCnPr>
                        <wps:spPr bwMode="auto">
                          <a:xfrm>
                            <a:off x="36000" y="1916213"/>
                            <a:ext cx="21810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единительная линия 721"/>
                        <wps:cNvCnPr/>
                        <wps:spPr bwMode="auto">
                          <a:xfrm flipH="1" flipV="1">
                            <a:off x="36000" y="3588825"/>
                            <a:ext cx="566737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7" o:spid="_x0000_s1129" editas="canvas" style="width:449.25pt;height:282.75pt;mso-position-horizontal-relative:char;mso-position-vertical-relative:line" coordsize="57054,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x7BggAAH9XAAAOAAAAZHJzL2Uyb0RvYy54bWzsXNtu20YQfS/QfyD47ojLO4XIQSA7bYG0&#10;DZC072uSkthSpErSltyiQJK+FsgnFP2DoBegTVr3F6g/6tklRVKyJNOJJCTB+kHmdbmXOTuzZ2b2&#10;7r3ZOJQu/CQN4qgnkzuKLPmRG3tBNOzJXz15cGTLUprRyKNhHPk9+dJP5XvHH390dzrp+mo8ikPP&#10;TyQUEqXd6aQnj7Js0u10Unfkj2l6J574EW4O4mRMM5wmw46X0ClKH4cdVVHMzjROvEkSu36a4upJ&#10;cVM+5uUPBr6bfTkYpH4mhT0Zdcv4b8J/z9hv5/gu7Q4TOhkFblkN+ga1GNMgwkerok5oRqXzJLhW&#10;1DhwkziNB9kdNx534sEgcH3eBrSGKCut6dPogqa8MS56Z1FBHO2w3LMhq3cUPwjCEL3RQelddo39&#10;n2J8fFycTjA66aQap/Ttvv94RCc+b1badb+4eJRIgdeTNVmK6Bgykv8yfzp/kf+TX81/yn/Pr/LX&#10;85/zf/O/8leSpdhsyFh98OLjyaOEVT6dPIzdb1MpivsjGg39+0kST0c+9VBPwp5HoxovsJMUr0pn&#10;089jDx+k51nMR282SMasQIyLNOvJqqETBdW6ROWIqipqIS7+LJNc3CZE1xRiyJKLByxHMRSTf4x2&#10;F+VMkjT7xI/HEjvoyQnEkX+HXjxMM1Yv2l08wtsRh4HHxoGfMAj4/TCRLiiE92xI+Kvh+RiVLq4R&#10;hf0VlcJ1SHpxnV9C2RxFrAj+pbRZehhJU95AvH/Tp7PZTj89DjJAPgzGPdluNICN12nkoVdoN6NB&#10;WByjFWFUDiAbs2Lss9nZjMuMobPWswE9i71LDGkSFxDHlISDUZx8L0tTwLsnp9+d08SXpfCzCGLh&#10;EF1n8wE/0Q1LxUnSvHPWvEMjF0X1ZDdLZKk46WfFLHI+SYLhCN8q+iiK70OYBgEf3bpeZQuAoQOB&#10;CVJ5I5iIpi1677BgIobmOIQjk3bXo4kNjyHQVPbAFiDvFE28x2upFWgqVZPZCk3VXHQINEE3aRom&#10;LaGbdqkWd4ombg0INGF8WCfUhp7VCk3VXHQANOm6bhADS5WWaDKFpVesnbYbmTtFk7WwVYSlt4Qm&#10;SG0LS6+aiw6CJsVSSjQxU88Upt5O1mw7hVO1jhZwWoKT0wpO1WR0ADipDVNPrJzADuyIAtkpnByh&#10;ndaSegRLlBbqqZqNDoGnmtVTLaIYhI+dICIYy/gWjOIu4WRyBlMsna4tnWBJtYFTNRsdAk4N9STw&#10;9G6qJ5NzrQJP1/GktsETPAWll+EAeGpyEaplKkTop3du9WRyT6DA03U81U7cX+fP50/zP/PX+av8&#10;pZT/lv+H05f4fwUv7t4VVOG6MPTCwch8iqVP13A09nnG9BHFgQOSMyO19adrsAnRCubT1XXTupHp&#10;Y94/7nBGZ9Au9+yyg6FXKmrqfQOlPRiHiCuAJ1cyap9t8xlMRGueAb9Wlogj4Soufd23cRULemOJ&#10;3iB6pfC2AJTo1QS3L423EaC6rajERDVLhKo3IFQXCH2/gzkEQpcRWodubEXo3mM3NiJUNQxd11DN&#10;zTrUtBs6VCAUMUzvc7iVQOgyQutwkK0I3Xs8yDJCpUEYTD5dBKItzF0bJnBh7sKP4KjQ/zzCbhF1&#10;pRumKqD64URGCqguQ7WONdkK1b0Hm7SAqm6Zllkavqpqaw5Ci5ewivhiosAwLpemQq0KtfohhSyT&#10;OpJlK1b3HsrSAqvweehGaQIzvYpUgGWsQq8aQq8KvcpyDT7A9AL4JFb9kC/nL6T5M7C782cN5vcq&#10;/1sCodrwn/SjImnHnUWPV/J2eF7Qk8sJUnKW0naKVxjd3ipth2iORdhsgvWpZYPuXdGjNtI9mCOV&#10;6VFeM3CrGzJ20iyhjODtx1GE5J04KbI8NuTvVElULGmFLfgcQzU4LbyUe1NF8xfZOjtOr0ni8zKL&#10;Zg1NKmW8dylLkEJiTE8e+x5SYnzk7rEjmBvoC5ZwwwlxJCmVR0Uu2w+O4pzap7Z+pKvm6ZGunJwc&#10;3X/Q14/MB8QyTrSTfv+E/MgaTPTuKPA8P2LZTIu8OqK3SxsrM/yKjLgqs67q3M5y6bzKWM4s/vNK&#10;84SvOl+osIpZ65gQHS4Lh2UVrUS/bINJ5aUF6bp/mGiAiaYXNM46mMDWtGzGFwucCJzsN/VTvR7W&#10;sg0nTefE/nHSVCfEZqqFU6+1y1DoE6FPDpMirV4PV9mGk6aLYE844aTj1yukY1OzADGmvYoYhBkC&#10;R6WXXStSmIURJowwLJZWNoC41X4J6/cVUOuYlMXGAttA02Tt9wQaZlSX/HxTuWiKaWFlskwkCOUi&#10;lMuBlAtM/VssVpqU+Z5wcqNyWYsYsW6RBWQOBJk6VmNVtSDy8Q9sWYNta+bPWRQk38KG6R0ERBaX&#10;X4AYa3LZDESgKFrTXIaBUEILyo2FYay1sgzsEACLka3fbzSywiBiW/KU8YYFEdQMOKzol3eW2xLk&#10;VWPjrF3YTXWYw5sJdzNJ8tbCbSmaZpUxRuuEG8wak2tiOtg4ixMCmxcQQrYFMcumVdCq5YYuah0X&#10;8Gay3QxgbyXb620Zk+3ftXECFzJekGx8Iz3hfNi4T+CGdW/tT1+V8TU+OrgqSuPjMM6HWvIdYqqr&#10;BJFK7CoLQ7johIuO7w66H3Zosye7lQlf8DWldmmvCXic5g06QTNs24YDGbisnQ2GaVqa1c4rJ+ye&#10;98ju4RuvYtNV7scud6Rl28g2z7kDu9439/h/AAAA//8DAFBLAwQUAAYACAAAACEAFBBMf9sAAAAF&#10;AQAADwAAAGRycy9kb3ducmV2LnhtbEyPwU7DMBBE70j8g7VI3KgDIiWEOBVF6rESpEi9OvYSR8Tr&#10;KN624e/rcoHLSqMZzbytVrMfxBGn2AdScL/IQCCZYHvqFHzuNncFiMiarB4CoYIfjLCqr68qXdpw&#10;og88NtyJVEKx1Aoc81hKGY1Dr+MijEjJ+wqT15zk1Ek76VMq94N8yLKl9LqntOD0iG8OzXdz8Aoe&#10;d9S/b9fFer/ZG27MtrWZe1Lq9mZ+fQHBOPNfGC74CR3qxNSGA9koBgXpEf69ySueixxEqyBf5jnI&#10;upL/6eszAAAA//8DAFBLAQItABQABgAIAAAAIQC2gziS/gAAAOEBAAATAAAAAAAAAAAAAAAAAAAA&#10;AABbQ29udGVudF9UeXBlc10ueG1sUEsBAi0AFAAGAAgAAAAhADj9If/WAAAAlAEAAAsAAAAAAAAA&#10;AAAAAAAALwEAAF9yZWxzLy5yZWxzUEsBAi0AFAAGAAgAAAAhAB8PbHsGCAAAf1cAAA4AAAAAAAAA&#10;AAAAAAAALgIAAGRycy9lMm9Eb2MueG1sUEsBAi0AFAAGAAgAAAAhABQQTH/bAAAABQEAAA8AAAAA&#10;AAAAAAAAAAAAYAoAAGRycy9kb3ducmV2LnhtbFBLBQYAAAAABAAEAPMAAABoCwAAAAA=&#10;">
                <v:shape id="_x0000_s1130" type="#_x0000_t75" style="position:absolute;width:57054;height:35909;visibility:visible;mso-wrap-style:square">
                  <v:fill o:detectmouseclick="t"/>
                  <v:path o:connecttype="none"/>
                </v:shape>
                <v:rect id="Прямоугольник 708" o:spid="_x0000_s1131" style="position:absolute;left:2541;top:3122;width:1143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7fMMA&#10;AADaAAAADwAAAGRycy9kb3ducmV2LnhtbESPQWvCQBSE7wX/w/IEb82mFkuJWaUoUulBSCzU4yP7&#10;TGKyb0N2Nem/d4VCj8PMN8Ok69G04ka9qy0reIliEMSF1TWXCr6Pu+d3EM4ja2wtk4JfcrBeTZ5S&#10;TLQdOKNb7ksRStglqKDyvkukdEVFBl1kO+LgnW1v0AfZl1L3OIRy08p5HL9JgzWHhQo72lRUNPnV&#10;KHg9NKdMyi7/vJrFT7O9fJXHHJWaTcePJQhPo/8P/9F7HTh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87fMMAAADaAAAADwAAAAAAAAAAAAAAAACYAgAAZHJzL2Rv&#10;d25yZXYueG1sUEsFBgAAAAAEAAQA9QAAAIgDAAAAAA==&#10;" fillcolor="white [3212]" strokecolor="black [3213]" strokeweight="2pt">
                  <v:textbox>
                    <w:txbxContent>
                      <w:p w:rsidR="003530E6" w:rsidRPr="00B95E00" w:rsidRDefault="003530E6" w:rsidP="00B95E00">
                        <w:pPr>
                          <w:spacing w:line="240" w:lineRule="auto"/>
                          <w:jc w:val="center"/>
                          <w:rPr>
                            <w:rFonts w:ascii="Times New Roman" w:hAnsi="Times New Roman" w:cs="Times New Roman"/>
                            <w:sz w:val="20"/>
                            <w:szCs w:val="20"/>
                          </w:rPr>
                        </w:pPr>
                        <w:r w:rsidRPr="00B95E00">
                          <w:rPr>
                            <w:rFonts w:ascii="Times New Roman" w:hAnsi="Times New Roman" w:cs="Times New Roman"/>
                            <w:color w:val="000000" w:themeColor="text1"/>
                            <w:sz w:val="20"/>
                            <w:szCs w:val="20"/>
                          </w:rPr>
                          <w:t xml:space="preserve">Анализ стратегии </w:t>
                        </w:r>
                        <w:proofErr w:type="gramStart"/>
                        <w:r w:rsidRPr="00B95E00">
                          <w:rPr>
                            <w:rFonts w:ascii="Times New Roman" w:hAnsi="Times New Roman" w:cs="Times New Roman"/>
                            <w:color w:val="000000" w:themeColor="text1"/>
                            <w:sz w:val="20"/>
                            <w:szCs w:val="20"/>
                          </w:rPr>
                          <w:t>бренд-менеджмента</w:t>
                        </w:r>
                        <w:proofErr w:type="gramEnd"/>
                        <w:r w:rsidRPr="00B95E00">
                          <w:rPr>
                            <w:rFonts w:ascii="Times New Roman" w:hAnsi="Times New Roman" w:cs="Times New Roman"/>
                            <w:color w:val="000000" w:themeColor="text1"/>
                            <w:sz w:val="20"/>
                            <w:szCs w:val="20"/>
                          </w:rPr>
                          <w:t xml:space="preserve"> торговой сети</w:t>
                        </w:r>
                      </w:p>
                    </w:txbxContent>
                  </v:textbox>
                </v:rect>
                <v:rect id="Прямоугольник 133" o:spid="_x0000_s1132" style="position:absolute;left:2541;top:15399;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Gk8EA&#10;AADaAAAADwAAAGRycy9kb3ducmV2LnhtbESPQYvCMBSE74L/ITzBm6YqilSjiCIue1iwCnp8NM+2&#10;tnkpTdTuv98sCB6HmfmGWa5bU4knNa6wrGA0jEAQp1YXnCk4n/aDOQjnkTVWlknBLzlYr7qdJcba&#10;vvhIz8RnIkDYxagg976OpXRpTgbd0NbEwbvZxqAPssmkbvAV4KaS4yiaSYMFh4Uca9rmlJbJwyiY&#10;/JTXo5R1cniY6aXc3b+zU4JK9XvtZgHCU+s/4Xf7SyuYwv+Vc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BpPBAAAA2gAAAA8AAAAAAAAAAAAAAAAAmAIAAGRycy9kb3du&#10;cmV2LnhtbFBLBQYAAAAABAAEAPUAAACGAwAAAAA=&#10;" fillcolor="white [3212]" strokecolor="black [3213]" strokeweight="2pt">
                  <v:textbox>
                    <w:txbxContent>
                      <w:p w:rsidR="003530E6" w:rsidRPr="00405B24" w:rsidRDefault="003530E6" w:rsidP="00405B24">
                        <w:pPr>
                          <w:spacing w:line="240" w:lineRule="auto"/>
                          <w:jc w:val="center"/>
                          <w:rPr>
                            <w:rFonts w:ascii="Times New Roman" w:hAnsi="Times New Roman" w:cs="Times New Roman"/>
                            <w:color w:val="000000" w:themeColor="text1"/>
                            <w:sz w:val="20"/>
                          </w:rPr>
                        </w:pPr>
                        <w:r w:rsidRPr="00405B24">
                          <w:rPr>
                            <w:rFonts w:ascii="Times New Roman" w:hAnsi="Times New Roman" w:cs="Times New Roman"/>
                            <w:color w:val="000000" w:themeColor="text1"/>
                            <w:sz w:val="20"/>
                          </w:rPr>
                          <w:t>Определение товарной категории и типа СТМ</w:t>
                        </w:r>
                      </w:p>
                    </w:txbxContent>
                  </v:textbox>
                </v:rect>
                <v:rect id="Прямоугольник 134" o:spid="_x0000_s1133" style="position:absolute;left:22543;top:3122;width:1143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Y5MMA&#10;AADaAAAADwAAAGRycy9kb3ducmV2LnhtbESPQWvCQBSE74X+h+UVems2bWkoMatIiyg9CMaCHh/Z&#10;ZxKTfRuyq4n/3hUEj8PMfMNks9G04ky9qy0reI9iEMSF1TWXCv63i7dvEM4ja2wtk4ILOZhNn58y&#10;TLUdeEPn3JciQNilqKDyvkuldEVFBl1kO+LgHWxv0AfZl1L3OAS4aeVHHCfSYM1hocKOfioqmvxk&#10;FHyum/1Gyi5fnszXrvk9/pXbHJV6fRnnExCeRv8I39srrSCB25Vw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Y5MMAAADaAAAADwAAAAAAAAAAAAAAAACYAgAAZHJzL2Rv&#10;d25yZXYueG1sUEsFBgAAAAAEAAQA9QAAAIgDAAAAAA==&#10;" fillcolor="white [3212]" strokecolor="black [3213]" strokeweight="2pt">
                  <v:textbox>
                    <w:txbxContent>
                      <w:p w:rsidR="003530E6" w:rsidRPr="00B95E00" w:rsidRDefault="003530E6" w:rsidP="00B95E00">
                        <w:pPr>
                          <w:spacing w:after="0" w:line="240" w:lineRule="auto"/>
                          <w:jc w:val="center"/>
                          <w:rPr>
                            <w:rFonts w:ascii="Times New Roman" w:hAnsi="Times New Roman" w:cs="Times New Roman"/>
                            <w:color w:val="000000" w:themeColor="text1"/>
                            <w:sz w:val="18"/>
                            <w:szCs w:val="18"/>
                          </w:rPr>
                        </w:pPr>
                        <w:r w:rsidRPr="00B95E00">
                          <w:rPr>
                            <w:rFonts w:ascii="Times New Roman" w:hAnsi="Times New Roman" w:cs="Times New Roman"/>
                            <w:color w:val="000000" w:themeColor="text1"/>
                            <w:sz w:val="18"/>
                            <w:szCs w:val="18"/>
                          </w:rPr>
                          <w:t>Анализ маркетинговых затрат на реализацию проекта СТМ</w:t>
                        </w:r>
                      </w:p>
                    </w:txbxContent>
                  </v:textbox>
                </v:rect>
                <v:rect id="Прямоугольник 135" o:spid="_x0000_s1134" style="position:absolute;left:44451;top:3122;width:11430;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9f8QA&#10;AADaAAAADwAAAGRycy9kb3ducmV2LnhtbESPQWvCQBSE7wX/w/KE3pqNllaJriKW0tJDwUTQ4yP7&#10;TGKyb0N2TdJ/3y0UPA4z8w2z3o6mET11rrKsYBbFIIhzqysuFByz96clCOeRNTaWScEPOdhuJg9r&#10;TLQd+EB96gsRIOwSVFB63yZSurwkgy6yLXHwLrYz6IPsCqk7HALcNHIex6/SYMVhocSW9iXldXoz&#10;Cp6/6/NByjb9uJmXU/12/SqyFJV6nI67FQhPo7+H/9ufWsEC/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PX/EAAAA2gAAAA8AAAAAAAAAAAAAAAAAmAIAAGRycy9k&#10;b3ducmV2LnhtbFBLBQYAAAAABAAEAPUAAACJAwAAAAA=&#10;" fillcolor="white [3212]" strokecolor="black [3213]" strokeweight="2pt">
                  <v:textbox>
                    <w:txbxContent>
                      <w:p w:rsidR="003530E6" w:rsidRPr="00B95E00" w:rsidRDefault="003530E6" w:rsidP="00B95E00">
                        <w:pPr>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Анализ экономического эффекта</w:t>
                        </w:r>
                      </w:p>
                    </w:txbxContent>
                  </v:textbox>
                </v:rect>
                <v:rect id="Прямоугольник 136" o:spid="_x0000_s1135" style="position:absolute;left:44070;top:15396;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pDb8A&#10;AADaAAAADwAAAGRycy9kb3ducmV2LnhtbERPTYvCMBC9L/gfwgh7W1NXXKQaiyiLiwfBKuhxaMa2&#10;tpmUJtX6781B2OPjfS+S3tTiTq0rLSsYjyIQxJnVJecKTsffrxkI55E11pZJwZMcJMvBxwJjbR98&#10;oHvqcxFC2MWooPC+iaV0WUEG3cg2xIG72tagD7DNpW7xEcJNLb+j6EcaLDk0FNjQuqCsSjujYLKv&#10;Lgcpm3Tbmem52tx2+TFFpT6H/WoOwlPv/8Vv959WELa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6kNvwAAANoAAAAPAAAAAAAAAAAAAAAAAJgCAABkcnMvZG93bnJl&#10;di54bWxQSwUGAAAAAAQABAD1AAAAhAMAAAAA&#10;" fillcolor="white [3212]" strokecolor="black [3213]" strokeweight="2pt">
                  <v:textbox>
                    <w:txbxContent>
                      <w:p w:rsidR="003530E6" w:rsidRPr="00B95E00" w:rsidRDefault="003530E6" w:rsidP="00B95E00">
                        <w:pPr>
                          <w:spacing w:line="240" w:lineRule="auto"/>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Оценка эффективности использования СТМ</w:t>
                        </w:r>
                      </w:p>
                    </w:txbxContent>
                  </v:textbox>
                </v:rect>
                <v:rect id="Прямоугольник 137" o:spid="_x0000_s1136" style="position:absolute;left:22543;top:15399;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MlsQA&#10;AADaAAAADwAAAGRycy9kb3ducmV2LnhtbESPQWvCQBSE7wX/w/KE3pqNlhaNriKW0tJDwUTQ4yP7&#10;TGKyb0N2TdJ/3y0UPA4z8w2z3o6mET11rrKsYBbFIIhzqysuFByz96cFCOeRNTaWScEPOdhuJg9r&#10;TLQd+EB96gsRIOwSVFB63yZSurwkgy6yLXHwLrYz6IPsCqk7HALcNHIex6/SYMVhocSW9iXldXoz&#10;Cp6/6/NByjb9uJmXU/12/SqyFJV6nI67FQhPo7+H/9ufWsES/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DJbEAAAA2gAAAA8AAAAAAAAAAAAAAAAAmAIAAGRycy9k&#10;b3ducmV2LnhtbFBLBQYAAAAABAAEAPUAAACJAwAAAAA=&#10;" fillcolor="white [3212]" strokecolor="black [3213]" strokeweight="2pt">
                  <v:textbox>
                    <w:txbxContent>
                      <w:p w:rsidR="003530E6" w:rsidRPr="00405B24" w:rsidRDefault="003530E6" w:rsidP="00405B24">
                        <w:pPr>
                          <w:jc w:val="center"/>
                          <w:rPr>
                            <w:rFonts w:ascii="Times New Roman" w:hAnsi="Times New Roman" w:cs="Times New Roman"/>
                            <w:color w:val="000000" w:themeColor="text1"/>
                            <w:sz w:val="20"/>
                          </w:rPr>
                        </w:pPr>
                        <w:r w:rsidRPr="00405B24">
                          <w:rPr>
                            <w:rFonts w:ascii="Times New Roman" w:hAnsi="Times New Roman" w:cs="Times New Roman"/>
                            <w:color w:val="000000" w:themeColor="text1"/>
                            <w:sz w:val="20"/>
                          </w:rPr>
                          <w:t>Запуск проекта СТМ</w:t>
                        </w:r>
                      </w:p>
                    </w:txbxContent>
                  </v:textbox>
                </v:rect>
                <v:rect id="Прямоугольник 138" o:spid="_x0000_s1137" style="position:absolute;left:2541;top:27105;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28UA&#10;AADbAAAADwAAAGRycy9kb3ducmV2LnhtbESPQWvCQBCF74X+h2UKvdVNKxaJrqG0FIsHwVioxyE7&#10;JjHZ2ZDdaPz3zkHobYb35r1vltnoWnWmPtSeDbxOElDEhbc1lwZ+998vc1AhIltsPZOBKwXIVo8P&#10;S0ytv/COznkslYRwSNFAFWOXah2KihyGie+IRTv63mGUtS+17fEi4a7Vb0nyrh3WLA0VdvRZUdHk&#10;gzMw3TaHndZdvh7c7K/5Om3KfY7GPD+NHwtQkcb4b75f/1j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bxQAAANsAAAAPAAAAAAAAAAAAAAAAAJgCAABkcnMv&#10;ZG93bnJldi54bWxQSwUGAAAAAAQABAD1AAAAigMAAAAA&#10;" fillcolor="white [3212]" strokecolor="black [3213]" strokeweight="2pt">
                  <v:textbox>
                    <w:txbxContent>
                      <w:p w:rsidR="003530E6" w:rsidRPr="007D588D" w:rsidRDefault="003530E6" w:rsidP="007D588D">
                        <w:pPr>
                          <w:spacing w:line="240" w:lineRule="auto"/>
                          <w:jc w:val="center"/>
                          <w:rPr>
                            <w:rFonts w:ascii="Times New Roman" w:hAnsi="Times New Roman" w:cs="Times New Roman"/>
                            <w:color w:val="000000" w:themeColor="text1"/>
                          </w:rPr>
                        </w:pPr>
                        <w:r w:rsidRPr="007D588D">
                          <w:rPr>
                            <w:rFonts w:ascii="Times New Roman" w:hAnsi="Times New Roman" w:cs="Times New Roman"/>
                            <w:color w:val="000000" w:themeColor="text1"/>
                            <w:sz w:val="20"/>
                          </w:rPr>
                          <w:t xml:space="preserve">Анализ плюсов и минусов запуска </w:t>
                        </w:r>
                        <w:r w:rsidRPr="007D588D">
                          <w:rPr>
                            <w:rFonts w:ascii="Times New Roman" w:hAnsi="Times New Roman" w:cs="Times New Roman"/>
                            <w:color w:val="000000" w:themeColor="text1"/>
                          </w:rPr>
                          <w:t>проекта СТМ</w:t>
                        </w:r>
                      </w:p>
                    </w:txbxContent>
                  </v:textbox>
                </v:rect>
                <v:rect id="Прямоугольник 139" o:spid="_x0000_s1138" style="position:absolute;left:22543;top:27105;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9QMIA&#10;AADbAAAADwAAAGRycy9kb3ducmV2LnhtbERPTWvCQBC9C/6HZYTezMaWSolZpSilpQfBpNAeh+yY&#10;pMnOhuyapP++Kwje5vE+J91NphUD9a62rGAVxSCIC6trLhV85W/LFxDOI2tsLZOCP3Kw285nKSba&#10;jnyiIfOlCCHsElRQed8lUrqiIoMush1x4M62N+gD7EupexxDuGnlYxyvpcGaQ0OFHe0rKprsYhQ8&#10;HZufk5Rd9n4xz9/N4fezzDNU6mExvW5AeJr8XXxzf+gwfwXXX8I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b1AwgAAANsAAAAPAAAAAAAAAAAAAAAAAJgCAABkcnMvZG93&#10;bnJldi54bWxQSwUGAAAAAAQABAD1AAAAhwMAAAAA&#10;" fillcolor="white [3212]" strokecolor="black [3213]" strokeweight="2pt">
                  <v:textbox>
                    <w:txbxContent>
                      <w:p w:rsidR="003530E6" w:rsidRPr="00B95E00" w:rsidRDefault="003530E6" w:rsidP="00B95E00">
                        <w:pPr>
                          <w:jc w:val="center"/>
                          <w:rPr>
                            <w:rFonts w:ascii="Times New Roman" w:hAnsi="Times New Roman" w:cs="Times New Roman"/>
                            <w:color w:val="000000" w:themeColor="text1"/>
                            <w:sz w:val="20"/>
                            <w:szCs w:val="20"/>
                          </w:rPr>
                        </w:pPr>
                        <w:r w:rsidRPr="00B95E00">
                          <w:rPr>
                            <w:rFonts w:ascii="Times New Roman" w:hAnsi="Times New Roman" w:cs="Times New Roman"/>
                            <w:color w:val="000000" w:themeColor="text1"/>
                            <w:sz w:val="20"/>
                            <w:szCs w:val="20"/>
                          </w:rPr>
                          <w:t xml:space="preserve">Выбор </w:t>
                        </w:r>
                        <w:r>
                          <w:rPr>
                            <w:rFonts w:ascii="Times New Roman" w:hAnsi="Times New Roman" w:cs="Times New Roman"/>
                            <w:color w:val="000000" w:themeColor="text1"/>
                            <w:sz w:val="20"/>
                            <w:szCs w:val="20"/>
                          </w:rPr>
                          <w:t>производителя</w:t>
                        </w:r>
                      </w:p>
                    </w:txbxContent>
                  </v:textbox>
                </v:rect>
                <v:rect id="Прямоугольник 140" o:spid="_x0000_s1139" style="position:absolute;left:44451;top:27601;width:11430;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jN8IA&#10;AADbAAAADwAAAGRycy9kb3ducmV2LnhtbERPS2vCQBC+C/0Pywi96caUikRXKS2lpQfBRGiPQ3ZM&#10;0mRnQ3bz6L/vCoK3+fiesztMphEDda6yrGC1jEAQ51ZXXCg4Z++LDQjnkTU2lknBHzk47B9mO0y0&#10;HflEQ+oLEULYJaig9L5NpHR5SQbd0rbEgbvYzqAPsCuk7nAM4aaRcRStpcGKQ0OJLb2WlNdpbxQ8&#10;Heufk5Rt+tGb5+/67feryFJU6nE+vWxBeJr8XXxzf+owP4brL+EA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yM3wgAAANsAAAAPAAAAAAAAAAAAAAAAAJgCAABkcnMvZG93&#10;bnJldi54bWxQSwUGAAAAAAQABAD1AAAAhwMAAAAA&#10;" fillcolor="white [3212]" strokecolor="black [3213]" strokeweight="2pt">
                  <v:textbox>
                    <w:txbxContent>
                      <w:p w:rsidR="003530E6" w:rsidRPr="00B95E00" w:rsidRDefault="003530E6" w:rsidP="00B95E00">
                        <w:pPr>
                          <w:spacing w:line="240" w:lineRule="auto"/>
                          <w:jc w:val="center"/>
                          <w:rPr>
                            <w:rFonts w:ascii="Times New Roman" w:hAnsi="Times New Roman" w:cs="Times New Roman"/>
                            <w:color w:val="000000" w:themeColor="text1"/>
                            <w:sz w:val="20"/>
                          </w:rPr>
                        </w:pPr>
                        <w:r w:rsidRPr="00B95E00">
                          <w:rPr>
                            <w:rFonts w:ascii="Times New Roman" w:hAnsi="Times New Roman" w:cs="Times New Roman"/>
                            <w:color w:val="000000" w:themeColor="text1"/>
                            <w:sz w:val="20"/>
                          </w:rPr>
                          <w:t>Анализ социального эффекта</w:t>
                        </w:r>
                      </w:p>
                    </w:txbxContent>
                  </v:textbox>
                </v:rect>
                <v:shape id="Стрелка вправо 709" o:spid="_x0000_s1140" type="#_x0000_t13" style="position:absolute;left:5937;top:10980;width:4371;height:44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NsMA&#10;AADbAAAADwAAAGRycy9kb3ducmV2LnhtbERPS2vCQBC+C/6HZQq96aYWpE2zkar4uIithkJvQ3aa&#10;BLOzIbtq8u/dguBtPr7nJLPO1OJCrassK3gZRyCIc6srLhRkx9XoDYTzyBpry6SgJwezdDhIMNb2&#10;yt90OfhChBB2MSoovW9iKV1ekkE3tg1x4P5sa9AH2BZSt3gN4aaWkyiaSoMVh4YSG1qUlJ8OZ6Og&#10;2i9/N/kxK37OX7ZfY/bezyc7pZ6fus8PEJ46/xDf3Vsd5r/C/y/h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PNsMAAADbAAAADwAAAAAAAAAAAAAAAACYAgAAZHJzL2Rv&#10;d25yZXYueG1sUEsFBgAAAAAEAAQA9QAAAIgDAAAAAA==&#10;" adj="10800" fillcolor="white [3212]" strokecolor="black [3213]" strokeweight="2pt"/>
                <v:shape id="Стрелка вправо 142" o:spid="_x0000_s1141" type="#_x0000_t13" style="position:absolute;left:48021;top:10982;width:4371;height:44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XQsMA&#10;AADbAAAADwAAAGRycy9kb3ducmV2LnhtbERPS2vCQBC+C/6HZQq96aZSpE2zkar4uIithkJvQ3aa&#10;BLOzIbtq8u/dguBtPr7nJLPO1OJCrassK3gZRyCIc6srLhRkx9XoDYTzyBpry6SgJwezdDhIMNb2&#10;yt90OfhChBB2MSoovW9iKV1ekkE3tg1x4P5sa9AH2BZSt3gN4aaWkyiaSoMVh4YSG1qUlJ8OZ6Og&#10;2i9/N/kxK37OX7ZfY/bezyc7pZ6fus8PEJ46/xDf3Vsd5r/C/y/h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XQsMAAADbAAAADwAAAAAAAAAAAAAAAACYAgAAZHJzL2Rv&#10;d25yZXYueG1sUEsFBgAAAAAEAAQA9QAAAIgDAAAAAA==&#10;" adj="10800" fillcolor="white [3212]" strokecolor="black [3213]" strokeweight="2pt"/>
                <v:shape id="Стрелка вправо 143" o:spid="_x0000_s1142" type="#_x0000_t13" style="position:absolute;left:25544;top:10980;width:4368;height:44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y2cMA&#10;AADbAAAADwAAAGRycy9kb3ducmV2LnhtbERPS2vCQBC+C/6HZQq96aZCpU2zkar4uIithkJvQ3aa&#10;BLOzIbtq8u/dguBtPr7nJLPO1OJCrassK3gZRyCIc6srLhRkx9XoDYTzyBpry6SgJwezdDhIMNb2&#10;yt90OfhChBB2MSoovW9iKV1ekkE3tg1x4P5sa9AH2BZSt3gN4aaWkyiaSoMVh4YSG1qUlJ8OZ6Og&#10;2i9/N/kxK37OX7ZfY/bezyc7pZ6fus8PEJ46/xDf3Vsd5r/C/y/h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vy2cMAAADbAAAADwAAAAAAAAAAAAAAAACYAgAAZHJzL2Rv&#10;d25yZXYueG1sUEsFBgAAAAAEAAQA9QAAAIgDAAAAAA==&#10;" adj="10800" fillcolor="white [3212]" strokecolor="black [3213]" strokeweight="2pt"/>
                <v:shape id="Стрелка вправо 144" o:spid="_x0000_s1143" type="#_x0000_t13" style="position:absolute;left:5840;top:22592;width:4562;height:446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6NMIA&#10;AADbAAAADwAAAGRycy9kb3ducmV2LnhtbERPS4vCMBC+L/gfwgje1tQKrlSjqKgr60F8IHgbmrEt&#10;NpPSRO3+e7Ow4G0+vueMp40pxYNqV1hW0OtGIIhTqwvOFJyOq88hCOeRNZaWScEvOZhOWh9jTLR9&#10;8p4eB5+JEMIuQQW591UipUtzMui6tiIO3NXWBn2AdSZ1jc8QbkoZR9FAGiw4NORY0SKn9Ha4GwW7&#10;r+H3ttQX359fs3v8Y87xMl0r1Wk3sxEIT41/i//dGx3mD+Dvl3C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Ho0wgAAANsAAAAPAAAAAAAAAAAAAAAAAJgCAABkcnMvZG93&#10;bnJldi54bWxQSwUGAAAAAAQABAD1AAAAhwMAAAAA&#10;" adj="11032" fillcolor="white [3212]" strokecolor="black [3213]" strokeweight="2pt"/>
                <v:shape id="Стрелка вправо 145" o:spid="_x0000_s1144" type="#_x0000_t13" style="position:absolute;left:47676;top:22839;width:5061;height:446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b8AA&#10;AADbAAAADwAAAGRycy9kb3ducmV2LnhtbERPTWsCMRC9F/wPYYTeatYetKxGEVEReqpVwduwGTfB&#10;zSTdxHX775tCobd5vM+ZL3vXiI7aaD0rGI8KEMSV15ZrBcfP7csbiJiQNTaeScE3RVguBk9zLLV/&#10;8Ad1h1SLHMKxRAUmpVBKGStDDuPIB+LMXX3rMGXY1lK3+MjhrpGvRTGRDi3nBoOB1oaq2+HuFHRm&#10;x+vTxXbnsA3XsJHvbL+mSj0P+9UMRKI+/Yv/3Hud50/h95d8gF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v+b8AAAADbAAAADwAAAAAAAAAAAAAAAACYAgAAZHJzL2Rvd25y&#10;ZXYueG1sUEsFBgAAAAAEAAQA9QAAAIUDAAAAAA==&#10;" adj="12074" fillcolor="white [3212]" strokecolor="black [3213]" strokeweight="2pt"/>
                <v:shape id="Стрелка вправо 146" o:spid="_x0000_s1145" type="#_x0000_t13" style="position:absolute;left:25444;top:22591;width:4565;height:446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dH8IA&#10;AADbAAAADwAAAGRycy9kb3ducmV2LnhtbESP3WoCMRCF7wu+QxjBu5pVS9muRmkFwauCPw8wbKab&#10;1c1kSaKub9+5KPRuhnPmnG9Wm8F36k4xtYENzKYFKOI62JYbA+fT7rUElTKyxS4wGXhSgs169LLC&#10;yoYHH+h+zI2SEE4VGnA595XWqXbkMU1DTyzaT4ges6yx0TbiQ8J9p+dF8a49tiwNDnvaOqqvx5s3&#10;8PH8wu95TGfn33b7ePDloruUxkzGw+cSVKYh/5v/rvdW8AVWfpE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B0fwgAAANsAAAAPAAAAAAAAAAAAAAAAAJgCAABkcnMvZG93&#10;bnJldi54bWxQSwUGAAAAAAQABAD1AAAAhwMAAAAA&#10;" adj="11039" fillcolor="white [3212]" strokecolor="black [3213]" strokeweight="2pt"/>
                <v:shape id="Прямая со стрелкой 710" o:spid="_x0000_s1146" type="#_x0000_t32" style="position:absolute;left:13971;top:7837;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Прямая со стрелкой 711" o:spid="_x0000_s1147" type="#_x0000_t32" style="position:absolute;left:33973;top:7837;width:10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Прямая со стрелкой 712" o:spid="_x0000_s1148" type="#_x0000_t32" style="position:absolute;left:13971;top:18971;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shape id="Прямая со стрелкой 713" o:spid="_x0000_s1149" type="#_x0000_t32" style="position:absolute;left:33973;top:18968;width:1009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shape id="Прямая со стрелкой 714" o:spid="_x0000_s1150" type="#_x0000_t32" style="position:absolute;left:13971;top:30677;width:8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рямая со стрелкой 715" o:spid="_x0000_s1151" type="#_x0000_t32" style="position:absolute;left:33973;top:30677;width:1047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2pcbAAAAA2wAAAA8AAAAAAAAAAAAAAAAA&#10;oQIAAGRycy9kb3ducmV2LnhtbFBLBQYAAAAABAAEAPkAAACOAwAAAAA=&#10;" strokecolor="black [3213]">
                  <v:stroke endarrow="open"/>
                </v:shape>
                <v:line id="Прямая соединительная линия 716" o:spid="_x0000_s1152" style="position:absolute;visibility:visible;mso-wrap-style:square" from="55500,18968" to="57033,1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Прямая соединительная линия 717" o:spid="_x0000_s1153" style="position:absolute;visibility:visible;mso-wrap-style:square" from="57033,18968" to="57033,3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Прямая соединительная линия 719" o:spid="_x0000_s1154" style="position:absolute;flip:y;visibility:visible;mso-wrap-style:square" from="360,18968" to="360,3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shape id="Прямая со стрелкой 720" o:spid="_x0000_s1155" type="#_x0000_t32" style="position:absolute;left:360;top:19162;width:2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line id="Прямая соединительная линия 721" o:spid="_x0000_s1156" style="position:absolute;flip:x y;visibility:visible;mso-wrap-style:square" from="360,35888" to="57033,3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nRNcIAAADbAAAADwAAAGRycy9kb3ducmV2LnhtbESP3YrCMBSE7wXfIRxh7zRVcNFqFBVW&#10;hBVh/bk/NMe22pyUJmuzb28EYS+HmfmGmS+DqcSDGldaVjAcJCCIM6tLzhWcT1/9CQjnkTVWlknB&#10;HzlYLrqdOabatvxDj6PPRYSwS1FB4X2dSumyggy6ga2Jo3e1jUEfZZNL3WAb4aaSoyT5lAZLjgsF&#10;1rQpKLsff42C3XeYTnhzuO3x0trqMF4nehuU+uiF1QyEp+D/w+/2TisYTeH1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nRNcIAAADbAAAADwAAAAAAAAAAAAAA&#10;AAChAgAAZHJzL2Rvd25yZXYueG1sUEsFBgAAAAAEAAQA+QAAAJADAAAAAA==&#10;" strokecolor="black [3213]"/>
                <w10:anchorlock/>
              </v:group>
            </w:pict>
          </mc:Fallback>
        </mc:AlternateContent>
      </w:r>
      <w:r w:rsidR="00954B1B" w:rsidRPr="00566A84">
        <w:rPr>
          <w:rFonts w:ascii="Times New Roman" w:hAnsi="Times New Roman" w:cs="Times New Roman"/>
          <w:sz w:val="24"/>
          <w:szCs w:val="24"/>
        </w:rPr>
        <w:tab/>
      </w:r>
      <w:r w:rsidR="00405B24" w:rsidRPr="00566A84">
        <w:rPr>
          <w:rFonts w:ascii="Times New Roman" w:hAnsi="Times New Roman" w:cs="Times New Roman"/>
          <w:sz w:val="24"/>
          <w:szCs w:val="24"/>
        </w:rPr>
        <w:t>Рисунок 20 Система направлений повышения эффективности использования СТМ как инструмента маркетинговой стратегии розничной торговой сети.</w:t>
      </w:r>
      <w:r w:rsidR="00405B24" w:rsidRPr="00566A84">
        <w:rPr>
          <w:rFonts w:ascii="Times New Roman" w:hAnsi="Times New Roman" w:cs="Times New Roman"/>
          <w:sz w:val="24"/>
          <w:szCs w:val="24"/>
        </w:rPr>
        <w:tab/>
      </w:r>
      <w:r w:rsidR="00405B24" w:rsidRPr="00566A84">
        <w:rPr>
          <w:rFonts w:ascii="Times New Roman" w:hAnsi="Times New Roman" w:cs="Times New Roman"/>
          <w:sz w:val="24"/>
          <w:szCs w:val="24"/>
        </w:rPr>
        <w:tab/>
      </w:r>
      <w:r w:rsidR="00405B24" w:rsidRPr="00566A84">
        <w:rPr>
          <w:rFonts w:ascii="Times New Roman" w:hAnsi="Times New Roman" w:cs="Times New Roman"/>
          <w:sz w:val="24"/>
          <w:szCs w:val="24"/>
        </w:rPr>
        <w:tab/>
      </w:r>
      <w:r w:rsidR="00405B24" w:rsidRPr="00566A84">
        <w:rPr>
          <w:rFonts w:ascii="Times New Roman" w:hAnsi="Times New Roman" w:cs="Times New Roman"/>
          <w:i/>
          <w:sz w:val="24"/>
          <w:szCs w:val="24"/>
        </w:rPr>
        <w:t>Источник</w:t>
      </w:r>
      <w:r w:rsidR="00405B24" w:rsidRPr="00566A84">
        <w:rPr>
          <w:rFonts w:ascii="Times New Roman" w:hAnsi="Times New Roman" w:cs="Times New Roman"/>
          <w:sz w:val="24"/>
          <w:szCs w:val="24"/>
        </w:rPr>
        <w:t xml:space="preserve">: разработка автора </w:t>
      </w:r>
    </w:p>
    <w:p w:rsidR="00EC5B2B" w:rsidRDefault="00132DDF" w:rsidP="00EC5B2B">
      <w:pPr>
        <w:pStyle w:val="af7"/>
        <w:ind w:firstLine="708"/>
        <w:rPr>
          <w:szCs w:val="24"/>
        </w:rPr>
      </w:pPr>
      <w:r w:rsidRPr="00566A84">
        <w:rPr>
          <w:szCs w:val="24"/>
        </w:rPr>
        <w:t>Также, проведённое и</w:t>
      </w:r>
      <w:r w:rsidR="00DA469F" w:rsidRPr="00566A84">
        <w:rPr>
          <w:szCs w:val="24"/>
        </w:rPr>
        <w:t>сследование показало, что товарные каталоги оказывают влияние на осведомленность покупателей о собственных торговых марках розничной сети Лента, поэтому имеет смысл и дальнейший выпуск таких каталогов. Однако при этом, следует обратить внимание на некоторые особенности их выпуска, что могло бы посодействовать более рациональному их применению. В настоящее время сетью выпускаются несколько типов КСТК: каталог смешанного типа, в котором представлены как товары под брендами национальных производителей, так и собственные торговые марки сети; сезонный каталог и каталог, посвященный исключительно собс</w:t>
      </w:r>
      <w:r w:rsidR="00461658">
        <w:rPr>
          <w:szCs w:val="24"/>
        </w:rPr>
        <w:t>твенным торговым маркам сети.</w:t>
      </w:r>
      <w:r w:rsidR="00461658">
        <w:rPr>
          <w:szCs w:val="24"/>
        </w:rPr>
        <w:tab/>
      </w:r>
      <w:r w:rsidR="00461658">
        <w:rPr>
          <w:szCs w:val="24"/>
        </w:rPr>
        <w:tab/>
      </w:r>
      <w:r w:rsidR="00461658">
        <w:rPr>
          <w:szCs w:val="24"/>
        </w:rPr>
        <w:tab/>
      </w:r>
      <w:r w:rsidR="00461658">
        <w:rPr>
          <w:szCs w:val="24"/>
        </w:rPr>
        <w:tab/>
      </w:r>
      <w:r w:rsidR="00461658">
        <w:rPr>
          <w:szCs w:val="24"/>
        </w:rPr>
        <w:tab/>
      </w:r>
      <w:r w:rsidR="00470A5E">
        <w:rPr>
          <w:szCs w:val="24"/>
        </w:rPr>
        <w:tab/>
      </w:r>
      <w:r w:rsidR="00470A5E">
        <w:rPr>
          <w:szCs w:val="24"/>
        </w:rPr>
        <w:tab/>
      </w:r>
      <w:r w:rsidR="00470A5E">
        <w:rPr>
          <w:szCs w:val="24"/>
        </w:rPr>
        <w:tab/>
      </w:r>
      <w:r w:rsidR="00470A5E">
        <w:rPr>
          <w:szCs w:val="24"/>
        </w:rPr>
        <w:tab/>
      </w:r>
      <w:r w:rsidR="00470A5E">
        <w:rPr>
          <w:szCs w:val="24"/>
        </w:rPr>
        <w:tab/>
      </w:r>
      <w:r w:rsidR="00DA469F" w:rsidRPr="00566A84">
        <w:rPr>
          <w:szCs w:val="24"/>
        </w:rPr>
        <w:t xml:space="preserve">В </w:t>
      </w:r>
      <w:r w:rsidR="00DA469F" w:rsidRPr="00461658">
        <w:rPr>
          <w:color w:val="000000" w:themeColor="text1"/>
          <w:szCs w:val="24"/>
        </w:rPr>
        <w:t>КСТК смешанного типа доля товаров под собственной торговой маркой,</w:t>
      </w:r>
      <w:r w:rsidR="007D28EA">
        <w:rPr>
          <w:color w:val="000000" w:themeColor="text1"/>
          <w:szCs w:val="24"/>
        </w:rPr>
        <w:t xml:space="preserve"> как правило, составляет около 2</w:t>
      </w:r>
      <w:r w:rsidR="00DA469F" w:rsidRPr="00461658">
        <w:rPr>
          <w:color w:val="000000" w:themeColor="text1"/>
          <w:szCs w:val="24"/>
        </w:rPr>
        <w:t>0-ти % от всей представленной в каталоге продукции, что соответствует принципу оптимальности. Продовольственные продукты под частной маркой выделяются специальным цветом и доля таких товаров от всех СТМ, представленных в каталоге, составляет 12 -15%, а доля непродовольственных товаров под СТМ - 5-6%. В силу того, что такие частные марки, как  «</w:t>
      </w:r>
      <w:r w:rsidR="00DA469F" w:rsidRPr="00461658">
        <w:rPr>
          <w:color w:val="000000" w:themeColor="text1"/>
          <w:szCs w:val="24"/>
          <w:lang w:val="en-US"/>
        </w:rPr>
        <w:t>HomeClub</w:t>
      </w:r>
      <w:r w:rsidR="00DA469F" w:rsidRPr="00461658">
        <w:rPr>
          <w:color w:val="000000" w:themeColor="text1"/>
          <w:szCs w:val="24"/>
        </w:rPr>
        <w:t>»,«</w:t>
      </w:r>
      <w:r w:rsidR="00DA469F" w:rsidRPr="00461658">
        <w:rPr>
          <w:color w:val="000000" w:themeColor="text1"/>
          <w:szCs w:val="24"/>
          <w:lang w:val="en-US"/>
        </w:rPr>
        <w:t>GiardinoClub</w:t>
      </w:r>
      <w:r w:rsidR="00DA469F" w:rsidRPr="00461658">
        <w:rPr>
          <w:color w:val="000000" w:themeColor="text1"/>
          <w:szCs w:val="24"/>
        </w:rPr>
        <w:t>», «</w:t>
      </w:r>
      <w:r w:rsidR="00DA469F" w:rsidRPr="00461658">
        <w:rPr>
          <w:color w:val="000000" w:themeColor="text1"/>
          <w:szCs w:val="24"/>
          <w:lang w:val="en-US"/>
        </w:rPr>
        <w:t>Lentel</w:t>
      </w:r>
      <w:r w:rsidR="00DA469F" w:rsidRPr="00461658">
        <w:rPr>
          <w:color w:val="000000" w:themeColor="text1"/>
          <w:szCs w:val="24"/>
        </w:rPr>
        <w:t>», «</w:t>
      </w:r>
      <w:r w:rsidR="00DA469F" w:rsidRPr="00461658">
        <w:rPr>
          <w:color w:val="000000" w:themeColor="text1"/>
          <w:szCs w:val="24"/>
          <w:lang w:val="en-US"/>
        </w:rPr>
        <w:t>SportClub</w:t>
      </w:r>
      <w:r w:rsidR="00DA469F" w:rsidRPr="00461658">
        <w:rPr>
          <w:color w:val="000000" w:themeColor="text1"/>
          <w:szCs w:val="24"/>
        </w:rPr>
        <w:t>»и «</w:t>
      </w:r>
      <w:r w:rsidR="00DA469F" w:rsidRPr="00461658">
        <w:rPr>
          <w:color w:val="000000" w:themeColor="text1"/>
          <w:szCs w:val="24"/>
          <w:lang w:val="en-US"/>
        </w:rPr>
        <w:t>FriendMade</w:t>
      </w:r>
      <w:r w:rsidR="00DA469F" w:rsidRPr="00461658">
        <w:rPr>
          <w:color w:val="000000" w:themeColor="text1"/>
          <w:szCs w:val="24"/>
        </w:rPr>
        <w:t>» облада</w:t>
      </w:r>
      <w:r w:rsidR="00E7591D" w:rsidRPr="00461658">
        <w:rPr>
          <w:color w:val="000000" w:themeColor="text1"/>
          <w:szCs w:val="24"/>
        </w:rPr>
        <w:t xml:space="preserve">ют низкой узнаваемостью, </w:t>
      </w:r>
      <w:r w:rsidR="00DA469F" w:rsidRPr="00461658">
        <w:rPr>
          <w:color w:val="000000" w:themeColor="text1"/>
          <w:szCs w:val="24"/>
        </w:rPr>
        <w:t xml:space="preserve">целесообразно также выделять их отличительными цветами, которые позволили бы потребителям идентифицировать товары под частной маркой из категории </w:t>
      </w:r>
      <w:r w:rsidR="00DA469F" w:rsidRPr="00461658">
        <w:rPr>
          <w:color w:val="000000" w:themeColor="text1"/>
          <w:szCs w:val="24"/>
          <w:lang w:val="en-US"/>
        </w:rPr>
        <w:t>non</w:t>
      </w:r>
      <w:r w:rsidR="00DA469F" w:rsidRPr="00461658">
        <w:rPr>
          <w:color w:val="000000" w:themeColor="text1"/>
          <w:szCs w:val="24"/>
        </w:rPr>
        <w:t>-</w:t>
      </w:r>
      <w:r w:rsidR="00DA469F" w:rsidRPr="00461658">
        <w:rPr>
          <w:color w:val="000000" w:themeColor="text1"/>
          <w:szCs w:val="24"/>
          <w:lang w:val="en-US"/>
        </w:rPr>
        <w:t>food</w:t>
      </w:r>
      <w:r w:rsidR="00DA469F" w:rsidRPr="00461658">
        <w:rPr>
          <w:color w:val="000000" w:themeColor="text1"/>
          <w:szCs w:val="24"/>
        </w:rPr>
        <w:t xml:space="preserve"> среди совокупности </w:t>
      </w:r>
      <w:r w:rsidR="00DA469F" w:rsidRPr="00461658">
        <w:rPr>
          <w:color w:val="000000" w:themeColor="text1"/>
          <w:szCs w:val="24"/>
        </w:rPr>
        <w:lastRenderedPageBreak/>
        <w:t>традиционных брендов аналогичной категории, представленной в каталоге. Кроме того, имеет смысл более активно размещать непродовольственные товары под частной маркой в смешанных торговых каталогах, увеличив их долю хотя бы до 10%. Возможно, причина того, что непродовольственные СТМ не выделяются отличительным цветом, заключается в неуверенности ритейлера в качестве производимой продукции, поэтому компания старается скрыть продукты собственного производства среди прочей совокупности товаров под традиционными брендами, по возможности, избежав переноса негативного отношения к таким СТМ на саму розничную сеть.</w:t>
      </w:r>
      <w:r w:rsidR="00DA469F" w:rsidRPr="00461658">
        <w:rPr>
          <w:color w:val="000000" w:themeColor="text1"/>
          <w:szCs w:val="24"/>
        </w:rPr>
        <w:tab/>
      </w:r>
      <w:r w:rsidR="00DA469F" w:rsidRPr="00461658">
        <w:rPr>
          <w:color w:val="000000" w:themeColor="text1"/>
          <w:szCs w:val="24"/>
        </w:rPr>
        <w:tab/>
      </w:r>
      <w:r w:rsidR="00DA469F" w:rsidRPr="00461658">
        <w:rPr>
          <w:color w:val="000000" w:themeColor="text1"/>
          <w:szCs w:val="24"/>
        </w:rPr>
        <w:tab/>
      </w:r>
      <w:r w:rsidR="00DA469F" w:rsidRPr="00461658">
        <w:rPr>
          <w:color w:val="000000" w:themeColor="text1"/>
          <w:szCs w:val="24"/>
        </w:rPr>
        <w:tab/>
      </w:r>
      <w:r w:rsidR="00DA469F" w:rsidRPr="00461658">
        <w:rPr>
          <w:color w:val="000000" w:themeColor="text1"/>
          <w:szCs w:val="24"/>
        </w:rPr>
        <w:tab/>
        <w:t>Поскольку наиболее важными факторами для потребителей при совершении покупки являются качество и соотношение цены и</w:t>
      </w:r>
      <w:r w:rsidR="00DA469F" w:rsidRPr="00566A84">
        <w:rPr>
          <w:szCs w:val="24"/>
        </w:rPr>
        <w:t xml:space="preserve"> качества, то при размещении в каталогах товаров под СТМ следует делать акцент не только на выгодной цене за единицу продукта, но и на качественной составляющей той или иной торговой марки. В последних выпусках компактных сброшюрованных товарных каталогов, посвященных исключительно собственным торговым маркам сети Лента, на первых страницах размещаются комиксы, иллюстрирующие высокий уровень качества продукции под СТМ, которые убеждают покупателя в гарантии высокого вкусового качества продукта, соответствия санитарным нормам, ГОСТу и в постоянном контроле качества</w:t>
      </w:r>
      <w:r w:rsidR="00E452F5">
        <w:rPr>
          <w:szCs w:val="24"/>
        </w:rPr>
        <w:t xml:space="preserve"> производимых товаров.</w:t>
      </w:r>
      <w:r w:rsidR="00E452F5">
        <w:rPr>
          <w:szCs w:val="24"/>
        </w:rPr>
        <w:tab/>
      </w:r>
      <w:r w:rsidR="00E452F5">
        <w:rPr>
          <w:szCs w:val="24"/>
        </w:rPr>
        <w:tab/>
      </w:r>
      <w:r w:rsidR="00E452F5">
        <w:rPr>
          <w:szCs w:val="24"/>
        </w:rPr>
        <w:tab/>
      </w:r>
      <w:r w:rsidR="00E452F5">
        <w:rPr>
          <w:szCs w:val="24"/>
        </w:rPr>
        <w:tab/>
      </w:r>
      <w:r w:rsidR="00E452F5">
        <w:rPr>
          <w:szCs w:val="24"/>
        </w:rPr>
        <w:tab/>
      </w:r>
      <w:r w:rsidR="00E452F5">
        <w:rPr>
          <w:szCs w:val="24"/>
        </w:rPr>
        <w:tab/>
      </w:r>
      <w:r w:rsidR="00E452F5">
        <w:rPr>
          <w:szCs w:val="24"/>
        </w:rPr>
        <w:tab/>
      </w:r>
      <w:r w:rsidR="00E452F5">
        <w:rPr>
          <w:szCs w:val="24"/>
        </w:rPr>
        <w:tab/>
      </w:r>
      <w:r w:rsidR="00E452F5">
        <w:rPr>
          <w:szCs w:val="24"/>
        </w:rPr>
        <w:tab/>
      </w:r>
      <w:r w:rsidR="00470A5E">
        <w:rPr>
          <w:szCs w:val="24"/>
        </w:rPr>
        <w:tab/>
      </w:r>
      <w:r w:rsidR="00DA469F" w:rsidRPr="00566A84">
        <w:rPr>
          <w:szCs w:val="24"/>
        </w:rPr>
        <w:t xml:space="preserve">Помимо товарных каталогов, которые оказывают значимое влияние на уровень осведомленности потребителей о СТМ, ритейлер практикует использование и других инструментов продвижения частных марок </w:t>
      </w:r>
      <w:r w:rsidR="00251C2D" w:rsidRPr="00566A84">
        <w:rPr>
          <w:rFonts w:eastAsia="Times New Roman"/>
          <w:szCs w:val="24"/>
        </w:rPr>
        <w:t>на предприятиях сетевой розничной торговли</w:t>
      </w:r>
      <w:r w:rsidR="00DA469F" w:rsidRPr="00566A84">
        <w:rPr>
          <w:szCs w:val="24"/>
        </w:rPr>
        <w:t xml:space="preserve">. Исследование показало, что использование плакатов, листовок, подвесных рекламных материалов и специальных ценников способно оказать значимо более высокую осведомленность о марках «Лента» и «365 дней», поэтому вышеперечисленные </w:t>
      </w:r>
      <w:r w:rsidR="00DA469F" w:rsidRPr="00566A84">
        <w:rPr>
          <w:szCs w:val="24"/>
          <w:lang w:val="en-US"/>
        </w:rPr>
        <w:t>POS</w:t>
      </w:r>
      <w:r w:rsidR="002E4BFB" w:rsidRPr="00566A84">
        <w:rPr>
          <w:szCs w:val="24"/>
        </w:rPr>
        <w:t>-материалы можно</w:t>
      </w:r>
      <w:r w:rsidR="00DA469F" w:rsidRPr="00566A84">
        <w:rPr>
          <w:szCs w:val="24"/>
        </w:rPr>
        <w:t xml:space="preserve"> использовать для продвижения менее узнаваемых СТМ. Например, на некоторых плакатах можно было бы изображать не только продукцию под брендами национальных производителей, но и товары под СТМ, причем в соответствии с выкладкой продукции на полках, что, почти наверняка, позволило бы потребителям более свободно ориентироваться в магазине и облегчило поиск покупателем интересующего его продукта.</w:t>
      </w:r>
      <w:r w:rsidR="00DA469F" w:rsidRPr="00566A84">
        <w:rPr>
          <w:szCs w:val="24"/>
        </w:rPr>
        <w:tab/>
      </w:r>
      <w:r w:rsidR="00CC4123">
        <w:rPr>
          <w:szCs w:val="24"/>
        </w:rPr>
        <w:t>Также, для увеличения осведомле</w:t>
      </w:r>
      <w:r w:rsidR="00325D53">
        <w:rPr>
          <w:szCs w:val="24"/>
        </w:rPr>
        <w:t xml:space="preserve">нности клиентов о продукции СТМ, </w:t>
      </w:r>
      <w:r w:rsidR="00CC4123">
        <w:rPr>
          <w:szCs w:val="24"/>
        </w:rPr>
        <w:t xml:space="preserve">автором рекомендуется ввести демонстрацию качеств товаров СТМ в наиболее </w:t>
      </w:r>
      <w:r w:rsidR="00325D53">
        <w:rPr>
          <w:szCs w:val="24"/>
        </w:rPr>
        <w:t xml:space="preserve">скапливаемом месте, а именно в центре торгового зала. Клиентом могут быть оценены лучшие качества товара, а также он способен самостоятельно протестировать данный товар. В результате проводимого мероприятия, </w:t>
      </w:r>
      <w:r w:rsidR="00E452F5">
        <w:rPr>
          <w:szCs w:val="24"/>
        </w:rPr>
        <w:t xml:space="preserve">помимо увеличения осведомленности клиента о товаре, он </w:t>
      </w:r>
      <w:r w:rsidR="00E452F5">
        <w:rPr>
          <w:szCs w:val="24"/>
        </w:rPr>
        <w:lastRenderedPageBreak/>
        <w:t>должен быть простимулирова</w:t>
      </w:r>
      <w:r w:rsidR="00EC5B2B">
        <w:rPr>
          <w:szCs w:val="24"/>
        </w:rPr>
        <w:t xml:space="preserve">н купить данный вид товара. </w:t>
      </w:r>
      <w:r w:rsidR="00EC5B2B">
        <w:rPr>
          <w:szCs w:val="24"/>
        </w:rPr>
        <w:tab/>
      </w:r>
      <w:r w:rsidR="00EC5B2B">
        <w:rPr>
          <w:szCs w:val="24"/>
        </w:rPr>
        <w:tab/>
      </w:r>
      <w:r w:rsidR="00470A5E">
        <w:rPr>
          <w:szCs w:val="24"/>
        </w:rPr>
        <w:tab/>
      </w:r>
      <w:r w:rsidR="00470A5E">
        <w:rPr>
          <w:szCs w:val="24"/>
        </w:rPr>
        <w:tab/>
      </w:r>
      <w:r w:rsidR="00E452F5">
        <w:rPr>
          <w:szCs w:val="24"/>
        </w:rPr>
        <w:t xml:space="preserve">Завершающая рекомендация позволит </w:t>
      </w:r>
      <w:r w:rsidR="00E452F5" w:rsidRPr="00566A84">
        <w:rPr>
          <w:szCs w:val="24"/>
        </w:rPr>
        <w:t>обеспечитьукрепление л</w:t>
      </w:r>
      <w:r w:rsidR="00E452F5">
        <w:rPr>
          <w:szCs w:val="24"/>
        </w:rPr>
        <w:t>ояльности к собственным брендам  сети</w:t>
      </w:r>
      <w:r w:rsidR="00EC5B2B">
        <w:rPr>
          <w:szCs w:val="24"/>
        </w:rPr>
        <w:t xml:space="preserve"> и увеличить уровень осведомлённости о них</w:t>
      </w:r>
      <w:r w:rsidR="00E452F5">
        <w:rPr>
          <w:szCs w:val="24"/>
        </w:rPr>
        <w:t>. Необходимо выпускать накопительо-скидочные карт</w:t>
      </w:r>
      <w:r w:rsidR="0005520C">
        <w:rPr>
          <w:szCs w:val="24"/>
        </w:rPr>
        <w:t>ы</w:t>
      </w:r>
      <w:r w:rsidR="00E452F5">
        <w:rPr>
          <w:szCs w:val="24"/>
        </w:rPr>
        <w:t xml:space="preserve">, позволяющих копить баллы с покупки продукции СТМ, а в последствие, принакопление достаточного количества баллов, оплачивать до 100% стоимости товаров СТМ. </w:t>
      </w:r>
      <w:r w:rsidR="002733B1">
        <w:rPr>
          <w:szCs w:val="24"/>
        </w:rPr>
        <w:t>Каждая покупка</w:t>
      </w:r>
      <w:r w:rsidR="00E452F5">
        <w:rPr>
          <w:szCs w:val="24"/>
        </w:rPr>
        <w:t xml:space="preserve"> товара под собственной торговой маркой </w:t>
      </w:r>
      <w:r w:rsidR="0005520C">
        <w:rPr>
          <w:szCs w:val="24"/>
        </w:rPr>
        <w:t>возвращает на карту</w:t>
      </w:r>
      <w:r w:rsidR="00E452F5">
        <w:rPr>
          <w:szCs w:val="24"/>
        </w:rPr>
        <w:t xml:space="preserve"> 5% от полной </w:t>
      </w:r>
      <w:r w:rsidR="002733B1">
        <w:rPr>
          <w:szCs w:val="24"/>
        </w:rPr>
        <w:t>стоимости</w:t>
      </w:r>
      <w:r w:rsidR="00EC5B2B">
        <w:rPr>
          <w:szCs w:val="24"/>
        </w:rPr>
        <w:t xml:space="preserve">. При выдаче карт на стойке информации магазина, необходимым требованием будет являться заполнение анкеты, где будет обязательное поле заполнение с контактным телефоном и адресом электронной почты. В результате будет сформирована база данных клиентов. Она будет использоваться с целью информирования по средствам электронного письма и СМС- сообщения клиентов о новых СТМ товаров, акциях и специальных условий.  </w:t>
      </w:r>
    </w:p>
    <w:p w:rsidR="00975E3C" w:rsidRDefault="00975E3C" w:rsidP="00EC5B2B">
      <w:pPr>
        <w:pStyle w:val="af7"/>
        <w:ind w:firstLine="708"/>
        <w:rPr>
          <w:szCs w:val="24"/>
        </w:rPr>
      </w:pPr>
      <w:r w:rsidRPr="00566A84">
        <w:rPr>
          <w:szCs w:val="24"/>
        </w:rPr>
        <w:t xml:space="preserve">Практические рекомендации были сформулированы на основе изученной теоретической базы и подкреплены результатами количественного исследования. На практике их применение способно дать еще больший положительный эффект, а комплексное применение розничной сетью инструментов продвижения </w:t>
      </w:r>
      <w:r w:rsidRPr="00566A84">
        <w:rPr>
          <w:rFonts w:eastAsia="Times New Roman"/>
          <w:szCs w:val="24"/>
        </w:rPr>
        <w:t>на предприятиях сетевой розничной торговли</w:t>
      </w:r>
      <w:r w:rsidRPr="00566A84">
        <w:rPr>
          <w:szCs w:val="24"/>
        </w:rPr>
        <w:t xml:space="preserve"> позволит добиться еще большего конкурентного преимущества: повышения осведомленности о собственных торговых марках, повышения уровня воспринимаемого качества со стороны потребителей и уровня лояльности.</w:t>
      </w:r>
    </w:p>
    <w:p w:rsidR="00A67648" w:rsidRPr="00566A84" w:rsidRDefault="00FF667E" w:rsidP="00A67648">
      <w:pPr>
        <w:pStyle w:val="1"/>
        <w:rPr>
          <w:rFonts w:ascii="Times New Roman" w:eastAsia="Times New Roman" w:hAnsi="Times New Roman" w:cs="Times New Roman"/>
          <w:color w:val="auto"/>
          <w:sz w:val="24"/>
        </w:rPr>
      </w:pPr>
      <w:bookmarkStart w:id="34" w:name="_Toc294225675"/>
      <w:bookmarkStart w:id="35" w:name="_Toc450610697"/>
      <w:r w:rsidRPr="00566A84">
        <w:rPr>
          <w:rFonts w:ascii="Times New Roman" w:eastAsia="Times New Roman" w:hAnsi="Times New Roman" w:cs="Times New Roman"/>
          <w:color w:val="auto"/>
          <w:sz w:val="24"/>
        </w:rPr>
        <w:t>Выводы по</w:t>
      </w:r>
      <w:r w:rsidR="00A67648" w:rsidRPr="00566A84">
        <w:rPr>
          <w:rFonts w:ascii="Times New Roman" w:eastAsia="Times New Roman" w:hAnsi="Times New Roman" w:cs="Times New Roman"/>
          <w:color w:val="auto"/>
          <w:sz w:val="24"/>
        </w:rPr>
        <w:t xml:space="preserve"> третьей главе</w:t>
      </w:r>
      <w:bookmarkEnd w:id="34"/>
      <w:bookmarkEnd w:id="35"/>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Автором данной р</w:t>
      </w:r>
      <w:r w:rsidR="000B2616" w:rsidRPr="00566A84">
        <w:rPr>
          <w:rFonts w:ascii="Times New Roman" w:eastAsia="Times New Roman" w:hAnsi="Times New Roman" w:cs="Times New Roman"/>
          <w:sz w:val="24"/>
          <w:szCs w:val="24"/>
        </w:rPr>
        <w:t>аботы было проведено  комплексное</w:t>
      </w:r>
      <w:r w:rsidRPr="00566A84">
        <w:rPr>
          <w:rFonts w:ascii="Times New Roman" w:eastAsia="Times New Roman" w:hAnsi="Times New Roman" w:cs="Times New Roman"/>
          <w:sz w:val="24"/>
          <w:szCs w:val="24"/>
        </w:rPr>
        <w:t xml:space="preserve"> маркетинговое исследование, которое позволило сделать определенные выводы и сформулировать рекомендации для российской сети гипермаркетов Лента</w:t>
      </w:r>
      <w:r w:rsidR="000B2616" w:rsidRPr="00566A84">
        <w:rPr>
          <w:rFonts w:ascii="Times New Roman" w:eastAsia="Times New Roman" w:hAnsi="Times New Roman" w:cs="Times New Roman"/>
          <w:sz w:val="24"/>
          <w:szCs w:val="24"/>
        </w:rPr>
        <w:t xml:space="preserve"> по </w:t>
      </w:r>
      <w:r w:rsidR="000B2616" w:rsidRPr="00566A84">
        <w:rPr>
          <w:rFonts w:ascii="Times New Roman" w:hAnsi="Times New Roman" w:cs="Times New Roman"/>
          <w:sz w:val="24"/>
          <w:szCs w:val="24"/>
        </w:rPr>
        <w:t>развитию и продвижению собственных торговых марок</w:t>
      </w:r>
      <w:r w:rsidR="00A92837">
        <w:rPr>
          <w:rFonts w:ascii="Times New Roman" w:eastAsia="Times New Roman" w:hAnsi="Times New Roman" w:cs="Times New Roman"/>
          <w:sz w:val="24"/>
          <w:szCs w:val="24"/>
        </w:rPr>
        <w:t>.</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Исследование представлено двумя частями. В первой части было проведено поисковое качественное исследование, результаты которого позволили сформулировать некоторые конкретные гипотезы, а вторая часть посвящена количественному исследованию, которое помогло автору найти ответ на все интересующие его вопросы. </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В общем и целом было сформулировано 2 гипотезы, статистический анализ которых позволил прийти к следующим выводам:</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1) Использование компактных сброшюрованных товарных каталогов не оказывает значимого влияния на стимулирование потребителей к покупке товаров под собственной торговой маркой, однако данный инструмент определенно обеспечивает значимо более </w:t>
      </w:r>
      <w:r w:rsidRPr="00566A84">
        <w:rPr>
          <w:rFonts w:ascii="Times New Roman" w:eastAsia="Times New Roman" w:hAnsi="Times New Roman" w:cs="Times New Roman"/>
          <w:sz w:val="24"/>
          <w:szCs w:val="24"/>
        </w:rPr>
        <w:lastRenderedPageBreak/>
        <w:t>высокий уровень осведомленности покупателей о продуктах под часто</w:t>
      </w:r>
      <w:r w:rsidR="00A92837">
        <w:rPr>
          <w:rFonts w:ascii="Times New Roman" w:eastAsia="Times New Roman" w:hAnsi="Times New Roman" w:cs="Times New Roman"/>
          <w:sz w:val="24"/>
          <w:szCs w:val="24"/>
        </w:rPr>
        <w:t>й маркой. Поэтому можно утверждать</w:t>
      </w:r>
      <w:r w:rsidRPr="00566A84">
        <w:rPr>
          <w:rFonts w:ascii="Times New Roman" w:eastAsia="Times New Roman" w:hAnsi="Times New Roman" w:cs="Times New Roman"/>
          <w:sz w:val="24"/>
          <w:szCs w:val="24"/>
        </w:rPr>
        <w:t xml:space="preserve"> о том, что КСТК скорее выполняют функцию информирования потребителей, нежели стимулирования их к покупке товаров под СТМ.</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2) Фактор рекламы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 xml:space="preserve">практически не оказывает какого-либо влияния на решения потребителей о покупке продукта под СТМ, однако влияние данного фактора на уровень осведомленности покупателей о товарах под частной маркой является значимым. Наиболее значимый результат показали такие формы продвижения </w:t>
      </w:r>
      <w:r w:rsidR="00251C2D"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как плакаты, листовки, подвесные рекламные материалы и специальные ценники.</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3) Существует значимая взаимосвязь между совершением покупки товаров под СТМ и такими</w:t>
      </w:r>
      <w:r w:rsidRPr="00566A84">
        <w:rPr>
          <w:rFonts w:ascii="Times New Roman" w:eastAsia="Times New Roman" w:hAnsi="Times New Roman" w:cs="Times New Roman"/>
          <w:sz w:val="24"/>
          <w:szCs w:val="24"/>
          <w:lang w:val="en-US"/>
        </w:rPr>
        <w:t>POS</w:t>
      </w:r>
      <w:r w:rsidRPr="00566A84">
        <w:rPr>
          <w:rFonts w:ascii="Times New Roman" w:eastAsia="Times New Roman" w:hAnsi="Times New Roman" w:cs="Times New Roman"/>
          <w:sz w:val="24"/>
          <w:szCs w:val="24"/>
        </w:rPr>
        <w:t xml:space="preserve">-материалами, как промо-акции и специальные ценники. Следовательно, данные инструменты продвижения </w:t>
      </w:r>
      <w:r w:rsidR="00251C2D" w:rsidRPr="00566A84">
        <w:rPr>
          <w:rFonts w:ascii="Times New Roman" w:eastAsia="Times New Roman" w:hAnsi="Times New Roman" w:cs="Times New Roman"/>
          <w:sz w:val="24"/>
          <w:szCs w:val="24"/>
        </w:rPr>
        <w:t xml:space="preserve">на предприятиях сетевой розничной торговли </w:t>
      </w:r>
      <w:r w:rsidRPr="00566A84">
        <w:rPr>
          <w:rFonts w:ascii="Times New Roman" w:eastAsia="Times New Roman" w:hAnsi="Times New Roman" w:cs="Times New Roman"/>
          <w:sz w:val="24"/>
          <w:szCs w:val="24"/>
        </w:rPr>
        <w:t xml:space="preserve">оказывают влияние на решения потребителей о покупке товаров под собственной торговой маркой розничной сети и с наибольшей долей вероятности, относительно других </w:t>
      </w:r>
      <w:r w:rsidRPr="00566A84">
        <w:rPr>
          <w:rFonts w:ascii="Times New Roman" w:eastAsia="Times New Roman" w:hAnsi="Times New Roman" w:cs="Times New Roman"/>
          <w:sz w:val="24"/>
          <w:szCs w:val="24"/>
          <w:lang w:val="en-US"/>
        </w:rPr>
        <w:t>POS</w:t>
      </w:r>
      <w:r w:rsidRPr="00566A84">
        <w:rPr>
          <w:rFonts w:ascii="Times New Roman" w:eastAsia="Times New Roman" w:hAnsi="Times New Roman" w:cs="Times New Roman"/>
          <w:sz w:val="24"/>
          <w:szCs w:val="24"/>
        </w:rPr>
        <w:t>-материалов, могут выполнять функцию стимулирования.</w:t>
      </w:r>
    </w:p>
    <w:p w:rsidR="00A67648" w:rsidRPr="00566A84" w:rsidRDefault="00A67648" w:rsidP="00A67648">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4) К наиболее значимым факторам, которые влияют на потребителей в процессе принятия решения о покупке товаров под собственной торговой маркой , традиционно можно отнести фактор цены, однако тенденции изменения поведения потребителей и результаты проведенного исследования определяют тот факт, что все большую значимость для многих покупателей приобретает фактор качества, а также фактор соотношения цены и качества. Наименьшее влияние оказывает фактор рекламы </w:t>
      </w:r>
      <w:r w:rsidR="00DB2DDA"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что было подтверждено статистическим анализом данных.</w:t>
      </w:r>
    </w:p>
    <w:p w:rsidR="00A67648" w:rsidRPr="00566A84" w:rsidRDefault="00A67648" w:rsidP="00A67648">
      <w:pPr>
        <w:spacing w:after="0" w:line="360" w:lineRule="auto"/>
        <w:ind w:firstLine="720"/>
        <w:contextualSpacing/>
        <w:jc w:val="both"/>
        <w:rPr>
          <w:rFonts w:ascii="Times New Roman" w:hAnsi="Times New Roman" w:cs="Times New Roman"/>
          <w:b/>
          <w:sz w:val="24"/>
          <w:szCs w:val="24"/>
        </w:rPr>
      </w:pPr>
      <w:r w:rsidRPr="00566A84">
        <w:rPr>
          <w:rFonts w:ascii="Times New Roman" w:eastAsia="Times New Roman" w:hAnsi="Times New Roman" w:cs="Times New Roman"/>
          <w:sz w:val="24"/>
          <w:szCs w:val="24"/>
        </w:rPr>
        <w:t xml:space="preserve">Таким образом, результаты настоящего исследования позволили определить степень перспективности применения инструментов продвижения товаров под СТМ </w:t>
      </w:r>
      <w:r w:rsidR="00DB2DDA"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xml:space="preserve"> и степень их влияния на стимулирование потребителя к покупке данного товара, а также сформулировать практические рекомендации по развитию и продвижению СТМ предприятий сетевой розничной торговли.</w:t>
      </w:r>
    </w:p>
    <w:p w:rsidR="00C16FB4" w:rsidRPr="00566A84" w:rsidRDefault="00C16FB4">
      <w:pPr>
        <w:rPr>
          <w:rFonts w:ascii="Times New Roman" w:eastAsiaTheme="majorEastAsia" w:hAnsi="Times New Roman" w:cs="Times New Roman"/>
          <w:b/>
          <w:bCs/>
          <w:sz w:val="24"/>
          <w:szCs w:val="24"/>
        </w:rPr>
      </w:pPr>
      <w:bookmarkStart w:id="36" w:name="_Toc445709982"/>
      <w:bookmarkStart w:id="37" w:name="_Toc445734215"/>
      <w:r w:rsidRPr="00566A84">
        <w:rPr>
          <w:rFonts w:ascii="Times New Roman" w:hAnsi="Times New Roman" w:cs="Times New Roman"/>
          <w:sz w:val="24"/>
          <w:szCs w:val="24"/>
        </w:rPr>
        <w:br w:type="page"/>
      </w:r>
    </w:p>
    <w:p w:rsidR="00DA469F" w:rsidRPr="00566A84" w:rsidRDefault="00DA469F" w:rsidP="00E52E2C">
      <w:pPr>
        <w:pStyle w:val="1"/>
        <w:spacing w:line="360" w:lineRule="auto"/>
        <w:ind w:left="2124" w:firstLine="708"/>
        <w:rPr>
          <w:rFonts w:ascii="Times New Roman" w:hAnsi="Times New Roman" w:cs="Times New Roman"/>
          <w:color w:val="auto"/>
          <w:sz w:val="24"/>
          <w:szCs w:val="24"/>
        </w:rPr>
      </w:pPr>
      <w:bookmarkStart w:id="38" w:name="_Toc450610698"/>
      <w:r w:rsidRPr="00566A84">
        <w:rPr>
          <w:rFonts w:ascii="Times New Roman" w:hAnsi="Times New Roman" w:cs="Times New Roman"/>
          <w:color w:val="auto"/>
          <w:sz w:val="24"/>
          <w:szCs w:val="24"/>
        </w:rPr>
        <w:lastRenderedPageBreak/>
        <w:t>Заключение</w:t>
      </w:r>
      <w:bookmarkEnd w:id="36"/>
      <w:bookmarkEnd w:id="37"/>
      <w:bookmarkEnd w:id="38"/>
    </w:p>
    <w:p w:rsidR="00E52E2C" w:rsidRPr="00566A84" w:rsidRDefault="00E52E2C" w:rsidP="00075D5F">
      <w:pPr>
        <w:spacing w:after="0" w:line="360" w:lineRule="auto"/>
        <w:ind w:firstLine="720"/>
        <w:contextualSpacing/>
        <w:jc w:val="both"/>
        <w:rPr>
          <w:rFonts w:ascii="Times New Roman" w:eastAsia="Times New Roman" w:hAnsi="Times New Roman" w:cs="Times New Roman"/>
          <w:sz w:val="24"/>
          <w:szCs w:val="24"/>
        </w:rPr>
      </w:pPr>
    </w:p>
    <w:p w:rsidR="00075D5F" w:rsidRPr="00566A84" w:rsidRDefault="00075D5F" w:rsidP="00075D5F">
      <w:pPr>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t xml:space="preserve">Цель настоящей работы состояла в совершенствование направлений развития и продвижения собственных торговых марок предприятий сетевой розничной торговли. Инструментом достижения этой цели стало проведение подробного анализа рынка </w:t>
      </w:r>
      <w:r w:rsidRPr="00566A84">
        <w:rPr>
          <w:rFonts w:ascii="Times New Roman" w:eastAsia="Times New Roman" w:hAnsi="Times New Roman" w:cs="Times New Roman"/>
          <w:sz w:val="24"/>
          <w:szCs w:val="24"/>
          <w:lang w:val="en-US"/>
        </w:rPr>
        <w:t>FMCG</w:t>
      </w:r>
      <w:r w:rsidRPr="00566A84">
        <w:rPr>
          <w:rFonts w:ascii="Times New Roman" w:eastAsia="Times New Roman" w:hAnsi="Times New Roman" w:cs="Times New Roman"/>
          <w:sz w:val="24"/>
          <w:szCs w:val="24"/>
        </w:rPr>
        <w:t xml:space="preserve"> и анализ потребительского отношения к </w:t>
      </w:r>
      <w:r w:rsidRPr="00566A84">
        <w:rPr>
          <w:rFonts w:ascii="Times New Roman" w:eastAsia="Times New Roman" w:hAnsi="Times New Roman" w:cs="Times New Roman"/>
          <w:sz w:val="24"/>
          <w:szCs w:val="24"/>
        </w:rPr>
        <w:tab/>
        <w:t xml:space="preserve">СТМ, результаты которого позволили последовательно решить представленные в работе задачи и ответить на ряд интересующих автора вопросов. Закономерным завершением исследования являются предложенные практические рекомендации по применению практики продвижения товаров под СТМ </w:t>
      </w:r>
      <w:r w:rsidR="00DB2DDA"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w:t>
      </w:r>
    </w:p>
    <w:p w:rsidR="00075D5F" w:rsidRPr="00566A84" w:rsidRDefault="00075D5F" w:rsidP="00075D5F">
      <w:pPr>
        <w:spacing w:after="0" w:line="360" w:lineRule="auto"/>
        <w:ind w:firstLine="720"/>
        <w:contextualSpacing/>
        <w:jc w:val="both"/>
        <w:rPr>
          <w:rFonts w:ascii="Times New Roman" w:eastAsia="Times New Roman" w:hAnsi="Times New Roman" w:cs="Times New Roman"/>
          <w:sz w:val="24"/>
          <w:szCs w:val="24"/>
          <w:u w:val="single"/>
        </w:rPr>
      </w:pPr>
      <w:r w:rsidRPr="00566A84">
        <w:rPr>
          <w:rFonts w:ascii="Times New Roman" w:eastAsia="Times New Roman" w:hAnsi="Times New Roman" w:cs="Times New Roman"/>
          <w:sz w:val="24"/>
          <w:szCs w:val="24"/>
        </w:rPr>
        <w:t xml:space="preserve">Были изучены теоретические аспекты исследования процессов развития и продвижения собственных торговых марок. В частности, были рассмотрены различные подходы авторов к определению понятия собственная торговая марка, в результате чего было разработано собственное определение рассматриваемого феномена. Далее была определена роль СТМ в структуре нематериальных активов и рассмотрены особенности процесса развития и продвижения собственных торговых марок. </w:t>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r>
      <w:r w:rsidRPr="00566A84">
        <w:rPr>
          <w:rFonts w:ascii="Times New Roman" w:eastAsia="Times New Roman" w:hAnsi="Times New Roman" w:cs="Times New Roman"/>
          <w:sz w:val="24"/>
          <w:szCs w:val="24"/>
        </w:rPr>
        <w:tab/>
        <w:t xml:space="preserve">Во второй главе автор осуществил анализ текущего состояния рынка розничной торговли и выявил потенциал для развития СТМ на российском рынке. Было доказано, что </w:t>
      </w:r>
      <w:r w:rsidRPr="00566A84">
        <w:rPr>
          <w:rFonts w:ascii="Times New Roman" w:hAnsi="Times New Roman" w:cs="Times New Roman"/>
          <w:sz w:val="24"/>
          <w:szCs w:val="24"/>
        </w:rPr>
        <w:t xml:space="preserve">развитие отечественных собственных торговых марок находится на достаточно низком уровне по сравнению с западными европейскими рынками. </w:t>
      </w:r>
      <w:r w:rsidRPr="00566A84">
        <w:rPr>
          <w:rFonts w:ascii="Times New Roman" w:eastAsia="Times New Roman" w:hAnsi="Times New Roman" w:cs="Times New Roman"/>
          <w:sz w:val="24"/>
          <w:szCs w:val="24"/>
        </w:rPr>
        <w:t xml:space="preserve">Был проведён анализ потребительского отношения и выявлены основные проблемы и ограничения развития собственных торговых марок. В рамках анализа рассматривались крупнейшие сетевые ритейлеры на территории России, преуспевающие в развитии СТМ. Результаты анализа позволили сделать вывод о том, </w:t>
      </w:r>
      <w:r w:rsidRPr="00566A84">
        <w:rPr>
          <w:rFonts w:ascii="Times New Roman" w:eastAsia="Times New Roman" w:hAnsi="Times New Roman" w:cs="Times New Roman"/>
          <w:color w:val="000000"/>
          <w:sz w:val="24"/>
          <w:szCs w:val="24"/>
        </w:rPr>
        <w:t>что большинство ритейлеров пренебрегает продвижением товаров под частными марками, и существует ряд проблем СТМ связанный с вопросом о качестве товара и его продвижении.</w:t>
      </w:r>
      <w:r w:rsidRPr="00566A84">
        <w:rPr>
          <w:rFonts w:ascii="Times New Roman" w:eastAsia="Times New Roman" w:hAnsi="Times New Roman" w:cs="Times New Roman"/>
          <w:sz w:val="24"/>
          <w:szCs w:val="24"/>
        </w:rPr>
        <w:t xml:space="preserve"> В результате, основываясь на результаты исследования, автор определил возможную продуктивность продвижения собственных торговых марок посредством распространения </w:t>
      </w:r>
      <w:r w:rsidRPr="00566A84">
        <w:rPr>
          <w:rFonts w:ascii="Times New Roman" w:hAnsi="Times New Roman" w:cs="Times New Roman"/>
          <w:sz w:val="24"/>
          <w:szCs w:val="24"/>
        </w:rPr>
        <w:t>компактных сброшюрованных товарных каталогов розничной сети</w:t>
      </w:r>
      <w:r w:rsidRPr="00566A84">
        <w:rPr>
          <w:rFonts w:ascii="Times New Roman" w:eastAsia="Times New Roman" w:hAnsi="Times New Roman" w:cs="Times New Roman"/>
          <w:sz w:val="24"/>
          <w:szCs w:val="24"/>
        </w:rPr>
        <w:t xml:space="preserve"> (КСТКРС) </w:t>
      </w:r>
      <w:r w:rsidR="00DB2DDA" w:rsidRPr="00566A84">
        <w:rPr>
          <w:rFonts w:ascii="Times New Roman" w:eastAsia="Times New Roman" w:hAnsi="Times New Roman" w:cs="Times New Roman"/>
          <w:sz w:val="24"/>
          <w:szCs w:val="24"/>
        </w:rPr>
        <w:t>на предприятиях сетевой розничной торговли</w:t>
      </w:r>
      <w:r w:rsidRPr="00566A84">
        <w:rPr>
          <w:rFonts w:ascii="Times New Roman" w:eastAsia="Times New Roman" w:hAnsi="Times New Roman" w:cs="Times New Roman"/>
          <w:sz w:val="24"/>
          <w:szCs w:val="24"/>
        </w:rPr>
        <w:t>. Несмотря на то, что КСТКРС не оказывают значимого влияния на стимулирование покупателей к покупке товаров под СТМ, данный инструмент определенно обеспечивает значимо более высокий уровень осведомленности покупателей о продуктах под частой маркой, поэтому можно говорить о его продуктивности в области выполнения функции информирования.</w:t>
      </w:r>
    </w:p>
    <w:p w:rsidR="007852F9" w:rsidRDefault="00075D5F" w:rsidP="00075D5F">
      <w:pPr>
        <w:tabs>
          <w:tab w:val="left" w:pos="2560"/>
        </w:tabs>
        <w:spacing w:after="0" w:line="360" w:lineRule="auto"/>
        <w:ind w:firstLine="720"/>
        <w:contextualSpacing/>
        <w:jc w:val="both"/>
        <w:rPr>
          <w:rFonts w:ascii="Times New Roman" w:eastAsia="Times New Roman" w:hAnsi="Times New Roman" w:cs="Times New Roman"/>
          <w:sz w:val="24"/>
          <w:szCs w:val="24"/>
        </w:rPr>
      </w:pPr>
      <w:r w:rsidRPr="00566A84">
        <w:rPr>
          <w:rFonts w:ascii="Times New Roman" w:eastAsia="Times New Roman" w:hAnsi="Times New Roman" w:cs="Times New Roman"/>
          <w:sz w:val="24"/>
          <w:szCs w:val="24"/>
        </w:rPr>
        <w:lastRenderedPageBreak/>
        <w:t>Практические рекомендации были сформулированы на основе изученной литературы и подкреплены результатами исследования, которые могут иметь как теоретическую, так и практическую значимость. Также, полагаясь на выводы, которые были сделаны в дан</w:t>
      </w:r>
      <w:r w:rsidR="00A67648" w:rsidRPr="00566A84">
        <w:rPr>
          <w:rFonts w:ascii="Times New Roman" w:eastAsia="Times New Roman" w:hAnsi="Times New Roman" w:cs="Times New Roman"/>
          <w:sz w:val="24"/>
          <w:szCs w:val="24"/>
        </w:rPr>
        <w:t xml:space="preserve">ной работе, автором  сформулированы </w:t>
      </w:r>
      <w:r w:rsidRPr="00566A84">
        <w:rPr>
          <w:rFonts w:ascii="Times New Roman" w:eastAsia="Times New Roman" w:hAnsi="Times New Roman" w:cs="Times New Roman"/>
          <w:sz w:val="24"/>
          <w:szCs w:val="24"/>
        </w:rPr>
        <w:t>гипотез</w:t>
      </w:r>
      <w:r w:rsidR="00A67648" w:rsidRPr="00566A84">
        <w:rPr>
          <w:rFonts w:ascii="Times New Roman" w:eastAsia="Times New Roman" w:hAnsi="Times New Roman" w:cs="Times New Roman"/>
          <w:sz w:val="24"/>
          <w:szCs w:val="24"/>
        </w:rPr>
        <w:t>ы</w:t>
      </w:r>
      <w:r w:rsidRPr="00566A84">
        <w:rPr>
          <w:rFonts w:ascii="Times New Roman" w:eastAsia="Times New Roman" w:hAnsi="Times New Roman" w:cs="Times New Roman"/>
          <w:sz w:val="24"/>
          <w:szCs w:val="24"/>
        </w:rPr>
        <w:t xml:space="preserve"> для статистической проверки</w:t>
      </w:r>
      <w:r w:rsidR="007852F9">
        <w:rPr>
          <w:rFonts w:ascii="Times New Roman" w:eastAsia="Times New Roman" w:hAnsi="Times New Roman" w:cs="Times New Roman"/>
          <w:sz w:val="24"/>
          <w:szCs w:val="24"/>
        </w:rPr>
        <w:t xml:space="preserve">. Это </w:t>
      </w:r>
      <w:r w:rsidR="00A67648" w:rsidRPr="00566A84">
        <w:rPr>
          <w:rFonts w:ascii="Times New Roman" w:eastAsia="Times New Roman" w:hAnsi="Times New Roman" w:cs="Times New Roman"/>
          <w:sz w:val="24"/>
          <w:szCs w:val="24"/>
        </w:rPr>
        <w:t>подтвердило</w:t>
      </w:r>
      <w:r w:rsidRPr="00566A84">
        <w:rPr>
          <w:rFonts w:ascii="Times New Roman" w:eastAsia="Times New Roman" w:hAnsi="Times New Roman" w:cs="Times New Roman"/>
          <w:sz w:val="24"/>
          <w:szCs w:val="24"/>
        </w:rPr>
        <w:t xml:space="preserve"> целесообразность предложе</w:t>
      </w:r>
      <w:r w:rsidR="007852F9">
        <w:rPr>
          <w:rFonts w:ascii="Times New Roman" w:eastAsia="Times New Roman" w:hAnsi="Times New Roman" w:cs="Times New Roman"/>
          <w:sz w:val="24"/>
          <w:szCs w:val="24"/>
        </w:rPr>
        <w:t>нных маркетинговых мероприятий</w:t>
      </w:r>
      <w:r w:rsidRPr="00566A84">
        <w:rPr>
          <w:rFonts w:ascii="Times New Roman" w:eastAsia="Times New Roman" w:hAnsi="Times New Roman" w:cs="Times New Roman"/>
          <w:sz w:val="24"/>
          <w:szCs w:val="24"/>
        </w:rPr>
        <w:t xml:space="preserve">, а именно: </w:t>
      </w:r>
    </w:p>
    <w:p w:rsidR="007852F9" w:rsidRDefault="007852F9" w:rsidP="00075D5F">
      <w:pPr>
        <w:tabs>
          <w:tab w:val="left" w:pos="2560"/>
        </w:tabs>
        <w:spacing w:after="0" w:line="36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В</w:t>
      </w:r>
      <w:r w:rsidRPr="00566A84">
        <w:rPr>
          <w:rFonts w:ascii="Times New Roman" w:hAnsi="Times New Roman" w:cs="Times New Roman"/>
          <w:sz w:val="24"/>
          <w:szCs w:val="24"/>
        </w:rPr>
        <w:t>ыпуск товарных каталогов с выдел</w:t>
      </w:r>
      <w:r>
        <w:rPr>
          <w:rFonts w:ascii="Times New Roman" w:hAnsi="Times New Roman" w:cs="Times New Roman"/>
          <w:sz w:val="24"/>
          <w:szCs w:val="24"/>
        </w:rPr>
        <w:t>ением в них менее известных СТМ, п</w:t>
      </w:r>
      <w:r w:rsidRPr="00566A84">
        <w:rPr>
          <w:rFonts w:ascii="Times New Roman" w:hAnsi="Times New Roman" w:cs="Times New Roman"/>
          <w:sz w:val="24"/>
          <w:szCs w:val="24"/>
        </w:rPr>
        <w:t xml:space="preserve">ри размещении в каталогах товаров под СТМ </w:t>
      </w:r>
    </w:p>
    <w:p w:rsidR="007852F9" w:rsidRDefault="007852F9" w:rsidP="00075D5F">
      <w:pPr>
        <w:tabs>
          <w:tab w:val="left" w:pos="256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2)Д</w:t>
      </w:r>
      <w:r w:rsidRPr="00566A84">
        <w:rPr>
          <w:rFonts w:ascii="Times New Roman" w:hAnsi="Times New Roman" w:cs="Times New Roman"/>
          <w:sz w:val="24"/>
          <w:szCs w:val="24"/>
        </w:rPr>
        <w:t>елать акцент не только на выгодной цене за единицу продукта, но и на качественной составляющей самой торговой марки</w:t>
      </w:r>
    </w:p>
    <w:p w:rsidR="007852F9" w:rsidRDefault="007852F9" w:rsidP="00075D5F">
      <w:pPr>
        <w:tabs>
          <w:tab w:val="left" w:pos="256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3)И</w:t>
      </w:r>
      <w:r w:rsidRPr="00566A84">
        <w:rPr>
          <w:rFonts w:ascii="Times New Roman" w:hAnsi="Times New Roman" w:cs="Times New Roman"/>
          <w:sz w:val="24"/>
          <w:szCs w:val="24"/>
        </w:rPr>
        <w:t>спользование плакатов, листовок, подвесных рекламных материалов и специальных ценников для продвижения менее узнаваемых СТМ</w:t>
      </w:r>
    </w:p>
    <w:p w:rsidR="007852F9" w:rsidRDefault="007852F9" w:rsidP="00075D5F">
      <w:pPr>
        <w:tabs>
          <w:tab w:val="left" w:pos="256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4)Демонстрация в магазине качеств товаров менее известных СТМ </w:t>
      </w:r>
    </w:p>
    <w:p w:rsidR="007852F9" w:rsidRPr="00566A84" w:rsidRDefault="007852F9" w:rsidP="00075D5F">
      <w:pPr>
        <w:tabs>
          <w:tab w:val="left" w:pos="2560"/>
        </w:tabs>
        <w:spacing w:after="0" w:line="36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5)Выпуск накопительных-скидочных карт, позволяющих копить баллы с покупки продукции СТМ, а в последствие, принакопление достаточного количества баллов, оплачивать до 100% стоимости товаров СТМ.</w:t>
      </w:r>
    </w:p>
    <w:p w:rsidR="00DA469F" w:rsidRPr="00566A84" w:rsidRDefault="00075D5F" w:rsidP="00DA469F">
      <w:pPr>
        <w:rPr>
          <w:rFonts w:ascii="Times New Roman" w:eastAsia="Times New Roman" w:hAnsi="Times New Roman" w:cs="Times New Roman"/>
          <w:b/>
          <w:sz w:val="24"/>
          <w:szCs w:val="24"/>
        </w:rPr>
      </w:pPr>
      <w:r w:rsidRPr="00566A84">
        <w:rPr>
          <w:rFonts w:ascii="Times New Roman" w:eastAsia="Times New Roman" w:hAnsi="Times New Roman" w:cs="Times New Roman"/>
          <w:b/>
          <w:sz w:val="24"/>
          <w:szCs w:val="24"/>
        </w:rPr>
        <w:br w:type="page"/>
      </w:r>
    </w:p>
    <w:p w:rsidR="00DA469F" w:rsidRPr="001E5E69" w:rsidRDefault="00DA469F" w:rsidP="00DA469F">
      <w:pPr>
        <w:pStyle w:val="1"/>
        <w:spacing w:line="360" w:lineRule="auto"/>
        <w:jc w:val="center"/>
        <w:rPr>
          <w:rFonts w:ascii="Times New Roman" w:hAnsi="Times New Roman" w:cs="Times New Roman"/>
          <w:color w:val="auto"/>
          <w:sz w:val="24"/>
          <w:szCs w:val="24"/>
        </w:rPr>
      </w:pPr>
      <w:bookmarkStart w:id="39" w:name="_Toc445709983"/>
      <w:bookmarkStart w:id="40" w:name="_Toc445734216"/>
      <w:bookmarkStart w:id="41" w:name="_Toc450610699"/>
      <w:r w:rsidRPr="001E5E69">
        <w:rPr>
          <w:rFonts w:ascii="Times New Roman" w:hAnsi="Times New Roman" w:cs="Times New Roman"/>
          <w:color w:val="auto"/>
          <w:sz w:val="24"/>
          <w:szCs w:val="24"/>
        </w:rPr>
        <w:lastRenderedPageBreak/>
        <w:t>Список использованных источников</w:t>
      </w:r>
      <w:bookmarkEnd w:id="39"/>
      <w:bookmarkEnd w:id="40"/>
      <w:bookmarkEnd w:id="41"/>
    </w:p>
    <w:p w:rsidR="001146B7" w:rsidRPr="001E5E69" w:rsidRDefault="001146B7" w:rsidP="001146B7">
      <w:pPr>
        <w:rPr>
          <w:rFonts w:ascii="Times New Roman" w:hAnsi="Times New Roman" w:cs="Times New Roman"/>
          <w:sz w:val="24"/>
          <w:szCs w:val="24"/>
        </w:rPr>
      </w:pP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Аакер Д. Создание сильных брендов.– М.: Издательский Дом Гребенникова, 2003. – 440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Богомолова Л.Н. Проблемы исследования факторов, влияющих на восприятие российскими потребителями собственных торговых марок – имитаторов розничных сетей / Л. Н. Богомолова, А. С. Старов, А. А. Сумбаева // Вестник СПБГУ. Серия Менеджмент. – Вып. 3. – 2011. С. 96-124.</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Галицкий Е. Б. Маркетинговые исследования. Учебник для магистров: Высшая школа экономики / Е. Б. Галицкий, Е. Г. Галицкая // М.: Издательство Юрайт, 2012. – 540 </w:t>
      </w:r>
      <w:r w:rsidRPr="001E5E69">
        <w:rPr>
          <w:rFonts w:ascii="Times New Roman" w:hAnsi="Times New Roman" w:cs="Times New Roman"/>
          <w:sz w:val="24"/>
          <w:szCs w:val="24"/>
          <w:lang w:val="en-US"/>
        </w:rPr>
        <w:t>c</w:t>
      </w:r>
      <w:r w:rsidRPr="001E5E69">
        <w:rPr>
          <w:rFonts w:ascii="Times New Roman" w:hAnsi="Times New Roman" w:cs="Times New Roman"/>
          <w:sz w:val="24"/>
          <w:szCs w:val="24"/>
        </w:rPr>
        <w:t xml:space="preserve">. </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Головнев Д. Ищем выход: СТМ займет 25% рынка [Электронный ресурс]// Ведущее российское отраслевое СМИ в области рекламы, маркетинга и </w:t>
      </w:r>
      <w:r w:rsidRPr="001E5E69">
        <w:rPr>
          <w:rFonts w:ascii="Times New Roman" w:hAnsi="Times New Roman" w:cs="Times New Roman"/>
          <w:sz w:val="24"/>
          <w:szCs w:val="24"/>
          <w:lang w:val="en-US"/>
        </w:rPr>
        <w:t>PRSostav</w:t>
      </w:r>
      <w:r w:rsidRPr="001E5E69">
        <w:rPr>
          <w:rFonts w:ascii="Times New Roman" w:hAnsi="Times New Roman" w:cs="Times New Roman"/>
          <w:sz w:val="24"/>
          <w:szCs w:val="24"/>
        </w:rPr>
        <w:t>.</w:t>
      </w:r>
      <w:r w:rsidRPr="001E5E69">
        <w:rPr>
          <w:rFonts w:ascii="Times New Roman" w:hAnsi="Times New Roman" w:cs="Times New Roman"/>
          <w:sz w:val="24"/>
          <w:szCs w:val="24"/>
          <w:lang w:val="en-US"/>
        </w:rPr>
        <w:t>ru</w:t>
      </w:r>
      <w:r w:rsidRPr="001E5E69">
        <w:rPr>
          <w:rFonts w:ascii="Times New Roman" w:hAnsi="Times New Roman" w:cs="Times New Roman"/>
          <w:sz w:val="24"/>
          <w:szCs w:val="24"/>
        </w:rPr>
        <w:t xml:space="preserve">. – 2015. – Режим доступа: </w:t>
      </w:r>
      <w:hyperlink r:id="rId45" w:history="1">
        <w:r w:rsidRPr="001E5E69">
          <w:rPr>
            <w:rStyle w:val="a7"/>
            <w:rFonts w:ascii="Times New Roman" w:hAnsi="Times New Roman" w:cs="Times New Roman"/>
            <w:sz w:val="24"/>
            <w:szCs w:val="24"/>
          </w:rPr>
          <w:t>http://www.sostav.ru/publication/ishchem-vykhod-stm-zajmet-25-rynka-15008.htm</w:t>
        </w:r>
      </w:hyperlink>
      <w:r w:rsidRPr="001E5E69">
        <w:rPr>
          <w:rFonts w:ascii="Times New Roman" w:hAnsi="Times New Roman" w:cs="Times New Roman"/>
          <w:sz w:val="24"/>
          <w:szCs w:val="24"/>
        </w:rPr>
        <w:t xml:space="preserve">, свободный. – Загл. с экрана. </w:t>
      </w:r>
      <w:r w:rsidRPr="001E5E69">
        <w:rPr>
          <w:rFonts w:ascii="Times New Roman" w:hAnsi="Times New Roman" w:cs="Times New Roman"/>
          <w:sz w:val="24"/>
          <w:szCs w:val="24"/>
          <w:lang w:val="en-US"/>
        </w:rPr>
        <w:t>(11.03.2015)</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Дойль П., Штерн Ф. Маркетинг менеджмент и стратегии, 4-е изд. / П. Дойль, Ф. Штерн // Пер. с англ. – СПб.: Питер, 2012. – 529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Жданова Т. С. Собственная торговая марка в российских условиях // Журнал Бренд-менеджмент. – 2008. – Вып. 6.С. 362-371.</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Исследование:  Российские потребители не определились со своим отношением к частным маркам [Электронный ресурс] // Маркетинговая компания </w:t>
      </w:r>
      <w:r w:rsidRPr="001E5E69">
        <w:rPr>
          <w:rFonts w:ascii="Times New Roman" w:hAnsi="Times New Roman" w:cs="Times New Roman"/>
          <w:sz w:val="24"/>
          <w:szCs w:val="24"/>
          <w:lang w:val="en-US"/>
        </w:rPr>
        <w:t>Nielsen</w:t>
      </w:r>
      <w:r w:rsidRPr="001E5E69">
        <w:rPr>
          <w:rFonts w:ascii="Times New Roman" w:hAnsi="Times New Roman" w:cs="Times New Roman"/>
          <w:sz w:val="24"/>
          <w:szCs w:val="24"/>
        </w:rPr>
        <w:t>. – 2014. – Режим доступа:</w:t>
      </w:r>
      <w:hyperlink r:id="rId46"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nielsen</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com</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press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room</w:t>
        </w:r>
        <w:r w:rsidRPr="001E5E69">
          <w:rPr>
            <w:rStyle w:val="a7"/>
            <w:rFonts w:ascii="Times New Roman" w:hAnsi="Times New Roman" w:cs="Times New Roman"/>
            <w:sz w:val="24"/>
            <w:szCs w:val="24"/>
          </w:rPr>
          <w:t>/2014/</w:t>
        </w:r>
        <w:r w:rsidRPr="001E5E69">
          <w:rPr>
            <w:rStyle w:val="a7"/>
            <w:rFonts w:ascii="Times New Roman" w:hAnsi="Times New Roman" w:cs="Times New Roman"/>
            <w:sz w:val="24"/>
            <w:szCs w:val="24"/>
            <w:lang w:val="en-US"/>
          </w:rPr>
          <w:t>russian</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consumers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are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hesitant</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in</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their</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attitude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to</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private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label</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html</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Исследование: Сетевой продовольственный ритейл – в ожидании стагнации? [Электронный ресурс] // Retail.ru. – 2013. –Режим доступа: </w:t>
      </w:r>
      <w:hyperlink r:id="rId47" w:history="1">
        <w:r w:rsidRPr="001E5E69">
          <w:rPr>
            <w:rStyle w:val="a7"/>
            <w:rFonts w:ascii="Times New Roman" w:hAnsi="Times New Roman" w:cs="Times New Roman"/>
            <w:sz w:val="24"/>
            <w:szCs w:val="24"/>
          </w:rPr>
          <w:t>http://www.retail.ru/articles/75354/</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Исследование: Сила торговой марки [Электронный ресурс] // Маркетинговая компания </w:t>
      </w:r>
      <w:r w:rsidRPr="001E5E69">
        <w:rPr>
          <w:rFonts w:ascii="Times New Roman" w:hAnsi="Times New Roman" w:cs="Times New Roman"/>
          <w:sz w:val="24"/>
          <w:szCs w:val="24"/>
          <w:lang w:val="en-US"/>
        </w:rPr>
        <w:t>Nielsen</w:t>
      </w:r>
      <w:r w:rsidRPr="001E5E69">
        <w:rPr>
          <w:rFonts w:ascii="Times New Roman" w:hAnsi="Times New Roman" w:cs="Times New Roman"/>
          <w:sz w:val="24"/>
          <w:szCs w:val="24"/>
        </w:rPr>
        <w:t xml:space="preserve">. – 2014. – Режим доступа: </w:t>
      </w:r>
      <w:hyperlink r:id="rId48"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nielseninsights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eu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articles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dolya</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produkcii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pod</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znakom</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private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label</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v</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rossii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vyrosla</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do</w:t>
        </w:r>
        <w:r w:rsidRPr="001E5E69">
          <w:rPr>
            <w:rStyle w:val="a7"/>
            <w:rFonts w:ascii="Times New Roman" w:hAnsi="Times New Roman" w:cs="Times New Roman"/>
            <w:sz w:val="24"/>
            <w:szCs w:val="24"/>
          </w:rPr>
          <w:t>-10-</w:t>
        </w:r>
        <w:r w:rsidRPr="001E5E69">
          <w:rPr>
            <w:rStyle w:val="a7"/>
            <w:rFonts w:ascii="Times New Roman" w:hAnsi="Times New Roman" w:cs="Times New Roman"/>
            <w:sz w:val="24"/>
            <w:szCs w:val="24"/>
            <w:lang w:val="en-US"/>
          </w:rPr>
          <w:t>za</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poslednie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shest</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let</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Исследование: Собственные торговые марки сетей </w:t>
      </w:r>
      <w:r w:rsidRPr="001E5E69">
        <w:rPr>
          <w:rFonts w:ascii="Times New Roman" w:hAnsi="Times New Roman" w:cs="Times New Roman"/>
          <w:sz w:val="24"/>
          <w:szCs w:val="24"/>
          <w:lang w:val="en-US"/>
        </w:rPr>
        <w:t>FMCG</w:t>
      </w:r>
      <w:r w:rsidRPr="001E5E69">
        <w:rPr>
          <w:rFonts w:ascii="Times New Roman" w:hAnsi="Times New Roman" w:cs="Times New Roman"/>
          <w:sz w:val="24"/>
          <w:szCs w:val="24"/>
        </w:rPr>
        <w:t xml:space="preserve"> [Электронный ресурс] // Информационное агентство </w:t>
      </w:r>
      <w:r w:rsidRPr="001E5E69">
        <w:rPr>
          <w:rFonts w:ascii="Times New Roman" w:hAnsi="Times New Roman" w:cs="Times New Roman"/>
          <w:sz w:val="24"/>
          <w:szCs w:val="24"/>
          <w:lang w:val="en-US"/>
        </w:rPr>
        <w:t>INFOline</w:t>
      </w:r>
      <w:r w:rsidRPr="001E5E69">
        <w:rPr>
          <w:rFonts w:ascii="Times New Roman" w:hAnsi="Times New Roman" w:cs="Times New Roman"/>
          <w:sz w:val="24"/>
          <w:szCs w:val="24"/>
        </w:rPr>
        <w:t xml:space="preserve">. – 2010. – Режим доступа: </w:t>
      </w:r>
      <w:hyperlink r:id="rId49"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infoline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spb</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upload</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iblock</w:t>
        </w:r>
        <w:r w:rsidRPr="001E5E69">
          <w:rPr>
            <w:rStyle w:val="a7"/>
            <w:rFonts w:ascii="Times New Roman" w:hAnsi="Times New Roman" w:cs="Times New Roman"/>
            <w:sz w:val="24"/>
            <w:szCs w:val="24"/>
          </w:rPr>
          <w:t>/61</w:t>
        </w:r>
        <w:r w:rsidRPr="001E5E69">
          <w:rPr>
            <w:rStyle w:val="a7"/>
            <w:rFonts w:ascii="Times New Roman" w:hAnsi="Times New Roman" w:cs="Times New Roman"/>
            <w:sz w:val="24"/>
            <w:szCs w:val="24"/>
            <w:lang w:val="en-US"/>
          </w:rPr>
          <w:t>e</w:t>
        </w:r>
        <w:r w:rsidRPr="001E5E69">
          <w:rPr>
            <w:rStyle w:val="a7"/>
            <w:rFonts w:ascii="Times New Roman" w:hAnsi="Times New Roman" w:cs="Times New Roman"/>
            <w:sz w:val="24"/>
            <w:szCs w:val="24"/>
          </w:rPr>
          <w:t>/61</w:t>
        </w:r>
        <w:r w:rsidRPr="001E5E69">
          <w:rPr>
            <w:rStyle w:val="a7"/>
            <w:rFonts w:ascii="Times New Roman" w:hAnsi="Times New Roman" w:cs="Times New Roman"/>
            <w:sz w:val="24"/>
            <w:szCs w:val="24"/>
            <w:lang w:val="en-US"/>
          </w:rPr>
          <w:t>e</w:t>
        </w:r>
        <w:r w:rsidRPr="001E5E69">
          <w:rPr>
            <w:rStyle w:val="a7"/>
            <w:rFonts w:ascii="Times New Roman" w:hAnsi="Times New Roman" w:cs="Times New Roman"/>
            <w:sz w:val="24"/>
            <w:szCs w:val="24"/>
          </w:rPr>
          <w:t>61</w:t>
        </w:r>
        <w:r w:rsidRPr="001E5E69">
          <w:rPr>
            <w:rStyle w:val="a7"/>
            <w:rFonts w:ascii="Times New Roman" w:hAnsi="Times New Roman" w:cs="Times New Roman"/>
            <w:sz w:val="24"/>
            <w:szCs w:val="24"/>
            <w:lang w:val="en-US"/>
          </w:rPr>
          <w:t>ef</w:t>
        </w:r>
        <w:r w:rsidRPr="001E5E69">
          <w:rPr>
            <w:rStyle w:val="a7"/>
            <w:rFonts w:ascii="Times New Roman" w:hAnsi="Times New Roman" w:cs="Times New Roman"/>
            <w:sz w:val="24"/>
            <w:szCs w:val="24"/>
          </w:rPr>
          <w:t>2432410</w:t>
        </w:r>
        <w:r w:rsidRPr="001E5E69">
          <w:rPr>
            <w:rStyle w:val="a7"/>
            <w:rFonts w:ascii="Times New Roman" w:hAnsi="Times New Roman" w:cs="Times New Roman"/>
            <w:sz w:val="24"/>
            <w:szCs w:val="24"/>
            <w:lang w:val="en-US"/>
          </w:rPr>
          <w:t>bd</w:t>
        </w:r>
        <w:r w:rsidRPr="001E5E69">
          <w:rPr>
            <w:rStyle w:val="a7"/>
            <w:rFonts w:ascii="Times New Roman" w:hAnsi="Times New Roman" w:cs="Times New Roman"/>
            <w:sz w:val="24"/>
            <w:szCs w:val="24"/>
          </w:rPr>
          <w:t>3</w:t>
        </w:r>
        <w:r w:rsidRPr="001E5E69">
          <w:rPr>
            <w:rStyle w:val="a7"/>
            <w:rFonts w:ascii="Times New Roman" w:hAnsi="Times New Roman" w:cs="Times New Roman"/>
            <w:sz w:val="24"/>
            <w:szCs w:val="24"/>
            <w:lang w:val="en-US"/>
          </w:rPr>
          <w:t>df</w:t>
        </w:r>
        <w:r w:rsidRPr="001E5E69">
          <w:rPr>
            <w:rStyle w:val="a7"/>
            <w:rFonts w:ascii="Times New Roman" w:hAnsi="Times New Roman" w:cs="Times New Roman"/>
            <w:sz w:val="24"/>
            <w:szCs w:val="24"/>
          </w:rPr>
          <w:t>363272</w:t>
        </w:r>
        <w:r w:rsidRPr="001E5E69">
          <w:rPr>
            <w:rStyle w:val="a7"/>
            <w:rFonts w:ascii="Times New Roman" w:hAnsi="Times New Roman" w:cs="Times New Roman"/>
            <w:sz w:val="24"/>
            <w:szCs w:val="24"/>
            <w:lang w:val="en-US"/>
          </w:rPr>
          <w:t>b</w:t>
        </w:r>
        <w:r w:rsidRPr="001E5E69">
          <w:rPr>
            <w:rStyle w:val="a7"/>
            <w:rFonts w:ascii="Times New Roman" w:hAnsi="Times New Roman" w:cs="Times New Roman"/>
            <w:sz w:val="24"/>
            <w:szCs w:val="24"/>
          </w:rPr>
          <w:t>78</w:t>
        </w:r>
        <w:r w:rsidRPr="001E5E69">
          <w:rPr>
            <w:rStyle w:val="a7"/>
            <w:rFonts w:ascii="Times New Roman" w:hAnsi="Times New Roman" w:cs="Times New Roman"/>
            <w:sz w:val="24"/>
            <w:szCs w:val="24"/>
            <w:lang w:val="en-US"/>
          </w:rPr>
          <w:t>a</w:t>
        </w:r>
        <w:r w:rsidRPr="001E5E69">
          <w:rPr>
            <w:rStyle w:val="a7"/>
            <w:rFonts w:ascii="Times New Roman" w:hAnsi="Times New Roman" w:cs="Times New Roman"/>
            <w:sz w:val="24"/>
            <w:szCs w:val="24"/>
          </w:rPr>
          <w:t>3</w:t>
        </w:r>
        <w:r w:rsidRPr="001E5E69">
          <w:rPr>
            <w:rStyle w:val="a7"/>
            <w:rFonts w:ascii="Times New Roman" w:hAnsi="Times New Roman" w:cs="Times New Roman"/>
            <w:sz w:val="24"/>
            <w:szCs w:val="24"/>
            <w:lang w:val="en-US"/>
          </w:rPr>
          <w:t>fe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pdf</w:t>
        </w:r>
      </w:hyperlink>
      <w:r w:rsidRPr="001E5E69">
        <w:rPr>
          <w:rFonts w:ascii="Times New Roman" w:hAnsi="Times New Roman" w:cs="Times New Roman"/>
          <w:sz w:val="24"/>
          <w:szCs w:val="24"/>
        </w:rPr>
        <w:t>,свободный.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Капферер Ж. – Н. Бренд навсегда: создание, развитие, поддержка ценности бренда // Пер. с англ. Е. В. Виноградовой. – М.</w:t>
      </w:r>
      <w:r w:rsidRPr="001E5E69">
        <w:rPr>
          <w:rFonts w:ascii="Times New Roman" w:hAnsi="Times New Roman" w:cs="Times New Roman"/>
          <w:sz w:val="24"/>
          <w:szCs w:val="24"/>
          <w:lang w:val="en-US"/>
        </w:rPr>
        <w:t>:</w:t>
      </w:r>
      <w:r w:rsidRPr="001E5E69">
        <w:rPr>
          <w:rFonts w:ascii="Times New Roman" w:hAnsi="Times New Roman" w:cs="Times New Roman"/>
          <w:sz w:val="24"/>
          <w:szCs w:val="24"/>
        </w:rPr>
        <w:t xml:space="preserve"> Вершина. – 2007. – 448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lastRenderedPageBreak/>
        <w:t>Карпенко М. В. Лицом к лицу: товар и покупатель. Кто кого? // Журнал Маркетинговые коммуникации. – 2008.– Вып. 1. С. 36-41.</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Катаев А. В. Маркетинговые коммуникации в местах продаж: современные тренды / А.В. Катаев, Ю. Ю. Жихарева // Журнал  Маркетинговые коммуникации. – 2014. – Вып. 2. С. 66-72.</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Келлер К. Л. Стратегический бренд-менеджмент: создание, оценка и управление марочным капиталом. — М.: Издательский Дом «Вильям</w:t>
      </w:r>
      <w:r w:rsidRPr="001E5E69">
        <w:rPr>
          <w:rFonts w:ascii="Times New Roman" w:hAnsi="Times New Roman" w:cs="Times New Roman"/>
          <w:sz w:val="24"/>
          <w:szCs w:val="24"/>
          <w:lang w:val="en-US"/>
        </w:rPr>
        <w:t>c</w:t>
      </w:r>
      <w:r w:rsidRPr="001E5E69">
        <w:rPr>
          <w:rFonts w:ascii="Times New Roman" w:hAnsi="Times New Roman" w:cs="Times New Roman"/>
          <w:sz w:val="24"/>
          <w:szCs w:val="24"/>
        </w:rPr>
        <w:t>», 2005. – 704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Кризис расширил торговые площади [Электронный ресурс] // Газета Ведомости. – 2015. – Режим доступа: </w:t>
      </w:r>
      <w:hyperlink r:id="rId50"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vedomosti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business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articles</w:t>
        </w:r>
        <w:r w:rsidRPr="001E5E69">
          <w:rPr>
            <w:rStyle w:val="a7"/>
            <w:rFonts w:ascii="Times New Roman" w:hAnsi="Times New Roman" w:cs="Times New Roman"/>
            <w:sz w:val="24"/>
            <w:szCs w:val="24"/>
          </w:rPr>
          <w:t>/2015/04/24/</w:t>
        </w:r>
        <w:r w:rsidRPr="001E5E69">
          <w:rPr>
            <w:rStyle w:val="a7"/>
            <w:rFonts w:ascii="Times New Roman" w:hAnsi="Times New Roman" w:cs="Times New Roman"/>
            <w:sz w:val="24"/>
            <w:szCs w:val="24"/>
            <w:lang w:val="en-US"/>
          </w:rPr>
          <w:t>krizis</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rasshiril</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torgovie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ploschadi</w:t>
        </w:r>
      </w:hyperlink>
      <w:r w:rsidRPr="001E5E69">
        <w:rPr>
          <w:rFonts w:ascii="Times New Roman" w:hAnsi="Times New Roman" w:cs="Times New Roman"/>
          <w:sz w:val="24"/>
          <w:szCs w:val="24"/>
        </w:rPr>
        <w:t>, свободный.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iCs/>
          <w:sz w:val="24"/>
          <w:szCs w:val="24"/>
        </w:rPr>
        <w:t>Кумар Н. Марки торговых сетей: Новые конкуренты традиционных брендов / Н. Кумар, Я. – Б. Стенкамп //  Пер. с англ.</w:t>
      </w:r>
      <w:r w:rsidRPr="001E5E69">
        <w:rPr>
          <w:rFonts w:ascii="Times New Roman" w:hAnsi="Times New Roman" w:cs="Times New Roman"/>
          <w:sz w:val="24"/>
          <w:szCs w:val="24"/>
        </w:rPr>
        <w:t>–</w:t>
      </w:r>
      <w:r w:rsidRPr="001E5E69">
        <w:rPr>
          <w:rFonts w:ascii="Times New Roman" w:hAnsi="Times New Roman" w:cs="Times New Roman"/>
          <w:iCs/>
          <w:sz w:val="24"/>
          <w:szCs w:val="24"/>
        </w:rPr>
        <w:t xml:space="preserve"> М.: Альпина Бизнес Букс, 2008. – 256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Ламбен Ж. – Ж. Менеджмент, ориентированный на рынок.–СПб.: Питер, 2007. – 787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Ламбен Ж. – Ж. Менеджмент, ориентированный на рынок. –СПб.: Питер,  2008. – 701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Леонов Д. И.Проблемы и возможности собственных торговых марок розничных сетей России / Д. И. Леонов, М. Б. Бурмистров // Журнал Бренд-менеджмент. – 2012. – Вып. 1. С. 20-36.</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Малхотора Н. К. Маркетинговые исследования. Практическое руководство. – М.: Издательский Дом «Вильямс», 2012. – 960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Наумов В. Н. Методические аспекты внедрения собственных торговых марок ритейлера // Журнал Бренд-менеджмент. – 2014. – Вып. 2. С.  86-96.</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Наумов В. Н. Формирование восприятия собственной торговой марки розничного предприятия / В.Н. Наумов, О. А. Шарапова // Журнал Бренд-менеджмент. – 2009. – Вып. 1. С. 28-35.</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Общие тенденции развития частных марок [Электронный ресурс] // Профессиональный деловой журнал Практика торговли. Торговое оборудование. – 2011. Режим доступа: </w:t>
      </w:r>
      <w:hyperlink r:id="rId51"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retailmagazine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article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php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numn</w:t>
        </w:r>
        <w:r w:rsidRPr="001E5E69">
          <w:rPr>
            <w:rStyle w:val="a7"/>
            <w:rFonts w:ascii="Times New Roman" w:hAnsi="Times New Roman" w:cs="Times New Roman"/>
            <w:sz w:val="24"/>
            <w:szCs w:val="24"/>
          </w:rPr>
          <w:t>=4103</w:t>
        </w:r>
      </w:hyperlink>
      <w:r w:rsidRPr="001E5E69">
        <w:rPr>
          <w:rFonts w:ascii="Times New Roman" w:hAnsi="Times New Roman" w:cs="Times New Roman"/>
          <w:sz w:val="24"/>
          <w:szCs w:val="24"/>
        </w:rPr>
        <w:t>, свободный.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О тенденциях ритейла на крупнейшем розничном саммите России – по итогам </w:t>
      </w:r>
      <w:r w:rsidRPr="001E5E69">
        <w:rPr>
          <w:rFonts w:ascii="Times New Roman" w:hAnsi="Times New Roman" w:cs="Times New Roman"/>
          <w:sz w:val="24"/>
          <w:szCs w:val="24"/>
          <w:lang w:val="en-US"/>
        </w:rPr>
        <w:t>RetailBusinessRussia</w:t>
      </w:r>
      <w:r w:rsidRPr="001E5E69">
        <w:rPr>
          <w:rFonts w:ascii="Times New Roman" w:hAnsi="Times New Roman" w:cs="Times New Roman"/>
          <w:sz w:val="24"/>
          <w:szCs w:val="24"/>
        </w:rPr>
        <w:t>&amp;</w:t>
      </w:r>
      <w:r w:rsidRPr="001E5E69">
        <w:rPr>
          <w:rFonts w:ascii="Times New Roman" w:hAnsi="Times New Roman" w:cs="Times New Roman"/>
          <w:sz w:val="24"/>
          <w:szCs w:val="24"/>
          <w:lang w:val="en-US"/>
        </w:rPr>
        <w:t>CIS</w:t>
      </w:r>
      <w:r w:rsidRPr="001E5E69">
        <w:rPr>
          <w:rFonts w:ascii="Times New Roman" w:hAnsi="Times New Roman" w:cs="Times New Roman"/>
          <w:sz w:val="24"/>
          <w:szCs w:val="24"/>
        </w:rPr>
        <w:t xml:space="preserve"> 2013 [Электронный ресурс] // Профессиональный интернет журнал </w:t>
      </w:r>
      <w:r w:rsidRPr="001E5E69">
        <w:rPr>
          <w:rFonts w:ascii="Times New Roman" w:hAnsi="Times New Roman" w:cs="Times New Roman"/>
          <w:sz w:val="24"/>
          <w:szCs w:val="24"/>
          <w:lang w:val="en-US"/>
        </w:rPr>
        <w:t>PlanetaSMI</w:t>
      </w:r>
      <w:r w:rsidRPr="001E5E69">
        <w:rPr>
          <w:rFonts w:ascii="Times New Roman" w:hAnsi="Times New Roman" w:cs="Times New Roman"/>
          <w:sz w:val="24"/>
          <w:szCs w:val="24"/>
        </w:rPr>
        <w:t>.</w:t>
      </w:r>
      <w:r w:rsidRPr="001E5E69">
        <w:rPr>
          <w:rFonts w:ascii="Times New Roman" w:hAnsi="Times New Roman" w:cs="Times New Roman"/>
          <w:sz w:val="24"/>
          <w:szCs w:val="24"/>
          <w:lang w:val="en-US"/>
        </w:rPr>
        <w:t>RU</w:t>
      </w:r>
      <w:r w:rsidRPr="001E5E69">
        <w:rPr>
          <w:rFonts w:ascii="Times New Roman" w:hAnsi="Times New Roman" w:cs="Times New Roman"/>
          <w:sz w:val="24"/>
          <w:szCs w:val="24"/>
        </w:rPr>
        <w:t xml:space="preserve">. – 2013. – Режим доступа: </w:t>
      </w:r>
      <w:hyperlink r:id="rId52"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planetasmi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blogi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comments</w:t>
        </w:r>
        <w:r w:rsidRPr="001E5E69">
          <w:rPr>
            <w:rStyle w:val="a7"/>
            <w:rFonts w:ascii="Times New Roman" w:hAnsi="Times New Roman" w:cs="Times New Roman"/>
            <w:sz w:val="24"/>
            <w:szCs w:val="24"/>
          </w:rPr>
          <w:t>/27829.</w:t>
        </w:r>
        <w:r w:rsidRPr="001E5E69">
          <w:rPr>
            <w:rStyle w:val="a7"/>
            <w:rFonts w:ascii="Times New Roman" w:hAnsi="Times New Roman" w:cs="Times New Roman"/>
            <w:sz w:val="24"/>
            <w:szCs w:val="24"/>
            <w:lang w:val="en-US"/>
          </w:rPr>
          <w:t>html</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Официальный сайт компании Магнит [Электронный ресурс]. – Режим доступа: </w:t>
      </w:r>
      <w:hyperlink r:id="rId53"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magnit</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info</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about</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history</w:t>
        </w:r>
        <w:r w:rsidRPr="001E5E69">
          <w:rPr>
            <w:rStyle w:val="a7"/>
            <w:rFonts w:ascii="Times New Roman" w:hAnsi="Times New Roman" w:cs="Times New Roman"/>
            <w:sz w:val="24"/>
            <w:szCs w:val="24"/>
          </w:rPr>
          <w:t>/</w:t>
        </w:r>
      </w:hyperlink>
      <w:r w:rsidRPr="001E5E69">
        <w:rPr>
          <w:rFonts w:ascii="Times New Roman" w:hAnsi="Times New Roman" w:cs="Times New Roman"/>
          <w:sz w:val="24"/>
          <w:szCs w:val="24"/>
        </w:rPr>
        <w:t xml:space="preserve">, свободный. – Загл. </w:t>
      </w:r>
      <w:r w:rsidRPr="001E5E69">
        <w:rPr>
          <w:rFonts w:ascii="Times New Roman" w:hAnsi="Times New Roman" w:cs="Times New Roman" w:hint="eastAsia"/>
          <w:sz w:val="24"/>
          <w:szCs w:val="24"/>
        </w:rPr>
        <w:t>с</w:t>
      </w:r>
      <w:r w:rsidRPr="001E5E69">
        <w:rPr>
          <w:rFonts w:ascii="Times New Roman" w:hAnsi="Times New Roman" w:cs="Times New Roman"/>
          <w:sz w:val="24"/>
          <w:szCs w:val="24"/>
        </w:rPr>
        <w:t xml:space="preserve">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lastRenderedPageBreak/>
        <w:t xml:space="preserve">Першин М. МЕГА АНАЛИТИКА: Покупатель 2013-2015 [Электронный ресурс] // Доклад руководителя практики розничной торговли по исследованию </w:t>
      </w:r>
      <w:r w:rsidRPr="001E5E69">
        <w:rPr>
          <w:rFonts w:ascii="Times New Roman" w:hAnsi="Times New Roman" w:cs="Times New Roman"/>
          <w:sz w:val="24"/>
          <w:szCs w:val="24"/>
          <w:lang w:val="en-US"/>
        </w:rPr>
        <w:t>Accenture</w:t>
      </w:r>
      <w:r w:rsidRPr="001E5E69">
        <w:rPr>
          <w:rFonts w:ascii="Times New Roman" w:hAnsi="Times New Roman" w:cs="Times New Roman"/>
          <w:sz w:val="24"/>
          <w:szCs w:val="24"/>
        </w:rPr>
        <w:t xml:space="preserve">. – 2013. – </w:t>
      </w:r>
      <w:r w:rsidRPr="001E5E69">
        <w:rPr>
          <w:rFonts w:ascii="Times New Roman" w:hAnsi="Times New Roman" w:cs="Times New Roman"/>
          <w:sz w:val="24"/>
          <w:szCs w:val="24"/>
          <w:lang w:val="en-US"/>
        </w:rPr>
        <w:t>Accenture</w:t>
      </w:r>
      <w:r w:rsidRPr="001E5E69">
        <w:rPr>
          <w:rFonts w:ascii="Times New Roman" w:hAnsi="Times New Roman" w:cs="Times New Roman"/>
          <w:sz w:val="24"/>
          <w:szCs w:val="24"/>
        </w:rPr>
        <w:t>, 2013. – Режим доступа:</w:t>
      </w:r>
      <w:r w:rsidRPr="001E5E69">
        <w:rPr>
          <w:rFonts w:ascii="Times New Roman" w:hAnsi="Times New Roman" w:cs="Times New Roman"/>
          <w:sz w:val="24"/>
          <w:szCs w:val="24"/>
          <w:lang w:val="en-US"/>
        </w:rPr>
        <w:t> </w:t>
      </w:r>
      <w:hyperlink r:id="rId54"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www</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b</w:t>
        </w:r>
        <w:r w:rsidRPr="001E5E69">
          <w:rPr>
            <w:rStyle w:val="a7"/>
            <w:rFonts w:ascii="Times New Roman" w:hAnsi="Times New Roman" w:cs="Times New Roman"/>
            <w:sz w:val="24"/>
            <w:szCs w:val="24"/>
          </w:rPr>
          <w:t>2</w:t>
        </w:r>
        <w:r w:rsidRPr="001E5E69">
          <w:rPr>
            <w:rStyle w:val="a7"/>
            <w:rFonts w:ascii="Times New Roman" w:hAnsi="Times New Roman" w:cs="Times New Roman"/>
            <w:sz w:val="24"/>
            <w:szCs w:val="24"/>
            <w:lang w:val="en-US"/>
          </w:rPr>
          <w:t>bcg</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upload</w:t>
        </w:r>
        <w:r w:rsidRPr="001E5E69">
          <w:rPr>
            <w:rStyle w:val="a7"/>
            <w:rFonts w:ascii="Times New Roman" w:hAnsi="Times New Roman" w:cs="Times New Roman"/>
            <w:sz w:val="24"/>
            <w:szCs w:val="24"/>
          </w:rPr>
          <w:t>/Мега%20Аналитика_Покупатель%202013_</w:t>
        </w:r>
        <w:r w:rsidRPr="001E5E69">
          <w:rPr>
            <w:rStyle w:val="a7"/>
            <w:rFonts w:ascii="Times New Roman" w:hAnsi="Times New Roman" w:cs="Times New Roman"/>
            <w:sz w:val="24"/>
            <w:szCs w:val="24"/>
            <w:lang w:val="en-US"/>
          </w:rPr>
          <w:t>Final</w:t>
        </w:r>
        <w:r w:rsidRPr="001E5E69">
          <w:rPr>
            <w:rStyle w:val="a7"/>
            <w:rFonts w:ascii="Times New Roman" w:hAnsi="Times New Roman" w:cs="Times New Roman"/>
            <w:sz w:val="24"/>
            <w:szCs w:val="24"/>
          </w:rPr>
          <w:t>_</w:t>
        </w:r>
        <w:r w:rsidRPr="001E5E69">
          <w:rPr>
            <w:rStyle w:val="a7"/>
            <w:rFonts w:ascii="Times New Roman" w:hAnsi="Times New Roman" w:cs="Times New Roman"/>
            <w:sz w:val="24"/>
            <w:szCs w:val="24"/>
            <w:lang w:val="en-US"/>
          </w:rPr>
          <w:t>RUS</w:t>
        </w:r>
        <w:r w:rsidRPr="001E5E69">
          <w:rPr>
            <w:rStyle w:val="a7"/>
            <w:rFonts w:ascii="Times New Roman" w:hAnsi="Times New Roman" w:cs="Times New Roman"/>
            <w:sz w:val="24"/>
            <w:szCs w:val="24"/>
          </w:rPr>
          <w:t>1.</w:t>
        </w:r>
        <w:r w:rsidRPr="001E5E69">
          <w:rPr>
            <w:rStyle w:val="a7"/>
            <w:rFonts w:ascii="Times New Roman" w:hAnsi="Times New Roman" w:cs="Times New Roman"/>
            <w:sz w:val="24"/>
            <w:szCs w:val="24"/>
            <w:lang w:val="en-US"/>
          </w:rPr>
          <w:t>pdf</w:t>
        </w:r>
      </w:hyperlink>
      <w:r w:rsidRPr="001E5E69">
        <w:rPr>
          <w:rFonts w:ascii="Times New Roman" w:hAnsi="Times New Roman" w:cs="Times New Roman"/>
          <w:sz w:val="24"/>
          <w:szCs w:val="24"/>
        </w:rPr>
        <w:t>, свободный. – Загл. с экрана.(23.03.2015)</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Ритейлеры планируют вдвое увеличить оборот собственных торговых марок [Электронный ресурс] // Газета Известия. – 2015. – Режим доступа:</w:t>
      </w:r>
      <w:hyperlink r:id="rId55" w:history="1">
        <w:r w:rsidRPr="001E5E69">
          <w:rPr>
            <w:rStyle w:val="a7"/>
            <w:rFonts w:ascii="Times New Roman" w:hAnsi="Times New Roman" w:cs="Times New Roman"/>
            <w:sz w:val="24"/>
            <w:szCs w:val="24"/>
          </w:rPr>
          <w:t>http://izvestia.ru/news/583642</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Роль коммуникаций на местах продаж в общей системе продвижения товара [Электронный ресурс] // Проект </w:t>
      </w:r>
      <w:r w:rsidRPr="001E5E69">
        <w:rPr>
          <w:rFonts w:ascii="Times New Roman" w:hAnsi="Times New Roman" w:cs="Times New Roman"/>
          <w:sz w:val="24"/>
          <w:szCs w:val="24"/>
          <w:lang w:val="en-US"/>
        </w:rPr>
        <w:t>AdVesti</w:t>
      </w:r>
      <w:r w:rsidRPr="001E5E69">
        <w:rPr>
          <w:rFonts w:ascii="Times New Roman" w:hAnsi="Times New Roman" w:cs="Times New Roman"/>
          <w:sz w:val="24"/>
          <w:szCs w:val="24"/>
        </w:rPr>
        <w:t xml:space="preserve">. –Режим доступа: </w:t>
      </w:r>
      <w:hyperlink r:id="rId56"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advesti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publish</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merch</w:t>
        </w:r>
        <w:r w:rsidRPr="001E5E69">
          <w:rPr>
            <w:rStyle w:val="a7"/>
            <w:rFonts w:ascii="Times New Roman" w:hAnsi="Times New Roman" w:cs="Times New Roman"/>
            <w:sz w:val="24"/>
            <w:szCs w:val="24"/>
          </w:rPr>
          <w:t>/280405_</w:t>
        </w:r>
        <w:r w:rsidRPr="001E5E69">
          <w:rPr>
            <w:rStyle w:val="a7"/>
            <w:rFonts w:ascii="Times New Roman" w:hAnsi="Times New Roman" w:cs="Times New Roman"/>
            <w:sz w:val="24"/>
            <w:szCs w:val="24"/>
            <w:lang w:val="en-US"/>
          </w:rPr>
          <w:t>pos</w:t>
        </w:r>
        <w:r w:rsidRPr="001E5E69">
          <w:rPr>
            <w:rStyle w:val="a7"/>
            <w:rFonts w:ascii="Times New Roman" w:hAnsi="Times New Roman" w:cs="Times New Roman"/>
            <w:sz w:val="24"/>
            <w:szCs w:val="24"/>
          </w:rPr>
          <w:t>/</w:t>
        </w:r>
      </w:hyperlink>
      <w:r w:rsidRPr="001E5E69">
        <w:rPr>
          <w:rFonts w:ascii="Times New Roman" w:hAnsi="Times New Roman" w:cs="Times New Roman"/>
          <w:sz w:val="24"/>
          <w:szCs w:val="24"/>
        </w:rPr>
        <w:t>, свободный.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Сидоров Д. В. Розничные сети. Секреты эффективности и типичные ошибки при работе с ними. – М.: Вершина, 2007. – 229 с.</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Собственные торговые марки ритейлеров: Cтанет ли 2015 год переломным для рынка? [Электронный ресурс] // Проект </w:t>
      </w:r>
      <w:r w:rsidRPr="001E5E69">
        <w:rPr>
          <w:rFonts w:ascii="Times New Roman" w:hAnsi="Times New Roman" w:cs="Times New Roman"/>
          <w:sz w:val="24"/>
          <w:szCs w:val="24"/>
          <w:lang w:val="en-US"/>
        </w:rPr>
        <w:t>WatZOnRetail</w:t>
      </w:r>
      <w:r w:rsidRPr="001E5E69">
        <w:rPr>
          <w:rFonts w:ascii="Times New Roman" w:hAnsi="Times New Roman" w:cs="Times New Roman"/>
          <w:sz w:val="24"/>
          <w:szCs w:val="24"/>
        </w:rPr>
        <w:t xml:space="preserve">. – 2014. – Режим доступа: </w:t>
      </w:r>
      <w:hyperlink r:id="rId57" w:history="1">
        <w:r w:rsidRPr="001E5E69">
          <w:rPr>
            <w:rStyle w:val="a7"/>
            <w:rFonts w:ascii="Times New Roman" w:hAnsi="Times New Roman" w:cs="Times New Roman"/>
            <w:sz w:val="24"/>
            <w:szCs w:val="24"/>
            <w:lang w:val="en-US"/>
          </w:rPr>
          <w:t>http</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wz</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o</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ru</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sobstvennyie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torgovyie</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marki</w:t>
        </w:r>
        <w:r w:rsidRPr="001E5E69">
          <w:rPr>
            <w:rStyle w:val="a7"/>
            <w:rFonts w:ascii="Times New Roman" w:hAnsi="Times New Roman" w:cs="Times New Roman"/>
            <w:sz w:val="24"/>
            <w:szCs w:val="24"/>
          </w:rPr>
          <w:t>-</w:t>
        </w:r>
        <w:r w:rsidRPr="001E5E69">
          <w:rPr>
            <w:rStyle w:val="a7"/>
            <w:rFonts w:ascii="Times New Roman" w:hAnsi="Times New Roman" w:cs="Times New Roman"/>
            <w:sz w:val="24"/>
            <w:szCs w:val="24"/>
            <w:lang w:val="en-US"/>
          </w:rPr>
          <w:t>riteyler</w:t>
        </w:r>
        <w:r w:rsidRPr="001E5E69">
          <w:rPr>
            <w:rStyle w:val="a7"/>
            <w:rFonts w:ascii="Times New Roman" w:hAnsi="Times New Roman" w:cs="Times New Roman"/>
            <w:sz w:val="24"/>
            <w:szCs w:val="24"/>
          </w:rPr>
          <w:t>/</w:t>
        </w:r>
      </w:hyperlink>
      <w:r w:rsidRPr="001E5E69">
        <w:rPr>
          <w:rFonts w:ascii="Times New Roman" w:hAnsi="Times New Roman" w:cs="Times New Roman"/>
          <w:sz w:val="24"/>
          <w:szCs w:val="24"/>
        </w:rPr>
        <w:t>, свободный. – Загл. с экрана.</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Старов С. А. Становление и развитие собственных торговых марок розничных сетей на рынке </w:t>
      </w:r>
      <w:r w:rsidRPr="001E5E69">
        <w:rPr>
          <w:rFonts w:ascii="Times New Roman" w:hAnsi="Times New Roman" w:cs="Times New Roman"/>
          <w:sz w:val="24"/>
          <w:szCs w:val="24"/>
          <w:lang w:val="en-US"/>
        </w:rPr>
        <w:t>FMCG</w:t>
      </w:r>
      <w:r w:rsidRPr="001E5E69">
        <w:rPr>
          <w:rFonts w:ascii="Times New Roman" w:hAnsi="Times New Roman" w:cs="Times New Roman"/>
          <w:sz w:val="24"/>
          <w:szCs w:val="24"/>
        </w:rPr>
        <w:t xml:space="preserve"> / С. А. Старов, С. И. Кирюков //  Журнал Бренд-менеджмент. – 2012. – Вып. 6. С. 342-355.</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bCs/>
          <w:sz w:val="24"/>
          <w:szCs w:val="24"/>
        </w:rPr>
        <w:t>Старов С. А. Управление собственными торговыми марками розничных сетей: монография // СПб.: Изд-во«</w:t>
      </w:r>
      <w:r w:rsidRPr="001E5E69">
        <w:rPr>
          <w:rFonts w:ascii="Times New Roman" w:hAnsi="Times New Roman" w:cs="Times New Roman"/>
          <w:sz w:val="24"/>
          <w:szCs w:val="24"/>
        </w:rPr>
        <w:t xml:space="preserve">Высшая школа менеджмента». – 2013. – 492 с. </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 xml:space="preserve">Старов С. А. Формирование сбалансированного портфеля собственных торговых марок розничной сети «Лента» / С. А. Старов, А. А. Габисов, А. Д. Шостка, В. И. Черенков // Вестник СПбГУ. </w:t>
      </w:r>
      <w:r w:rsidRPr="001E5E69">
        <w:rPr>
          <w:rFonts w:ascii="Times New Roman" w:hAnsi="Times New Roman" w:cs="Times New Roman"/>
          <w:sz w:val="24"/>
          <w:szCs w:val="24"/>
          <w:lang w:val="en-US"/>
        </w:rPr>
        <w:t>Серия Менеджмент. – Вып. 1. – 2012. С. 76-108.</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rPr>
        <w:t>Шарапова О. А. Расширение, дифференциация и позиционирование собственных торговых марок розничных сетей // Журнал Бренд-менеджмент. – 2009.– Вып. 6. С. 358-365.</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 xml:space="preserve">Ailawadi K.L. Pursuing the value-conscious consumer: store brands versus national brand promotions / K. L. Ailawadi, S. A. Neslin, K. Gedenk // </w:t>
      </w:r>
      <w:r w:rsidRPr="001E5E69">
        <w:rPr>
          <w:rFonts w:ascii="MS Mincho" w:eastAsia="MS Mincho" w:hAnsi="MS Mincho" w:cs="MS Mincho" w:hint="eastAsia"/>
          <w:sz w:val="24"/>
          <w:szCs w:val="24"/>
          <w:lang w:val="en-US"/>
        </w:rPr>
        <w:t> </w:t>
      </w:r>
      <w:r w:rsidRPr="001E5E69">
        <w:rPr>
          <w:rFonts w:ascii="Times New Roman" w:hAnsi="Times New Roman" w:cs="Times New Roman"/>
          <w:iCs/>
          <w:sz w:val="24"/>
          <w:szCs w:val="24"/>
          <w:lang w:val="en-US"/>
        </w:rPr>
        <w:t>Journal of Marketing</w:t>
      </w:r>
      <w:r w:rsidRPr="001E5E69">
        <w:rPr>
          <w:rFonts w:ascii="Times New Roman" w:hAnsi="Times New Roman" w:cs="Times New Roman"/>
          <w:sz w:val="24"/>
          <w:szCs w:val="24"/>
          <w:lang w:val="en-US"/>
        </w:rPr>
        <w:t>. –  2001. – Vol. 65.  N. 1, pp. 71–89.</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 xml:space="preserve">Balabanis G. Consumer confusion from own brand lookalikes: an exploratory investigation / G. Balabanis. S. Craven // Journal of Marketing Management. – </w:t>
      </w:r>
      <w:r w:rsidRPr="001E5E69">
        <w:rPr>
          <w:rFonts w:ascii="Times New Roman" w:hAnsi="Times New Roman" w:cs="Times New Roman"/>
          <w:sz w:val="24"/>
          <w:szCs w:val="24"/>
        </w:rPr>
        <w:t>2012</w:t>
      </w:r>
      <w:r w:rsidRPr="001E5E69">
        <w:rPr>
          <w:rFonts w:ascii="Times New Roman" w:hAnsi="Times New Roman" w:cs="Times New Roman"/>
          <w:sz w:val="24"/>
          <w:szCs w:val="24"/>
          <w:lang w:val="en-US"/>
        </w:rPr>
        <w:t>. – Vol. 13 Issue 4, pp. 299-313.</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lang w:val="en-US"/>
        </w:rPr>
        <w:t>Bouhlal Y. The impact of retail promotion on the decision to purchase private label products: The case of U.S. processed cheese / Y. Bauhlal, O. Capps Jr. // Agribusiness. – 2012. – Vol. 28. N.1, pp. 15-28.</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lastRenderedPageBreak/>
        <w:t>Collins-Dodd C. National brand responses to brand imitation: retailers versus other manufacturers / C. Collins-Dodd, J. Zaichkowsky // Journal of pr</w:t>
      </w:r>
      <w:r w:rsidR="00C76C6E">
        <w:rPr>
          <w:rFonts w:ascii="Times New Roman" w:hAnsi="Times New Roman" w:cs="Times New Roman"/>
          <w:sz w:val="24"/>
          <w:szCs w:val="24"/>
          <w:lang w:val="en-US"/>
        </w:rPr>
        <w:t>oduct &amp; brand management. – 2011</w:t>
      </w:r>
      <w:r w:rsidRPr="001E5E69">
        <w:rPr>
          <w:rFonts w:ascii="Times New Roman" w:hAnsi="Times New Roman" w:cs="Times New Roman"/>
          <w:sz w:val="24"/>
          <w:szCs w:val="24"/>
          <w:lang w:val="en-US"/>
        </w:rPr>
        <w:t>. – Vol. 8 Issue 2, p. 96.</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lang w:val="en-US"/>
        </w:rPr>
        <w:t>Goldsmith R. E. Consumer attitudes and loyalty towards private brands / R. E. Goldsmith, L. R. Flynn, E. C. Stacey // International journal of consumer studies. – 2011. Vol. 34 Issue 3, pp. 339-348.</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lang w:val="en-US"/>
        </w:rPr>
        <w:t>Huang M. Determinants of price elasticities for private labels and national brands of cheese / M. Huang, E. Jones, D. Hahn // Applied Economics. – 2007. Vol. 39. N. 5, pp. 553-563.</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 xml:space="preserve">Industry news: Private label today [Electronic resource] // PLMA's World of private label. – 2015. – </w:t>
      </w:r>
      <w:r w:rsidRPr="001E5E69">
        <w:rPr>
          <w:rFonts w:ascii="Times New Roman" w:hAnsi="Times New Roman" w:cs="Times New Roman"/>
          <w:sz w:val="24"/>
          <w:szCs w:val="24"/>
        </w:rPr>
        <w:t>Режимдоступа</w:t>
      </w:r>
      <w:r w:rsidRPr="001E5E69">
        <w:rPr>
          <w:rFonts w:ascii="Times New Roman" w:hAnsi="Times New Roman" w:cs="Times New Roman"/>
          <w:sz w:val="24"/>
          <w:szCs w:val="24"/>
          <w:lang w:val="en-US"/>
        </w:rPr>
        <w:t xml:space="preserve"> :</w:t>
      </w:r>
      <w:hyperlink r:id="rId58" w:history="1">
        <w:r w:rsidRPr="001E5E69">
          <w:rPr>
            <w:rStyle w:val="a7"/>
            <w:rFonts w:ascii="Times New Roman" w:hAnsi="Times New Roman" w:cs="Times New Roman"/>
            <w:sz w:val="24"/>
            <w:szCs w:val="24"/>
            <w:lang w:val="en-US"/>
          </w:rPr>
          <w:t>http://www.plmainternational.com/industry-news/private-label-today</w:t>
        </w:r>
      </w:hyperlink>
      <w:r w:rsidRPr="001E5E69">
        <w:rPr>
          <w:rFonts w:ascii="Times New Roman" w:hAnsi="Times New Roman" w:cs="Times New Roman"/>
          <w:sz w:val="24"/>
          <w:szCs w:val="24"/>
          <w:lang w:val="en-US"/>
        </w:rPr>
        <w:t>,</w:t>
      </w:r>
      <w:r w:rsidRPr="001E5E69">
        <w:rPr>
          <w:rFonts w:ascii="Times New Roman" w:hAnsi="Times New Roman" w:cs="Times New Roman"/>
          <w:sz w:val="24"/>
          <w:szCs w:val="24"/>
        </w:rPr>
        <w:t>свободный</w:t>
      </w:r>
      <w:r w:rsidRPr="001E5E69">
        <w:rPr>
          <w:rFonts w:ascii="Times New Roman" w:hAnsi="Times New Roman" w:cs="Times New Roman"/>
          <w:sz w:val="24"/>
          <w:szCs w:val="24"/>
          <w:lang w:val="en-US"/>
        </w:rPr>
        <w:t xml:space="preserve">. – </w:t>
      </w:r>
      <w:r w:rsidRPr="001E5E69">
        <w:rPr>
          <w:rFonts w:ascii="Times New Roman" w:hAnsi="Times New Roman" w:cs="Times New Roman"/>
          <w:sz w:val="24"/>
          <w:szCs w:val="24"/>
        </w:rPr>
        <w:t>Загл</w:t>
      </w:r>
      <w:r w:rsidRPr="001E5E69">
        <w:rPr>
          <w:rFonts w:ascii="Times New Roman" w:hAnsi="Times New Roman" w:cs="Times New Roman"/>
          <w:sz w:val="24"/>
          <w:szCs w:val="24"/>
          <w:lang w:val="en-US"/>
        </w:rPr>
        <w:t xml:space="preserve">. </w:t>
      </w:r>
      <w:r w:rsidRPr="001E5E69">
        <w:rPr>
          <w:rFonts w:ascii="Times New Roman" w:hAnsi="Times New Roman" w:cs="Times New Roman" w:hint="eastAsia"/>
          <w:sz w:val="24"/>
          <w:szCs w:val="24"/>
        </w:rPr>
        <w:t>с</w:t>
      </w:r>
      <w:r w:rsidRPr="001E5E69">
        <w:rPr>
          <w:rFonts w:ascii="Times New Roman" w:hAnsi="Times New Roman" w:cs="Times New Roman"/>
          <w:sz w:val="24"/>
          <w:szCs w:val="24"/>
        </w:rPr>
        <w:t>экрана</w:t>
      </w:r>
      <w:r w:rsidRPr="001E5E69">
        <w:rPr>
          <w:rFonts w:ascii="Times New Roman" w:hAnsi="Times New Roman" w:cs="Times New Roman"/>
          <w:sz w:val="24"/>
          <w:szCs w:val="24"/>
          <w:lang w:val="en-US"/>
        </w:rPr>
        <w:t>.</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Janssens W. Marketing research with SPSS / W. Janssens, K. Wijnen, P. De Pelsmacker, P. Van Kenhove // P</w:t>
      </w:r>
      <w:r w:rsidR="009C0AA7">
        <w:rPr>
          <w:rFonts w:ascii="Times New Roman" w:hAnsi="Times New Roman" w:cs="Times New Roman"/>
          <w:sz w:val="24"/>
          <w:szCs w:val="24"/>
          <w:lang w:val="en-US"/>
        </w:rPr>
        <w:t>earson Education Limited. – 20</w:t>
      </w:r>
      <w:r w:rsidR="009C0AA7" w:rsidRPr="009C0AA7">
        <w:rPr>
          <w:rFonts w:ascii="Times New Roman" w:hAnsi="Times New Roman" w:cs="Times New Roman"/>
          <w:sz w:val="24"/>
          <w:szCs w:val="24"/>
          <w:lang w:val="en-US"/>
        </w:rPr>
        <w:t>12</w:t>
      </w:r>
      <w:r w:rsidRPr="001E5E69">
        <w:rPr>
          <w:rFonts w:ascii="Times New Roman" w:hAnsi="Times New Roman" w:cs="Times New Roman"/>
          <w:sz w:val="24"/>
          <w:szCs w:val="24"/>
          <w:lang w:val="en-US"/>
        </w:rPr>
        <w:t>.</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lang w:val="en-US"/>
        </w:rPr>
        <w:t>Lin C. – Y. Consumer attitudes towards a European retailer’s private brand food products: an integrated model of Taiwanese consumers / C. – Y. Lin, D. Marshal, J. Dawson // Journal of marketing management. – 2009. Vol. 25. N. 9-10, pp. 875-891.</w:t>
      </w:r>
    </w:p>
    <w:p w:rsidR="001E5E69" w:rsidRPr="001E5E69" w:rsidRDefault="001E5E69" w:rsidP="001E5E69">
      <w:pPr>
        <w:numPr>
          <w:ilvl w:val="0"/>
          <w:numId w:val="3"/>
        </w:numPr>
        <w:jc w:val="both"/>
        <w:rPr>
          <w:rFonts w:ascii="Times New Roman" w:hAnsi="Times New Roman" w:cs="Times New Roman"/>
          <w:sz w:val="24"/>
          <w:szCs w:val="24"/>
        </w:rPr>
      </w:pPr>
      <w:r w:rsidRPr="001E5E69">
        <w:rPr>
          <w:rFonts w:ascii="Times New Roman" w:hAnsi="Times New Roman" w:cs="Times New Roman"/>
          <w:sz w:val="24"/>
          <w:szCs w:val="24"/>
          <w:lang w:val="en-US"/>
        </w:rPr>
        <w:t>Liu T. – C. Factors affecting attitudes toward private labels and promoted brands / T. – C. Liu, C. – Y Wang// Journal of marketing management. – 2008. – Vol. 24. N. 3-4, pp. 283-298.</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Nicolas C. POS advertising – Retailing’s final frontier [Electronic resource] // The Australian center for</w:t>
      </w:r>
      <w:r w:rsidR="009C0AA7">
        <w:rPr>
          <w:rFonts w:ascii="Times New Roman" w:hAnsi="Times New Roman" w:cs="Times New Roman"/>
          <w:sz w:val="24"/>
          <w:szCs w:val="24"/>
          <w:lang w:val="en-US"/>
        </w:rPr>
        <w:t xml:space="preserve"> retail studies – 20</w:t>
      </w:r>
      <w:r w:rsidR="009C0AA7" w:rsidRPr="009C0AA7">
        <w:rPr>
          <w:rFonts w:ascii="Times New Roman" w:hAnsi="Times New Roman" w:cs="Times New Roman"/>
          <w:sz w:val="24"/>
          <w:szCs w:val="24"/>
          <w:lang w:val="en-US"/>
        </w:rPr>
        <w:t>11</w:t>
      </w:r>
      <w:r w:rsidRPr="001E5E69">
        <w:rPr>
          <w:rFonts w:ascii="Times New Roman" w:hAnsi="Times New Roman" w:cs="Times New Roman"/>
          <w:sz w:val="24"/>
          <w:szCs w:val="24"/>
          <w:lang w:val="en-US"/>
        </w:rPr>
        <w:t xml:space="preserve">. – </w:t>
      </w:r>
      <w:r w:rsidRPr="001E5E69">
        <w:rPr>
          <w:rFonts w:ascii="Times New Roman" w:hAnsi="Times New Roman" w:cs="Times New Roman"/>
          <w:sz w:val="24"/>
          <w:szCs w:val="24"/>
        </w:rPr>
        <w:t>Режимдоступа</w:t>
      </w:r>
      <w:r w:rsidRPr="001E5E69">
        <w:rPr>
          <w:rFonts w:ascii="Times New Roman" w:hAnsi="Times New Roman" w:cs="Times New Roman"/>
          <w:sz w:val="24"/>
          <w:szCs w:val="24"/>
          <w:lang w:val="en-US"/>
        </w:rPr>
        <w:t xml:space="preserve">: </w:t>
      </w:r>
      <w:hyperlink r:id="rId59" w:history="1">
        <w:r w:rsidRPr="001E5E69">
          <w:rPr>
            <w:rStyle w:val="a7"/>
            <w:rFonts w:ascii="Times New Roman" w:hAnsi="Times New Roman" w:cs="Times New Roman"/>
            <w:sz w:val="24"/>
            <w:szCs w:val="24"/>
            <w:lang w:val="en-US"/>
          </w:rPr>
          <w:t>http://www.buseco.monash.edu.au/acrs/research/whitepapers/point-of-sale.pdf</w:t>
        </w:r>
      </w:hyperlink>
      <w:r w:rsidRPr="001E5E69">
        <w:rPr>
          <w:rFonts w:ascii="Times New Roman" w:hAnsi="Times New Roman" w:cs="Times New Roman"/>
          <w:sz w:val="24"/>
          <w:szCs w:val="24"/>
          <w:lang w:val="en-US"/>
        </w:rPr>
        <w:t xml:space="preserve">, </w:t>
      </w:r>
      <w:r w:rsidRPr="001E5E69">
        <w:rPr>
          <w:rFonts w:ascii="Times New Roman" w:hAnsi="Times New Roman" w:cs="Times New Roman"/>
          <w:sz w:val="24"/>
          <w:szCs w:val="24"/>
        </w:rPr>
        <w:t>свободный</w:t>
      </w:r>
      <w:r w:rsidRPr="001E5E69">
        <w:rPr>
          <w:rFonts w:ascii="Times New Roman" w:hAnsi="Times New Roman" w:cs="Times New Roman"/>
          <w:sz w:val="24"/>
          <w:szCs w:val="24"/>
          <w:lang w:val="en-US"/>
        </w:rPr>
        <w:t xml:space="preserve">. - </w:t>
      </w:r>
      <w:r w:rsidRPr="001E5E69">
        <w:rPr>
          <w:rFonts w:ascii="Times New Roman" w:hAnsi="Times New Roman" w:cs="Times New Roman"/>
          <w:sz w:val="24"/>
          <w:szCs w:val="24"/>
        </w:rPr>
        <w:t>Загл</w:t>
      </w:r>
      <w:r w:rsidRPr="001E5E69">
        <w:rPr>
          <w:rFonts w:ascii="Times New Roman" w:hAnsi="Times New Roman" w:cs="Times New Roman"/>
          <w:sz w:val="24"/>
          <w:szCs w:val="24"/>
          <w:lang w:val="en-US"/>
        </w:rPr>
        <w:t xml:space="preserve">. </w:t>
      </w:r>
      <w:r w:rsidRPr="001E5E69">
        <w:rPr>
          <w:rFonts w:ascii="Times New Roman" w:hAnsi="Times New Roman" w:cs="Times New Roman"/>
          <w:sz w:val="24"/>
          <w:szCs w:val="24"/>
        </w:rPr>
        <w:t>сэкрана</w:t>
      </w:r>
      <w:r w:rsidRPr="001E5E69">
        <w:rPr>
          <w:rFonts w:ascii="Times New Roman" w:hAnsi="Times New Roman" w:cs="Times New Roman"/>
          <w:sz w:val="24"/>
          <w:szCs w:val="24"/>
          <w:lang w:val="en-US"/>
        </w:rPr>
        <w:t xml:space="preserve">. </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Pepe M. S. The impact of private label sales penetration on category profitability //  Journal of business and economics research. – 2012. – Vol. 10, N. 9, pp. 513-519.</w:t>
      </w:r>
    </w:p>
    <w:p w:rsidR="001E5E69" w:rsidRPr="001E5E69" w:rsidRDefault="001E5E69" w:rsidP="001E5E69">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 xml:space="preserve">Private label «Balancing quality and value» [Electronic resource] // Information Resources, Inc. – 2013. – </w:t>
      </w:r>
      <w:r w:rsidRPr="001E5E69">
        <w:rPr>
          <w:rFonts w:ascii="Times New Roman" w:hAnsi="Times New Roman" w:cs="Times New Roman"/>
          <w:sz w:val="24"/>
          <w:szCs w:val="24"/>
        </w:rPr>
        <w:t>Режимдоступа</w:t>
      </w:r>
      <w:r w:rsidRPr="001E5E69">
        <w:rPr>
          <w:rFonts w:ascii="Times New Roman" w:hAnsi="Times New Roman" w:cs="Times New Roman"/>
          <w:sz w:val="24"/>
          <w:szCs w:val="24"/>
          <w:lang w:val="en-US"/>
        </w:rPr>
        <w:t xml:space="preserve"> :</w:t>
      </w:r>
      <w:hyperlink r:id="rId60" w:history="1">
        <w:r w:rsidRPr="001E5E69">
          <w:rPr>
            <w:rStyle w:val="a7"/>
            <w:rFonts w:ascii="Times New Roman" w:hAnsi="Times New Roman" w:cs="Times New Roman"/>
            <w:sz w:val="24"/>
            <w:szCs w:val="24"/>
            <w:lang w:val="en-US"/>
          </w:rPr>
          <w:t>http://www.iriworldwide.eu/Portals/0/articlepdfs/PrivateLabel_2013_Full%20Report.pdf</w:t>
        </w:r>
      </w:hyperlink>
      <w:r w:rsidRPr="001E5E69">
        <w:rPr>
          <w:rFonts w:ascii="Times New Roman" w:hAnsi="Times New Roman" w:cs="Times New Roman"/>
          <w:sz w:val="24"/>
          <w:szCs w:val="24"/>
          <w:lang w:val="en-US"/>
        </w:rPr>
        <w:t xml:space="preserve">, свободный. – Загл. </w:t>
      </w:r>
      <w:r w:rsidRPr="001E5E69">
        <w:rPr>
          <w:rFonts w:ascii="Times New Roman" w:hAnsi="Times New Roman" w:cs="Times New Roman" w:hint="eastAsia"/>
          <w:sz w:val="24"/>
          <w:szCs w:val="24"/>
          <w:lang w:val="en-US"/>
        </w:rPr>
        <w:t>с</w:t>
      </w:r>
      <w:r w:rsidRPr="001E5E69">
        <w:rPr>
          <w:rFonts w:ascii="Times New Roman" w:hAnsi="Times New Roman" w:cs="Times New Roman"/>
          <w:sz w:val="24"/>
          <w:szCs w:val="24"/>
          <w:lang w:val="en-US"/>
        </w:rPr>
        <w:t>экрана.</w:t>
      </w:r>
    </w:p>
    <w:p w:rsidR="000E14B5" w:rsidRPr="00386523" w:rsidRDefault="001E5E69" w:rsidP="000E14B5">
      <w:pPr>
        <w:numPr>
          <w:ilvl w:val="0"/>
          <w:numId w:val="3"/>
        </w:numPr>
        <w:jc w:val="both"/>
        <w:rPr>
          <w:rFonts w:ascii="Times New Roman" w:hAnsi="Times New Roman" w:cs="Times New Roman"/>
          <w:sz w:val="24"/>
          <w:szCs w:val="24"/>
          <w:lang w:val="en-US"/>
        </w:rPr>
      </w:pPr>
      <w:r w:rsidRPr="001E5E69">
        <w:rPr>
          <w:rFonts w:ascii="Times New Roman" w:hAnsi="Times New Roman" w:cs="Times New Roman"/>
          <w:sz w:val="24"/>
          <w:szCs w:val="24"/>
          <w:lang w:val="en-US"/>
        </w:rPr>
        <w:t>Quelch J. Brand versus private labels: fighting to win / J. Quelch, D. Harding //</w:t>
      </w:r>
      <w:r w:rsidR="007E371D">
        <w:rPr>
          <w:rFonts w:ascii="Times New Roman" w:hAnsi="Times New Roman" w:cs="Times New Roman"/>
          <w:sz w:val="24"/>
          <w:szCs w:val="24"/>
          <w:lang w:val="en-US"/>
        </w:rPr>
        <w:t xml:space="preserve"> Harvard business review. – </w:t>
      </w:r>
      <w:r w:rsidR="007E371D" w:rsidRPr="007E371D">
        <w:rPr>
          <w:rFonts w:ascii="Times New Roman" w:hAnsi="Times New Roman" w:cs="Times New Roman"/>
          <w:sz w:val="24"/>
          <w:szCs w:val="24"/>
          <w:lang w:val="en-US"/>
        </w:rPr>
        <w:t>2014</w:t>
      </w:r>
      <w:r w:rsidRPr="001E5E69">
        <w:rPr>
          <w:rFonts w:ascii="Times New Roman" w:hAnsi="Times New Roman" w:cs="Times New Roman"/>
          <w:sz w:val="24"/>
          <w:szCs w:val="24"/>
          <w:lang w:val="en-US"/>
        </w:rPr>
        <w:t>. N.1, pp. 99-109.</w:t>
      </w:r>
    </w:p>
    <w:p w:rsidR="0070677D" w:rsidRDefault="0070677D" w:rsidP="00386523">
      <w:pPr>
        <w:pStyle w:val="1"/>
        <w:jc w:val="center"/>
        <w:rPr>
          <w:rFonts w:ascii="Times New Roman" w:hAnsi="Times New Roman" w:cs="Times New Roman"/>
          <w:color w:val="000000" w:themeColor="text1"/>
          <w:sz w:val="24"/>
        </w:rPr>
      </w:pPr>
      <w:bookmarkStart w:id="42" w:name="_Toc437893461"/>
      <w:bookmarkStart w:id="43" w:name="_Toc450610700"/>
    </w:p>
    <w:p w:rsidR="0070677D" w:rsidRDefault="0070677D" w:rsidP="00386523">
      <w:pPr>
        <w:pStyle w:val="1"/>
        <w:jc w:val="center"/>
        <w:rPr>
          <w:rFonts w:ascii="Times New Roman" w:hAnsi="Times New Roman" w:cs="Times New Roman"/>
          <w:color w:val="000000" w:themeColor="text1"/>
          <w:sz w:val="24"/>
        </w:rPr>
      </w:pPr>
    </w:p>
    <w:p w:rsidR="0070677D" w:rsidRDefault="0070677D">
      <w:pPr>
        <w:rPr>
          <w:rFonts w:ascii="Times New Roman" w:eastAsiaTheme="majorEastAsia" w:hAnsi="Times New Roman" w:cs="Times New Roman"/>
          <w:b/>
          <w:bCs/>
          <w:color w:val="000000" w:themeColor="text1"/>
          <w:sz w:val="24"/>
          <w:szCs w:val="28"/>
        </w:rPr>
      </w:pPr>
      <w:r>
        <w:rPr>
          <w:rFonts w:ascii="Times New Roman" w:hAnsi="Times New Roman" w:cs="Times New Roman"/>
          <w:color w:val="000000" w:themeColor="text1"/>
          <w:sz w:val="24"/>
        </w:rPr>
        <w:br w:type="page"/>
      </w:r>
    </w:p>
    <w:p w:rsidR="006050F7" w:rsidRPr="00566A84" w:rsidRDefault="006050F7" w:rsidP="00386523">
      <w:pPr>
        <w:pStyle w:val="1"/>
        <w:jc w:val="center"/>
        <w:rPr>
          <w:rFonts w:ascii="Times New Roman" w:hAnsi="Times New Roman" w:cs="Times New Roman"/>
          <w:color w:val="000000" w:themeColor="text1"/>
          <w:sz w:val="24"/>
        </w:rPr>
      </w:pPr>
      <w:r w:rsidRPr="00566A84">
        <w:rPr>
          <w:rFonts w:ascii="Times New Roman" w:hAnsi="Times New Roman" w:cs="Times New Roman"/>
          <w:color w:val="000000" w:themeColor="text1"/>
          <w:sz w:val="24"/>
        </w:rPr>
        <w:lastRenderedPageBreak/>
        <w:t>Приложение 1</w:t>
      </w:r>
      <w:bookmarkEnd w:id="42"/>
      <w:bookmarkEnd w:id="43"/>
    </w:p>
    <w:p w:rsidR="006050F7" w:rsidRPr="00566A84" w:rsidRDefault="006050F7" w:rsidP="006050F7">
      <w:pPr>
        <w:spacing w:line="360" w:lineRule="auto"/>
        <w:contextualSpacing/>
        <w:rPr>
          <w:rFonts w:ascii="Times New Roman" w:hAnsi="Times New Roman" w:cs="Times New Roman"/>
          <w:sz w:val="24"/>
          <w:szCs w:val="24"/>
        </w:rPr>
      </w:pPr>
    </w:p>
    <w:p w:rsidR="006050F7" w:rsidRPr="00566A84" w:rsidRDefault="00386523" w:rsidP="006050F7">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Таблица </w:t>
      </w:r>
      <w:r w:rsidR="00A8559D" w:rsidRPr="00566A84">
        <w:rPr>
          <w:rFonts w:ascii="Times New Roman" w:hAnsi="Times New Roman" w:cs="Times New Roman"/>
          <w:sz w:val="24"/>
          <w:szCs w:val="24"/>
        </w:rPr>
        <w:t xml:space="preserve"> 12</w:t>
      </w:r>
      <w:r w:rsidR="006050F7" w:rsidRPr="00566A84">
        <w:rPr>
          <w:rFonts w:ascii="Times New Roman" w:hAnsi="Times New Roman" w:cs="Times New Roman"/>
          <w:sz w:val="24"/>
          <w:szCs w:val="24"/>
        </w:rPr>
        <w:t xml:space="preserve"> Характеристики ключевых форматов магазинов</w:t>
      </w:r>
    </w:p>
    <w:tbl>
      <w:tblPr>
        <w:tblStyle w:val="af"/>
        <w:tblW w:w="9603" w:type="dxa"/>
        <w:tblLook w:val="04A0" w:firstRow="1" w:lastRow="0" w:firstColumn="1" w:lastColumn="0" w:noHBand="0" w:noVBand="1"/>
      </w:tblPr>
      <w:tblGrid>
        <w:gridCol w:w="1558"/>
        <w:gridCol w:w="2289"/>
        <w:gridCol w:w="1232"/>
        <w:gridCol w:w="2684"/>
        <w:gridCol w:w="1840"/>
      </w:tblGrid>
      <w:tr w:rsidR="006050F7" w:rsidRPr="00566A84" w:rsidTr="00D972BA">
        <w:trPr>
          <w:trHeight w:val="919"/>
        </w:trPr>
        <w:tc>
          <w:tcPr>
            <w:tcW w:w="1558"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Формат</w:t>
            </w:r>
          </w:p>
        </w:tc>
        <w:tc>
          <w:tcPr>
            <w:tcW w:w="2289"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Тип обслуживания</w:t>
            </w:r>
          </w:p>
        </w:tc>
        <w:tc>
          <w:tcPr>
            <w:tcW w:w="1232"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Площадь торгового зала (кв. м)</w:t>
            </w:r>
          </w:p>
        </w:tc>
        <w:tc>
          <w:tcPr>
            <w:tcW w:w="2684"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Что представлено на продажу</w:t>
            </w:r>
          </w:p>
        </w:tc>
        <w:tc>
          <w:tcPr>
            <w:tcW w:w="1840"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Особенности</w:t>
            </w:r>
          </w:p>
        </w:tc>
      </w:tr>
      <w:tr w:rsidR="006050F7" w:rsidRPr="00566A84" w:rsidTr="00D972BA">
        <w:trPr>
          <w:trHeight w:val="470"/>
        </w:trPr>
        <w:tc>
          <w:tcPr>
            <w:tcW w:w="1558"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Супермаркет</w:t>
            </w:r>
          </w:p>
        </w:tc>
        <w:tc>
          <w:tcPr>
            <w:tcW w:w="2289"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 xml:space="preserve">Самообслуживание </w:t>
            </w:r>
          </w:p>
        </w:tc>
        <w:tc>
          <w:tcPr>
            <w:tcW w:w="1232"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 xml:space="preserve">Не менее 400 </w:t>
            </w:r>
          </w:p>
        </w:tc>
        <w:tc>
          <w:tcPr>
            <w:tcW w:w="2684"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Продовольственные товары- 70%</w:t>
            </w:r>
          </w:p>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Непродовольственные-30%</w:t>
            </w:r>
          </w:p>
        </w:tc>
        <w:tc>
          <w:tcPr>
            <w:tcW w:w="1840"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Относительно небольшие размеры</w:t>
            </w:r>
          </w:p>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Располагаются “рядом с домом”</w:t>
            </w:r>
          </w:p>
          <w:p w:rsidR="006050F7" w:rsidRPr="00566A84" w:rsidRDefault="006050F7" w:rsidP="00D972BA">
            <w:pPr>
              <w:jc w:val="both"/>
              <w:rPr>
                <w:rFonts w:ascii="Times New Roman" w:hAnsi="Times New Roman" w:cs="Times New Roman"/>
                <w:sz w:val="24"/>
                <w:szCs w:val="24"/>
              </w:rPr>
            </w:pPr>
          </w:p>
        </w:tc>
      </w:tr>
      <w:tr w:rsidR="006050F7" w:rsidRPr="00566A84" w:rsidTr="00D972BA">
        <w:trPr>
          <w:trHeight w:val="470"/>
        </w:trPr>
        <w:tc>
          <w:tcPr>
            <w:tcW w:w="1558"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Гипермаркет</w:t>
            </w:r>
          </w:p>
        </w:tc>
        <w:tc>
          <w:tcPr>
            <w:tcW w:w="2289"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Самообслуживание</w:t>
            </w:r>
          </w:p>
        </w:tc>
        <w:tc>
          <w:tcPr>
            <w:tcW w:w="1232"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От 6000-20000</w:t>
            </w:r>
          </w:p>
        </w:tc>
        <w:tc>
          <w:tcPr>
            <w:tcW w:w="2684"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Продовольственные товары-  1,5-2,5 т. наименований</w:t>
            </w:r>
          </w:p>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Непродовольственные- 2,5-3,5 т. наименований</w:t>
            </w:r>
          </w:p>
        </w:tc>
        <w:tc>
          <w:tcPr>
            <w:tcW w:w="1840"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Тенденция к установлению прямой связи между изготовителем и потребителем</w:t>
            </w:r>
          </w:p>
        </w:tc>
      </w:tr>
      <w:tr w:rsidR="006050F7" w:rsidRPr="00566A84" w:rsidTr="00D972BA">
        <w:trPr>
          <w:trHeight w:val="1920"/>
        </w:trPr>
        <w:tc>
          <w:tcPr>
            <w:tcW w:w="1558"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Дискаунтер</w:t>
            </w:r>
          </w:p>
        </w:tc>
        <w:tc>
          <w:tcPr>
            <w:tcW w:w="2289"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 xml:space="preserve">Самообслуживание </w:t>
            </w:r>
          </w:p>
        </w:tc>
        <w:tc>
          <w:tcPr>
            <w:tcW w:w="1232"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350-700</w:t>
            </w:r>
          </w:p>
        </w:tc>
        <w:tc>
          <w:tcPr>
            <w:tcW w:w="2684"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Продовольственные товары- 85%</w:t>
            </w:r>
          </w:p>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Непродовольственные товары- 15%</w:t>
            </w:r>
          </w:p>
        </w:tc>
        <w:tc>
          <w:tcPr>
            <w:tcW w:w="1840" w:type="dxa"/>
          </w:tcPr>
          <w:p w:rsidR="006050F7" w:rsidRPr="00566A84" w:rsidRDefault="006050F7" w:rsidP="00D972BA">
            <w:pPr>
              <w:jc w:val="both"/>
              <w:rPr>
                <w:rFonts w:ascii="Times New Roman" w:hAnsi="Times New Roman" w:cs="Times New Roman"/>
                <w:sz w:val="24"/>
                <w:szCs w:val="24"/>
              </w:rPr>
            </w:pPr>
            <w:r w:rsidRPr="00566A84">
              <w:rPr>
                <w:rFonts w:ascii="Times New Roman" w:hAnsi="Times New Roman" w:cs="Times New Roman"/>
                <w:sz w:val="24"/>
                <w:szCs w:val="24"/>
              </w:rPr>
              <w:t>Низкие цены за счёт невысокого качества оборудования  эконом отделки магазина</w:t>
            </w:r>
          </w:p>
        </w:tc>
      </w:tr>
    </w:tbl>
    <w:p w:rsidR="006050F7" w:rsidRPr="00566A84" w:rsidRDefault="006050F7" w:rsidP="006050F7">
      <w:pPr>
        <w:spacing w:line="240" w:lineRule="auto"/>
        <w:contextualSpacing/>
        <w:jc w:val="both"/>
        <w:rPr>
          <w:rFonts w:ascii="Times New Roman" w:hAnsi="Times New Roman" w:cs="Times New Roman"/>
          <w:i/>
          <w:sz w:val="20"/>
        </w:rPr>
      </w:pPr>
    </w:p>
    <w:p w:rsidR="006050F7" w:rsidRPr="00566A84" w:rsidRDefault="007F2E3F" w:rsidP="006050F7">
      <w:pPr>
        <w:spacing w:line="240" w:lineRule="auto"/>
        <w:contextualSpacing/>
        <w:jc w:val="both"/>
        <w:rPr>
          <w:rFonts w:ascii="Times New Roman" w:hAnsi="Times New Roman" w:cs="Times New Roman"/>
          <w:sz w:val="24"/>
          <w:szCs w:val="24"/>
        </w:rPr>
      </w:pPr>
      <w:r w:rsidRPr="00566A84">
        <w:rPr>
          <w:rFonts w:ascii="Times New Roman" w:hAnsi="Times New Roman" w:cs="Times New Roman"/>
          <w:i/>
          <w:sz w:val="24"/>
          <w:szCs w:val="24"/>
        </w:rPr>
        <w:t>С</w:t>
      </w:r>
      <w:r w:rsidR="006050F7" w:rsidRPr="00566A84">
        <w:rPr>
          <w:rFonts w:ascii="Times New Roman" w:hAnsi="Times New Roman" w:cs="Times New Roman"/>
          <w:i/>
          <w:sz w:val="24"/>
          <w:szCs w:val="24"/>
        </w:rPr>
        <w:t>ос</w:t>
      </w:r>
      <w:r w:rsidRPr="00566A84">
        <w:rPr>
          <w:rFonts w:ascii="Times New Roman" w:hAnsi="Times New Roman" w:cs="Times New Roman"/>
          <w:i/>
          <w:sz w:val="24"/>
          <w:szCs w:val="24"/>
        </w:rPr>
        <w:t>тавлено по</w:t>
      </w:r>
      <w:r w:rsidRPr="00566A84">
        <w:rPr>
          <w:rFonts w:ascii="Times New Roman" w:hAnsi="Times New Roman" w:cs="Times New Roman"/>
          <w:sz w:val="24"/>
          <w:szCs w:val="24"/>
        </w:rPr>
        <w:t>:</w:t>
      </w:r>
      <w:r w:rsidR="006050F7" w:rsidRPr="00566A84">
        <w:rPr>
          <w:rFonts w:ascii="Times New Roman" w:hAnsi="Times New Roman" w:cs="Times New Roman"/>
          <w:bCs/>
          <w:sz w:val="24"/>
          <w:szCs w:val="24"/>
        </w:rPr>
        <w:t>Старов С. А. Управление собственными торговыми марками розничных сетей̆: монография // СПб.: Изд-во «</w:t>
      </w:r>
      <w:r w:rsidR="006050F7" w:rsidRPr="00566A84">
        <w:rPr>
          <w:rFonts w:ascii="Times New Roman" w:hAnsi="Times New Roman" w:cs="Times New Roman"/>
          <w:sz w:val="24"/>
          <w:szCs w:val="24"/>
        </w:rPr>
        <w:t>Высшая школа менеджмента». – 2013. С. 39. Старов С.А. Становление и развитие частных торговых марок продовольственных розничных сетей в современной России статья//«Вестник СПбГУ», № 4 (32)- 2003 г., 23 стр.</w:t>
      </w:r>
    </w:p>
    <w:p w:rsidR="00DA469F" w:rsidRPr="00566A84" w:rsidRDefault="00DA469F"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1E267D" w:rsidRPr="00566A84" w:rsidRDefault="001E267D" w:rsidP="008B40D1">
      <w:pPr>
        <w:rPr>
          <w:rFonts w:ascii="Times New Roman" w:hAnsi="Times New Roman" w:cs="Times New Roman"/>
          <w:b/>
          <w:sz w:val="24"/>
        </w:rPr>
      </w:pPr>
    </w:p>
    <w:p w:rsidR="00F146FA" w:rsidRPr="00566A84" w:rsidRDefault="00F146FA" w:rsidP="00F3037B">
      <w:pPr>
        <w:pStyle w:val="2"/>
        <w:jc w:val="center"/>
        <w:rPr>
          <w:rFonts w:ascii="Times New Roman" w:eastAsiaTheme="minorHAnsi" w:hAnsi="Times New Roman" w:cs="Times New Roman"/>
          <w:bCs w:val="0"/>
          <w:color w:val="auto"/>
          <w:sz w:val="24"/>
          <w:szCs w:val="22"/>
        </w:rPr>
      </w:pPr>
      <w:bookmarkStart w:id="44" w:name="_Toc445734222"/>
    </w:p>
    <w:p w:rsidR="00F146FA" w:rsidRPr="00566A84" w:rsidRDefault="00F146FA" w:rsidP="00F146FA">
      <w:pPr>
        <w:rPr>
          <w:rFonts w:ascii="Times New Roman" w:hAnsi="Times New Roman" w:cs="Times New Roman"/>
        </w:rPr>
      </w:pPr>
    </w:p>
    <w:p w:rsidR="0062707A" w:rsidRPr="00566A84" w:rsidRDefault="0062707A" w:rsidP="00F3037B">
      <w:pPr>
        <w:pStyle w:val="2"/>
        <w:jc w:val="center"/>
        <w:rPr>
          <w:rFonts w:ascii="Times New Roman" w:hAnsi="Times New Roman" w:cs="Times New Roman"/>
          <w:color w:val="auto"/>
          <w:sz w:val="24"/>
          <w:szCs w:val="24"/>
        </w:rPr>
      </w:pPr>
      <w:bookmarkStart w:id="45" w:name="_Toc450610701"/>
      <w:r w:rsidRPr="00566A84">
        <w:rPr>
          <w:rFonts w:ascii="Times New Roman" w:hAnsi="Times New Roman" w:cs="Times New Roman"/>
          <w:color w:val="auto"/>
          <w:sz w:val="24"/>
          <w:szCs w:val="24"/>
        </w:rPr>
        <w:lastRenderedPageBreak/>
        <w:t xml:space="preserve">Приложение </w:t>
      </w:r>
      <w:bookmarkEnd w:id="44"/>
      <w:r w:rsidRPr="00566A84">
        <w:rPr>
          <w:rFonts w:ascii="Times New Roman" w:hAnsi="Times New Roman" w:cs="Times New Roman"/>
          <w:color w:val="auto"/>
          <w:sz w:val="24"/>
          <w:szCs w:val="24"/>
        </w:rPr>
        <w:t>2</w:t>
      </w:r>
      <w:bookmarkEnd w:id="45"/>
    </w:p>
    <w:p w:rsidR="00A8559D" w:rsidRPr="00566A84" w:rsidRDefault="00A8559D" w:rsidP="0062707A">
      <w:pPr>
        <w:spacing w:line="360" w:lineRule="auto"/>
        <w:contextualSpacing/>
        <w:rPr>
          <w:rFonts w:ascii="Times New Roman" w:hAnsi="Times New Roman" w:cs="Times New Roman"/>
          <w:bCs/>
          <w:sz w:val="24"/>
          <w:szCs w:val="24"/>
        </w:rPr>
      </w:pPr>
    </w:p>
    <w:p w:rsidR="0062707A" w:rsidRPr="00566A84" w:rsidRDefault="00386523" w:rsidP="0062707A">
      <w:pPr>
        <w:spacing w:line="360" w:lineRule="auto"/>
        <w:contextualSpacing/>
        <w:rPr>
          <w:rFonts w:ascii="Times New Roman" w:hAnsi="Times New Roman" w:cs="Times New Roman"/>
          <w:bCs/>
          <w:sz w:val="24"/>
          <w:szCs w:val="24"/>
        </w:rPr>
      </w:pPr>
      <w:r>
        <w:rPr>
          <w:rFonts w:ascii="Times New Roman" w:hAnsi="Times New Roman" w:cs="Times New Roman"/>
          <w:sz w:val="24"/>
          <w:szCs w:val="24"/>
        </w:rPr>
        <w:t xml:space="preserve">Таблица  </w:t>
      </w:r>
      <w:r w:rsidR="00A8559D" w:rsidRPr="00566A84">
        <w:rPr>
          <w:rFonts w:ascii="Times New Roman" w:hAnsi="Times New Roman" w:cs="Times New Roman"/>
          <w:sz w:val="24"/>
          <w:szCs w:val="24"/>
        </w:rPr>
        <w:t xml:space="preserve">13 </w:t>
      </w:r>
      <w:r w:rsidR="0062707A" w:rsidRPr="00566A84">
        <w:rPr>
          <w:rFonts w:ascii="Times New Roman" w:hAnsi="Times New Roman" w:cs="Times New Roman"/>
          <w:bCs/>
          <w:sz w:val="24"/>
          <w:szCs w:val="24"/>
        </w:rPr>
        <w:t xml:space="preserve">Расчеты и оценка реальной значимости </w:t>
      </w:r>
      <w:r w:rsidR="0062707A" w:rsidRPr="00566A84">
        <w:rPr>
          <w:rFonts w:ascii="Times New Roman" w:hAnsi="Times New Roman" w:cs="Times New Roman"/>
          <w:bCs/>
          <w:sz w:val="24"/>
          <w:szCs w:val="24"/>
          <w:lang w:val="en-US"/>
        </w:rPr>
        <w:t>PEST</w:t>
      </w:r>
      <w:r w:rsidR="0062707A" w:rsidRPr="00566A84">
        <w:rPr>
          <w:rFonts w:ascii="Times New Roman" w:hAnsi="Times New Roman" w:cs="Times New Roman"/>
          <w:bCs/>
          <w:sz w:val="24"/>
          <w:szCs w:val="24"/>
        </w:rPr>
        <w:t>-факторов для магазинов розничной торговли на основе экспертных мений</w:t>
      </w:r>
    </w:p>
    <w:tbl>
      <w:tblPr>
        <w:tblW w:w="9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1329"/>
        <w:gridCol w:w="629"/>
        <w:gridCol w:w="1276"/>
        <w:gridCol w:w="567"/>
        <w:gridCol w:w="567"/>
        <w:gridCol w:w="567"/>
        <w:gridCol w:w="567"/>
        <w:gridCol w:w="525"/>
        <w:gridCol w:w="1242"/>
        <w:gridCol w:w="699"/>
        <w:gridCol w:w="1043"/>
      </w:tblGrid>
      <w:tr w:rsidR="0062707A" w:rsidRPr="00566A84" w:rsidTr="00777DAE">
        <w:trPr>
          <w:trHeight w:val="20"/>
          <w:jc w:val="right"/>
        </w:trPr>
        <w:tc>
          <w:tcPr>
            <w:tcW w:w="497" w:type="dxa"/>
            <w:vMerge w:val="restart"/>
            <w:shd w:val="clear" w:color="auto" w:fill="EEECE1" w:themeFill="background2"/>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329"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Факторы влияния</w:t>
            </w:r>
          </w:p>
        </w:tc>
        <w:tc>
          <w:tcPr>
            <w:tcW w:w="629"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Знак влияния</w:t>
            </w:r>
          </w:p>
        </w:tc>
        <w:tc>
          <w:tcPr>
            <w:tcW w:w="1276"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Качественная оценка</w:t>
            </w:r>
          </w:p>
        </w:tc>
        <w:tc>
          <w:tcPr>
            <w:tcW w:w="2793" w:type="dxa"/>
            <w:gridSpan w:val="5"/>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Экспертная оценка</w:t>
            </w:r>
          </w:p>
        </w:tc>
        <w:tc>
          <w:tcPr>
            <w:tcW w:w="1242"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Средняя оценка</w:t>
            </w:r>
          </w:p>
        </w:tc>
        <w:tc>
          <w:tcPr>
            <w:tcW w:w="699"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 xml:space="preserve">Вес </w:t>
            </w:r>
          </w:p>
        </w:tc>
        <w:tc>
          <w:tcPr>
            <w:tcW w:w="1043" w:type="dxa"/>
            <w:vMerge w:val="restart"/>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Важность</w:t>
            </w:r>
          </w:p>
        </w:tc>
      </w:tr>
      <w:tr w:rsidR="0062707A" w:rsidRPr="00566A84" w:rsidTr="00777DAE">
        <w:trPr>
          <w:trHeight w:val="20"/>
          <w:jc w:val="right"/>
        </w:trPr>
        <w:tc>
          <w:tcPr>
            <w:tcW w:w="497" w:type="dxa"/>
            <w:vMerge/>
            <w:vAlign w:val="center"/>
          </w:tcPr>
          <w:p w:rsidR="0062707A" w:rsidRPr="00566A84" w:rsidRDefault="0062707A" w:rsidP="00777DAE">
            <w:pPr>
              <w:spacing w:line="360" w:lineRule="auto"/>
              <w:contextualSpacing/>
              <w:rPr>
                <w:rFonts w:ascii="Times New Roman" w:hAnsi="Times New Roman" w:cs="Times New Roman"/>
                <w:sz w:val="24"/>
                <w:szCs w:val="24"/>
              </w:rPr>
            </w:pPr>
          </w:p>
        </w:tc>
        <w:tc>
          <w:tcPr>
            <w:tcW w:w="1329" w:type="dxa"/>
            <w:vMerge/>
            <w:vAlign w:val="center"/>
          </w:tcPr>
          <w:p w:rsidR="0062707A" w:rsidRPr="00566A84" w:rsidRDefault="0062707A" w:rsidP="00777DAE">
            <w:pPr>
              <w:spacing w:line="240" w:lineRule="auto"/>
              <w:contextualSpacing/>
              <w:rPr>
                <w:rFonts w:ascii="Times New Roman" w:hAnsi="Times New Roman" w:cs="Times New Roman"/>
                <w:sz w:val="24"/>
                <w:szCs w:val="24"/>
              </w:rPr>
            </w:pPr>
          </w:p>
        </w:tc>
        <w:tc>
          <w:tcPr>
            <w:tcW w:w="629" w:type="dxa"/>
            <w:vMerge/>
            <w:vAlign w:val="center"/>
          </w:tcPr>
          <w:p w:rsidR="0062707A" w:rsidRPr="00566A84" w:rsidRDefault="0062707A" w:rsidP="00777DAE">
            <w:pPr>
              <w:spacing w:line="240" w:lineRule="auto"/>
              <w:contextualSpacing/>
              <w:rPr>
                <w:rFonts w:ascii="Times New Roman" w:hAnsi="Times New Roman" w:cs="Times New Roman"/>
                <w:sz w:val="24"/>
                <w:szCs w:val="24"/>
              </w:rPr>
            </w:pPr>
          </w:p>
        </w:tc>
        <w:tc>
          <w:tcPr>
            <w:tcW w:w="1276" w:type="dxa"/>
            <w:vMerge/>
            <w:vAlign w:val="center"/>
          </w:tcPr>
          <w:p w:rsidR="0062707A" w:rsidRPr="00566A84" w:rsidRDefault="0062707A" w:rsidP="00777DAE">
            <w:pPr>
              <w:spacing w:line="240" w:lineRule="auto"/>
              <w:contextualSpacing/>
              <w:rPr>
                <w:rFonts w:ascii="Times New Roman" w:hAnsi="Times New Roman" w:cs="Times New Roman"/>
                <w:sz w:val="24"/>
                <w:szCs w:val="24"/>
              </w:rPr>
            </w:pPr>
          </w:p>
        </w:tc>
        <w:tc>
          <w:tcPr>
            <w:tcW w:w="567" w:type="dxa"/>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w:t>
            </w:r>
          </w:p>
        </w:tc>
        <w:tc>
          <w:tcPr>
            <w:tcW w:w="567" w:type="dxa"/>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2</w:t>
            </w:r>
          </w:p>
        </w:tc>
        <w:tc>
          <w:tcPr>
            <w:tcW w:w="567" w:type="dxa"/>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567" w:type="dxa"/>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25" w:type="dxa"/>
            <w:shd w:val="clear" w:color="auto" w:fill="EEECE1" w:themeFill="background2"/>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1242" w:type="dxa"/>
            <w:vMerge/>
            <w:vAlign w:val="center"/>
          </w:tcPr>
          <w:p w:rsidR="0062707A" w:rsidRPr="00566A84" w:rsidRDefault="0062707A" w:rsidP="00777DAE">
            <w:pPr>
              <w:spacing w:line="240" w:lineRule="auto"/>
              <w:contextualSpacing/>
              <w:rPr>
                <w:rFonts w:ascii="Times New Roman" w:hAnsi="Times New Roman" w:cs="Times New Roman"/>
                <w:sz w:val="24"/>
                <w:szCs w:val="24"/>
              </w:rPr>
            </w:pPr>
          </w:p>
        </w:tc>
        <w:tc>
          <w:tcPr>
            <w:tcW w:w="699" w:type="dxa"/>
            <w:vMerge/>
            <w:vAlign w:val="center"/>
          </w:tcPr>
          <w:p w:rsidR="0062707A" w:rsidRPr="00566A84" w:rsidRDefault="0062707A" w:rsidP="00777DAE">
            <w:pPr>
              <w:spacing w:line="240" w:lineRule="auto"/>
              <w:contextualSpacing/>
              <w:rPr>
                <w:rFonts w:ascii="Times New Roman" w:hAnsi="Times New Roman" w:cs="Times New Roman"/>
                <w:sz w:val="24"/>
                <w:szCs w:val="24"/>
              </w:rPr>
            </w:pPr>
          </w:p>
        </w:tc>
        <w:tc>
          <w:tcPr>
            <w:tcW w:w="1043" w:type="dxa"/>
            <w:vMerge/>
          </w:tcPr>
          <w:p w:rsidR="0062707A" w:rsidRPr="00566A84" w:rsidRDefault="0062707A" w:rsidP="00777DAE">
            <w:pPr>
              <w:spacing w:line="240" w:lineRule="auto"/>
              <w:contextualSpacing/>
              <w:rPr>
                <w:rFonts w:ascii="Times New Roman" w:hAnsi="Times New Roman" w:cs="Times New Roman"/>
                <w:sz w:val="24"/>
                <w:szCs w:val="24"/>
              </w:rPr>
            </w:pPr>
          </w:p>
        </w:tc>
      </w:tr>
      <w:tr w:rsidR="0062707A" w:rsidRPr="00566A84" w:rsidTr="00777DAE">
        <w:trPr>
          <w:trHeight w:val="20"/>
          <w:jc w:val="right"/>
        </w:trPr>
        <w:tc>
          <w:tcPr>
            <w:tcW w:w="9508" w:type="dxa"/>
            <w:gridSpan w:val="12"/>
            <w:shd w:val="clear" w:color="auto" w:fill="808080" w:themeFill="background1" w:themeFillShade="80"/>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Экономические</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Снижение покупательной способности потребителей</w:t>
            </w:r>
          </w:p>
          <w:p w:rsidR="0062707A" w:rsidRPr="00566A84" w:rsidRDefault="0062707A" w:rsidP="00777DAE">
            <w:pPr>
              <w:spacing w:line="240" w:lineRule="auto"/>
              <w:contextualSpacing/>
              <w:rPr>
                <w:rFonts w:ascii="Times New Roman" w:hAnsi="Times New Roman" w:cs="Times New Roman"/>
                <w:sz w:val="24"/>
                <w:szCs w:val="24"/>
              </w:rPr>
            </w:pP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Очень 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8,8</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0,12</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p>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1,056</w:t>
            </w:r>
          </w:p>
          <w:p w:rsidR="0062707A" w:rsidRPr="00566A84" w:rsidRDefault="0062707A" w:rsidP="00777DAE">
            <w:pPr>
              <w:spacing w:line="240" w:lineRule="auto"/>
              <w:contextualSpacing/>
              <w:rPr>
                <w:rFonts w:ascii="Times New Roman" w:hAnsi="Times New Roman" w:cs="Times New Roman"/>
                <w:sz w:val="24"/>
                <w:szCs w:val="24"/>
              </w:rPr>
            </w:pP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2</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Инфляционные процессы</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8,2</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0,10</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0,82</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Скачок курса валют</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Значительное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7,8</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0,08</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0,624</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Увеличение безработицы, уменьшение з/п, ухудшение условий труда</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Значительное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0,09</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0,486</w:t>
            </w:r>
          </w:p>
        </w:tc>
      </w:tr>
      <w:tr w:rsidR="0062707A" w:rsidRPr="00566A84" w:rsidTr="00777DAE">
        <w:trPr>
          <w:trHeight w:val="20"/>
          <w:jc w:val="right"/>
        </w:trPr>
        <w:tc>
          <w:tcPr>
            <w:tcW w:w="9508" w:type="dxa"/>
            <w:gridSpan w:val="12"/>
            <w:shd w:val="clear" w:color="auto" w:fill="808080" w:themeFill="background1" w:themeFillShade="80"/>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Политико-правовые</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Законодательство по охране окружающей среды</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Значительное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0,05</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0,37</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Бюрократизация и уровень коррупции</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0,06</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0,504</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Ввод ограничений на ввоз импортного оборудова</w:t>
            </w:r>
            <w:r w:rsidRPr="00566A84">
              <w:rPr>
                <w:rFonts w:ascii="Times New Roman" w:hAnsi="Times New Roman" w:cs="Times New Roman"/>
                <w:sz w:val="24"/>
                <w:szCs w:val="24"/>
              </w:rPr>
              <w:lastRenderedPageBreak/>
              <w:t>ния</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lastRenderedPageBreak/>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Среднее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4,8</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0,05</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0,24</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lastRenderedPageBreak/>
              <w:t>8</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Государственное регулирование конкуренции в отрасли</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Среднее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3</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2</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3,4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0,05</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0,17</w:t>
            </w:r>
          </w:p>
        </w:tc>
      </w:tr>
      <w:tr w:rsidR="0062707A" w:rsidRPr="00566A84" w:rsidTr="00777DAE">
        <w:trPr>
          <w:trHeight w:val="20"/>
          <w:jc w:val="right"/>
        </w:trPr>
        <w:tc>
          <w:tcPr>
            <w:tcW w:w="9508" w:type="dxa"/>
            <w:gridSpan w:val="12"/>
            <w:shd w:val="clear" w:color="auto" w:fill="808080" w:themeFill="background1" w:themeFillShade="80"/>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Социально-культурные</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Рост мобильности населения</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0,09</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0,72</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Изменение возрастной структуры населения</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7</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10</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8,6</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0,09</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0,774</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11</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Размер и структура семьи</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Значительное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0,05</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0,27</w:t>
            </w:r>
          </w:p>
        </w:tc>
      </w:tr>
      <w:tr w:rsidR="0062707A" w:rsidRPr="00566A84" w:rsidTr="00777DAE">
        <w:trPr>
          <w:trHeight w:val="20"/>
          <w:jc w:val="right"/>
        </w:trPr>
        <w:tc>
          <w:tcPr>
            <w:tcW w:w="9508" w:type="dxa"/>
            <w:gridSpan w:val="12"/>
            <w:shd w:val="clear" w:color="auto" w:fill="808080" w:themeFill="background1" w:themeFillShade="80"/>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Научно-Технические</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12</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Законодательство в области технологического оснащения отрасли</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Среднее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4,8</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0,04</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0,192</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13</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НТП в социальной сфере</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Сильное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9</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8,4</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0,06</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0,504</w:t>
            </w:r>
          </w:p>
        </w:tc>
      </w:tr>
      <w:tr w:rsidR="0062707A" w:rsidRPr="00566A84" w:rsidTr="00777DAE">
        <w:trPr>
          <w:trHeight w:val="20"/>
          <w:jc w:val="right"/>
        </w:trPr>
        <w:tc>
          <w:tcPr>
            <w:tcW w:w="497" w:type="dxa"/>
            <w:vAlign w:val="center"/>
          </w:tcPr>
          <w:p w:rsidR="0062707A" w:rsidRPr="00566A84" w:rsidRDefault="0062707A" w:rsidP="00777DAE">
            <w:pPr>
              <w:spacing w:line="360" w:lineRule="auto"/>
              <w:contextualSpacing/>
              <w:rPr>
                <w:rFonts w:ascii="Times New Roman" w:hAnsi="Times New Roman" w:cs="Times New Roman"/>
                <w:sz w:val="24"/>
                <w:szCs w:val="24"/>
              </w:rPr>
            </w:pPr>
            <w:r w:rsidRPr="00566A84">
              <w:rPr>
                <w:rFonts w:ascii="Times New Roman" w:hAnsi="Times New Roman" w:cs="Times New Roman"/>
                <w:sz w:val="24"/>
                <w:szCs w:val="24"/>
              </w:rPr>
              <w:t>14</w:t>
            </w:r>
          </w:p>
        </w:tc>
        <w:tc>
          <w:tcPr>
            <w:tcW w:w="13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Уровень инноваций и технологического развития отрасли</w:t>
            </w:r>
          </w:p>
        </w:tc>
        <w:tc>
          <w:tcPr>
            <w:tcW w:w="62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w:t>
            </w:r>
          </w:p>
        </w:tc>
        <w:tc>
          <w:tcPr>
            <w:tcW w:w="1276"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Значительное</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67"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4</w:t>
            </w:r>
          </w:p>
        </w:tc>
        <w:tc>
          <w:tcPr>
            <w:tcW w:w="525"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6</w:t>
            </w:r>
          </w:p>
        </w:tc>
        <w:tc>
          <w:tcPr>
            <w:tcW w:w="1242"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5</w:t>
            </w:r>
          </w:p>
        </w:tc>
        <w:tc>
          <w:tcPr>
            <w:tcW w:w="699"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0,07</w:t>
            </w:r>
          </w:p>
        </w:tc>
        <w:tc>
          <w:tcPr>
            <w:tcW w:w="1043" w:type="dxa"/>
            <w:vAlign w:val="center"/>
          </w:tcPr>
          <w:p w:rsidR="0062707A" w:rsidRPr="00566A84" w:rsidRDefault="0062707A" w:rsidP="00777DAE">
            <w:pPr>
              <w:spacing w:line="240" w:lineRule="auto"/>
              <w:contextualSpacing/>
              <w:rPr>
                <w:rFonts w:ascii="Times New Roman" w:hAnsi="Times New Roman" w:cs="Times New Roman"/>
                <w:sz w:val="24"/>
                <w:szCs w:val="24"/>
              </w:rPr>
            </w:pPr>
            <w:r w:rsidRPr="00566A84">
              <w:rPr>
                <w:rFonts w:ascii="Times New Roman" w:hAnsi="Times New Roman" w:cs="Times New Roman"/>
                <w:sz w:val="24"/>
                <w:szCs w:val="24"/>
              </w:rPr>
              <w:t>0,35</w:t>
            </w:r>
          </w:p>
        </w:tc>
      </w:tr>
    </w:tbl>
    <w:p w:rsidR="0062707A" w:rsidRPr="00566A84" w:rsidRDefault="0062707A" w:rsidP="0062707A">
      <w:pPr>
        <w:spacing w:line="360" w:lineRule="auto"/>
        <w:contextualSpacing/>
        <w:rPr>
          <w:rFonts w:ascii="Times New Roman" w:hAnsi="Times New Roman" w:cs="Times New Roman"/>
          <w:i/>
          <w:sz w:val="24"/>
          <w:szCs w:val="24"/>
        </w:rPr>
      </w:pPr>
    </w:p>
    <w:p w:rsidR="0062707A" w:rsidRPr="00566A84" w:rsidRDefault="0062707A" w:rsidP="0062707A">
      <w:pPr>
        <w:spacing w:line="360" w:lineRule="auto"/>
        <w:contextualSpacing/>
        <w:rPr>
          <w:rFonts w:ascii="Times New Roman" w:hAnsi="Times New Roman" w:cs="Times New Roman"/>
          <w:i/>
          <w:sz w:val="24"/>
          <w:szCs w:val="24"/>
        </w:rPr>
      </w:pPr>
      <w:r w:rsidRPr="00566A84">
        <w:rPr>
          <w:rFonts w:ascii="Times New Roman" w:hAnsi="Times New Roman" w:cs="Times New Roman"/>
          <w:i/>
          <w:sz w:val="24"/>
          <w:szCs w:val="24"/>
        </w:rPr>
        <w:t xml:space="preserve">Источник: </w:t>
      </w:r>
      <w:r w:rsidRPr="00566A84">
        <w:rPr>
          <w:rFonts w:ascii="Times New Roman" w:hAnsi="Times New Roman" w:cs="Times New Roman"/>
          <w:sz w:val="24"/>
          <w:szCs w:val="24"/>
        </w:rPr>
        <w:t>разработка автора</w:t>
      </w:r>
    </w:p>
    <w:p w:rsidR="0062707A" w:rsidRPr="00566A84" w:rsidRDefault="0062707A" w:rsidP="0062707A">
      <w:pPr>
        <w:spacing w:line="360" w:lineRule="auto"/>
        <w:contextualSpacing/>
        <w:rPr>
          <w:rFonts w:ascii="Times New Roman" w:hAnsi="Times New Roman" w:cs="Times New Roman"/>
          <w:sz w:val="24"/>
          <w:szCs w:val="24"/>
        </w:rPr>
      </w:pPr>
      <w:r w:rsidRPr="00566A84">
        <w:rPr>
          <w:rFonts w:ascii="Times New Roman" w:hAnsi="Times New Roman" w:cs="Times New Roman"/>
          <w:i/>
          <w:sz w:val="24"/>
          <w:szCs w:val="24"/>
        </w:rPr>
        <w:t xml:space="preserve">Примечание: </w:t>
      </w:r>
      <w:r w:rsidRPr="00566A84">
        <w:rPr>
          <w:rFonts w:ascii="Times New Roman" w:hAnsi="Times New Roman" w:cs="Times New Roman"/>
          <w:sz w:val="24"/>
          <w:szCs w:val="24"/>
        </w:rPr>
        <w:t xml:space="preserve">чем выше реальная значимость фактора, тем больше внимания и усилий следует уделять для снижения негативного влияния фактора на бизнес </w:t>
      </w:r>
    </w:p>
    <w:p w:rsidR="001E267D" w:rsidRPr="00566A84" w:rsidRDefault="001E267D">
      <w:pPr>
        <w:rPr>
          <w:rFonts w:ascii="Times New Roman" w:eastAsiaTheme="majorEastAsia" w:hAnsi="Times New Roman" w:cs="Times New Roman"/>
          <w:b/>
          <w:bCs/>
          <w:sz w:val="24"/>
          <w:szCs w:val="24"/>
        </w:rPr>
      </w:pPr>
      <w:bookmarkStart w:id="46" w:name="_Toc445709985"/>
      <w:bookmarkStart w:id="47" w:name="_Toc445734218"/>
      <w:r w:rsidRPr="00566A84">
        <w:rPr>
          <w:rFonts w:ascii="Times New Roman" w:hAnsi="Times New Roman" w:cs="Times New Roman"/>
          <w:sz w:val="24"/>
          <w:szCs w:val="24"/>
        </w:rPr>
        <w:br w:type="page"/>
      </w:r>
    </w:p>
    <w:p w:rsidR="00DA469F" w:rsidRPr="00566A84" w:rsidRDefault="00DA469F" w:rsidP="001E267D">
      <w:pPr>
        <w:pStyle w:val="2"/>
        <w:jc w:val="center"/>
        <w:rPr>
          <w:rFonts w:ascii="Times New Roman" w:hAnsi="Times New Roman" w:cs="Times New Roman"/>
          <w:color w:val="auto"/>
          <w:sz w:val="24"/>
          <w:szCs w:val="24"/>
        </w:rPr>
      </w:pPr>
      <w:bookmarkStart w:id="48" w:name="_Toc450610702"/>
      <w:r w:rsidRPr="00566A84">
        <w:rPr>
          <w:rFonts w:ascii="Times New Roman" w:hAnsi="Times New Roman" w:cs="Times New Roman"/>
          <w:color w:val="auto"/>
          <w:sz w:val="24"/>
          <w:szCs w:val="24"/>
        </w:rPr>
        <w:lastRenderedPageBreak/>
        <w:t xml:space="preserve">Приложение </w:t>
      </w:r>
      <w:bookmarkEnd w:id="46"/>
      <w:bookmarkEnd w:id="47"/>
      <w:r w:rsidR="0062707A" w:rsidRPr="00566A84">
        <w:rPr>
          <w:rFonts w:ascii="Times New Roman" w:hAnsi="Times New Roman" w:cs="Times New Roman"/>
          <w:color w:val="auto"/>
          <w:sz w:val="24"/>
          <w:szCs w:val="24"/>
        </w:rPr>
        <w:t>3</w:t>
      </w:r>
      <w:bookmarkEnd w:id="48"/>
    </w:p>
    <w:p w:rsidR="00DA469F" w:rsidRPr="00566A84" w:rsidRDefault="00DA469F" w:rsidP="00DA469F">
      <w:pPr>
        <w:rPr>
          <w:rFonts w:ascii="Times New Roman" w:hAnsi="Times New Roman" w:cs="Times New Roman"/>
        </w:rPr>
      </w:pPr>
    </w:p>
    <w:p w:rsidR="00DA469F" w:rsidRPr="00566A84" w:rsidRDefault="00DA469F" w:rsidP="00DA469F">
      <w:pPr>
        <w:spacing w:line="360" w:lineRule="auto"/>
        <w:rPr>
          <w:rFonts w:ascii="Times New Roman" w:hAnsi="Times New Roman" w:cs="Times New Roman"/>
          <w:b/>
          <w:sz w:val="24"/>
          <w:szCs w:val="24"/>
        </w:rPr>
      </w:pPr>
      <w:r w:rsidRPr="00566A84">
        <w:rPr>
          <w:rFonts w:ascii="Times New Roman" w:hAnsi="Times New Roman" w:cs="Times New Roman"/>
          <w:b/>
          <w:sz w:val="24"/>
          <w:szCs w:val="24"/>
        </w:rPr>
        <w:t>Вопросы для проведения фокус-групп</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w:t>
      </w:r>
      <w:r w:rsidRPr="00566A84">
        <w:rPr>
          <w:rFonts w:ascii="Times New Roman" w:hAnsi="Times New Roman" w:cs="Times New Roman"/>
          <w:sz w:val="24"/>
          <w:szCs w:val="24"/>
        </w:rPr>
        <w:tab/>
        <w:t>Как часто Вы совершаете покупки в сетях розничной торговли?</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2)</w:t>
      </w:r>
      <w:r w:rsidRPr="00566A84">
        <w:rPr>
          <w:rFonts w:ascii="Times New Roman" w:hAnsi="Times New Roman" w:cs="Times New Roman"/>
          <w:sz w:val="24"/>
          <w:szCs w:val="24"/>
        </w:rPr>
        <w:tab/>
        <w:t>Каким сетям Вы отдаете свое предпочтение? Почему?</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3)</w:t>
      </w:r>
      <w:r w:rsidRPr="00566A84">
        <w:rPr>
          <w:rFonts w:ascii="Times New Roman" w:hAnsi="Times New Roman" w:cs="Times New Roman"/>
          <w:sz w:val="24"/>
          <w:szCs w:val="24"/>
        </w:rPr>
        <w:tab/>
        <w:t>Каким брендам Вы отдаете свое предпочтение при совершении покупки товаров повседневного спроса?</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4)</w:t>
      </w:r>
      <w:r w:rsidRPr="00566A84">
        <w:rPr>
          <w:rFonts w:ascii="Times New Roman" w:hAnsi="Times New Roman" w:cs="Times New Roman"/>
          <w:sz w:val="24"/>
          <w:szCs w:val="24"/>
        </w:rPr>
        <w:tab/>
        <w:t>Знакомы ли Вы с понятием СТМ/частные марки и, если да, то что для Вас означает продукт, представленный под СТМ розничной сети? ( Определение данного понятия для незнакомых с ним респондентов)</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5)</w:t>
      </w:r>
      <w:r w:rsidRPr="00566A84">
        <w:rPr>
          <w:rFonts w:ascii="Times New Roman" w:hAnsi="Times New Roman" w:cs="Times New Roman"/>
          <w:sz w:val="24"/>
          <w:szCs w:val="24"/>
        </w:rPr>
        <w:tab/>
        <w:t>Знаете ли Вы о наличии СТМ в розничных сетях, в которых Вы осуществляете покупки? Покупали ли их Вы когда-нибудь? Если нет, то почему?</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6)</w:t>
      </w:r>
      <w:r w:rsidRPr="00566A84">
        <w:rPr>
          <w:rFonts w:ascii="Times New Roman" w:hAnsi="Times New Roman" w:cs="Times New Roman"/>
          <w:sz w:val="24"/>
          <w:szCs w:val="24"/>
        </w:rPr>
        <w:tab/>
        <w:t>Какие частные марки Вы знаете?</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7)</w:t>
      </w:r>
      <w:r w:rsidRPr="00566A84">
        <w:rPr>
          <w:rFonts w:ascii="Times New Roman" w:hAnsi="Times New Roman" w:cs="Times New Roman"/>
          <w:sz w:val="24"/>
          <w:szCs w:val="24"/>
        </w:rPr>
        <w:tab/>
        <w:t>Что влияет/ могло бы повлиять на Ваше решение о покупке товара под СТМ розничной сети?</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8)</w:t>
      </w:r>
      <w:r w:rsidRPr="00566A84">
        <w:rPr>
          <w:rFonts w:ascii="Times New Roman" w:hAnsi="Times New Roman" w:cs="Times New Roman"/>
          <w:sz w:val="24"/>
          <w:szCs w:val="24"/>
        </w:rPr>
        <w:tab/>
        <w:t>Что для Вас важно при покупке продуктов/ продуктов под СТМ? Чем Вы руководствуетесь при покупке продуктов/продуктов под СТМ?</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9)</w:t>
      </w:r>
      <w:r w:rsidRPr="00566A84">
        <w:rPr>
          <w:rFonts w:ascii="Times New Roman" w:hAnsi="Times New Roman" w:cs="Times New Roman"/>
          <w:sz w:val="24"/>
          <w:szCs w:val="24"/>
        </w:rPr>
        <w:tab/>
        <w:t>Какие факторы для Вас более важны при покупке товаров – цена или качество? Почему?</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10)</w:t>
      </w:r>
      <w:r w:rsidRPr="00566A84">
        <w:rPr>
          <w:rFonts w:ascii="Times New Roman" w:hAnsi="Times New Roman" w:cs="Times New Roman"/>
          <w:sz w:val="24"/>
          <w:szCs w:val="24"/>
        </w:rPr>
        <w:tab/>
        <w:t>Что бы Вы могли сказать о качестве и цене товаров под СТМ?</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11)</w:t>
      </w:r>
      <w:r w:rsidRPr="00566A84">
        <w:rPr>
          <w:rFonts w:ascii="Times New Roman" w:hAnsi="Times New Roman" w:cs="Times New Roman"/>
          <w:sz w:val="24"/>
          <w:szCs w:val="24"/>
        </w:rPr>
        <w:tab/>
        <w:t>Что еще может повлиять на Ваше решение в пользу покупки продукта под СТМ?</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12)</w:t>
      </w:r>
      <w:r w:rsidRPr="00566A84">
        <w:rPr>
          <w:rFonts w:ascii="Times New Roman" w:hAnsi="Times New Roman" w:cs="Times New Roman"/>
          <w:sz w:val="24"/>
          <w:szCs w:val="24"/>
        </w:rPr>
        <w:tab/>
        <w:t>Каким, по Вашему мнению, должен быть продукт под СТМ чтобы Вы его купили?</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13)</w:t>
      </w:r>
      <w:r w:rsidRPr="00566A84">
        <w:rPr>
          <w:rFonts w:ascii="Times New Roman" w:hAnsi="Times New Roman" w:cs="Times New Roman"/>
          <w:sz w:val="24"/>
          <w:szCs w:val="24"/>
        </w:rPr>
        <w:tab/>
        <w:t>Что может привлечь Ваше внимание в процессе выбора того или иного продукта?</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14)</w:t>
      </w:r>
      <w:r w:rsidRPr="00566A84">
        <w:rPr>
          <w:rFonts w:ascii="Times New Roman" w:hAnsi="Times New Roman" w:cs="Times New Roman"/>
          <w:sz w:val="24"/>
          <w:szCs w:val="24"/>
        </w:rPr>
        <w:tab/>
        <w:t>Обращаете ли Вы внимание на рекламу в магазине? Если да, то на какую?</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t>15)</w:t>
      </w:r>
      <w:r w:rsidRPr="00566A84">
        <w:rPr>
          <w:rFonts w:ascii="Times New Roman" w:hAnsi="Times New Roman" w:cs="Times New Roman"/>
          <w:sz w:val="24"/>
          <w:szCs w:val="24"/>
        </w:rPr>
        <w:tab/>
        <w:t xml:space="preserve">Если Вы являетесь потребителем продукта под частной маркой, то откуда вы узнали о нем? </w:t>
      </w:r>
    </w:p>
    <w:p w:rsidR="00DA469F" w:rsidRPr="00566A84" w:rsidRDefault="00DA469F" w:rsidP="00DA469F">
      <w:pPr>
        <w:spacing w:line="360" w:lineRule="auto"/>
        <w:rPr>
          <w:rFonts w:ascii="Times New Roman" w:hAnsi="Times New Roman" w:cs="Times New Roman"/>
          <w:sz w:val="24"/>
          <w:szCs w:val="24"/>
        </w:rPr>
      </w:pPr>
      <w:r w:rsidRPr="00566A84">
        <w:rPr>
          <w:rFonts w:ascii="Times New Roman" w:hAnsi="Times New Roman" w:cs="Times New Roman"/>
          <w:sz w:val="24"/>
          <w:szCs w:val="24"/>
        </w:rPr>
        <w:lastRenderedPageBreak/>
        <w:t>16)</w:t>
      </w:r>
      <w:r w:rsidRPr="00566A84">
        <w:rPr>
          <w:rFonts w:ascii="Times New Roman" w:hAnsi="Times New Roman" w:cs="Times New Roman"/>
          <w:sz w:val="24"/>
          <w:szCs w:val="24"/>
        </w:rPr>
        <w:tab/>
        <w:t>Обращали ли Вы когда-нибудь внимание на торговые каталоги в местах покупки товара? Если да, то совершили ли Вы ознакомление с его содержанием и удалось ли Вам после этого купить товар?</w:t>
      </w:r>
    </w:p>
    <w:p w:rsidR="00DA469F" w:rsidRPr="00566A84" w:rsidRDefault="00DA469F" w:rsidP="006050F7">
      <w:pPr>
        <w:spacing w:line="360" w:lineRule="auto"/>
        <w:rPr>
          <w:rFonts w:ascii="Times New Roman" w:hAnsi="Times New Roman" w:cs="Times New Roman"/>
          <w:sz w:val="24"/>
          <w:szCs w:val="24"/>
        </w:rPr>
      </w:pPr>
      <w:r w:rsidRPr="00566A84">
        <w:rPr>
          <w:rFonts w:ascii="Times New Roman" w:hAnsi="Times New Roman" w:cs="Times New Roman"/>
          <w:sz w:val="24"/>
          <w:szCs w:val="24"/>
        </w:rPr>
        <w:t>17)</w:t>
      </w:r>
      <w:r w:rsidRPr="00566A84">
        <w:rPr>
          <w:rFonts w:ascii="Times New Roman" w:hAnsi="Times New Roman" w:cs="Times New Roman"/>
          <w:sz w:val="24"/>
          <w:szCs w:val="24"/>
        </w:rPr>
        <w:tab/>
        <w:t>Из каких еще источников Вы получаете какую-либо информацию относительно т</w:t>
      </w:r>
      <w:bookmarkStart w:id="49" w:name="_Toc445709986"/>
      <w:r w:rsidR="006050F7" w:rsidRPr="00566A84">
        <w:rPr>
          <w:rFonts w:ascii="Times New Roman" w:hAnsi="Times New Roman" w:cs="Times New Roman"/>
          <w:sz w:val="24"/>
          <w:szCs w:val="24"/>
        </w:rPr>
        <w:t>оварного ассортимента магазина?</w:t>
      </w:r>
    </w:p>
    <w:p w:rsidR="001E267D" w:rsidRPr="00566A84" w:rsidRDefault="001E267D" w:rsidP="001E267D">
      <w:pPr>
        <w:pStyle w:val="2"/>
        <w:jc w:val="center"/>
        <w:rPr>
          <w:rFonts w:ascii="Times New Roman" w:hAnsi="Times New Roman" w:cs="Times New Roman"/>
          <w:color w:val="auto"/>
          <w:sz w:val="24"/>
          <w:szCs w:val="24"/>
        </w:rPr>
      </w:pPr>
      <w:bookmarkStart w:id="50" w:name="_Toc445734219"/>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pStyle w:val="2"/>
        <w:jc w:val="center"/>
        <w:rPr>
          <w:rFonts w:ascii="Times New Roman" w:hAnsi="Times New Roman" w:cs="Times New Roman"/>
          <w:color w:val="auto"/>
          <w:sz w:val="24"/>
          <w:szCs w:val="24"/>
        </w:rPr>
      </w:pPr>
    </w:p>
    <w:p w:rsidR="001E267D" w:rsidRPr="00566A84" w:rsidRDefault="001E267D" w:rsidP="001E267D">
      <w:pPr>
        <w:rPr>
          <w:rFonts w:ascii="Times New Roman" w:hAnsi="Times New Roman" w:cs="Times New Roman"/>
        </w:rPr>
      </w:pPr>
    </w:p>
    <w:p w:rsidR="001E267D" w:rsidRPr="00566A84" w:rsidRDefault="001E267D" w:rsidP="001E267D">
      <w:pPr>
        <w:rPr>
          <w:rFonts w:ascii="Times New Roman" w:hAnsi="Times New Roman" w:cs="Times New Roman"/>
        </w:rPr>
      </w:pPr>
    </w:p>
    <w:p w:rsidR="00DA469F" w:rsidRPr="00566A84" w:rsidRDefault="00DA469F" w:rsidP="001E267D">
      <w:pPr>
        <w:pStyle w:val="2"/>
        <w:jc w:val="center"/>
        <w:rPr>
          <w:rFonts w:ascii="Times New Roman" w:hAnsi="Times New Roman" w:cs="Times New Roman"/>
          <w:color w:val="auto"/>
          <w:sz w:val="24"/>
          <w:szCs w:val="24"/>
        </w:rPr>
      </w:pPr>
      <w:bookmarkStart w:id="51" w:name="_Toc450610703"/>
      <w:r w:rsidRPr="00566A84">
        <w:rPr>
          <w:rFonts w:ascii="Times New Roman" w:hAnsi="Times New Roman" w:cs="Times New Roman"/>
          <w:color w:val="auto"/>
          <w:sz w:val="24"/>
          <w:szCs w:val="24"/>
        </w:rPr>
        <w:lastRenderedPageBreak/>
        <w:t xml:space="preserve">Приложение </w:t>
      </w:r>
      <w:bookmarkEnd w:id="49"/>
      <w:bookmarkEnd w:id="50"/>
      <w:r w:rsidR="0062707A" w:rsidRPr="00566A84">
        <w:rPr>
          <w:rFonts w:ascii="Times New Roman" w:hAnsi="Times New Roman" w:cs="Times New Roman"/>
          <w:color w:val="auto"/>
          <w:sz w:val="24"/>
          <w:szCs w:val="24"/>
        </w:rPr>
        <w:t>4</w:t>
      </w:r>
      <w:bookmarkEnd w:id="51"/>
    </w:p>
    <w:p w:rsidR="00B12556" w:rsidRPr="00566A84" w:rsidRDefault="00B12556" w:rsidP="00B12556">
      <w:pPr>
        <w:rPr>
          <w:rFonts w:ascii="Times New Roman" w:hAnsi="Times New Roman" w:cs="Times New Roman"/>
        </w:rPr>
      </w:pP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t>Структура анкеты исследования</w:t>
      </w:r>
    </w:p>
    <w:p w:rsidR="00DA469F" w:rsidRPr="00566A84" w:rsidRDefault="00DA469F" w:rsidP="00DA469F">
      <w:pPr>
        <w:rPr>
          <w:rFonts w:ascii="Times New Roman" w:hAnsi="Times New Roman" w:cs="Times New Roman"/>
          <w:sz w:val="24"/>
        </w:rPr>
      </w:pPr>
      <w:r w:rsidRPr="00566A84">
        <w:rPr>
          <w:rFonts w:ascii="Times New Roman" w:hAnsi="Times New Roman" w:cs="Times New Roman"/>
          <w:sz w:val="24"/>
        </w:rPr>
        <w:t xml:space="preserve">Анкета </w:t>
      </w:r>
    </w:p>
    <w:p w:rsidR="00DA469F" w:rsidRPr="00566A84" w:rsidRDefault="00DA469F" w:rsidP="00DA469F">
      <w:pPr>
        <w:pStyle w:val="af3"/>
        <w:rPr>
          <w:i/>
        </w:rPr>
      </w:pPr>
      <w:r w:rsidRPr="00566A84">
        <w:t xml:space="preserve">Доброго времени суток, опрос посвящен тематике собственных торговых марок розничной сети "ЛЕНТА" и их продвижению </w:t>
      </w:r>
      <w:r w:rsidR="00DB2DDA" w:rsidRPr="00566A84">
        <w:t>на предприятиях сетевой розничной торговли</w:t>
      </w:r>
      <w:r w:rsidRPr="00566A84">
        <w:t>.</w:t>
      </w:r>
    </w:p>
    <w:p w:rsidR="00DA469F" w:rsidRPr="00566A84" w:rsidRDefault="00DA469F" w:rsidP="00DA469F">
      <w:pPr>
        <w:pStyle w:val="af3"/>
        <w:rPr>
          <w:i/>
        </w:rPr>
      </w:pPr>
      <w:r w:rsidRPr="00566A84">
        <w:t>Надеюсь, у Вас не займет много времени прохождение данного опроса и Вы пройдете его до конца. Заранее благодарю за помощь!</w:t>
      </w:r>
    </w:p>
    <w:p w:rsidR="00DA469F" w:rsidRPr="00566A84" w:rsidRDefault="00DA469F" w:rsidP="00DA469F">
      <w:pPr>
        <w:pStyle w:val="af3"/>
        <w:rPr>
          <w:i/>
        </w:rPr>
      </w:pPr>
      <w:r w:rsidRPr="00566A84">
        <w:t>1. Совершали ли Вы когда-нибудь покупки в розничной сети «Лента»?</w:t>
      </w:r>
    </w:p>
    <w:p w:rsidR="00DA469F" w:rsidRPr="00566A84" w:rsidRDefault="00DA469F" w:rsidP="00DA469F">
      <w:pPr>
        <w:pStyle w:val="af3"/>
        <w:numPr>
          <w:ilvl w:val="0"/>
          <w:numId w:val="25"/>
        </w:numPr>
        <w:rPr>
          <w:i/>
        </w:rPr>
      </w:pPr>
      <w:r w:rsidRPr="00566A84">
        <w:t>Да</w:t>
      </w:r>
    </w:p>
    <w:p w:rsidR="00DA469F" w:rsidRPr="00566A84" w:rsidRDefault="00DA469F" w:rsidP="00DA469F">
      <w:pPr>
        <w:pStyle w:val="af3"/>
        <w:numPr>
          <w:ilvl w:val="0"/>
          <w:numId w:val="25"/>
        </w:numPr>
        <w:rPr>
          <w:i/>
        </w:rPr>
      </w:pPr>
      <w:r w:rsidRPr="00566A84">
        <w:t>Нет ( направить на вопрос № 21)</w:t>
      </w:r>
    </w:p>
    <w:p w:rsidR="00DA469F" w:rsidRPr="00566A84" w:rsidRDefault="00DA469F" w:rsidP="00DA469F">
      <w:pPr>
        <w:pStyle w:val="af3"/>
        <w:rPr>
          <w:i/>
        </w:rPr>
      </w:pPr>
      <w:r w:rsidRPr="00566A84">
        <w:t>2. Как давно Вы совершали покупки в розничной сети «Лента»?</w:t>
      </w:r>
    </w:p>
    <w:p w:rsidR="00DA469F" w:rsidRPr="00566A84" w:rsidRDefault="00DA469F" w:rsidP="00DA469F">
      <w:pPr>
        <w:pStyle w:val="af3"/>
        <w:numPr>
          <w:ilvl w:val="0"/>
          <w:numId w:val="26"/>
        </w:numPr>
        <w:rPr>
          <w:i/>
        </w:rPr>
      </w:pPr>
      <w:r w:rsidRPr="00566A84">
        <w:t>Несколько дней назад</w:t>
      </w:r>
    </w:p>
    <w:p w:rsidR="00DA469F" w:rsidRPr="00566A84" w:rsidRDefault="00DA469F" w:rsidP="00DA469F">
      <w:pPr>
        <w:pStyle w:val="af3"/>
        <w:numPr>
          <w:ilvl w:val="0"/>
          <w:numId w:val="26"/>
        </w:numPr>
        <w:rPr>
          <w:i/>
        </w:rPr>
      </w:pPr>
      <w:r w:rsidRPr="00566A84">
        <w:t>Несколько недель назад</w:t>
      </w:r>
    </w:p>
    <w:p w:rsidR="00DA469F" w:rsidRPr="00566A84" w:rsidRDefault="00DA469F" w:rsidP="00DA469F">
      <w:pPr>
        <w:pStyle w:val="af3"/>
        <w:numPr>
          <w:ilvl w:val="0"/>
          <w:numId w:val="26"/>
        </w:numPr>
        <w:rPr>
          <w:i/>
        </w:rPr>
      </w:pPr>
      <w:r w:rsidRPr="00566A84">
        <w:t>Несколько месяцев назад</w:t>
      </w:r>
    </w:p>
    <w:p w:rsidR="00DA469F" w:rsidRPr="00566A84" w:rsidRDefault="00DA469F" w:rsidP="00DA469F">
      <w:pPr>
        <w:pStyle w:val="af3"/>
        <w:numPr>
          <w:ilvl w:val="0"/>
          <w:numId w:val="26"/>
        </w:numPr>
        <w:rPr>
          <w:i/>
        </w:rPr>
      </w:pPr>
      <w:r w:rsidRPr="00566A84">
        <w:t xml:space="preserve">Другое </w:t>
      </w:r>
      <w:r w:rsidRPr="00566A84">
        <w:rPr>
          <w:i/>
          <w:noProof/>
        </w:rPr>
        <w:drawing>
          <wp:inline distT="0" distB="0" distL="0" distR="0">
            <wp:extent cx="2044700" cy="228600"/>
            <wp:effectExtent l="0" t="0" r="1270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3. Как часто Вы совершаете покупки в данной сети?</w:t>
      </w:r>
    </w:p>
    <w:p w:rsidR="00DA469F" w:rsidRPr="00566A84" w:rsidRDefault="00DA469F" w:rsidP="00DA469F">
      <w:pPr>
        <w:pStyle w:val="af3"/>
        <w:numPr>
          <w:ilvl w:val="0"/>
          <w:numId w:val="27"/>
        </w:numPr>
        <w:rPr>
          <w:i/>
        </w:rPr>
      </w:pPr>
      <w:r w:rsidRPr="00566A84">
        <w:t>Ежедневно</w:t>
      </w:r>
    </w:p>
    <w:p w:rsidR="00DA469F" w:rsidRPr="00566A84" w:rsidRDefault="00DA469F" w:rsidP="00DA469F">
      <w:pPr>
        <w:pStyle w:val="af3"/>
        <w:numPr>
          <w:ilvl w:val="0"/>
          <w:numId w:val="27"/>
        </w:numPr>
        <w:rPr>
          <w:i/>
        </w:rPr>
      </w:pPr>
      <w:r w:rsidRPr="00566A84">
        <w:t>Несколько раз в неделю</w:t>
      </w:r>
    </w:p>
    <w:p w:rsidR="00DA469F" w:rsidRPr="00566A84" w:rsidRDefault="00DA469F" w:rsidP="00DA469F">
      <w:pPr>
        <w:pStyle w:val="af3"/>
        <w:numPr>
          <w:ilvl w:val="0"/>
          <w:numId w:val="27"/>
        </w:numPr>
        <w:rPr>
          <w:i/>
        </w:rPr>
      </w:pPr>
      <w:r w:rsidRPr="00566A84">
        <w:t>Несколько раз в месяц</w:t>
      </w:r>
    </w:p>
    <w:p w:rsidR="00DA469F" w:rsidRPr="00566A84" w:rsidRDefault="00DA469F" w:rsidP="00DA469F">
      <w:pPr>
        <w:pStyle w:val="af3"/>
        <w:numPr>
          <w:ilvl w:val="0"/>
          <w:numId w:val="27"/>
        </w:numPr>
        <w:rPr>
          <w:i/>
        </w:rPr>
      </w:pPr>
      <w:r w:rsidRPr="00566A84">
        <w:t>Реже</w:t>
      </w:r>
    </w:p>
    <w:p w:rsidR="00DA469F" w:rsidRPr="00566A84" w:rsidRDefault="00DA469F" w:rsidP="00DA469F">
      <w:pPr>
        <w:pStyle w:val="af3"/>
        <w:numPr>
          <w:ilvl w:val="0"/>
          <w:numId w:val="27"/>
        </w:numPr>
        <w:rPr>
          <w:i/>
        </w:rPr>
      </w:pPr>
      <w:r w:rsidRPr="00566A84">
        <w:t xml:space="preserve">Другое </w:t>
      </w:r>
      <w:r w:rsidRPr="00566A84">
        <w:rPr>
          <w:i/>
          <w:noProof/>
        </w:rPr>
        <w:drawing>
          <wp:inline distT="0" distB="0" distL="0" distR="0">
            <wp:extent cx="2044700" cy="228600"/>
            <wp:effectExtent l="0" t="0" r="12700" b="0"/>
            <wp:docPr id="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4. Выберите бренды, которые Вам встречались на полках магазина</w:t>
      </w:r>
    </w:p>
    <w:p w:rsidR="00DA469F" w:rsidRPr="00566A84" w:rsidRDefault="00DA469F" w:rsidP="00DA469F">
      <w:pPr>
        <w:pStyle w:val="af3"/>
        <w:numPr>
          <w:ilvl w:val="0"/>
          <w:numId w:val="28"/>
        </w:numPr>
        <w:rPr>
          <w:i/>
        </w:rPr>
      </w:pPr>
      <w:r w:rsidRPr="00566A84">
        <w:t xml:space="preserve">Лента </w:t>
      </w:r>
    </w:p>
    <w:p w:rsidR="00DA469F" w:rsidRPr="00566A84" w:rsidRDefault="00DA469F" w:rsidP="00DA469F">
      <w:pPr>
        <w:pStyle w:val="af3"/>
        <w:numPr>
          <w:ilvl w:val="0"/>
          <w:numId w:val="28"/>
        </w:numPr>
        <w:rPr>
          <w:i/>
        </w:rPr>
      </w:pPr>
      <w:r w:rsidRPr="00566A84">
        <w:t>365 дней</w:t>
      </w:r>
    </w:p>
    <w:p w:rsidR="00DA469F" w:rsidRPr="00566A84" w:rsidRDefault="00DA469F" w:rsidP="00DA469F">
      <w:pPr>
        <w:pStyle w:val="af3"/>
        <w:numPr>
          <w:ilvl w:val="0"/>
          <w:numId w:val="28"/>
        </w:numPr>
        <w:rPr>
          <w:i/>
          <w:lang w:val="en-US"/>
        </w:rPr>
      </w:pPr>
      <w:r w:rsidRPr="00566A84">
        <w:rPr>
          <w:lang w:val="en-US"/>
        </w:rPr>
        <w:t>Home Club</w:t>
      </w:r>
    </w:p>
    <w:p w:rsidR="00DA469F" w:rsidRPr="00566A84" w:rsidRDefault="00DA469F" w:rsidP="00DA469F">
      <w:pPr>
        <w:pStyle w:val="af3"/>
        <w:numPr>
          <w:ilvl w:val="0"/>
          <w:numId w:val="28"/>
        </w:numPr>
        <w:rPr>
          <w:i/>
          <w:lang w:val="en-US"/>
        </w:rPr>
      </w:pPr>
      <w:r w:rsidRPr="00566A84">
        <w:rPr>
          <w:lang w:val="en-US"/>
        </w:rPr>
        <w:t>Giardino Club</w:t>
      </w:r>
    </w:p>
    <w:p w:rsidR="00DA469F" w:rsidRPr="00566A84" w:rsidRDefault="00DA469F" w:rsidP="00DA469F">
      <w:pPr>
        <w:pStyle w:val="af3"/>
        <w:numPr>
          <w:ilvl w:val="0"/>
          <w:numId w:val="28"/>
        </w:numPr>
        <w:rPr>
          <w:i/>
          <w:lang w:val="en-US"/>
        </w:rPr>
      </w:pPr>
      <w:r w:rsidRPr="00566A84">
        <w:rPr>
          <w:lang w:val="en-US"/>
        </w:rPr>
        <w:t>Friend Made</w:t>
      </w:r>
    </w:p>
    <w:p w:rsidR="00DA469F" w:rsidRPr="00566A84" w:rsidRDefault="00DA469F" w:rsidP="00DA469F">
      <w:pPr>
        <w:pStyle w:val="af3"/>
        <w:numPr>
          <w:ilvl w:val="0"/>
          <w:numId w:val="28"/>
        </w:numPr>
        <w:rPr>
          <w:i/>
          <w:lang w:val="en-US"/>
        </w:rPr>
      </w:pPr>
      <w:r w:rsidRPr="00566A84">
        <w:rPr>
          <w:lang w:val="en-US"/>
        </w:rPr>
        <w:t>Lentel</w:t>
      </w:r>
    </w:p>
    <w:p w:rsidR="00DA469F" w:rsidRPr="00566A84" w:rsidRDefault="00DA469F" w:rsidP="00DA469F">
      <w:pPr>
        <w:pStyle w:val="af3"/>
        <w:numPr>
          <w:ilvl w:val="0"/>
          <w:numId w:val="28"/>
        </w:numPr>
        <w:rPr>
          <w:i/>
          <w:lang w:val="en-US"/>
        </w:rPr>
      </w:pPr>
      <w:r w:rsidRPr="00566A84">
        <w:rPr>
          <w:lang w:val="en-US"/>
        </w:rPr>
        <w:t>SportClub</w:t>
      </w:r>
    </w:p>
    <w:p w:rsidR="00DA469F" w:rsidRPr="00566A84" w:rsidRDefault="00DA469F" w:rsidP="00DA469F">
      <w:pPr>
        <w:pStyle w:val="af3"/>
        <w:numPr>
          <w:ilvl w:val="0"/>
          <w:numId w:val="28"/>
        </w:numPr>
        <w:rPr>
          <w:i/>
        </w:rPr>
      </w:pPr>
      <w:r w:rsidRPr="00566A84">
        <w:t>Мне не знаком ни один бренд</w:t>
      </w:r>
    </w:p>
    <w:p w:rsidR="00DA469F" w:rsidRPr="00566A84" w:rsidRDefault="00DA469F" w:rsidP="00DA469F">
      <w:pPr>
        <w:pStyle w:val="af3"/>
        <w:rPr>
          <w:i/>
        </w:rPr>
      </w:pPr>
      <w:r w:rsidRPr="00566A84">
        <w:t>5. Покупали ли Вы когда-нибудь продукт под этими брендами?</w:t>
      </w:r>
    </w:p>
    <w:p w:rsidR="00DA469F" w:rsidRPr="00566A84" w:rsidRDefault="00DA469F" w:rsidP="00DA469F">
      <w:pPr>
        <w:pStyle w:val="af3"/>
        <w:numPr>
          <w:ilvl w:val="0"/>
          <w:numId w:val="29"/>
        </w:numPr>
        <w:rPr>
          <w:i/>
          <w:lang w:val="en-US"/>
        </w:rPr>
      </w:pPr>
      <w:r w:rsidRPr="00566A84">
        <w:lastRenderedPageBreak/>
        <w:t>Да ( направить на вопрос № 7)</w:t>
      </w:r>
    </w:p>
    <w:p w:rsidR="00DA469F" w:rsidRPr="00566A84" w:rsidRDefault="00DA469F" w:rsidP="00DA469F">
      <w:pPr>
        <w:pStyle w:val="af3"/>
        <w:numPr>
          <w:ilvl w:val="0"/>
          <w:numId w:val="29"/>
        </w:numPr>
        <w:rPr>
          <w:i/>
          <w:lang w:val="en-US"/>
        </w:rPr>
      </w:pPr>
      <w:r w:rsidRPr="00566A84">
        <w:t xml:space="preserve">Нет </w:t>
      </w:r>
    </w:p>
    <w:p w:rsidR="00DA469F" w:rsidRPr="00566A84" w:rsidRDefault="00DA469F" w:rsidP="00DA469F">
      <w:pPr>
        <w:pStyle w:val="af3"/>
        <w:rPr>
          <w:lang w:val="en-US"/>
        </w:rPr>
      </w:pPr>
    </w:p>
    <w:p w:rsidR="00DA469F" w:rsidRPr="00566A84" w:rsidRDefault="00DA469F" w:rsidP="00DA469F">
      <w:pPr>
        <w:pStyle w:val="af3"/>
        <w:rPr>
          <w:i/>
        </w:rPr>
      </w:pPr>
      <w:r w:rsidRPr="00566A84">
        <w:t>6. Выберите причины по которым Вы не покупали данный продукт</w:t>
      </w:r>
    </w:p>
    <w:p w:rsidR="00DA469F" w:rsidRPr="00566A84" w:rsidRDefault="00DA469F" w:rsidP="00DA469F">
      <w:pPr>
        <w:pStyle w:val="a3"/>
        <w:numPr>
          <w:ilvl w:val="0"/>
          <w:numId w:val="30"/>
        </w:numPr>
        <w:spacing w:after="0" w:line="360" w:lineRule="auto"/>
        <w:jc w:val="both"/>
        <w:rPr>
          <w:rFonts w:ascii="Times New Roman" w:hAnsi="Times New Roman" w:cs="Times New Roman"/>
        </w:rPr>
      </w:pPr>
      <w:r w:rsidRPr="00566A84">
        <w:rPr>
          <w:rFonts w:ascii="Times New Roman" w:hAnsi="Times New Roman" w:cs="Times New Roman"/>
        </w:rPr>
        <w:t>Высокая цена</w:t>
      </w:r>
    </w:p>
    <w:p w:rsidR="00DA469F" w:rsidRPr="00566A84" w:rsidRDefault="00DA469F" w:rsidP="00DA469F">
      <w:pPr>
        <w:pStyle w:val="af3"/>
        <w:numPr>
          <w:ilvl w:val="0"/>
          <w:numId w:val="30"/>
        </w:numPr>
        <w:rPr>
          <w:i/>
        </w:rPr>
      </w:pPr>
      <w:r w:rsidRPr="00566A84">
        <w:t>Низкое качество</w:t>
      </w:r>
    </w:p>
    <w:p w:rsidR="00DA469F" w:rsidRPr="00566A84" w:rsidRDefault="00DA469F" w:rsidP="00DA469F">
      <w:pPr>
        <w:pStyle w:val="af3"/>
        <w:numPr>
          <w:ilvl w:val="0"/>
          <w:numId w:val="30"/>
        </w:numPr>
        <w:rPr>
          <w:i/>
        </w:rPr>
      </w:pPr>
      <w:r w:rsidRPr="00566A84">
        <w:t>Плохой внешний вид</w:t>
      </w:r>
    </w:p>
    <w:p w:rsidR="00DA469F" w:rsidRPr="00566A84" w:rsidRDefault="00DA469F" w:rsidP="00DA469F">
      <w:pPr>
        <w:pStyle w:val="af3"/>
        <w:numPr>
          <w:ilvl w:val="0"/>
          <w:numId w:val="30"/>
        </w:numPr>
        <w:rPr>
          <w:i/>
        </w:rPr>
      </w:pPr>
      <w:r w:rsidRPr="00566A84">
        <w:t>Отсутствие рекламы в магазине</w:t>
      </w:r>
    </w:p>
    <w:p w:rsidR="00DA469F" w:rsidRPr="00566A84" w:rsidRDefault="00DA469F" w:rsidP="00DA469F">
      <w:pPr>
        <w:pStyle w:val="af3"/>
        <w:numPr>
          <w:ilvl w:val="0"/>
          <w:numId w:val="30"/>
        </w:numPr>
        <w:rPr>
          <w:i/>
        </w:rPr>
      </w:pPr>
      <w:r w:rsidRPr="00566A84">
        <w:t>Этот продукт сложно найти</w:t>
      </w:r>
    </w:p>
    <w:p w:rsidR="00DA469F" w:rsidRPr="00566A84" w:rsidRDefault="00DA469F" w:rsidP="00DA469F">
      <w:pPr>
        <w:pStyle w:val="af3"/>
        <w:numPr>
          <w:ilvl w:val="0"/>
          <w:numId w:val="30"/>
        </w:numPr>
        <w:rPr>
          <w:i/>
        </w:rPr>
      </w:pPr>
      <w:r w:rsidRPr="00566A84">
        <w:t>Я ничего не знаю о данном продукта</w:t>
      </w:r>
    </w:p>
    <w:p w:rsidR="00DA469F" w:rsidRPr="00566A84" w:rsidRDefault="00DA469F" w:rsidP="00DA469F">
      <w:pPr>
        <w:pStyle w:val="af3"/>
        <w:numPr>
          <w:ilvl w:val="0"/>
          <w:numId w:val="30"/>
        </w:numPr>
        <w:rPr>
          <w:i/>
        </w:rPr>
      </w:pPr>
      <w:r w:rsidRPr="00566A84">
        <w:t xml:space="preserve">Другое </w:t>
      </w:r>
      <w:r w:rsidRPr="00566A84">
        <w:rPr>
          <w:i/>
          <w:noProof/>
        </w:rPr>
        <w:drawing>
          <wp:inline distT="0" distB="0" distL="0" distR="0">
            <wp:extent cx="2044700" cy="228600"/>
            <wp:effectExtent l="0" t="0" r="1270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7. Оцените по степени важности факторы, которыми Вы руководствуетесь при покупке продуктов</w:t>
      </w:r>
    </w:p>
    <w:tbl>
      <w:tblPr>
        <w:tblW w:w="0" w:type="auto"/>
        <w:tblLook w:val="04A0" w:firstRow="1" w:lastRow="0" w:firstColumn="1" w:lastColumn="0" w:noHBand="0" w:noVBand="1"/>
      </w:tblPr>
      <w:tblGrid>
        <w:gridCol w:w="2033"/>
        <w:gridCol w:w="1570"/>
        <w:gridCol w:w="1477"/>
        <w:gridCol w:w="1477"/>
        <w:gridCol w:w="1477"/>
        <w:gridCol w:w="1537"/>
      </w:tblGrid>
      <w:tr w:rsidR="00DA469F" w:rsidRPr="00566A84" w:rsidTr="00DA469F">
        <w:tc>
          <w:tcPr>
            <w:tcW w:w="1578" w:type="dxa"/>
          </w:tcPr>
          <w:p w:rsidR="00DA469F" w:rsidRPr="00566A84" w:rsidRDefault="00DA469F" w:rsidP="00DA469F">
            <w:pPr>
              <w:pStyle w:val="af3"/>
            </w:pPr>
          </w:p>
        </w:tc>
        <w:tc>
          <w:tcPr>
            <w:tcW w:w="1579" w:type="dxa"/>
          </w:tcPr>
          <w:p w:rsidR="00DA469F" w:rsidRPr="00566A84" w:rsidRDefault="00DA469F" w:rsidP="00DA469F">
            <w:pPr>
              <w:pStyle w:val="af3"/>
              <w:rPr>
                <w:i/>
              </w:rPr>
            </w:pPr>
            <w:r w:rsidRPr="00566A84">
              <w:t>1 – не имеет значения</w:t>
            </w:r>
          </w:p>
        </w:tc>
        <w:tc>
          <w:tcPr>
            <w:tcW w:w="1579" w:type="dxa"/>
          </w:tcPr>
          <w:p w:rsidR="00DA469F" w:rsidRPr="00566A84" w:rsidRDefault="00DA469F" w:rsidP="00DA469F">
            <w:pPr>
              <w:pStyle w:val="af3"/>
            </w:pPr>
            <w:r w:rsidRPr="00566A84">
              <w:t>2</w:t>
            </w:r>
          </w:p>
        </w:tc>
        <w:tc>
          <w:tcPr>
            <w:tcW w:w="1579" w:type="dxa"/>
          </w:tcPr>
          <w:p w:rsidR="00DA469F" w:rsidRPr="00566A84" w:rsidRDefault="00DA469F" w:rsidP="00DA469F">
            <w:pPr>
              <w:pStyle w:val="af3"/>
            </w:pPr>
            <w:r w:rsidRPr="00566A84">
              <w:t>3</w:t>
            </w:r>
          </w:p>
        </w:tc>
        <w:tc>
          <w:tcPr>
            <w:tcW w:w="1579" w:type="dxa"/>
          </w:tcPr>
          <w:p w:rsidR="00DA469F" w:rsidRPr="00566A84" w:rsidRDefault="00DA469F" w:rsidP="00DA469F">
            <w:pPr>
              <w:pStyle w:val="af3"/>
            </w:pPr>
            <w:r w:rsidRPr="00566A84">
              <w:t>4</w:t>
            </w:r>
          </w:p>
        </w:tc>
        <w:tc>
          <w:tcPr>
            <w:tcW w:w="1579" w:type="dxa"/>
          </w:tcPr>
          <w:p w:rsidR="00DA469F" w:rsidRPr="00566A84" w:rsidRDefault="00DA469F" w:rsidP="00DA469F">
            <w:pPr>
              <w:pStyle w:val="af3"/>
              <w:rPr>
                <w:i/>
              </w:rPr>
            </w:pPr>
            <w:r w:rsidRPr="00566A84">
              <w:t>5 – очень важно</w:t>
            </w:r>
          </w:p>
        </w:tc>
      </w:tr>
      <w:tr w:rsidR="00DA469F" w:rsidRPr="00566A84" w:rsidTr="00DA469F">
        <w:tc>
          <w:tcPr>
            <w:tcW w:w="1578" w:type="dxa"/>
          </w:tcPr>
          <w:p w:rsidR="00DA469F" w:rsidRPr="00566A84" w:rsidRDefault="00DA469F" w:rsidP="00DA469F">
            <w:pPr>
              <w:pStyle w:val="af3"/>
              <w:rPr>
                <w:i/>
              </w:rPr>
            </w:pPr>
            <w:r w:rsidRPr="00566A84">
              <w:t>Цена</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r w:rsidR="00DA469F" w:rsidRPr="00566A84" w:rsidTr="00DA469F">
        <w:tc>
          <w:tcPr>
            <w:tcW w:w="1578" w:type="dxa"/>
          </w:tcPr>
          <w:p w:rsidR="00DA469F" w:rsidRPr="00566A84" w:rsidRDefault="00DA469F" w:rsidP="00DA469F">
            <w:pPr>
              <w:pStyle w:val="af3"/>
              <w:rPr>
                <w:i/>
              </w:rPr>
            </w:pPr>
            <w:r w:rsidRPr="00566A84">
              <w:t>Качество</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r w:rsidR="00DA469F" w:rsidRPr="00566A84" w:rsidTr="00DA469F">
        <w:tc>
          <w:tcPr>
            <w:tcW w:w="1578" w:type="dxa"/>
          </w:tcPr>
          <w:p w:rsidR="00DA469F" w:rsidRPr="00566A84" w:rsidRDefault="00DA469F" w:rsidP="00DA469F">
            <w:pPr>
              <w:pStyle w:val="af3"/>
              <w:rPr>
                <w:i/>
              </w:rPr>
            </w:pPr>
            <w:r w:rsidRPr="00566A84">
              <w:t>Соотношение цена/качество</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r w:rsidR="00DA469F" w:rsidRPr="00566A84" w:rsidTr="00DA469F">
        <w:tc>
          <w:tcPr>
            <w:tcW w:w="1578" w:type="dxa"/>
          </w:tcPr>
          <w:p w:rsidR="00DA469F" w:rsidRPr="00566A84" w:rsidRDefault="00DA469F" w:rsidP="00DA469F">
            <w:pPr>
              <w:pStyle w:val="af3"/>
              <w:rPr>
                <w:i/>
              </w:rPr>
            </w:pPr>
            <w:r w:rsidRPr="00566A84">
              <w:t>Внешний вид товара</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r w:rsidR="00DA469F" w:rsidRPr="00566A84" w:rsidTr="00DA469F">
        <w:tc>
          <w:tcPr>
            <w:tcW w:w="1578" w:type="dxa"/>
          </w:tcPr>
          <w:p w:rsidR="00DA469F" w:rsidRPr="00566A84" w:rsidRDefault="00DA469F" w:rsidP="00DA469F">
            <w:pPr>
              <w:pStyle w:val="af3"/>
              <w:rPr>
                <w:i/>
              </w:rPr>
            </w:pPr>
            <w:r w:rsidRPr="00566A84">
              <w:t>Реклама в магазине</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r w:rsidR="00DA469F" w:rsidRPr="00566A84" w:rsidTr="00DA469F">
        <w:tc>
          <w:tcPr>
            <w:tcW w:w="1578" w:type="dxa"/>
          </w:tcPr>
          <w:p w:rsidR="00DA469F" w:rsidRPr="00566A84" w:rsidRDefault="00DA469F" w:rsidP="00DA469F">
            <w:pPr>
              <w:pStyle w:val="af3"/>
              <w:rPr>
                <w:i/>
              </w:rPr>
            </w:pPr>
            <w:r w:rsidRPr="00566A84">
              <w:t>Удобное расположение товара</w:t>
            </w: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c>
          <w:tcPr>
            <w:tcW w:w="1579" w:type="dxa"/>
          </w:tcPr>
          <w:p w:rsidR="00DA469F" w:rsidRPr="00566A84" w:rsidRDefault="00DA469F" w:rsidP="00DA469F">
            <w:pPr>
              <w:pStyle w:val="af3"/>
              <w:numPr>
                <w:ilvl w:val="0"/>
                <w:numId w:val="31"/>
              </w:numPr>
            </w:pPr>
          </w:p>
        </w:tc>
      </w:tr>
    </w:tbl>
    <w:p w:rsidR="00DA469F" w:rsidRPr="00566A84" w:rsidRDefault="00DA469F" w:rsidP="00DA469F">
      <w:pPr>
        <w:pStyle w:val="af3"/>
      </w:pPr>
    </w:p>
    <w:p w:rsidR="00DA469F" w:rsidRPr="00566A84" w:rsidRDefault="00DA469F" w:rsidP="00DA469F">
      <w:pPr>
        <w:pStyle w:val="af3"/>
        <w:rPr>
          <w:i/>
        </w:rPr>
      </w:pPr>
      <w:r w:rsidRPr="00566A84">
        <w:t>8. Обращали ли Вы когда-нибудь внимание на продуктовые мини-каталоги (буклеты), предлагаемые Вам магазином «Лента»?</w:t>
      </w:r>
    </w:p>
    <w:p w:rsidR="00DA469F" w:rsidRPr="00566A84" w:rsidRDefault="00DA469F" w:rsidP="00DA469F">
      <w:pPr>
        <w:pStyle w:val="af3"/>
        <w:numPr>
          <w:ilvl w:val="0"/>
          <w:numId w:val="31"/>
        </w:numPr>
        <w:rPr>
          <w:i/>
        </w:rPr>
      </w:pPr>
      <w:r w:rsidRPr="00566A84">
        <w:t>Да</w:t>
      </w:r>
    </w:p>
    <w:p w:rsidR="00DA469F" w:rsidRPr="00566A84" w:rsidRDefault="00DA469F" w:rsidP="00DA469F">
      <w:pPr>
        <w:pStyle w:val="af3"/>
        <w:numPr>
          <w:ilvl w:val="0"/>
          <w:numId w:val="31"/>
        </w:numPr>
        <w:rPr>
          <w:i/>
        </w:rPr>
      </w:pPr>
      <w:r w:rsidRPr="00566A84">
        <w:t>Нет ( направить на вопрос № 15)</w:t>
      </w:r>
    </w:p>
    <w:p w:rsidR="00DA469F" w:rsidRPr="00566A84" w:rsidRDefault="00DA469F" w:rsidP="00DA469F">
      <w:pPr>
        <w:pStyle w:val="af3"/>
        <w:rPr>
          <w:i/>
        </w:rPr>
      </w:pPr>
      <w:r w:rsidRPr="00566A84">
        <w:t>9. Брали ли Вы их когда-нибудь?</w:t>
      </w:r>
    </w:p>
    <w:p w:rsidR="00DA469F" w:rsidRPr="00566A84" w:rsidRDefault="00DA469F" w:rsidP="00DA469F">
      <w:pPr>
        <w:pStyle w:val="af3"/>
        <w:numPr>
          <w:ilvl w:val="0"/>
          <w:numId w:val="32"/>
        </w:numPr>
        <w:rPr>
          <w:i/>
        </w:rPr>
      </w:pPr>
      <w:r w:rsidRPr="00566A84">
        <w:t>Брал(а)</w:t>
      </w:r>
    </w:p>
    <w:p w:rsidR="00DA469F" w:rsidRPr="00566A84" w:rsidRDefault="00DA469F" w:rsidP="00DA469F">
      <w:pPr>
        <w:pStyle w:val="af3"/>
        <w:numPr>
          <w:ilvl w:val="0"/>
          <w:numId w:val="32"/>
        </w:numPr>
        <w:rPr>
          <w:i/>
        </w:rPr>
      </w:pPr>
      <w:r w:rsidRPr="00566A84">
        <w:lastRenderedPageBreak/>
        <w:t>Не брал(а) (направить на вопрос № 15)</w:t>
      </w:r>
    </w:p>
    <w:p w:rsidR="00DA469F" w:rsidRPr="00566A84" w:rsidRDefault="00DA469F" w:rsidP="00DA469F">
      <w:pPr>
        <w:pStyle w:val="af3"/>
        <w:rPr>
          <w:i/>
        </w:rPr>
      </w:pPr>
      <w:r w:rsidRPr="00566A84">
        <w:t>10. Ознакомились ли Вы с его содержанием?</w:t>
      </w:r>
    </w:p>
    <w:p w:rsidR="00DA469F" w:rsidRPr="00566A84" w:rsidRDefault="00DA469F" w:rsidP="00DA469F">
      <w:pPr>
        <w:pStyle w:val="af3"/>
        <w:numPr>
          <w:ilvl w:val="0"/>
          <w:numId w:val="33"/>
        </w:numPr>
        <w:rPr>
          <w:i/>
        </w:rPr>
      </w:pPr>
      <w:r w:rsidRPr="00566A84">
        <w:t>Да</w:t>
      </w:r>
    </w:p>
    <w:p w:rsidR="00DA469F" w:rsidRPr="00566A84" w:rsidRDefault="00DA469F" w:rsidP="00DA469F">
      <w:pPr>
        <w:pStyle w:val="af3"/>
        <w:numPr>
          <w:ilvl w:val="0"/>
          <w:numId w:val="33"/>
        </w:numPr>
        <w:rPr>
          <w:i/>
        </w:rPr>
      </w:pPr>
      <w:r w:rsidRPr="00566A84">
        <w:t>Нет (направить на вопрос № 15)</w:t>
      </w:r>
    </w:p>
    <w:p w:rsidR="00DA469F" w:rsidRPr="00566A84" w:rsidRDefault="00DA469F" w:rsidP="00DA469F">
      <w:pPr>
        <w:pStyle w:val="af3"/>
        <w:rPr>
          <w:i/>
        </w:rPr>
      </w:pPr>
      <w:r w:rsidRPr="00566A84">
        <w:t>11. Удалось ли Вам, после ознакомления с содержанием мини-каталога (буклета), принять решение о покупке?</w:t>
      </w:r>
    </w:p>
    <w:p w:rsidR="00DA469F" w:rsidRPr="00566A84" w:rsidRDefault="00DA469F" w:rsidP="00DA469F">
      <w:pPr>
        <w:pStyle w:val="af3"/>
        <w:numPr>
          <w:ilvl w:val="0"/>
          <w:numId w:val="34"/>
        </w:numPr>
        <w:rPr>
          <w:i/>
        </w:rPr>
      </w:pPr>
      <w:r w:rsidRPr="00566A84">
        <w:t>Удалось</w:t>
      </w:r>
    </w:p>
    <w:p w:rsidR="00DA469F" w:rsidRPr="00566A84" w:rsidRDefault="00DA469F" w:rsidP="00DA469F">
      <w:pPr>
        <w:pStyle w:val="af3"/>
        <w:numPr>
          <w:ilvl w:val="0"/>
          <w:numId w:val="34"/>
        </w:numPr>
        <w:rPr>
          <w:i/>
        </w:rPr>
      </w:pPr>
      <w:r w:rsidRPr="00566A84">
        <w:t>Не удалось (направить на вопрос № 15)</w:t>
      </w:r>
    </w:p>
    <w:p w:rsidR="00DA469F" w:rsidRPr="00566A84" w:rsidRDefault="00DA469F" w:rsidP="00DA469F">
      <w:pPr>
        <w:pStyle w:val="af3"/>
        <w:numPr>
          <w:ilvl w:val="0"/>
          <w:numId w:val="34"/>
        </w:numPr>
        <w:rPr>
          <w:i/>
        </w:rPr>
      </w:pPr>
      <w:r w:rsidRPr="00566A84">
        <w:t>Затрудняюсь ответить – не помню ( направить на вопрос № 15)</w:t>
      </w:r>
    </w:p>
    <w:p w:rsidR="00DA469F" w:rsidRPr="00566A84" w:rsidRDefault="00DA469F" w:rsidP="00DA469F">
      <w:pPr>
        <w:pStyle w:val="af3"/>
        <w:rPr>
          <w:i/>
        </w:rPr>
      </w:pPr>
      <w:r w:rsidRPr="00566A84">
        <w:t>12. Если Вы, ознакомившись с содержанием мини-каталога, приняли решение о покупке, то каким именно образом Вы решили совершить покупку?</w:t>
      </w:r>
    </w:p>
    <w:p w:rsidR="00DA469F" w:rsidRPr="00566A84" w:rsidRDefault="00DA469F" w:rsidP="00DA469F">
      <w:pPr>
        <w:pStyle w:val="af3"/>
        <w:numPr>
          <w:ilvl w:val="0"/>
          <w:numId w:val="35"/>
        </w:numPr>
        <w:rPr>
          <w:i/>
        </w:rPr>
      </w:pPr>
      <w:r w:rsidRPr="00566A84">
        <w:t>Самостоятельно при первом же посещении магазина «Лента»</w:t>
      </w:r>
    </w:p>
    <w:p w:rsidR="00DA469F" w:rsidRPr="00566A84" w:rsidRDefault="00DA469F" w:rsidP="00DA469F">
      <w:pPr>
        <w:pStyle w:val="af3"/>
        <w:numPr>
          <w:ilvl w:val="0"/>
          <w:numId w:val="35"/>
        </w:numPr>
        <w:rPr>
          <w:i/>
        </w:rPr>
      </w:pPr>
      <w:r w:rsidRPr="00566A84">
        <w:t>Обратился с соответствующей просьбой к кому-либо из близких мне лиц</w:t>
      </w:r>
    </w:p>
    <w:p w:rsidR="00DA469F" w:rsidRPr="00566A84" w:rsidRDefault="00DA469F" w:rsidP="00DA469F">
      <w:pPr>
        <w:pStyle w:val="af3"/>
        <w:numPr>
          <w:ilvl w:val="0"/>
          <w:numId w:val="35"/>
        </w:numPr>
        <w:rPr>
          <w:i/>
        </w:rPr>
      </w:pPr>
      <w:r w:rsidRPr="00566A84">
        <w:t xml:space="preserve">Посредством размещения заказа в интернете </w:t>
      </w:r>
    </w:p>
    <w:p w:rsidR="00DA469F" w:rsidRPr="00566A84" w:rsidRDefault="00DA469F" w:rsidP="00DA469F">
      <w:pPr>
        <w:pStyle w:val="af3"/>
        <w:numPr>
          <w:ilvl w:val="0"/>
          <w:numId w:val="35"/>
        </w:numPr>
        <w:rPr>
          <w:i/>
        </w:rPr>
      </w:pPr>
      <w:r w:rsidRPr="00566A84">
        <w:t>Затрудняюсь ответить – не помню</w:t>
      </w:r>
    </w:p>
    <w:p w:rsidR="00DA469F" w:rsidRPr="00566A84" w:rsidRDefault="00DA469F" w:rsidP="00DA469F">
      <w:pPr>
        <w:pStyle w:val="af3"/>
        <w:rPr>
          <w:i/>
        </w:rPr>
      </w:pPr>
      <w:r w:rsidRPr="00566A84">
        <w:t>13. Если Вы решили совершить покупку после ознакомления с содержанием мини-каталога (буклета), то каким числом из предложенных буклетом товарных предложений Вы решили воспользоваться?</w:t>
      </w:r>
    </w:p>
    <w:p w:rsidR="00DA469F" w:rsidRPr="00566A84" w:rsidRDefault="00DA469F" w:rsidP="00DA469F">
      <w:pPr>
        <w:pStyle w:val="af3"/>
        <w:numPr>
          <w:ilvl w:val="0"/>
          <w:numId w:val="36"/>
        </w:numPr>
        <w:rPr>
          <w:i/>
        </w:rPr>
      </w:pPr>
      <w:r w:rsidRPr="00566A84">
        <w:t xml:space="preserve">Одним </w:t>
      </w:r>
    </w:p>
    <w:p w:rsidR="00DA469F" w:rsidRPr="00566A84" w:rsidRDefault="00DA469F" w:rsidP="00DA469F">
      <w:pPr>
        <w:pStyle w:val="af3"/>
        <w:numPr>
          <w:ilvl w:val="0"/>
          <w:numId w:val="36"/>
        </w:numPr>
        <w:rPr>
          <w:i/>
        </w:rPr>
      </w:pPr>
      <w:r w:rsidRPr="00566A84">
        <w:t>Двумя</w:t>
      </w:r>
    </w:p>
    <w:p w:rsidR="00DA469F" w:rsidRPr="00566A84" w:rsidRDefault="00DA469F" w:rsidP="00DA469F">
      <w:pPr>
        <w:pStyle w:val="af3"/>
        <w:numPr>
          <w:ilvl w:val="0"/>
          <w:numId w:val="36"/>
        </w:numPr>
        <w:rPr>
          <w:i/>
        </w:rPr>
      </w:pPr>
      <w:r w:rsidRPr="00566A84">
        <w:t>Тремя</w:t>
      </w:r>
    </w:p>
    <w:p w:rsidR="00DA469F" w:rsidRPr="00566A84" w:rsidRDefault="00DA469F" w:rsidP="00DA469F">
      <w:pPr>
        <w:pStyle w:val="af3"/>
        <w:numPr>
          <w:ilvl w:val="0"/>
          <w:numId w:val="36"/>
        </w:numPr>
        <w:rPr>
          <w:i/>
        </w:rPr>
      </w:pPr>
      <w:r w:rsidRPr="00566A84">
        <w:t>Свыше трех</w:t>
      </w:r>
    </w:p>
    <w:p w:rsidR="00DA469F" w:rsidRPr="00566A84" w:rsidRDefault="00DA469F" w:rsidP="00DA469F">
      <w:pPr>
        <w:pStyle w:val="af3"/>
        <w:numPr>
          <w:ilvl w:val="0"/>
          <w:numId w:val="36"/>
        </w:numPr>
        <w:rPr>
          <w:i/>
        </w:rPr>
      </w:pPr>
      <w:r w:rsidRPr="00566A84">
        <w:t>Затрудняюсь ответить – не помню</w:t>
      </w:r>
    </w:p>
    <w:p w:rsidR="00DA469F" w:rsidRPr="00566A84" w:rsidRDefault="00DA469F" w:rsidP="00DA469F">
      <w:pPr>
        <w:pStyle w:val="af3"/>
        <w:rPr>
          <w:i/>
        </w:rPr>
      </w:pPr>
      <w:r w:rsidRPr="00566A84">
        <w:t>14.  Оцените по шкале от 1 до 5 насколько часто Вы совершаете покупку продуктов в результате ознакомления с содержанием каталога (буклета)</w:t>
      </w:r>
    </w:p>
    <w:tbl>
      <w:tblPr>
        <w:tblW w:w="0" w:type="auto"/>
        <w:tblLook w:val="04A0" w:firstRow="1" w:lastRow="0" w:firstColumn="1" w:lastColumn="0" w:noHBand="0" w:noVBand="1"/>
      </w:tblPr>
      <w:tblGrid>
        <w:gridCol w:w="1442"/>
        <w:gridCol w:w="1329"/>
        <w:gridCol w:w="1328"/>
        <w:gridCol w:w="1207"/>
        <w:gridCol w:w="1276"/>
        <w:gridCol w:w="1134"/>
        <w:gridCol w:w="1710"/>
      </w:tblGrid>
      <w:tr w:rsidR="00DA469F" w:rsidRPr="00566A84" w:rsidTr="00DA469F">
        <w:trPr>
          <w:trHeight w:val="285"/>
        </w:trPr>
        <w:tc>
          <w:tcPr>
            <w:tcW w:w="1347" w:type="dxa"/>
          </w:tcPr>
          <w:p w:rsidR="00DA469F" w:rsidRPr="00566A84" w:rsidRDefault="00DA469F" w:rsidP="00DA469F">
            <w:pPr>
              <w:pStyle w:val="af3"/>
            </w:pPr>
          </w:p>
        </w:tc>
        <w:tc>
          <w:tcPr>
            <w:tcW w:w="1329" w:type="dxa"/>
          </w:tcPr>
          <w:p w:rsidR="00DA469F" w:rsidRPr="00566A84" w:rsidRDefault="00DA469F" w:rsidP="00DA469F">
            <w:pPr>
              <w:pStyle w:val="af3"/>
            </w:pPr>
            <w:r w:rsidRPr="00566A84">
              <w:t>1</w:t>
            </w:r>
          </w:p>
        </w:tc>
        <w:tc>
          <w:tcPr>
            <w:tcW w:w="1328" w:type="dxa"/>
          </w:tcPr>
          <w:p w:rsidR="00DA469F" w:rsidRPr="00566A84" w:rsidRDefault="00DA469F" w:rsidP="00DA469F">
            <w:pPr>
              <w:pStyle w:val="af3"/>
            </w:pPr>
            <w:r w:rsidRPr="00566A84">
              <w:t>2</w:t>
            </w:r>
          </w:p>
        </w:tc>
        <w:tc>
          <w:tcPr>
            <w:tcW w:w="1207" w:type="dxa"/>
          </w:tcPr>
          <w:p w:rsidR="00DA469F" w:rsidRPr="00566A84" w:rsidRDefault="00DA469F" w:rsidP="00DA469F">
            <w:pPr>
              <w:pStyle w:val="af3"/>
            </w:pPr>
            <w:r w:rsidRPr="00566A84">
              <w:t>3</w:t>
            </w:r>
          </w:p>
        </w:tc>
        <w:tc>
          <w:tcPr>
            <w:tcW w:w="1276" w:type="dxa"/>
          </w:tcPr>
          <w:p w:rsidR="00DA469F" w:rsidRPr="00566A84" w:rsidRDefault="00DA469F" w:rsidP="00DA469F">
            <w:pPr>
              <w:pStyle w:val="af3"/>
            </w:pPr>
            <w:r w:rsidRPr="00566A84">
              <w:t>4</w:t>
            </w:r>
          </w:p>
        </w:tc>
        <w:tc>
          <w:tcPr>
            <w:tcW w:w="1134" w:type="dxa"/>
          </w:tcPr>
          <w:p w:rsidR="00DA469F" w:rsidRPr="00566A84" w:rsidRDefault="00DA469F" w:rsidP="00DA469F">
            <w:pPr>
              <w:pStyle w:val="af3"/>
            </w:pPr>
            <w:r w:rsidRPr="00566A84">
              <w:t>5</w:t>
            </w:r>
          </w:p>
        </w:tc>
        <w:tc>
          <w:tcPr>
            <w:tcW w:w="1710" w:type="dxa"/>
          </w:tcPr>
          <w:p w:rsidR="00DA469F" w:rsidRPr="00566A84" w:rsidRDefault="00DA469F" w:rsidP="00DA469F">
            <w:pPr>
              <w:pStyle w:val="af3"/>
            </w:pPr>
          </w:p>
        </w:tc>
      </w:tr>
      <w:tr w:rsidR="00DA469F" w:rsidRPr="00566A84" w:rsidTr="00DA469F">
        <w:tc>
          <w:tcPr>
            <w:tcW w:w="1347" w:type="dxa"/>
          </w:tcPr>
          <w:p w:rsidR="00DA469F" w:rsidRPr="00566A84" w:rsidRDefault="00DA469F" w:rsidP="00DA469F">
            <w:pPr>
              <w:pStyle w:val="af3"/>
              <w:rPr>
                <w:i/>
              </w:rPr>
            </w:pPr>
            <w:r w:rsidRPr="00566A84">
              <w:t>Никогда</w:t>
            </w:r>
          </w:p>
        </w:tc>
        <w:tc>
          <w:tcPr>
            <w:tcW w:w="1329" w:type="dxa"/>
          </w:tcPr>
          <w:p w:rsidR="00DA469F" w:rsidRPr="00566A84" w:rsidRDefault="00DA469F" w:rsidP="00DA469F">
            <w:pPr>
              <w:pStyle w:val="af3"/>
              <w:numPr>
                <w:ilvl w:val="0"/>
                <w:numId w:val="37"/>
              </w:numPr>
            </w:pPr>
          </w:p>
        </w:tc>
        <w:tc>
          <w:tcPr>
            <w:tcW w:w="1328" w:type="dxa"/>
          </w:tcPr>
          <w:p w:rsidR="00DA469F" w:rsidRPr="00566A84" w:rsidRDefault="00DA469F" w:rsidP="00DA469F">
            <w:pPr>
              <w:pStyle w:val="af3"/>
              <w:numPr>
                <w:ilvl w:val="0"/>
                <w:numId w:val="37"/>
              </w:numPr>
            </w:pPr>
          </w:p>
        </w:tc>
        <w:tc>
          <w:tcPr>
            <w:tcW w:w="1207" w:type="dxa"/>
          </w:tcPr>
          <w:p w:rsidR="00DA469F" w:rsidRPr="00566A84" w:rsidRDefault="00DA469F" w:rsidP="00DA469F">
            <w:pPr>
              <w:pStyle w:val="af3"/>
              <w:numPr>
                <w:ilvl w:val="0"/>
                <w:numId w:val="37"/>
              </w:numPr>
            </w:pPr>
          </w:p>
        </w:tc>
        <w:tc>
          <w:tcPr>
            <w:tcW w:w="1276" w:type="dxa"/>
          </w:tcPr>
          <w:p w:rsidR="00DA469F" w:rsidRPr="00566A84" w:rsidRDefault="00DA469F" w:rsidP="00DA469F">
            <w:pPr>
              <w:pStyle w:val="af3"/>
              <w:numPr>
                <w:ilvl w:val="0"/>
                <w:numId w:val="37"/>
              </w:numPr>
            </w:pPr>
          </w:p>
        </w:tc>
        <w:tc>
          <w:tcPr>
            <w:tcW w:w="1134" w:type="dxa"/>
          </w:tcPr>
          <w:p w:rsidR="00DA469F" w:rsidRPr="00566A84" w:rsidRDefault="00DA469F" w:rsidP="00DA469F">
            <w:pPr>
              <w:pStyle w:val="af3"/>
              <w:numPr>
                <w:ilvl w:val="0"/>
                <w:numId w:val="37"/>
              </w:numPr>
            </w:pPr>
          </w:p>
        </w:tc>
        <w:tc>
          <w:tcPr>
            <w:tcW w:w="1710" w:type="dxa"/>
          </w:tcPr>
          <w:p w:rsidR="00DA469F" w:rsidRPr="00566A84" w:rsidRDefault="00DA469F" w:rsidP="00DA469F">
            <w:pPr>
              <w:pStyle w:val="af3"/>
              <w:rPr>
                <w:i/>
              </w:rPr>
            </w:pPr>
            <w:r w:rsidRPr="00566A84">
              <w:t>Очень часто</w:t>
            </w:r>
          </w:p>
        </w:tc>
      </w:tr>
    </w:tbl>
    <w:p w:rsidR="00DA469F" w:rsidRPr="00566A84" w:rsidRDefault="00DA469F" w:rsidP="00DA469F">
      <w:pPr>
        <w:pStyle w:val="af3"/>
        <w:rPr>
          <w:i/>
        </w:rPr>
      </w:pPr>
      <w:r w:rsidRPr="00566A84">
        <w:t>15. На какую еще рекламу Вы могли обращать внимание в магазине?</w:t>
      </w:r>
    </w:p>
    <w:p w:rsidR="00DA469F" w:rsidRPr="00566A84" w:rsidRDefault="00DA469F" w:rsidP="00DA469F">
      <w:pPr>
        <w:pStyle w:val="af3"/>
        <w:numPr>
          <w:ilvl w:val="0"/>
          <w:numId w:val="37"/>
        </w:numPr>
        <w:rPr>
          <w:i/>
        </w:rPr>
      </w:pPr>
      <w:r w:rsidRPr="00566A84">
        <w:t>Плакаты</w:t>
      </w:r>
    </w:p>
    <w:p w:rsidR="00DA469F" w:rsidRPr="00566A84" w:rsidRDefault="00DA469F" w:rsidP="00DA469F">
      <w:pPr>
        <w:pStyle w:val="af3"/>
        <w:numPr>
          <w:ilvl w:val="0"/>
          <w:numId w:val="37"/>
        </w:numPr>
        <w:rPr>
          <w:i/>
        </w:rPr>
      </w:pPr>
      <w:r w:rsidRPr="00566A84">
        <w:t>Промо-акции (например: соберите наклейки)</w:t>
      </w:r>
    </w:p>
    <w:p w:rsidR="00DA469F" w:rsidRPr="00566A84" w:rsidRDefault="00DA469F" w:rsidP="00DA469F">
      <w:pPr>
        <w:pStyle w:val="af3"/>
        <w:numPr>
          <w:ilvl w:val="0"/>
          <w:numId w:val="37"/>
        </w:numPr>
        <w:rPr>
          <w:i/>
        </w:rPr>
      </w:pPr>
      <w:r w:rsidRPr="00566A84">
        <w:t>Листовки различного формата</w:t>
      </w:r>
    </w:p>
    <w:p w:rsidR="00DA469F" w:rsidRPr="00566A84" w:rsidRDefault="00DA469F" w:rsidP="00DA469F">
      <w:pPr>
        <w:pStyle w:val="af3"/>
        <w:numPr>
          <w:ilvl w:val="0"/>
          <w:numId w:val="37"/>
        </w:numPr>
        <w:rPr>
          <w:i/>
        </w:rPr>
      </w:pPr>
      <w:r w:rsidRPr="00566A84">
        <w:t>Картонные конструкции</w:t>
      </w:r>
    </w:p>
    <w:p w:rsidR="00DA469F" w:rsidRPr="00566A84" w:rsidRDefault="00DA469F" w:rsidP="00DA469F">
      <w:pPr>
        <w:pStyle w:val="af3"/>
        <w:numPr>
          <w:ilvl w:val="0"/>
          <w:numId w:val="37"/>
        </w:numPr>
        <w:rPr>
          <w:i/>
        </w:rPr>
      </w:pPr>
      <w:r w:rsidRPr="00566A84">
        <w:t>Подвесные рекламные материалы</w:t>
      </w:r>
    </w:p>
    <w:p w:rsidR="00DA469F" w:rsidRPr="00566A84" w:rsidRDefault="00DA469F" w:rsidP="00DA469F">
      <w:pPr>
        <w:pStyle w:val="af3"/>
        <w:numPr>
          <w:ilvl w:val="0"/>
          <w:numId w:val="37"/>
        </w:numPr>
        <w:rPr>
          <w:i/>
        </w:rPr>
      </w:pPr>
      <w:r w:rsidRPr="00566A84">
        <w:lastRenderedPageBreak/>
        <w:t>Специальные ценники (например: доступная цена, отличная цена)</w:t>
      </w:r>
    </w:p>
    <w:p w:rsidR="00DA469F" w:rsidRPr="00566A84" w:rsidRDefault="00DA469F" w:rsidP="00DA469F">
      <w:pPr>
        <w:pStyle w:val="af3"/>
        <w:numPr>
          <w:ilvl w:val="0"/>
          <w:numId w:val="37"/>
        </w:numPr>
        <w:rPr>
          <w:i/>
        </w:rPr>
      </w:pPr>
      <w:r w:rsidRPr="00566A84">
        <w:t>Не обращаю внимания на рекламу в магазине</w:t>
      </w:r>
    </w:p>
    <w:p w:rsidR="00DA469F" w:rsidRPr="00566A84" w:rsidRDefault="00DA469F" w:rsidP="00DA469F">
      <w:pPr>
        <w:pStyle w:val="af3"/>
        <w:numPr>
          <w:ilvl w:val="0"/>
          <w:numId w:val="37"/>
        </w:numPr>
        <w:rPr>
          <w:i/>
        </w:rPr>
      </w:pPr>
      <w:r w:rsidRPr="00566A84">
        <w:t xml:space="preserve">Другое </w:t>
      </w:r>
      <w:r w:rsidRPr="00566A84">
        <w:rPr>
          <w:i/>
          <w:noProof/>
        </w:rPr>
        <w:drawing>
          <wp:inline distT="0" distB="0" distL="0" distR="0">
            <wp:extent cx="2044700" cy="228600"/>
            <wp:effectExtent l="0" t="0" r="12700" b="0"/>
            <wp:docPr id="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16. Укажите Ваш пол</w:t>
      </w:r>
    </w:p>
    <w:p w:rsidR="00DA469F" w:rsidRPr="00566A84" w:rsidRDefault="00DA469F" w:rsidP="00DA469F">
      <w:pPr>
        <w:pStyle w:val="af3"/>
        <w:numPr>
          <w:ilvl w:val="0"/>
          <w:numId w:val="38"/>
        </w:numPr>
        <w:rPr>
          <w:i/>
        </w:rPr>
      </w:pPr>
      <w:r w:rsidRPr="00566A84">
        <w:t xml:space="preserve">Мужской </w:t>
      </w:r>
    </w:p>
    <w:p w:rsidR="00DA469F" w:rsidRPr="00566A84" w:rsidRDefault="00DA469F" w:rsidP="00DA469F">
      <w:pPr>
        <w:pStyle w:val="af3"/>
        <w:numPr>
          <w:ilvl w:val="0"/>
          <w:numId w:val="38"/>
        </w:numPr>
        <w:rPr>
          <w:i/>
        </w:rPr>
      </w:pPr>
      <w:r w:rsidRPr="00566A84">
        <w:t>Женский</w:t>
      </w:r>
    </w:p>
    <w:p w:rsidR="00DA469F" w:rsidRPr="00566A84" w:rsidRDefault="00DA469F" w:rsidP="00DA469F">
      <w:pPr>
        <w:pStyle w:val="af3"/>
        <w:rPr>
          <w:i/>
        </w:rPr>
      </w:pPr>
      <w:r w:rsidRPr="00566A84">
        <w:t>17. Укажите Ваш возраст</w:t>
      </w:r>
    </w:p>
    <w:p w:rsidR="00DA469F" w:rsidRPr="00566A84" w:rsidRDefault="00DA469F" w:rsidP="00DA469F">
      <w:pPr>
        <w:pStyle w:val="af3"/>
      </w:pPr>
      <w:r w:rsidRPr="00566A84">
        <w:rPr>
          <w:noProof/>
        </w:rPr>
        <w:drawing>
          <wp:inline distT="0" distB="0" distL="0" distR="0">
            <wp:extent cx="2044700" cy="228600"/>
            <wp:effectExtent l="0" t="0" r="12700" b="0"/>
            <wp:docPr id="8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18. Укажите уровень Вашего образования</w:t>
      </w:r>
    </w:p>
    <w:p w:rsidR="00DA469F" w:rsidRPr="00566A84" w:rsidRDefault="00DA469F" w:rsidP="00DA469F">
      <w:pPr>
        <w:pStyle w:val="af3"/>
        <w:numPr>
          <w:ilvl w:val="0"/>
          <w:numId w:val="39"/>
        </w:numPr>
        <w:rPr>
          <w:i/>
        </w:rPr>
      </w:pPr>
      <w:r w:rsidRPr="00566A84">
        <w:t>Начальное среднее</w:t>
      </w:r>
    </w:p>
    <w:p w:rsidR="00DA469F" w:rsidRPr="00566A84" w:rsidRDefault="00DA469F" w:rsidP="00DA469F">
      <w:pPr>
        <w:pStyle w:val="af3"/>
        <w:numPr>
          <w:ilvl w:val="0"/>
          <w:numId w:val="39"/>
        </w:numPr>
        <w:rPr>
          <w:i/>
        </w:rPr>
      </w:pPr>
      <w:r w:rsidRPr="00566A84">
        <w:t>Неполное среднее</w:t>
      </w:r>
    </w:p>
    <w:p w:rsidR="00DA469F" w:rsidRPr="00566A84" w:rsidRDefault="00DA469F" w:rsidP="00DA469F">
      <w:pPr>
        <w:pStyle w:val="af3"/>
        <w:numPr>
          <w:ilvl w:val="0"/>
          <w:numId w:val="39"/>
        </w:numPr>
        <w:rPr>
          <w:i/>
        </w:rPr>
      </w:pPr>
      <w:r w:rsidRPr="00566A84">
        <w:t>Среднее</w:t>
      </w:r>
    </w:p>
    <w:p w:rsidR="00DA469F" w:rsidRPr="00566A84" w:rsidRDefault="00DA469F" w:rsidP="00DA469F">
      <w:pPr>
        <w:pStyle w:val="af3"/>
        <w:numPr>
          <w:ilvl w:val="0"/>
          <w:numId w:val="39"/>
        </w:numPr>
        <w:rPr>
          <w:i/>
        </w:rPr>
      </w:pPr>
      <w:r w:rsidRPr="00566A84">
        <w:t>Среднее специальное (профессиональное)</w:t>
      </w:r>
    </w:p>
    <w:p w:rsidR="00DA469F" w:rsidRPr="00566A84" w:rsidRDefault="00DA469F" w:rsidP="00DA469F">
      <w:pPr>
        <w:pStyle w:val="af3"/>
        <w:numPr>
          <w:ilvl w:val="0"/>
          <w:numId w:val="39"/>
        </w:numPr>
        <w:rPr>
          <w:i/>
        </w:rPr>
      </w:pPr>
      <w:r w:rsidRPr="00566A84">
        <w:t>Неоконченное высшее</w:t>
      </w:r>
    </w:p>
    <w:p w:rsidR="00DA469F" w:rsidRPr="00566A84" w:rsidRDefault="00DA469F" w:rsidP="00DA469F">
      <w:pPr>
        <w:pStyle w:val="af3"/>
        <w:numPr>
          <w:ilvl w:val="0"/>
          <w:numId w:val="39"/>
        </w:numPr>
        <w:rPr>
          <w:i/>
        </w:rPr>
      </w:pPr>
      <w:r w:rsidRPr="00566A84">
        <w:t>Высшее</w:t>
      </w:r>
    </w:p>
    <w:p w:rsidR="00DA469F" w:rsidRPr="00566A84" w:rsidRDefault="00DA469F" w:rsidP="00DA469F">
      <w:pPr>
        <w:pStyle w:val="af3"/>
        <w:numPr>
          <w:ilvl w:val="0"/>
          <w:numId w:val="39"/>
        </w:numPr>
        <w:rPr>
          <w:i/>
        </w:rPr>
      </w:pPr>
      <w:r w:rsidRPr="00566A84">
        <w:t>Ученая степень</w:t>
      </w:r>
    </w:p>
    <w:p w:rsidR="00DA469F" w:rsidRPr="00566A84" w:rsidRDefault="00DA469F" w:rsidP="00DA469F">
      <w:pPr>
        <w:pStyle w:val="af3"/>
        <w:numPr>
          <w:ilvl w:val="0"/>
          <w:numId w:val="39"/>
        </w:numPr>
        <w:rPr>
          <w:i/>
        </w:rPr>
      </w:pPr>
      <w:r w:rsidRPr="00566A84">
        <w:t xml:space="preserve">Другое </w:t>
      </w:r>
      <w:r w:rsidRPr="00566A84">
        <w:rPr>
          <w:i/>
          <w:noProof/>
        </w:rPr>
        <w:drawing>
          <wp:inline distT="0" distB="0" distL="0" distR="0">
            <wp:extent cx="2044700" cy="228600"/>
            <wp:effectExtent l="0" t="0" r="12700" b="0"/>
            <wp:docPr id="8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19. Укажите Ваш род деятельности</w:t>
      </w:r>
    </w:p>
    <w:p w:rsidR="00DA469F" w:rsidRPr="00566A84" w:rsidRDefault="00DA469F" w:rsidP="00DA469F">
      <w:pPr>
        <w:pStyle w:val="af3"/>
      </w:pPr>
      <w:r w:rsidRPr="00566A84">
        <w:rPr>
          <w:noProof/>
        </w:rPr>
        <w:drawing>
          <wp:inline distT="0" distB="0" distL="0" distR="0">
            <wp:extent cx="2044700" cy="228600"/>
            <wp:effectExtent l="0" t="0" r="12700" b="0"/>
            <wp:docPr id="8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20. Укажите Ваше местонахождение</w:t>
      </w:r>
    </w:p>
    <w:p w:rsidR="00DA469F" w:rsidRPr="00566A84" w:rsidRDefault="00DA469F" w:rsidP="00DA469F">
      <w:pPr>
        <w:pStyle w:val="af3"/>
      </w:pPr>
      <w:r w:rsidRPr="00566A84">
        <w:rPr>
          <w:noProof/>
        </w:rPr>
        <w:drawing>
          <wp:inline distT="0" distB="0" distL="0" distR="0">
            <wp:extent cx="2044700" cy="228600"/>
            <wp:effectExtent l="0" t="0" r="12700" b="0"/>
            <wp:docPr id="9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4700" cy="228600"/>
                    </a:xfrm>
                    <a:prstGeom prst="rect">
                      <a:avLst/>
                    </a:prstGeom>
                    <a:noFill/>
                    <a:ln>
                      <a:noFill/>
                    </a:ln>
                  </pic:spPr>
                </pic:pic>
              </a:graphicData>
            </a:graphic>
          </wp:inline>
        </w:drawing>
      </w:r>
    </w:p>
    <w:p w:rsidR="00DA469F" w:rsidRPr="00566A84" w:rsidRDefault="00DA469F" w:rsidP="00DA469F">
      <w:pPr>
        <w:pStyle w:val="af3"/>
        <w:rPr>
          <w:i/>
        </w:rPr>
      </w:pPr>
      <w:r w:rsidRPr="00566A84">
        <w:t>21. Спасибо, что прошли опрос до конца! Если у Вас есть желание, можете оставить свой комментарий</w:t>
      </w:r>
    </w:p>
    <w:p w:rsidR="00DA469F" w:rsidRPr="00566A84" w:rsidRDefault="00DA469F" w:rsidP="00DA469F">
      <w:pPr>
        <w:pStyle w:val="af3"/>
      </w:pPr>
      <w:r w:rsidRPr="00566A84">
        <w:rPr>
          <w:noProof/>
        </w:rPr>
        <w:drawing>
          <wp:inline distT="0" distB="0" distL="0" distR="0">
            <wp:extent cx="3862211" cy="431800"/>
            <wp:effectExtent l="0" t="0" r="0" b="0"/>
            <wp:docPr id="9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62211" cy="431800"/>
                    </a:xfrm>
                    <a:prstGeom prst="rect">
                      <a:avLst/>
                    </a:prstGeom>
                    <a:noFill/>
                    <a:ln>
                      <a:noFill/>
                    </a:ln>
                  </pic:spPr>
                </pic:pic>
              </a:graphicData>
            </a:graphic>
          </wp:inline>
        </w:drawing>
      </w:r>
    </w:p>
    <w:p w:rsidR="00F3037B" w:rsidRPr="00566A84" w:rsidRDefault="00F3037B" w:rsidP="00DA469F">
      <w:pPr>
        <w:pStyle w:val="2"/>
        <w:rPr>
          <w:rFonts w:ascii="Times New Roman" w:hAnsi="Times New Roman" w:cs="Times New Roman"/>
          <w:color w:val="auto"/>
          <w:sz w:val="24"/>
          <w:szCs w:val="24"/>
        </w:rPr>
      </w:pPr>
      <w:bookmarkStart w:id="52" w:name="_Toc445709987"/>
      <w:bookmarkStart w:id="53" w:name="_Toc445734220"/>
    </w:p>
    <w:p w:rsidR="00F3037B" w:rsidRPr="00566A84" w:rsidRDefault="00F3037B" w:rsidP="00DA469F">
      <w:pPr>
        <w:pStyle w:val="2"/>
        <w:rPr>
          <w:rFonts w:ascii="Times New Roman" w:hAnsi="Times New Roman" w:cs="Times New Roman"/>
          <w:color w:val="auto"/>
          <w:sz w:val="24"/>
          <w:szCs w:val="24"/>
        </w:rPr>
      </w:pPr>
    </w:p>
    <w:p w:rsidR="00F3037B" w:rsidRPr="00566A84" w:rsidRDefault="00F3037B" w:rsidP="00DA469F">
      <w:pPr>
        <w:pStyle w:val="2"/>
        <w:rPr>
          <w:rFonts w:ascii="Times New Roman" w:hAnsi="Times New Roman" w:cs="Times New Roman"/>
          <w:color w:val="auto"/>
          <w:sz w:val="24"/>
          <w:szCs w:val="24"/>
        </w:rPr>
      </w:pPr>
    </w:p>
    <w:p w:rsidR="00F3037B" w:rsidRDefault="00F3037B" w:rsidP="00DA469F">
      <w:pPr>
        <w:pStyle w:val="2"/>
        <w:rPr>
          <w:rFonts w:ascii="Times New Roman" w:hAnsi="Times New Roman" w:cs="Times New Roman"/>
          <w:color w:val="auto"/>
          <w:sz w:val="24"/>
          <w:szCs w:val="24"/>
        </w:rPr>
      </w:pPr>
    </w:p>
    <w:p w:rsidR="00386523" w:rsidRPr="00386523" w:rsidRDefault="00386523" w:rsidP="00386523"/>
    <w:p w:rsidR="00F3037B" w:rsidRPr="00566A84" w:rsidRDefault="00F3037B">
      <w:pPr>
        <w:rPr>
          <w:rFonts w:ascii="Times New Roman" w:eastAsiaTheme="majorEastAsia" w:hAnsi="Times New Roman" w:cs="Times New Roman"/>
          <w:b/>
          <w:bCs/>
          <w:sz w:val="24"/>
          <w:szCs w:val="24"/>
        </w:rPr>
      </w:pPr>
    </w:p>
    <w:p w:rsidR="00DA469F" w:rsidRPr="00566A84" w:rsidRDefault="00DA469F" w:rsidP="00F3037B">
      <w:pPr>
        <w:pStyle w:val="2"/>
        <w:jc w:val="center"/>
        <w:rPr>
          <w:rFonts w:ascii="Times New Roman" w:hAnsi="Times New Roman" w:cs="Times New Roman"/>
          <w:color w:val="auto"/>
          <w:sz w:val="24"/>
          <w:szCs w:val="24"/>
        </w:rPr>
      </w:pPr>
      <w:bookmarkStart w:id="54" w:name="_Toc450610704"/>
      <w:r w:rsidRPr="00566A84">
        <w:rPr>
          <w:rFonts w:ascii="Times New Roman" w:hAnsi="Times New Roman" w:cs="Times New Roman"/>
          <w:color w:val="auto"/>
          <w:sz w:val="24"/>
          <w:szCs w:val="24"/>
        </w:rPr>
        <w:lastRenderedPageBreak/>
        <w:t xml:space="preserve">Приложение  </w:t>
      </w:r>
      <w:bookmarkEnd w:id="52"/>
      <w:bookmarkEnd w:id="53"/>
      <w:r w:rsidR="0062707A" w:rsidRPr="00566A84">
        <w:rPr>
          <w:rFonts w:ascii="Times New Roman" w:hAnsi="Times New Roman" w:cs="Times New Roman"/>
          <w:color w:val="auto"/>
          <w:sz w:val="24"/>
          <w:szCs w:val="24"/>
        </w:rPr>
        <w:t>5</w:t>
      </w:r>
      <w:bookmarkEnd w:id="54"/>
    </w:p>
    <w:p w:rsidR="00DA469F" w:rsidRPr="00566A84" w:rsidRDefault="00DA469F" w:rsidP="00DA469F">
      <w:pPr>
        <w:rPr>
          <w:rFonts w:ascii="Times New Roman" w:hAnsi="Times New Roman" w:cs="Times New Roman"/>
        </w:rPr>
      </w:pP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rPr>
        <w:t xml:space="preserve">1) </w:t>
      </w:r>
      <w:r w:rsidRPr="00566A84">
        <w:rPr>
          <w:rFonts w:ascii="Times New Roman" w:hAnsi="Times New Roman" w:cs="Times New Roman"/>
          <w:sz w:val="24"/>
          <w:szCs w:val="24"/>
        </w:rPr>
        <w:t>Фактор “цена”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extent cx="3916908" cy="1514902"/>
            <wp:effectExtent l="0" t="0" r="26670" b="9525"/>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E267D" w:rsidRPr="00566A84" w:rsidRDefault="001E267D" w:rsidP="007F2E3F">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w:t>
      </w:r>
      <w:r w:rsidR="007F2E3F" w:rsidRPr="00566A84">
        <w:rPr>
          <w:rFonts w:ascii="Times New Roman" w:hAnsi="Times New Roman" w:cs="Times New Roman"/>
          <w:color w:val="000000" w:themeColor="text1"/>
          <w:sz w:val="24"/>
          <w:szCs w:val="24"/>
        </w:rPr>
        <w:t>втора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t>2) Фактор “качество”</w:t>
      </w:r>
    </w:p>
    <w:p w:rsidR="00F83A1C" w:rsidRPr="00566A84" w:rsidRDefault="00DA469F" w:rsidP="00DA469F">
      <w:pPr>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extent cx="3819525" cy="1447800"/>
            <wp:effectExtent l="0" t="0" r="9525" b="1905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E267D" w:rsidRPr="00566A84" w:rsidRDefault="001E267D" w:rsidP="001E267D">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t>3) Фактор “Соотношение цены и качества”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extent cx="3817088" cy="1690577"/>
            <wp:effectExtent l="0" t="0" r="0" b="508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3037B" w:rsidRPr="00566A84" w:rsidRDefault="001E267D" w:rsidP="00F146FA">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F146FA" w:rsidRPr="00566A84" w:rsidRDefault="00F146FA" w:rsidP="00F146FA">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p>
    <w:p w:rsidR="00F146FA" w:rsidRPr="00566A84" w:rsidRDefault="00F146FA" w:rsidP="00F146FA">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p>
    <w:p w:rsidR="00F3037B" w:rsidRPr="00566A84" w:rsidRDefault="00F3037B" w:rsidP="00DA469F">
      <w:pPr>
        <w:rPr>
          <w:rFonts w:ascii="Times New Roman" w:hAnsi="Times New Roman" w:cs="Times New Roman"/>
          <w:sz w:val="24"/>
          <w:szCs w:val="24"/>
        </w:rPr>
      </w:pP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lastRenderedPageBreak/>
        <w:t>4) Фактор “внешний вид товара”</w:t>
      </w:r>
    </w:p>
    <w:p w:rsidR="00DA469F" w:rsidRPr="00566A84" w:rsidRDefault="00DA469F" w:rsidP="00DA469F">
      <w:pPr>
        <w:rPr>
          <w:rFonts w:ascii="Times New Roman" w:hAnsi="Times New Roman" w:cs="Times New Roman"/>
          <w:sz w:val="24"/>
          <w:szCs w:val="24"/>
        </w:rPr>
      </w:pPr>
      <w:bookmarkStart w:id="55" w:name="_GoBack"/>
      <w:r w:rsidRPr="00566A84">
        <w:rPr>
          <w:rFonts w:ascii="Times New Roman" w:hAnsi="Times New Roman" w:cs="Times New Roman"/>
          <w:noProof/>
          <w:sz w:val="24"/>
          <w:szCs w:val="24"/>
        </w:rPr>
        <w:drawing>
          <wp:inline distT="0" distB="0" distL="0" distR="0">
            <wp:extent cx="3870251" cy="2062717"/>
            <wp:effectExtent l="0" t="0" r="0" b="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bookmarkEnd w:id="55"/>
    </w:p>
    <w:p w:rsidR="001E267D" w:rsidRPr="00566A84" w:rsidRDefault="001E267D" w:rsidP="00F3037B">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t>5) Фактор “Реклама в магазинах”</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extent cx="3581400" cy="1838325"/>
            <wp:effectExtent l="0" t="0" r="0" b="0"/>
            <wp:docPr id="704" name="Диаграмма 7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E267D" w:rsidRPr="00566A84" w:rsidRDefault="001E267D" w:rsidP="001E267D">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sz w:val="24"/>
          <w:szCs w:val="24"/>
        </w:rPr>
        <w:t>6) Фактор ‘Удобное расположение товара’</w:t>
      </w:r>
    </w:p>
    <w:p w:rsidR="00DA469F" w:rsidRPr="00566A84" w:rsidRDefault="00DA469F" w:rsidP="00DA469F">
      <w:pPr>
        <w:rPr>
          <w:rFonts w:ascii="Times New Roman" w:hAnsi="Times New Roman" w:cs="Times New Roman"/>
          <w:sz w:val="24"/>
          <w:szCs w:val="24"/>
        </w:rPr>
      </w:pPr>
      <w:r w:rsidRPr="00566A84">
        <w:rPr>
          <w:rFonts w:ascii="Times New Roman" w:hAnsi="Times New Roman" w:cs="Times New Roman"/>
          <w:noProof/>
          <w:sz w:val="24"/>
          <w:szCs w:val="24"/>
        </w:rPr>
        <w:drawing>
          <wp:inline distT="0" distB="0" distL="0" distR="0">
            <wp:extent cx="3200400" cy="1624083"/>
            <wp:effectExtent l="0" t="0" r="19050" b="14605"/>
            <wp:docPr id="705" name="Диаграмма 7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267D" w:rsidRPr="00566A84" w:rsidRDefault="001E267D" w:rsidP="001E267D">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bookmarkStart w:id="56" w:name="_Toc445709988"/>
      <w:bookmarkStart w:id="57" w:name="_Toc445734221"/>
      <w:r w:rsidRPr="00566A84">
        <w:rPr>
          <w:rFonts w:ascii="Times New Roman" w:hAnsi="Times New Roman" w:cs="Times New Roman"/>
          <w:i/>
          <w:color w:val="000000" w:themeColor="text1"/>
          <w:sz w:val="24"/>
          <w:szCs w:val="24"/>
        </w:rPr>
        <w:t xml:space="preserve">Источник: </w:t>
      </w:r>
      <w:r w:rsidRPr="00566A84">
        <w:rPr>
          <w:rFonts w:ascii="Times New Roman" w:hAnsi="Times New Roman" w:cs="Times New Roman"/>
          <w:color w:val="000000" w:themeColor="text1"/>
          <w:sz w:val="24"/>
          <w:szCs w:val="24"/>
        </w:rPr>
        <w:t>разработка автора</w:t>
      </w:r>
    </w:p>
    <w:p w:rsidR="001E267D" w:rsidRPr="00566A84" w:rsidRDefault="001E267D" w:rsidP="001E267D">
      <w:pPr>
        <w:pStyle w:val="2"/>
        <w:rPr>
          <w:rFonts w:ascii="Times New Roman" w:hAnsi="Times New Roman" w:cs="Times New Roman"/>
          <w:color w:val="auto"/>
          <w:sz w:val="24"/>
          <w:szCs w:val="24"/>
        </w:rPr>
      </w:pPr>
    </w:p>
    <w:p w:rsidR="001E267D" w:rsidRPr="00566A84" w:rsidRDefault="001E267D" w:rsidP="00F3037B">
      <w:pPr>
        <w:pStyle w:val="2"/>
        <w:rPr>
          <w:rFonts w:ascii="Times New Roman" w:hAnsi="Times New Roman" w:cs="Times New Roman"/>
          <w:color w:val="auto"/>
          <w:sz w:val="24"/>
          <w:szCs w:val="24"/>
        </w:rPr>
      </w:pPr>
    </w:p>
    <w:p w:rsidR="00F146FA" w:rsidRPr="00566A84" w:rsidRDefault="00F146FA" w:rsidP="00CF5B00">
      <w:pPr>
        <w:rPr>
          <w:rFonts w:ascii="Times New Roman" w:hAnsi="Times New Roman" w:cs="Times New Roman"/>
          <w:b/>
          <w:sz w:val="24"/>
          <w:szCs w:val="24"/>
        </w:rPr>
      </w:pPr>
    </w:p>
    <w:p w:rsidR="00DA469F" w:rsidRPr="00566A84" w:rsidRDefault="00DA469F" w:rsidP="00CF5B00">
      <w:pPr>
        <w:pStyle w:val="1"/>
        <w:jc w:val="center"/>
        <w:rPr>
          <w:rFonts w:ascii="Times New Roman" w:hAnsi="Times New Roman" w:cs="Times New Roman"/>
          <w:color w:val="000000" w:themeColor="text1"/>
          <w:sz w:val="24"/>
        </w:rPr>
      </w:pPr>
      <w:bookmarkStart w:id="58" w:name="_Toc450610705"/>
      <w:r w:rsidRPr="00566A84">
        <w:rPr>
          <w:rFonts w:ascii="Times New Roman" w:hAnsi="Times New Roman" w:cs="Times New Roman"/>
          <w:color w:val="000000" w:themeColor="text1"/>
          <w:sz w:val="24"/>
        </w:rPr>
        <w:lastRenderedPageBreak/>
        <w:t xml:space="preserve">Приложение </w:t>
      </w:r>
      <w:bookmarkEnd w:id="56"/>
      <w:bookmarkEnd w:id="57"/>
      <w:r w:rsidR="0062707A" w:rsidRPr="00566A84">
        <w:rPr>
          <w:rFonts w:ascii="Times New Roman" w:hAnsi="Times New Roman" w:cs="Times New Roman"/>
          <w:color w:val="000000" w:themeColor="text1"/>
          <w:sz w:val="24"/>
        </w:rPr>
        <w:t>6</w:t>
      </w:r>
      <w:bookmarkEnd w:id="58"/>
    </w:p>
    <w:p w:rsidR="00DA469F" w:rsidRPr="00566A84" w:rsidRDefault="00DA469F" w:rsidP="00DA469F">
      <w:pPr>
        <w:rPr>
          <w:rFonts w:ascii="Times New Roman" w:hAnsi="Times New Roman" w:cs="Times New Roman"/>
        </w:rPr>
      </w:pPr>
    </w:p>
    <w:p w:rsidR="00DA469F" w:rsidRPr="00566A84" w:rsidRDefault="00DA469F" w:rsidP="00DA469F">
      <w:pPr>
        <w:rPr>
          <w:rFonts w:ascii="Times New Roman" w:hAnsi="Times New Roman" w:cs="Times New Roman"/>
        </w:rPr>
      </w:pPr>
      <w:r w:rsidRPr="00566A84">
        <w:rPr>
          <w:rFonts w:ascii="Times New Roman" w:hAnsi="Times New Roman" w:cs="Times New Roman"/>
        </w:rPr>
        <w:t xml:space="preserve">Проверка  1 гипотезы </w:t>
      </w:r>
    </w:p>
    <w:p w:rsidR="00DA469F" w:rsidRPr="00566A84" w:rsidRDefault="00DA469F" w:rsidP="00DA469F">
      <w:pPr>
        <w:rPr>
          <w:rFonts w:ascii="Times New Roman" w:hAnsi="Times New Roman" w:cs="Times New Roman"/>
          <w:bCs/>
        </w:rPr>
      </w:pPr>
      <w:r w:rsidRPr="00566A84">
        <w:rPr>
          <w:rFonts w:ascii="Times New Roman" w:hAnsi="Times New Roman" w:cs="Times New Roman"/>
          <w:bCs/>
        </w:rPr>
        <w:t>Покупали ли Вы когда-нибудь продукты под этими брендами ( СТМ)?  Ознакомились ли Вы с содержанием каталога?</w:t>
      </w:r>
    </w:p>
    <w:tbl>
      <w:tblPr>
        <w:tblW w:w="9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9"/>
        <w:gridCol w:w="702"/>
        <w:gridCol w:w="2339"/>
        <w:gridCol w:w="1405"/>
        <w:gridCol w:w="1405"/>
        <w:gridCol w:w="978"/>
      </w:tblGrid>
      <w:tr w:rsidR="00DA469F" w:rsidRPr="00566A84" w:rsidTr="00DA469F">
        <w:trPr>
          <w:cantSplit/>
          <w:trHeight w:val="348"/>
        </w:trPr>
        <w:tc>
          <w:tcPr>
            <w:tcW w:w="5380" w:type="dxa"/>
            <w:gridSpan w:val="3"/>
            <w:vMerge w:val="restart"/>
            <w:tcBorders>
              <w:top w:val="single" w:sz="16" w:space="0" w:color="000000"/>
              <w:left w:val="single" w:sz="16" w:space="0" w:color="000000"/>
              <w:bottom w:val="nil"/>
              <w:right w:val="nil"/>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p>
        </w:tc>
        <w:tc>
          <w:tcPr>
            <w:tcW w:w="2809" w:type="dxa"/>
            <w:gridSpan w:val="2"/>
            <w:tcBorders>
              <w:top w:val="single" w:sz="16" w:space="0" w:color="000000"/>
              <w:left w:val="single" w:sz="16" w:space="0" w:color="000000"/>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Ознакомились ли Вы с его содержанием?</w:t>
            </w:r>
          </w:p>
        </w:tc>
        <w:tc>
          <w:tcPr>
            <w:tcW w:w="978" w:type="dxa"/>
            <w:vMerge w:val="restart"/>
            <w:tcBorders>
              <w:top w:val="single" w:sz="16" w:space="0" w:color="000000"/>
              <w:right w:val="single" w:sz="16" w:space="0" w:color="000000"/>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Total</w:t>
            </w:r>
          </w:p>
        </w:tc>
      </w:tr>
      <w:tr w:rsidR="00DA469F" w:rsidRPr="00566A84" w:rsidTr="00DA469F">
        <w:trPr>
          <w:cantSplit/>
          <w:trHeight w:val="119"/>
        </w:trPr>
        <w:tc>
          <w:tcPr>
            <w:tcW w:w="5380" w:type="dxa"/>
            <w:gridSpan w:val="3"/>
            <w:vMerge/>
            <w:tcBorders>
              <w:top w:val="single" w:sz="16" w:space="0" w:color="000000"/>
              <w:left w:val="single" w:sz="16" w:space="0" w:color="000000"/>
              <w:bottom w:val="nil"/>
              <w:right w:val="nil"/>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p>
        </w:tc>
        <w:tc>
          <w:tcPr>
            <w:tcW w:w="1405" w:type="dxa"/>
            <w:tcBorders>
              <w:left w:val="single" w:sz="16" w:space="0" w:color="000000"/>
              <w:bottom w:val="single" w:sz="16" w:space="0" w:color="000000"/>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нет</w:t>
            </w:r>
          </w:p>
        </w:tc>
        <w:tc>
          <w:tcPr>
            <w:tcW w:w="1405" w:type="dxa"/>
            <w:tcBorders>
              <w:bottom w:val="single" w:sz="16" w:space="0" w:color="000000"/>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да</w:t>
            </w:r>
          </w:p>
        </w:tc>
        <w:tc>
          <w:tcPr>
            <w:tcW w:w="978" w:type="dxa"/>
            <w:vMerge/>
            <w:tcBorders>
              <w:top w:val="single" w:sz="16" w:space="0" w:color="000000"/>
              <w:right w:val="single" w:sz="16" w:space="0" w:color="000000"/>
            </w:tcBorders>
            <w:shd w:val="clear" w:color="auto" w:fill="FFFFFF"/>
            <w:vAlign w:val="bottom"/>
          </w:tcPr>
          <w:p w:rsidR="00DA469F" w:rsidRPr="00566A84" w:rsidRDefault="00DA469F" w:rsidP="00DA469F">
            <w:pPr>
              <w:spacing w:after="0" w:line="240" w:lineRule="auto"/>
              <w:rPr>
                <w:rFonts w:ascii="Times New Roman" w:hAnsi="Times New Roman" w:cs="Times New Roman"/>
                <w:bCs/>
              </w:rPr>
            </w:pPr>
          </w:p>
        </w:tc>
      </w:tr>
      <w:tr w:rsidR="00DA469F" w:rsidRPr="00566A84" w:rsidTr="00DA469F">
        <w:trPr>
          <w:cantSplit/>
          <w:trHeight w:val="166"/>
        </w:trPr>
        <w:tc>
          <w:tcPr>
            <w:tcW w:w="2339" w:type="dxa"/>
            <w:vMerge w:val="restart"/>
            <w:tcBorders>
              <w:top w:val="single" w:sz="16" w:space="0" w:color="000000"/>
              <w:left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Покупали ли Вы когда-нибудь продукты под этими брендами?</w:t>
            </w:r>
          </w:p>
        </w:tc>
        <w:tc>
          <w:tcPr>
            <w:tcW w:w="702" w:type="dxa"/>
            <w:vMerge w:val="restart"/>
            <w:tcBorders>
              <w:top w:val="single" w:sz="16" w:space="0" w:color="000000"/>
              <w:left w:val="nil"/>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нет</w:t>
            </w:r>
          </w:p>
        </w:tc>
        <w:tc>
          <w:tcPr>
            <w:tcW w:w="2339" w:type="dxa"/>
            <w:tcBorders>
              <w:top w:val="single" w:sz="16" w:space="0" w:color="000000"/>
              <w:left w:val="nil"/>
              <w:bottom w:val="nil"/>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Count</w:t>
            </w:r>
          </w:p>
        </w:tc>
        <w:tc>
          <w:tcPr>
            <w:tcW w:w="1405" w:type="dxa"/>
            <w:tcBorders>
              <w:top w:val="single" w:sz="16" w:space="0" w:color="000000"/>
              <w:left w:val="single" w:sz="16" w:space="0" w:color="000000"/>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w:t>
            </w:r>
          </w:p>
        </w:tc>
        <w:tc>
          <w:tcPr>
            <w:tcW w:w="1405" w:type="dxa"/>
            <w:tcBorders>
              <w:top w:val="single" w:sz="16" w:space="0" w:color="000000"/>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5</w:t>
            </w:r>
          </w:p>
        </w:tc>
        <w:tc>
          <w:tcPr>
            <w:tcW w:w="978" w:type="dxa"/>
            <w:tcBorders>
              <w:top w:val="single" w:sz="16" w:space="0" w:color="000000"/>
              <w:bottom w:val="nil"/>
              <w:righ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6</w:t>
            </w:r>
          </w:p>
        </w:tc>
      </w:tr>
      <w:tr w:rsidR="00DA469F" w:rsidRPr="00566A84" w:rsidTr="00DA469F">
        <w:trPr>
          <w:cantSplit/>
          <w:trHeight w:val="119"/>
        </w:trPr>
        <w:tc>
          <w:tcPr>
            <w:tcW w:w="2339" w:type="dxa"/>
            <w:vMerge/>
            <w:tcBorders>
              <w:top w:val="single" w:sz="16" w:space="0" w:color="000000"/>
              <w:left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702" w:type="dxa"/>
            <w:vMerge/>
            <w:tcBorders>
              <w:top w:val="single" w:sz="16" w:space="0" w:color="000000"/>
              <w:left w:val="nil"/>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2339" w:type="dxa"/>
            <w:tcBorders>
              <w:top w:val="nil"/>
              <w:left w:val="nil"/>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 within Ознакомились ли Вы с его содержанием?</w:t>
            </w:r>
          </w:p>
        </w:tc>
        <w:tc>
          <w:tcPr>
            <w:tcW w:w="1405" w:type="dxa"/>
            <w:tcBorders>
              <w:top w:val="nil"/>
              <w:lef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7,7%</w:t>
            </w:r>
          </w:p>
        </w:tc>
        <w:tc>
          <w:tcPr>
            <w:tcW w:w="1405" w:type="dxa"/>
            <w:tcBorders>
              <w:top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5,1%</w:t>
            </w:r>
          </w:p>
        </w:tc>
        <w:tc>
          <w:tcPr>
            <w:tcW w:w="978" w:type="dxa"/>
            <w:tcBorders>
              <w:top w:val="nil"/>
              <w:righ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5,4%</w:t>
            </w:r>
          </w:p>
        </w:tc>
      </w:tr>
      <w:tr w:rsidR="00DA469F" w:rsidRPr="00566A84" w:rsidTr="00DA469F">
        <w:trPr>
          <w:cantSplit/>
          <w:trHeight w:val="119"/>
        </w:trPr>
        <w:tc>
          <w:tcPr>
            <w:tcW w:w="2339" w:type="dxa"/>
            <w:vMerge/>
            <w:tcBorders>
              <w:top w:val="single" w:sz="16" w:space="0" w:color="000000"/>
              <w:left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702" w:type="dxa"/>
            <w:vMerge w:val="restart"/>
            <w:tcBorders>
              <w:top w:val="nil"/>
              <w:left w:val="nil"/>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да</w:t>
            </w:r>
          </w:p>
        </w:tc>
        <w:tc>
          <w:tcPr>
            <w:tcW w:w="2339" w:type="dxa"/>
            <w:tcBorders>
              <w:top w:val="nil"/>
              <w:left w:val="nil"/>
              <w:bottom w:val="nil"/>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Count</w:t>
            </w:r>
          </w:p>
        </w:tc>
        <w:tc>
          <w:tcPr>
            <w:tcW w:w="1405" w:type="dxa"/>
            <w:tcBorders>
              <w:top w:val="nil"/>
              <w:left w:val="single" w:sz="16" w:space="0" w:color="000000"/>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12</w:t>
            </w:r>
          </w:p>
        </w:tc>
        <w:tc>
          <w:tcPr>
            <w:tcW w:w="1405" w:type="dxa"/>
            <w:tcBorders>
              <w:top w:val="nil"/>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94</w:t>
            </w:r>
          </w:p>
        </w:tc>
        <w:tc>
          <w:tcPr>
            <w:tcW w:w="978" w:type="dxa"/>
            <w:tcBorders>
              <w:top w:val="nil"/>
              <w:bottom w:val="nil"/>
              <w:righ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106</w:t>
            </w:r>
          </w:p>
        </w:tc>
      </w:tr>
      <w:tr w:rsidR="00DA469F" w:rsidRPr="00566A84" w:rsidTr="00DA469F">
        <w:trPr>
          <w:cantSplit/>
          <w:trHeight w:val="119"/>
        </w:trPr>
        <w:tc>
          <w:tcPr>
            <w:tcW w:w="2339" w:type="dxa"/>
            <w:vMerge/>
            <w:tcBorders>
              <w:top w:val="single" w:sz="16" w:space="0" w:color="000000"/>
              <w:left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702" w:type="dxa"/>
            <w:vMerge/>
            <w:tcBorders>
              <w:top w:val="nil"/>
              <w:left w:val="nil"/>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2339" w:type="dxa"/>
            <w:tcBorders>
              <w:top w:val="nil"/>
              <w:left w:val="nil"/>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 within Ознакомились ли Вы с его содержанием?</w:t>
            </w:r>
          </w:p>
        </w:tc>
        <w:tc>
          <w:tcPr>
            <w:tcW w:w="1405" w:type="dxa"/>
            <w:tcBorders>
              <w:top w:val="nil"/>
              <w:left w:val="single" w:sz="16" w:space="0" w:color="000000"/>
            </w:tcBorders>
            <w:shd w:val="clear" w:color="auto" w:fill="FFFFFF"/>
            <w:vAlign w:val="center"/>
          </w:tcPr>
          <w:p w:rsidR="00DA469F" w:rsidRPr="00566A84" w:rsidRDefault="0070677D" w:rsidP="00DA469F">
            <w:pPr>
              <w:spacing w:after="0" w:line="240" w:lineRule="auto"/>
              <w:rPr>
                <w:rFonts w:ascii="Times New Roman" w:hAnsi="Times New Roman" w:cs="Times New Roman"/>
                <w:bCs/>
              </w:rPr>
            </w:pPr>
            <w:r>
              <w:rPr>
                <w:rFonts w:ascii="Times New Roman" w:hAnsi="Times New Roman" w:cs="Times New Roman"/>
                <w:bCs/>
              </w:rPr>
              <w:t>96</w:t>
            </w:r>
            <w:r w:rsidR="00DA469F" w:rsidRPr="00566A84">
              <w:rPr>
                <w:rFonts w:ascii="Times New Roman" w:hAnsi="Times New Roman" w:cs="Times New Roman"/>
                <w:bCs/>
              </w:rPr>
              <w:t>,3%</w:t>
            </w:r>
          </w:p>
        </w:tc>
        <w:tc>
          <w:tcPr>
            <w:tcW w:w="1405" w:type="dxa"/>
            <w:tcBorders>
              <w:top w:val="nil"/>
            </w:tcBorders>
            <w:shd w:val="clear" w:color="auto" w:fill="FFFFFF"/>
            <w:vAlign w:val="center"/>
          </w:tcPr>
          <w:p w:rsidR="00DA469F" w:rsidRPr="00566A84" w:rsidRDefault="0070677D" w:rsidP="00DA469F">
            <w:pPr>
              <w:spacing w:after="0" w:line="240" w:lineRule="auto"/>
              <w:rPr>
                <w:rFonts w:ascii="Times New Roman" w:hAnsi="Times New Roman" w:cs="Times New Roman"/>
                <w:bCs/>
              </w:rPr>
            </w:pPr>
            <w:r>
              <w:rPr>
                <w:rFonts w:ascii="Times New Roman" w:hAnsi="Times New Roman" w:cs="Times New Roman"/>
                <w:bCs/>
              </w:rPr>
              <w:t>95</w:t>
            </w:r>
            <w:r w:rsidR="00DA469F" w:rsidRPr="00566A84">
              <w:rPr>
                <w:rFonts w:ascii="Times New Roman" w:hAnsi="Times New Roman" w:cs="Times New Roman"/>
                <w:bCs/>
              </w:rPr>
              <w:t>,9%</w:t>
            </w:r>
          </w:p>
        </w:tc>
        <w:tc>
          <w:tcPr>
            <w:tcW w:w="978" w:type="dxa"/>
            <w:tcBorders>
              <w:top w:val="nil"/>
              <w:righ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94,6%</w:t>
            </w:r>
          </w:p>
        </w:tc>
      </w:tr>
      <w:tr w:rsidR="00DA469F" w:rsidRPr="00566A84" w:rsidTr="00DA469F">
        <w:trPr>
          <w:cantSplit/>
          <w:trHeight w:val="348"/>
        </w:trPr>
        <w:tc>
          <w:tcPr>
            <w:tcW w:w="3041" w:type="dxa"/>
            <w:gridSpan w:val="2"/>
            <w:vMerge w:val="restart"/>
            <w:tcBorders>
              <w:top w:val="nil"/>
              <w:left w:val="single" w:sz="16" w:space="0" w:color="000000"/>
              <w:bottom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Total</w:t>
            </w:r>
          </w:p>
        </w:tc>
        <w:tc>
          <w:tcPr>
            <w:tcW w:w="2339" w:type="dxa"/>
            <w:tcBorders>
              <w:top w:val="nil"/>
              <w:left w:val="nil"/>
              <w:bottom w:val="nil"/>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Count</w:t>
            </w:r>
          </w:p>
        </w:tc>
        <w:tc>
          <w:tcPr>
            <w:tcW w:w="1405" w:type="dxa"/>
            <w:tcBorders>
              <w:top w:val="nil"/>
              <w:left w:val="single" w:sz="16" w:space="0" w:color="000000"/>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13</w:t>
            </w:r>
          </w:p>
        </w:tc>
        <w:tc>
          <w:tcPr>
            <w:tcW w:w="1405" w:type="dxa"/>
            <w:tcBorders>
              <w:top w:val="nil"/>
              <w:bottom w:val="nil"/>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99</w:t>
            </w:r>
          </w:p>
        </w:tc>
        <w:tc>
          <w:tcPr>
            <w:tcW w:w="978" w:type="dxa"/>
            <w:tcBorders>
              <w:top w:val="nil"/>
              <w:bottom w:val="nil"/>
              <w:right w:val="single" w:sz="16" w:space="0" w:color="000000"/>
            </w:tcBorders>
            <w:shd w:val="clear" w:color="auto" w:fill="FFFFFF"/>
            <w:vAlign w:val="center"/>
          </w:tcPr>
          <w:p w:rsidR="00DA469F" w:rsidRPr="00566A84" w:rsidRDefault="0070677D" w:rsidP="00DA469F">
            <w:pPr>
              <w:spacing w:after="0" w:line="240" w:lineRule="auto"/>
              <w:rPr>
                <w:rFonts w:ascii="Times New Roman" w:hAnsi="Times New Roman" w:cs="Times New Roman"/>
                <w:bCs/>
              </w:rPr>
            </w:pPr>
            <w:r>
              <w:rPr>
                <w:rFonts w:ascii="Times New Roman" w:hAnsi="Times New Roman" w:cs="Times New Roman"/>
                <w:bCs/>
              </w:rPr>
              <w:t>113</w:t>
            </w:r>
          </w:p>
        </w:tc>
      </w:tr>
      <w:tr w:rsidR="00DA469F" w:rsidRPr="00566A84" w:rsidTr="00DA469F">
        <w:trPr>
          <w:cantSplit/>
          <w:trHeight w:val="451"/>
        </w:trPr>
        <w:tc>
          <w:tcPr>
            <w:tcW w:w="3041" w:type="dxa"/>
            <w:gridSpan w:val="2"/>
            <w:vMerge/>
            <w:tcBorders>
              <w:top w:val="nil"/>
              <w:left w:val="single" w:sz="16" w:space="0" w:color="000000"/>
              <w:bottom w:val="single" w:sz="16" w:space="0" w:color="000000"/>
              <w:right w:val="nil"/>
            </w:tcBorders>
            <w:shd w:val="clear" w:color="auto" w:fill="FFFFFF"/>
          </w:tcPr>
          <w:p w:rsidR="00DA469F" w:rsidRPr="00566A84" w:rsidRDefault="00DA469F" w:rsidP="00DA469F">
            <w:pPr>
              <w:spacing w:after="0" w:line="240" w:lineRule="auto"/>
              <w:rPr>
                <w:rFonts w:ascii="Times New Roman" w:hAnsi="Times New Roman" w:cs="Times New Roman"/>
                <w:bCs/>
              </w:rPr>
            </w:pPr>
          </w:p>
        </w:tc>
        <w:tc>
          <w:tcPr>
            <w:tcW w:w="2339" w:type="dxa"/>
            <w:tcBorders>
              <w:top w:val="nil"/>
              <w:left w:val="nil"/>
              <w:bottom w:val="single" w:sz="16" w:space="0" w:color="000000"/>
              <w:right w:val="single" w:sz="16" w:space="0" w:color="000000"/>
            </w:tcBorders>
            <w:shd w:val="clear" w:color="auto" w:fill="FFFFFF"/>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 within Ознакомились ли Вы с его содержанием?</w:t>
            </w:r>
          </w:p>
        </w:tc>
        <w:tc>
          <w:tcPr>
            <w:tcW w:w="1405" w:type="dxa"/>
            <w:tcBorders>
              <w:top w:val="nil"/>
              <w:left w:val="single" w:sz="16" w:space="0" w:color="000000"/>
              <w:bottom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100,0%</w:t>
            </w:r>
          </w:p>
        </w:tc>
        <w:tc>
          <w:tcPr>
            <w:tcW w:w="1405" w:type="dxa"/>
            <w:tcBorders>
              <w:top w:val="nil"/>
              <w:bottom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100,0%</w:t>
            </w:r>
          </w:p>
        </w:tc>
        <w:tc>
          <w:tcPr>
            <w:tcW w:w="978" w:type="dxa"/>
            <w:tcBorders>
              <w:top w:val="nil"/>
              <w:bottom w:val="single" w:sz="16" w:space="0" w:color="000000"/>
              <w:right w:val="single" w:sz="16" w:space="0" w:color="000000"/>
            </w:tcBorders>
            <w:shd w:val="clear" w:color="auto" w:fill="FFFFFF"/>
            <w:vAlign w:val="center"/>
          </w:tcPr>
          <w:p w:rsidR="00DA469F" w:rsidRPr="00566A84" w:rsidRDefault="00DA469F" w:rsidP="00DA469F">
            <w:pPr>
              <w:spacing w:after="0" w:line="240" w:lineRule="auto"/>
              <w:rPr>
                <w:rFonts w:ascii="Times New Roman" w:hAnsi="Times New Roman" w:cs="Times New Roman"/>
                <w:bCs/>
              </w:rPr>
            </w:pPr>
            <w:r w:rsidRPr="00566A84">
              <w:rPr>
                <w:rFonts w:ascii="Times New Roman" w:hAnsi="Times New Roman" w:cs="Times New Roman"/>
                <w:bCs/>
              </w:rPr>
              <w:t>100,0%</w:t>
            </w:r>
          </w:p>
        </w:tc>
      </w:tr>
    </w:tbl>
    <w:p w:rsidR="00DA469F" w:rsidRPr="00566A84" w:rsidRDefault="00DA469F" w:rsidP="00DA469F">
      <w:pPr>
        <w:rPr>
          <w:rFonts w:ascii="Times New Roman" w:hAnsi="Times New Roman" w:cs="Times New Roman"/>
          <w:bCs/>
        </w:rPr>
      </w:pPr>
    </w:p>
    <w:p w:rsidR="00DA469F" w:rsidRPr="00566A84" w:rsidRDefault="00DA469F" w:rsidP="00DA469F">
      <w:pPr>
        <w:rPr>
          <w:rFonts w:ascii="Times New Roman" w:hAnsi="Times New Roman" w:cs="Times New Roman"/>
        </w:rPr>
      </w:pPr>
    </w:p>
    <w:p w:rsidR="00DA469F" w:rsidRPr="00566A84" w:rsidRDefault="00DA469F" w:rsidP="00DA469F">
      <w:pPr>
        <w:rPr>
          <w:rFonts w:ascii="Times New Roman" w:hAnsi="Times New Roman" w:cs="Times New Roman"/>
        </w:rPr>
      </w:pPr>
      <w:r w:rsidRPr="00566A84">
        <w:rPr>
          <w:rFonts w:ascii="Times New Roman" w:hAnsi="Times New Roman" w:cs="Times New Roman"/>
        </w:rPr>
        <w:t>Проверка 2 гипотезы</w:t>
      </w:r>
    </w:p>
    <w:tbl>
      <w:tblPr>
        <w:tblStyle w:val="af"/>
        <w:tblW w:w="0" w:type="auto"/>
        <w:tblLayout w:type="fixed"/>
        <w:tblLook w:val="04A0" w:firstRow="1" w:lastRow="0" w:firstColumn="1" w:lastColumn="0" w:noHBand="0" w:noVBand="1"/>
      </w:tblPr>
      <w:tblGrid>
        <w:gridCol w:w="999"/>
        <w:gridCol w:w="425"/>
        <w:gridCol w:w="102"/>
        <w:gridCol w:w="709"/>
        <w:gridCol w:w="708"/>
        <w:gridCol w:w="516"/>
        <w:gridCol w:w="679"/>
        <w:gridCol w:w="679"/>
        <w:gridCol w:w="679"/>
        <w:gridCol w:w="679"/>
        <w:gridCol w:w="679"/>
        <w:gridCol w:w="679"/>
        <w:gridCol w:w="679"/>
        <w:gridCol w:w="679"/>
        <w:gridCol w:w="679"/>
      </w:tblGrid>
      <w:tr w:rsidR="00DA469F" w:rsidRPr="00566A84" w:rsidTr="00DA469F">
        <w:trPr>
          <w:trHeight w:val="368"/>
        </w:trPr>
        <w:tc>
          <w:tcPr>
            <w:tcW w:w="1424" w:type="dxa"/>
            <w:gridSpan w:val="2"/>
            <w:vMerge w:val="restart"/>
            <w:hideMark/>
          </w:tcPr>
          <w:p w:rsidR="00DA469F" w:rsidRPr="00566A84" w:rsidRDefault="00DA469F" w:rsidP="00DA469F">
            <w:pPr>
              <w:rPr>
                <w:rFonts w:ascii="Times New Roman" w:eastAsia="Times New Roman" w:hAnsi="Times New Roman" w:cs="Times New Roman"/>
                <w:b/>
                <w:sz w:val="16"/>
                <w:szCs w:val="16"/>
                <w:lang w:val="en-US"/>
              </w:rPr>
            </w:pPr>
            <w:r w:rsidRPr="00566A84">
              <w:rPr>
                <w:rFonts w:ascii="Times New Roman" w:eastAsia="Times New Roman" w:hAnsi="Times New Roman" w:cs="Times New Roman"/>
                <w:b/>
                <w:sz w:val="16"/>
                <w:szCs w:val="16"/>
                <w:lang w:val="en-US"/>
              </w:rPr>
              <w:t>Custom table</w:t>
            </w:r>
          </w:p>
        </w:tc>
        <w:tc>
          <w:tcPr>
            <w:tcW w:w="1519" w:type="dxa"/>
            <w:gridSpan w:val="3"/>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Плакаты</w:t>
            </w:r>
          </w:p>
        </w:tc>
        <w:tc>
          <w:tcPr>
            <w:tcW w:w="1195"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Промо акции</w:t>
            </w:r>
          </w:p>
        </w:tc>
        <w:tc>
          <w:tcPr>
            <w:tcW w:w="1358"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Листовки различного формата</w:t>
            </w:r>
          </w:p>
        </w:tc>
        <w:tc>
          <w:tcPr>
            <w:tcW w:w="1358"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Картонные конструкции</w:t>
            </w:r>
          </w:p>
        </w:tc>
        <w:tc>
          <w:tcPr>
            <w:tcW w:w="1358"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Подвесные рекламные материалы</w:t>
            </w:r>
          </w:p>
        </w:tc>
        <w:tc>
          <w:tcPr>
            <w:tcW w:w="1358"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 xml:space="preserve">Специальные ценники </w:t>
            </w:r>
          </w:p>
        </w:tc>
      </w:tr>
      <w:tr w:rsidR="00DA469F" w:rsidRPr="00566A84" w:rsidTr="00DA469F">
        <w:trPr>
          <w:trHeight w:val="368"/>
        </w:trPr>
        <w:tc>
          <w:tcPr>
            <w:tcW w:w="1424" w:type="dxa"/>
            <w:gridSpan w:val="2"/>
            <w:vMerge/>
            <w:hideMark/>
          </w:tcPr>
          <w:p w:rsidR="00DA469F" w:rsidRPr="00566A84" w:rsidRDefault="00DA469F" w:rsidP="00DA469F">
            <w:pPr>
              <w:rPr>
                <w:rFonts w:ascii="Times New Roman" w:eastAsia="Times New Roman" w:hAnsi="Times New Roman" w:cs="Times New Roman"/>
                <w:sz w:val="16"/>
                <w:szCs w:val="16"/>
              </w:rPr>
            </w:pPr>
          </w:p>
        </w:tc>
        <w:tc>
          <w:tcPr>
            <w:tcW w:w="811"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8"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516"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r>
      <w:tr w:rsidR="00DA469F" w:rsidRPr="00566A84" w:rsidTr="00DA469F">
        <w:trPr>
          <w:trHeight w:val="368"/>
        </w:trPr>
        <w:tc>
          <w:tcPr>
            <w:tcW w:w="1424" w:type="dxa"/>
            <w:gridSpan w:val="2"/>
            <w:vMerge/>
            <w:hideMark/>
          </w:tcPr>
          <w:p w:rsidR="00DA469F" w:rsidRPr="00566A84" w:rsidRDefault="00DA469F" w:rsidP="00DA469F">
            <w:pPr>
              <w:rPr>
                <w:rFonts w:ascii="Times New Roman" w:eastAsia="Times New Roman" w:hAnsi="Times New Roman" w:cs="Times New Roman"/>
                <w:sz w:val="16"/>
                <w:szCs w:val="16"/>
              </w:rPr>
            </w:pPr>
          </w:p>
        </w:tc>
        <w:tc>
          <w:tcPr>
            <w:tcW w:w="811" w:type="dxa"/>
            <w:gridSpan w:val="2"/>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708"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516"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c>
          <w:tcPr>
            <w:tcW w:w="679" w:type="dxa"/>
            <w:hideMark/>
          </w:tcPr>
          <w:p w:rsidR="00DA469F" w:rsidRPr="00566A84" w:rsidRDefault="00DA469F" w:rsidP="00DA469F">
            <w:pPr>
              <w:jc w:val="cente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Column N %</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 ЛЕНТА</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17,8%</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8,7%</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16,9%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12,2%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17,4%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3,8%</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DA469F" w:rsidRPr="00566A84">
              <w:rPr>
                <w:rFonts w:ascii="Times New Roman" w:eastAsia="Times New Roman" w:hAnsi="Times New Roman" w:cs="Times New Roman"/>
                <w:sz w:val="16"/>
                <w:szCs w:val="16"/>
              </w:rPr>
              <w:t>,3%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17,5%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7,8%</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r w:rsidR="00DA469F" w:rsidRPr="00566A84">
              <w:rPr>
                <w:rFonts w:ascii="Times New Roman" w:eastAsia="Times New Roman" w:hAnsi="Times New Roman" w:cs="Times New Roman"/>
                <w:sz w:val="16"/>
                <w:szCs w:val="16"/>
              </w:rPr>
              <w:t>,7%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11,1%</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82,2%</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91,3%</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83,1%</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87,3</w:t>
            </w:r>
            <w:r w:rsidR="00DA469F" w:rsidRPr="00566A84">
              <w:rPr>
                <w:rFonts w:ascii="Times New Roman" w:eastAsia="Times New Roman" w:hAnsi="Times New Roman" w:cs="Times New Roman"/>
                <w:sz w:val="16"/>
                <w:szCs w:val="16"/>
              </w:rPr>
              <w:t>%</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82,6%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96,2%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83,7%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82,5%</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DA469F" w:rsidRPr="00566A84">
              <w:rPr>
                <w:rFonts w:ascii="Times New Roman" w:eastAsia="Times New Roman" w:hAnsi="Times New Roman" w:cs="Times New Roman"/>
                <w:sz w:val="16"/>
                <w:szCs w:val="16"/>
              </w:rPr>
              <w:t>,2%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79,3%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88,9%</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 xml:space="preserve">Выберите бренды, которые Вам встречались на полках магазина. </w:t>
            </w:r>
          </w:p>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365 дней</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27,1%</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16,5%</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28,4%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18,5%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25,0%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15,1%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25,7%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26,8%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15,6%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36,8%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15,7%</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w:t>
            </w:r>
            <w:r w:rsidR="00DA469F" w:rsidRPr="00566A84">
              <w:rPr>
                <w:rFonts w:ascii="Times New Roman" w:eastAsia="Times New Roman" w:hAnsi="Times New Roman" w:cs="Times New Roman"/>
                <w:sz w:val="16"/>
                <w:szCs w:val="16"/>
              </w:rPr>
              <w:t>,9%</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83,5%</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71,6%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81,5%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75,0%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84,9%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74,3%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84,7%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73,2%</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86</w:t>
            </w:r>
            <w:r w:rsidR="00DA469F" w:rsidRPr="00566A84">
              <w:rPr>
                <w:rFonts w:ascii="Times New Roman" w:eastAsia="Times New Roman" w:hAnsi="Times New Roman" w:cs="Times New Roman"/>
                <w:sz w:val="16"/>
                <w:szCs w:val="16"/>
              </w:rPr>
              <w:t>,4%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63,2%</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r w:rsidR="00DA469F" w:rsidRPr="00566A84">
              <w:rPr>
                <w:rFonts w:ascii="Times New Roman" w:eastAsia="Times New Roman" w:hAnsi="Times New Roman" w:cs="Times New Roman"/>
                <w:sz w:val="16"/>
                <w:szCs w:val="16"/>
              </w:rPr>
              <w:t>,3%</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w:t>
            </w:r>
          </w:p>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HomeClub</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90,4%</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88,0%</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90,7%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88,5%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88,7%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87,0%</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9,6%</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12,0%</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11,5%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10,3%</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r w:rsidR="00DA469F" w:rsidRPr="00566A84">
              <w:rPr>
                <w:rFonts w:ascii="Times New Roman" w:eastAsia="Times New Roman" w:hAnsi="Times New Roman" w:cs="Times New Roman"/>
                <w:sz w:val="16"/>
                <w:szCs w:val="16"/>
              </w:rPr>
              <w:t>%</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13,0%</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lastRenderedPageBreak/>
              <w:t xml:space="preserve">Выберите бренды, которые Вам встречались на полках магазина. </w:t>
            </w:r>
          </w:p>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GiardinoClub</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93,0%</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95,7%</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93,8%</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7,0%</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4,3%</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6,2%</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 FM FriendMade</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92,9%</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90,2%</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86,8%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91,1%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90,1%</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DA469F" w:rsidRPr="00566A84">
              <w:rPr>
                <w:rFonts w:ascii="Times New Roman" w:eastAsia="Times New Roman" w:hAnsi="Times New Roman" w:cs="Times New Roman"/>
                <w:sz w:val="16"/>
                <w:szCs w:val="16"/>
              </w:rPr>
              <w:t>,1%</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9,8%</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6,7%</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DA469F" w:rsidRPr="00566A84">
              <w:rPr>
                <w:rFonts w:ascii="Times New Roman" w:eastAsia="Times New Roman" w:hAnsi="Times New Roman" w:cs="Times New Roman"/>
                <w:sz w:val="16"/>
                <w:szCs w:val="16"/>
              </w:rPr>
              <w:t>,2%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4,7%</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DA469F" w:rsidRPr="00566A84">
              <w:rPr>
                <w:rFonts w:ascii="Times New Roman" w:eastAsia="Times New Roman" w:hAnsi="Times New Roman" w:cs="Times New Roman"/>
                <w:sz w:val="16"/>
                <w:szCs w:val="16"/>
              </w:rPr>
              <w:t>%</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 Lentel</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86,6%</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83,7%</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83,1%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87,8%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86,7%</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r w:rsidR="00DA469F" w:rsidRPr="00566A84">
              <w:rPr>
                <w:rFonts w:ascii="Times New Roman" w:eastAsia="Times New Roman" w:hAnsi="Times New Roman" w:cs="Times New Roman"/>
                <w:sz w:val="16"/>
                <w:szCs w:val="16"/>
              </w:rPr>
              <w:t>,1%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86,4%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84,8%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87,0%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88,5%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84,0%</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13,4%</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16,3%</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16,9%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12,2%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18,9%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14,7%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15,2%</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00DA469F" w:rsidRPr="00566A84">
              <w:rPr>
                <w:rFonts w:ascii="Times New Roman" w:eastAsia="Times New Roman" w:hAnsi="Times New Roman" w:cs="Times New Roman"/>
                <w:sz w:val="16"/>
                <w:szCs w:val="16"/>
              </w:rPr>
              <w:t>,0%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11,5%</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16,0%</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 SportClub</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94,9%</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94,6%</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92,5%</w:t>
            </w:r>
          </w:p>
        </w:tc>
        <w:tc>
          <w:tcPr>
            <w:tcW w:w="679" w:type="dxa"/>
            <w:hideMark/>
          </w:tcPr>
          <w:p w:rsidR="00DA469F" w:rsidRPr="00566A84" w:rsidRDefault="00DA469F" w:rsidP="0070677D">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w:t>
            </w:r>
            <w:r w:rsidR="0070677D">
              <w:rPr>
                <w:rFonts w:ascii="Times New Roman" w:eastAsia="Times New Roman" w:hAnsi="Times New Roman" w:cs="Times New Roman"/>
                <w:sz w:val="16"/>
                <w:szCs w:val="16"/>
              </w:rPr>
              <w:t>4</w:t>
            </w:r>
            <w:r w:rsidRPr="00566A84">
              <w:rPr>
                <w:rFonts w:ascii="Times New Roman" w:eastAsia="Times New Roman" w:hAnsi="Times New Roman" w:cs="Times New Roman"/>
                <w:sz w:val="16"/>
                <w:szCs w:val="16"/>
              </w:rPr>
              <w:t>,2%</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96,6%</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w:t>
            </w:r>
            <w:r w:rsidR="00DA469F" w:rsidRPr="00566A84">
              <w:rPr>
                <w:rFonts w:ascii="Times New Roman" w:eastAsia="Times New Roman" w:hAnsi="Times New Roman" w:cs="Times New Roman"/>
                <w:sz w:val="16"/>
                <w:szCs w:val="16"/>
              </w:rPr>
              <w:t>,0%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98,7%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95,1%</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5,1%</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5,4%</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4,6%</w:t>
            </w:r>
          </w:p>
        </w:tc>
        <w:tc>
          <w:tcPr>
            <w:tcW w:w="679" w:type="dxa"/>
            <w:hideMark/>
          </w:tcPr>
          <w:p w:rsidR="00DA469F" w:rsidRPr="00566A84" w:rsidRDefault="00704936"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r w:rsidR="00DA469F" w:rsidRPr="00566A84">
              <w:rPr>
                <w:rFonts w:ascii="Times New Roman" w:eastAsia="Times New Roman" w:hAnsi="Times New Roman" w:cs="Times New Roman"/>
                <w:sz w:val="16"/>
                <w:szCs w:val="16"/>
              </w:rPr>
              <w:t>%</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r w:rsidR="00DA469F" w:rsidRPr="00566A84">
              <w:rPr>
                <w:rFonts w:ascii="Times New Roman" w:eastAsia="Times New Roman" w:hAnsi="Times New Roman" w:cs="Times New Roman"/>
                <w:sz w:val="16"/>
                <w:szCs w:val="16"/>
              </w:rPr>
              <w:t>%</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4,9%</w:t>
            </w:r>
          </w:p>
        </w:tc>
      </w:tr>
      <w:tr w:rsidR="00DA469F" w:rsidRPr="00566A84" w:rsidTr="00DA469F">
        <w:trPr>
          <w:trHeight w:val="368"/>
        </w:trPr>
        <w:tc>
          <w:tcPr>
            <w:tcW w:w="999" w:type="dxa"/>
            <w:vMerge w:val="restart"/>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Выберите бренды, которые Вам встречались на полках магазина. Ни один не знаком</w:t>
            </w: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нет</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93,5%</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98,9%</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94,9%</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r w:rsidR="00DA469F" w:rsidRPr="00566A84">
              <w:rPr>
                <w:rFonts w:ascii="Times New Roman" w:eastAsia="Times New Roman" w:hAnsi="Times New Roman" w:cs="Times New Roman"/>
                <w:sz w:val="16"/>
                <w:szCs w:val="16"/>
              </w:rPr>
              <w:t>,2%</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DA469F" w:rsidRPr="00566A84">
              <w:rPr>
                <w:rFonts w:ascii="Times New Roman" w:eastAsia="Times New Roman" w:hAnsi="Times New Roman" w:cs="Times New Roman"/>
                <w:sz w:val="16"/>
                <w:szCs w:val="16"/>
              </w:rPr>
              <w:t>,3%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100,0%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95,2%</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r w:rsidR="00DA469F" w:rsidRPr="00566A84">
              <w:rPr>
                <w:rFonts w:ascii="Times New Roman" w:eastAsia="Times New Roman" w:hAnsi="Times New Roman" w:cs="Times New Roman"/>
                <w:sz w:val="16"/>
                <w:szCs w:val="16"/>
              </w:rPr>
              <w:t>,6%</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94,1%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98,7%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93,0%</w:t>
            </w:r>
          </w:p>
        </w:tc>
        <w:tc>
          <w:tcPr>
            <w:tcW w:w="679" w:type="dxa"/>
            <w:hideMark/>
          </w:tcPr>
          <w:p w:rsidR="00DA469F" w:rsidRPr="00566A84" w:rsidRDefault="0070677D" w:rsidP="00DA469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r w:rsidR="00DA469F" w:rsidRPr="00566A84">
              <w:rPr>
                <w:rFonts w:ascii="Times New Roman" w:eastAsia="Times New Roman" w:hAnsi="Times New Roman" w:cs="Times New Roman"/>
                <w:sz w:val="16"/>
                <w:szCs w:val="16"/>
              </w:rPr>
              <w:t>,9%</w:t>
            </w:r>
          </w:p>
        </w:tc>
      </w:tr>
      <w:tr w:rsidR="00DA469F" w:rsidRPr="00566A84" w:rsidTr="00DA469F">
        <w:trPr>
          <w:trHeight w:val="368"/>
        </w:trPr>
        <w:tc>
          <w:tcPr>
            <w:tcW w:w="999" w:type="dxa"/>
            <w:vMerge/>
            <w:hideMark/>
          </w:tcPr>
          <w:p w:rsidR="00DA469F" w:rsidRPr="00566A84" w:rsidRDefault="00DA469F" w:rsidP="00DA469F">
            <w:pPr>
              <w:rPr>
                <w:rFonts w:ascii="Times New Roman" w:eastAsia="Times New Roman" w:hAnsi="Times New Roman" w:cs="Times New Roman"/>
                <w:sz w:val="16"/>
                <w:szCs w:val="16"/>
              </w:rPr>
            </w:pPr>
          </w:p>
        </w:tc>
        <w:tc>
          <w:tcPr>
            <w:tcW w:w="527" w:type="dxa"/>
            <w:gridSpan w:val="2"/>
            <w:hideMark/>
          </w:tcPr>
          <w:p w:rsidR="00DA469F" w:rsidRPr="00566A84" w:rsidRDefault="00DA469F" w:rsidP="00DA469F">
            <w:pPr>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да</w:t>
            </w:r>
          </w:p>
        </w:tc>
        <w:tc>
          <w:tcPr>
            <w:tcW w:w="70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6,5%</w:t>
            </w:r>
          </w:p>
        </w:tc>
        <w:tc>
          <w:tcPr>
            <w:tcW w:w="708"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1,1%</w:t>
            </w:r>
          </w:p>
        </w:tc>
        <w:tc>
          <w:tcPr>
            <w:tcW w:w="516"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5,1%</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5,7%</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0,0%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4,8%</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3,4%</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5,9%</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1,3%</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7,0%</w:t>
            </w:r>
          </w:p>
        </w:tc>
        <w:tc>
          <w:tcPr>
            <w:tcW w:w="679" w:type="dxa"/>
            <w:hideMark/>
          </w:tcPr>
          <w:p w:rsidR="00DA469F" w:rsidRPr="00566A84" w:rsidRDefault="00DA469F" w:rsidP="00DA469F">
            <w:pPr>
              <w:jc w:val="right"/>
              <w:rPr>
                <w:rFonts w:ascii="Times New Roman" w:eastAsia="Times New Roman" w:hAnsi="Times New Roman" w:cs="Times New Roman"/>
                <w:sz w:val="16"/>
                <w:szCs w:val="16"/>
              </w:rPr>
            </w:pPr>
            <w:r w:rsidRPr="00566A84">
              <w:rPr>
                <w:rFonts w:ascii="Times New Roman" w:eastAsia="Times New Roman" w:hAnsi="Times New Roman" w:cs="Times New Roman"/>
                <w:sz w:val="16"/>
                <w:szCs w:val="16"/>
              </w:rPr>
              <w:t>3,1%</w:t>
            </w:r>
          </w:p>
        </w:tc>
      </w:tr>
    </w:tbl>
    <w:p w:rsidR="00386523" w:rsidRDefault="00386523" w:rsidP="004A3730">
      <w:pPr>
        <w:pStyle w:val="1"/>
        <w:rPr>
          <w:rFonts w:ascii="Times New Roman" w:hAnsi="Times New Roman" w:cs="Times New Roman"/>
          <w:color w:val="000000" w:themeColor="text1"/>
          <w:sz w:val="24"/>
        </w:rPr>
      </w:pPr>
    </w:p>
    <w:p w:rsidR="004A3730" w:rsidRPr="003514D5" w:rsidRDefault="004A3730" w:rsidP="003514D5">
      <w:pPr>
        <w:rPr>
          <w:rFonts w:ascii="Times New Roman" w:eastAsiaTheme="majorEastAsia" w:hAnsi="Times New Roman" w:cs="Times New Roman"/>
          <w:b/>
          <w:bCs/>
          <w:color w:val="000000" w:themeColor="text1"/>
          <w:sz w:val="24"/>
          <w:szCs w:val="28"/>
        </w:rPr>
        <w:sectPr w:rsidR="004A3730" w:rsidRPr="003514D5" w:rsidSect="001E5E69">
          <w:headerReference w:type="default" r:id="rId68"/>
          <w:footerReference w:type="default" r:id="rId69"/>
          <w:headerReference w:type="first" r:id="rId70"/>
          <w:pgSz w:w="11906" w:h="16838"/>
          <w:pgMar w:top="1134" w:right="850" w:bottom="1134" w:left="1701" w:header="708" w:footer="708" w:gutter="0"/>
          <w:cols w:space="708"/>
          <w:titlePg/>
          <w:docGrid w:linePitch="360"/>
        </w:sectPr>
      </w:pPr>
    </w:p>
    <w:p w:rsidR="004A3730" w:rsidRPr="00566A84" w:rsidRDefault="00C54CC1" w:rsidP="003514D5">
      <w:pPr>
        <w:pStyle w:val="1"/>
        <w:jc w:val="center"/>
        <w:rPr>
          <w:rFonts w:ascii="Times New Roman" w:hAnsi="Times New Roman" w:cs="Times New Roman"/>
          <w:sz w:val="24"/>
        </w:rPr>
      </w:pPr>
      <w:bookmarkStart w:id="59" w:name="_Toc450610706"/>
      <w:r w:rsidRPr="003514D5">
        <w:rPr>
          <w:rFonts w:ascii="Times New Roman" w:hAnsi="Times New Roman" w:cs="Times New Roman"/>
          <w:color w:val="000000" w:themeColor="text1"/>
          <w:sz w:val="24"/>
        </w:rPr>
        <w:lastRenderedPageBreak/>
        <w:t>Приложение 7</w:t>
      </w:r>
      <w:bookmarkEnd w:id="59"/>
    </w:p>
    <w:p w:rsidR="00C54CC1" w:rsidRPr="00566A84" w:rsidRDefault="00C54CC1" w:rsidP="00C54CC1">
      <w:pPr>
        <w:spacing w:after="0"/>
        <w:jc w:val="center"/>
        <w:rPr>
          <w:rFonts w:ascii="Times New Roman" w:hAnsi="Times New Roman" w:cs="Times New Roman"/>
          <w:color w:val="000000" w:themeColor="text1"/>
        </w:rPr>
      </w:pPr>
      <w:r w:rsidRPr="00566A84">
        <w:rPr>
          <w:rFonts w:ascii="Times New Roman" w:hAnsi="Times New Roman" w:cs="Times New Roman"/>
          <w:color w:val="000000" w:themeColor="text1"/>
          <w:sz w:val="24"/>
          <w:szCs w:val="24"/>
        </w:rPr>
        <w:t>Организационная структура ООО «Лента»</w:t>
      </w:r>
    </w:p>
    <w:p w:rsidR="00C54CC1" w:rsidRPr="00566A84" w:rsidRDefault="00612778" w:rsidP="00C54CC1">
      <w:pPr>
        <w:spacing w:after="0"/>
        <w:ind w:firstLine="1800"/>
        <w:jc w:val="both"/>
        <w:rPr>
          <w:rFonts w:ascii="Times New Roman" w:hAnsi="Times New Roman" w:cs="Times New Roman"/>
          <w:color w:val="000000" w:themeColor="text1"/>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87424" behindDoc="0" locked="0" layoutInCell="1" allowOverlap="1">
                <wp:simplePos x="0" y="0"/>
                <wp:positionH relativeFrom="column">
                  <wp:posOffset>-29210</wp:posOffset>
                </wp:positionH>
                <wp:positionV relativeFrom="paragraph">
                  <wp:posOffset>138430</wp:posOffset>
                </wp:positionV>
                <wp:extent cx="9962515" cy="4319905"/>
                <wp:effectExtent l="0" t="0" r="19685" b="42545"/>
                <wp:wrapNone/>
                <wp:docPr id="706" name="Группа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62515" cy="4319905"/>
                          <a:chOff x="0" y="0"/>
                          <a:chExt cx="8943521" cy="6527211"/>
                        </a:xfrm>
                      </wpg:grpSpPr>
                      <wps:wsp>
                        <wps:cNvPr id="743" name="Прямоугольник 743"/>
                        <wps:cNvSpPr/>
                        <wps:spPr>
                          <a:xfrm>
                            <a:off x="357188" y="0"/>
                            <a:ext cx="8414335" cy="38932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rFonts w:ascii="Times New Roman" w:hAnsi="Times New Roman" w:cs="Times New Roman"/>
                                  <w:sz w:val="20"/>
                                  <w:szCs w:val="24"/>
                                  <w:lang w:val="en-US"/>
                                </w:rPr>
                              </w:pPr>
                              <w:r w:rsidRPr="00A22658">
                                <w:rPr>
                                  <w:rFonts w:ascii="Times New Roman" w:hAnsi="Times New Roman" w:cs="Times New Roman"/>
                                  <w:sz w:val="20"/>
                                  <w:szCs w:val="24"/>
                                </w:rPr>
                                <w:t>Генеральный директор</w:t>
                              </w:r>
                              <w:r w:rsidRPr="00A22658">
                                <w:rPr>
                                  <w:rFonts w:ascii="Times New Roman" w:hAnsi="Times New Roman" w:cs="Times New Roman"/>
                                  <w:sz w:val="20"/>
                                  <w:szCs w:val="24"/>
                                  <w:lang w:val="en-US"/>
                                </w:rPr>
                                <w:t xml:space="preserve"> (</w:t>
                              </w:r>
                              <w:r w:rsidRPr="00A22658">
                                <w:rPr>
                                  <w:rFonts w:ascii="Times New Roman" w:hAnsi="Times New Roman" w:cs="Times New Roman"/>
                                  <w:color w:val="4F504F"/>
                                  <w:sz w:val="20"/>
                                  <w:szCs w:val="24"/>
                                  <w:shd w:val="clear" w:color="auto" w:fill="FFFFFF"/>
                                </w:rPr>
                                <w:t>Ян Дюннинг</w:t>
                              </w:r>
                              <w:r w:rsidRPr="00A22658">
                                <w:rPr>
                                  <w:rFonts w:ascii="Times New Roman" w:hAnsi="Times New Roman" w:cs="Times New Roman"/>
                                  <w:color w:val="4F504F"/>
                                  <w:sz w:val="20"/>
                                  <w:szCs w:val="24"/>
                                  <w:shd w:val="clear" w:color="auto" w:fill="FFFFFF"/>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Прямая со стрелкой 750"/>
                        <wps:cNvCnPr/>
                        <wps:spPr>
                          <a:xfrm>
                            <a:off x="3519488" y="389320"/>
                            <a:ext cx="0" cy="24885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47" name="Прямоугольник 647"/>
                        <wps:cNvSpPr/>
                        <wps:spPr>
                          <a:xfrm>
                            <a:off x="3962400" y="3228975"/>
                            <a:ext cx="795020" cy="1696720"/>
                          </a:xfrm>
                          <a:prstGeom prst="rect">
                            <a:avLst/>
                          </a:prstGeom>
                          <a:solidFill>
                            <a:sysClr val="window" lastClr="FFFFFF"/>
                          </a:solidFill>
                          <a:ln w="25400" cap="flat" cmpd="sng" algn="ctr">
                            <a:solidFill>
                              <a:sysClr val="windowText" lastClr="000000"/>
                            </a:solidFill>
                            <a:prstDash val="solid"/>
                          </a:ln>
                          <a:effectLst/>
                        </wps:spPr>
                        <wps:txbx>
                          <w:txbxContent>
                            <w:p w:rsidR="003530E6" w:rsidRDefault="003530E6" w:rsidP="00C54CC1">
                              <w:pPr>
                                <w:jc w:val="center"/>
                              </w:pPr>
                              <w:r>
                                <w:t>Департамент закупок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4" name="Прямоугольник 644"/>
                        <wps:cNvSpPr/>
                        <wps:spPr>
                          <a:xfrm>
                            <a:off x="6981825" y="3219450"/>
                            <a:ext cx="723900" cy="1684655"/>
                          </a:xfrm>
                          <a:prstGeom prst="rect">
                            <a:avLst/>
                          </a:prstGeom>
                          <a:solidFill>
                            <a:sysClr val="window" lastClr="FFFFFF"/>
                          </a:solidFill>
                          <a:ln w="25400" cap="flat" cmpd="sng" algn="ctr">
                            <a:solidFill>
                              <a:sysClr val="windowText" lastClr="000000"/>
                            </a:solidFill>
                            <a:prstDash val="solid"/>
                          </a:ln>
                          <a:effectLst/>
                        </wps:spPr>
                        <wps:txbx>
                          <w:txbxContent>
                            <w:p w:rsidR="003530E6" w:rsidRDefault="003530E6" w:rsidP="00C54CC1">
                              <w:pPr>
                                <w:jc w:val="center"/>
                              </w:pPr>
                              <w:r>
                                <w:t>Департамент продаж</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1" name="Прямая со стрелкой 751"/>
                        <wps:cNvCnPr/>
                        <wps:spPr>
                          <a:xfrm>
                            <a:off x="4367213" y="389320"/>
                            <a:ext cx="0" cy="24885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49" name="Прямоугольник 649"/>
                        <wps:cNvSpPr/>
                        <wps:spPr>
                          <a:xfrm>
                            <a:off x="3067050" y="3228975"/>
                            <a:ext cx="742950" cy="169291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20"/>
                                </w:rPr>
                              </w:pPr>
                              <w:r w:rsidRPr="00A22658">
                                <w:rPr>
                                  <w:sz w:val="20"/>
                                </w:rPr>
                                <w:t>Департамент товарного развития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5" name="Прямоугольник 645"/>
                        <wps:cNvSpPr/>
                        <wps:spPr>
                          <a:xfrm>
                            <a:off x="5934075" y="3219450"/>
                            <a:ext cx="819150" cy="1684655"/>
                          </a:xfrm>
                          <a:prstGeom prst="rect">
                            <a:avLst/>
                          </a:prstGeom>
                          <a:solidFill>
                            <a:sysClr val="window" lastClr="FFFFFF"/>
                          </a:solidFill>
                          <a:ln w="25400" cap="flat" cmpd="sng" algn="ctr">
                            <a:solidFill>
                              <a:sysClr val="windowText" lastClr="000000"/>
                            </a:solidFill>
                            <a:prstDash val="solid"/>
                          </a:ln>
                          <a:effectLst/>
                        </wps:spPr>
                        <wps:txbx>
                          <w:txbxContent>
                            <w:p w:rsidR="003530E6" w:rsidRDefault="003530E6" w:rsidP="00C54CC1">
                              <w:pPr>
                                <w:spacing w:line="240" w:lineRule="auto"/>
                                <w:jc w:val="center"/>
                              </w:pPr>
                              <w:r>
                                <w:t>Департамент управления персоналом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4" name="Прямая со стрелкой 744"/>
                        <wps:cNvCnPr/>
                        <wps:spPr>
                          <a:xfrm>
                            <a:off x="5481638" y="389320"/>
                            <a:ext cx="0" cy="24409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52" name="Прямая со стрелкой 752"/>
                        <wps:cNvCnPr/>
                        <wps:spPr>
                          <a:xfrm>
                            <a:off x="7005638" y="389320"/>
                            <a:ext cx="0" cy="24409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50" name="Прямоугольник 650"/>
                        <wps:cNvSpPr/>
                        <wps:spPr>
                          <a:xfrm>
                            <a:off x="2233613" y="3219450"/>
                            <a:ext cx="749036" cy="1733014"/>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20"/>
                                </w:rPr>
                              </w:pPr>
                              <w:r w:rsidRPr="00A22658">
                                <w:rPr>
                                  <w:sz w:val="20"/>
                                </w:rPr>
                                <w:t>Департамент логистики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6" name="Прямая со стрелкой 746"/>
                        <wps:cNvCnPr/>
                        <wps:spPr>
                          <a:xfrm>
                            <a:off x="8077200" y="389320"/>
                            <a:ext cx="0" cy="229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1" name="Прямоугольник 761"/>
                        <wps:cNvSpPr/>
                        <wps:spPr>
                          <a:xfrm>
                            <a:off x="238125" y="642938"/>
                            <a:ext cx="688076"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3514D5">
                              <w:pPr>
                                <w:spacing w:line="240" w:lineRule="auto"/>
                                <w:rPr>
                                  <w:sz w:val="20"/>
                                </w:rPr>
                              </w:pPr>
                              <w:r w:rsidRPr="00A22658">
                                <w:rPr>
                                  <w:sz w:val="20"/>
                                </w:rPr>
                                <w:t xml:space="preserve">Финансовый директор </w:t>
                              </w:r>
                            </w:p>
                            <w:p w:rsidR="003530E6" w:rsidRPr="00A22658" w:rsidRDefault="003530E6" w:rsidP="003514D5">
                              <w:pPr>
                                <w:spacing w:line="240" w:lineRule="auto"/>
                                <w:rPr>
                                  <w:sz w:val="20"/>
                                </w:rPr>
                              </w:pPr>
                              <w:r w:rsidRPr="00A22658">
                                <w:rPr>
                                  <w:sz w:val="20"/>
                                </w:rPr>
                                <w:t>(ЯхоЛемминс)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5" name="Прямая со стрелкой 745"/>
                        <wps:cNvCnPr/>
                        <wps:spPr>
                          <a:xfrm>
                            <a:off x="6362700" y="389320"/>
                            <a:ext cx="0" cy="24409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69" name="Прямоугольник 669"/>
                        <wps:cNvSpPr/>
                        <wps:spPr>
                          <a:xfrm>
                            <a:off x="0" y="5510211"/>
                            <a:ext cx="1163171" cy="785062"/>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18"/>
                                  <w:szCs w:val="20"/>
                                </w:rPr>
                              </w:pPr>
                              <w:r w:rsidRPr="00A22658">
                                <w:rPr>
                                  <w:sz w:val="20"/>
                                  <w:szCs w:val="20"/>
                                </w:rPr>
                                <w:t>У</w:t>
                              </w:r>
                              <w:r w:rsidRPr="00A22658">
                                <w:rPr>
                                  <w:sz w:val="18"/>
                                  <w:szCs w:val="20"/>
                                </w:rPr>
                                <w:t>правление закупками в регионах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Прямоугольник 646"/>
                        <wps:cNvSpPr/>
                        <wps:spPr>
                          <a:xfrm>
                            <a:off x="4929188" y="3209925"/>
                            <a:ext cx="733425" cy="171450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spacing w:line="240" w:lineRule="auto"/>
                                <w:jc w:val="center"/>
                                <w:rPr>
                                  <w:sz w:val="18"/>
                                </w:rPr>
                              </w:pPr>
                              <w:r w:rsidRPr="00A22658">
                                <w:rPr>
                                  <w:sz w:val="18"/>
                                </w:rPr>
                                <w:t>Директор по закупкам алкогольной продукции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61" name="Прямоугольник 661"/>
                        <wps:cNvSpPr/>
                        <wps:spPr>
                          <a:xfrm>
                            <a:off x="6489583" y="5973271"/>
                            <a:ext cx="2453938" cy="553457"/>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pPr>
                              <w:r w:rsidRPr="00A22658">
                                <w:t>Категорийный 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Прямоугольник 648"/>
                        <wps:cNvSpPr/>
                        <wps:spPr>
                          <a:xfrm>
                            <a:off x="1352550" y="3219450"/>
                            <a:ext cx="733425" cy="1740535"/>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20"/>
                                </w:rPr>
                              </w:pPr>
                              <w:r w:rsidRPr="00A22658">
                                <w:rPr>
                                  <w:sz w:val="20"/>
                                </w:rPr>
                                <w:t>Директор по закупкам СТМ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51" name="Прямоугольник 651"/>
                        <wps:cNvSpPr/>
                        <wps:spPr>
                          <a:xfrm>
                            <a:off x="238125" y="3219450"/>
                            <a:ext cx="880110" cy="173228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20"/>
                                </w:rPr>
                              </w:pPr>
                              <w:r w:rsidRPr="00A22658">
                                <w:rPr>
                                  <w:sz w:val="20"/>
                                </w:rPr>
                                <w:t>Департамент маркетинга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9" name="Прямая со стрелкой 749"/>
                        <wps:cNvCnPr/>
                        <wps:spPr>
                          <a:xfrm>
                            <a:off x="2538413" y="389320"/>
                            <a:ext cx="4762" cy="244093"/>
                          </a:xfrm>
                          <a:prstGeom prst="straightConnector1">
                            <a:avLst/>
                          </a:prstGeom>
                          <a:noFill/>
                          <a:ln w="9525" cap="flat" cmpd="sng" algn="ctr">
                            <a:solidFill>
                              <a:sysClr val="windowText" lastClr="000000"/>
                            </a:solidFill>
                            <a:prstDash val="solid"/>
                            <a:tailEnd type="arrow"/>
                          </a:ln>
                          <a:effectLst/>
                        </wps:spPr>
                        <wps:bodyPr/>
                      </wps:wsp>
                      <wps:wsp>
                        <wps:cNvPr id="747" name="Прямая со стрелкой 747"/>
                        <wps:cNvCnPr/>
                        <wps:spPr>
                          <a:xfrm>
                            <a:off x="1471613" y="389320"/>
                            <a:ext cx="0" cy="239330"/>
                          </a:xfrm>
                          <a:prstGeom prst="straightConnector1">
                            <a:avLst/>
                          </a:prstGeom>
                          <a:noFill/>
                          <a:ln w="9525" cap="flat" cmpd="sng" algn="ctr">
                            <a:solidFill>
                              <a:sysClr val="windowText" lastClr="000000"/>
                            </a:solidFill>
                            <a:prstDash val="solid"/>
                            <a:tailEnd type="arrow"/>
                          </a:ln>
                          <a:effectLst/>
                        </wps:spPr>
                        <wps:bodyPr/>
                      </wps:wsp>
                      <wps:wsp>
                        <wps:cNvPr id="748" name="Прямая со стрелкой 748"/>
                        <wps:cNvCnPr/>
                        <wps:spPr>
                          <a:xfrm>
                            <a:off x="661988" y="389320"/>
                            <a:ext cx="0" cy="229805"/>
                          </a:xfrm>
                          <a:prstGeom prst="straightConnector1">
                            <a:avLst/>
                          </a:prstGeom>
                          <a:noFill/>
                          <a:ln w="9525" cap="flat" cmpd="sng" algn="ctr">
                            <a:solidFill>
                              <a:sysClr val="windowText" lastClr="000000"/>
                            </a:solidFill>
                            <a:prstDash val="solid"/>
                            <a:tailEnd type="arrow"/>
                          </a:ln>
                          <a:effectLst/>
                        </wps:spPr>
                        <wps:bodyPr/>
                      </wps:wsp>
                      <wps:wsp>
                        <wps:cNvPr id="759" name="Прямоугольник 759"/>
                        <wps:cNvSpPr/>
                        <wps:spPr>
                          <a:xfrm>
                            <a:off x="3988103" y="642811"/>
                            <a:ext cx="940589" cy="2101851"/>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rPr>
                                  <w:sz w:val="20"/>
                                </w:rPr>
                              </w:pPr>
                              <w:r w:rsidRPr="00A22658">
                                <w:rPr>
                                  <w:sz w:val="20"/>
                                </w:rPr>
                                <w:t>Директор по интеграции и развитию форматов (Максим Щеголев)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5" name="Прямоугольник 755"/>
                        <wps:cNvSpPr/>
                        <wps:spPr>
                          <a:xfrm>
                            <a:off x="5010150" y="642938"/>
                            <a:ext cx="819150"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rPr>
                                  <w:sz w:val="20"/>
                                </w:rPr>
                              </w:pPr>
                              <w:r>
                                <w:t>К</w:t>
                              </w:r>
                              <w:r w:rsidRPr="00A22658">
                                <w:rPr>
                                  <w:sz w:val="20"/>
                                </w:rPr>
                                <w:t>оммерческий директор (Герман Тинга)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6" name="Прямоугольник 756"/>
                        <wps:cNvSpPr/>
                        <wps:spPr>
                          <a:xfrm>
                            <a:off x="5962650" y="642938"/>
                            <a:ext cx="795020"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3514D5" w:rsidRDefault="003530E6" w:rsidP="00C54CC1">
                              <w:pPr>
                                <w:rPr>
                                  <w:sz w:val="16"/>
                                  <w:szCs w:val="16"/>
                                </w:rPr>
                              </w:pPr>
                              <w:r w:rsidRPr="003514D5">
                                <w:rPr>
                                  <w:sz w:val="16"/>
                                  <w:szCs w:val="16"/>
                                </w:rPr>
                                <w:t>Директор по управлению персоналом (Татьяна Юркевич)</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7" name="Прямоугольник 757"/>
                        <wps:cNvSpPr/>
                        <wps:spPr>
                          <a:xfrm>
                            <a:off x="6896100" y="642938"/>
                            <a:ext cx="759460"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rPr>
                                  <w:sz w:val="20"/>
                                </w:rPr>
                              </w:pPr>
                              <w:r w:rsidRPr="00A22658">
                                <w:rPr>
                                  <w:sz w:val="20"/>
                                </w:rPr>
                                <w:t>Директор по развитию форматов (Павел Ремизов)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8" name="Прямоугольник 758"/>
                        <wps:cNvSpPr/>
                        <wps:spPr>
                          <a:xfrm>
                            <a:off x="7805738" y="642938"/>
                            <a:ext cx="973455"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rPr>
                                  <w:sz w:val="20"/>
                                </w:rPr>
                              </w:pPr>
                              <w:r w:rsidRPr="003514D5">
                                <w:rPr>
                                  <w:sz w:val="18"/>
                                </w:rPr>
                                <w:t xml:space="preserve">Директор по связи с общественностью и государственной власти (АннаМелешина)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60" name="Прямоугольник 760"/>
                        <wps:cNvSpPr/>
                        <wps:spPr>
                          <a:xfrm>
                            <a:off x="3044283" y="636587"/>
                            <a:ext cx="902335" cy="2101851"/>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783A2F" w:rsidRDefault="003530E6" w:rsidP="00C54CC1">
                              <w:r>
                                <w:t>Операционный  директор (Эдвард Дефингер)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3" name="Прямоугольник 753"/>
                        <wps:cNvSpPr/>
                        <wps:spPr>
                          <a:xfrm>
                            <a:off x="1162050" y="642938"/>
                            <a:ext cx="771525"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3514D5" w:rsidRDefault="003530E6" w:rsidP="003514D5">
                              <w:pPr>
                                <w:spacing w:line="240" w:lineRule="auto"/>
                                <w:rPr>
                                  <w:sz w:val="20"/>
                                </w:rPr>
                              </w:pPr>
                              <w:r w:rsidRPr="003514D5">
                                <w:rPr>
                                  <w:sz w:val="20"/>
                                </w:rPr>
                                <w:t xml:space="preserve">Директор по логистике </w:t>
                              </w:r>
                            </w:p>
                            <w:p w:rsidR="003530E6" w:rsidRPr="003514D5" w:rsidRDefault="003530E6" w:rsidP="003514D5">
                              <w:pPr>
                                <w:spacing w:line="240" w:lineRule="auto"/>
                                <w:rPr>
                                  <w:sz w:val="20"/>
                                </w:rPr>
                              </w:pPr>
                              <w:r w:rsidRPr="003514D5">
                                <w:rPr>
                                  <w:sz w:val="20"/>
                                </w:rPr>
                                <w:t>(ЙорнАрнхольд)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4" name="Прямоугольник 754"/>
                        <wps:cNvSpPr/>
                        <wps:spPr>
                          <a:xfrm>
                            <a:off x="2090738" y="642938"/>
                            <a:ext cx="891540" cy="210185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783A2F" w:rsidRDefault="003530E6" w:rsidP="00C54CC1">
                              <w:pPr>
                                <w:rPr>
                                  <w:rFonts w:ascii="Times New Roman" w:hAnsi="Times New Roman" w:cs="Times New Roman"/>
                                </w:rPr>
                              </w:pPr>
                              <w:r w:rsidRPr="00783A2F">
                                <w:rPr>
                                  <w:rFonts w:ascii="Times New Roman" w:hAnsi="Times New Roman" w:cs="Times New Roman"/>
                                </w:rPr>
                                <w:t>Директор по юридическим вопросам (Сергей Прокофьев)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3" name="Прямая соединительная линия 643"/>
                        <wps:cNvCnPr/>
                        <wps:spPr>
                          <a:xfrm flipV="1">
                            <a:off x="238125" y="2943225"/>
                            <a:ext cx="8538037" cy="22860"/>
                          </a:xfrm>
                          <a:prstGeom prst="line">
                            <a:avLst/>
                          </a:prstGeom>
                          <a:noFill/>
                          <a:ln w="9525" cap="flat" cmpd="sng" algn="ctr">
                            <a:solidFill>
                              <a:sysClr val="windowText" lastClr="000000"/>
                            </a:solidFill>
                            <a:prstDash val="solid"/>
                          </a:ln>
                          <a:effectLst/>
                        </wps:spPr>
                        <wps:bodyPr/>
                      </wps:wsp>
                      <wps:wsp>
                        <wps:cNvPr id="642" name="Прямая соединительная линия 642"/>
                        <wps:cNvCnPr/>
                        <wps:spPr>
                          <a:xfrm>
                            <a:off x="557213" y="2743200"/>
                            <a:ext cx="0" cy="475096"/>
                          </a:xfrm>
                          <a:prstGeom prst="line">
                            <a:avLst/>
                          </a:prstGeom>
                          <a:noFill/>
                          <a:ln w="9525" cap="flat" cmpd="sng" algn="ctr">
                            <a:solidFill>
                              <a:srgbClr val="4F81BD">
                                <a:shade val="95000"/>
                                <a:satMod val="105000"/>
                              </a:srgbClr>
                            </a:solidFill>
                            <a:prstDash val="solid"/>
                          </a:ln>
                          <a:effectLst/>
                        </wps:spPr>
                        <wps:bodyPr/>
                      </wps:wsp>
                      <wps:wsp>
                        <wps:cNvPr id="640" name="Прямая соединительная линия 640"/>
                        <wps:cNvCnPr/>
                        <wps:spPr>
                          <a:xfrm>
                            <a:off x="1576388" y="2743200"/>
                            <a:ext cx="0" cy="486888"/>
                          </a:xfrm>
                          <a:prstGeom prst="line">
                            <a:avLst/>
                          </a:prstGeom>
                          <a:noFill/>
                          <a:ln w="9525" cap="flat" cmpd="sng" algn="ctr">
                            <a:solidFill>
                              <a:srgbClr val="4F81BD">
                                <a:shade val="95000"/>
                                <a:satMod val="105000"/>
                              </a:srgbClr>
                            </a:solidFill>
                            <a:prstDash val="solid"/>
                          </a:ln>
                          <a:effectLst/>
                        </wps:spPr>
                        <wps:bodyPr/>
                      </wps:wsp>
                      <wps:wsp>
                        <wps:cNvPr id="641" name="Прямая соединительная линия 641"/>
                        <wps:cNvCnPr/>
                        <wps:spPr>
                          <a:xfrm>
                            <a:off x="2538413" y="2743200"/>
                            <a:ext cx="0" cy="474345"/>
                          </a:xfrm>
                          <a:prstGeom prst="line">
                            <a:avLst/>
                          </a:prstGeom>
                          <a:noFill/>
                          <a:ln w="9525" cap="flat" cmpd="sng" algn="ctr">
                            <a:solidFill>
                              <a:srgbClr val="4F81BD">
                                <a:shade val="95000"/>
                                <a:satMod val="105000"/>
                              </a:srgbClr>
                            </a:solidFill>
                            <a:prstDash val="solid"/>
                          </a:ln>
                          <a:effectLst/>
                        </wps:spPr>
                        <wps:bodyPr/>
                      </wps:wsp>
                      <wps:wsp>
                        <wps:cNvPr id="767" name="Прямая соединительная линия 767"/>
                        <wps:cNvCnPr/>
                        <wps:spPr>
                          <a:xfrm>
                            <a:off x="3509963" y="2738438"/>
                            <a:ext cx="0" cy="474345"/>
                          </a:xfrm>
                          <a:prstGeom prst="line">
                            <a:avLst/>
                          </a:prstGeom>
                          <a:noFill/>
                          <a:ln w="9525" cap="flat" cmpd="sng" algn="ctr">
                            <a:solidFill>
                              <a:srgbClr val="4F81BD">
                                <a:shade val="95000"/>
                                <a:satMod val="105000"/>
                              </a:srgbClr>
                            </a:solidFill>
                            <a:prstDash val="solid"/>
                          </a:ln>
                          <a:effectLst/>
                        </wps:spPr>
                        <wps:bodyPr/>
                      </wps:wsp>
                      <wps:wsp>
                        <wps:cNvPr id="766" name="Прямая соединительная линия 766"/>
                        <wps:cNvCnPr/>
                        <wps:spPr>
                          <a:xfrm>
                            <a:off x="4476750" y="2743200"/>
                            <a:ext cx="0" cy="486888"/>
                          </a:xfrm>
                          <a:prstGeom prst="line">
                            <a:avLst/>
                          </a:prstGeom>
                          <a:noFill/>
                          <a:ln w="9525" cap="flat" cmpd="sng" algn="ctr">
                            <a:solidFill>
                              <a:srgbClr val="4F81BD">
                                <a:shade val="95000"/>
                                <a:satMod val="105000"/>
                              </a:srgbClr>
                            </a:solidFill>
                            <a:prstDash val="solid"/>
                          </a:ln>
                          <a:effectLst/>
                        </wps:spPr>
                        <wps:bodyPr/>
                      </wps:wsp>
                      <wps:wsp>
                        <wps:cNvPr id="765" name="Прямая соединительная линия 765"/>
                        <wps:cNvCnPr/>
                        <wps:spPr>
                          <a:xfrm>
                            <a:off x="5400675" y="2743200"/>
                            <a:ext cx="11875" cy="463220"/>
                          </a:xfrm>
                          <a:prstGeom prst="line">
                            <a:avLst/>
                          </a:prstGeom>
                          <a:noFill/>
                          <a:ln w="9525" cap="flat" cmpd="sng" algn="ctr">
                            <a:solidFill>
                              <a:sysClr val="windowText" lastClr="000000"/>
                            </a:solidFill>
                            <a:prstDash val="solid"/>
                          </a:ln>
                          <a:effectLst/>
                        </wps:spPr>
                        <wps:bodyPr/>
                      </wps:wsp>
                      <wps:wsp>
                        <wps:cNvPr id="764" name="Прямая соединительная линия 764"/>
                        <wps:cNvCnPr/>
                        <wps:spPr>
                          <a:xfrm>
                            <a:off x="6362700" y="2743200"/>
                            <a:ext cx="0" cy="475096"/>
                          </a:xfrm>
                          <a:prstGeom prst="line">
                            <a:avLst/>
                          </a:prstGeom>
                          <a:noFill/>
                          <a:ln w="9525" cap="flat" cmpd="sng" algn="ctr">
                            <a:solidFill>
                              <a:srgbClr val="4F81BD">
                                <a:shade val="95000"/>
                                <a:satMod val="105000"/>
                              </a:srgbClr>
                            </a:solidFill>
                            <a:prstDash val="solid"/>
                          </a:ln>
                          <a:effectLst/>
                        </wps:spPr>
                        <wps:bodyPr/>
                      </wps:wsp>
                      <wps:wsp>
                        <wps:cNvPr id="763" name="Прямая соединительная линия 763"/>
                        <wps:cNvCnPr/>
                        <wps:spPr>
                          <a:xfrm>
                            <a:off x="7315200" y="2743200"/>
                            <a:ext cx="11875" cy="486888"/>
                          </a:xfrm>
                          <a:prstGeom prst="line">
                            <a:avLst/>
                          </a:prstGeom>
                          <a:noFill/>
                          <a:ln w="9525" cap="flat" cmpd="sng" algn="ctr">
                            <a:solidFill>
                              <a:sysClr val="windowText" lastClr="000000"/>
                            </a:solidFill>
                            <a:prstDash val="solid"/>
                          </a:ln>
                          <a:effectLst/>
                        </wps:spPr>
                        <wps:bodyPr/>
                      </wps:wsp>
                      <wps:wsp>
                        <wps:cNvPr id="762" name="Прямая соединительная линия 762"/>
                        <wps:cNvCnPr/>
                        <wps:spPr>
                          <a:xfrm>
                            <a:off x="8277225" y="2743200"/>
                            <a:ext cx="0" cy="225375"/>
                          </a:xfrm>
                          <a:prstGeom prst="line">
                            <a:avLst/>
                          </a:prstGeom>
                          <a:noFill/>
                          <a:ln w="9525" cap="flat" cmpd="sng" algn="ctr">
                            <a:solidFill>
                              <a:srgbClr val="4F81BD">
                                <a:shade val="95000"/>
                                <a:satMod val="105000"/>
                              </a:srgbClr>
                            </a:solidFill>
                            <a:prstDash val="solid"/>
                          </a:ln>
                          <a:effectLst/>
                        </wps:spPr>
                        <wps:bodyPr/>
                      </wps:wsp>
                      <wps:wsp>
                        <wps:cNvPr id="656" name="Прямоугольник 656"/>
                        <wps:cNvSpPr/>
                        <wps:spPr>
                          <a:xfrm>
                            <a:off x="1295400" y="5262563"/>
                            <a:ext cx="1068705" cy="961390"/>
                          </a:xfrm>
                          <a:prstGeom prst="rect">
                            <a:avLst/>
                          </a:prstGeom>
                          <a:noFill/>
                          <a:ln w="25400" cap="flat" cmpd="sng" algn="ctr">
                            <a:solidFill>
                              <a:sysClr val="windowText" lastClr="000000"/>
                            </a:solidFill>
                            <a:prstDash val="solid"/>
                          </a:ln>
                          <a:effectLst/>
                        </wps:spPr>
                        <wps:txbx>
                          <w:txbxContent>
                            <w:p w:rsidR="003530E6" w:rsidRPr="00A22658" w:rsidRDefault="003530E6" w:rsidP="00C54CC1">
                              <w:pPr>
                                <w:pStyle w:val="af0"/>
                                <w:jc w:val="center"/>
                                <w:rPr>
                                  <w:color w:val="000000"/>
                                  <w:sz w:val="20"/>
                                </w:rPr>
                              </w:pPr>
                              <w:r w:rsidRPr="00A22658">
                                <w:rPr>
                                  <w:color w:val="000000"/>
                                  <w:sz w:val="20"/>
                                </w:rPr>
                                <w:t>Коммерческая служба, направление Food</w:t>
                              </w:r>
                            </w:p>
                            <w:p w:rsidR="003530E6" w:rsidRPr="00B07697" w:rsidRDefault="003530E6" w:rsidP="00C54CC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Прямоугольник 655"/>
                        <wps:cNvSpPr/>
                        <wps:spPr>
                          <a:xfrm>
                            <a:off x="2433638" y="5262563"/>
                            <a:ext cx="1282065" cy="949960"/>
                          </a:xfrm>
                          <a:prstGeom prst="rect">
                            <a:avLst/>
                          </a:prstGeom>
                          <a:noFill/>
                          <a:ln w="25400" cap="flat" cmpd="sng" algn="ctr">
                            <a:solidFill>
                              <a:sysClr val="windowText" lastClr="000000"/>
                            </a:solidFill>
                            <a:prstDash val="solid"/>
                          </a:ln>
                          <a:effectLst/>
                        </wps:spPr>
                        <wps:txbx>
                          <w:txbxContent>
                            <w:p w:rsidR="003530E6" w:rsidRPr="00B07697" w:rsidRDefault="003530E6" w:rsidP="00C54CC1">
                              <w:pPr>
                                <w:jc w:val="center"/>
                                <w:rPr>
                                  <w:rFonts w:ascii="Times New Roman" w:hAnsi="Times New Roman" w:cs="Times New Roman"/>
                                  <w:color w:val="000000" w:themeColor="text1"/>
                                </w:rPr>
                              </w:pPr>
                              <w:r w:rsidRPr="00A22658">
                                <w:rPr>
                                  <w:rFonts w:ascii="Times New Roman" w:hAnsi="Times New Roman" w:cs="Times New Roman"/>
                                  <w:color w:val="000000" w:themeColor="text1"/>
                                  <w:sz w:val="20"/>
                                </w:rPr>
                                <w:t>Коммерческая служба, направление Non-</w:t>
                              </w:r>
                              <w:r w:rsidRPr="00B07697">
                                <w:rPr>
                                  <w:rFonts w:ascii="Times New Roman" w:hAnsi="Times New Roman" w:cs="Times New Roman"/>
                                  <w:color w:val="000000" w:themeColor="text1"/>
                                </w:rPr>
                                <w:t>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Прямая со стрелкой 654"/>
                        <wps:cNvCnPr/>
                        <wps:spPr>
                          <a:xfrm>
                            <a:off x="661988" y="4962525"/>
                            <a:ext cx="0" cy="546100"/>
                          </a:xfrm>
                          <a:prstGeom prst="straightConnector1">
                            <a:avLst/>
                          </a:prstGeom>
                          <a:noFill/>
                          <a:ln w="9525" cap="flat" cmpd="sng" algn="ctr">
                            <a:solidFill>
                              <a:sysClr val="windowText" lastClr="000000"/>
                            </a:solidFill>
                            <a:prstDash val="solid"/>
                            <a:tailEnd type="arrow"/>
                          </a:ln>
                          <a:effectLst/>
                        </wps:spPr>
                        <wps:bodyPr/>
                      </wps:wsp>
                      <wps:wsp>
                        <wps:cNvPr id="667" name="Прямая соединительная линия 667"/>
                        <wps:cNvCnPr/>
                        <wps:spPr>
                          <a:xfrm>
                            <a:off x="1933575" y="6224588"/>
                            <a:ext cx="0" cy="302623"/>
                          </a:xfrm>
                          <a:prstGeom prst="line">
                            <a:avLst/>
                          </a:prstGeom>
                          <a:noFill/>
                          <a:ln w="9525" cap="flat" cmpd="sng" algn="ctr">
                            <a:solidFill>
                              <a:sysClr val="windowText" lastClr="000000"/>
                            </a:solidFill>
                            <a:prstDash val="solid"/>
                          </a:ln>
                          <a:effectLst/>
                        </wps:spPr>
                        <wps:bodyPr/>
                      </wps:wsp>
                      <wps:wsp>
                        <wps:cNvPr id="666" name="Прямая соединительная линия 666"/>
                        <wps:cNvCnPr/>
                        <wps:spPr>
                          <a:xfrm>
                            <a:off x="3062288" y="6224588"/>
                            <a:ext cx="0" cy="302260"/>
                          </a:xfrm>
                          <a:prstGeom prst="line">
                            <a:avLst/>
                          </a:prstGeom>
                          <a:noFill/>
                          <a:ln w="9525" cap="flat" cmpd="sng" algn="ctr">
                            <a:solidFill>
                              <a:sysClr val="windowText" lastClr="000000"/>
                            </a:solidFill>
                            <a:prstDash val="solid"/>
                          </a:ln>
                          <a:effectLst/>
                        </wps:spPr>
                        <wps:bodyPr/>
                      </wps:wsp>
                      <wps:wsp>
                        <wps:cNvPr id="657" name="Прямая соединительная линия 657"/>
                        <wps:cNvCnPr/>
                        <wps:spPr>
                          <a:xfrm flipV="1">
                            <a:off x="1933575" y="6520977"/>
                            <a:ext cx="4556008" cy="2659"/>
                          </a:xfrm>
                          <a:prstGeom prst="line">
                            <a:avLst/>
                          </a:prstGeom>
                          <a:noFill/>
                          <a:ln w="9525" cap="flat" cmpd="sng" algn="ctr">
                            <a:solidFill>
                              <a:sysClr val="windowText" lastClr="000000"/>
                            </a:solidFill>
                            <a:prstDash val="solid"/>
                          </a:ln>
                          <a:effectLst/>
                        </wps:spPr>
                        <wps:bodyPr/>
                      </wps:wsp>
                      <wps:wsp>
                        <wps:cNvPr id="660" name="Прямая соединительная линия 660"/>
                        <wps:cNvCnPr/>
                        <wps:spPr>
                          <a:xfrm flipV="1">
                            <a:off x="4143375" y="5781675"/>
                            <a:ext cx="0" cy="741960"/>
                          </a:xfrm>
                          <a:prstGeom prst="line">
                            <a:avLst/>
                          </a:prstGeom>
                          <a:noFill/>
                          <a:ln w="9525" cap="flat" cmpd="sng" algn="ctr">
                            <a:solidFill>
                              <a:sysClr val="windowText" lastClr="000000"/>
                            </a:solidFill>
                            <a:prstDash val="solid"/>
                          </a:ln>
                          <a:effectLst/>
                        </wps:spPr>
                        <wps:bodyPr/>
                      </wps:wsp>
                      <wps:wsp>
                        <wps:cNvPr id="665" name="Прямоугольник 665"/>
                        <wps:cNvSpPr/>
                        <wps:spPr>
                          <a:xfrm>
                            <a:off x="3967163" y="5114925"/>
                            <a:ext cx="695325" cy="1295400"/>
                          </a:xfrm>
                          <a:prstGeom prst="rect">
                            <a:avLst/>
                          </a:prstGeom>
                          <a:solidFill>
                            <a:sysClr val="window" lastClr="FFFFFF"/>
                          </a:solidFill>
                          <a:ln w="25400" cap="flat" cmpd="sng" algn="ctr">
                            <a:solidFill>
                              <a:sysClr val="windowText" lastClr="000000"/>
                            </a:solidFill>
                            <a:prstDash val="solid"/>
                          </a:ln>
                          <a:effectLst/>
                        </wps:spPr>
                        <wps:txbx>
                          <w:txbxContent>
                            <w:p w:rsidR="003530E6" w:rsidRDefault="003530E6" w:rsidP="00C54CC1">
                              <w:pPr>
                                <w:jc w:val="center"/>
                              </w:pPr>
                              <w:r>
                                <w:t>Руководитель сектора 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63" name="Прямоугольник 663"/>
                        <wps:cNvSpPr/>
                        <wps:spPr>
                          <a:xfrm>
                            <a:off x="4929188" y="5124450"/>
                            <a:ext cx="323850" cy="1295400"/>
                          </a:xfrm>
                          <a:prstGeom prst="rect">
                            <a:avLst/>
                          </a:prstGeom>
                          <a:solidFill>
                            <a:sysClr val="window" lastClr="FFFFFF"/>
                          </a:solidFill>
                          <a:ln w="25400" cap="flat" cmpd="sng" algn="ctr">
                            <a:solidFill>
                              <a:sysClr val="windowText" lastClr="000000"/>
                            </a:solidFill>
                            <a:prstDash val="solid"/>
                          </a:ln>
                          <a:effectLst/>
                        </wps:spPr>
                        <wps:txbx>
                          <w:txbxContent>
                            <w:p w:rsidR="003530E6" w:rsidRPr="00A22658" w:rsidRDefault="003530E6" w:rsidP="00C54CC1">
                              <w:pPr>
                                <w:jc w:val="center"/>
                                <w:rPr>
                                  <w:sz w:val="24"/>
                                </w:rPr>
                              </w:pPr>
                              <w:r w:rsidRPr="00A22658">
                                <w:rPr>
                                  <w:sz w:val="24"/>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64" name="Прямоугольник 664"/>
                        <wps:cNvSpPr/>
                        <wps:spPr>
                          <a:xfrm>
                            <a:off x="5405438" y="5124450"/>
                            <a:ext cx="885507" cy="1295400"/>
                          </a:xfrm>
                          <a:prstGeom prst="rect">
                            <a:avLst/>
                          </a:prstGeom>
                          <a:solidFill>
                            <a:sysClr val="window" lastClr="FFFFFF"/>
                          </a:solidFill>
                          <a:ln w="25400" cap="flat" cmpd="sng" algn="ctr">
                            <a:solidFill>
                              <a:sysClr val="windowText" lastClr="000000"/>
                            </a:solidFill>
                            <a:prstDash val="solid"/>
                          </a:ln>
                          <a:effectLst/>
                        </wps:spPr>
                        <wps:txbx>
                          <w:txbxContent>
                            <w:p w:rsidR="003530E6" w:rsidRDefault="003530E6" w:rsidP="00C54CC1">
                              <w:pPr>
                                <w:jc w:val="center"/>
                              </w:pPr>
                              <w:r>
                                <w:t>Руководитель сектора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59" name="Прямая соединительная линия 659"/>
                        <wps:cNvCnPr/>
                        <wps:spPr>
                          <a:xfrm>
                            <a:off x="5010150" y="6415088"/>
                            <a:ext cx="0" cy="105888"/>
                          </a:xfrm>
                          <a:prstGeom prst="line">
                            <a:avLst/>
                          </a:prstGeom>
                          <a:noFill/>
                          <a:ln w="9525" cap="flat" cmpd="sng" algn="ctr">
                            <a:solidFill>
                              <a:sysClr val="windowText" lastClr="000000"/>
                            </a:solidFill>
                            <a:prstDash val="solid"/>
                          </a:ln>
                          <a:effectLst/>
                        </wps:spPr>
                        <wps:bodyPr/>
                      </wps:wsp>
                      <wps:wsp>
                        <wps:cNvPr id="658" name="Прямая соединительная линия 658"/>
                        <wps:cNvCnPr/>
                        <wps:spPr>
                          <a:xfrm>
                            <a:off x="5734050" y="6415088"/>
                            <a:ext cx="0" cy="111578"/>
                          </a:xfrm>
                          <a:prstGeom prst="line">
                            <a:avLst/>
                          </a:prstGeom>
                          <a:noFill/>
                          <a:ln w="9525" cap="flat" cmpd="sng" algn="ctr">
                            <a:solidFill>
                              <a:sysClr val="windowText" lastClr="000000"/>
                            </a:solidFill>
                            <a:prstDash val="solid"/>
                          </a:ln>
                          <a:effectLst/>
                        </wps:spPr>
                        <wps:bodyPr/>
                      </wps:wsp>
                      <wps:wsp>
                        <wps:cNvPr id="653" name="Прямая соединительная линия 653"/>
                        <wps:cNvCnPr/>
                        <wps:spPr>
                          <a:xfrm>
                            <a:off x="1852613" y="4953000"/>
                            <a:ext cx="0" cy="309245"/>
                          </a:xfrm>
                          <a:prstGeom prst="line">
                            <a:avLst/>
                          </a:prstGeom>
                          <a:noFill/>
                          <a:ln w="9525" cap="flat" cmpd="sng" algn="ctr">
                            <a:solidFill>
                              <a:sysClr val="windowText" lastClr="000000"/>
                            </a:solidFill>
                            <a:prstDash val="solid"/>
                          </a:ln>
                          <a:effectLst/>
                        </wps:spPr>
                        <wps:bodyPr/>
                      </wps:wsp>
                      <wps:wsp>
                        <wps:cNvPr id="652" name="Прямая соединительная линия 652"/>
                        <wps:cNvCnPr/>
                        <wps:spPr>
                          <a:xfrm>
                            <a:off x="2085975" y="4948238"/>
                            <a:ext cx="584736" cy="310276"/>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706" o:spid="_x0000_s1157" style="position:absolute;left:0;text-align:left;margin-left:-2.3pt;margin-top:10.9pt;width:784.45pt;height:340.15pt;z-index:251687424;mso-position-horizontal-relative:text;mso-position-vertical-relative:text;mso-width-relative:margin;mso-height-relative:margin" coordsize="89435,6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KCNg0AALWaAAAOAAAAZHJzL2Uyb0RvYy54bWzsXcuO28gV3QfIPxDcx83io0gKlgeOPTYC&#10;ODMG7GTWNPVEKJIhaas9q8lkG8CLfEB+YYAkQDKTOL+g/qOcepCUREqkrFarrSkbaOhRFMniPfdx&#10;7q1bD7+4XkTau3GWz5N4qJMHhq6N4zAZzePpUP/d62e/8nQtL4J4FERJPB7q78e5/sWjX/7i4TId&#10;jM1klkSjcabhR+J8sEyH+qwo0sHVVR7Oxosgf5Ck4xhfTpJsERR4m02vRlmwxK8voivTMOjVMslG&#10;aZaE4zzHp0/Fl/oj/vuTyTgsvp5M8nGhRUMd11bwvxn/+4b9vXr0MBhMsyCdzUN5GcEnXMUimMc4&#10;afVTT4Mi0N5m88ZPLeZhluTJpHgQJourZDKZh2N+D7gbYmzdzfMseZvye5kOltO0miZM7dY8ffLP&#10;hl+9e5lp89FQdw2qa3GwwENa/fXmu5s/r/6H/z9o7HPM0jKdDjD4eZa+Sl9m4lbx8kUS/iHH11fb&#10;37P303rw9SRbsINwx9o1n/731fSPrwstxIe+T02HOLoW4jvbIr5vOOIBhTM8xcZx4exLeaTn25Zj&#10;EnEkdUzXJIQdeRUMxIn55VWXs0whbHk9n/lx8/lqFqRj/phyNkXlfNpWNZ9/w3x+WP1n9RGz+vfV&#10;x9VPN39Z/Xf1r9WPmotRfHb5oWxq5btczvLWxFmOSzxgqjl7nk1sy5KzZ3m+ZXLprqYgGKRZXjwf&#10;JwuNvRjqGcDBZTZ49yIvxGyVQ9ijypNoPno2jyL+5n3+JMq0dwFwBPiNkqWuRUFe4MOh/oz/kxO+&#10;cVgUa8uhbjq2AfCFAQA+iYICLxcpRC6Pp7oWRFNojrDI+LVsHJ03TvoasrJ2YoP/azsxu5GnQT4T&#10;V8x/VQ6LYnY/Y64b5H0zeRDzzV4V12+uOSJo9WjeJKP3eKxZIvRHnobP5jjBC0zAyyCDwsDdQQkW&#10;X+PPJEpwy4l8pWuzJPu27XM2HnKHb3VtCQWE6fjj2yAb4/Z+E0MifWLbTGPxN7bj4nFq2fo3b9a/&#10;id8uniR4NsAAro6/ZOOLqHw5yZLFN9CVj9lZ8VUQhzi3mHj55kkhFCO0bTh+/JgPg5ZKg+JF/CoN&#10;2Y+zqWNT+/r6myBLpSAVeChfJSUKgsGWPImx7Mg4efy2SCZzLmxsqsW8cu3BEcnUzF1A08EESFVX&#10;QvOHmw/azZ9WH/Hn5vub71b/XP20+hFQ/bfmYnQN0SdxN0SJb0uM1jiEyEllhXMzBWdijGNLoSxR&#10;XuJPzmxeZMF8OiueJHEMtCaZeAJbE8wwLaaXoRWXGgwE7nzHZPrgVLBjJ8pnwWgsQOY7QCO7H3wa&#10;FL9NRuJjYpSfQxUJRHPFzDFZqpcdcA0GRTCPvoxHWvE+hWEKsgyKR6iqThwL4WKDpVDdkXRR221I&#10;V1Pxs1G4NnZpsBk9FD+MI9eiEB3LND3flbaxFCsX8890BJMtQn3KFIaYqR3CpfR/0aH/OTprPXUK&#10;/c+sgOnisSkTIDT/nYHU7gXSSgR6gZT6HvGYzuUghRkQpqPW/a5p+dwV4iD1bOpwFCsnDa4LNwh9&#10;lXvtpPEJVCC9TD8N7uwBfhqP+aRF7fbTbAs2kiBIY2Ct4qUaq8pPu3Q/zW9IV5uf5h/mpxnUhccr&#10;TUCbn2ab8NQqP830ifLTjozTJUFVxpPKT7ucUJ3a8Ka2TEAbSCsvoJef5viWbSCA2umnecQnNUiV&#10;n3YLZFoV7p6OTFPBFOcp75zxcO1mMLWHT8Pomvno9tMc2yPUEpz3Xj/NNnzO2O6OphSf9hnyaa5j&#10;NkzAHunC6EOkyzUMR0nXz5itZWa+28HAqFqqutla07QsWsaWZhsRZPuGhYQrZ2tdyzJIRypAsbVd&#10;bK1XPiHlYFxcws6uaxN6JOwwugZrt4PhGS6SJTJk30MEmb4nChKUg8GTwC359c8yYefSJs3YjDHZ&#10;qFqqepgAyyMyFUBB+cCBxdE1u0g9iJ00ACYxiCcszG7RUgagywBURJ0yAJdnAJo00J4YAKRRDdVu&#10;A0AtihxstwFAQY6KMGVB2EVVbNBemQCMqqWq2wAIeXIcYshqxFr5ExAaxJX1ii5UP+VBq1L+n5wG&#10;RgmFfDanU/6qVo8V/t55NVXT9W86Z3TD5e/Gpu0j71bW6JmG78NT23DPEJLbvHiOFWq4BIUcKkt3&#10;XJYO6u7kCFUJgPMkAGivCIqNOsSAUtvzHU8UaDi+a5lChGozatqOxQIrzqI5joUqaXYCZUY/3YxW&#10;5LkyoxdV8g4s9aG5MeoQhBKsunEYgb6z3nHDjNqGgwUqCqHHLEpx72BRijKjZzKjTh8ikmLUISA1&#10;ayLSaktFgYgkqEErU1FYW6Bc3SNd3arA4XRWVGH0PBh17SZXtI+JXOeMuplI07GwjnN3TbLtgini&#10;SDU/ezJS+AEXuwzMbVkGtk9Qqvo4VDB2CwqxXVIVGOzJWSI+sjrU+f0uirp4KWn65fukZN0/75YS&#10;RNx+yXLtEZLPPrF96ULiNG1OkwN1MeoQv9CCaBBD2BpkqD3RMqFmV3yEax5OzBcr8ww19zsVu/Lp&#10;7EqVllR+4cVlqLGSs7uO0BXrPXuv+nbQFIYvRADB0lZFsr5OQVWR7MhJQ2N1Nguo1pOiJkcqUYXR&#10;y8Non1yi61Qi0HMxETWpJEHbMLremEFh9FYwWsVKCqOXh9E+3VNckenrbUep51MiK7xaMer4NpUc&#10;qMLorWC0ilQVRi8Po03Soi0erUSglx11UV3vynV+bRhFBYDNnOw6Hu0gtlTFdEfFtFsRBgqjF4dR&#10;Zs4617W5GHUQZ2TYYIokZ2RRx+Oe2BpnZGDh2wZGFWd0XC5RJGNVf6PL7G8EJHVj1KlKPnrZURSX&#10;m2UHmjY76rpE9IUEp6R83dvwdb2qIEPZ0Yuzo+jR2gejVclHL4yi5NzY5+t6aD/Duv8qX5etmbwV&#10;jN5BZauqyTlPTQ5tabVeJtHRyPkf6LSObus337OmzrzzOvsS/Z3Fxx80dnztBe9Iq2uTaJ7+vuys&#10;JfvYr9XWmehBb24vI/FQz2NYYLQ4kE1PuNu7U6jRPGad5Bs9tM/V4hmzgovtU6PTJ8kirCP7TebP&#10;ogP/nTV73d1Bpp98VMoD2n2HfLCnJqXCQbd2WcRlosE/6y2Am66jJKnYbXQW93mu4R4IRDZ9UzX4&#10;t5955NdPRT/+A/t7i5+5EKlpRtCHaZX12LpbaojjohERmDXml+8TGw+9Azi1psRmzzYO51M2zSLu&#10;w8SmiiZ6KZv1ktG9YgOREuvildjcQ7FxaTPvdYjYsOM7fZg1G2XB9vjY4URoG1QdbzcoqYyUEpse&#10;9SPn0jYubZY0HCY268UO3UbKRgU62xBFGal6b6QjwtPziU2zWu0wsalKGXsZKbYBFORmt9gQ4rGv&#10;WZhkU8RRHak9FSedZMsy2uS6DpOKdRasW5ms993Z77qoQOle26BmGuMwselBv6y5Lq6FBIYs5mkV&#10;m3Vlcp+CpbNsZ3c+E3Mc6cJWuh3i0HomujjKhnutUiEdWoyxxN5ZKg66h3EQRfVtd76FjaqFo7vf&#10;D8GeG+XuaY6JbUbF3o41JUcM6mHfDuGBoFYQ2zSxE+wWka7iojjZ2ozvM90EE8UecqKFIjnF5hqq&#10;sdY5Gmv1WrAiNyjrXWhrYg/asp16O9BMzzRoCTQbHIQCGt9t1qt8ZwW0y2q901JBULrHzd1mqdgT&#10;VgKuRwxVL/G12f7Z2xlI6fU4Nq9/32vS1EJwZCXP5S7TI/lfdnztEXXLDUFjAEcyMtREJzWRUqo9&#10;Iik4lgF3ifsAu30hxcacgo2hR1K77PhDJMJCF1pT5h87JMLsMtpKIk4iEVj1tB0blZakVx3Dxqqp&#10;HTqitc5lQ1uAfPHdrcJvrMyghoHkNS90oaIVgdIYd1znAlgeJR8C1vt9j1b5sAn8fmlNHBf7dQmG&#10;pWFNXJt0OvxKd5xEd7CYq7PWnGJUbTO6eRUL+8yjlznP6ziEoK0yP75+7tR3LEbKMbVQkjB7ndAu&#10;XmWjFi1vMKq6FgV5gUqmof6M/2O3Az20cVgUa0vU2AhGKAzSoT6JggIXuUhH2Ic6nupaEE3joR4W&#10;maiCSqI63dc86evxNY6uTmzwf20nPiJTWDUo8KondLo4URWynqmQlUGpB0grTq5Xsfl6s3OHoHGc&#10;2GqmBqmFMlaW01cgZVmmWwFp5XorkF7aihDakiVvrn5mow6xpDBGDqvBYoU1rSD1PHRalpXkypLe&#10;CkgrxkSB9OJA2tIy77BQuVob36/AaaNRF1p27aDTCHrq3Zvi7Yb3fBeO7NkIVqfZtOIwiVhvZ7GD&#10;PFmrUkEvC6h0eFVQ6NTeIxEEhf/3pZz/ZyYRTW/7MIlY98O7JQJ7PJplz14bcTHCROYi1H54Rbn7&#10;4ONl/Hg9yRalV8pWgWnM8g11RZKchCTZs9V4P4L1sJol0/CwsQ3oEVb26tse4rBNiXA82y23ibaw&#10;kZzoTqh41YpXxUrC6WA5xUpCTMo0C9LZPHwaFMH6e7xepoOxmcySaDTOHv0fAAD//wMAUEsDBBQA&#10;BgAIAAAAIQDGFqMl4QAAAAoBAAAPAAAAZHJzL2Rvd25yZXYueG1sTI9BS8NAFITvgv9heYK3drNp&#10;GyVmU0pRT0WwFcTba/KahGbfhuw2Sf+925MehxlmvsnWk2nFQL1rLGtQ8wgEcWHLhisNX4e32TMI&#10;55FLbC2This5WOf3dxmmpR35k4a9r0QoYZeihtr7LpXSFTUZdHPbEQfvZHuDPsi+kmWPYyg3rYyj&#10;KJEGGw4LNXa0rak47y9Gw/uI42ahXofd+bS9/hxWH987RVo/PkybFxCeJv8Xhht+QIc8MB3thUsn&#10;Wg2zZRKSGmIVHtz8VbJcgDhqeIpiBTLP5P8L+S8AAAD//wMAUEsBAi0AFAAGAAgAAAAhALaDOJL+&#10;AAAA4QEAABMAAAAAAAAAAAAAAAAAAAAAAFtDb250ZW50X1R5cGVzXS54bWxQSwECLQAUAAYACAAA&#10;ACEAOP0h/9YAAACUAQAACwAAAAAAAAAAAAAAAAAvAQAAX3JlbHMvLnJlbHNQSwECLQAUAAYACAAA&#10;ACEA+ZvSgjYNAAC1mgAADgAAAAAAAAAAAAAAAAAuAgAAZHJzL2Uyb0RvYy54bWxQSwECLQAUAAYA&#10;CAAAACEAxhajJeEAAAAKAQAADwAAAAAAAAAAAAAAAACQDwAAZHJzL2Rvd25yZXYueG1sUEsFBgAA&#10;AAAEAAQA8wAAAJ4QAAAAAA==&#10;">
                <v:rect id="Прямоугольник 743" o:spid="_x0000_s1158" style="position:absolute;left:3571;width:84144;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iSsUA&#10;AADcAAAADwAAAGRycy9kb3ducmV2LnhtbESPQWvCQBCF70L/wzIFL1I3tWLbNBspgiDixeiltyE7&#10;3QSzsyG7TeK/7wqCx8eb97152Xq0jeip87VjBa/zBARx6XTNRsH5tH35AOEDssbGMSm4kod1/jTJ&#10;MNVu4CP1RTAiQtinqKAKoU2l9GVFFv3ctcTR+3WdxRBlZ6TucIhw28hFkqykxZpjQ4UtbSoqL8Wf&#10;jW/M5Hl37Qu5Nxf8bA/9sJ/9GKWmz+P3F4hAY3gc39M7reB9+Qa3MZEA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qJKxQAAANwAAAAPAAAAAAAAAAAAAAAAAJgCAABkcnMv&#10;ZG93bnJldi54bWxQSwUGAAAAAAQABAD1AAAAigMAAAAA&#10;" fillcolor="window" strokecolor="windowText" strokeweight="2pt">
                  <v:textbox>
                    <w:txbxContent>
                      <w:p w:rsidR="003530E6" w:rsidRPr="00A22658" w:rsidRDefault="003530E6" w:rsidP="00C54CC1">
                        <w:pPr>
                          <w:jc w:val="center"/>
                          <w:rPr>
                            <w:rFonts w:ascii="Times New Roman" w:hAnsi="Times New Roman" w:cs="Times New Roman"/>
                            <w:sz w:val="20"/>
                            <w:szCs w:val="24"/>
                            <w:lang w:val="en-US"/>
                          </w:rPr>
                        </w:pPr>
                        <w:r w:rsidRPr="00A22658">
                          <w:rPr>
                            <w:rFonts w:ascii="Times New Roman" w:hAnsi="Times New Roman" w:cs="Times New Roman"/>
                            <w:sz w:val="20"/>
                            <w:szCs w:val="24"/>
                          </w:rPr>
                          <w:t>Генеральный директор</w:t>
                        </w:r>
                        <w:r w:rsidRPr="00A22658">
                          <w:rPr>
                            <w:rFonts w:ascii="Times New Roman" w:hAnsi="Times New Roman" w:cs="Times New Roman"/>
                            <w:sz w:val="20"/>
                            <w:szCs w:val="24"/>
                            <w:lang w:val="en-US"/>
                          </w:rPr>
                          <w:t xml:space="preserve"> (</w:t>
                        </w:r>
                        <w:r w:rsidRPr="00A22658">
                          <w:rPr>
                            <w:rFonts w:ascii="Times New Roman" w:hAnsi="Times New Roman" w:cs="Times New Roman"/>
                            <w:color w:val="4F504F"/>
                            <w:sz w:val="20"/>
                            <w:szCs w:val="24"/>
                            <w:shd w:val="clear" w:color="auto" w:fill="FFFFFF"/>
                          </w:rPr>
                          <w:t xml:space="preserve">Ян </w:t>
                        </w:r>
                        <w:proofErr w:type="spellStart"/>
                        <w:r w:rsidRPr="00A22658">
                          <w:rPr>
                            <w:rFonts w:ascii="Times New Roman" w:hAnsi="Times New Roman" w:cs="Times New Roman"/>
                            <w:color w:val="4F504F"/>
                            <w:sz w:val="20"/>
                            <w:szCs w:val="24"/>
                            <w:shd w:val="clear" w:color="auto" w:fill="FFFFFF"/>
                          </w:rPr>
                          <w:t>Дюннинг</w:t>
                        </w:r>
                        <w:proofErr w:type="spellEnd"/>
                        <w:r w:rsidRPr="00A22658">
                          <w:rPr>
                            <w:rFonts w:ascii="Times New Roman" w:hAnsi="Times New Roman" w:cs="Times New Roman"/>
                            <w:color w:val="4F504F"/>
                            <w:sz w:val="20"/>
                            <w:szCs w:val="24"/>
                            <w:shd w:val="clear" w:color="auto" w:fill="FFFFFF"/>
                            <w:lang w:val="en-US"/>
                          </w:rPr>
                          <w:t>)</w:t>
                        </w:r>
                      </w:p>
                    </w:txbxContent>
                  </v:textbox>
                </v:rect>
                <v:shape id="Прямая со стрелкой 750" o:spid="_x0000_s1159" type="#_x0000_t32" style="position:absolute;left:35194;top:3893;width:0;height:2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C+psIAAADcAAAADwAAAGRycy9kb3ducmV2LnhtbERPyWrDMBC9F/IPYgK9lES2S5rgRDHB&#10;0AV6ShrIdbDGlok1MpZqu39fHQo9Pt5+KGbbiZEG3zpWkK4TEMSV0y03Cq5fr6sdCB+QNXaOScEP&#10;eSiOi4cD5tpNfKbxEhoRQ9jnqMCE0OdS+sqQRb92PXHkajdYDBEOjdQDTjHcdjJLkhdpseXYYLCn&#10;0lB1v3xbBXWmKX2638z7doN1+fmcjWP3ptTjcj7tQQSaw7/4z/2hFWw3cX48E4+AP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C+psIAAADcAAAADwAAAAAAAAAAAAAA&#10;AAChAgAAZHJzL2Rvd25yZXYueG1sUEsFBgAAAAAEAAQA+QAAAJADAAAAAA==&#10;">
                  <v:stroke endarrow="open"/>
                </v:shape>
                <v:rect id="Прямоугольник 647" o:spid="_x0000_s1160" style="position:absolute;left:39624;top:32289;width:7950;height:16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oTcYA&#10;AADcAAAADwAAAGRycy9kb3ducmV2LnhtbESPQWvCQBSE70L/w/IKvekmtahNXaUU2noQxOih3p7Z&#10;ZxKafRt2V43/3hUEj8PMfMNM551pxImcry0rSAcJCOLC6ppLBdvNd38CwgdkjY1lUnAhD/PZU2+K&#10;mbZnXtMpD6WIEPYZKqhCaDMpfVGRQT+wLXH0DtYZDFG6UmqH5wg3jXxNkpE0WHNcqLClr4qK//xo&#10;FMjVXzo8DJervdu8H3fp1qT5749SL8/d5weIQF14hO/thVYwehv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VoTcYAAADcAAAADwAAAAAAAAAAAAAAAACYAgAAZHJz&#10;L2Rvd25yZXYueG1sUEsFBgAAAAAEAAQA9QAAAIsDAAAAAA==&#10;" fillcolor="window" strokecolor="windowText" strokeweight="2pt">
                  <v:textbox style="layout-flow:vertical;mso-layout-flow-alt:bottom-to-top">
                    <w:txbxContent>
                      <w:p w:rsidR="003530E6" w:rsidRDefault="003530E6" w:rsidP="00C54CC1">
                        <w:pPr>
                          <w:jc w:val="center"/>
                        </w:pPr>
                        <w:r>
                          <w:t>Департамент закупок</w:t>
                        </w:r>
                      </w:p>
                    </w:txbxContent>
                  </v:textbox>
                </v:rect>
                <v:rect id="Прямоугольник 644" o:spid="_x0000_s1161" style="position:absolute;left:69818;top:32194;width:7239;height:16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2OsYA&#10;AADcAAAADwAAAGRycy9kb3ducmV2LnhtbESPQWvCQBSE7wX/w/IEb3WTKlKjq4hQ24MgjR709sw+&#10;k2D2bdhdNf33XaHQ4zAz3zDzZWcacSfna8sK0mECgriwuuZSwWH/8foOwgdkjY1lUvBDHpaL3ssc&#10;M20f/E33PJQiQthnqKAKoc2k9EVFBv3QtsTRu1hnMETpSqkdPiLcNPItSSbSYM1xocKW1hUV1/xm&#10;FMjdMR1dRtvd2e2nt1N6MGn+uVFq0O9WMxCBuvAf/mt/aQWT8Ri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f2OsYAAADcAAAADwAAAAAAAAAAAAAAAACYAgAAZHJz&#10;L2Rvd25yZXYueG1sUEsFBgAAAAAEAAQA9QAAAIsDAAAAAA==&#10;" fillcolor="window" strokecolor="windowText" strokeweight="2pt">
                  <v:textbox style="layout-flow:vertical;mso-layout-flow-alt:bottom-to-top">
                    <w:txbxContent>
                      <w:p w:rsidR="003530E6" w:rsidRDefault="003530E6" w:rsidP="00C54CC1">
                        <w:pPr>
                          <w:jc w:val="center"/>
                        </w:pPr>
                        <w:r>
                          <w:t>Департамент продаж</w:t>
                        </w:r>
                      </w:p>
                    </w:txbxContent>
                  </v:textbox>
                </v:rect>
                <v:shape id="Прямая со стрелкой 751" o:spid="_x0000_s1162" type="#_x0000_t32" style="position:absolute;left:43672;top:3893;width:0;height:2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bPcQAAADcAAAADwAAAGRycy9kb3ducmV2LnhtbESPT2vCQBTE74V+h+UVeim6SUQtqauI&#10;0Cr05B/w+si+ZIPZtyG7xvTbu4LQ4zAzv2EWq8E2oqfO144VpOMEBHHhdM2VgtPxe/QJwgdkjY1j&#10;UvBHHlbL15cF5trdeE/9IVQiQtjnqMCE0OZS+sKQRT92LXH0StdZDFF2ldQd3iLcNjJLkpm0WHNc&#10;MNjSxlBxOVytgjLTlH5czmY7n2K5+Z1kfd/8KPX+Nqy/QAQawn/42d5pBfNpC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3Bs9xAAAANwAAAAPAAAAAAAAAAAA&#10;AAAAAKECAABkcnMvZG93bnJldi54bWxQSwUGAAAAAAQABAD5AAAAkgMAAAAA&#10;">
                  <v:stroke endarrow="open"/>
                </v:shape>
                <v:rect id="Прямоугольник 649" o:spid="_x0000_s1163" style="position:absolute;left:30670;top:32289;width:7430;height:16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pMYA&#10;AADcAAAADwAAAGRycy9kb3ducmV2LnhtbESPQWvCQBSE7wX/w/IEb3WTWkSjq4hQ24MgjR709sw+&#10;k2D2bdhdNf33bqHQ4zAz3zDzZWcacSfna8sK0mECgriwuuZSwWH/8ToB4QOyxsYyKfghD8tF72WO&#10;mbYP/qZ7HkoRIewzVFCF0GZS+qIig35oW+LoXawzGKJ0pdQOHxFuGvmWJGNpsOa4UGFL64qKa34z&#10;CuTumI4uo+3u7PbT2yk9mDT/3Cg16HerGYhAXfgP/7W/tILx+xR+z8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pM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jc w:val="center"/>
                          <w:rPr>
                            <w:sz w:val="20"/>
                          </w:rPr>
                        </w:pPr>
                        <w:r w:rsidRPr="00A22658">
                          <w:rPr>
                            <w:sz w:val="20"/>
                          </w:rPr>
                          <w:t>Департамент товарного развития</w:t>
                        </w:r>
                      </w:p>
                    </w:txbxContent>
                  </v:textbox>
                </v:rect>
                <v:rect id="Прямоугольник 645" o:spid="_x0000_s1164" style="position:absolute;left:59340;top:32194;width:8192;height:16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TocYA&#10;AADcAAAADwAAAGRycy9kb3ducmV2LnhtbESPQWvCQBSE70L/w/IKvekmtYpNXaUU2noQxOih3p7Z&#10;ZxKafRt2V43/3hUEj8PMfMNM551pxImcry0rSAcJCOLC6ppLBdvNd38CwgdkjY1lUnAhD/PZU2+K&#10;mbZnXtMpD6WIEPYZKqhCaDMpfVGRQT+wLXH0DtYZDFG6UmqH5wg3jXxNkrE0WHNcqLClr4qK//xo&#10;FMjVXzo8DJervdu8H3fp1qT5749SL8/d5weIQF14hO/thVYwfhvB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TocYAAADcAAAADwAAAAAAAAAAAAAAAACYAgAAZHJz&#10;L2Rvd25yZXYueG1sUEsFBgAAAAAEAAQA9QAAAIsDAAAAAA==&#10;" fillcolor="window" strokecolor="windowText" strokeweight="2pt">
                  <v:textbox style="layout-flow:vertical;mso-layout-flow-alt:bottom-to-top">
                    <w:txbxContent>
                      <w:p w:rsidR="003530E6" w:rsidRDefault="003530E6" w:rsidP="00C54CC1">
                        <w:pPr>
                          <w:spacing w:line="240" w:lineRule="auto"/>
                          <w:jc w:val="center"/>
                        </w:pPr>
                        <w:r>
                          <w:t>Департамент управления персоналом</w:t>
                        </w:r>
                      </w:p>
                    </w:txbxContent>
                  </v:textbox>
                </v:rect>
                <v:shape id="Прямая со стрелкой 744" o:spid="_x0000_s1165" type="#_x0000_t32" style="position:absolute;left:54816;top:3893;width:0;height:2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ueMQAAADcAAAADwAAAGRycy9kb3ducmV2LnhtbESPQWvCQBSE74X+h+UJXopuTK1KdJUi&#10;tBY8VQWvj+xLNph9G7JrTP+9Kwg9DjPzDbPa9LYWHbW+cqxgMk5AEOdOV1wqOB2/RgsQPiBrrB2T&#10;gj/ysFm/vqww0+7Gv9QdQikihH2GCkwITSalzw1Z9GPXEEevcK3FEGVbSt3iLcJtLdMkmUmLFccF&#10;gw1tDeWXw9UqKFJNk7fL2ezmH1hs9+9p19XfSg0H/ecSRKA+/Ief7R+tYD6d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i54xAAAANwAAAAPAAAAAAAAAAAA&#10;AAAAAKECAABkcnMvZG93bnJldi54bWxQSwUGAAAAAAQABAD5AAAAkgMAAAAA&#10;">
                  <v:stroke endarrow="open"/>
                </v:shape>
                <v:shape id="Прямая со стрелкой 752" o:spid="_x0000_s1166" type="#_x0000_t32" style="position:absolute;left:70056;top:3893;width:0;height:2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FSsUAAADcAAAADwAAAGRycy9kb3ducmV2LnhtbESPQWvCQBSE7wX/w/KEXkrdmKKWNKuI&#10;UFvoySj0+si+ZEOyb0N2jfHfdwuFHoeZ+YbJd5PtxEiDbxwrWC4SEMSl0w3XCi7n9+dXED4ga+wc&#10;k4I7edhtZw85Ztrd+ERjEWoRIewzVGBC6DMpfWnIol+4njh6lRsshiiHWuoBbxFuO5kmyVpabDgu&#10;GOzpYKhsi6tVUKWalk/tt/nYrLA6fL2k49gdlXqcT/s3EIGm8B/+a39qBZtV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6FSsUAAADcAAAADwAAAAAAAAAA&#10;AAAAAAChAgAAZHJzL2Rvd25yZXYueG1sUEsFBgAAAAAEAAQA+QAAAJMDAAAAAA==&#10;">
                  <v:stroke endarrow="open"/>
                </v:shape>
                <v:rect id="Прямоугольник 650" o:spid="_x0000_s1167" style="position:absolute;left:22336;top:32194;width:7490;height:17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m5MMA&#10;AADcAAAADwAAAGRycy9kb3ducmV2LnhtbERPz2vCMBS+D/wfwhO8zbSTyaxGEWFuB0HWetDbs3m2&#10;xealJFG7/94cBjt+fL8Xq9604k7ON5YVpOMEBHFpdcOVgkPx+foBwgdkja1lUvBLHlbLwcsCM20f&#10;/EP3PFQihrDPUEEdQpdJ6cuaDPqx7Ygjd7HOYIjQVVI7fMRw08q3JJlKgw3Hhho72tRUXvObUSD3&#10;x3Rymez2Z1fMbqf0YNL8a6vUaNiv5yAC9eFf/Of+1gqm73F+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Vm5MMAAADcAAAADwAAAAAAAAAAAAAAAACYAgAAZHJzL2Rv&#10;d25yZXYueG1sUEsFBgAAAAAEAAQA9QAAAIgDAAAAAA==&#10;" fillcolor="window" strokecolor="windowText" strokeweight="2pt">
                  <v:textbox style="layout-flow:vertical;mso-layout-flow-alt:bottom-to-top">
                    <w:txbxContent>
                      <w:p w:rsidR="003530E6" w:rsidRPr="00A22658" w:rsidRDefault="003530E6" w:rsidP="00C54CC1">
                        <w:pPr>
                          <w:jc w:val="center"/>
                          <w:rPr>
                            <w:sz w:val="20"/>
                          </w:rPr>
                        </w:pPr>
                        <w:r w:rsidRPr="00A22658">
                          <w:rPr>
                            <w:sz w:val="20"/>
                          </w:rPr>
                          <w:t>Департамент логистики</w:t>
                        </w:r>
                      </w:p>
                    </w:txbxContent>
                  </v:textbox>
                </v:rect>
                <v:shape id="Прямая со стрелкой 746" o:spid="_x0000_s1168" type="#_x0000_t32" style="position:absolute;left:80772;top:3893;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VlMUAAADcAAAADwAAAGRycy9kb3ducmV2LnhtbESPS2vDMBCE74X+B7GFXkIix80LJ0oo&#10;gSaFnPKAXBdrbZlYK2OpjvPvq0Chx2FmvmFWm97WoqPWV44VjEcJCOLc6YpLBZfz13ABwgdkjbVj&#10;UvAgD5v168sKM+3ufKTuFEoRIewzVGBCaDIpfW7Ioh+5hjh6hWsthijbUuoW7xFua5kmyUxarDgu&#10;GGxoayi/nX6sgiLVNB7crmY/n2KxPXykXVfvlHp/6z+XIAL14T/81/7WCuaTGTzP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VlMUAAADcAAAADwAAAAAAAAAA&#10;AAAAAAChAgAAZHJzL2Rvd25yZXYueG1sUEsFBgAAAAAEAAQA+QAAAJMDAAAAAA==&#10;">
                  <v:stroke endarrow="open"/>
                </v:shape>
                <v:rect id="Прямоугольник 761" o:spid="_x0000_s1169" style="position:absolute;left:2381;top:6429;width:6881;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GX8YA&#10;AADcAAAADwAAAGRycy9kb3ducmV2LnhtbESPT2sCMRTE74V+h/CE3mo2CrZdjVKE/jkI4upBb8/N&#10;c3dx87IkUbff3hQKPQ4z8xtmtuhtK67kQ+NYgxpmIIhLZxquNOy2H8+vIEJENtg6Jg0/FGAxf3yY&#10;YW7cjTd0LWIlEoRDjhrqGLtcylDWZDEMXUecvJPzFmOSvpLG4y3BbStHWTaRFhtOCzV2tKypPBcX&#10;q0Gu92p8Gq/WR799uxzUzqri61Prp0H/PgURqY//4b/2t9HwMlHweyYd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QGX8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3514D5">
                        <w:pPr>
                          <w:spacing w:line="240" w:lineRule="auto"/>
                          <w:rPr>
                            <w:sz w:val="20"/>
                          </w:rPr>
                        </w:pPr>
                        <w:r w:rsidRPr="00A22658">
                          <w:rPr>
                            <w:sz w:val="20"/>
                          </w:rPr>
                          <w:t xml:space="preserve">Финансовый директор </w:t>
                        </w:r>
                      </w:p>
                      <w:p w:rsidR="003530E6" w:rsidRPr="00A22658" w:rsidRDefault="003530E6" w:rsidP="003514D5">
                        <w:pPr>
                          <w:spacing w:line="240" w:lineRule="auto"/>
                          <w:rPr>
                            <w:sz w:val="20"/>
                          </w:rPr>
                        </w:pPr>
                        <w:r w:rsidRPr="00A22658">
                          <w:rPr>
                            <w:sz w:val="20"/>
                          </w:rPr>
                          <w:t>(</w:t>
                        </w:r>
                        <w:proofErr w:type="spellStart"/>
                        <w:r w:rsidRPr="00A22658">
                          <w:rPr>
                            <w:sz w:val="20"/>
                          </w:rPr>
                          <w:t>ЯхоЛемминс</w:t>
                        </w:r>
                        <w:proofErr w:type="spellEnd"/>
                        <w:r w:rsidRPr="00A22658">
                          <w:rPr>
                            <w:sz w:val="20"/>
                          </w:rPr>
                          <w:t>)</w:t>
                        </w:r>
                      </w:p>
                    </w:txbxContent>
                  </v:textbox>
                </v:rect>
                <v:shape id="Прямая со стрелкой 745" o:spid="_x0000_s1170" type="#_x0000_t32" style="position:absolute;left:63627;top:3893;width:0;height:2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6L48QAAADcAAAADwAAAGRycy9kb3ducmV2LnhtbESPQWvCQBSE74L/YXlCL1I3plpL6ioi&#10;tAqeagWvj+xLNph9G7JrTP99VxA8DjPzDbNc97YWHbW+cqxgOklAEOdOV1wqOP1+vX6A8AFZY+2Y&#10;FPyRh/VqOFhipt2Nf6g7hlJECPsMFZgQmkxKnxuy6CeuIY5e4VqLIcq2lLrFW4TbWqZJ8i4tVhwX&#10;DDa0NZRfjleroEg1TceXs9kt5lhsD29p19XfSr2M+s0niEB9eIYf7b1WsJjN4X4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ovjxAAAANwAAAAPAAAAAAAAAAAA&#10;AAAAAKECAABkcnMvZG93bnJldi54bWxQSwUGAAAAAAQABAD5AAAAkgMAAAAA&#10;">
                  <v:stroke endarrow="open"/>
                </v:shape>
                <v:rect id="Прямоугольник 669" o:spid="_x0000_s1171" style="position:absolute;top:55102;width:11631;height:7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GXcQA&#10;AADcAAAADwAAAGRycy9kb3ducmV2LnhtbESPzWrDMBCE74G8g9hCL6GR24OJXSuhBAom5BI3l94W&#10;ayubWCtjqf55+yoQ6HGYnW92isNsOzHS4FvHCl63CQji2umWjYLr1+fLDoQPyBo7x6RgIQ+H/XpV&#10;YK7dxBcaq2BEhLDPUUETQp9L6euGLPqt64mj9+MGiyHKwUg94BThtpNvSZJKiy3HhgZ7OjZU36pf&#10;G9/YyGu5jJU8mRtm/XmcTptvo9Tz0/zxDiLQHP6PH+lSK0jTDO5jIg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xl3EAAAA3AAAAA8AAAAAAAAAAAAAAAAAmAIAAGRycy9k&#10;b3ducmV2LnhtbFBLBQYAAAAABAAEAPUAAACJAwAAAAA=&#10;" fillcolor="window" strokecolor="windowText" strokeweight="2pt">
                  <v:textbox>
                    <w:txbxContent>
                      <w:p w:rsidR="003530E6" w:rsidRPr="00A22658" w:rsidRDefault="003530E6" w:rsidP="00C54CC1">
                        <w:pPr>
                          <w:jc w:val="center"/>
                          <w:rPr>
                            <w:sz w:val="18"/>
                            <w:szCs w:val="20"/>
                          </w:rPr>
                        </w:pPr>
                        <w:r w:rsidRPr="00A22658">
                          <w:rPr>
                            <w:sz w:val="20"/>
                            <w:szCs w:val="20"/>
                          </w:rPr>
                          <w:t>У</w:t>
                        </w:r>
                        <w:r w:rsidRPr="00A22658">
                          <w:rPr>
                            <w:sz w:val="18"/>
                            <w:szCs w:val="20"/>
                          </w:rPr>
                          <w:t>правление закупками в регионах</w:t>
                        </w:r>
                      </w:p>
                    </w:txbxContent>
                  </v:textbox>
                </v:rect>
                <v:rect id="Прямоугольник 646" o:spid="_x0000_s1172" style="position:absolute;left:49291;top:32099;width:733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N1sYA&#10;AADcAAAADwAAAGRycy9kb3ducmV2LnhtbESPQWvCQBSE7wX/w/IEb3UTLUFTVxFB7aEgRg/t7TX7&#10;TILZt2F31fTfdwuFHoeZ+YZZrHrTijs531hWkI4TEMSl1Q1XCs6n7fMMhA/IGlvLpOCbPKyWg6cF&#10;5to++Ej3IlQiQtjnqKAOocul9GVNBv3YdsTRu1hnMETpKqkdPiLctHKSJJk02HBcqLGjTU3ltbgZ&#10;BfLwkU4v0/fDlzvNb5/p2aTFfqfUaNivX0EE6sN/+K/9phVkL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nN1s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spacing w:line="240" w:lineRule="auto"/>
                          <w:jc w:val="center"/>
                          <w:rPr>
                            <w:sz w:val="18"/>
                          </w:rPr>
                        </w:pPr>
                        <w:r w:rsidRPr="00A22658">
                          <w:rPr>
                            <w:sz w:val="18"/>
                          </w:rPr>
                          <w:t>Директор по закупкам алкогольной продукции</w:t>
                        </w:r>
                      </w:p>
                    </w:txbxContent>
                  </v:textbox>
                </v:rect>
                <v:rect id="Прямоугольник 661" o:spid="_x0000_s1173" style="position:absolute;left:64895;top:59732;width:24540;height:5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KW8QA&#10;AADcAAAADwAAAGRycy9kb3ducmV2LnhtbESPwWrDMBBE74X+g9hCLiaR3YNpnSimBArB5FI3l94W&#10;ayubWCtjKbbz91Gg0OMwO292duViezHR6DvHCrJNCoK4cbpjo+D8/bl+A+EDssbeMSm4kYdy//y0&#10;w0K7mb9oqoMREcK+QAVtCEMhpW9asug3biCO3q8bLYYoRyP1iHOE216+pmkuLXYcG1oc6NBSc6mv&#10;Nr6RyPPxNtWyMhd8H07TXCU/RqnVy/KxBRFoCf/Hf+mjVpDnGTzGRAL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oylvEAAAA3AAAAA8AAAAAAAAAAAAAAAAAmAIAAGRycy9k&#10;b3ducmV2LnhtbFBLBQYAAAAABAAEAPUAAACJAwAAAAA=&#10;" fillcolor="window" strokecolor="windowText" strokeweight="2pt">
                  <v:textbox>
                    <w:txbxContent>
                      <w:p w:rsidR="003530E6" w:rsidRPr="00A22658" w:rsidRDefault="003530E6" w:rsidP="00C54CC1">
                        <w:pPr>
                          <w:jc w:val="center"/>
                        </w:pPr>
                        <w:proofErr w:type="spellStart"/>
                        <w:r w:rsidRPr="00A22658">
                          <w:t>Категорийный</w:t>
                        </w:r>
                        <w:proofErr w:type="spellEnd"/>
                        <w:r w:rsidRPr="00A22658">
                          <w:t xml:space="preserve"> менеджер</w:t>
                        </w:r>
                      </w:p>
                    </w:txbxContent>
                  </v:textbox>
                </v:rect>
                <v:rect id="Прямоугольник 648" o:spid="_x0000_s1174" style="position:absolute;left:13525;top:32194;width:7334;height:1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P8MA&#10;AADcAAAADwAAAGRycy9kb3ducmV2LnhtbERPz2vCMBS+D/wfwhO8zbRzyKxGEWFuB0HWetDbs3m2&#10;xealJFG7/94cBjt+fL8Xq9604k7ON5YVpOMEBHFpdcOVgkPx+foBwgdkja1lUvBLHlbLwcsCM20f&#10;/EP3PFQihrDPUEEdQpdJ6cuaDPqx7Ygjd7HOYIjQVVI7fMRw08q3JJlKgw3Hhho72tRUXvObUSD3&#10;x3Rymez2Z1fMbqf0YNL8a6vUaNiv5yAC9eFf/Of+1gqm7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8P8MAAADcAAAADwAAAAAAAAAAAAAAAACYAgAAZHJzL2Rv&#10;d25yZXYueG1sUEsFBgAAAAAEAAQA9QAAAIgDAAAAAA==&#10;" fillcolor="window" strokecolor="windowText" strokeweight="2pt">
                  <v:textbox style="layout-flow:vertical;mso-layout-flow-alt:bottom-to-top">
                    <w:txbxContent>
                      <w:p w:rsidR="003530E6" w:rsidRPr="00A22658" w:rsidRDefault="003530E6" w:rsidP="00C54CC1">
                        <w:pPr>
                          <w:jc w:val="center"/>
                          <w:rPr>
                            <w:sz w:val="20"/>
                          </w:rPr>
                        </w:pPr>
                        <w:r w:rsidRPr="00A22658">
                          <w:rPr>
                            <w:sz w:val="20"/>
                          </w:rPr>
                          <w:t>Директор по закупкам СТМ</w:t>
                        </w:r>
                      </w:p>
                    </w:txbxContent>
                  </v:textbox>
                </v:rect>
                <v:rect id="Прямоугольник 651" o:spid="_x0000_s1175" style="position:absolute;left:2381;top:32194;width:8801;height:17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Df8YA&#10;AADcAAAADwAAAGRycy9kb3ducmV2LnhtbESPT2sCMRTE74V+h/CE3mo2lUq7GqUU+ucgiKsHvT03&#10;z93FzcuSRF2/vREKPQ4z8xtmOu9tK87kQ+NYgxpmIIhLZxquNGzWX89vIEJENtg6Jg1XCjCfPT5M&#10;MTfuwis6F7ESCcIhRw11jF0uZShrshiGriNO3sF5izFJX0nj8ZLgtpUvWTaWFhtOCzV29FlTeSxO&#10;VoNcbtXoMFos9379ftqpjVXFz7fWT4P+YwIiUh//w3/tX6Nh/Krgfi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nDf8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jc w:val="center"/>
                          <w:rPr>
                            <w:sz w:val="20"/>
                          </w:rPr>
                        </w:pPr>
                        <w:r w:rsidRPr="00A22658">
                          <w:rPr>
                            <w:sz w:val="20"/>
                          </w:rPr>
                          <w:t>Департамент маркетинга</w:t>
                        </w:r>
                      </w:p>
                    </w:txbxContent>
                  </v:textbox>
                </v:rect>
                <v:shape id="Прямая со стрелкой 749" o:spid="_x0000_s1176" type="#_x0000_t32" style="position:absolute;left:25384;top:3893;width:47;height:2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54MUAAADcAAAADwAAAGRycy9kb3ducmV2LnhtbESPQWsCMRSE7wX/Q3iCt5q12GpXo9TS&#10;iiCC3db7Y/PcXbt5WZKoq7++EQoeh5n5hpnOW1OLEzlfWVYw6CcgiHOrKy4U/Hx/Po5B+ICssbZM&#10;Ci7kYT7rPEwx1fbMX3TKQiEihH2KCsoQmlRKn5dk0PdtQxy9vXUGQ5SukNrhOcJNLZ+S5EUarDgu&#10;lNjQe0n5b3Y0Cuxif9S7Z7sYu02efWzl4bJeXpXqddu3CYhAbbiH/9srrWA0fIXb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B54MUAAADcAAAADwAAAAAAAAAA&#10;AAAAAAChAgAAZHJzL2Rvd25yZXYueG1sUEsFBgAAAAAEAAQA+QAAAJMDAAAAAA==&#10;" strokecolor="windowText">
                  <v:stroke endarrow="open"/>
                </v:shape>
                <v:shape id="Прямая со стрелкой 747" o:spid="_x0000_s1177" type="#_x0000_t32" style="position:absolute;left:14716;top:3893;width:0;height:2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ICcUAAADcAAAADwAAAGRycy9kb3ducmV2LnhtbESPQWsCMRSE74L/ITzBm2YtVmU1Si1t&#10;KRTBbtv7Y/PcXd28LEnU1V9vCoLHYWa+YRar1tTiRM5XlhWMhgkI4tzqigsFvz/vgxkIH5A11pZJ&#10;wYU8rJbdzgJTbc/8TacsFCJC2KeooAyhSaX0eUkG/dA2xNHbWWcwROkKqR2eI9zU8ilJJtJgxXGh&#10;xIZeS8oP2dEosOvdUf892/XMbfLsbSv3l6+Pq1L9XvsyBxGoDY/wvf2pFUzHU/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NICcUAAADcAAAADwAAAAAAAAAA&#10;AAAAAAChAgAAZHJzL2Rvd25yZXYueG1sUEsFBgAAAAAEAAQA+QAAAJMDAAAAAA==&#10;" strokecolor="windowText">
                  <v:stroke endarrow="open"/>
                </v:shape>
                <v:shape id="Прямая со стрелкой 748" o:spid="_x0000_s1178" type="#_x0000_t32" style="position:absolute;left:6619;top:3893;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ce8MAAADcAAAADwAAAGRycy9kb3ducmV2LnhtbERPXWvCMBR9H/gfwh3sTdONOaUaZR3b&#10;EIbgOn2/NNe22tyUJNXqrzcPwh4P53u+7E0jTuR8bVnB8ygBQVxYXXOpYPv3NZyC8AFZY2OZFFzI&#10;w3IxeJhjqu2Zf+mUh1LEEPYpKqhCaFMpfVGRQT+yLXHk9tYZDBG6UmqH5xhuGvmSJG/SYM2xocKW&#10;PioqjnlnFNhs3+nd2GZTty7yz408XH6+r0o9PfbvMxCB+vAvvrtXWsHkNa6N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M3HvDAAAA3AAAAA8AAAAAAAAAAAAA&#10;AAAAoQIAAGRycy9kb3ducmV2LnhtbFBLBQYAAAAABAAEAPkAAACRAwAAAAA=&#10;" strokecolor="windowText">
                  <v:stroke endarrow="open"/>
                </v:shape>
                <v:rect id="Прямоугольник 759" o:spid="_x0000_s1179" style="position:absolute;left:39881;top:6428;width:9405;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A5MYA&#10;AADcAAAADwAAAGRycy9kb3ducmV2LnhtbESPT2vCQBTE70K/w/IKvdVNlP4xuooIbT0IYvTQ3p7Z&#10;ZxLMvg27q6bf3hUEj8PM/IaZzDrTiDM5X1tWkPYTEMSF1TWXCnbbr9dPED4ga2wsk4J/8jCbPvUm&#10;mGl74Q2d81CKCGGfoYIqhDaT0hcVGfR92xJH72CdwRClK6V2eIlw08hBkrxLgzXHhQpbWlRUHPOT&#10;USDXv+nwMFyt9247Ov2lO5PmP99KvTx38zGIQF14hO/tpVbw8TaC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7A5M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rPr>
                            <w:sz w:val="20"/>
                          </w:rPr>
                        </w:pPr>
                        <w:r w:rsidRPr="00A22658">
                          <w:rPr>
                            <w:sz w:val="20"/>
                          </w:rPr>
                          <w:t>Директор по интеграции и развитию форматов (Максим Щеголев)</w:t>
                        </w:r>
                      </w:p>
                    </w:txbxContent>
                  </v:textbox>
                </v:rect>
                <v:rect id="Прямоугольник 755" o:spid="_x0000_s1180" style="position:absolute;left:50101;top:6429;width:8192;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K4ccA&#10;AADcAAAADwAAAGRycy9kb3ducmV2LnhtbESPT2vCQBTE74V+h+UVetNNFP80dRUptPUgiNFDvT2z&#10;zyQ0+zbsrpp+e1cQehxm5jfMbNGZRlzI+dqygrSfgCAurK65VLDfffamIHxA1thYJgV/5GExf36a&#10;Yabtlbd0yUMpIoR9hgqqENpMSl9UZND3bUscvZN1BkOUrpTa4TXCTSMHSTKWBmuOCxW29FFR8Zuf&#10;jQK5+UmHp+F6c3S7t/Mh3Zs0//5S6vWlW76DCNSF//CjvdIKJqMR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DyuHHAAAA3AAAAA8AAAAAAAAAAAAAAAAAmAIAAGRy&#10;cy9kb3ducmV2LnhtbFBLBQYAAAAABAAEAPUAAACMAwAAAAA=&#10;" fillcolor="window" strokecolor="windowText" strokeweight="2pt">
                  <v:textbox style="layout-flow:vertical;mso-layout-flow-alt:bottom-to-top">
                    <w:txbxContent>
                      <w:p w:rsidR="003530E6" w:rsidRPr="00A22658" w:rsidRDefault="003530E6" w:rsidP="00C54CC1">
                        <w:pPr>
                          <w:rPr>
                            <w:sz w:val="20"/>
                          </w:rPr>
                        </w:pPr>
                        <w:r>
                          <w:t>К</w:t>
                        </w:r>
                        <w:r w:rsidRPr="00A22658">
                          <w:rPr>
                            <w:sz w:val="20"/>
                          </w:rPr>
                          <w:t xml:space="preserve">оммерческий директор (Герман </w:t>
                        </w:r>
                        <w:proofErr w:type="spellStart"/>
                        <w:r w:rsidRPr="00A22658">
                          <w:rPr>
                            <w:sz w:val="20"/>
                          </w:rPr>
                          <w:t>Тинга</w:t>
                        </w:r>
                        <w:proofErr w:type="spellEnd"/>
                        <w:r w:rsidRPr="00A22658">
                          <w:rPr>
                            <w:sz w:val="20"/>
                          </w:rPr>
                          <w:t>)</w:t>
                        </w:r>
                      </w:p>
                    </w:txbxContent>
                  </v:textbox>
                </v:rect>
                <v:rect id="Прямоугольник 756" o:spid="_x0000_s1181" style="position:absolute;left:59626;top:6429;width:7950;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UlsYA&#10;AADcAAAADwAAAGRycy9kb3ducmV2LnhtbESPQWvCQBSE70L/w/IKvekmlapNXaUU2noQxOih3p7Z&#10;ZxKafRt2V43/3hUEj8PMfMNM551pxImcry0rSAcJCOLC6ppLBdvNd38CwgdkjY1lUnAhD/PZU2+K&#10;mbZnXtMpD6WIEPYZKqhCaDMpfVGRQT+wLXH0DtYZDFG6UmqH5wg3jXxNkpE0WHNcqLClr4qK//xo&#10;FMjVXzo8DJervdu8H3fp1qT5749SL8/d5weIQF14hO/thVYwfhvB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FUlsYAAADcAAAADwAAAAAAAAAAAAAAAACYAgAAZHJz&#10;L2Rvd25yZXYueG1sUEsFBgAAAAAEAAQA9QAAAIsDAAAAAA==&#10;" fillcolor="window" strokecolor="windowText" strokeweight="2pt">
                  <v:textbox style="layout-flow:vertical;mso-layout-flow-alt:bottom-to-top">
                    <w:txbxContent>
                      <w:p w:rsidR="003530E6" w:rsidRPr="003514D5" w:rsidRDefault="003530E6" w:rsidP="00C54CC1">
                        <w:pPr>
                          <w:rPr>
                            <w:sz w:val="16"/>
                            <w:szCs w:val="16"/>
                          </w:rPr>
                        </w:pPr>
                        <w:r w:rsidRPr="003514D5">
                          <w:rPr>
                            <w:sz w:val="16"/>
                            <w:szCs w:val="16"/>
                          </w:rPr>
                          <w:t>Директор по управлению персоналом (Татьяна Юркевич)</w:t>
                        </w:r>
                      </w:p>
                    </w:txbxContent>
                  </v:textbox>
                </v:rect>
                <v:rect id="Прямоугольник 757" o:spid="_x0000_s1182" style="position:absolute;left:68961;top:6429;width:7594;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xDcYA&#10;AADcAAAADwAAAGRycy9kb3ducmV2LnhtbESPQWvCQBSE70L/w/IKvekmlapNXaUU2noQxOih3p7Z&#10;ZxKafRt2V43/3hUEj8PMfMNM551pxImcry0rSAcJCOLC6ppLBdvNd38CwgdkjY1lUnAhD/PZU2+K&#10;mbZnXtMpD6WIEPYZKqhCaDMpfVGRQT+wLXH0DtYZDFG6UmqH5wg3jXxNkpE0WHNcqLClr4qK//xo&#10;FMjVXzo8DJervdu8H3fp1qT5749SL8/d5weIQF14hO/thVYwfhv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3xDc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rPr>
                            <w:sz w:val="20"/>
                          </w:rPr>
                        </w:pPr>
                        <w:r w:rsidRPr="00A22658">
                          <w:rPr>
                            <w:sz w:val="20"/>
                          </w:rPr>
                          <w:t>Директор по развитию форматов (Павел Ремизов)</w:t>
                        </w:r>
                      </w:p>
                    </w:txbxContent>
                  </v:textbox>
                </v:rect>
                <v:rect id="Прямоугольник 758" o:spid="_x0000_s1183" style="position:absolute;left:78057;top:6429;width:9734;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lf8MA&#10;AADcAAAADwAAAGRycy9kb3ducmV2LnhtbERPz2vCMBS+D/wfwhN2m2knTq1GGYNND4KsetDbs3m2&#10;xealJFHrf28Ogx0/vt/zZWcacSPna8sK0kECgriwuuZSwX73/TYB4QOyxsYyKXiQh+Wi9zLHTNs7&#10;/9ItD6WIIewzVFCF0GZS+qIig35gW+LIna0zGCJ0pdQO7zHcNPI9ST6kwZpjQ4UtfVVUXPKrUSC3&#10;h3R4Hm62J7ebXo/p3qT56kep1373OQMRqAv/4j/3WisYj+LaeC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Jlf8MAAADcAAAADwAAAAAAAAAAAAAAAACYAgAAZHJzL2Rv&#10;d25yZXYueG1sUEsFBgAAAAAEAAQA9QAAAIgDAAAAAA==&#10;" fillcolor="window" strokecolor="windowText" strokeweight="2pt">
                  <v:textbox style="layout-flow:vertical;mso-layout-flow-alt:bottom-to-top">
                    <w:txbxContent>
                      <w:p w:rsidR="003530E6" w:rsidRPr="00A22658" w:rsidRDefault="003530E6" w:rsidP="00C54CC1">
                        <w:pPr>
                          <w:rPr>
                            <w:sz w:val="20"/>
                          </w:rPr>
                        </w:pPr>
                        <w:r w:rsidRPr="003514D5">
                          <w:rPr>
                            <w:sz w:val="18"/>
                          </w:rPr>
                          <w:t>Директор по связи с общественностью и государственной власти (</w:t>
                        </w:r>
                        <w:proofErr w:type="spellStart"/>
                        <w:r w:rsidRPr="003514D5">
                          <w:rPr>
                            <w:sz w:val="18"/>
                          </w:rPr>
                          <w:t>АннаМелешина</w:t>
                        </w:r>
                        <w:proofErr w:type="spellEnd"/>
                        <w:r w:rsidRPr="003514D5">
                          <w:rPr>
                            <w:sz w:val="18"/>
                          </w:rPr>
                          <w:t xml:space="preserve">) </w:t>
                        </w:r>
                      </w:p>
                    </w:txbxContent>
                  </v:textbox>
                </v:rect>
                <v:rect id="Прямоугольник 760" o:spid="_x0000_s1184" style="position:absolute;left:30442;top:6365;width:9024;height:21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jxMQA&#10;AADcAAAADwAAAGRycy9kb3ducmV2LnhtbERPz2vCMBS+D/wfwhO8zbQruK0aRYS5HQay1sN2e2ue&#10;bbF5KUmq9b83h8GOH9/v1WY0nbiQ861lBek8AUFcWd1yreBYvj2+gPABWWNnmRTcyMNmPXlYYa7t&#10;lb/oUoRaxBD2OSpoQuhzKX3VkEE/tz1x5E7WGQwRulpqh9cYbjr5lCQLabDl2NBgT7uGqnMxGAXy&#10;8J1mp+zz8OvK1+EnPZq0eN8rNZuO2yWIQGP4F/+5P7SC50WcH8/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8TEAAAA3AAAAA8AAAAAAAAAAAAAAAAAmAIAAGRycy9k&#10;b3ducmV2LnhtbFBLBQYAAAAABAAEAPUAAACJAwAAAAA=&#10;" fillcolor="window" strokecolor="windowText" strokeweight="2pt">
                  <v:textbox style="layout-flow:vertical;mso-layout-flow-alt:bottom-to-top">
                    <w:txbxContent>
                      <w:p w:rsidR="003530E6" w:rsidRPr="00783A2F" w:rsidRDefault="003530E6" w:rsidP="00C54CC1">
                        <w:r>
                          <w:t xml:space="preserve">Операционный  директор (Эдвард </w:t>
                        </w:r>
                        <w:proofErr w:type="spellStart"/>
                        <w:r>
                          <w:t>Дефингер</w:t>
                        </w:r>
                        <w:proofErr w:type="spellEnd"/>
                        <w:r>
                          <w:t>)</w:t>
                        </w:r>
                      </w:p>
                    </w:txbxContent>
                  </v:textbox>
                </v:rect>
                <v:rect id="Прямоугольник 753" o:spid="_x0000_s1185" style="position:absolute;left:11620;top:6429;width:7715;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3DsYA&#10;AADcAAAADwAAAGRycy9kb3ducmV2LnhtbESPQWvCQBSE7wX/w/KE3nQTQ22bukoRqh4EafTQ3l6z&#10;zyQ0+zbsrpr+e1cQehxm5htmtuhNK87kfGNZQTpOQBCXVjdcKTjsP0YvIHxA1thaJgV/5GExHzzM&#10;MNf2wp90LkIlIoR9jgrqELpcSl/WZNCPbUccvaN1BkOUrpLa4SXCTSsnSTKVBhuOCzV2tKyp/C1O&#10;RoHcfaXZMdvuftz+9fSdHkxarFdKPQ779zcQgfrwH763N1rB81M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b3DsYAAADcAAAADwAAAAAAAAAAAAAAAACYAgAAZHJz&#10;L2Rvd25yZXYueG1sUEsFBgAAAAAEAAQA9QAAAIsDAAAAAA==&#10;" fillcolor="window" strokecolor="windowText" strokeweight="2pt">
                  <v:textbox style="layout-flow:vertical;mso-layout-flow-alt:bottom-to-top">
                    <w:txbxContent>
                      <w:p w:rsidR="003530E6" w:rsidRPr="003514D5" w:rsidRDefault="003530E6" w:rsidP="003514D5">
                        <w:pPr>
                          <w:spacing w:line="240" w:lineRule="auto"/>
                          <w:rPr>
                            <w:sz w:val="20"/>
                          </w:rPr>
                        </w:pPr>
                        <w:r w:rsidRPr="003514D5">
                          <w:rPr>
                            <w:sz w:val="20"/>
                          </w:rPr>
                          <w:t xml:space="preserve">Директор по логистике </w:t>
                        </w:r>
                      </w:p>
                      <w:p w:rsidR="003530E6" w:rsidRPr="003514D5" w:rsidRDefault="003530E6" w:rsidP="003514D5">
                        <w:pPr>
                          <w:spacing w:line="240" w:lineRule="auto"/>
                          <w:rPr>
                            <w:sz w:val="20"/>
                          </w:rPr>
                        </w:pPr>
                        <w:r w:rsidRPr="003514D5">
                          <w:rPr>
                            <w:sz w:val="20"/>
                          </w:rPr>
                          <w:t>(</w:t>
                        </w:r>
                        <w:proofErr w:type="spellStart"/>
                        <w:r w:rsidRPr="003514D5">
                          <w:rPr>
                            <w:sz w:val="20"/>
                          </w:rPr>
                          <w:t>ЙорнАрнхольд</w:t>
                        </w:r>
                        <w:proofErr w:type="spellEnd"/>
                        <w:r w:rsidRPr="003514D5">
                          <w:rPr>
                            <w:sz w:val="20"/>
                          </w:rPr>
                          <w:t>)</w:t>
                        </w:r>
                      </w:p>
                    </w:txbxContent>
                  </v:textbox>
                </v:rect>
                <v:rect id="Прямоугольник 754" o:spid="_x0000_s1186" style="position:absolute;left:20907;top:6429;width:8915;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vescA&#10;AADcAAAADwAAAGRycy9kb3ducmV2LnhtbESPQWvCQBSE70L/w/KE3nSTWm0bXaUUtD0UxOhBb6/Z&#10;ZxKafRt2V43/3i0IPQ4z8w0zW3SmEWdyvrasIB0mIIgLq2suFey2y8ErCB+QNTaWScGVPCzmD70Z&#10;ZtpeeEPnPJQiQthnqKAKoc2k9EVFBv3QtsTRO1pnMETpSqkdXiLcNPIpSSbSYM1xocKWPioqfvOT&#10;USDX+3R0HH2vf9z27XRIdybNP1dKPfa79ymIQF34D9/bX1rBy/gZ/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Pb3rHAAAA3AAAAA8AAAAAAAAAAAAAAAAAmAIAAGRy&#10;cy9kb3ducmV2LnhtbFBLBQYAAAAABAAEAPUAAACMAwAAAAA=&#10;" fillcolor="window" strokecolor="windowText" strokeweight="2pt">
                  <v:textbox style="layout-flow:vertical;mso-layout-flow-alt:bottom-to-top">
                    <w:txbxContent>
                      <w:p w:rsidR="003530E6" w:rsidRPr="00783A2F" w:rsidRDefault="003530E6" w:rsidP="00C54CC1">
                        <w:pPr>
                          <w:rPr>
                            <w:rFonts w:ascii="Times New Roman" w:hAnsi="Times New Roman" w:cs="Times New Roman"/>
                          </w:rPr>
                        </w:pPr>
                        <w:r w:rsidRPr="00783A2F">
                          <w:rPr>
                            <w:rFonts w:ascii="Times New Roman" w:hAnsi="Times New Roman" w:cs="Times New Roman"/>
                          </w:rPr>
                          <w:t>Директор по юридическим вопросам (Сергей Прокофьев)</w:t>
                        </w:r>
                      </w:p>
                    </w:txbxContent>
                  </v:textbox>
                </v:rect>
                <v:line id="Прямая соединительная линия 643" o:spid="_x0000_s1187" style="position:absolute;flip:y;visibility:visible;mso-wrap-style:square" from="2381,29432" to="87761,2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28o8cAAADcAAAADwAAAGRycy9kb3ducmV2LnhtbESPzW7CMBCE75V4B2uRuBUHqBAKGASl&#10;SD31B7jktsRLHBKvo9hA2qevK1XqcTQz32gWq87W4katLx0rGA0TEMS50yUXCo6H3eMMhA/IGmvH&#10;pOCLPKyWvYcFptrd+ZNu+1CICGGfogITQpNK6XNDFv3QNcTRO7vWYoiyLaRu8R7htpbjJJlKiyXH&#10;BYMNPRvKq/3VKth+f1RvWZaNq/rdHEcvm+ayPWVKDfrdeg4iUBf+w3/tV61g+jSB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jbyjxwAAANwAAAAPAAAAAAAA&#10;AAAAAAAAAKECAABkcnMvZG93bnJldi54bWxQSwUGAAAAAAQABAD5AAAAlQMAAAAA&#10;" strokecolor="windowText"/>
                <v:line id="Прямая соединительная линия 642" o:spid="_x0000_s1188" style="position:absolute;visibility:visible;mso-wrap-style:square" from="5572,27432" to="5572,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BX2cMAAADcAAAADwAAAGRycy9kb3ducmV2LnhtbESPT2sCMRTE7wW/Q3iCN82qRezWKFIo&#10;ePDgP7DH1+S5Wdy8rJuo67dvBKHHYWZ+w8wWravEjZpQelYwHGQgiLU3JRcKDvvv/hREiMgGK8+k&#10;4EEBFvPO2wxz4++8pdsuFiJBOOSowMZY51IGbclhGPiaOHkn3ziMSTaFNA3eE9xVcpRlE+mw5LRg&#10;saYvS/q8uzoFR4vrzUb/RvLjn6U2hTH+8qFUr9suP0FEauN/+NVeGQWT9xE8z6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gV9nDAAAA3AAAAA8AAAAAAAAAAAAA&#10;AAAAoQIAAGRycy9kb3ducmV2LnhtbFBLBQYAAAAABAAEAPkAAACRAwAAAAA=&#10;" strokecolor="#4a7ebb"/>
                <v:line id="Прямая соединительная линия 640" o:spid="_x0000_s1189" style="position:absolute;visibility:visible;mso-wrap-style:square" from="15763,27432" to="15763,3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sNcAAAADcAAAADwAAAGRycy9kb3ducmV2LnhtbERPy4rCMBTdD/gP4QqzG1NnRLQaRQaE&#10;WczCF+jymlybYnNTm6j1781CcHk47+m8dZW4URNKzwr6vQwEsfam5ELBbrv8GoEIEdlg5ZkUPCjA&#10;fNb5mGJu/J3XdNvEQqQQDjkqsDHWuZRBW3IYer4mTtzJNw5jgk0hTYP3FO4q+Z1lQ+mw5NRgsaZf&#10;S/q8uToFe4v/q5U+RvI/h4U2hTH+Mlbqs9suJiAitfEtfrn/jILhIM1PZ9IRk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bDXAAAAA3AAAAA8AAAAAAAAAAAAAAAAA&#10;oQIAAGRycy9kb3ducmV2LnhtbFBLBQYAAAAABAAEAPkAAACOAwAAAAA=&#10;" strokecolor="#4a7ebb"/>
                <v:line id="Прямая соединительная линия 641" o:spid="_x0000_s1190" style="position:absolute;visibility:visible;mso-wrap-style:square" from="25384,27432" to="25384,3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JrsMAAADcAAAADwAAAGRycy9kb3ducmV2LnhtbESPQWsCMRSE74L/ITzBm2atInZrFBEK&#10;HnpQW7DH1+S5Wdy8rJuo239vBMHjMDPfMPNl6ypxpSaUnhWMhhkIYu1NyYWCn+/PwQxEiMgGK8+k&#10;4J8CLBfdzhxz42+8o+s+FiJBOOSowMZY51IGbclhGPqaOHlH3ziMSTaFNA3eEtxV8i3LptJhyWnB&#10;Yk1rS/q0vzgFB4tf263+i+THvyttCmP8+V2pfq9dfYCI1MZX+NneGAXTyQgeZ9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yya7DAAAA3AAAAA8AAAAAAAAAAAAA&#10;AAAAoQIAAGRycy9kb3ducmV2LnhtbFBLBQYAAAAABAAEAPkAAACRAwAAAAA=&#10;" strokecolor="#4a7ebb"/>
                <v:line id="Прямая соединительная линия 767" o:spid="_x0000_s1191" style="position:absolute;visibility:visible;mso-wrap-style:square" from="35099,27384" to="35099,3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nvMMAAADcAAAADwAAAGRycy9kb3ducmV2LnhtbESPQWsCMRSE7wX/Q3iCNzergtqtUUQQ&#10;PHiwtmCPr8lzs7h5WTdRt/++KQg9DjPzDbNYda4Wd2pD5VnBKMtBEGtvKi4VfH5sh3MQISIbrD2T&#10;gh8KsFr2XhZYGP/gd7ofYykShEOBCmyMTSFl0JYchsw3xMk7+9ZhTLItpWnxkeCuluM8n0qHFacF&#10;iw1tLOnL8eYUnCzuDwf9HclPvtbalMb466tSg363fgMRqYv/4Wd7ZxTMpjP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Dp7zDAAAA3AAAAA8AAAAAAAAAAAAA&#10;AAAAoQIAAGRycy9kb3ducmV2LnhtbFBLBQYAAAAABAAEAPkAAACRAwAAAAA=&#10;" strokecolor="#4a7ebb"/>
                <v:line id="Прямая соединительная линия 766" o:spid="_x0000_s1192" style="position:absolute;visibility:visible;mso-wrap-style:square" from="44767,27432" to="44767,3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8CJ8MAAADcAAAADwAAAGRycy9kb3ducmV2LnhtbESPT2sCMRTE74V+h/AK3jTbCquuRpFC&#10;oQcP/gM9PpPnZunmZbtJdf32RhB6HGbmN8xs0blaXKgNlWcF74MMBLH2puJSwX731R+DCBHZYO2Z&#10;FNwowGL++jLDwvgrb+iyjaVIEA4FKrAxNoWUQVtyGAa+IU7e2bcOY5JtKU2L1wR3tfzIslw6rDgt&#10;WGzo05L+2f45BQeLq/VanyL54XGpTWmM/50o1XvrllMQkbr4H362v42CUZ7D40w6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PAifDAAAA3AAAAA8AAAAAAAAAAAAA&#10;AAAAoQIAAGRycy9kb3ducmV2LnhtbFBLBQYAAAAABAAEAPkAAACRAwAAAAA=&#10;" strokecolor="#4a7ebb"/>
                <v:line id="Прямая соединительная линия 765" o:spid="_x0000_s1193" style="position:absolute;visibility:visible;mso-wrap-style:square" from="54006,27432" to="54125,3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ECcUAAADcAAAADwAAAGRycy9kb3ducmV2LnhtbESPQWvCQBSE74X+h+UVvBTdVDSV6Coi&#10;Ch41LeLxkX0m0ezbNLtq9Ne7gtDjMDPfMJNZaypxocaVlhV89SIQxJnVJecKfn9W3REI55E1VpZJ&#10;wY0czKbvbxNMtL3yli6pz0WAsEtQQeF9nUjpsoIMup6tiYN3sI1BH2STS93gNcBNJftRFEuDJYeF&#10;AmtaFJSd0rNRkC+On3/79Hgf+Hg5sqvBZrc7zJXqfLTzMQhPrf8Pv9prreA7HsLzTDg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DECcUAAADcAAAADwAAAAAAAAAA&#10;AAAAAAChAgAAZHJzL2Rvd25yZXYueG1sUEsFBgAAAAAEAAQA+QAAAJMDAAAAAA==&#10;" strokecolor="windowText"/>
                <v:line id="Прямая соединительная линия 764" o:spid="_x0000_s1194" style="position:absolute;visibility:visible;mso-wrap-style:square" from="63627,27432" to="63627,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5y8UAAADcAAAADwAAAGRycy9kb3ducmV2LnhtbESPS2vDMBCE74X8B7GB3ho5D9LWjWxC&#10;INBDD3kU2uNW2lqm1sqx1MT591EgkOMwM98wi7J3jThSF2rPCsajDASx9qbmSsHnfv30AiJEZION&#10;Z1JwpgBlMXhYYG78ibd03MVKJAiHHBXYGNtcyqAtOQwj3xIn79d3DmOSXSVNh6cEd42cZNlcOqw5&#10;LVhsaWVJ/+3+nYIvix+bjf6J5KffS20qY/zhVanHYb98AxGpj/fwrf1uFDzPZ3A9k46AL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E5y8UAAADcAAAADwAAAAAAAAAA&#10;AAAAAAChAgAAZHJzL2Rvd25yZXYueG1sUEsFBgAAAAAEAAQA+QAAAJMDAAAAAA==&#10;" strokecolor="#4a7ebb"/>
                <v:line id="Прямая соединительная линия 763" o:spid="_x0000_s1195" style="position:absolute;visibility:visible;mso-wrap-style:square" from="73152,27432" to="73270,3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55sUAAADcAAAADwAAAGRycy9kb3ducmV2LnhtbESPQWvCQBSE70L/w/IKXkQ3VUkluoqI&#10;gsc2FvH4yD6TaPZtml01+uu7BcHjMDPfMLNFaypxpcaVlhV8DCIQxJnVJecKfnab/gSE88gaK8uk&#10;4E4OFvO3zgwTbW/8TdfU5yJA2CWooPC+TqR0WUEG3cDWxME72sagD7LJpW7wFuCmksMoiqXBksNC&#10;gTWtCsrO6cUoyFen3u8hPT3GPl5P7Gb8td8fl0p139vlFISn1r/Cz/ZWK/iMR/B/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X55sUAAADcAAAADwAAAAAAAAAA&#10;AAAAAAChAgAAZHJzL2Rvd25yZXYueG1sUEsFBgAAAAAEAAQA+QAAAJMDAAAAAA==&#10;" strokecolor="windowText"/>
                <v:line id="Прямая соединительная линия 762" o:spid="_x0000_s1196" style="position:absolute;visibility:visible;mso-wrap-style:square" from="82772,27432" to="82772,2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EJMMAAADcAAAADwAAAGRycy9kb3ducmV2LnhtbESPQWsCMRSE74L/ITzBm2ZVULs1ighC&#10;Dz1YFezxNXluFjcv6ybV7b9vBMHjMDPfMItV6ypxoyaUnhWMhhkIYu1NyYWC42E7mIMIEdlg5ZkU&#10;/FGA1bLbWWBu/J2/6LaPhUgQDjkqsDHWuZRBW3IYhr4mTt7ZNw5jkk0hTYP3BHeVHGfZVDosOS1Y&#10;rGljSV/2v07ByeLnbqd/IvnJ91qbwhh/fVOq32vX7yAitfEVfrY/jILZdAyPM+k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0BCTDAAAA3AAAAA8AAAAAAAAAAAAA&#10;AAAAoQIAAGRycy9kb3ducmV2LnhtbFBLBQYAAAAABAAEAPkAAACRAwAAAAA=&#10;" strokecolor="#4a7ebb"/>
                <v:rect id="Прямоугольник 656" o:spid="_x0000_s1197" style="position:absolute;left:12954;top:52625;width:10687;height:9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kMUA&#10;AADcAAAADwAAAGRycy9kb3ducmV2LnhtbESPzWrDMBCE74W+g9hALiWW41ATXCuhFBxCD6H5OfS4&#10;WBvbxFoZS7Wdt68ChR6HmfmGybeTacVAvWssK1hGMQji0uqGKwWXc7FYg3AeWWNrmRTcycF28/yU&#10;Y6btyEcaTr4SAcIuQwW1910mpStrMugi2xEH72p7gz7IvpK6xzHATSuTOE6lwYbDQo0dfdRU3k4/&#10;RsH3GH8d+Ga0lKslH16K3fBZJUrNZ9P7GwhPk/8P/7X3WkH6msLj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RaQxQAAANwAAAAPAAAAAAAAAAAAAAAAAJgCAABkcnMv&#10;ZG93bnJldi54bWxQSwUGAAAAAAQABAD1AAAAigMAAAAA&#10;" filled="f" strokecolor="windowText" strokeweight="2pt">
                  <v:textbox>
                    <w:txbxContent>
                      <w:p w:rsidR="003530E6" w:rsidRPr="00A22658" w:rsidRDefault="003530E6" w:rsidP="00C54CC1">
                        <w:pPr>
                          <w:pStyle w:val="af0"/>
                          <w:jc w:val="center"/>
                          <w:rPr>
                            <w:color w:val="000000"/>
                            <w:sz w:val="20"/>
                          </w:rPr>
                        </w:pPr>
                        <w:r w:rsidRPr="00A22658">
                          <w:rPr>
                            <w:color w:val="000000"/>
                            <w:sz w:val="20"/>
                          </w:rPr>
                          <w:t xml:space="preserve">Коммерческая служба, направление </w:t>
                        </w:r>
                        <w:proofErr w:type="spellStart"/>
                        <w:r w:rsidRPr="00A22658">
                          <w:rPr>
                            <w:color w:val="000000"/>
                            <w:sz w:val="20"/>
                          </w:rPr>
                          <w:t>Food</w:t>
                        </w:r>
                        <w:proofErr w:type="spellEnd"/>
                      </w:p>
                      <w:p w:rsidR="003530E6" w:rsidRPr="00B07697" w:rsidRDefault="003530E6" w:rsidP="00C54CC1">
                        <w:pPr>
                          <w:jc w:val="center"/>
                          <w:rPr>
                            <w:color w:val="000000" w:themeColor="text1"/>
                            <w:sz w:val="24"/>
                            <w:szCs w:val="24"/>
                          </w:rPr>
                        </w:pPr>
                      </w:p>
                    </w:txbxContent>
                  </v:textbox>
                </v:rect>
                <v:rect id="Прямоугольник 655" o:spid="_x0000_s1198" style="position:absolute;left:24336;top:52625;width:12821;height:9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I58UA&#10;AADcAAAADwAAAGRycy9kb3ducmV2LnhtbESPQWuDQBSE74X8h+UFeinJmhQl2KyhFFJKD5KYHHJ8&#10;uK8qum/F3ar9991CIcdhZr5h9ofZdGKkwTWWFWzWEQji0uqGKwXXy3G1A+E8ssbOMin4IQeHbPGw&#10;x1Tbic80Fr4SAcIuRQW1930qpStrMujWticO3pcdDPogh0rqAacAN53cRlEiDTYcFmrs6a2msi2+&#10;jYLbFJ1ybo2W8nnD+dPxffystko9LufXFxCeZn8P/7c/tIIk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4jnxQAAANwAAAAPAAAAAAAAAAAAAAAAAJgCAABkcnMv&#10;ZG93bnJldi54bWxQSwUGAAAAAAQABAD1AAAAigMAAAAA&#10;" filled="f" strokecolor="windowText" strokeweight="2pt">
                  <v:textbox>
                    <w:txbxContent>
                      <w:p w:rsidR="003530E6" w:rsidRPr="00B07697" w:rsidRDefault="003530E6" w:rsidP="00C54CC1">
                        <w:pPr>
                          <w:jc w:val="center"/>
                          <w:rPr>
                            <w:rFonts w:ascii="Times New Roman" w:hAnsi="Times New Roman" w:cs="Times New Roman"/>
                            <w:color w:val="000000" w:themeColor="text1"/>
                          </w:rPr>
                        </w:pPr>
                        <w:r w:rsidRPr="00A22658">
                          <w:rPr>
                            <w:rFonts w:ascii="Times New Roman" w:hAnsi="Times New Roman" w:cs="Times New Roman"/>
                            <w:color w:val="000000" w:themeColor="text1"/>
                            <w:sz w:val="20"/>
                          </w:rPr>
                          <w:t xml:space="preserve">Коммерческая служба, направление </w:t>
                        </w:r>
                        <w:proofErr w:type="spellStart"/>
                        <w:r w:rsidRPr="00A22658">
                          <w:rPr>
                            <w:rFonts w:ascii="Times New Roman" w:hAnsi="Times New Roman" w:cs="Times New Roman"/>
                            <w:color w:val="000000" w:themeColor="text1"/>
                            <w:sz w:val="20"/>
                          </w:rPr>
                          <w:t>Non-</w:t>
                        </w:r>
                        <w:r w:rsidRPr="00B07697">
                          <w:rPr>
                            <w:rFonts w:ascii="Times New Roman" w:hAnsi="Times New Roman" w:cs="Times New Roman"/>
                            <w:color w:val="000000" w:themeColor="text1"/>
                          </w:rPr>
                          <w:t>food</w:t>
                        </w:r>
                        <w:proofErr w:type="spellEnd"/>
                      </w:p>
                    </w:txbxContent>
                  </v:textbox>
                </v:rect>
                <v:shape id="Прямая со стрелкой 654" o:spid="_x0000_s1199" type="#_x0000_t32" style="position:absolute;left:6619;top:49625;width: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PPsQAAADcAAAADwAAAGRycy9kb3ducmV2LnhtbESPQWsCMRSE70L/Q3iF3jRbqSJbo1RR&#10;EYqg2/b+2Dx3VzcvSxJ17a83guBxmJlvmPG0NbU4k/OVZQXvvQQEcW51xYWC359ldwTCB2SNtWVS&#10;cCUP08lLZ4ypthfe0TkLhYgQ9ikqKENoUil9XpJB37MNcfT21hkMUbpCaoeXCDe17CfJUBqsOC6U&#10;2NC8pPyYnYwCO9uf9N/AzkZuk2eLrTxcv1f/Sr29tl+fIAK14Rl+tNdawXDwAfcz8Qj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U8+xAAAANwAAAAPAAAAAAAAAAAA&#10;AAAAAKECAABkcnMvZG93bnJldi54bWxQSwUGAAAAAAQABAD5AAAAkgMAAAAA&#10;" strokecolor="windowText">
                  <v:stroke endarrow="open"/>
                </v:shape>
                <v:line id="Прямая соединительная линия 667" o:spid="_x0000_s1200" style="position:absolute;visibility:visible;mso-wrap-style:square" from="19335,62245" to="19335,6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eMYAAADcAAAADwAAAGRycy9kb3ducmV2LnhtbESPQWvCQBSE74X+h+UJXkrdWEIqqauE&#10;oOCxjSI9PrLPJJp9m2a3JvXXu4VCj8PMfMMs16NpxZV611hWMJ9FIIhLqxuuFBz22+cFCOeRNbaW&#10;ScEPOVivHh+WmGo78AddC1+JAGGXooLa+y6V0pU1GXQz2xEH72R7gz7IvpK6xyHATStfoiiRBhsO&#10;CzV2lNdUXopvo6DKz09fn8X5Fvtks7Db+P14PGVKTSdj9gbC0+j/w3/tnVaQJK/weyY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P8HjGAAAA3AAAAA8AAAAAAAAA&#10;AAAAAAAAoQIAAGRycy9kb3ducmV2LnhtbFBLBQYAAAAABAAEAPkAAACUAwAAAAA=&#10;" strokecolor="windowText"/>
                <v:line id="Прямая соединительная линия 666" o:spid="_x0000_s1201" style="position:absolute;visibility:visible;mso-wrap-style:square" from="30622,62245" to="30622,6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V48QAAADcAAAADwAAAGRycy9kb3ducmV2LnhtbESPQWvCQBSE7wX/w/IEL0U3FVkkuopI&#10;BY9tKuLxkX0m0ezbmF017a93hYLHYWa+YebLztbiRq2vHGv4GCUgiHNnKi407H42wykIH5AN1o5J&#10;wy95WC56b3NMjbvzN92yUIgIYZ+ihjKEJpXS5yVZ9CPXEEfv6FqLIcq2kKbFe4TbWo6TREmLFceF&#10;Ehtal5Sfs6vVUKxP75dDdvqbBPU5dZvJ135/XGk96HerGYhAXXiF/9tbo0EpBc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1XjxAAAANwAAAAPAAAAAAAAAAAA&#10;AAAAAKECAABkcnMvZG93bnJldi54bWxQSwUGAAAAAAQABAD5AAAAkgMAAAAA&#10;" strokecolor="windowText"/>
                <v:line id="Прямая соединительная линия 657" o:spid="_x0000_s1202" style="position:absolute;flip:y;visibility:visible;mso-wrap-style:square" from="19335,65209" to="64895,6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8sfcYAAADcAAAADwAAAGRycy9kb3ducmV2LnhtbESPQWvCQBSE7wX/w/IEb3WjoJbUVbS2&#10;4KlV6yW31+wzG5N9G7Jbjf31XaHQ4zAz3zDzZWdrcaHWl44VjIYJCOLc6ZILBcfPt8cnED4ga6wd&#10;k4IbeVgueg9zTLW78p4uh1CICGGfogITQpNK6XNDFv3QNcTRO7nWYoiyLaRu8RrhtpbjJJlKiyXH&#10;BYMNvRjKq8O3VbD52VXvWZaNq/rDHEev6+a8+cqUGvS71TOIQF34D/+1t1rBdDKD+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LH3GAAAA3AAAAA8AAAAAAAAA&#10;AAAAAAAAoQIAAGRycy9kb3ducmV2LnhtbFBLBQYAAAAABAAEAPkAAACUAwAAAAA=&#10;" strokecolor="windowText"/>
                <v:line id="Прямая соединительная линия 660" o:spid="_x0000_s1203" style="position:absolute;flip:y;visibility:visible;mso-wrap-style:square" from="41433,57816" to="41433,6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tMIAAADcAAAADwAAAGRycy9kb3ducmV2LnhtbERPu27CMBTdK/EP1kXqVhwYoipgEE+J&#10;qQ9gyXaJL3FIfB3FBtJ+fT1UYjw679mit424U+crxwrGowQEceF0xaWC03H39g7CB2SNjWNS8EMe&#10;FvPBywwz7R78TfdDKEUMYZ+hAhNCm0npC0MW/ci1xJG7uM5iiLArpe7wEcNtIydJkkqLFccGgy2t&#10;DRX14WYVbH6/6o88zyd182lO4+2qvW7OuVKvw345BRGoD0/xv3uvFaRp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p+tMIAAADcAAAADwAAAAAAAAAAAAAA&#10;AAChAgAAZHJzL2Rvd25yZXYueG1sUEsFBgAAAAAEAAQA+QAAAJADAAAAAA==&#10;" strokecolor="windowText"/>
                <v:rect id="Прямоугольник 665" o:spid="_x0000_s1204" style="position:absolute;left:39671;top:51149;width:6953;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PwcYA&#10;AADcAAAADwAAAGRycy9kb3ducmV2LnhtbESPQWvCQBSE7wX/w/IEb3UTpUFTVxFB7aEgRg/t7TX7&#10;TILZt2F31fTfdwuFHoeZ+YZZrHrTijs531hWkI4TEMSl1Q1XCs6n7fMMhA/IGlvLpOCbPKyWg6cF&#10;5to++Ej3IlQiQtjnqKAOocul9GVNBv3YdsTRu1hnMETpKqkdPiLctHKSJJk02HBcqLGjTU3ltbgZ&#10;BfLwkU4v0/fDlzvNb5/p2aTFfqfUaNivX0EE6sN/+K/9phVk2Q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4PwcYAAADcAAAADwAAAAAAAAAAAAAAAACYAgAAZHJz&#10;L2Rvd25yZXYueG1sUEsFBgAAAAAEAAQA9QAAAIsDAAAAAA==&#10;" fillcolor="window" strokecolor="windowText" strokeweight="2pt">
                  <v:textbox style="layout-flow:vertical;mso-layout-flow-alt:bottom-to-top">
                    <w:txbxContent>
                      <w:p w:rsidR="003530E6" w:rsidRDefault="003530E6" w:rsidP="00C54CC1">
                        <w:pPr>
                          <w:jc w:val="center"/>
                        </w:pPr>
                        <w:r>
                          <w:t>Руководитель сектора</w:t>
                        </w:r>
                        <w:proofErr w:type="gramStart"/>
                        <w:r>
                          <w:t xml:space="preserve"> А</w:t>
                        </w:r>
                        <w:proofErr w:type="gramEnd"/>
                      </w:p>
                    </w:txbxContent>
                  </v:textbox>
                </v:rect>
                <v:rect id="Прямоугольник 663" o:spid="_x0000_s1205" style="position:absolute;left:49291;top:51244;width:3239;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yLsYA&#10;AADcAAAADwAAAGRycy9kb3ducmV2LnhtbESPQWvCQBSE7wX/w/IEb3WTBkJNXaUI1h4K0uhBb6/Z&#10;ZxKafRt2V03/fVcQPA4z8w0zXw6mExdyvrWsIJ0mIIgrq1uuFex36+dXED4ga+wsk4I/8rBcjJ7m&#10;WGh75W+6lKEWEcK+QAVNCH0hpa8aMuintieO3sk6gyFKV0vt8BrhppMvSZJLgy3HhQZ7WjVU/ZZn&#10;o0BuD2l2yr62P243Ox/TvUnLzYdSk/Hw/gYi0BAe4Xv7UyvI8wx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syLsYAAADcAAAADwAAAAAAAAAAAAAAAACYAgAAZHJz&#10;L2Rvd25yZXYueG1sUEsFBgAAAAAEAAQA9QAAAIsDAAAAAA==&#10;" fillcolor="window" strokecolor="windowText" strokeweight="2pt">
                  <v:textbox style="layout-flow:vertical;mso-layout-flow-alt:bottom-to-top">
                    <w:txbxContent>
                      <w:p w:rsidR="003530E6" w:rsidRPr="00A22658" w:rsidRDefault="003530E6" w:rsidP="00C54CC1">
                        <w:pPr>
                          <w:jc w:val="center"/>
                          <w:rPr>
                            <w:sz w:val="24"/>
                          </w:rPr>
                        </w:pPr>
                        <w:r w:rsidRPr="00A22658">
                          <w:rPr>
                            <w:sz w:val="24"/>
                          </w:rPr>
                          <w:t>…</w:t>
                        </w:r>
                      </w:p>
                    </w:txbxContent>
                  </v:textbox>
                </v:rect>
                <v:rect id="Прямоугольник 664" o:spid="_x0000_s1206" style="position:absolute;left:54054;top:51244;width:88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qWsYA&#10;AADcAAAADwAAAGRycy9kb3ducmV2LnhtbESPQWvCQBSE7wX/w/IEb3UTLUFTVxFB7aEgRg/t7TX7&#10;TILZt2F31fTfdwuFHoeZ+YZZrHrTijs531hWkI4TEMSl1Q1XCs6n7fMMhA/IGlvLpOCbPKyWg6cF&#10;5to++Ej3IlQiQtjnqKAOocul9GVNBv3YdsTRu1hnMETpKqkdPiLctHKSJJk02HBcqLGjTU3ltbgZ&#10;BfLwkU4v0/fDlzvNb5/p2aTFfqfUaNivX0EE6sN/+K/9phVk2Q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KqWsYAAADcAAAADwAAAAAAAAAAAAAAAACYAgAAZHJz&#10;L2Rvd25yZXYueG1sUEsFBgAAAAAEAAQA9QAAAIsDAAAAAA==&#10;" fillcolor="window" strokecolor="windowText" strokeweight="2pt">
                  <v:textbox style="layout-flow:vertical;mso-layout-flow-alt:bottom-to-top">
                    <w:txbxContent>
                      <w:p w:rsidR="003530E6" w:rsidRDefault="003530E6" w:rsidP="00C54CC1">
                        <w:pPr>
                          <w:jc w:val="center"/>
                        </w:pPr>
                        <w:r>
                          <w:t>Руководитель сектора …</w:t>
                        </w:r>
                      </w:p>
                    </w:txbxContent>
                  </v:textbox>
                </v:rect>
                <v:line id="Прямая соединительная линия 659" o:spid="_x0000_s1207" style="position:absolute;visibility:visible;mso-wrap-style:square" from="50101,64150" to="50101,6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LLMYAAADcAAAADwAAAGRycy9kb3ducmV2LnhtbESPT2vCQBTE70K/w/IKXqRuKjakaVYR&#10;UfBo0yI9PrIvf2z2bZpdNfrpuwWhx2FmfsNky8G04ky9aywreJ5GIIgLqxuuFHx+bJ8SEM4ja2wt&#10;k4IrOVguHkYZptpe+J3Oua9EgLBLUUHtfZdK6YqaDLqp7YiDV9reoA+yr6Tu8RLgppWzKIqlwYbD&#10;Qo0drWsqvvOTUVCtj5Ofr/x4m/t4k9jtfH84lCulxo/D6g2Ep8H/h+/tnVYQv7zC35l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CyzGAAAA3AAAAA8AAAAAAAAA&#10;AAAAAAAAoQIAAGRycy9kb3ducmV2LnhtbFBLBQYAAAAABAAEAPkAAACUAwAAAAA=&#10;" strokecolor="windowText"/>
                <v:line id="Прямая соединительная линия 658" o:spid="_x0000_s1208" style="position:absolute;visibility:visible;mso-wrap-style:square" from="57340,64150" to="57340,6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yut8MAAADcAAAADwAAAGRycy9kb3ducmV2LnhtbERPTWvCQBC9F/wPywi9FLOp2BCiq4hU&#10;6LGNIh6H7JhEs7MxuyZpf333UOjx8b5Xm9E0oqfO1ZYVvEYxCOLC6ppLBcfDfpaCcB5ZY2OZFHyT&#10;g8168rTCTNuBv6jPfSlCCLsMFVTet5mUrqjIoItsSxy4i+0M+gC7UuoOhxBuGjmP40QarDk0VNjS&#10;rqLilj+MgnJ3fbmf8+vPwifvqd0vPk+ny1ap5+m4XYLwNPp/8Z/7QytI3sLacCYc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8rrfDAAAA3AAAAA8AAAAAAAAAAAAA&#10;AAAAoQIAAGRycy9kb3ducmV2LnhtbFBLBQYAAAAABAAEAPkAAACRAwAAAAA=&#10;" strokecolor="windowText"/>
                <v:line id="Прямая соединительная линия 653" o:spid="_x0000_s1209" style="position:absolute;visibility:visible;mso-wrap-style:square" from="18526,49530" to="18526,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8xsUAAADcAAAADwAAAGRycy9kb3ducmV2LnhtbESPQWvCQBSE70L/w/IKXqRuajVIdBUR&#10;BY81FvH4yD6T2OzbmF017a93BcHjMDPfMNN5aypxpcaVlhV89iMQxJnVJecKfnbrjzEI55E1VpZJ&#10;wR85mM/eOlNMtL3xlq6pz0WAsEtQQeF9nUjpsoIMur6tiYN3tI1BH2STS93gLcBNJQdRFEuDJYeF&#10;AmtaFpT9phejIF+eeudDevof+ng1tuvh935/XCjVfW8XExCeWv8KP9sbrSAefcHjTDg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g8xsUAAADcAAAADwAAAAAAAAAA&#10;AAAAAAChAgAAZHJzL2Rvd25yZXYueG1sUEsFBgAAAAAEAAQA+QAAAJMDAAAAAA==&#10;" strokecolor="windowText"/>
                <v:line id="Прямая соединительная линия 652" o:spid="_x0000_s1210" style="position:absolute;visibility:visible;mso-wrap-style:square" from="20859,49482" to="26707,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SZXcYAAADcAAAADwAAAGRycy9kb3ducmV2LnhtbESPQWvCQBSE7wX/w/IKvZS6qdggqZsg&#10;UqFHjSIeH9lnEpt9G7PbJPXXu4VCj8PMfMMss9E0oqfO1ZYVvE4jEMSF1TWXCg77zcsChPPIGhvL&#10;pOCHHGTp5GGJibYD76jPfSkChF2CCirv20RKV1Rk0E1tSxy8s+0M+iC7UuoOhwA3jZxFUSwN1hwW&#10;KmxpXVHxlX8bBeX68nw95Zfb3McfC7uZb4/H80qpp8dx9Q7C0+j/w3/tT60gfpvB75lwBG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UmV3GAAAA3AAAAA8AAAAAAAAA&#10;AAAAAAAAoQIAAGRycy9kb3ducmV2LnhtbFBLBQYAAAAABAAEAPkAAACUAwAAAAA=&#10;" strokecolor="windowText"/>
              </v:group>
            </w:pict>
          </mc:Fallback>
        </mc:AlternateContent>
      </w:r>
    </w:p>
    <w:p w:rsidR="00C54CC1" w:rsidRPr="00566A84" w:rsidRDefault="00C54CC1" w:rsidP="00C54CC1">
      <w:pPr>
        <w:spacing w:after="0"/>
        <w:ind w:firstLine="1800"/>
        <w:jc w:val="both"/>
        <w:rPr>
          <w:rFonts w:ascii="Times New Roman" w:hAnsi="Times New Roman" w:cs="Times New Roman"/>
          <w:color w:val="000000" w:themeColor="text1"/>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612778" w:rsidP="00C54CC1">
      <w:pPr>
        <w:spacing w:after="0"/>
        <w:ind w:firstLine="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8448" behindDoc="0" locked="0" layoutInCell="1" allowOverlap="1">
                <wp:simplePos x="0" y="0"/>
                <wp:positionH relativeFrom="column">
                  <wp:posOffset>1384935</wp:posOffset>
                </wp:positionH>
                <wp:positionV relativeFrom="paragraph">
                  <wp:posOffset>43815</wp:posOffset>
                </wp:positionV>
                <wp:extent cx="915035" cy="1303020"/>
                <wp:effectExtent l="0" t="0" r="18415" b="11430"/>
                <wp:wrapNone/>
                <wp:docPr id="718" name="Овал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035" cy="1303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718" o:spid="_x0000_s1026" style="position:absolute;margin-left:109.05pt;margin-top:3.45pt;width:72.05pt;height:10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8CrwIAAKMFAAAOAAAAZHJzL2Uyb0RvYy54bWysVM1uEzEQviPxDpbvdHfThtJVN1XUqggp&#10;aita1LPrtRsLr8fYTjbhYXgGxJWXyCMx9v6k0IoDYg/Wjmfmmx9/M6dnm0aTtXBegalocZBTIgyH&#10;WpnHin66u3zzjhIfmKmZBiMquhWens1evzptbSkmsARdC0cQxPiytRVdhmDLLPN8KRrmD8AKg0oJ&#10;rmEBRfeY1Y61iN7obJLnb7MWXG0dcOE93l50SjpL+FIKHq6l9CIQXVHMLaTTpfMhntnslJWPjtml&#10;4n0a7B+yaJgyGHSEumCBkZVTz6AaxR14kOGAQ5OBlIqLVANWU+R/VHO7ZFakWrA53o5t8v8Pll+t&#10;bxxRdUWPC3wqwxp8pN233Y/d991PEu+wQ631JRre2hsXa/R2AfyzR0X2myYKvrfZSNdEW6yQbFK7&#10;t2O7xSYQjpcnxTQ/nFLCUVUc5of5JL1HxsrB2zof3gtoSPypqNBaWR87wkq2XvgQU2DlYBWvDVwq&#10;rdOrapOSBa3qeJeESCtxrh1ZMyRE2BSxPITweyuUomcqrasm1RW2WkQIbT4KiQ3D/CcpkUTVPSbj&#10;XJhQdKolq0UXaprjNwQbskihE2BElpjkiN0DDJYdyIDd5dzbR1eRmD46539LrHMePVJkMGF0bpQB&#10;9xKAxqr6yJ390KSuNbFLD1BvkU4Oujnzll8qfLkF8+GGORwsHEFcFuEaD6mhrSj0f5QswX196T7a&#10;I99RS0mLg1pR/2XFnKBEfzA4CSfF0VGc7CQcTY+RRMQ91Tw81ZhVcw749AWuJcvTb7QPeviVDpp7&#10;3CnzGBVVzHCMXVEe3CCch26B4FbiYj5PZjjNloWFubU8gseuRlrebe6Zsz19AxL/CoahfkbhzjZ6&#10;GpivAkiV+L3va99v3ASJOP3WiqvmqZys9rt19gsAAP//AwBQSwMEFAAGAAgAAAAhAOvA4O7gAAAA&#10;CQEAAA8AAABkcnMvZG93bnJldi54bWxMj9FKwzAUhu8F3yEcwTuXpro6a9MhioPBEKw+QNYcm7rm&#10;pDTp1u3pza7c5eH7+f/vFMvJdmyPg28dSRCzBBhS7XRLjYTvr/e7BTAfFGnVOUIJR/SwLK+vCpVr&#10;d6BP3FehYbGEfK4kmBD6nHNfG7TKz1yPFNmPG6wK8Rwargd1iOW242mSZNyqluKCUT2+Gqx31Wgl&#10;bN7W80ezcuJhXR13q3H+e/rYnKS8vZlenoEFnMJ/GM76UR3K6LR1I2nPOgmpWIgYlZA9AYv8PktT&#10;YNszSAXwsuCXH5R/AAAA//8DAFBLAQItABQABgAIAAAAIQC2gziS/gAAAOEBAAATAAAAAAAAAAAA&#10;AAAAAAAAAABbQ29udGVudF9UeXBlc10ueG1sUEsBAi0AFAAGAAgAAAAhADj9If/WAAAAlAEAAAsA&#10;AAAAAAAAAAAAAAAALwEAAF9yZWxzLy5yZWxzUEsBAi0AFAAGAAgAAAAhAHtvnwKvAgAAowUAAA4A&#10;AAAAAAAAAAAAAAAALgIAAGRycy9lMm9Eb2MueG1sUEsBAi0AFAAGAAgAAAAhAOvA4O7gAAAACQEA&#10;AA8AAAAAAAAAAAAAAAAACQUAAGRycy9kb3ducmV2LnhtbFBLBQYAAAAABAAEAPMAAAAWBgAAAAA=&#10;" filled="f" strokecolor="black [3213]" strokeweight="2pt">
                <v:path arrowok="t"/>
              </v:oval>
            </w:pict>
          </mc:Fallback>
        </mc:AlternateContent>
      </w: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612778" w:rsidP="00C54CC1">
      <w:pPr>
        <w:spacing w:after="0"/>
        <w:ind w:firstLine="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rPr>
        <mc:AlternateContent>
          <mc:Choice Requires="wps">
            <w:drawing>
              <wp:anchor distT="0" distB="0" distL="114299" distR="114299" simplePos="0" relativeHeight="251643392" behindDoc="0" locked="0" layoutInCell="1" allowOverlap="1">
                <wp:simplePos x="0" y="0"/>
                <wp:positionH relativeFrom="column">
                  <wp:posOffset>2482214</wp:posOffset>
                </wp:positionH>
                <wp:positionV relativeFrom="paragraph">
                  <wp:posOffset>86360</wp:posOffset>
                </wp:positionV>
                <wp:extent cx="0" cy="266700"/>
                <wp:effectExtent l="0" t="0" r="19050" b="19050"/>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68"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5.45pt,6.8pt" to="195.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PGAIAAOoDAAAOAAAAZHJzL2Uyb0RvYy54bWysU82O0zAQviPxDpbvNGmlFjZquoetlssC&#10;lXZ5gFnHaSIc2/KYpr0BZ6R9BF6BAyuttMAzJG/E2GnLLtwQOVjjb2Y+z8+X+em2UWwjHdZG53w8&#10;SjmTWpii1uucv706f/aCM/SgC1BGy5zvJPLTxdMn89ZmcmIqowrpGJFozFqb88p7myUJiko2gCNj&#10;pSZnaVwDnq5unRQOWmJvVDJJ01nSGldYZ4REJHQ5OPki8pelFP5NWaL0TOWcavPxdPG8DmeymEO2&#10;dmCrWuzLgH+oooFa06NHqiV4YO9d/RdVUwtn0JR+JEyTmLKshYw9UDfj9I9uLiuwMvZCw0F7HBP+&#10;P1rxerNyrC5yPpvRqjQ0tKTuS/+hv+m+d1/7G9Z/7H52t9237q770d31n8i+7z+THZzd/R6+YSGf&#10;ptlazIj0TK9cmIfY6kt7YcQ7JF/yyBkuaIewbemaEE4DYdu4nd1xO3LrmRhAQehkNnuexsUlkB3y&#10;rEP/UpqGBSPnqtZhbpDB5gJ9eBmyQ0iAtTmvlYq7V5q1OT+ZTqacCSAFlgo8mY2lmaBecwZqTdIW&#10;3kVGNKouQnbgwR2eKcc2QOoiURamvaJqOVOAnhzUQvyGxAoKOYSeTAkepIfgX5ligMfpAadyB+pY&#10;+aMnQxtLwGpIia7ARBlKh5JkFP2+698jDta1KXYrd9gDCSqm7cUfFPvwTvbDX3TxCwAA//8DAFBL&#10;AwQUAAYACAAAACEARQ9dDtwAAAAJAQAADwAAAGRycy9kb3ducmV2LnhtbEyPwU7DMAyG70i8Q2Qk&#10;LhNLWbWKlaYTAnrjwgBx9RrTVjRO12Rb4ekx2gGO9v/p9+diPbleHWgMnWcD1/MEFHHtbceNgdeX&#10;6uoGVIjIFnvPZOCLAqzL87MCc+uP/EyHTWyUlHDI0UAb45BrHeqWHIa5H4gl+/Cjwyjj2Gg74lHK&#10;Xa8XSZJphx3LhRYHum+p/tzsnYFQvdGu+p7Vs+Q9bTwtdg9Pj2jM5cV0dwsq0hT/YPjVF3UoxWnr&#10;92yD6g2kq2QlqARpBkqA02JrYLnMQJeF/v9B+QMAAP//AwBQSwECLQAUAAYACAAAACEAtoM4kv4A&#10;AADhAQAAEwAAAAAAAAAAAAAAAAAAAAAAW0NvbnRlbnRfVHlwZXNdLnhtbFBLAQItABQABgAIAAAA&#10;IQA4/SH/1gAAAJQBAAALAAAAAAAAAAAAAAAAAC8BAABfcmVscy8ucmVsc1BLAQItABQABgAIAAAA&#10;IQCuZbgPGAIAAOoDAAAOAAAAAAAAAAAAAAAAAC4CAABkcnMvZTJvRG9jLnhtbFBLAQItABQABgAI&#10;AAAAIQBFD10O3AAAAAkBAAAPAAAAAAAAAAAAAAAAAHIEAABkcnMvZG93bnJldi54bWxQSwUGAAAA&#10;AAQABADzAAAAewUAAAAA&#10;">
                <o:lock v:ext="edit" shapetype="f"/>
              </v:line>
            </w:pict>
          </mc:Fallback>
        </mc:AlternateContent>
      </w: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C54CC1" w:rsidRPr="00566A84" w:rsidRDefault="00C54CC1" w:rsidP="00C54CC1">
      <w:pPr>
        <w:spacing w:after="0"/>
        <w:ind w:firstLine="1800"/>
        <w:jc w:val="both"/>
        <w:rPr>
          <w:rFonts w:ascii="Times New Roman" w:hAnsi="Times New Roman" w:cs="Times New Roman"/>
          <w:color w:val="000000" w:themeColor="text1"/>
          <w:sz w:val="24"/>
          <w:szCs w:val="24"/>
        </w:rPr>
      </w:pPr>
    </w:p>
    <w:p w:rsidR="003514D5" w:rsidRDefault="003514D5" w:rsidP="00EC30D5">
      <w:pPr>
        <w:spacing w:after="0"/>
        <w:jc w:val="both"/>
        <w:rPr>
          <w:rFonts w:ascii="Times New Roman" w:eastAsia="Times New Roman" w:hAnsi="Times New Roman" w:cs="Times New Roman"/>
        </w:rPr>
      </w:pPr>
    </w:p>
    <w:p w:rsidR="003514D5" w:rsidRDefault="00A22658" w:rsidP="003514D5">
      <w:pPr>
        <w:spacing w:after="0" w:line="240" w:lineRule="auto"/>
        <w:jc w:val="both"/>
        <w:rPr>
          <w:rFonts w:ascii="Times New Roman" w:eastAsia="Times New Roman" w:hAnsi="Times New Roman" w:cs="Times New Roman"/>
        </w:rPr>
      </w:pPr>
      <w:r w:rsidRPr="00566A84">
        <w:rPr>
          <w:rFonts w:ascii="Times New Roman" w:eastAsia="Times New Roman" w:hAnsi="Times New Roman" w:cs="Times New Roman"/>
        </w:rPr>
        <w:t>Рисунок 21 Организационная структура ООО «Лента»</w:t>
      </w:r>
    </w:p>
    <w:p w:rsidR="00EC30D5" w:rsidRDefault="00A22658" w:rsidP="003514D5">
      <w:pPr>
        <w:spacing w:after="0" w:line="240" w:lineRule="auto"/>
        <w:jc w:val="both"/>
        <w:rPr>
          <w:rFonts w:ascii="Times New Roman" w:eastAsia="Times New Roman" w:hAnsi="Times New Roman" w:cs="Times New Roman"/>
        </w:rPr>
      </w:pPr>
      <w:r w:rsidRPr="00566A84">
        <w:rPr>
          <w:rFonts w:ascii="Times New Roman" w:eastAsia="Times New Roman" w:hAnsi="Times New Roman" w:cs="Times New Roman"/>
          <w:i/>
        </w:rPr>
        <w:t xml:space="preserve">Источник: </w:t>
      </w:r>
      <w:r w:rsidRPr="00566A84">
        <w:rPr>
          <w:rFonts w:ascii="Times New Roman" w:eastAsia="Times New Roman" w:hAnsi="Times New Roman" w:cs="Times New Roman"/>
        </w:rPr>
        <w:t>составлено по данным компаний ООО «Лента»</w:t>
      </w:r>
    </w:p>
    <w:p w:rsidR="00BB24EB" w:rsidRDefault="00BB24EB" w:rsidP="00BB24EB">
      <w:pPr>
        <w:pStyle w:val="1"/>
        <w:rPr>
          <w:rFonts w:ascii="Times New Roman" w:hAnsi="Times New Roman" w:cs="Times New Roman"/>
          <w:color w:val="000000" w:themeColor="text1"/>
          <w:sz w:val="24"/>
        </w:rPr>
        <w:sectPr w:rsidR="00BB24EB" w:rsidSect="00566A84">
          <w:pgSz w:w="16838" w:h="11906" w:orient="landscape"/>
          <w:pgMar w:top="284" w:right="1134" w:bottom="1701" w:left="1134" w:header="708" w:footer="708" w:gutter="0"/>
          <w:cols w:space="708"/>
          <w:docGrid w:linePitch="360"/>
        </w:sectPr>
      </w:pPr>
    </w:p>
    <w:p w:rsidR="00BB24EB" w:rsidRDefault="00BB24EB" w:rsidP="00975E3C">
      <w:pPr>
        <w:pStyle w:val="1"/>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Приложение 8</w:t>
      </w:r>
    </w:p>
    <w:p w:rsidR="00BB24EB" w:rsidRPr="00470A5E" w:rsidRDefault="00BB24EB" w:rsidP="00BB24EB">
      <w:pPr>
        <w:pStyle w:val="af1"/>
        <w:keepNext/>
        <w:rPr>
          <w:b w:val="0"/>
          <w:color w:val="000000" w:themeColor="text1"/>
          <w:sz w:val="24"/>
        </w:rPr>
      </w:pPr>
      <w:r>
        <w:rPr>
          <w:b w:val="0"/>
          <w:color w:val="000000" w:themeColor="text1"/>
          <w:sz w:val="24"/>
        </w:rPr>
        <w:t>Таблица 14</w:t>
      </w:r>
      <w:r w:rsidRPr="00470A5E">
        <w:rPr>
          <w:b w:val="0"/>
          <w:color w:val="000000" w:themeColor="text1"/>
          <w:sz w:val="24"/>
        </w:rPr>
        <w:t xml:space="preserve"> Фактические и потенциальные данные о выпуске КСТК </w:t>
      </w:r>
      <w:r>
        <w:rPr>
          <w:b w:val="0"/>
          <w:color w:val="000000" w:themeColor="text1"/>
          <w:sz w:val="24"/>
        </w:rPr>
        <w:t xml:space="preserve">ООО «Лента» </w:t>
      </w:r>
    </w:p>
    <w:tbl>
      <w:tblPr>
        <w:tblStyle w:val="af"/>
        <w:tblW w:w="0" w:type="auto"/>
        <w:tblLook w:val="04A0" w:firstRow="1" w:lastRow="0" w:firstColumn="1" w:lastColumn="0" w:noHBand="0" w:noVBand="1"/>
      </w:tblPr>
      <w:tblGrid>
        <w:gridCol w:w="2339"/>
        <w:gridCol w:w="3806"/>
        <w:gridCol w:w="3426"/>
      </w:tblGrid>
      <w:tr w:rsidR="00BB24EB" w:rsidTr="00053DFD">
        <w:trPr>
          <w:trHeight w:val="303"/>
        </w:trPr>
        <w:tc>
          <w:tcPr>
            <w:tcW w:w="2339" w:type="dxa"/>
          </w:tcPr>
          <w:p w:rsidR="00BB24EB" w:rsidRDefault="00BB24EB" w:rsidP="00053DFD">
            <w:pPr>
              <w:pStyle w:val="af7"/>
              <w:spacing w:line="276" w:lineRule="auto"/>
              <w:ind w:firstLine="0"/>
            </w:pPr>
          </w:p>
        </w:tc>
        <w:tc>
          <w:tcPr>
            <w:tcW w:w="3806" w:type="dxa"/>
          </w:tcPr>
          <w:p w:rsidR="00BB24EB" w:rsidRDefault="00BB24EB" w:rsidP="00053DFD">
            <w:pPr>
              <w:pStyle w:val="af7"/>
              <w:ind w:firstLine="0"/>
              <w:jc w:val="center"/>
            </w:pPr>
            <w:r>
              <w:t>Фактические данные за апрель 2016 год</w:t>
            </w:r>
            <w:r>
              <w:rPr>
                <w:rStyle w:val="a6"/>
              </w:rPr>
              <w:footnoteReference w:id="56"/>
            </w:r>
          </w:p>
        </w:tc>
        <w:tc>
          <w:tcPr>
            <w:tcW w:w="3426" w:type="dxa"/>
          </w:tcPr>
          <w:p w:rsidR="00BB24EB" w:rsidRDefault="00BB24EB" w:rsidP="00053DFD">
            <w:pPr>
              <w:pStyle w:val="af7"/>
              <w:spacing w:line="240" w:lineRule="auto"/>
              <w:ind w:firstLine="0"/>
            </w:pPr>
            <w:r>
              <w:t xml:space="preserve">Потенциальные данные, с учётом предложенных мероприятий </w:t>
            </w:r>
          </w:p>
        </w:tc>
      </w:tr>
      <w:tr w:rsidR="00BB24EB" w:rsidTr="00053DFD">
        <w:trPr>
          <w:trHeight w:val="303"/>
        </w:trPr>
        <w:tc>
          <w:tcPr>
            <w:tcW w:w="2339" w:type="dxa"/>
          </w:tcPr>
          <w:p w:rsidR="00BB24EB" w:rsidRDefault="00BB24EB" w:rsidP="00053DFD">
            <w:pPr>
              <w:pStyle w:val="af7"/>
              <w:spacing w:line="276" w:lineRule="auto"/>
              <w:ind w:firstLine="0"/>
            </w:pPr>
            <w:r>
              <w:t>Тираж (месяц)</w:t>
            </w:r>
          </w:p>
        </w:tc>
        <w:tc>
          <w:tcPr>
            <w:tcW w:w="3806" w:type="dxa"/>
          </w:tcPr>
          <w:p w:rsidR="00BB24EB" w:rsidRDefault="00BB24EB" w:rsidP="00053DFD">
            <w:pPr>
              <w:pStyle w:val="af7"/>
              <w:ind w:firstLine="0"/>
            </w:pPr>
            <w:r>
              <w:t>258 500экземпляров</w:t>
            </w:r>
          </w:p>
        </w:tc>
        <w:tc>
          <w:tcPr>
            <w:tcW w:w="3426" w:type="dxa"/>
          </w:tcPr>
          <w:p w:rsidR="00BB24EB" w:rsidRDefault="00BB24EB" w:rsidP="00053DFD">
            <w:pPr>
              <w:pStyle w:val="af7"/>
              <w:ind w:firstLine="0"/>
            </w:pPr>
            <w:r>
              <w:t>280 500 экземпляров</w:t>
            </w:r>
          </w:p>
        </w:tc>
      </w:tr>
      <w:tr w:rsidR="00BB24EB" w:rsidTr="00053DFD">
        <w:trPr>
          <w:trHeight w:val="303"/>
        </w:trPr>
        <w:tc>
          <w:tcPr>
            <w:tcW w:w="2339" w:type="dxa"/>
          </w:tcPr>
          <w:p w:rsidR="00BB24EB" w:rsidRDefault="00BB24EB" w:rsidP="00975E3C">
            <w:pPr>
              <w:pStyle w:val="af7"/>
              <w:spacing w:line="240" w:lineRule="auto"/>
              <w:ind w:firstLine="0"/>
            </w:pPr>
            <w:r>
              <w:t>Стоимость одного каталога</w:t>
            </w:r>
          </w:p>
        </w:tc>
        <w:tc>
          <w:tcPr>
            <w:tcW w:w="3806" w:type="dxa"/>
          </w:tcPr>
          <w:p w:rsidR="00BB24EB" w:rsidRDefault="00BB24EB" w:rsidP="00053DFD">
            <w:pPr>
              <w:pStyle w:val="af7"/>
              <w:ind w:firstLine="0"/>
            </w:pPr>
            <w:r>
              <w:t>21 руб.</w:t>
            </w:r>
          </w:p>
        </w:tc>
        <w:tc>
          <w:tcPr>
            <w:tcW w:w="3426" w:type="dxa"/>
          </w:tcPr>
          <w:p w:rsidR="00BB24EB" w:rsidRDefault="00BB24EB" w:rsidP="00053DFD">
            <w:pPr>
              <w:pStyle w:val="af7"/>
              <w:ind w:firstLine="0"/>
            </w:pPr>
            <w:r>
              <w:t>24 руб.</w:t>
            </w:r>
          </w:p>
        </w:tc>
      </w:tr>
      <w:tr w:rsidR="00BB24EB" w:rsidTr="00053DFD">
        <w:trPr>
          <w:trHeight w:val="303"/>
        </w:trPr>
        <w:tc>
          <w:tcPr>
            <w:tcW w:w="2339" w:type="dxa"/>
          </w:tcPr>
          <w:p w:rsidR="00BB24EB" w:rsidRDefault="00BB24EB" w:rsidP="00975E3C">
            <w:pPr>
              <w:pStyle w:val="af7"/>
              <w:spacing w:line="240" w:lineRule="auto"/>
              <w:ind w:firstLine="0"/>
            </w:pPr>
            <w:r>
              <w:t>Количество страниц</w:t>
            </w:r>
          </w:p>
        </w:tc>
        <w:tc>
          <w:tcPr>
            <w:tcW w:w="3806" w:type="dxa"/>
          </w:tcPr>
          <w:p w:rsidR="00BB24EB" w:rsidRDefault="00BB24EB" w:rsidP="00053DFD">
            <w:pPr>
              <w:pStyle w:val="af7"/>
              <w:ind w:firstLine="0"/>
            </w:pPr>
            <w:r>
              <w:t>21</w:t>
            </w:r>
          </w:p>
        </w:tc>
        <w:tc>
          <w:tcPr>
            <w:tcW w:w="3426" w:type="dxa"/>
          </w:tcPr>
          <w:p w:rsidR="00BB24EB" w:rsidRDefault="00BB24EB" w:rsidP="00053DFD">
            <w:pPr>
              <w:pStyle w:val="af7"/>
              <w:ind w:firstLine="0"/>
            </w:pPr>
            <w:r>
              <w:t>24</w:t>
            </w:r>
          </w:p>
        </w:tc>
      </w:tr>
      <w:tr w:rsidR="00BB24EB" w:rsidTr="00053DFD">
        <w:trPr>
          <w:trHeight w:val="303"/>
        </w:trPr>
        <w:tc>
          <w:tcPr>
            <w:tcW w:w="2339" w:type="dxa"/>
          </w:tcPr>
          <w:p w:rsidR="00BB24EB" w:rsidRDefault="00BB24EB" w:rsidP="00975E3C">
            <w:pPr>
              <w:pStyle w:val="af7"/>
              <w:spacing w:line="240" w:lineRule="auto"/>
              <w:ind w:firstLine="0"/>
            </w:pPr>
            <w:r>
              <w:t xml:space="preserve">Количество товаров СТМ в каталоге </w:t>
            </w:r>
          </w:p>
        </w:tc>
        <w:tc>
          <w:tcPr>
            <w:tcW w:w="3806" w:type="dxa"/>
          </w:tcPr>
          <w:p w:rsidR="00BB24EB" w:rsidRDefault="00BB24EB" w:rsidP="00053DFD">
            <w:pPr>
              <w:pStyle w:val="af7"/>
              <w:ind w:firstLine="0"/>
            </w:pPr>
            <w:r>
              <w:t>21</w:t>
            </w:r>
          </w:p>
        </w:tc>
        <w:tc>
          <w:tcPr>
            <w:tcW w:w="3426" w:type="dxa"/>
          </w:tcPr>
          <w:p w:rsidR="00BB24EB" w:rsidRDefault="00BB24EB" w:rsidP="00053DFD">
            <w:pPr>
              <w:pStyle w:val="af7"/>
              <w:ind w:firstLine="0"/>
            </w:pPr>
            <w:r>
              <w:t>38</w:t>
            </w:r>
          </w:p>
        </w:tc>
      </w:tr>
      <w:tr w:rsidR="00BB24EB" w:rsidTr="00053DFD">
        <w:trPr>
          <w:trHeight w:val="303"/>
        </w:trPr>
        <w:tc>
          <w:tcPr>
            <w:tcW w:w="2339" w:type="dxa"/>
          </w:tcPr>
          <w:p w:rsidR="00BB24EB" w:rsidRDefault="00BB24EB" w:rsidP="00975E3C">
            <w:pPr>
              <w:pStyle w:val="af7"/>
              <w:spacing w:line="240" w:lineRule="auto"/>
              <w:ind w:firstLine="0"/>
            </w:pPr>
            <w:r>
              <w:t>Количество товаров в каталоге брендов национальных производителей</w:t>
            </w:r>
          </w:p>
        </w:tc>
        <w:tc>
          <w:tcPr>
            <w:tcW w:w="3806" w:type="dxa"/>
          </w:tcPr>
          <w:p w:rsidR="00BB24EB" w:rsidRDefault="00BB24EB" w:rsidP="00053DFD">
            <w:pPr>
              <w:pStyle w:val="af7"/>
              <w:ind w:firstLine="0"/>
            </w:pPr>
            <w:r>
              <w:t>189</w:t>
            </w:r>
          </w:p>
        </w:tc>
        <w:tc>
          <w:tcPr>
            <w:tcW w:w="3426" w:type="dxa"/>
          </w:tcPr>
          <w:p w:rsidR="00BB24EB" w:rsidRDefault="00BB24EB" w:rsidP="00053DFD">
            <w:pPr>
              <w:pStyle w:val="af7"/>
              <w:ind w:firstLine="0"/>
            </w:pPr>
            <w:r>
              <w:t>207</w:t>
            </w:r>
          </w:p>
        </w:tc>
      </w:tr>
      <w:tr w:rsidR="00BB24EB" w:rsidTr="00053DFD">
        <w:trPr>
          <w:trHeight w:val="303"/>
        </w:trPr>
        <w:tc>
          <w:tcPr>
            <w:tcW w:w="2339" w:type="dxa"/>
          </w:tcPr>
          <w:p w:rsidR="00BB24EB" w:rsidRDefault="00BB24EB" w:rsidP="00975E3C">
            <w:pPr>
              <w:pStyle w:val="af7"/>
              <w:spacing w:line="240" w:lineRule="auto"/>
              <w:ind w:firstLine="0"/>
              <w:jc w:val="left"/>
            </w:pPr>
            <w:r>
              <w:t>Общее число товаров в каталоге</w:t>
            </w:r>
          </w:p>
        </w:tc>
        <w:tc>
          <w:tcPr>
            <w:tcW w:w="3806" w:type="dxa"/>
          </w:tcPr>
          <w:p w:rsidR="00BB24EB" w:rsidRDefault="00BB24EB" w:rsidP="00053DFD">
            <w:pPr>
              <w:pStyle w:val="af7"/>
              <w:ind w:firstLine="0"/>
            </w:pPr>
            <w:r>
              <w:t>210</w:t>
            </w:r>
          </w:p>
        </w:tc>
        <w:tc>
          <w:tcPr>
            <w:tcW w:w="3426" w:type="dxa"/>
          </w:tcPr>
          <w:p w:rsidR="00BB24EB" w:rsidRDefault="00BB24EB" w:rsidP="00053DFD">
            <w:pPr>
              <w:pStyle w:val="af7"/>
              <w:ind w:firstLine="0"/>
            </w:pPr>
            <w:r>
              <w:t>245</w:t>
            </w:r>
          </w:p>
        </w:tc>
      </w:tr>
      <w:tr w:rsidR="00BB24EB" w:rsidTr="00053DFD">
        <w:trPr>
          <w:trHeight w:val="314"/>
        </w:trPr>
        <w:tc>
          <w:tcPr>
            <w:tcW w:w="2339" w:type="dxa"/>
          </w:tcPr>
          <w:p w:rsidR="00BB24EB" w:rsidRDefault="00BB24EB" w:rsidP="00975E3C">
            <w:pPr>
              <w:pStyle w:val="af7"/>
              <w:spacing w:line="240" w:lineRule="auto"/>
              <w:ind w:firstLine="0"/>
            </w:pPr>
            <w:r>
              <w:t>Стоимость всего тиража</w:t>
            </w:r>
          </w:p>
        </w:tc>
        <w:tc>
          <w:tcPr>
            <w:tcW w:w="3806" w:type="dxa"/>
          </w:tcPr>
          <w:p w:rsidR="00BB24EB" w:rsidRDefault="00BB24EB" w:rsidP="00053DFD">
            <w:pPr>
              <w:pStyle w:val="af7"/>
              <w:ind w:firstLine="0"/>
            </w:pPr>
            <w:r>
              <w:t>5 428 500 руб.</w:t>
            </w:r>
          </w:p>
        </w:tc>
        <w:tc>
          <w:tcPr>
            <w:tcW w:w="3426" w:type="dxa"/>
          </w:tcPr>
          <w:p w:rsidR="00BB24EB" w:rsidRDefault="00BB24EB" w:rsidP="00053DFD">
            <w:pPr>
              <w:pStyle w:val="af7"/>
              <w:ind w:firstLine="0"/>
            </w:pPr>
            <w:r>
              <w:t>6 732 000 руб.</w:t>
            </w:r>
          </w:p>
        </w:tc>
      </w:tr>
      <w:tr w:rsidR="00BB24EB" w:rsidTr="00975E3C">
        <w:trPr>
          <w:trHeight w:val="2154"/>
        </w:trPr>
        <w:tc>
          <w:tcPr>
            <w:tcW w:w="2339" w:type="dxa"/>
          </w:tcPr>
          <w:p w:rsidR="00BB24EB" w:rsidRDefault="00BB24EB" w:rsidP="00975E3C">
            <w:pPr>
              <w:pStyle w:val="af7"/>
              <w:spacing w:line="240" w:lineRule="auto"/>
              <w:ind w:firstLine="0"/>
              <w:jc w:val="left"/>
            </w:pPr>
            <w:r>
              <w:t>Стоимость размещения одного товара для компаний с учетом тиража для покрытия издержек на выпуск каталога</w:t>
            </w:r>
          </w:p>
        </w:tc>
        <w:tc>
          <w:tcPr>
            <w:tcW w:w="3806" w:type="dxa"/>
          </w:tcPr>
          <w:p w:rsidR="00BB24EB" w:rsidRDefault="00BB24EB" w:rsidP="00053DFD">
            <w:pPr>
              <w:pStyle w:val="af7"/>
              <w:ind w:firstLine="0"/>
            </w:pPr>
            <w:r>
              <w:t>25 850 руб.</w:t>
            </w:r>
          </w:p>
        </w:tc>
        <w:tc>
          <w:tcPr>
            <w:tcW w:w="3426" w:type="dxa"/>
          </w:tcPr>
          <w:p w:rsidR="00BB24EB" w:rsidRDefault="00BB24EB" w:rsidP="00053DFD">
            <w:pPr>
              <w:pStyle w:val="af7"/>
              <w:ind w:firstLine="0"/>
            </w:pPr>
            <w:r>
              <w:t>27 478 руб.</w:t>
            </w:r>
          </w:p>
        </w:tc>
      </w:tr>
      <w:tr w:rsidR="00BB24EB" w:rsidTr="00053DFD">
        <w:trPr>
          <w:trHeight w:val="314"/>
        </w:trPr>
        <w:tc>
          <w:tcPr>
            <w:tcW w:w="2339" w:type="dxa"/>
          </w:tcPr>
          <w:p w:rsidR="00BB24EB" w:rsidRPr="000A2196" w:rsidRDefault="00BB24EB" w:rsidP="00975E3C">
            <w:pPr>
              <w:pStyle w:val="af7"/>
              <w:spacing w:line="240" w:lineRule="auto"/>
              <w:ind w:firstLine="0"/>
              <w:jc w:val="left"/>
            </w:pPr>
            <w:r>
              <w:t xml:space="preserve">Стоимость размещения одного товара для компаний-клиентов с учетом тиража для покрытия издержек на выпуск каталога и отсутствия для компании </w:t>
            </w:r>
            <w:r w:rsidRPr="000A2196">
              <w:t>“</w:t>
            </w:r>
            <w:r>
              <w:t>Лента</w:t>
            </w:r>
            <w:r w:rsidRPr="000A2196">
              <w:t>”</w:t>
            </w:r>
            <w:r>
              <w:t xml:space="preserve"> собственных затрат </w:t>
            </w:r>
          </w:p>
        </w:tc>
        <w:tc>
          <w:tcPr>
            <w:tcW w:w="3806" w:type="dxa"/>
          </w:tcPr>
          <w:p w:rsidR="00BB24EB" w:rsidRDefault="00BB24EB" w:rsidP="00053DFD">
            <w:pPr>
              <w:pStyle w:val="af7"/>
              <w:ind w:firstLine="0"/>
            </w:pPr>
            <w:r>
              <w:t>28 723 руб.</w:t>
            </w:r>
          </w:p>
        </w:tc>
        <w:tc>
          <w:tcPr>
            <w:tcW w:w="3426" w:type="dxa"/>
          </w:tcPr>
          <w:p w:rsidR="00BB24EB" w:rsidRDefault="00BB24EB" w:rsidP="00053DFD">
            <w:pPr>
              <w:pStyle w:val="af7"/>
              <w:ind w:firstLine="0"/>
            </w:pPr>
            <w:r>
              <w:t>32 521</w:t>
            </w:r>
          </w:p>
        </w:tc>
      </w:tr>
      <w:tr w:rsidR="00BB24EB" w:rsidTr="00053DFD">
        <w:trPr>
          <w:trHeight w:val="314"/>
        </w:trPr>
        <w:tc>
          <w:tcPr>
            <w:tcW w:w="2339" w:type="dxa"/>
          </w:tcPr>
          <w:p w:rsidR="00BB24EB" w:rsidRDefault="00BB24EB" w:rsidP="00053DFD">
            <w:pPr>
              <w:pStyle w:val="af7"/>
              <w:spacing w:line="276" w:lineRule="auto"/>
              <w:ind w:firstLine="0"/>
              <w:jc w:val="left"/>
            </w:pPr>
            <w:r>
              <w:t>Фактическая стоимость</w:t>
            </w:r>
          </w:p>
        </w:tc>
        <w:tc>
          <w:tcPr>
            <w:tcW w:w="3806" w:type="dxa"/>
          </w:tcPr>
          <w:p w:rsidR="00BB24EB" w:rsidRDefault="00BB24EB" w:rsidP="00053DFD">
            <w:pPr>
              <w:pStyle w:val="af7"/>
              <w:ind w:firstLine="0"/>
            </w:pPr>
            <w:r>
              <w:t>28723 руб.</w:t>
            </w:r>
          </w:p>
        </w:tc>
        <w:tc>
          <w:tcPr>
            <w:tcW w:w="3426" w:type="dxa"/>
          </w:tcPr>
          <w:p w:rsidR="00BB24EB" w:rsidRDefault="00BB24EB" w:rsidP="00053DFD">
            <w:pPr>
              <w:pStyle w:val="af7"/>
              <w:ind w:firstLine="0"/>
              <w:jc w:val="center"/>
            </w:pPr>
            <w:r>
              <w:t>___</w:t>
            </w:r>
          </w:p>
        </w:tc>
      </w:tr>
      <w:tr w:rsidR="00BB24EB" w:rsidTr="00975E3C">
        <w:trPr>
          <w:trHeight w:val="483"/>
        </w:trPr>
        <w:tc>
          <w:tcPr>
            <w:tcW w:w="2339" w:type="dxa"/>
          </w:tcPr>
          <w:p w:rsidR="00BB24EB" w:rsidRDefault="00BB24EB" w:rsidP="00053DFD">
            <w:pPr>
              <w:pStyle w:val="af7"/>
              <w:spacing w:line="276" w:lineRule="auto"/>
              <w:ind w:firstLine="0"/>
              <w:jc w:val="left"/>
            </w:pPr>
            <w:r>
              <w:t>Рекомендуемая стоимость</w:t>
            </w:r>
          </w:p>
        </w:tc>
        <w:tc>
          <w:tcPr>
            <w:tcW w:w="3806" w:type="dxa"/>
          </w:tcPr>
          <w:p w:rsidR="00BB24EB" w:rsidRDefault="00BB24EB" w:rsidP="00053DFD">
            <w:pPr>
              <w:pStyle w:val="af7"/>
              <w:ind w:firstLine="0"/>
              <w:jc w:val="center"/>
            </w:pPr>
            <w:r>
              <w:t>___</w:t>
            </w:r>
          </w:p>
        </w:tc>
        <w:tc>
          <w:tcPr>
            <w:tcW w:w="3426" w:type="dxa"/>
          </w:tcPr>
          <w:p w:rsidR="00BB24EB" w:rsidRDefault="00BB24EB" w:rsidP="00053DFD">
            <w:pPr>
              <w:pStyle w:val="af7"/>
              <w:ind w:firstLine="0"/>
            </w:pPr>
            <w:r>
              <w:t>37 521</w:t>
            </w:r>
          </w:p>
        </w:tc>
      </w:tr>
    </w:tbl>
    <w:p w:rsidR="00BB24EB" w:rsidRPr="00B14CD0" w:rsidRDefault="00BB24EB" w:rsidP="00BB24EB">
      <w:pPr>
        <w:jc w:val="both"/>
        <w:rPr>
          <w:rFonts w:ascii="Times New Roman" w:hAnsi="Times New Roman" w:cs="Times New Roman"/>
          <w:color w:val="000000" w:themeColor="text1"/>
          <w:sz w:val="20"/>
        </w:rPr>
      </w:pPr>
      <w:r w:rsidRPr="00B14CD0">
        <w:rPr>
          <w:rFonts w:ascii="Times New Roman" w:eastAsia="Times New Roman" w:hAnsi="Times New Roman" w:cs="Times New Roman"/>
          <w:i/>
          <w:color w:val="000000" w:themeColor="text1"/>
          <w:sz w:val="20"/>
        </w:rPr>
        <w:t xml:space="preserve">Источник: </w:t>
      </w:r>
      <w:r w:rsidRPr="00B14CD0">
        <w:rPr>
          <w:rFonts w:ascii="Times New Roman" w:eastAsia="Times New Roman" w:hAnsi="Times New Roman" w:cs="Times New Roman"/>
          <w:color w:val="000000" w:themeColor="text1"/>
          <w:sz w:val="20"/>
        </w:rPr>
        <w:t xml:space="preserve">разработка автора </w:t>
      </w:r>
    </w:p>
    <w:p w:rsidR="00BB24EB" w:rsidRDefault="00BB24EB" w:rsidP="00191ADC">
      <w:pPr>
        <w:sectPr w:rsidR="00BB24EB" w:rsidSect="00BB24EB">
          <w:pgSz w:w="11906" w:h="16838"/>
          <w:pgMar w:top="1134" w:right="340" w:bottom="1134" w:left="1701" w:header="709" w:footer="709" w:gutter="0"/>
          <w:cols w:space="708"/>
          <w:docGrid w:linePitch="360"/>
        </w:sectPr>
      </w:pPr>
    </w:p>
    <w:p w:rsidR="00191ADC" w:rsidRPr="00975E3C" w:rsidRDefault="00191ADC" w:rsidP="00913E05"/>
    <w:sectPr w:rsidR="00191ADC" w:rsidRPr="00975E3C" w:rsidSect="00566A84">
      <w:pgSz w:w="16838" w:h="11906" w:orient="landscape"/>
      <w:pgMar w:top="28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11" w:rsidRDefault="00750811" w:rsidP="008B40D1">
      <w:pPr>
        <w:spacing w:after="0" w:line="240" w:lineRule="auto"/>
      </w:pPr>
      <w:r>
        <w:separator/>
      </w:r>
    </w:p>
  </w:endnote>
  <w:endnote w:type="continuationSeparator" w:id="0">
    <w:p w:rsidR="00750811" w:rsidRDefault="00750811" w:rsidP="008B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 Sans">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E6" w:rsidRDefault="003530E6">
    <w:pPr>
      <w:pStyle w:val="ad"/>
      <w:jc w:val="center"/>
    </w:pPr>
  </w:p>
  <w:p w:rsidR="003530E6" w:rsidRDefault="003530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11" w:rsidRDefault="00750811" w:rsidP="008B40D1">
      <w:pPr>
        <w:spacing w:after="0" w:line="240" w:lineRule="auto"/>
      </w:pPr>
      <w:r>
        <w:separator/>
      </w:r>
    </w:p>
  </w:footnote>
  <w:footnote w:type="continuationSeparator" w:id="0">
    <w:p w:rsidR="00750811" w:rsidRDefault="00750811" w:rsidP="008B40D1">
      <w:pPr>
        <w:spacing w:after="0" w:line="240" w:lineRule="auto"/>
      </w:pPr>
      <w:r>
        <w:continuationSeparator/>
      </w:r>
    </w:p>
  </w:footnote>
  <w:footnote w:id="1">
    <w:p w:rsidR="003530E6" w:rsidRDefault="003530E6" w:rsidP="00104A64">
      <w:pPr>
        <w:pStyle w:val="a4"/>
        <w:jc w:val="both"/>
      </w:pPr>
      <w:r>
        <w:rPr>
          <w:rStyle w:val="a6"/>
        </w:rPr>
        <w:footnoteRef/>
      </w:r>
      <w:r w:rsidRPr="00044580">
        <w:rPr>
          <w:rFonts w:ascii="Times New Roman" w:eastAsiaTheme="minorHAnsi" w:hAnsi="Times New Roman" w:cs="Times New Roman"/>
          <w:sz w:val="24"/>
          <w:szCs w:val="24"/>
          <w:lang w:val="en-US" w:eastAsia="en-US"/>
        </w:rPr>
        <w:t>FMCG</w:t>
      </w:r>
      <w:r>
        <w:rPr>
          <w:rFonts w:ascii="Times New Roman" w:eastAsiaTheme="minorHAnsi" w:hAnsi="Times New Roman" w:cs="Times New Roman"/>
          <w:sz w:val="24"/>
          <w:szCs w:val="24"/>
          <w:lang w:eastAsia="en-US"/>
        </w:rPr>
        <w:t xml:space="preserve"> (</w:t>
      </w:r>
      <w:r>
        <w:rPr>
          <w:rFonts w:ascii="Open Sans" w:hAnsi="Open Sans"/>
          <w:color w:val="000000"/>
        </w:rPr>
        <w:t>fastmovingconsumergoods) − название товаров повседневного спроса в легкой и пищевой промышленности.</w:t>
      </w:r>
    </w:p>
  </w:footnote>
  <w:footnote w:id="2">
    <w:p w:rsidR="003530E6" w:rsidRPr="003177BE" w:rsidRDefault="003530E6" w:rsidP="008B40D1">
      <w:pPr>
        <w:pStyle w:val="a4"/>
        <w:rPr>
          <w:rFonts w:ascii="Times New Roman" w:hAnsi="Times New Roman" w:cs="Times New Roman"/>
        </w:rPr>
      </w:pPr>
      <w:r w:rsidRPr="003177BE">
        <w:rPr>
          <w:rStyle w:val="a6"/>
          <w:rFonts w:ascii="Times New Roman" w:hAnsi="Times New Roman" w:cs="Times New Roman"/>
        </w:rPr>
        <w:footnoteRef/>
      </w:r>
      <w:r w:rsidRPr="003177BE">
        <w:rPr>
          <w:rFonts w:ascii="Times New Roman" w:hAnsi="Times New Roman" w:cs="Times New Roman"/>
        </w:rPr>
        <w:t xml:space="preserve"> Дэвид Аакер Стратегическое рыночное управление -СПб.: Питер, 2007. — 496 с</w:t>
      </w:r>
    </w:p>
  </w:footnote>
  <w:footnote w:id="3">
    <w:p w:rsidR="003530E6" w:rsidRPr="003177BE" w:rsidRDefault="003530E6" w:rsidP="008B40D1">
      <w:pPr>
        <w:pStyle w:val="a4"/>
        <w:rPr>
          <w:rFonts w:ascii="Times New Roman" w:hAnsi="Times New Roman" w:cs="Times New Roman"/>
          <w:b/>
          <w:bCs/>
        </w:rPr>
      </w:pPr>
      <w:r w:rsidRPr="003177BE">
        <w:rPr>
          <w:rStyle w:val="a6"/>
          <w:rFonts w:ascii="Times New Roman" w:hAnsi="Times New Roman" w:cs="Times New Roman"/>
        </w:rPr>
        <w:footnoteRef/>
      </w:r>
      <w:r w:rsidRPr="003177BE">
        <w:rPr>
          <w:rFonts w:ascii="Times New Roman" w:hAnsi="Times New Roman" w:cs="Times New Roman"/>
          <w:bCs/>
        </w:rPr>
        <w:t xml:space="preserve">Баринов В.А., Харченко </w:t>
      </w:r>
      <w:r w:rsidRPr="003177BE">
        <w:rPr>
          <w:rFonts w:ascii="Times New Roman" w:hAnsi="Times New Roman" w:cs="Times New Roman"/>
          <w:bCs/>
          <w:lang w:val="en-US"/>
        </w:rPr>
        <w:t>B</w:t>
      </w:r>
      <w:r w:rsidRPr="003177BE">
        <w:rPr>
          <w:rFonts w:ascii="Times New Roman" w:hAnsi="Times New Roman" w:cs="Times New Roman"/>
          <w:bCs/>
        </w:rPr>
        <w:t>.</w:t>
      </w:r>
      <w:r w:rsidRPr="003177BE">
        <w:rPr>
          <w:rFonts w:ascii="Times New Roman" w:hAnsi="Times New Roman" w:cs="Times New Roman"/>
          <w:bCs/>
          <w:lang w:val="en-US"/>
        </w:rPr>
        <w:t>JI</w:t>
      </w:r>
      <w:r w:rsidRPr="003177BE">
        <w:rPr>
          <w:rFonts w:ascii="Times New Roman" w:hAnsi="Times New Roman" w:cs="Times New Roman"/>
          <w:bCs/>
        </w:rPr>
        <w:t>.</w:t>
      </w:r>
      <w:r>
        <w:rPr>
          <w:rFonts w:ascii="Times New Roman" w:hAnsi="Times New Roman" w:cs="Times New Roman"/>
        </w:rPr>
        <w:t xml:space="preserve">Б12 </w:t>
      </w:r>
      <w:r w:rsidRPr="003177BE">
        <w:rPr>
          <w:rFonts w:ascii="Times New Roman" w:hAnsi="Times New Roman" w:cs="Times New Roman"/>
        </w:rPr>
        <w:t>Стратегический менеджмент: Учебник. — М.: ИНФРА-М,</w:t>
      </w:r>
    </w:p>
    <w:p w:rsidR="003530E6" w:rsidRPr="003177BE" w:rsidRDefault="003530E6" w:rsidP="008B40D1">
      <w:pPr>
        <w:pStyle w:val="a4"/>
        <w:rPr>
          <w:rFonts w:ascii="Times New Roman" w:hAnsi="Times New Roman" w:cs="Times New Roman"/>
        </w:rPr>
      </w:pPr>
      <w:r w:rsidRPr="003177BE">
        <w:rPr>
          <w:rFonts w:ascii="Times New Roman" w:hAnsi="Times New Roman" w:cs="Times New Roman"/>
        </w:rPr>
        <w:t xml:space="preserve">2005. — 237 с. — (Учебники для программы </w:t>
      </w:r>
      <w:r w:rsidRPr="003177BE">
        <w:rPr>
          <w:rFonts w:ascii="Times New Roman" w:hAnsi="Times New Roman" w:cs="Times New Roman"/>
          <w:i/>
          <w:iCs/>
          <w:lang w:val="en-US"/>
        </w:rPr>
        <w:t>MBA</w:t>
      </w:r>
      <w:r>
        <w:rPr>
          <w:rFonts w:ascii="Times New Roman" w:hAnsi="Times New Roman" w:cs="Times New Roman"/>
          <w:i/>
          <w:iCs/>
        </w:rPr>
        <w:t>)</w:t>
      </w:r>
    </w:p>
    <w:p w:rsidR="003530E6" w:rsidRPr="003177BE" w:rsidRDefault="003530E6" w:rsidP="008B40D1">
      <w:pPr>
        <w:pStyle w:val="a4"/>
      </w:pPr>
    </w:p>
  </w:footnote>
  <w:footnote w:id="4">
    <w:p w:rsidR="003530E6" w:rsidRPr="003201A6" w:rsidRDefault="003530E6" w:rsidP="008B40D1">
      <w:pPr>
        <w:spacing w:after="0" w:line="240" w:lineRule="auto"/>
        <w:rPr>
          <w:rFonts w:ascii="Times New Roman" w:hAnsi="Times New Roman" w:cs="Times New Roman"/>
          <w:sz w:val="20"/>
          <w:szCs w:val="20"/>
        </w:rPr>
      </w:pPr>
      <w:r w:rsidRPr="003201A6">
        <w:rPr>
          <w:rStyle w:val="a6"/>
          <w:rFonts w:ascii="Times New Roman" w:hAnsi="Times New Roman" w:cs="Times New Roman"/>
        </w:rPr>
        <w:footnoteRef/>
      </w:r>
      <w:r w:rsidRPr="003201A6">
        <w:rPr>
          <w:rFonts w:ascii="Times New Roman" w:hAnsi="Times New Roman" w:cs="Times New Roman"/>
          <w:sz w:val="20"/>
          <w:szCs w:val="20"/>
        </w:rPr>
        <w:t>Капферер Ж. – Н. Бренд навсегда: создание, развитие, поддержка ценности бренда // Пер. с англ. Е. В. Виноградовой. – М.: Вершина. – 2007. С. 20.</w:t>
      </w:r>
    </w:p>
    <w:p w:rsidR="003530E6" w:rsidRDefault="003530E6" w:rsidP="008B40D1">
      <w:pPr>
        <w:pStyle w:val="a4"/>
      </w:pPr>
    </w:p>
  </w:footnote>
  <w:footnote w:id="5">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 xml:space="preserve">  Жданова Т. С. Собственная торговая марка в российских условиях // Бренд-менеджмент. – 2008. – С. 362-371.</w:t>
      </w:r>
    </w:p>
  </w:footnote>
  <w:footnote w:id="6">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Кумар, Стенкамп, 2008; Sethuraman, Cole, 1995</w:t>
      </w:r>
    </w:p>
  </w:footnote>
  <w:footnote w:id="7">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 xml:space="preserve">  Исследование: Собственные торговые марки сетей </w:t>
      </w:r>
      <w:r w:rsidRPr="00E46E37">
        <w:rPr>
          <w:rFonts w:ascii="Times New Roman" w:hAnsi="Times New Roman" w:cs="Times New Roman"/>
          <w:lang w:val="en-US"/>
        </w:rPr>
        <w:t>FMCG</w:t>
      </w:r>
      <w:r w:rsidRPr="00E46E37">
        <w:rPr>
          <w:rFonts w:ascii="Times New Roman" w:hAnsi="Times New Roman" w:cs="Times New Roman"/>
        </w:rPr>
        <w:t xml:space="preserve"> [Электронный ресурс] // Информационное агентство </w:t>
      </w:r>
      <w:r w:rsidRPr="00E46E37">
        <w:rPr>
          <w:rFonts w:ascii="Times New Roman" w:hAnsi="Times New Roman" w:cs="Times New Roman"/>
          <w:lang w:val="en-US"/>
        </w:rPr>
        <w:t>INFOline</w:t>
      </w:r>
      <w:r w:rsidRPr="00E46E37">
        <w:rPr>
          <w:rFonts w:ascii="Times New Roman" w:hAnsi="Times New Roman" w:cs="Times New Roman"/>
        </w:rPr>
        <w:t xml:space="preserve">. – 2010. – Режим доступа: </w:t>
      </w:r>
      <w:hyperlink r:id="rId1" w:history="1">
        <w:r w:rsidRPr="00E46E37">
          <w:rPr>
            <w:rStyle w:val="a7"/>
            <w:rFonts w:ascii="Times New Roman" w:hAnsi="Times New Roman" w:cs="Times New Roman"/>
            <w:lang w:val="en-US"/>
          </w:rPr>
          <w:t>http</w:t>
        </w:r>
        <w:r w:rsidRPr="00E46E37">
          <w:rPr>
            <w:rStyle w:val="a7"/>
            <w:rFonts w:ascii="Times New Roman" w:hAnsi="Times New Roman" w:cs="Times New Roman"/>
          </w:rPr>
          <w:t>://</w:t>
        </w:r>
        <w:r w:rsidRPr="00E46E37">
          <w:rPr>
            <w:rStyle w:val="a7"/>
            <w:rFonts w:ascii="Times New Roman" w:hAnsi="Times New Roman" w:cs="Times New Roman"/>
            <w:lang w:val="en-US"/>
          </w:rPr>
          <w:t>infoline</w:t>
        </w:r>
        <w:r w:rsidRPr="00E46E37">
          <w:rPr>
            <w:rStyle w:val="a7"/>
            <w:rFonts w:ascii="Times New Roman" w:hAnsi="Times New Roman" w:cs="Times New Roman"/>
          </w:rPr>
          <w:t>.</w:t>
        </w:r>
        <w:r w:rsidRPr="00E46E37">
          <w:rPr>
            <w:rStyle w:val="a7"/>
            <w:rFonts w:ascii="Times New Roman" w:hAnsi="Times New Roman" w:cs="Times New Roman"/>
            <w:lang w:val="en-US"/>
          </w:rPr>
          <w:t>spb</w:t>
        </w:r>
        <w:r w:rsidRPr="00E46E37">
          <w:rPr>
            <w:rStyle w:val="a7"/>
            <w:rFonts w:ascii="Times New Roman" w:hAnsi="Times New Roman" w:cs="Times New Roman"/>
          </w:rPr>
          <w:t>.</w:t>
        </w:r>
        <w:r w:rsidRPr="00E46E37">
          <w:rPr>
            <w:rStyle w:val="a7"/>
            <w:rFonts w:ascii="Times New Roman" w:hAnsi="Times New Roman" w:cs="Times New Roman"/>
            <w:lang w:val="en-US"/>
          </w:rPr>
          <w:t>ru</w:t>
        </w:r>
        <w:r w:rsidRPr="00E46E37">
          <w:rPr>
            <w:rStyle w:val="a7"/>
            <w:rFonts w:ascii="Times New Roman" w:hAnsi="Times New Roman" w:cs="Times New Roman"/>
          </w:rPr>
          <w:t>/</w:t>
        </w:r>
        <w:r w:rsidRPr="00E46E37">
          <w:rPr>
            <w:rStyle w:val="a7"/>
            <w:rFonts w:ascii="Times New Roman" w:hAnsi="Times New Roman" w:cs="Times New Roman"/>
            <w:lang w:val="en-US"/>
          </w:rPr>
          <w:t>upload</w:t>
        </w:r>
        <w:r w:rsidRPr="00E46E37">
          <w:rPr>
            <w:rStyle w:val="a7"/>
            <w:rFonts w:ascii="Times New Roman" w:hAnsi="Times New Roman" w:cs="Times New Roman"/>
          </w:rPr>
          <w:t>/</w:t>
        </w:r>
        <w:r w:rsidRPr="00E46E37">
          <w:rPr>
            <w:rStyle w:val="a7"/>
            <w:rFonts w:ascii="Times New Roman" w:hAnsi="Times New Roman" w:cs="Times New Roman"/>
            <w:lang w:val="en-US"/>
          </w:rPr>
          <w:t>iblock</w:t>
        </w:r>
        <w:r w:rsidRPr="00E46E37">
          <w:rPr>
            <w:rStyle w:val="a7"/>
            <w:rFonts w:ascii="Times New Roman" w:hAnsi="Times New Roman" w:cs="Times New Roman"/>
          </w:rPr>
          <w:t>/61</w:t>
        </w:r>
        <w:r w:rsidRPr="00E46E37">
          <w:rPr>
            <w:rStyle w:val="a7"/>
            <w:rFonts w:ascii="Times New Roman" w:hAnsi="Times New Roman" w:cs="Times New Roman"/>
            <w:lang w:val="en-US"/>
          </w:rPr>
          <w:t>e</w:t>
        </w:r>
        <w:r w:rsidRPr="00E46E37">
          <w:rPr>
            <w:rStyle w:val="a7"/>
            <w:rFonts w:ascii="Times New Roman" w:hAnsi="Times New Roman" w:cs="Times New Roman"/>
          </w:rPr>
          <w:t>/61</w:t>
        </w:r>
        <w:r w:rsidRPr="00E46E37">
          <w:rPr>
            <w:rStyle w:val="a7"/>
            <w:rFonts w:ascii="Times New Roman" w:hAnsi="Times New Roman" w:cs="Times New Roman"/>
            <w:lang w:val="en-US"/>
          </w:rPr>
          <w:t>e</w:t>
        </w:r>
        <w:r w:rsidRPr="00E46E37">
          <w:rPr>
            <w:rStyle w:val="a7"/>
            <w:rFonts w:ascii="Times New Roman" w:hAnsi="Times New Roman" w:cs="Times New Roman"/>
          </w:rPr>
          <w:t>61</w:t>
        </w:r>
        <w:r w:rsidRPr="00E46E37">
          <w:rPr>
            <w:rStyle w:val="a7"/>
            <w:rFonts w:ascii="Times New Roman" w:hAnsi="Times New Roman" w:cs="Times New Roman"/>
            <w:lang w:val="en-US"/>
          </w:rPr>
          <w:t>ef</w:t>
        </w:r>
        <w:r w:rsidRPr="00E46E37">
          <w:rPr>
            <w:rStyle w:val="a7"/>
            <w:rFonts w:ascii="Times New Roman" w:hAnsi="Times New Roman" w:cs="Times New Roman"/>
          </w:rPr>
          <w:t>2432410</w:t>
        </w:r>
        <w:r w:rsidRPr="00E46E37">
          <w:rPr>
            <w:rStyle w:val="a7"/>
            <w:rFonts w:ascii="Times New Roman" w:hAnsi="Times New Roman" w:cs="Times New Roman"/>
            <w:lang w:val="en-US"/>
          </w:rPr>
          <w:t>bd</w:t>
        </w:r>
        <w:r w:rsidRPr="00E46E37">
          <w:rPr>
            <w:rStyle w:val="a7"/>
            <w:rFonts w:ascii="Times New Roman" w:hAnsi="Times New Roman" w:cs="Times New Roman"/>
          </w:rPr>
          <w:t>3</w:t>
        </w:r>
        <w:r w:rsidRPr="00E46E37">
          <w:rPr>
            <w:rStyle w:val="a7"/>
            <w:rFonts w:ascii="Times New Roman" w:hAnsi="Times New Roman" w:cs="Times New Roman"/>
            <w:lang w:val="en-US"/>
          </w:rPr>
          <w:t>df</w:t>
        </w:r>
        <w:r w:rsidRPr="00E46E37">
          <w:rPr>
            <w:rStyle w:val="a7"/>
            <w:rFonts w:ascii="Times New Roman" w:hAnsi="Times New Roman" w:cs="Times New Roman"/>
          </w:rPr>
          <w:t>363272</w:t>
        </w:r>
        <w:r w:rsidRPr="00E46E37">
          <w:rPr>
            <w:rStyle w:val="a7"/>
            <w:rFonts w:ascii="Times New Roman" w:hAnsi="Times New Roman" w:cs="Times New Roman"/>
            <w:lang w:val="en-US"/>
          </w:rPr>
          <w:t>b</w:t>
        </w:r>
        <w:r w:rsidRPr="00E46E37">
          <w:rPr>
            <w:rStyle w:val="a7"/>
            <w:rFonts w:ascii="Times New Roman" w:hAnsi="Times New Roman" w:cs="Times New Roman"/>
          </w:rPr>
          <w:t>78</w:t>
        </w:r>
        <w:r w:rsidRPr="00E46E37">
          <w:rPr>
            <w:rStyle w:val="a7"/>
            <w:rFonts w:ascii="Times New Roman" w:hAnsi="Times New Roman" w:cs="Times New Roman"/>
            <w:lang w:val="en-US"/>
          </w:rPr>
          <w:t>a</w:t>
        </w:r>
        <w:r w:rsidRPr="00E46E37">
          <w:rPr>
            <w:rStyle w:val="a7"/>
            <w:rFonts w:ascii="Times New Roman" w:hAnsi="Times New Roman" w:cs="Times New Roman"/>
          </w:rPr>
          <w:t>3</w:t>
        </w:r>
        <w:r w:rsidRPr="00E46E37">
          <w:rPr>
            <w:rStyle w:val="a7"/>
            <w:rFonts w:ascii="Times New Roman" w:hAnsi="Times New Roman" w:cs="Times New Roman"/>
            <w:lang w:val="en-US"/>
          </w:rPr>
          <w:t>fe</w:t>
        </w:r>
        <w:r w:rsidRPr="00E46E37">
          <w:rPr>
            <w:rStyle w:val="a7"/>
            <w:rFonts w:ascii="Times New Roman" w:hAnsi="Times New Roman" w:cs="Times New Roman"/>
          </w:rPr>
          <w:t>.</w:t>
        </w:r>
        <w:r w:rsidRPr="00E46E37">
          <w:rPr>
            <w:rStyle w:val="a7"/>
            <w:rFonts w:ascii="Times New Roman" w:hAnsi="Times New Roman" w:cs="Times New Roman"/>
            <w:lang w:val="en-US"/>
          </w:rPr>
          <w:t>pdf</w:t>
        </w:r>
      </w:hyperlink>
      <w:r w:rsidRPr="00E46E37">
        <w:rPr>
          <w:rFonts w:ascii="Times New Roman" w:hAnsi="Times New Roman" w:cs="Times New Roman"/>
        </w:rPr>
        <w:t>,свободный. – Загл. с экрана</w:t>
      </w:r>
    </w:p>
  </w:footnote>
  <w:footnote w:id="8">
    <w:p w:rsidR="003530E6" w:rsidRPr="00AA5FB2" w:rsidRDefault="003530E6" w:rsidP="008B40D1">
      <w:pPr>
        <w:pStyle w:val="a4"/>
        <w:rPr>
          <w:lang w:val="en-US"/>
        </w:rPr>
      </w:pPr>
      <w:r w:rsidRPr="00E46E37">
        <w:rPr>
          <w:rStyle w:val="a6"/>
          <w:rFonts w:ascii="Times New Roman" w:hAnsi="Times New Roman" w:cs="Times New Roman"/>
        </w:rPr>
        <w:footnoteRef/>
      </w:r>
      <w:r w:rsidRPr="00E46E37">
        <w:rPr>
          <w:rFonts w:ascii="Times New Roman" w:hAnsi="Times New Roman" w:cs="Times New Roman"/>
          <w:lang w:val="en-US"/>
        </w:rPr>
        <w:t>Baltas, G. &amp;Argouslidis, P. (2007). Consumer characteristics and demand for store brands. InternationalJournalofRetailandDistributionManagement</w:t>
      </w:r>
    </w:p>
  </w:footnote>
  <w:footnote w:id="9">
    <w:p w:rsidR="003530E6" w:rsidRPr="00E46E37" w:rsidRDefault="003530E6" w:rsidP="008B40D1">
      <w:pPr>
        <w:pStyle w:val="a4"/>
        <w:rPr>
          <w:rFonts w:ascii="Times New Roman" w:hAnsi="Times New Roman" w:cs="Times New Roman"/>
          <w:lang w:val="en-US"/>
        </w:rPr>
      </w:pPr>
      <w:r w:rsidRPr="00E46E37">
        <w:rPr>
          <w:rStyle w:val="a6"/>
          <w:rFonts w:ascii="Times New Roman" w:hAnsi="Times New Roman" w:cs="Times New Roman"/>
        </w:rPr>
        <w:footnoteRef/>
      </w:r>
      <w:r w:rsidRPr="00E46E37">
        <w:rPr>
          <w:rFonts w:ascii="Times New Roman" w:hAnsi="Times New Roman" w:cs="Times New Roman"/>
          <w:lang w:val="en-US"/>
        </w:rPr>
        <w:t xml:space="preserve">Bunte F. The impact of private labels on the competitiveness of the European food supply chain [Electronic resource] / F. Bunte, M. van Galen // Enterprise and industry magazine. – 2011. – </w:t>
      </w:r>
      <w:r w:rsidRPr="00E46E37">
        <w:rPr>
          <w:rFonts w:ascii="Times New Roman" w:hAnsi="Times New Roman" w:cs="Times New Roman"/>
        </w:rPr>
        <w:t>Режимдоступа</w:t>
      </w:r>
      <w:r w:rsidRPr="00E46E37">
        <w:rPr>
          <w:rFonts w:ascii="Times New Roman" w:hAnsi="Times New Roman" w:cs="Times New Roman"/>
          <w:lang w:val="en-US"/>
        </w:rPr>
        <w:t xml:space="preserve">: </w:t>
      </w:r>
      <w:hyperlink r:id="rId2" w:history="1">
        <w:r w:rsidRPr="00E46E37">
          <w:rPr>
            <w:rStyle w:val="a7"/>
            <w:rFonts w:ascii="Times New Roman" w:hAnsi="Times New Roman" w:cs="Times New Roman"/>
            <w:lang w:val="en-US"/>
          </w:rPr>
          <w:t>http://ec.europa.eu/enterprise/sectors/food/files/study_privlab04042011_en.pdf</w:t>
        </w:r>
      </w:hyperlink>
      <w:r w:rsidRPr="00E46E37">
        <w:rPr>
          <w:rFonts w:ascii="Times New Roman" w:hAnsi="Times New Roman" w:cs="Times New Roman"/>
          <w:lang w:val="en-US"/>
        </w:rPr>
        <w:t>,</w:t>
      </w:r>
      <w:r w:rsidRPr="00E46E37">
        <w:rPr>
          <w:rFonts w:ascii="Times New Roman" w:hAnsi="Times New Roman" w:cs="Times New Roman"/>
        </w:rPr>
        <w:t>свободный</w:t>
      </w:r>
      <w:r w:rsidRPr="00E46E37">
        <w:rPr>
          <w:rFonts w:ascii="Times New Roman" w:hAnsi="Times New Roman" w:cs="Times New Roman"/>
          <w:lang w:val="en-US"/>
        </w:rPr>
        <w:t xml:space="preserve">. - </w:t>
      </w:r>
      <w:r w:rsidRPr="00E46E37">
        <w:rPr>
          <w:rFonts w:ascii="Times New Roman" w:hAnsi="Times New Roman" w:cs="Times New Roman"/>
        </w:rPr>
        <w:t>Загл</w:t>
      </w:r>
      <w:r w:rsidRPr="00E46E37">
        <w:rPr>
          <w:rFonts w:ascii="Times New Roman" w:hAnsi="Times New Roman" w:cs="Times New Roman"/>
          <w:lang w:val="en-US"/>
        </w:rPr>
        <w:t xml:space="preserve">. </w:t>
      </w:r>
      <w:r w:rsidRPr="00E46E37">
        <w:rPr>
          <w:rFonts w:ascii="Times New Roman" w:hAnsi="Times New Roman" w:cs="Times New Roman"/>
        </w:rPr>
        <w:t>сэкрана</w:t>
      </w:r>
      <w:r w:rsidRPr="00E46E37">
        <w:rPr>
          <w:rFonts w:ascii="Times New Roman" w:hAnsi="Times New Roman" w:cs="Times New Roman"/>
          <w:lang w:val="en-US"/>
        </w:rPr>
        <w:t>.P.</w:t>
      </w:r>
    </w:p>
  </w:footnote>
  <w:footnote w:id="10">
    <w:p w:rsidR="003530E6" w:rsidRPr="003A7BD3" w:rsidRDefault="003530E6" w:rsidP="008B40D1">
      <w:pPr>
        <w:pStyle w:val="a4"/>
        <w:rPr>
          <w:lang w:val="en-US"/>
        </w:rPr>
      </w:pPr>
      <w:r w:rsidRPr="00E46E37">
        <w:rPr>
          <w:rStyle w:val="a6"/>
          <w:rFonts w:ascii="Times New Roman" w:hAnsi="Times New Roman" w:cs="Times New Roman"/>
        </w:rPr>
        <w:footnoteRef/>
      </w:r>
      <w:r w:rsidRPr="00E46E37">
        <w:rPr>
          <w:rFonts w:ascii="Times New Roman" w:hAnsi="Times New Roman" w:cs="Times New Roman"/>
          <w:lang w:val="en-US"/>
        </w:rPr>
        <w:t xml:space="preserve"> Industry news: Private label today [Electronic resource] // PLMA's World of private label. – 2015. – </w:t>
      </w:r>
      <w:r w:rsidRPr="00E46E37">
        <w:rPr>
          <w:rFonts w:ascii="Times New Roman" w:hAnsi="Times New Roman" w:cs="Times New Roman"/>
        </w:rPr>
        <w:t>Режимдоступа</w:t>
      </w:r>
      <w:r w:rsidRPr="00E46E37">
        <w:rPr>
          <w:rFonts w:ascii="Times New Roman" w:hAnsi="Times New Roman" w:cs="Times New Roman"/>
          <w:lang w:val="en-US"/>
        </w:rPr>
        <w:t xml:space="preserve"> :</w:t>
      </w:r>
      <w:hyperlink r:id="rId3" w:history="1">
        <w:r w:rsidRPr="00E46E37">
          <w:rPr>
            <w:rStyle w:val="a7"/>
            <w:rFonts w:ascii="Times New Roman" w:hAnsi="Times New Roman" w:cs="Times New Roman"/>
            <w:lang w:val="en-US"/>
          </w:rPr>
          <w:t>http://www.plmainternational.com/industry-news/private-label-today</w:t>
        </w:r>
      </w:hyperlink>
      <w:r w:rsidRPr="00E46E37">
        <w:rPr>
          <w:rFonts w:ascii="Times New Roman" w:hAnsi="Times New Roman" w:cs="Times New Roman"/>
          <w:lang w:val="en-US"/>
        </w:rPr>
        <w:t xml:space="preserve">, </w:t>
      </w:r>
      <w:r w:rsidRPr="00E46E37">
        <w:rPr>
          <w:rFonts w:ascii="Times New Roman" w:hAnsi="Times New Roman" w:cs="Times New Roman"/>
        </w:rPr>
        <w:t>свободный</w:t>
      </w:r>
      <w:r w:rsidRPr="00E46E37">
        <w:rPr>
          <w:rFonts w:ascii="Times New Roman" w:hAnsi="Times New Roman" w:cs="Times New Roman"/>
          <w:lang w:val="en-US"/>
        </w:rPr>
        <w:t xml:space="preserve">. – </w:t>
      </w:r>
      <w:r w:rsidRPr="00E46E37">
        <w:rPr>
          <w:rFonts w:ascii="Times New Roman" w:hAnsi="Times New Roman" w:cs="Times New Roman"/>
        </w:rPr>
        <w:t>Загл</w:t>
      </w:r>
      <w:r w:rsidRPr="00E46E37">
        <w:rPr>
          <w:rFonts w:ascii="Times New Roman" w:hAnsi="Times New Roman" w:cs="Times New Roman"/>
          <w:lang w:val="en-US"/>
        </w:rPr>
        <w:t xml:space="preserve">. </w:t>
      </w:r>
      <w:r w:rsidRPr="00E46E37">
        <w:rPr>
          <w:rFonts w:ascii="Times New Roman" w:hAnsi="Times New Roman" w:cs="Times New Roman"/>
        </w:rPr>
        <w:t>сэкрана</w:t>
      </w:r>
    </w:p>
  </w:footnote>
  <w:footnote w:id="11">
    <w:p w:rsidR="003530E6" w:rsidRPr="008C0E72" w:rsidRDefault="003530E6" w:rsidP="008B40D1">
      <w:pPr>
        <w:pStyle w:val="a4"/>
        <w:rPr>
          <w:rFonts w:ascii="Times New Roman" w:hAnsi="Times New Roman" w:cs="Times New Roman"/>
        </w:rPr>
      </w:pPr>
      <w:r w:rsidRPr="008C0E72">
        <w:rPr>
          <w:rStyle w:val="a6"/>
          <w:rFonts w:ascii="Times New Roman" w:hAnsi="Times New Roman" w:cs="Times New Roman"/>
        </w:rPr>
        <w:footnoteRef/>
      </w:r>
      <w:r w:rsidRPr="008C0E72">
        <w:rPr>
          <w:rFonts w:ascii="Times New Roman" w:hAnsi="Times New Roman" w:cs="Times New Roman"/>
          <w:lang w:val="en-US"/>
        </w:rPr>
        <w:t xml:space="preserve"> Lin C. – Y. Consumer attitudes towards a European retailer’s private brand food products: an integrated model of Taiwanese consumers / C. – Y. Lin, D. Marshal, J. Dawson // Journal of marketing management. – 2009. Vol</w:t>
      </w:r>
      <w:r w:rsidRPr="008C0E72">
        <w:rPr>
          <w:rFonts w:ascii="Times New Roman" w:hAnsi="Times New Roman" w:cs="Times New Roman"/>
        </w:rPr>
        <w:t>. 25.</w:t>
      </w:r>
      <w:r w:rsidRPr="008C0E72">
        <w:rPr>
          <w:rFonts w:ascii="Times New Roman" w:hAnsi="Times New Roman" w:cs="Times New Roman"/>
          <w:lang w:val="en-US"/>
        </w:rPr>
        <w:t>N</w:t>
      </w:r>
      <w:r w:rsidRPr="008C0E72">
        <w:rPr>
          <w:rFonts w:ascii="Times New Roman" w:hAnsi="Times New Roman" w:cs="Times New Roman"/>
        </w:rPr>
        <w:t xml:space="preserve">. 9-10. </w:t>
      </w:r>
      <w:r w:rsidRPr="008C0E72">
        <w:rPr>
          <w:rFonts w:ascii="Times New Roman" w:hAnsi="Times New Roman" w:cs="Times New Roman"/>
          <w:lang w:val="en-US"/>
        </w:rPr>
        <w:t>P</w:t>
      </w:r>
      <w:r w:rsidRPr="008C0E72">
        <w:rPr>
          <w:rFonts w:ascii="Times New Roman" w:hAnsi="Times New Roman" w:cs="Times New Roman"/>
        </w:rPr>
        <w:t>. 876.</w:t>
      </w:r>
    </w:p>
  </w:footnote>
  <w:footnote w:id="12">
    <w:p w:rsidR="003530E6" w:rsidRPr="00EE634B" w:rsidRDefault="003530E6" w:rsidP="008B40D1">
      <w:pPr>
        <w:spacing w:line="240" w:lineRule="auto"/>
        <w:rPr>
          <w:rFonts w:ascii="Times New Roman" w:hAnsi="Times New Roman" w:cs="Times New Roman"/>
          <w:sz w:val="20"/>
          <w:szCs w:val="20"/>
        </w:rPr>
      </w:pPr>
      <w:r w:rsidRPr="00EE634B">
        <w:rPr>
          <w:rStyle w:val="a6"/>
          <w:rFonts w:ascii="Times New Roman" w:hAnsi="Times New Roman" w:cs="Times New Roman"/>
          <w:sz w:val="20"/>
          <w:szCs w:val="20"/>
        </w:rPr>
        <w:footnoteRef/>
      </w:r>
      <w:r w:rsidRPr="00EE634B">
        <w:rPr>
          <w:rFonts w:ascii="Times New Roman" w:hAnsi="Times New Roman" w:cs="Times New Roman"/>
          <w:iCs/>
          <w:sz w:val="20"/>
          <w:szCs w:val="20"/>
        </w:rPr>
        <w:t xml:space="preserve">Кумар Н. Марки торговых сетей: Новые конкуренты традиционных брендов / Н. Кумар, Я. – Б. Стенкамп //  Пер. с англ. </w:t>
      </w:r>
      <w:r w:rsidRPr="00EE634B">
        <w:rPr>
          <w:rFonts w:ascii="Times New Roman" w:hAnsi="Times New Roman" w:cs="Times New Roman"/>
          <w:sz w:val="20"/>
          <w:szCs w:val="20"/>
        </w:rPr>
        <w:t>–</w:t>
      </w:r>
      <w:r w:rsidRPr="00EE634B">
        <w:rPr>
          <w:rFonts w:ascii="Times New Roman" w:hAnsi="Times New Roman" w:cs="Times New Roman"/>
          <w:iCs/>
          <w:sz w:val="20"/>
          <w:szCs w:val="20"/>
        </w:rPr>
        <w:t xml:space="preserve"> М.: Альпина Бизнес Букс, 2008. С. 132.</w:t>
      </w:r>
    </w:p>
    <w:p w:rsidR="003530E6" w:rsidRDefault="003530E6" w:rsidP="008B40D1">
      <w:pPr>
        <w:pStyle w:val="a4"/>
      </w:pPr>
    </w:p>
  </w:footnote>
  <w:footnote w:id="13">
    <w:p w:rsidR="003530E6" w:rsidRPr="004C79B0" w:rsidRDefault="003530E6" w:rsidP="008B40D1">
      <w:pPr>
        <w:spacing w:after="0" w:line="240" w:lineRule="auto"/>
        <w:rPr>
          <w:rFonts w:ascii="Times New Roman" w:hAnsi="Times New Roman" w:cs="Times New Roman"/>
          <w:sz w:val="20"/>
          <w:szCs w:val="20"/>
        </w:rPr>
      </w:pPr>
      <w:r w:rsidRPr="004C79B0">
        <w:rPr>
          <w:rStyle w:val="a6"/>
          <w:rFonts w:ascii="Times New Roman" w:hAnsi="Times New Roman" w:cs="Times New Roman"/>
          <w:sz w:val="20"/>
          <w:szCs w:val="20"/>
        </w:rPr>
        <w:footnoteRef/>
      </w:r>
      <w:r w:rsidRPr="004C79B0">
        <w:rPr>
          <w:rFonts w:ascii="Times New Roman" w:hAnsi="Times New Roman" w:cs="Times New Roman"/>
          <w:sz w:val="20"/>
          <w:szCs w:val="20"/>
        </w:rPr>
        <w:t>Наумов В. Н. Методические аспекты внедрения собственных торговых марок ритейлера // Журнал Бренд-менеджмент. – 2014. – Вып. С. 91.</w:t>
      </w:r>
    </w:p>
  </w:footnote>
  <w:footnote w:id="14">
    <w:p w:rsidR="003530E6" w:rsidRPr="00B3452A" w:rsidRDefault="003530E6" w:rsidP="008B40D1">
      <w:pPr>
        <w:pStyle w:val="a4"/>
        <w:rPr>
          <w:rFonts w:ascii="Times New Roman" w:hAnsi="Times New Roman" w:cs="Times New Roman"/>
          <w:lang w:val="en-US"/>
        </w:rPr>
      </w:pPr>
      <w:r w:rsidRPr="004C79B0">
        <w:rPr>
          <w:rStyle w:val="a6"/>
          <w:rFonts w:ascii="Times New Roman" w:hAnsi="Times New Roman" w:cs="Times New Roman"/>
        </w:rPr>
        <w:footnoteRef/>
      </w:r>
      <w:r w:rsidRPr="004C79B0">
        <w:rPr>
          <w:rFonts w:ascii="Times New Roman" w:hAnsi="Times New Roman" w:cs="Times New Roman"/>
        </w:rPr>
        <w:t>Старов С. А. Формирование сбалансированного портфеля собственных торговых марок розничной сети «Лента» / С. А. Старов, А. А. Габисов, А. Д. Шостка, В. И. Черенков // Вестник СПбГУ. Серия</w:t>
      </w:r>
      <w:r w:rsidRPr="004C79B0">
        <w:rPr>
          <w:rFonts w:ascii="Times New Roman" w:hAnsi="Times New Roman" w:cs="Times New Roman"/>
          <w:lang w:val="en-US"/>
        </w:rPr>
        <w:t> </w:t>
      </w:r>
      <w:r w:rsidRPr="004C79B0">
        <w:rPr>
          <w:rFonts w:ascii="Times New Roman" w:hAnsi="Times New Roman" w:cs="Times New Roman"/>
        </w:rPr>
        <w:t>Менеджмент</w:t>
      </w:r>
      <w:r w:rsidRPr="00B3452A">
        <w:rPr>
          <w:rFonts w:ascii="Times New Roman" w:hAnsi="Times New Roman" w:cs="Times New Roman"/>
          <w:lang w:val="en-US"/>
        </w:rPr>
        <w:t xml:space="preserve">. – </w:t>
      </w:r>
      <w:r w:rsidRPr="004C79B0">
        <w:rPr>
          <w:rFonts w:ascii="Times New Roman" w:hAnsi="Times New Roman" w:cs="Times New Roman"/>
        </w:rPr>
        <w:t>Вып</w:t>
      </w:r>
      <w:r w:rsidRPr="00B3452A">
        <w:rPr>
          <w:rFonts w:ascii="Times New Roman" w:hAnsi="Times New Roman" w:cs="Times New Roman"/>
          <w:lang w:val="en-US"/>
        </w:rPr>
        <w:t xml:space="preserve">. 1. – 2012. </w:t>
      </w:r>
      <w:r w:rsidRPr="004C79B0">
        <w:rPr>
          <w:rFonts w:ascii="Times New Roman" w:hAnsi="Times New Roman" w:cs="Times New Roman"/>
        </w:rPr>
        <w:t>С</w:t>
      </w:r>
      <w:r w:rsidRPr="00B3452A">
        <w:rPr>
          <w:rFonts w:ascii="Times New Roman" w:hAnsi="Times New Roman" w:cs="Times New Roman"/>
          <w:lang w:val="en-US"/>
        </w:rPr>
        <w:t>. 80</w:t>
      </w:r>
    </w:p>
  </w:footnote>
  <w:footnote w:id="15">
    <w:p w:rsidR="003530E6" w:rsidRPr="00E46E37" w:rsidRDefault="003530E6" w:rsidP="008B40D1">
      <w:pPr>
        <w:spacing w:line="240" w:lineRule="auto"/>
        <w:rPr>
          <w:rFonts w:ascii="Times New Roman" w:hAnsi="Times New Roman" w:cs="Times New Roman"/>
          <w:sz w:val="20"/>
          <w:szCs w:val="20"/>
        </w:rPr>
      </w:pPr>
      <w:r w:rsidRPr="00E46E37">
        <w:rPr>
          <w:rStyle w:val="a6"/>
          <w:rFonts w:ascii="Times New Roman" w:hAnsi="Times New Roman" w:cs="Times New Roman"/>
          <w:sz w:val="20"/>
          <w:szCs w:val="20"/>
        </w:rPr>
        <w:footnoteRef/>
      </w:r>
      <w:r w:rsidRPr="00E46E37">
        <w:rPr>
          <w:rFonts w:ascii="Times New Roman" w:hAnsi="Times New Roman" w:cs="Times New Roman"/>
          <w:sz w:val="20"/>
          <w:szCs w:val="20"/>
          <w:lang w:val="en-US"/>
        </w:rPr>
        <w:t>Balabanis G. Consumer confusion from own brand lookalikes: an exploratory investigation / G. Balabanis. S</w:t>
      </w:r>
      <w:r w:rsidRPr="00E46E37">
        <w:rPr>
          <w:rFonts w:ascii="Times New Roman" w:hAnsi="Times New Roman" w:cs="Times New Roman"/>
          <w:sz w:val="20"/>
          <w:szCs w:val="20"/>
        </w:rPr>
        <w:t xml:space="preserve">. </w:t>
      </w:r>
      <w:r w:rsidRPr="00E46E37">
        <w:rPr>
          <w:rFonts w:ascii="Times New Roman" w:hAnsi="Times New Roman" w:cs="Times New Roman"/>
          <w:sz w:val="20"/>
          <w:szCs w:val="20"/>
          <w:lang w:val="en-US"/>
        </w:rPr>
        <w:t>Craven</w:t>
      </w:r>
      <w:r w:rsidRPr="00E46E37">
        <w:rPr>
          <w:rFonts w:ascii="Times New Roman" w:hAnsi="Times New Roman" w:cs="Times New Roman"/>
          <w:sz w:val="20"/>
          <w:szCs w:val="20"/>
        </w:rPr>
        <w:t xml:space="preserve"> // </w:t>
      </w:r>
      <w:r w:rsidRPr="00E46E37">
        <w:rPr>
          <w:rFonts w:ascii="Times New Roman" w:hAnsi="Times New Roman" w:cs="Times New Roman"/>
          <w:sz w:val="20"/>
          <w:szCs w:val="20"/>
          <w:lang w:val="en-US"/>
        </w:rPr>
        <w:t>JournalofMarketingManagement</w:t>
      </w:r>
      <w:r w:rsidRPr="00E46E37">
        <w:rPr>
          <w:rFonts w:ascii="Times New Roman" w:hAnsi="Times New Roman" w:cs="Times New Roman"/>
          <w:sz w:val="20"/>
          <w:szCs w:val="20"/>
        </w:rPr>
        <w:t xml:space="preserve">. – 1997. – </w:t>
      </w:r>
      <w:r w:rsidRPr="00E46E37">
        <w:rPr>
          <w:rFonts w:ascii="Times New Roman" w:hAnsi="Times New Roman" w:cs="Times New Roman"/>
          <w:sz w:val="20"/>
          <w:szCs w:val="20"/>
          <w:lang w:val="en-US"/>
        </w:rPr>
        <w:t>Vol</w:t>
      </w:r>
      <w:r w:rsidRPr="00E46E37">
        <w:rPr>
          <w:rFonts w:ascii="Times New Roman" w:hAnsi="Times New Roman" w:cs="Times New Roman"/>
          <w:sz w:val="20"/>
          <w:szCs w:val="20"/>
        </w:rPr>
        <w:t xml:space="preserve">. 13 </w:t>
      </w:r>
      <w:r w:rsidRPr="00E46E37">
        <w:rPr>
          <w:rFonts w:ascii="Times New Roman" w:hAnsi="Times New Roman" w:cs="Times New Roman"/>
          <w:sz w:val="20"/>
          <w:szCs w:val="20"/>
          <w:lang w:val="en-US"/>
        </w:rPr>
        <w:t>Issue</w:t>
      </w:r>
      <w:r w:rsidRPr="00E46E37">
        <w:rPr>
          <w:rFonts w:ascii="Times New Roman" w:hAnsi="Times New Roman" w:cs="Times New Roman"/>
          <w:sz w:val="20"/>
          <w:szCs w:val="20"/>
        </w:rPr>
        <w:t xml:space="preserve"> 4.</w:t>
      </w:r>
    </w:p>
  </w:footnote>
  <w:footnote w:id="16">
    <w:p w:rsidR="003530E6" w:rsidRPr="00B33316" w:rsidRDefault="003530E6" w:rsidP="008B40D1">
      <w:pPr>
        <w:spacing w:line="240" w:lineRule="auto"/>
        <w:rPr>
          <w:rFonts w:ascii="Times New Roman" w:hAnsi="Times New Roman" w:cs="Times New Roman"/>
          <w:sz w:val="20"/>
          <w:szCs w:val="20"/>
        </w:rPr>
      </w:pPr>
      <w:r w:rsidRPr="00B33316">
        <w:rPr>
          <w:rStyle w:val="a6"/>
          <w:rFonts w:ascii="Times New Roman" w:hAnsi="Times New Roman" w:cs="Times New Roman"/>
          <w:sz w:val="20"/>
          <w:szCs w:val="20"/>
        </w:rPr>
        <w:footnoteRef/>
      </w:r>
      <w:r w:rsidRPr="00B33316">
        <w:rPr>
          <w:rFonts w:ascii="Times New Roman" w:hAnsi="Times New Roman" w:cs="Times New Roman"/>
          <w:sz w:val="20"/>
          <w:szCs w:val="20"/>
        </w:rPr>
        <w:t>Богомолова Л. Н. Проблемы исследования факторов, влияющих на восприятие российскими потребителями собственных торговых марок – имитаторов розничных сетей / Л. Н. Богомолова, А. С. Старов, А. А. Сумбаева // Вестник СПБГУ. Серия Менеджмент. – Вып. 3. – 2011. С. 99.</w:t>
      </w:r>
    </w:p>
  </w:footnote>
  <w:footnote w:id="17">
    <w:p w:rsidR="003530E6" w:rsidRPr="009E708C" w:rsidRDefault="003530E6" w:rsidP="008B40D1">
      <w:pPr>
        <w:pStyle w:val="a4"/>
        <w:rPr>
          <w:rFonts w:ascii="Times New Roman" w:hAnsi="Times New Roman" w:cs="Times New Roman"/>
        </w:rPr>
      </w:pPr>
      <w:r w:rsidRPr="009E708C">
        <w:rPr>
          <w:rStyle w:val="a6"/>
          <w:rFonts w:ascii="Times New Roman" w:hAnsi="Times New Roman" w:cs="Times New Roman"/>
        </w:rPr>
        <w:footnoteRef/>
      </w:r>
      <w:r w:rsidRPr="009E708C">
        <w:rPr>
          <w:rFonts w:ascii="Times New Roman" w:hAnsi="Times New Roman" w:cs="Times New Roman"/>
        </w:rPr>
        <w:t>Старов С. А. Формирование сбалансированного портфеля собственных торговых марок розничной сети «Лента» / С. А. Старов, А. А. Габисов, А. Д. Шостка, В. И. Черенков // Вестник СПбГУ. Серия</w:t>
      </w:r>
      <w:r w:rsidRPr="009E708C">
        <w:rPr>
          <w:rFonts w:ascii="Times New Roman" w:hAnsi="Times New Roman" w:cs="Times New Roman"/>
          <w:lang w:val="en-US"/>
        </w:rPr>
        <w:t> </w:t>
      </w:r>
      <w:r w:rsidRPr="009E708C">
        <w:rPr>
          <w:rFonts w:ascii="Times New Roman" w:hAnsi="Times New Roman" w:cs="Times New Roman"/>
        </w:rPr>
        <w:t>Менеджмент. – Вып. 1. – 2012. С. 85</w:t>
      </w:r>
    </w:p>
  </w:footnote>
  <w:footnote w:id="18">
    <w:p w:rsidR="003530E6" w:rsidRPr="00E46E37" w:rsidRDefault="003530E6" w:rsidP="008B40D1">
      <w:pPr>
        <w:pStyle w:val="a4"/>
        <w:rPr>
          <w:rFonts w:ascii="Times New Roman" w:hAnsi="Times New Roman" w:cs="Times New Roman"/>
        </w:rPr>
      </w:pPr>
      <w:r w:rsidRPr="005A2A83">
        <w:rPr>
          <w:rStyle w:val="a6"/>
          <w:rFonts w:ascii="Times New Roman" w:hAnsi="Times New Roman" w:cs="Times New Roman"/>
        </w:rPr>
        <w:footnoteRef/>
      </w:r>
      <w:r w:rsidRPr="00E46E37">
        <w:rPr>
          <w:rFonts w:ascii="Times New Roman" w:hAnsi="Times New Roman" w:cs="Times New Roman"/>
        </w:rPr>
        <w:t>Маленков Ю.А. Современный менеджмент Учебник/ Серия «Учебники экономического факультета Санкт- Петербургского государственного университета» М.: ЗАО Изд. ”ЭКОНОМИКА”, 2010, -439 с.</w:t>
      </w:r>
    </w:p>
  </w:footnote>
  <w:footnote w:id="19">
    <w:p w:rsidR="003530E6" w:rsidRPr="00E46E37" w:rsidRDefault="003530E6" w:rsidP="008B40D1">
      <w:pPr>
        <w:spacing w:after="0" w:line="240" w:lineRule="auto"/>
        <w:rPr>
          <w:rFonts w:ascii="Times New Roman" w:hAnsi="Times New Roman" w:cs="Times New Roman"/>
          <w:sz w:val="20"/>
          <w:szCs w:val="20"/>
        </w:rPr>
      </w:pPr>
      <w:r w:rsidRPr="00E46E37">
        <w:rPr>
          <w:rStyle w:val="a6"/>
          <w:rFonts w:ascii="Times New Roman" w:hAnsi="Times New Roman" w:cs="Times New Roman"/>
          <w:sz w:val="20"/>
          <w:szCs w:val="20"/>
        </w:rPr>
        <w:footnoteRef/>
      </w:r>
      <w:r w:rsidRPr="00E46E37">
        <w:rPr>
          <w:rFonts w:ascii="Times New Roman" w:hAnsi="Times New Roman" w:cs="Times New Roman"/>
          <w:sz w:val="20"/>
          <w:szCs w:val="20"/>
        </w:rPr>
        <w:t>Дойль П., Штерн Ф. Маркетинг менеджмент и стратегии, 4-е изд. / П. Дойль, Ф. Штерн // Пер. с англ. – СПб.: Питер, 2007. С. 240.</w:t>
      </w:r>
    </w:p>
  </w:footnote>
  <w:footnote w:id="20">
    <w:p w:rsidR="003530E6" w:rsidRPr="00840138" w:rsidRDefault="003530E6" w:rsidP="008B40D1">
      <w:pPr>
        <w:widowControl w:val="0"/>
        <w:tabs>
          <w:tab w:val="left" w:pos="220"/>
          <w:tab w:val="left" w:pos="720"/>
        </w:tabs>
        <w:autoSpaceDE w:val="0"/>
        <w:autoSpaceDN w:val="0"/>
        <w:adjustRightInd w:val="0"/>
        <w:spacing w:after="0" w:line="240" w:lineRule="auto"/>
        <w:rPr>
          <w:rFonts w:ascii="Times New Roman" w:hAnsi="Times New Roman" w:cs="Times New Roman"/>
          <w:sz w:val="20"/>
          <w:szCs w:val="20"/>
        </w:rPr>
      </w:pPr>
      <w:r w:rsidRPr="00840138">
        <w:rPr>
          <w:rStyle w:val="a6"/>
          <w:rFonts w:ascii="Times New Roman" w:hAnsi="Times New Roman" w:cs="Times New Roman"/>
          <w:sz w:val="20"/>
          <w:szCs w:val="20"/>
        </w:rPr>
        <w:footnoteRef/>
      </w:r>
      <w:r w:rsidRPr="00840138">
        <w:rPr>
          <w:rFonts w:ascii="Times New Roman" w:hAnsi="Times New Roman" w:cs="Times New Roman"/>
          <w:sz w:val="20"/>
          <w:szCs w:val="20"/>
        </w:rPr>
        <w:t>Келлер К. Л. Стратегический бренд-менеджмент: создание, оценка и управление марочным капиталом. — М.: Издательский Дом «Вильям</w:t>
      </w:r>
      <w:r w:rsidRPr="00840138">
        <w:rPr>
          <w:rFonts w:ascii="Times New Roman" w:hAnsi="Times New Roman" w:cs="Times New Roman"/>
          <w:sz w:val="20"/>
          <w:szCs w:val="20"/>
          <w:lang w:val="en-US"/>
        </w:rPr>
        <w:t>c</w:t>
      </w:r>
      <w:r w:rsidRPr="00840138">
        <w:rPr>
          <w:rFonts w:ascii="Times New Roman" w:hAnsi="Times New Roman" w:cs="Times New Roman"/>
          <w:sz w:val="20"/>
          <w:szCs w:val="20"/>
        </w:rPr>
        <w:t>», 2005.</w:t>
      </w:r>
    </w:p>
  </w:footnote>
  <w:footnote w:id="21">
    <w:p w:rsidR="003530E6" w:rsidRPr="00D934F4" w:rsidRDefault="003530E6" w:rsidP="008B40D1">
      <w:pPr>
        <w:pStyle w:val="a4"/>
        <w:rPr>
          <w:lang w:val="en-US"/>
        </w:rPr>
      </w:pPr>
      <w:r w:rsidRPr="00840138">
        <w:rPr>
          <w:rStyle w:val="a6"/>
          <w:rFonts w:ascii="Times New Roman" w:hAnsi="Times New Roman" w:cs="Times New Roman"/>
        </w:rPr>
        <w:footnoteRef/>
      </w:r>
      <w:r w:rsidRPr="00840138">
        <w:rPr>
          <w:rFonts w:ascii="Times New Roman" w:hAnsi="Times New Roman" w:cs="Times New Roman"/>
        </w:rPr>
        <w:t>Шарапова О. А. Расширение, дифференциация и позиционирование собственных торговых марок розничных сетей // Журнал Бренд-менеджмент. – 2009.– Вып</w:t>
      </w:r>
      <w:r w:rsidRPr="00840138">
        <w:rPr>
          <w:rFonts w:ascii="Times New Roman" w:hAnsi="Times New Roman" w:cs="Times New Roman"/>
          <w:lang w:val="en-US"/>
        </w:rPr>
        <w:t xml:space="preserve">. 6. </w:t>
      </w:r>
      <w:r w:rsidRPr="00840138">
        <w:rPr>
          <w:rFonts w:ascii="Times New Roman" w:hAnsi="Times New Roman" w:cs="Times New Roman"/>
        </w:rPr>
        <w:t>С</w:t>
      </w:r>
      <w:r w:rsidRPr="00840138">
        <w:rPr>
          <w:rFonts w:ascii="Times New Roman" w:hAnsi="Times New Roman" w:cs="Times New Roman"/>
          <w:lang w:val="en-US"/>
        </w:rPr>
        <w:t>. 360.</w:t>
      </w:r>
    </w:p>
  </w:footnote>
  <w:footnote w:id="22">
    <w:p w:rsidR="003530E6" w:rsidRPr="00E46E37" w:rsidRDefault="003530E6" w:rsidP="008B40D1">
      <w:pPr>
        <w:widowControl w:val="0"/>
        <w:autoSpaceDE w:val="0"/>
        <w:autoSpaceDN w:val="0"/>
        <w:adjustRightInd w:val="0"/>
        <w:spacing w:after="240" w:line="240" w:lineRule="auto"/>
        <w:rPr>
          <w:rFonts w:ascii="Times New Roman" w:hAnsi="Times New Roman" w:cs="Times New Roman"/>
          <w:sz w:val="20"/>
          <w:szCs w:val="20"/>
        </w:rPr>
      </w:pPr>
      <w:r w:rsidRPr="00E46E37">
        <w:rPr>
          <w:rStyle w:val="a6"/>
          <w:rFonts w:ascii="Times New Roman" w:hAnsi="Times New Roman" w:cs="Times New Roman"/>
          <w:sz w:val="20"/>
          <w:szCs w:val="20"/>
        </w:rPr>
        <w:footnoteRef/>
      </w:r>
      <w:r w:rsidRPr="00E46E37">
        <w:rPr>
          <w:rFonts w:ascii="Times New Roman" w:hAnsi="Times New Roman" w:cs="Times New Roman"/>
          <w:iCs/>
          <w:sz w:val="20"/>
          <w:szCs w:val="20"/>
          <w:lang w:val="en-US"/>
        </w:rPr>
        <w:t xml:space="preserve">Spinelli P. </w:t>
      </w:r>
      <w:r w:rsidRPr="00E46E37">
        <w:rPr>
          <w:rFonts w:ascii="Times New Roman" w:hAnsi="Times New Roman" w:cs="Times New Roman"/>
          <w:sz w:val="20"/>
          <w:szCs w:val="20"/>
          <w:lang w:val="en-US"/>
        </w:rPr>
        <w:t>Retail Private Label`s Strategies: A Case Study in a Large Brazilian Supermarket Chain // RAM — revista de administraçãгomackenzie. – 2006. – Vol. 7. N</w:t>
      </w:r>
      <w:r w:rsidRPr="00E46E37">
        <w:rPr>
          <w:rFonts w:ascii="Times New Roman" w:hAnsi="Times New Roman" w:cs="Times New Roman"/>
          <w:sz w:val="20"/>
          <w:szCs w:val="20"/>
        </w:rPr>
        <w:t xml:space="preserve">. 4. </w:t>
      </w:r>
      <w:r w:rsidRPr="00E46E37">
        <w:rPr>
          <w:rFonts w:ascii="Times New Roman" w:hAnsi="Times New Roman" w:cs="Times New Roman"/>
          <w:sz w:val="20"/>
          <w:szCs w:val="20"/>
          <w:lang w:val="en-US"/>
        </w:rPr>
        <w:t>PP</w:t>
      </w:r>
      <w:r w:rsidRPr="00E46E37">
        <w:rPr>
          <w:rFonts w:ascii="Times New Roman" w:hAnsi="Times New Roman" w:cs="Times New Roman"/>
          <w:sz w:val="20"/>
          <w:szCs w:val="20"/>
        </w:rPr>
        <w:t>. 129 – 131.</w:t>
      </w:r>
    </w:p>
    <w:p w:rsidR="003530E6" w:rsidRDefault="003530E6" w:rsidP="008B40D1">
      <w:pPr>
        <w:pStyle w:val="a4"/>
      </w:pPr>
    </w:p>
  </w:footnote>
  <w:footnote w:id="23">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Шарапова О. А. Расширение, дифференциация и позиционирование собственных торговых марок розничных сетей // Журнал Бренд-менеджмент. – 2009.– Вып. 6. С. 362.</w:t>
      </w:r>
    </w:p>
  </w:footnote>
  <w:footnote w:id="24">
    <w:p w:rsidR="003530E6" w:rsidRPr="00C41824" w:rsidRDefault="003530E6" w:rsidP="008B40D1">
      <w:pPr>
        <w:pStyle w:val="a4"/>
        <w:rPr>
          <w:rFonts w:ascii="Times New Roman" w:hAnsi="Times New Roman" w:cs="Times New Roman"/>
        </w:rPr>
      </w:pPr>
      <w:r w:rsidRPr="00C41824">
        <w:rPr>
          <w:rStyle w:val="a6"/>
          <w:rFonts w:ascii="Times New Roman" w:hAnsi="Times New Roman" w:cs="Times New Roman"/>
        </w:rPr>
        <w:footnoteRef/>
      </w:r>
      <w:r w:rsidRPr="00C41824">
        <w:rPr>
          <w:rFonts w:ascii="Times New Roman" w:hAnsi="Times New Roman" w:cs="Times New Roman"/>
        </w:rPr>
        <w:t xml:space="preserve"> Голубков Е.П. Основы маркетинга / Е. П. Голубков. - М.: Финпресс, 2003. - 688 с.</w:t>
      </w:r>
    </w:p>
  </w:footnote>
  <w:footnote w:id="25">
    <w:p w:rsidR="003530E6" w:rsidRDefault="003530E6" w:rsidP="008B40D1">
      <w:pPr>
        <w:pStyle w:val="a4"/>
      </w:pPr>
      <w:r w:rsidRPr="00C41824">
        <w:rPr>
          <w:rStyle w:val="a6"/>
          <w:rFonts w:ascii="Times New Roman" w:hAnsi="Times New Roman" w:cs="Times New Roman"/>
        </w:rPr>
        <w:footnoteRef/>
      </w:r>
      <w:r w:rsidRPr="00C41824">
        <w:rPr>
          <w:rFonts w:ascii="Times New Roman" w:eastAsia="Times New Roman" w:hAnsi="Times New Roman" w:cs="Times New Roman"/>
        </w:rPr>
        <w:t>Никишкин В.В. Особенности комплекса маркетинга в розничной торговле / В.В. Никишкин, А.Б. Цветкова // Маркетинг в России и за рубежом. - 2001. - № 4. - С. 35-42.</w:t>
      </w:r>
    </w:p>
  </w:footnote>
  <w:footnote w:id="26">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Шарапова О. А. Расширение, дифференциация и позиционирование собственных торговых марок розничных сетей // Журнал Бренд-менеджмент. – 2009.– Вып. 6. С. 362..</w:t>
      </w:r>
    </w:p>
  </w:footnote>
  <w:footnote w:id="27">
    <w:p w:rsidR="003530E6" w:rsidRPr="00E46E37" w:rsidRDefault="003530E6" w:rsidP="008B40D1">
      <w:pPr>
        <w:spacing w:after="0"/>
        <w:rPr>
          <w:rFonts w:ascii="Times New Roman" w:hAnsi="Times New Roman" w:cs="Times New Roman"/>
          <w:sz w:val="20"/>
          <w:szCs w:val="20"/>
        </w:rPr>
      </w:pPr>
      <w:r w:rsidRPr="00E46E37">
        <w:rPr>
          <w:rStyle w:val="a6"/>
          <w:rFonts w:ascii="Times New Roman" w:hAnsi="Times New Roman" w:cs="Times New Roman"/>
          <w:sz w:val="20"/>
          <w:szCs w:val="20"/>
        </w:rPr>
        <w:footnoteRef/>
      </w:r>
      <w:r w:rsidRPr="00E46E37">
        <w:rPr>
          <w:rFonts w:ascii="Times New Roman" w:hAnsi="Times New Roman" w:cs="Times New Roman"/>
          <w:sz w:val="20"/>
          <w:szCs w:val="20"/>
        </w:rPr>
        <w:t xml:space="preserve"> Общие тенденции развития частных марок [Электронный ресурс] // Профессиональный деловой журнал Практика торговли. Торговое оборудование. – 2011. Режим доступа: </w:t>
      </w:r>
      <w:hyperlink r:id="rId4" w:history="1">
        <w:r w:rsidRPr="00E46E37">
          <w:rPr>
            <w:rStyle w:val="a7"/>
            <w:rFonts w:ascii="Times New Roman" w:hAnsi="Times New Roman" w:cs="Times New Roman"/>
            <w:color w:val="000000" w:themeColor="text1"/>
            <w:sz w:val="20"/>
            <w:szCs w:val="20"/>
            <w:lang w:val="en-US"/>
          </w:rPr>
          <w:t>http</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www</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retailmagazine</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ru</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article</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php</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numn</w:t>
        </w:r>
        <w:r w:rsidRPr="00E46E37">
          <w:rPr>
            <w:rStyle w:val="a7"/>
            <w:rFonts w:ascii="Times New Roman" w:hAnsi="Times New Roman" w:cs="Times New Roman"/>
            <w:color w:val="000000" w:themeColor="text1"/>
            <w:sz w:val="20"/>
            <w:szCs w:val="20"/>
          </w:rPr>
          <w:t>=4103</w:t>
        </w:r>
      </w:hyperlink>
      <w:r w:rsidRPr="00E46E37">
        <w:rPr>
          <w:rFonts w:ascii="Times New Roman" w:hAnsi="Times New Roman" w:cs="Times New Roman"/>
          <w:sz w:val="20"/>
          <w:szCs w:val="20"/>
        </w:rPr>
        <w:t>, свободный. Загл. с экрана.</w:t>
      </w:r>
    </w:p>
  </w:footnote>
  <w:footnote w:id="28">
    <w:p w:rsidR="003530E6" w:rsidRPr="002C0BEC" w:rsidRDefault="003530E6" w:rsidP="008B40D1">
      <w:pPr>
        <w:spacing w:after="0" w:line="240" w:lineRule="auto"/>
        <w:rPr>
          <w:rFonts w:cs="Times New Roman"/>
          <w:sz w:val="20"/>
          <w:szCs w:val="20"/>
        </w:rPr>
      </w:pPr>
      <w:r w:rsidRPr="00E57EC3">
        <w:rPr>
          <w:rStyle w:val="a6"/>
          <w:rFonts w:ascii="Times New Roman" w:hAnsi="Times New Roman" w:cs="Times New Roman"/>
          <w:sz w:val="20"/>
          <w:szCs w:val="20"/>
        </w:rPr>
        <w:footnoteRef/>
      </w:r>
      <w:r w:rsidRPr="00E57EC3">
        <w:rPr>
          <w:rFonts w:ascii="Times New Roman" w:hAnsi="Times New Roman" w:cs="Times New Roman"/>
          <w:color w:val="000000" w:themeColor="text1"/>
          <w:sz w:val="20"/>
          <w:szCs w:val="20"/>
        </w:rPr>
        <w:t xml:space="preserve">Жданова Т. С. Собственная торговая марка в российских условиях // Журнал Бренд-менеджмент. – 2008. – Вып. 6. </w:t>
      </w:r>
      <w:r w:rsidRPr="00E57EC3">
        <w:rPr>
          <w:rFonts w:ascii="Times New Roman" w:hAnsi="Times New Roman" w:cs="Times New Roman"/>
          <w:sz w:val="20"/>
          <w:szCs w:val="20"/>
        </w:rPr>
        <w:t>С. 363.</w:t>
      </w:r>
    </w:p>
  </w:footnote>
  <w:footnote w:id="29">
    <w:p w:rsidR="003530E6" w:rsidRPr="0054794D" w:rsidRDefault="003530E6" w:rsidP="008B40D1">
      <w:pPr>
        <w:spacing w:after="0" w:line="240" w:lineRule="auto"/>
        <w:rPr>
          <w:rFonts w:ascii="Times New Roman" w:hAnsi="Times New Roman" w:cs="Times New Roman"/>
          <w:sz w:val="20"/>
          <w:szCs w:val="20"/>
        </w:rPr>
      </w:pPr>
      <w:r w:rsidRPr="0054794D">
        <w:rPr>
          <w:rStyle w:val="a6"/>
          <w:rFonts w:ascii="Times New Roman" w:hAnsi="Times New Roman" w:cs="Times New Roman"/>
          <w:sz w:val="20"/>
          <w:szCs w:val="20"/>
        </w:rPr>
        <w:footnoteRef/>
      </w:r>
      <w:r w:rsidRPr="0054794D">
        <w:rPr>
          <w:rFonts w:ascii="Times New Roman" w:hAnsi="Times New Roman" w:cs="Times New Roman"/>
          <w:sz w:val="20"/>
          <w:szCs w:val="20"/>
        </w:rPr>
        <w:t xml:space="preserve">Старов С. А. Становление и развитие собственных торговых марок розничных сетей на рынке </w:t>
      </w:r>
      <w:r w:rsidRPr="0054794D">
        <w:rPr>
          <w:rFonts w:ascii="Times New Roman" w:hAnsi="Times New Roman" w:cs="Times New Roman"/>
          <w:sz w:val="20"/>
          <w:szCs w:val="20"/>
          <w:lang w:val="en-US"/>
        </w:rPr>
        <w:t>FMCG</w:t>
      </w:r>
      <w:r w:rsidRPr="0054794D">
        <w:rPr>
          <w:rFonts w:ascii="Times New Roman" w:hAnsi="Times New Roman" w:cs="Times New Roman"/>
          <w:sz w:val="20"/>
          <w:szCs w:val="20"/>
        </w:rPr>
        <w:t xml:space="preserve"> / С. А. Старов, С. И. Кирюков //  Журнал Бренд-менеджмент. – 2012. – Вып. 6. С. 354.</w:t>
      </w:r>
    </w:p>
  </w:footnote>
  <w:footnote w:id="30">
    <w:p w:rsidR="003530E6" w:rsidRDefault="003530E6" w:rsidP="008B40D1">
      <w:pPr>
        <w:pStyle w:val="a4"/>
      </w:pPr>
      <w:r>
        <w:rPr>
          <w:rStyle w:val="a6"/>
        </w:rPr>
        <w:footnoteRef/>
      </w:r>
      <w:r w:rsidRPr="00E00AA2">
        <w:rPr>
          <w:rFonts w:ascii="Times New Roman" w:eastAsia="Times New Roman" w:hAnsi="Times New Roman" w:cs="Times New Roman"/>
          <w:color w:val="000000"/>
          <w:lang w:eastAsia="en-US"/>
        </w:rPr>
        <w:t xml:space="preserve">Официальный сайт компании </w:t>
      </w:r>
      <w:r w:rsidRPr="00E00AA2">
        <w:rPr>
          <w:rFonts w:ascii="Times New Roman" w:eastAsia="Times New Roman" w:hAnsi="Times New Roman" w:cs="Times New Roman"/>
          <w:color w:val="000000"/>
          <w:lang w:val="en-US" w:eastAsia="en-US"/>
        </w:rPr>
        <w:t>Nielsen</w:t>
      </w:r>
      <w:r w:rsidRPr="00E00AA2">
        <w:rPr>
          <w:rFonts w:ascii="Times New Roman" w:eastAsia="Times New Roman" w:hAnsi="Times New Roman" w:cs="Times New Roman"/>
          <w:color w:val="000000"/>
          <w:lang w:eastAsia="en-US"/>
        </w:rPr>
        <w:t xml:space="preserve"> [Электронный ресурс]. – Режим доступа :</w:t>
      </w:r>
      <w:hyperlink r:id="rId5" w:history="1">
        <w:r w:rsidRPr="00E00AA2">
          <w:rPr>
            <w:rFonts w:ascii="Times New Roman" w:eastAsia="Times New Roman" w:hAnsi="Times New Roman" w:cs="Times New Roman"/>
            <w:color w:val="000000"/>
            <w:lang w:val="en-US" w:eastAsia="en-US"/>
          </w:rPr>
          <w:t>http</w:t>
        </w:r>
        <w:r w:rsidRPr="00E00AA2">
          <w:rPr>
            <w:rFonts w:ascii="Times New Roman" w:eastAsia="Times New Roman" w:hAnsi="Times New Roman" w:cs="Times New Roman"/>
            <w:color w:val="000000"/>
            <w:lang w:eastAsia="en-US"/>
          </w:rPr>
          <w:t>://</w:t>
        </w:r>
        <w:r w:rsidRPr="00E00AA2">
          <w:rPr>
            <w:rFonts w:ascii="Times New Roman" w:eastAsia="Times New Roman" w:hAnsi="Times New Roman" w:cs="Times New Roman"/>
            <w:color w:val="000000"/>
            <w:lang w:val="en-US" w:eastAsia="en-US"/>
          </w:rPr>
          <w:t>www</w:t>
        </w:r>
        <w:r w:rsidRPr="00E00AA2">
          <w:rPr>
            <w:rFonts w:ascii="Times New Roman" w:eastAsia="Times New Roman" w:hAnsi="Times New Roman" w:cs="Times New Roman"/>
            <w:color w:val="000000"/>
            <w:lang w:eastAsia="en-US"/>
          </w:rPr>
          <w:t>.</w:t>
        </w:r>
        <w:r w:rsidRPr="00E00AA2">
          <w:rPr>
            <w:rFonts w:ascii="Times New Roman" w:eastAsia="Times New Roman" w:hAnsi="Times New Roman" w:cs="Times New Roman"/>
            <w:color w:val="000000"/>
            <w:lang w:val="en-US" w:eastAsia="en-US"/>
          </w:rPr>
          <w:t>nielsen</w:t>
        </w:r>
        <w:r w:rsidRPr="00E00AA2">
          <w:rPr>
            <w:rFonts w:ascii="Times New Roman" w:eastAsia="Times New Roman" w:hAnsi="Times New Roman" w:cs="Times New Roman"/>
            <w:color w:val="000000"/>
            <w:lang w:eastAsia="en-US"/>
          </w:rPr>
          <w:t>.</w:t>
        </w:r>
        <w:r w:rsidRPr="00E00AA2">
          <w:rPr>
            <w:rFonts w:ascii="Times New Roman" w:eastAsia="Times New Roman" w:hAnsi="Times New Roman" w:cs="Times New Roman"/>
            <w:color w:val="000000"/>
            <w:lang w:val="en-US" w:eastAsia="en-US"/>
          </w:rPr>
          <w:t>com</w:t>
        </w:r>
        <w:r w:rsidRPr="00E00AA2">
          <w:rPr>
            <w:rFonts w:ascii="Times New Roman" w:eastAsia="Times New Roman" w:hAnsi="Times New Roman" w:cs="Times New Roman"/>
            <w:color w:val="000000"/>
            <w:lang w:eastAsia="en-US"/>
          </w:rPr>
          <w:t>/</w:t>
        </w:r>
        <w:r w:rsidRPr="00E00AA2">
          <w:rPr>
            <w:rFonts w:ascii="Times New Roman" w:eastAsia="Times New Roman" w:hAnsi="Times New Roman" w:cs="Times New Roman"/>
            <w:color w:val="000000"/>
            <w:lang w:val="en-US" w:eastAsia="en-US"/>
          </w:rPr>
          <w:t>ru</w:t>
        </w:r>
      </w:hyperlink>
      <w:r w:rsidRPr="00E00AA2">
        <w:rPr>
          <w:rFonts w:ascii="Times New Roman" w:eastAsia="Times New Roman" w:hAnsi="Times New Roman" w:cs="Times New Roman"/>
          <w:color w:val="000000"/>
          <w:lang w:eastAsia="en-US"/>
        </w:rPr>
        <w:t>, свободный. Загл. с экрана.</w:t>
      </w:r>
    </w:p>
  </w:footnote>
  <w:footnote w:id="31">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Маленков Ю. А. Стратегический менеджмент: учебник по специальности «Менеджмент организации»/ Ю.А. Маленков. - М.: ПРОСПЕКТ, 2008. – С.78</w:t>
      </w:r>
    </w:p>
  </w:footnote>
  <w:footnote w:id="32">
    <w:p w:rsidR="003530E6" w:rsidRPr="006D485F" w:rsidRDefault="003530E6" w:rsidP="008B40D1">
      <w:pPr>
        <w:pStyle w:val="a4"/>
        <w:rPr>
          <w:rFonts w:ascii="Times New Roman" w:hAnsi="Times New Roman" w:cs="Times New Roman"/>
        </w:rPr>
      </w:pPr>
      <w:r w:rsidRPr="006D485F">
        <w:rPr>
          <w:rStyle w:val="a6"/>
          <w:rFonts w:ascii="Times New Roman" w:hAnsi="Times New Roman" w:cs="Times New Roman"/>
        </w:rPr>
        <w:footnoteRef/>
      </w:r>
      <w:r w:rsidRPr="006D485F">
        <w:rPr>
          <w:rFonts w:ascii="Times New Roman" w:hAnsi="Times New Roman" w:cs="Times New Roman"/>
        </w:rPr>
        <w:t xml:space="preserve">РБК </w:t>
      </w:r>
      <w:hyperlink r:id="rId6" w:history="1">
        <w:r w:rsidRPr="006D485F">
          <w:rPr>
            <w:rStyle w:val="a7"/>
            <w:rFonts w:ascii="Times New Roman" w:hAnsi="Times New Roman" w:cs="Times New Roman"/>
          </w:rPr>
          <w:t>[Офиц</w:t>
        </w:r>
      </w:hyperlink>
      <w:r w:rsidRPr="006D485F">
        <w:rPr>
          <w:rFonts w:ascii="Times New Roman" w:hAnsi="Times New Roman" w:cs="Times New Roman"/>
        </w:rPr>
        <w:t>. сайт]</w:t>
      </w:r>
      <w:r w:rsidRPr="006D485F">
        <w:rPr>
          <w:rFonts w:ascii="Times New Roman" w:hAnsi="Times New Roman" w:cs="Times New Roman"/>
          <w:lang w:val="en-US"/>
        </w:rPr>
        <w:t>URL</w:t>
      </w:r>
      <w:r w:rsidRPr="006D485F">
        <w:rPr>
          <w:rFonts w:ascii="Times New Roman" w:hAnsi="Times New Roman" w:cs="Times New Roman"/>
        </w:rPr>
        <w:t xml:space="preserve">: </w:t>
      </w:r>
      <w:hyperlink r:id="rId7" w:history="1">
        <w:r w:rsidRPr="006D485F">
          <w:rPr>
            <w:rStyle w:val="a7"/>
            <w:rFonts w:ascii="Times New Roman" w:hAnsi="Times New Roman" w:cs="Times New Roman"/>
          </w:rPr>
          <w:t>http://top.rbc.ru/economics</w:t>
        </w:r>
      </w:hyperlink>
      <w:r w:rsidRPr="006D485F">
        <w:rPr>
          <w:rFonts w:ascii="Times New Roman" w:hAnsi="Times New Roman" w:cs="Times New Roman"/>
        </w:rPr>
        <w:t xml:space="preserve"> (Дата обращени</w:t>
      </w:r>
      <w:r>
        <w:rPr>
          <w:rFonts w:ascii="Times New Roman" w:hAnsi="Times New Roman" w:cs="Times New Roman"/>
        </w:rPr>
        <w:t>я: 10.03.2016</w:t>
      </w:r>
      <w:r w:rsidRPr="006D485F">
        <w:rPr>
          <w:rFonts w:ascii="Times New Roman" w:hAnsi="Times New Roman" w:cs="Times New Roman"/>
        </w:rPr>
        <w:t>)</w:t>
      </w:r>
    </w:p>
  </w:footnote>
  <w:footnote w:id="33">
    <w:p w:rsidR="003530E6" w:rsidRDefault="003530E6"/>
    <w:p w:rsidR="003530E6" w:rsidRPr="006D485F" w:rsidRDefault="003530E6" w:rsidP="008B40D1">
      <w:pPr>
        <w:pStyle w:val="a4"/>
        <w:rPr>
          <w:rFonts w:ascii="Times New Roman" w:hAnsi="Times New Roman" w:cs="Times New Roman"/>
        </w:rPr>
      </w:pPr>
    </w:p>
  </w:footnote>
  <w:footnote w:id="34">
    <w:p w:rsidR="003530E6" w:rsidRPr="00707FC6" w:rsidRDefault="003530E6" w:rsidP="008B40D1">
      <w:pPr>
        <w:pStyle w:val="a4"/>
        <w:tabs>
          <w:tab w:val="left" w:pos="3983"/>
          <w:tab w:val="center" w:pos="4677"/>
        </w:tabs>
      </w:pPr>
      <w:r w:rsidRPr="00E46E37">
        <w:rPr>
          <w:rStyle w:val="a6"/>
          <w:rFonts w:ascii="Times New Roman" w:hAnsi="Times New Roman" w:cs="Times New Roman"/>
        </w:rPr>
        <w:footnoteRef/>
      </w:r>
      <w:r w:rsidRPr="00E46E37">
        <w:rPr>
          <w:rFonts w:ascii="Times New Roman" w:hAnsi="Times New Roman" w:cs="Times New Roman"/>
        </w:rPr>
        <w:t xml:space="preserve">Федеральная служба государственной статистики </w:t>
      </w:r>
      <w:hyperlink r:id="rId8" w:history="1">
        <w:r w:rsidRPr="00E46E37">
          <w:rPr>
            <w:rStyle w:val="a7"/>
            <w:rFonts w:ascii="Times New Roman" w:hAnsi="Times New Roman" w:cs="Times New Roman"/>
          </w:rPr>
          <w:t>[Офиц</w:t>
        </w:r>
      </w:hyperlink>
      <w:r w:rsidRPr="00E46E37">
        <w:rPr>
          <w:rFonts w:ascii="Times New Roman" w:hAnsi="Times New Roman" w:cs="Times New Roman"/>
        </w:rPr>
        <w:t xml:space="preserve">. сайт] </w:t>
      </w:r>
      <w:r w:rsidRPr="00E46E37">
        <w:rPr>
          <w:rFonts w:ascii="Times New Roman" w:hAnsi="Times New Roman" w:cs="Times New Roman"/>
          <w:lang w:val="en-US"/>
        </w:rPr>
        <w:t>URL</w:t>
      </w:r>
      <w:r w:rsidRPr="00E46E37">
        <w:rPr>
          <w:rFonts w:ascii="Times New Roman" w:hAnsi="Times New Roman" w:cs="Times New Roman"/>
        </w:rPr>
        <w:t xml:space="preserve">: </w:t>
      </w:r>
      <w:hyperlink r:id="rId9" w:history="1">
        <w:r w:rsidRPr="00E46E37">
          <w:rPr>
            <w:rStyle w:val="a7"/>
            <w:rFonts w:ascii="Times New Roman" w:hAnsi="Times New Roman" w:cs="Times New Roman"/>
            <w:lang w:val="en-US"/>
          </w:rPr>
          <w:t>http</w:t>
        </w:r>
        <w:r w:rsidRPr="00E46E37">
          <w:rPr>
            <w:rStyle w:val="a7"/>
            <w:rFonts w:ascii="Times New Roman" w:hAnsi="Times New Roman" w:cs="Times New Roman"/>
          </w:rPr>
          <w:t>://</w:t>
        </w:r>
        <w:r w:rsidRPr="00E46E37">
          <w:rPr>
            <w:rStyle w:val="a7"/>
            <w:rFonts w:ascii="Times New Roman" w:hAnsi="Times New Roman" w:cs="Times New Roman"/>
            <w:lang w:val="en-US"/>
          </w:rPr>
          <w:t>www</w:t>
        </w:r>
        <w:r w:rsidRPr="00E46E37">
          <w:rPr>
            <w:rStyle w:val="a7"/>
            <w:rFonts w:ascii="Times New Roman" w:hAnsi="Times New Roman" w:cs="Times New Roman"/>
          </w:rPr>
          <w:t>.</w:t>
        </w:r>
        <w:r w:rsidRPr="00E46E37">
          <w:rPr>
            <w:rStyle w:val="a7"/>
            <w:rFonts w:ascii="Times New Roman" w:hAnsi="Times New Roman" w:cs="Times New Roman"/>
            <w:lang w:val="en-US"/>
          </w:rPr>
          <w:t>gks</w:t>
        </w:r>
        <w:r w:rsidRPr="00E46E37">
          <w:rPr>
            <w:rStyle w:val="a7"/>
            <w:rFonts w:ascii="Times New Roman" w:hAnsi="Times New Roman" w:cs="Times New Roman"/>
          </w:rPr>
          <w:t>.</w:t>
        </w:r>
        <w:r w:rsidRPr="00E46E37">
          <w:rPr>
            <w:rStyle w:val="a7"/>
            <w:rFonts w:ascii="Times New Roman" w:hAnsi="Times New Roman" w:cs="Times New Roman"/>
            <w:lang w:val="en-US"/>
          </w:rPr>
          <w:t>ru</w:t>
        </w:r>
        <w:r w:rsidRPr="00E46E37">
          <w:rPr>
            <w:rStyle w:val="a7"/>
            <w:rFonts w:ascii="Times New Roman" w:hAnsi="Times New Roman" w:cs="Times New Roman"/>
          </w:rPr>
          <w:t>/</w:t>
        </w:r>
      </w:hyperlink>
      <w:r>
        <w:rPr>
          <w:rFonts w:ascii="Times New Roman" w:hAnsi="Times New Roman" w:cs="Times New Roman"/>
        </w:rPr>
        <w:t xml:space="preserve"> (Дата обращения: 10.03.2016</w:t>
      </w:r>
      <w:r w:rsidRPr="00E46E37">
        <w:rPr>
          <w:rFonts w:ascii="Times New Roman" w:hAnsi="Times New Roman" w:cs="Times New Roman"/>
        </w:rPr>
        <w:t>)</w:t>
      </w:r>
    </w:p>
  </w:footnote>
  <w:footnote w:id="35">
    <w:p w:rsidR="003530E6" w:rsidRPr="006D485F" w:rsidRDefault="003530E6" w:rsidP="008B40D1">
      <w:pPr>
        <w:pStyle w:val="a4"/>
        <w:rPr>
          <w:rFonts w:ascii="Times New Roman" w:hAnsi="Times New Roman" w:cs="Times New Roman"/>
        </w:rPr>
      </w:pPr>
      <w:r w:rsidRPr="006D485F">
        <w:rPr>
          <w:rStyle w:val="a6"/>
          <w:rFonts w:ascii="Times New Roman" w:hAnsi="Times New Roman" w:cs="Times New Roman"/>
        </w:rPr>
        <w:footnoteRef/>
      </w:r>
      <w:r w:rsidRPr="006D485F">
        <w:rPr>
          <w:rFonts w:ascii="Times New Roman" w:hAnsi="Times New Roman" w:cs="Times New Roman"/>
          <w:lang w:val="en-US"/>
        </w:rPr>
        <w:t>URL</w:t>
      </w:r>
      <w:r w:rsidRPr="006D485F">
        <w:rPr>
          <w:rFonts w:ascii="Times New Roman" w:hAnsi="Times New Roman" w:cs="Times New Roman"/>
        </w:rPr>
        <w:t xml:space="preserve">: </w:t>
      </w:r>
      <w:hyperlink r:id="rId10" w:history="1">
        <w:r w:rsidRPr="006D485F">
          <w:rPr>
            <w:rStyle w:val="a7"/>
            <w:rFonts w:ascii="Times New Roman" w:hAnsi="Times New Roman" w:cs="Times New Roman"/>
          </w:rPr>
          <w:t>http://www.cleverbankings.com/</w:t>
        </w:r>
      </w:hyperlink>
      <w:r>
        <w:rPr>
          <w:rFonts w:ascii="Times New Roman" w:hAnsi="Times New Roman" w:cs="Times New Roman"/>
        </w:rPr>
        <w:t xml:space="preserve"> (Дата обращения: 10.03.2016</w:t>
      </w:r>
      <w:r w:rsidRPr="006D485F">
        <w:rPr>
          <w:rFonts w:ascii="Times New Roman" w:hAnsi="Times New Roman" w:cs="Times New Roman"/>
        </w:rPr>
        <w:t>)</w:t>
      </w:r>
    </w:p>
  </w:footnote>
  <w:footnote w:id="36">
    <w:p w:rsidR="003530E6" w:rsidRPr="006D485F" w:rsidRDefault="003530E6" w:rsidP="008B40D1">
      <w:pPr>
        <w:pStyle w:val="a4"/>
        <w:rPr>
          <w:rFonts w:ascii="Times New Roman" w:hAnsi="Times New Roman" w:cs="Times New Roman"/>
        </w:rPr>
      </w:pPr>
      <w:r w:rsidRPr="006D485F">
        <w:rPr>
          <w:rStyle w:val="a6"/>
          <w:rFonts w:ascii="Times New Roman" w:hAnsi="Times New Roman" w:cs="Times New Roman"/>
        </w:rPr>
        <w:footnoteRef/>
      </w:r>
      <w:r w:rsidRPr="006D485F">
        <w:rPr>
          <w:rFonts w:ascii="Times New Roman" w:hAnsi="Times New Roman" w:cs="Times New Roman"/>
          <w:lang w:val="en-US"/>
        </w:rPr>
        <w:t>URL</w:t>
      </w:r>
      <w:r w:rsidRPr="006D485F">
        <w:rPr>
          <w:rFonts w:ascii="Times New Roman" w:hAnsi="Times New Roman" w:cs="Times New Roman"/>
        </w:rPr>
        <w:t xml:space="preserve">: </w:t>
      </w:r>
      <w:hyperlink r:id="rId11" w:history="1">
        <w:r w:rsidRPr="006D485F">
          <w:rPr>
            <w:rStyle w:val="a7"/>
            <w:rFonts w:ascii="Times New Roman" w:hAnsi="Times New Roman" w:cs="Times New Roman"/>
            <w:lang w:val="en-US"/>
          </w:rPr>
          <w:t>http</w:t>
        </w:r>
        <w:r w:rsidRPr="006D485F">
          <w:rPr>
            <w:rStyle w:val="a7"/>
            <w:rFonts w:ascii="Times New Roman" w:hAnsi="Times New Roman" w:cs="Times New Roman"/>
          </w:rPr>
          <w:t>://</w:t>
        </w:r>
        <w:r w:rsidRPr="006D485F">
          <w:rPr>
            <w:rStyle w:val="a7"/>
            <w:rFonts w:ascii="Times New Roman" w:hAnsi="Times New Roman" w:cs="Times New Roman"/>
            <w:lang w:val="en-US"/>
          </w:rPr>
          <w:t>www</w:t>
        </w:r>
        <w:r w:rsidRPr="006D485F">
          <w:rPr>
            <w:rStyle w:val="a7"/>
            <w:rFonts w:ascii="Times New Roman" w:hAnsi="Times New Roman" w:cs="Times New Roman"/>
          </w:rPr>
          <w:t>.</w:t>
        </w:r>
        <w:r w:rsidRPr="006D485F">
          <w:rPr>
            <w:rStyle w:val="a7"/>
            <w:rFonts w:ascii="Times New Roman" w:hAnsi="Times New Roman" w:cs="Times New Roman"/>
            <w:lang w:val="en-US"/>
          </w:rPr>
          <w:t>banki</w:t>
        </w:r>
        <w:r w:rsidRPr="006D485F">
          <w:rPr>
            <w:rStyle w:val="a7"/>
            <w:rFonts w:ascii="Times New Roman" w:hAnsi="Times New Roman" w:cs="Times New Roman"/>
          </w:rPr>
          <w:t>.</w:t>
        </w:r>
        <w:r w:rsidRPr="006D485F">
          <w:rPr>
            <w:rStyle w:val="a7"/>
            <w:rFonts w:ascii="Times New Roman" w:hAnsi="Times New Roman" w:cs="Times New Roman"/>
            <w:lang w:val="en-US"/>
          </w:rPr>
          <w:t>ru</w:t>
        </w:r>
        <w:r w:rsidRPr="006D485F">
          <w:rPr>
            <w:rStyle w:val="a7"/>
            <w:rFonts w:ascii="Times New Roman" w:hAnsi="Times New Roman" w:cs="Times New Roman"/>
          </w:rPr>
          <w:t>/</w:t>
        </w:r>
        <w:r w:rsidRPr="006D485F">
          <w:rPr>
            <w:rStyle w:val="a7"/>
            <w:rFonts w:ascii="Times New Roman" w:hAnsi="Times New Roman" w:cs="Times New Roman"/>
            <w:lang w:val="en-US"/>
          </w:rPr>
          <w:t>products</w:t>
        </w:r>
        <w:r w:rsidRPr="006D485F">
          <w:rPr>
            <w:rStyle w:val="a7"/>
            <w:rFonts w:ascii="Times New Roman" w:hAnsi="Times New Roman" w:cs="Times New Roman"/>
          </w:rPr>
          <w:t>/</w:t>
        </w:r>
        <w:r w:rsidRPr="006D485F">
          <w:rPr>
            <w:rStyle w:val="a7"/>
            <w:rFonts w:ascii="Times New Roman" w:hAnsi="Times New Roman" w:cs="Times New Roman"/>
            <w:lang w:val="en-US"/>
          </w:rPr>
          <w:t>currency</w:t>
        </w:r>
        <w:r w:rsidRPr="006D485F">
          <w:rPr>
            <w:rStyle w:val="a7"/>
            <w:rFonts w:ascii="Times New Roman" w:hAnsi="Times New Roman" w:cs="Times New Roman"/>
          </w:rPr>
          <w:t>/</w:t>
        </w:r>
        <w:r w:rsidRPr="006D485F">
          <w:rPr>
            <w:rStyle w:val="a7"/>
            <w:rFonts w:ascii="Times New Roman" w:hAnsi="Times New Roman" w:cs="Times New Roman"/>
            <w:lang w:val="en-US"/>
          </w:rPr>
          <w:t>usd</w:t>
        </w:r>
        <w:r w:rsidRPr="006D485F">
          <w:rPr>
            <w:rStyle w:val="a7"/>
            <w:rFonts w:ascii="Times New Roman" w:hAnsi="Times New Roman" w:cs="Times New Roman"/>
          </w:rPr>
          <w:t>/</w:t>
        </w:r>
      </w:hyperlink>
      <w:r>
        <w:rPr>
          <w:rFonts w:ascii="Times New Roman" w:hAnsi="Times New Roman" w:cs="Times New Roman"/>
        </w:rPr>
        <w:t xml:space="preserve"> (Дата обращения: 10.03.2016</w:t>
      </w:r>
      <w:r w:rsidRPr="006D485F">
        <w:rPr>
          <w:rFonts w:ascii="Times New Roman" w:hAnsi="Times New Roman" w:cs="Times New Roman"/>
        </w:rPr>
        <w:t>)</w:t>
      </w:r>
    </w:p>
  </w:footnote>
  <w:footnote w:id="37">
    <w:p w:rsidR="003530E6" w:rsidRDefault="003530E6"/>
    <w:p w:rsidR="003530E6" w:rsidRPr="006D485F" w:rsidRDefault="003530E6" w:rsidP="008B40D1">
      <w:pPr>
        <w:pStyle w:val="a4"/>
        <w:rPr>
          <w:rFonts w:ascii="Times New Roman" w:hAnsi="Times New Roman" w:cs="Times New Roman"/>
        </w:rPr>
      </w:pPr>
    </w:p>
  </w:footnote>
  <w:footnote w:id="38">
    <w:p w:rsidR="003530E6" w:rsidRPr="00624210" w:rsidRDefault="003530E6" w:rsidP="008B40D1">
      <w:pPr>
        <w:pStyle w:val="a4"/>
      </w:pPr>
      <w:r w:rsidRPr="00E46E37">
        <w:rPr>
          <w:rStyle w:val="a6"/>
          <w:rFonts w:ascii="Times New Roman" w:hAnsi="Times New Roman" w:cs="Times New Roman"/>
        </w:rPr>
        <w:footnoteRef/>
      </w:r>
      <w:r w:rsidRPr="00E46E37">
        <w:rPr>
          <w:rFonts w:ascii="Times New Roman" w:hAnsi="Times New Roman" w:cs="Times New Roman"/>
        </w:rPr>
        <w:t xml:space="preserve">Федеральная служба государственной статистики </w:t>
      </w:r>
      <w:hyperlink r:id="rId12" w:history="1">
        <w:r w:rsidRPr="00E46E37">
          <w:rPr>
            <w:rStyle w:val="a7"/>
            <w:rFonts w:ascii="Times New Roman" w:hAnsi="Times New Roman" w:cs="Times New Roman"/>
          </w:rPr>
          <w:t>[Офиц</w:t>
        </w:r>
      </w:hyperlink>
      <w:r w:rsidRPr="00E46E37">
        <w:rPr>
          <w:rFonts w:ascii="Times New Roman" w:hAnsi="Times New Roman" w:cs="Times New Roman"/>
        </w:rPr>
        <w:t xml:space="preserve">. сайт] </w:t>
      </w:r>
      <w:r w:rsidRPr="00E46E37">
        <w:rPr>
          <w:rFonts w:ascii="Times New Roman" w:hAnsi="Times New Roman" w:cs="Times New Roman"/>
          <w:lang w:val="en-US"/>
        </w:rPr>
        <w:t>URL</w:t>
      </w:r>
      <w:r w:rsidRPr="00E46E37">
        <w:rPr>
          <w:rFonts w:ascii="Times New Roman" w:hAnsi="Times New Roman" w:cs="Times New Roman"/>
        </w:rPr>
        <w:t xml:space="preserve">: </w:t>
      </w:r>
      <w:hyperlink r:id="rId13" w:history="1">
        <w:r w:rsidRPr="00E46E37">
          <w:rPr>
            <w:rStyle w:val="a7"/>
            <w:rFonts w:ascii="Times New Roman" w:hAnsi="Times New Roman" w:cs="Times New Roman"/>
            <w:lang w:val="en-US"/>
          </w:rPr>
          <w:t>http</w:t>
        </w:r>
        <w:r w:rsidRPr="00E46E37">
          <w:rPr>
            <w:rStyle w:val="a7"/>
            <w:rFonts w:ascii="Times New Roman" w:hAnsi="Times New Roman" w:cs="Times New Roman"/>
          </w:rPr>
          <w:t>://</w:t>
        </w:r>
        <w:r w:rsidRPr="00E46E37">
          <w:rPr>
            <w:rStyle w:val="a7"/>
            <w:rFonts w:ascii="Times New Roman" w:hAnsi="Times New Roman" w:cs="Times New Roman"/>
            <w:lang w:val="en-US"/>
          </w:rPr>
          <w:t>www</w:t>
        </w:r>
        <w:r w:rsidRPr="00E46E37">
          <w:rPr>
            <w:rStyle w:val="a7"/>
            <w:rFonts w:ascii="Times New Roman" w:hAnsi="Times New Roman" w:cs="Times New Roman"/>
          </w:rPr>
          <w:t>.</w:t>
        </w:r>
        <w:r w:rsidRPr="00E46E37">
          <w:rPr>
            <w:rStyle w:val="a7"/>
            <w:rFonts w:ascii="Times New Roman" w:hAnsi="Times New Roman" w:cs="Times New Roman"/>
            <w:lang w:val="en-US"/>
          </w:rPr>
          <w:t>gks</w:t>
        </w:r>
        <w:r w:rsidRPr="00E46E37">
          <w:rPr>
            <w:rStyle w:val="a7"/>
            <w:rFonts w:ascii="Times New Roman" w:hAnsi="Times New Roman" w:cs="Times New Roman"/>
          </w:rPr>
          <w:t>.</w:t>
        </w:r>
        <w:r w:rsidRPr="00E46E37">
          <w:rPr>
            <w:rStyle w:val="a7"/>
            <w:rFonts w:ascii="Times New Roman" w:hAnsi="Times New Roman" w:cs="Times New Roman"/>
            <w:lang w:val="en-US"/>
          </w:rPr>
          <w:t>ru</w:t>
        </w:r>
        <w:r w:rsidRPr="00E46E37">
          <w:rPr>
            <w:rStyle w:val="a7"/>
            <w:rFonts w:ascii="Times New Roman" w:hAnsi="Times New Roman" w:cs="Times New Roman"/>
          </w:rPr>
          <w:t>/</w:t>
        </w:r>
      </w:hyperlink>
      <w:r>
        <w:rPr>
          <w:rFonts w:ascii="Times New Roman" w:hAnsi="Times New Roman" w:cs="Times New Roman"/>
        </w:rPr>
        <w:t xml:space="preserve"> (Дата обращения: 10.03.2016</w:t>
      </w:r>
      <w:r w:rsidRPr="00707FC6">
        <w:t>)</w:t>
      </w:r>
    </w:p>
  </w:footnote>
  <w:footnote w:id="39">
    <w:p w:rsidR="003530E6" w:rsidRPr="00E46E37" w:rsidRDefault="003530E6" w:rsidP="008B40D1">
      <w:pPr>
        <w:spacing w:after="0" w:line="240" w:lineRule="auto"/>
        <w:rPr>
          <w:rFonts w:ascii="Times New Roman" w:hAnsi="Times New Roman" w:cs="Times New Roman"/>
          <w:sz w:val="20"/>
          <w:szCs w:val="20"/>
        </w:rPr>
      </w:pPr>
      <w:r w:rsidRPr="00E46E37">
        <w:rPr>
          <w:rStyle w:val="a6"/>
          <w:rFonts w:ascii="Times New Roman" w:hAnsi="Times New Roman" w:cs="Times New Roman"/>
          <w:sz w:val="20"/>
          <w:szCs w:val="20"/>
        </w:rPr>
        <w:footnoteRef/>
      </w:r>
      <w:r w:rsidRPr="00E46E37">
        <w:rPr>
          <w:rFonts w:ascii="Times New Roman" w:hAnsi="Times New Roman" w:cs="Times New Roman"/>
          <w:color w:val="000000" w:themeColor="text1"/>
          <w:sz w:val="20"/>
          <w:szCs w:val="20"/>
        </w:rPr>
        <w:t xml:space="preserve">Собственные торговые марки ритейлеров: Cтанет ли 2015 год переломным для рынка? [Электронный ресурс] // Проект </w:t>
      </w:r>
      <w:r w:rsidRPr="00E46E37">
        <w:rPr>
          <w:rFonts w:ascii="Times New Roman" w:hAnsi="Times New Roman" w:cs="Times New Roman"/>
          <w:color w:val="000000" w:themeColor="text1"/>
          <w:sz w:val="20"/>
          <w:szCs w:val="20"/>
          <w:lang w:val="en-US"/>
        </w:rPr>
        <w:t>WatZOnRetail</w:t>
      </w:r>
      <w:r w:rsidRPr="00E46E37">
        <w:rPr>
          <w:rFonts w:ascii="Times New Roman" w:hAnsi="Times New Roman" w:cs="Times New Roman"/>
          <w:color w:val="000000" w:themeColor="text1"/>
          <w:sz w:val="20"/>
          <w:szCs w:val="20"/>
        </w:rPr>
        <w:t xml:space="preserve">. – 2014. – Режим доступа: </w:t>
      </w:r>
      <w:hyperlink r:id="rId14" w:history="1">
        <w:r w:rsidRPr="00E46E37">
          <w:rPr>
            <w:rStyle w:val="a7"/>
            <w:rFonts w:ascii="Times New Roman" w:hAnsi="Times New Roman" w:cs="Times New Roman"/>
            <w:color w:val="000000" w:themeColor="text1"/>
            <w:sz w:val="20"/>
            <w:szCs w:val="20"/>
            <w:lang w:val="en-US"/>
          </w:rPr>
          <w:t>http</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wz</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o</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r</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ru</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sobstvennyie</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torgovyie</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marki</w:t>
        </w:r>
        <w:r w:rsidRPr="00E46E37">
          <w:rPr>
            <w:rStyle w:val="a7"/>
            <w:rFonts w:ascii="Times New Roman" w:hAnsi="Times New Roman" w:cs="Times New Roman"/>
            <w:color w:val="000000" w:themeColor="text1"/>
            <w:sz w:val="20"/>
            <w:szCs w:val="20"/>
          </w:rPr>
          <w:t>-</w:t>
        </w:r>
        <w:r w:rsidRPr="00E46E37">
          <w:rPr>
            <w:rStyle w:val="a7"/>
            <w:rFonts w:ascii="Times New Roman" w:hAnsi="Times New Roman" w:cs="Times New Roman"/>
            <w:color w:val="000000" w:themeColor="text1"/>
            <w:sz w:val="20"/>
            <w:szCs w:val="20"/>
            <w:lang w:val="en-US"/>
          </w:rPr>
          <w:t>riteyler</w:t>
        </w:r>
        <w:r w:rsidRPr="00E46E37">
          <w:rPr>
            <w:rStyle w:val="a7"/>
            <w:rFonts w:ascii="Times New Roman" w:hAnsi="Times New Roman" w:cs="Times New Roman"/>
            <w:color w:val="000000" w:themeColor="text1"/>
            <w:sz w:val="20"/>
            <w:szCs w:val="20"/>
          </w:rPr>
          <w:t>/</w:t>
        </w:r>
      </w:hyperlink>
      <w:r w:rsidRPr="00E46E37">
        <w:rPr>
          <w:rFonts w:ascii="Times New Roman" w:hAnsi="Times New Roman" w:cs="Times New Roman"/>
          <w:color w:val="000000" w:themeColor="text1"/>
          <w:sz w:val="20"/>
          <w:szCs w:val="20"/>
        </w:rPr>
        <w:t>, свободный. – Загл. с экрана.</w:t>
      </w:r>
    </w:p>
  </w:footnote>
  <w:footnote w:id="40">
    <w:p w:rsidR="003530E6" w:rsidRPr="00E46E37" w:rsidRDefault="003530E6" w:rsidP="008B40D1">
      <w:pPr>
        <w:pStyle w:val="a4"/>
        <w:rPr>
          <w:rFonts w:ascii="Times New Roman" w:hAnsi="Times New Roman" w:cs="Times New Roman"/>
        </w:rPr>
      </w:pPr>
      <w:r w:rsidRPr="00E46E37">
        <w:rPr>
          <w:rStyle w:val="a6"/>
          <w:rFonts w:ascii="Times New Roman" w:hAnsi="Times New Roman" w:cs="Times New Roman"/>
        </w:rPr>
        <w:footnoteRef/>
      </w:r>
      <w:r w:rsidRPr="00E46E37">
        <w:rPr>
          <w:rFonts w:ascii="Times New Roman" w:hAnsi="Times New Roman" w:cs="Times New Roman"/>
        </w:rPr>
        <w:t>Стратегический менеджмент: учебник по специальности «Менеджмент организации»/ Ю.А. Маленков. - М.: ПРОСПЕКТ, 2008. –С. 110</w:t>
      </w:r>
    </w:p>
  </w:footnote>
  <w:footnote w:id="41">
    <w:p w:rsidR="003530E6" w:rsidRPr="006A3FA9" w:rsidRDefault="003530E6" w:rsidP="008B40D1">
      <w:pPr>
        <w:pStyle w:val="a4"/>
        <w:jc w:val="both"/>
        <w:rPr>
          <w:rFonts w:ascii="Times New Roman" w:hAnsi="Times New Roman" w:cs="Times New Roman"/>
          <w:sz w:val="18"/>
          <w:szCs w:val="18"/>
        </w:rPr>
      </w:pPr>
      <w:r w:rsidRPr="006A3FA9">
        <w:rPr>
          <w:rStyle w:val="a6"/>
          <w:rFonts w:ascii="Times New Roman" w:hAnsi="Times New Roman" w:cs="Times New Roman"/>
          <w:sz w:val="18"/>
          <w:szCs w:val="18"/>
        </w:rPr>
        <w:footnoteRef/>
      </w:r>
      <w:r w:rsidRPr="006A3FA9">
        <w:rPr>
          <w:rFonts w:ascii="Times New Roman" w:hAnsi="Times New Roman" w:cs="Times New Roman"/>
          <w:sz w:val="18"/>
          <w:szCs w:val="18"/>
        </w:rPr>
        <w:t xml:space="preserve"> Першин М. МЕГА АНАЛИТИКА: Покупатель 2013-2015 [Электронный ресурс] // Доклад руководителя практики розничной торговли по исследованию </w:t>
      </w:r>
      <w:r w:rsidRPr="006A3FA9">
        <w:rPr>
          <w:rFonts w:ascii="Times New Roman" w:hAnsi="Times New Roman" w:cs="Times New Roman"/>
          <w:sz w:val="18"/>
          <w:szCs w:val="18"/>
          <w:lang w:val="en-US"/>
        </w:rPr>
        <w:t>Accenture</w:t>
      </w:r>
      <w:r w:rsidRPr="006A3FA9">
        <w:rPr>
          <w:rFonts w:ascii="Times New Roman" w:hAnsi="Times New Roman" w:cs="Times New Roman"/>
          <w:sz w:val="18"/>
          <w:szCs w:val="18"/>
        </w:rPr>
        <w:t xml:space="preserve">. – 2013. – </w:t>
      </w:r>
      <w:r w:rsidRPr="006A3FA9">
        <w:rPr>
          <w:rFonts w:ascii="Times New Roman" w:hAnsi="Times New Roman" w:cs="Times New Roman"/>
          <w:sz w:val="18"/>
          <w:szCs w:val="18"/>
          <w:lang w:val="en-US"/>
        </w:rPr>
        <w:t>Accenture</w:t>
      </w:r>
      <w:r w:rsidRPr="006A3FA9">
        <w:rPr>
          <w:rFonts w:ascii="Times New Roman" w:hAnsi="Times New Roman" w:cs="Times New Roman"/>
          <w:sz w:val="18"/>
          <w:szCs w:val="18"/>
        </w:rPr>
        <w:t>, 2013. – Режим доступа:</w:t>
      </w:r>
      <w:r w:rsidRPr="006A3FA9">
        <w:rPr>
          <w:rFonts w:ascii="Times New Roman" w:hAnsi="Times New Roman" w:cs="Times New Roman"/>
          <w:sz w:val="18"/>
          <w:szCs w:val="18"/>
          <w:lang w:val="en-US"/>
        </w:rPr>
        <w:t> </w:t>
      </w:r>
      <w:hyperlink r:id="rId15" w:history="1">
        <w:r w:rsidRPr="006A3FA9">
          <w:rPr>
            <w:rStyle w:val="a7"/>
            <w:rFonts w:ascii="Times New Roman" w:hAnsi="Times New Roman" w:cs="Times New Roman"/>
            <w:sz w:val="18"/>
            <w:szCs w:val="18"/>
            <w:lang w:val="en-US"/>
          </w:rPr>
          <w:t>http</w:t>
        </w:r>
        <w:r w:rsidRPr="006A3FA9">
          <w:rPr>
            <w:rStyle w:val="a7"/>
            <w:rFonts w:ascii="Times New Roman" w:hAnsi="Times New Roman" w:cs="Times New Roman"/>
            <w:sz w:val="18"/>
            <w:szCs w:val="18"/>
          </w:rPr>
          <w:t>://</w:t>
        </w:r>
        <w:r w:rsidRPr="006A3FA9">
          <w:rPr>
            <w:rStyle w:val="a7"/>
            <w:rFonts w:ascii="Times New Roman" w:hAnsi="Times New Roman" w:cs="Times New Roman"/>
            <w:sz w:val="18"/>
            <w:szCs w:val="18"/>
            <w:lang w:val="en-US"/>
          </w:rPr>
          <w:t>www</w:t>
        </w:r>
        <w:r w:rsidRPr="006A3FA9">
          <w:rPr>
            <w:rStyle w:val="a7"/>
            <w:rFonts w:ascii="Times New Roman" w:hAnsi="Times New Roman" w:cs="Times New Roman"/>
            <w:sz w:val="18"/>
            <w:szCs w:val="18"/>
          </w:rPr>
          <w:t>.</w:t>
        </w:r>
        <w:r w:rsidRPr="006A3FA9">
          <w:rPr>
            <w:rStyle w:val="a7"/>
            <w:rFonts w:ascii="Times New Roman" w:hAnsi="Times New Roman" w:cs="Times New Roman"/>
            <w:sz w:val="18"/>
            <w:szCs w:val="18"/>
            <w:lang w:val="en-US"/>
          </w:rPr>
          <w:t>b</w:t>
        </w:r>
        <w:r w:rsidRPr="006A3FA9">
          <w:rPr>
            <w:rStyle w:val="a7"/>
            <w:rFonts w:ascii="Times New Roman" w:hAnsi="Times New Roman" w:cs="Times New Roman"/>
            <w:sz w:val="18"/>
            <w:szCs w:val="18"/>
          </w:rPr>
          <w:t>2</w:t>
        </w:r>
        <w:r w:rsidRPr="006A3FA9">
          <w:rPr>
            <w:rStyle w:val="a7"/>
            <w:rFonts w:ascii="Times New Roman" w:hAnsi="Times New Roman" w:cs="Times New Roman"/>
            <w:sz w:val="18"/>
            <w:szCs w:val="18"/>
            <w:lang w:val="en-US"/>
          </w:rPr>
          <w:t>bcg</w:t>
        </w:r>
        <w:r w:rsidRPr="006A3FA9">
          <w:rPr>
            <w:rStyle w:val="a7"/>
            <w:rFonts w:ascii="Times New Roman" w:hAnsi="Times New Roman" w:cs="Times New Roman"/>
            <w:sz w:val="18"/>
            <w:szCs w:val="18"/>
          </w:rPr>
          <w:t>.</w:t>
        </w:r>
        <w:r w:rsidRPr="006A3FA9">
          <w:rPr>
            <w:rStyle w:val="a7"/>
            <w:rFonts w:ascii="Times New Roman" w:hAnsi="Times New Roman" w:cs="Times New Roman"/>
            <w:sz w:val="18"/>
            <w:szCs w:val="18"/>
            <w:lang w:val="en-US"/>
          </w:rPr>
          <w:t>ru</w:t>
        </w:r>
        <w:r w:rsidRPr="006A3FA9">
          <w:rPr>
            <w:rStyle w:val="a7"/>
            <w:rFonts w:ascii="Times New Roman" w:hAnsi="Times New Roman" w:cs="Times New Roman"/>
            <w:sz w:val="18"/>
            <w:szCs w:val="18"/>
          </w:rPr>
          <w:t>/</w:t>
        </w:r>
        <w:r w:rsidRPr="006A3FA9">
          <w:rPr>
            <w:rStyle w:val="a7"/>
            <w:rFonts w:ascii="Times New Roman" w:hAnsi="Times New Roman" w:cs="Times New Roman"/>
            <w:sz w:val="18"/>
            <w:szCs w:val="18"/>
            <w:lang w:val="en-US"/>
          </w:rPr>
          <w:t>upload</w:t>
        </w:r>
        <w:r w:rsidRPr="006A3FA9">
          <w:rPr>
            <w:rStyle w:val="a7"/>
            <w:rFonts w:ascii="Times New Roman" w:hAnsi="Times New Roman" w:cs="Times New Roman"/>
            <w:sz w:val="18"/>
            <w:szCs w:val="18"/>
          </w:rPr>
          <w:t>/Мега%20Аналитика_Покупатель%202013_</w:t>
        </w:r>
        <w:r w:rsidRPr="006A3FA9">
          <w:rPr>
            <w:rStyle w:val="a7"/>
            <w:rFonts w:ascii="Times New Roman" w:hAnsi="Times New Roman" w:cs="Times New Roman"/>
            <w:sz w:val="18"/>
            <w:szCs w:val="18"/>
            <w:lang w:val="en-US"/>
          </w:rPr>
          <w:t>Final</w:t>
        </w:r>
        <w:r w:rsidRPr="006A3FA9">
          <w:rPr>
            <w:rStyle w:val="a7"/>
            <w:rFonts w:ascii="Times New Roman" w:hAnsi="Times New Roman" w:cs="Times New Roman"/>
            <w:sz w:val="18"/>
            <w:szCs w:val="18"/>
          </w:rPr>
          <w:t>_</w:t>
        </w:r>
        <w:r w:rsidRPr="006A3FA9">
          <w:rPr>
            <w:rStyle w:val="a7"/>
            <w:rFonts w:ascii="Times New Roman" w:hAnsi="Times New Roman" w:cs="Times New Roman"/>
            <w:sz w:val="18"/>
            <w:szCs w:val="18"/>
            <w:lang w:val="en-US"/>
          </w:rPr>
          <w:t>RUS</w:t>
        </w:r>
        <w:r w:rsidRPr="006A3FA9">
          <w:rPr>
            <w:rStyle w:val="a7"/>
            <w:rFonts w:ascii="Times New Roman" w:hAnsi="Times New Roman" w:cs="Times New Roman"/>
            <w:sz w:val="18"/>
            <w:szCs w:val="18"/>
          </w:rPr>
          <w:t>1.</w:t>
        </w:r>
        <w:r w:rsidRPr="006A3FA9">
          <w:rPr>
            <w:rStyle w:val="a7"/>
            <w:rFonts w:ascii="Times New Roman" w:hAnsi="Times New Roman" w:cs="Times New Roman"/>
            <w:sz w:val="18"/>
            <w:szCs w:val="18"/>
            <w:lang w:val="en-US"/>
          </w:rPr>
          <w:t>pdf</w:t>
        </w:r>
      </w:hyperlink>
      <w:r w:rsidRPr="006A3FA9">
        <w:rPr>
          <w:rFonts w:ascii="Times New Roman" w:hAnsi="Times New Roman" w:cs="Times New Roman"/>
          <w:sz w:val="18"/>
          <w:szCs w:val="18"/>
        </w:rPr>
        <w:t xml:space="preserve">, свободный. – Загл. с экрана.  </w:t>
      </w:r>
      <w:r w:rsidRPr="006A3FA9">
        <w:rPr>
          <w:rFonts w:ascii="Times New Roman" w:hAnsi="Times New Roman" w:cs="Times New Roman"/>
          <w:sz w:val="18"/>
          <w:szCs w:val="18"/>
          <w:lang w:val="en-US"/>
        </w:rPr>
        <w:t>C</w:t>
      </w:r>
      <w:r w:rsidRPr="006A3FA9">
        <w:rPr>
          <w:rFonts w:ascii="Times New Roman" w:hAnsi="Times New Roman" w:cs="Times New Roman"/>
          <w:sz w:val="18"/>
          <w:szCs w:val="18"/>
        </w:rPr>
        <w:t>. 25.</w:t>
      </w:r>
    </w:p>
  </w:footnote>
  <w:footnote w:id="42">
    <w:p w:rsidR="003530E6" w:rsidRPr="00E7591D" w:rsidRDefault="003530E6" w:rsidP="008B40D1">
      <w:pPr>
        <w:spacing w:after="0" w:line="240" w:lineRule="auto"/>
        <w:jc w:val="both"/>
        <w:rPr>
          <w:rFonts w:ascii="Times New Roman" w:hAnsi="Times New Roman" w:cs="Times New Roman"/>
          <w:sz w:val="18"/>
          <w:szCs w:val="18"/>
          <w:lang w:val="en-US"/>
        </w:rPr>
      </w:pPr>
      <w:r w:rsidRPr="006A3FA9">
        <w:rPr>
          <w:rStyle w:val="a6"/>
          <w:rFonts w:ascii="Times New Roman" w:hAnsi="Times New Roman" w:cs="Times New Roman"/>
          <w:color w:val="000000" w:themeColor="text1"/>
          <w:sz w:val="18"/>
          <w:szCs w:val="18"/>
        </w:rPr>
        <w:footnoteRef/>
      </w:r>
      <w:r w:rsidRPr="006A3FA9">
        <w:rPr>
          <w:rFonts w:ascii="Times New Roman" w:hAnsi="Times New Roman" w:cs="Times New Roman"/>
          <w:sz w:val="18"/>
          <w:szCs w:val="18"/>
        </w:rPr>
        <w:t xml:space="preserve">Кризис расширил торговые площади [Электронный ресурс] // Газета Ведомости. – 2015. – Режим доступа: </w:t>
      </w:r>
      <w:hyperlink r:id="rId16" w:history="1">
        <w:r w:rsidRPr="006A3FA9">
          <w:rPr>
            <w:rStyle w:val="a7"/>
            <w:rFonts w:ascii="Times New Roman" w:hAnsi="Times New Roman" w:cs="Times New Roman"/>
            <w:color w:val="000000" w:themeColor="text1"/>
            <w:sz w:val="18"/>
            <w:szCs w:val="18"/>
            <w:lang w:val="en-US"/>
          </w:rPr>
          <w:t>http</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www</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vedomosti</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ru</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business</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articles</w:t>
        </w:r>
        <w:r w:rsidRPr="006A3FA9">
          <w:rPr>
            <w:rStyle w:val="a7"/>
            <w:rFonts w:ascii="Times New Roman" w:hAnsi="Times New Roman" w:cs="Times New Roman"/>
            <w:color w:val="000000" w:themeColor="text1"/>
            <w:sz w:val="18"/>
            <w:szCs w:val="18"/>
          </w:rPr>
          <w:t>/2015/04/24/</w:t>
        </w:r>
        <w:r w:rsidRPr="006A3FA9">
          <w:rPr>
            <w:rStyle w:val="a7"/>
            <w:rFonts w:ascii="Times New Roman" w:hAnsi="Times New Roman" w:cs="Times New Roman"/>
            <w:color w:val="000000" w:themeColor="text1"/>
            <w:sz w:val="18"/>
            <w:szCs w:val="18"/>
            <w:lang w:val="en-US"/>
          </w:rPr>
          <w:t>krizis</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rasshiril</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torgovie</w:t>
        </w:r>
        <w:r w:rsidRPr="006A3FA9">
          <w:rPr>
            <w:rStyle w:val="a7"/>
            <w:rFonts w:ascii="Times New Roman" w:hAnsi="Times New Roman" w:cs="Times New Roman"/>
            <w:color w:val="000000" w:themeColor="text1"/>
            <w:sz w:val="18"/>
            <w:szCs w:val="18"/>
          </w:rPr>
          <w:t>-</w:t>
        </w:r>
        <w:r w:rsidRPr="006A3FA9">
          <w:rPr>
            <w:rStyle w:val="a7"/>
            <w:rFonts w:ascii="Times New Roman" w:hAnsi="Times New Roman" w:cs="Times New Roman"/>
            <w:color w:val="000000" w:themeColor="text1"/>
            <w:sz w:val="18"/>
            <w:szCs w:val="18"/>
            <w:lang w:val="en-US"/>
          </w:rPr>
          <w:t>ploschadi</w:t>
        </w:r>
      </w:hyperlink>
      <w:r w:rsidRPr="006A3FA9">
        <w:rPr>
          <w:rFonts w:ascii="Times New Roman" w:hAnsi="Times New Roman" w:cs="Times New Roman"/>
          <w:sz w:val="18"/>
          <w:szCs w:val="18"/>
        </w:rPr>
        <w:t>, свободный. Загл</w:t>
      </w:r>
      <w:r w:rsidRPr="00E7591D">
        <w:rPr>
          <w:rFonts w:ascii="Times New Roman" w:hAnsi="Times New Roman" w:cs="Times New Roman"/>
          <w:sz w:val="18"/>
          <w:szCs w:val="18"/>
          <w:lang w:val="en-US"/>
        </w:rPr>
        <w:t xml:space="preserve">. </w:t>
      </w:r>
      <w:r w:rsidRPr="006A3FA9">
        <w:rPr>
          <w:rFonts w:ascii="Times New Roman" w:hAnsi="Times New Roman" w:cs="Times New Roman"/>
          <w:sz w:val="18"/>
          <w:szCs w:val="18"/>
        </w:rPr>
        <w:t>сэкрана</w:t>
      </w:r>
      <w:r w:rsidRPr="00E7591D">
        <w:rPr>
          <w:rFonts w:ascii="Times New Roman" w:hAnsi="Times New Roman" w:cs="Times New Roman"/>
          <w:sz w:val="18"/>
          <w:szCs w:val="18"/>
          <w:lang w:val="en-US"/>
        </w:rPr>
        <w:t>.</w:t>
      </w:r>
    </w:p>
    <w:p w:rsidR="003530E6" w:rsidRPr="00E7591D" w:rsidRDefault="003530E6" w:rsidP="008B40D1">
      <w:pPr>
        <w:pStyle w:val="a4"/>
        <w:rPr>
          <w:color w:val="000000" w:themeColor="text1"/>
          <w:lang w:val="en-US"/>
        </w:rPr>
      </w:pPr>
    </w:p>
  </w:footnote>
  <w:footnote w:id="43">
    <w:p w:rsidR="003530E6" w:rsidRPr="00734B1F" w:rsidRDefault="003530E6" w:rsidP="008B40D1">
      <w:pPr>
        <w:spacing w:after="0" w:line="240" w:lineRule="auto"/>
        <w:rPr>
          <w:rFonts w:cs="Times New Roman"/>
          <w:sz w:val="20"/>
          <w:szCs w:val="20"/>
          <w:lang w:val="en-US"/>
        </w:rPr>
      </w:pPr>
      <w:r w:rsidRPr="001D3371">
        <w:rPr>
          <w:rStyle w:val="a6"/>
          <w:rFonts w:ascii="Times New Roman" w:hAnsi="Times New Roman" w:cs="Times New Roman"/>
          <w:sz w:val="20"/>
          <w:szCs w:val="20"/>
        </w:rPr>
        <w:footnoteRef/>
      </w:r>
      <w:r w:rsidRPr="001D3371">
        <w:rPr>
          <w:rFonts w:ascii="Times New Roman" w:hAnsi="Times New Roman" w:cs="Times New Roman"/>
          <w:sz w:val="20"/>
          <w:szCs w:val="20"/>
          <w:lang w:val="en-US"/>
        </w:rPr>
        <w:t xml:space="preserve">Industry news: Private label today [Electronic resource] // PLMA's World of private label. – 2015. – </w:t>
      </w:r>
      <w:r w:rsidRPr="001D3371">
        <w:rPr>
          <w:rFonts w:ascii="Times New Roman" w:hAnsi="Times New Roman" w:cs="Times New Roman"/>
          <w:sz w:val="20"/>
          <w:szCs w:val="20"/>
        </w:rPr>
        <w:t>Режимдоступа</w:t>
      </w:r>
      <w:r w:rsidRPr="001D3371">
        <w:rPr>
          <w:rFonts w:ascii="Times New Roman" w:hAnsi="Times New Roman" w:cs="Times New Roman"/>
          <w:sz w:val="20"/>
          <w:szCs w:val="20"/>
          <w:lang w:val="en-US"/>
        </w:rPr>
        <w:t>:</w:t>
      </w:r>
      <w:hyperlink r:id="rId17" w:history="1">
        <w:r w:rsidRPr="001D3371">
          <w:rPr>
            <w:rStyle w:val="a7"/>
            <w:rFonts w:ascii="Times New Roman" w:hAnsi="Times New Roman" w:cs="Times New Roman"/>
            <w:color w:val="000000" w:themeColor="text1"/>
            <w:lang w:val="en-US"/>
          </w:rPr>
          <w:t>http://www.plmainternational.com/industry-news/private-label-today</w:t>
        </w:r>
      </w:hyperlink>
      <w:r w:rsidRPr="001D3371">
        <w:rPr>
          <w:rFonts w:ascii="Times New Roman" w:hAnsi="Times New Roman" w:cs="Times New Roman"/>
          <w:color w:val="000000" w:themeColor="text1"/>
          <w:sz w:val="20"/>
          <w:szCs w:val="20"/>
          <w:lang w:val="en-US"/>
        </w:rPr>
        <w:t>,</w:t>
      </w:r>
      <w:r w:rsidRPr="001D3371">
        <w:rPr>
          <w:rFonts w:ascii="Times New Roman" w:hAnsi="Times New Roman" w:cs="Times New Roman"/>
          <w:sz w:val="20"/>
          <w:szCs w:val="20"/>
        </w:rPr>
        <w:t>свободный</w:t>
      </w:r>
      <w:r w:rsidRPr="001D3371">
        <w:rPr>
          <w:rFonts w:ascii="Times New Roman" w:hAnsi="Times New Roman" w:cs="Times New Roman"/>
          <w:sz w:val="20"/>
          <w:szCs w:val="20"/>
          <w:lang w:val="en-US"/>
        </w:rPr>
        <w:t xml:space="preserve">.– </w:t>
      </w:r>
      <w:r w:rsidRPr="001D3371">
        <w:rPr>
          <w:rFonts w:ascii="Times New Roman" w:hAnsi="Times New Roman" w:cs="Times New Roman"/>
          <w:sz w:val="20"/>
          <w:szCs w:val="20"/>
        </w:rPr>
        <w:t>Загл</w:t>
      </w:r>
      <w:r w:rsidRPr="001D3371">
        <w:rPr>
          <w:rFonts w:ascii="Times New Roman" w:hAnsi="Times New Roman" w:cs="Times New Roman"/>
          <w:sz w:val="20"/>
          <w:szCs w:val="20"/>
          <w:lang w:val="en-US"/>
        </w:rPr>
        <w:t xml:space="preserve">. </w:t>
      </w:r>
      <w:r w:rsidRPr="001D3371">
        <w:rPr>
          <w:rFonts w:ascii="Times New Roman" w:hAnsi="Times New Roman" w:cs="Times New Roman"/>
          <w:sz w:val="20"/>
          <w:szCs w:val="20"/>
        </w:rPr>
        <w:t>Сэкрана</w:t>
      </w:r>
      <w:r w:rsidRPr="00DA6F8A">
        <w:rPr>
          <w:rFonts w:ascii="Times" w:hAnsi="Times" w:cs="Times"/>
          <w:sz w:val="20"/>
          <w:szCs w:val="20"/>
          <w:lang w:val="en-US"/>
        </w:rPr>
        <w:t>.</w:t>
      </w:r>
    </w:p>
  </w:footnote>
  <w:footnote w:id="44">
    <w:p w:rsidR="003530E6" w:rsidRPr="004C5828" w:rsidRDefault="003530E6" w:rsidP="008B40D1">
      <w:pPr>
        <w:spacing w:after="0" w:line="240" w:lineRule="auto"/>
        <w:rPr>
          <w:rFonts w:ascii="Times New Roman" w:hAnsi="Times New Roman" w:cs="Times New Roman"/>
          <w:sz w:val="20"/>
          <w:szCs w:val="20"/>
          <w:lang w:val="en-US"/>
        </w:rPr>
      </w:pPr>
      <w:r w:rsidRPr="00DA6F8A">
        <w:rPr>
          <w:rStyle w:val="a6"/>
          <w:sz w:val="20"/>
          <w:szCs w:val="20"/>
        </w:rPr>
        <w:footnoteRef/>
      </w:r>
      <w:r w:rsidRPr="004C5828">
        <w:rPr>
          <w:rFonts w:ascii="Times New Roman" w:hAnsi="Times New Roman" w:cs="Times New Roman"/>
          <w:color w:val="000000" w:themeColor="text1"/>
          <w:sz w:val="20"/>
          <w:szCs w:val="20"/>
          <w:lang w:val="en-US"/>
        </w:rPr>
        <w:t xml:space="preserve">Bunte F. The impact of private labels on the competitiveness of the European food supply chain [Electronic resource] / F. Bunte, M. van Galen // Enterprise and industry magazine. – 2011. – </w:t>
      </w:r>
      <w:r w:rsidRPr="004C5828">
        <w:rPr>
          <w:rFonts w:ascii="Times New Roman" w:hAnsi="Times New Roman" w:cs="Times New Roman"/>
          <w:color w:val="000000" w:themeColor="text1"/>
          <w:sz w:val="20"/>
          <w:szCs w:val="20"/>
        </w:rPr>
        <w:t>Режимдоступа</w:t>
      </w:r>
      <w:r w:rsidRPr="004C5828">
        <w:rPr>
          <w:rFonts w:ascii="Times New Roman" w:hAnsi="Times New Roman" w:cs="Times New Roman"/>
          <w:color w:val="000000" w:themeColor="text1"/>
          <w:sz w:val="20"/>
          <w:szCs w:val="20"/>
          <w:lang w:val="en-US"/>
        </w:rPr>
        <w:t xml:space="preserve">: </w:t>
      </w:r>
      <w:hyperlink r:id="rId18" w:history="1">
        <w:r w:rsidRPr="004C5828">
          <w:rPr>
            <w:rStyle w:val="a7"/>
            <w:rFonts w:ascii="Times New Roman" w:hAnsi="Times New Roman" w:cs="Times New Roman"/>
            <w:color w:val="000000" w:themeColor="text1"/>
            <w:lang w:val="en-US"/>
          </w:rPr>
          <w:t>http://ec.europa.eu/enterprise/sectors/food/files/study_privlab04042011_en.pdf</w:t>
        </w:r>
      </w:hyperlink>
      <w:r w:rsidRPr="004C5828">
        <w:rPr>
          <w:rFonts w:ascii="Times New Roman" w:hAnsi="Times New Roman" w:cs="Times New Roman"/>
          <w:color w:val="000000" w:themeColor="text1"/>
          <w:sz w:val="20"/>
          <w:szCs w:val="20"/>
          <w:lang w:val="en-US"/>
        </w:rPr>
        <w:t>,</w:t>
      </w:r>
      <w:r w:rsidRPr="004C5828">
        <w:rPr>
          <w:rFonts w:ascii="Times New Roman" w:hAnsi="Times New Roman" w:cs="Times New Roman"/>
          <w:sz w:val="20"/>
          <w:szCs w:val="20"/>
        </w:rPr>
        <w:t>свободный</w:t>
      </w:r>
      <w:r w:rsidRPr="004C5828">
        <w:rPr>
          <w:rFonts w:ascii="Times New Roman" w:hAnsi="Times New Roman" w:cs="Times New Roman"/>
          <w:sz w:val="20"/>
          <w:szCs w:val="20"/>
          <w:lang w:val="en-US"/>
        </w:rPr>
        <w:t xml:space="preserve">. - </w:t>
      </w:r>
      <w:r w:rsidRPr="004C5828">
        <w:rPr>
          <w:rFonts w:ascii="Times New Roman" w:hAnsi="Times New Roman" w:cs="Times New Roman"/>
          <w:sz w:val="20"/>
          <w:szCs w:val="20"/>
        </w:rPr>
        <w:t>Загл</w:t>
      </w:r>
      <w:r w:rsidRPr="004C5828">
        <w:rPr>
          <w:rFonts w:ascii="Times New Roman" w:hAnsi="Times New Roman" w:cs="Times New Roman"/>
          <w:sz w:val="20"/>
          <w:szCs w:val="20"/>
          <w:lang w:val="en-US"/>
        </w:rPr>
        <w:t xml:space="preserve">. </w:t>
      </w:r>
      <w:r w:rsidRPr="004C5828">
        <w:rPr>
          <w:rFonts w:ascii="Times New Roman" w:hAnsi="Times New Roman" w:cs="Times New Roman"/>
          <w:sz w:val="20"/>
          <w:szCs w:val="20"/>
        </w:rPr>
        <w:t>сэкрана</w:t>
      </w:r>
      <w:r w:rsidRPr="004C5828">
        <w:rPr>
          <w:rFonts w:ascii="Times New Roman" w:hAnsi="Times New Roman" w:cs="Times New Roman"/>
          <w:sz w:val="20"/>
          <w:szCs w:val="20"/>
          <w:lang w:val="en-US"/>
        </w:rPr>
        <w:t>.</w:t>
      </w:r>
      <w:r w:rsidRPr="004C5828">
        <w:rPr>
          <w:rFonts w:ascii="Times New Roman" w:eastAsia="Times New Roman" w:hAnsi="Times New Roman" w:cs="Times New Roman"/>
          <w:sz w:val="20"/>
          <w:szCs w:val="20"/>
          <w:lang w:val="en-US"/>
        </w:rPr>
        <w:t>C. 11.</w:t>
      </w:r>
    </w:p>
  </w:footnote>
  <w:footnote w:id="45">
    <w:p w:rsidR="003530E6" w:rsidRPr="004C5828" w:rsidRDefault="003530E6" w:rsidP="008B40D1">
      <w:pPr>
        <w:spacing w:after="0" w:line="240" w:lineRule="auto"/>
        <w:rPr>
          <w:rFonts w:ascii="Times New Roman" w:hAnsi="Times New Roman" w:cs="Times New Roman"/>
          <w:sz w:val="20"/>
          <w:szCs w:val="20"/>
        </w:rPr>
      </w:pPr>
      <w:r w:rsidRPr="004C5828">
        <w:rPr>
          <w:rStyle w:val="a6"/>
          <w:rFonts w:ascii="Times New Roman" w:hAnsi="Times New Roman" w:cs="Times New Roman"/>
          <w:sz w:val="20"/>
          <w:szCs w:val="20"/>
        </w:rPr>
        <w:footnoteRef/>
      </w:r>
      <w:r w:rsidRPr="004C5828">
        <w:rPr>
          <w:rFonts w:ascii="Times New Roman" w:hAnsi="Times New Roman" w:cs="Times New Roman"/>
          <w:sz w:val="20"/>
          <w:szCs w:val="20"/>
        </w:rPr>
        <w:t xml:space="preserve">Исследование: Сила торговой марки [Электронный ресурс] // Маркетинговая компания </w:t>
      </w:r>
      <w:r w:rsidRPr="004C5828">
        <w:rPr>
          <w:rFonts w:ascii="Times New Roman" w:hAnsi="Times New Roman" w:cs="Times New Roman"/>
          <w:sz w:val="20"/>
          <w:szCs w:val="20"/>
          <w:lang w:val="en-US"/>
        </w:rPr>
        <w:t>Nielsen</w:t>
      </w:r>
      <w:r w:rsidRPr="004C5828">
        <w:rPr>
          <w:rFonts w:ascii="Times New Roman" w:hAnsi="Times New Roman" w:cs="Times New Roman"/>
          <w:sz w:val="20"/>
          <w:szCs w:val="20"/>
        </w:rPr>
        <w:t xml:space="preserve">. – 2014. – Режим доступа: </w:t>
      </w:r>
      <w:hyperlink r:id="rId19" w:history="1">
        <w:r w:rsidRPr="004C5828">
          <w:rPr>
            <w:rStyle w:val="a7"/>
            <w:rFonts w:ascii="Times New Roman" w:hAnsi="Times New Roman" w:cs="Times New Roman"/>
            <w:color w:val="000000" w:themeColor="text1"/>
            <w:lang w:val="en-US"/>
          </w:rPr>
          <w:t>http</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www</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nielseninsights</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eu</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articles</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dolya</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produkcii</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pod</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znakom</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private</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label</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v</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rossii</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vyrosla</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do</w:t>
        </w:r>
        <w:r w:rsidRPr="004C5828">
          <w:rPr>
            <w:rStyle w:val="a7"/>
            <w:rFonts w:ascii="Times New Roman" w:hAnsi="Times New Roman" w:cs="Times New Roman"/>
            <w:color w:val="000000" w:themeColor="text1"/>
          </w:rPr>
          <w:t>-10-</w:t>
        </w:r>
        <w:r w:rsidRPr="004C5828">
          <w:rPr>
            <w:rStyle w:val="a7"/>
            <w:rFonts w:ascii="Times New Roman" w:hAnsi="Times New Roman" w:cs="Times New Roman"/>
            <w:color w:val="000000" w:themeColor="text1"/>
            <w:lang w:val="en-US"/>
          </w:rPr>
          <w:t>za</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poslednie</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shest</w:t>
        </w:r>
        <w:r w:rsidRPr="004C5828">
          <w:rPr>
            <w:rStyle w:val="a7"/>
            <w:rFonts w:ascii="Times New Roman" w:hAnsi="Times New Roman" w:cs="Times New Roman"/>
            <w:color w:val="000000" w:themeColor="text1"/>
          </w:rPr>
          <w:t>-</w:t>
        </w:r>
        <w:r w:rsidRPr="004C5828">
          <w:rPr>
            <w:rStyle w:val="a7"/>
            <w:rFonts w:ascii="Times New Roman" w:hAnsi="Times New Roman" w:cs="Times New Roman"/>
            <w:color w:val="000000" w:themeColor="text1"/>
            <w:lang w:val="en-US"/>
          </w:rPr>
          <w:t>let</w:t>
        </w:r>
      </w:hyperlink>
      <w:r w:rsidRPr="004C5828">
        <w:rPr>
          <w:rFonts w:ascii="Times New Roman" w:hAnsi="Times New Roman" w:cs="Times New Roman"/>
          <w:sz w:val="20"/>
          <w:szCs w:val="20"/>
        </w:rPr>
        <w:t>, свободный. – Загл. с экрана.</w:t>
      </w:r>
    </w:p>
  </w:footnote>
  <w:footnote w:id="46">
    <w:p w:rsidR="003530E6" w:rsidRPr="00113C41" w:rsidRDefault="003530E6" w:rsidP="008B40D1">
      <w:pPr>
        <w:spacing w:after="0" w:line="240" w:lineRule="auto"/>
        <w:rPr>
          <w:rFonts w:ascii="Times New Roman" w:hAnsi="Times New Roman" w:cs="Times New Roman"/>
          <w:sz w:val="20"/>
          <w:szCs w:val="20"/>
        </w:rPr>
      </w:pPr>
      <w:r w:rsidRPr="004C5828">
        <w:rPr>
          <w:rStyle w:val="a6"/>
          <w:rFonts w:ascii="Times New Roman" w:hAnsi="Times New Roman" w:cs="Times New Roman"/>
          <w:color w:val="000000" w:themeColor="text1"/>
          <w:sz w:val="20"/>
          <w:szCs w:val="20"/>
        </w:rPr>
        <w:footnoteRef/>
      </w:r>
      <w:r w:rsidRPr="004C5828">
        <w:rPr>
          <w:rFonts w:ascii="Times New Roman" w:hAnsi="Times New Roman" w:cs="Times New Roman"/>
          <w:color w:val="000000" w:themeColor="text1"/>
          <w:sz w:val="20"/>
          <w:szCs w:val="20"/>
        </w:rPr>
        <w:t xml:space="preserve"> Головнев Д. Ищем выход: СТМ займет 25% рынка [Электронный ресурс] // Ведущее российское отраслевое СМИ в области рекламы, маркетинга и </w:t>
      </w:r>
      <w:r w:rsidRPr="004C5828">
        <w:rPr>
          <w:rFonts w:ascii="Times New Roman" w:hAnsi="Times New Roman" w:cs="Times New Roman"/>
          <w:color w:val="000000" w:themeColor="text1"/>
          <w:sz w:val="20"/>
          <w:szCs w:val="20"/>
          <w:lang w:val="en-US"/>
        </w:rPr>
        <w:t>PRSostav</w:t>
      </w:r>
      <w:r w:rsidRPr="004C5828">
        <w:rPr>
          <w:rFonts w:ascii="Times New Roman" w:hAnsi="Times New Roman" w:cs="Times New Roman"/>
          <w:color w:val="000000" w:themeColor="text1"/>
          <w:sz w:val="20"/>
          <w:szCs w:val="20"/>
        </w:rPr>
        <w:t>.</w:t>
      </w:r>
      <w:r w:rsidRPr="004C5828">
        <w:rPr>
          <w:rFonts w:ascii="Times New Roman" w:hAnsi="Times New Roman" w:cs="Times New Roman"/>
          <w:color w:val="000000" w:themeColor="text1"/>
          <w:sz w:val="20"/>
          <w:szCs w:val="20"/>
          <w:lang w:val="en-US"/>
        </w:rPr>
        <w:t>ru</w:t>
      </w:r>
      <w:r w:rsidRPr="004C5828">
        <w:rPr>
          <w:rFonts w:ascii="Times New Roman" w:hAnsi="Times New Roman" w:cs="Times New Roman"/>
          <w:color w:val="000000" w:themeColor="text1"/>
          <w:sz w:val="20"/>
          <w:szCs w:val="20"/>
        </w:rPr>
        <w:t>. – 2015. – Режим доступа</w:t>
      </w:r>
      <w:r w:rsidRPr="00B33927">
        <w:rPr>
          <w:rFonts w:ascii="Times New Roman" w:hAnsi="Times New Roman" w:cs="Times New Roman"/>
          <w:color w:val="000000" w:themeColor="text1"/>
          <w:sz w:val="20"/>
          <w:szCs w:val="20"/>
        </w:rPr>
        <w:t xml:space="preserve">: </w:t>
      </w:r>
      <w:hyperlink r:id="rId20" w:history="1">
        <w:r w:rsidRPr="00B33927">
          <w:rPr>
            <w:rStyle w:val="a7"/>
            <w:rFonts w:ascii="Times New Roman" w:hAnsi="Times New Roman" w:cs="Times New Roman"/>
            <w:color w:val="000000" w:themeColor="text1"/>
          </w:rPr>
          <w:t>http://www.sostav.ru/publication/ishchem-vykhod-stm-zajmet-25-rynka-15008.htm</w:t>
        </w:r>
      </w:hyperlink>
      <w:r w:rsidRPr="00B33927">
        <w:rPr>
          <w:rFonts w:ascii="Times New Roman" w:hAnsi="Times New Roman" w:cs="Times New Roman"/>
          <w:color w:val="000000" w:themeColor="text1"/>
          <w:sz w:val="20"/>
          <w:szCs w:val="20"/>
        </w:rPr>
        <w:t>, свободный. – Загл. с экрана. (11.03.2015)</w:t>
      </w:r>
    </w:p>
  </w:footnote>
  <w:footnote w:id="47">
    <w:p w:rsidR="003530E6" w:rsidRPr="00B33927" w:rsidRDefault="003530E6" w:rsidP="008B40D1">
      <w:pPr>
        <w:spacing w:after="0"/>
        <w:rPr>
          <w:rFonts w:ascii="Times New Roman" w:hAnsi="Times New Roman" w:cs="Times New Roman"/>
          <w:sz w:val="20"/>
          <w:szCs w:val="20"/>
        </w:rPr>
      </w:pPr>
      <w:r w:rsidRPr="00B33927">
        <w:rPr>
          <w:rStyle w:val="a6"/>
          <w:rFonts w:ascii="Times New Roman" w:hAnsi="Times New Roman" w:cs="Times New Roman"/>
          <w:sz w:val="20"/>
          <w:szCs w:val="20"/>
        </w:rPr>
        <w:footnoteRef/>
      </w:r>
      <w:r w:rsidRPr="00B33927">
        <w:rPr>
          <w:rFonts w:ascii="Times New Roman" w:hAnsi="Times New Roman" w:cs="Times New Roman"/>
          <w:color w:val="000000" w:themeColor="text1"/>
          <w:sz w:val="20"/>
          <w:szCs w:val="20"/>
        </w:rPr>
        <w:t xml:space="preserve">Жданова Т. С. Собственная торговая марка в российских условиях // Журнал Бренд-менеджмент. – 2008. – Вып. 6. </w:t>
      </w:r>
      <w:r w:rsidRPr="00B33927">
        <w:rPr>
          <w:rFonts w:ascii="Times New Roman" w:hAnsi="Times New Roman" w:cs="Times New Roman"/>
          <w:sz w:val="20"/>
          <w:szCs w:val="20"/>
        </w:rPr>
        <w:t>С. 369.</w:t>
      </w:r>
    </w:p>
  </w:footnote>
  <w:footnote w:id="48">
    <w:p w:rsidR="003530E6" w:rsidRPr="00DA6F8A" w:rsidRDefault="003530E6" w:rsidP="008B40D1">
      <w:pPr>
        <w:spacing w:after="0"/>
        <w:rPr>
          <w:rFonts w:cs="Times New Roman"/>
          <w:sz w:val="20"/>
          <w:szCs w:val="20"/>
          <w:lang w:val="en-US"/>
        </w:rPr>
      </w:pPr>
      <w:r w:rsidRPr="00B33927">
        <w:rPr>
          <w:rStyle w:val="a6"/>
          <w:rFonts w:ascii="Times New Roman" w:hAnsi="Times New Roman" w:cs="Times New Roman"/>
          <w:sz w:val="20"/>
          <w:szCs w:val="20"/>
        </w:rPr>
        <w:footnoteRef/>
      </w:r>
      <w:r w:rsidRPr="00B33927">
        <w:rPr>
          <w:rFonts w:ascii="Times New Roman" w:hAnsi="Times New Roman" w:cs="Times New Roman"/>
          <w:sz w:val="20"/>
          <w:szCs w:val="20"/>
        </w:rPr>
        <w:t xml:space="preserve">Леонов Д. И.Проблемы и возможности собственных торговых марок розничных сетей России / Д. И. Леонов, М. Б. Бурмистров // Журнал Бренд-менеджмент. – 2012. – Вып. 1. </w:t>
      </w:r>
      <w:r w:rsidRPr="00B33927">
        <w:rPr>
          <w:rFonts w:ascii="Times New Roman" w:hAnsi="Times New Roman" w:cs="Times New Roman"/>
          <w:sz w:val="20"/>
          <w:szCs w:val="20"/>
          <w:lang w:val="en-US"/>
        </w:rPr>
        <w:t>С. 27.</w:t>
      </w:r>
    </w:p>
  </w:footnote>
  <w:footnote w:id="49">
    <w:p w:rsidR="003530E6" w:rsidRPr="00B33927" w:rsidRDefault="003530E6" w:rsidP="008B40D1">
      <w:pPr>
        <w:spacing w:after="0" w:line="240" w:lineRule="auto"/>
        <w:jc w:val="both"/>
        <w:rPr>
          <w:rFonts w:ascii="Times New Roman" w:hAnsi="Times New Roman" w:cs="Times New Roman"/>
          <w:sz w:val="18"/>
          <w:szCs w:val="18"/>
          <w:lang w:val="en-US"/>
        </w:rPr>
      </w:pPr>
      <w:r w:rsidRPr="00B33927">
        <w:rPr>
          <w:rStyle w:val="a6"/>
          <w:rFonts w:ascii="Times New Roman" w:hAnsi="Times New Roman" w:cs="Times New Roman"/>
          <w:color w:val="000000" w:themeColor="text1"/>
          <w:sz w:val="18"/>
          <w:szCs w:val="18"/>
        </w:rPr>
        <w:footnoteRef/>
      </w:r>
      <w:r w:rsidRPr="00B33927">
        <w:rPr>
          <w:rFonts w:ascii="Times New Roman" w:hAnsi="Times New Roman" w:cs="Times New Roman"/>
          <w:sz w:val="18"/>
          <w:szCs w:val="18"/>
          <w:lang w:val="en-US"/>
        </w:rPr>
        <w:t xml:space="preserve">Scaff R. Private Label: Don’t Fight It, Thrive In It [Electronic resource] / K. Dickman, R. Berkey, L. Baran // Accenture. – 2011. </w:t>
      </w:r>
      <w:r w:rsidRPr="00B33927">
        <w:rPr>
          <w:rFonts w:ascii="Times New Roman" w:hAnsi="Times New Roman" w:cs="Times New Roman"/>
          <w:sz w:val="18"/>
          <w:szCs w:val="18"/>
        </w:rPr>
        <w:t>Режим доступа:</w:t>
      </w:r>
      <w:hyperlink r:id="rId21" w:history="1">
        <w:r w:rsidRPr="00B33927">
          <w:rPr>
            <w:rStyle w:val="a7"/>
            <w:rFonts w:ascii="Times New Roman" w:hAnsi="Times New Roman" w:cs="Times New Roman"/>
            <w:color w:val="000000" w:themeColor="text1"/>
            <w:sz w:val="18"/>
            <w:szCs w:val="18"/>
          </w:rPr>
          <w:t>http://www.accenture.com/sitecollectiondocuments/pdf/accenture-private-label-pov.pdf</w:t>
        </w:r>
      </w:hyperlink>
      <w:r w:rsidRPr="00B33927">
        <w:rPr>
          <w:rFonts w:ascii="Times New Roman" w:hAnsi="Times New Roman" w:cs="Times New Roman"/>
          <w:sz w:val="18"/>
          <w:szCs w:val="18"/>
        </w:rPr>
        <w:t>, свободный. Загл</w:t>
      </w:r>
      <w:r w:rsidRPr="00B33927">
        <w:rPr>
          <w:rFonts w:ascii="Times New Roman" w:hAnsi="Times New Roman" w:cs="Times New Roman"/>
          <w:sz w:val="18"/>
          <w:szCs w:val="18"/>
          <w:lang w:val="en-US"/>
        </w:rPr>
        <w:t xml:space="preserve">. </w:t>
      </w:r>
      <w:r w:rsidRPr="00B33927">
        <w:rPr>
          <w:rFonts w:ascii="Times New Roman" w:hAnsi="Times New Roman" w:cs="Times New Roman"/>
          <w:sz w:val="18"/>
          <w:szCs w:val="18"/>
        </w:rPr>
        <w:t>сэкрана</w:t>
      </w:r>
      <w:r w:rsidRPr="00B33927">
        <w:rPr>
          <w:rFonts w:ascii="Times New Roman" w:hAnsi="Times New Roman" w:cs="Times New Roman"/>
          <w:sz w:val="18"/>
          <w:szCs w:val="18"/>
          <w:lang w:val="en-US"/>
        </w:rPr>
        <w:t xml:space="preserve">. </w:t>
      </w:r>
      <w:r w:rsidRPr="00B33927">
        <w:rPr>
          <w:rFonts w:ascii="Times New Roman" w:hAnsi="Times New Roman" w:cs="Times New Roman"/>
          <w:color w:val="000000" w:themeColor="text1"/>
          <w:sz w:val="18"/>
          <w:szCs w:val="18"/>
        </w:rPr>
        <w:t>С</w:t>
      </w:r>
      <w:r w:rsidRPr="00B33927">
        <w:rPr>
          <w:rFonts w:ascii="Times New Roman" w:hAnsi="Times New Roman" w:cs="Times New Roman"/>
          <w:color w:val="000000" w:themeColor="text1"/>
          <w:sz w:val="18"/>
          <w:szCs w:val="18"/>
          <w:lang w:val="en-US"/>
        </w:rPr>
        <w:t>. 10.</w:t>
      </w:r>
    </w:p>
  </w:footnote>
  <w:footnote w:id="50">
    <w:p w:rsidR="003530E6" w:rsidRPr="00734B1F" w:rsidRDefault="003530E6" w:rsidP="008B40D1">
      <w:pPr>
        <w:spacing w:after="0"/>
        <w:jc w:val="both"/>
        <w:rPr>
          <w:rFonts w:cs="Times New Roman"/>
          <w:sz w:val="20"/>
          <w:szCs w:val="20"/>
          <w:lang w:val="en-US"/>
        </w:rPr>
      </w:pPr>
      <w:r w:rsidRPr="00B33927">
        <w:rPr>
          <w:rStyle w:val="a6"/>
          <w:rFonts w:ascii="Times New Roman" w:hAnsi="Times New Roman" w:cs="Times New Roman"/>
          <w:sz w:val="18"/>
          <w:szCs w:val="18"/>
        </w:rPr>
        <w:footnoteRef/>
      </w:r>
      <w:r w:rsidRPr="00B33927">
        <w:rPr>
          <w:rFonts w:ascii="Times New Roman" w:hAnsi="Times New Roman" w:cs="Times New Roman"/>
          <w:color w:val="000000" w:themeColor="text1"/>
          <w:sz w:val="18"/>
          <w:szCs w:val="18"/>
          <w:lang w:val="en-US"/>
        </w:rPr>
        <w:t>Bunte F. The impact of private labels on the competitiveness of the European food supply chain [Electronic resource] / F. Bunte, M. van Galen // Enterprise and industry magazine. – 2011</w:t>
      </w:r>
      <w:r>
        <w:rPr>
          <w:color w:val="000000" w:themeColor="text1"/>
          <w:sz w:val="20"/>
          <w:szCs w:val="20"/>
          <w:lang w:val="en-US"/>
        </w:rPr>
        <w:t xml:space="preserve">. </w:t>
      </w:r>
      <w:r w:rsidRPr="00AA27A6">
        <w:rPr>
          <w:sz w:val="20"/>
          <w:szCs w:val="20"/>
          <w:lang w:val="en-US"/>
        </w:rPr>
        <w:t>.</w:t>
      </w:r>
    </w:p>
  </w:footnote>
  <w:footnote w:id="51">
    <w:p w:rsidR="003530E6" w:rsidRDefault="003530E6" w:rsidP="008B40D1">
      <w:pPr>
        <w:pStyle w:val="a4"/>
      </w:pPr>
      <w:r>
        <w:rPr>
          <w:rStyle w:val="a6"/>
        </w:rPr>
        <w:footnoteRef/>
      </w:r>
      <w:r w:rsidRPr="007E4B1D">
        <w:rPr>
          <w:rFonts w:ascii="Times New Roman" w:hAnsi="Times New Roman" w:cs="Times New Roman"/>
          <w:color w:val="000000" w:themeColor="text1"/>
        </w:rPr>
        <w:t xml:space="preserve">Жданова Т. С. Собственная торговая марка в российских условиях // Журнал Бренд-менеджмент. – 2008. – Вып. 6. </w:t>
      </w:r>
      <w:r w:rsidRPr="007E4B1D">
        <w:rPr>
          <w:rFonts w:ascii="Times New Roman" w:hAnsi="Times New Roman" w:cs="Times New Roman"/>
          <w:lang w:val="en-US"/>
        </w:rPr>
        <w:t>C</w:t>
      </w:r>
      <w:r w:rsidRPr="007E4B1D">
        <w:rPr>
          <w:rFonts w:ascii="Times New Roman" w:hAnsi="Times New Roman" w:cs="Times New Roman"/>
        </w:rPr>
        <w:t>. 366</w:t>
      </w:r>
    </w:p>
  </w:footnote>
  <w:footnote w:id="52">
    <w:p w:rsidR="003530E6" w:rsidRPr="00BA0FA7" w:rsidRDefault="003530E6" w:rsidP="008B40D1">
      <w:pPr>
        <w:rPr>
          <w:rFonts w:ascii="Times New Roman" w:hAnsi="Times New Roman" w:cs="Times New Roman"/>
          <w:color w:val="000000" w:themeColor="text1"/>
          <w:sz w:val="20"/>
          <w:szCs w:val="20"/>
        </w:rPr>
      </w:pPr>
      <w:r w:rsidRPr="00BA0FA7">
        <w:rPr>
          <w:rStyle w:val="a6"/>
          <w:rFonts w:ascii="Times New Roman" w:hAnsi="Times New Roman" w:cs="Times New Roman"/>
        </w:rPr>
        <w:footnoteRef/>
      </w:r>
      <w:r w:rsidRPr="00BA0FA7">
        <w:rPr>
          <w:rFonts w:ascii="Times New Roman" w:hAnsi="Times New Roman" w:cs="Times New Roman"/>
          <w:color w:val="000000" w:themeColor="text1"/>
          <w:sz w:val="20"/>
          <w:szCs w:val="20"/>
        </w:rPr>
        <w:t>Катаев А. В. Маркетинговые коммуникации в местах продаж: современные тренды / А. В. Катаев, Ю. Ю. Жихарева // Журнал  Маркетинговые коммуникации. – 2014. – Вып. 2. С. 66.</w:t>
      </w:r>
    </w:p>
  </w:footnote>
  <w:footnote w:id="53">
    <w:p w:rsidR="003530E6" w:rsidRPr="00054208" w:rsidRDefault="003530E6" w:rsidP="008B40D1">
      <w:pPr>
        <w:pStyle w:val="a4"/>
        <w:rPr>
          <w:rFonts w:ascii="Times New Roman" w:hAnsi="Times New Roman" w:cs="Times New Roman"/>
        </w:rPr>
      </w:pPr>
      <w:r w:rsidRPr="00054208">
        <w:rPr>
          <w:rStyle w:val="a6"/>
          <w:rFonts w:ascii="Times New Roman" w:hAnsi="Times New Roman" w:cs="Times New Roman"/>
        </w:rPr>
        <w:footnoteRef/>
      </w:r>
      <w:r w:rsidRPr="00054208">
        <w:rPr>
          <w:rFonts w:ascii="Times New Roman" w:hAnsi="Times New Roman" w:cs="Times New Roman"/>
        </w:rPr>
        <w:t>Сидоров Д. В. Розничные сети. Секреты эффективности и типичные ошибки при работе с ними. – М.: Вершина, 2007.С. 70</w:t>
      </w:r>
    </w:p>
  </w:footnote>
  <w:footnote w:id="54">
    <w:p w:rsidR="003530E6" w:rsidRPr="002B38ED" w:rsidRDefault="003530E6" w:rsidP="008B40D1">
      <w:pPr>
        <w:pStyle w:val="a4"/>
      </w:pPr>
      <w:r>
        <w:rPr>
          <w:rStyle w:val="a6"/>
        </w:rPr>
        <w:footnoteRef/>
      </w:r>
      <w:r w:rsidRPr="002B38ED">
        <w:rPr>
          <w:rFonts w:ascii="Times New Roman" w:hAnsi="Times New Roman" w:cs="Times New Roman"/>
          <w:color w:val="000000" w:themeColor="text1"/>
        </w:rPr>
        <w:t xml:space="preserve">Першин М. МЕГА АНАЛИТИКА: Покупатель 2013-2015 [Электронный ресурс] // Доклад руководителя практики розничной торговли по исследованию </w:t>
      </w:r>
      <w:r w:rsidRPr="002B38ED">
        <w:rPr>
          <w:rFonts w:ascii="Times New Roman" w:hAnsi="Times New Roman" w:cs="Times New Roman"/>
          <w:color w:val="000000" w:themeColor="text1"/>
          <w:lang w:val="en-US"/>
        </w:rPr>
        <w:t>Accenture</w:t>
      </w:r>
      <w:r w:rsidRPr="002B38ED">
        <w:rPr>
          <w:rFonts w:ascii="Times New Roman" w:hAnsi="Times New Roman" w:cs="Times New Roman"/>
          <w:color w:val="000000" w:themeColor="text1"/>
        </w:rPr>
        <w:t xml:space="preserve">. – 2013. – </w:t>
      </w:r>
      <w:r w:rsidRPr="002B38ED">
        <w:rPr>
          <w:rFonts w:ascii="Times New Roman" w:hAnsi="Times New Roman" w:cs="Times New Roman"/>
          <w:color w:val="000000" w:themeColor="text1"/>
          <w:lang w:val="en-US"/>
        </w:rPr>
        <w:t>Accenture</w:t>
      </w:r>
      <w:r w:rsidRPr="002B38ED">
        <w:rPr>
          <w:rFonts w:ascii="Times New Roman" w:hAnsi="Times New Roman" w:cs="Times New Roman"/>
          <w:color w:val="000000" w:themeColor="text1"/>
        </w:rPr>
        <w:t>, 2013. – Режим доступа:</w:t>
      </w:r>
      <w:r w:rsidRPr="002B38ED">
        <w:rPr>
          <w:rFonts w:ascii="Times New Roman" w:hAnsi="Times New Roman" w:cs="Times New Roman"/>
          <w:color w:val="000000" w:themeColor="text1"/>
          <w:lang w:val="en-US"/>
        </w:rPr>
        <w:t> </w:t>
      </w:r>
      <w:hyperlink r:id="rId22" w:history="1">
        <w:r w:rsidRPr="002B38ED">
          <w:rPr>
            <w:rStyle w:val="a7"/>
            <w:rFonts w:ascii="Times New Roman" w:hAnsi="Times New Roman" w:cs="Times New Roman"/>
            <w:color w:val="000000" w:themeColor="text1"/>
            <w:lang w:val="en-US"/>
          </w:rPr>
          <w:t>http</w:t>
        </w:r>
        <w:r w:rsidRPr="002B38ED">
          <w:rPr>
            <w:rStyle w:val="a7"/>
            <w:rFonts w:ascii="Times New Roman" w:hAnsi="Times New Roman" w:cs="Times New Roman"/>
            <w:color w:val="000000" w:themeColor="text1"/>
          </w:rPr>
          <w:t>://</w:t>
        </w:r>
        <w:r w:rsidRPr="002B38ED">
          <w:rPr>
            <w:rStyle w:val="a7"/>
            <w:rFonts w:ascii="Times New Roman" w:hAnsi="Times New Roman" w:cs="Times New Roman"/>
            <w:color w:val="000000" w:themeColor="text1"/>
            <w:lang w:val="en-US"/>
          </w:rPr>
          <w:t>www</w:t>
        </w:r>
        <w:r w:rsidRPr="002B38ED">
          <w:rPr>
            <w:rStyle w:val="a7"/>
            <w:rFonts w:ascii="Times New Roman" w:hAnsi="Times New Roman" w:cs="Times New Roman"/>
            <w:color w:val="000000" w:themeColor="text1"/>
          </w:rPr>
          <w:t>.</w:t>
        </w:r>
        <w:r w:rsidRPr="002B38ED">
          <w:rPr>
            <w:rStyle w:val="a7"/>
            <w:rFonts w:ascii="Times New Roman" w:hAnsi="Times New Roman" w:cs="Times New Roman"/>
            <w:color w:val="000000" w:themeColor="text1"/>
            <w:lang w:val="en-US"/>
          </w:rPr>
          <w:t>b</w:t>
        </w:r>
        <w:r w:rsidRPr="002B38ED">
          <w:rPr>
            <w:rStyle w:val="a7"/>
            <w:rFonts w:ascii="Times New Roman" w:hAnsi="Times New Roman" w:cs="Times New Roman"/>
            <w:color w:val="000000" w:themeColor="text1"/>
          </w:rPr>
          <w:t>2</w:t>
        </w:r>
        <w:r w:rsidRPr="002B38ED">
          <w:rPr>
            <w:rStyle w:val="a7"/>
            <w:rFonts w:ascii="Times New Roman" w:hAnsi="Times New Roman" w:cs="Times New Roman"/>
            <w:color w:val="000000" w:themeColor="text1"/>
            <w:lang w:val="en-US"/>
          </w:rPr>
          <w:t>bcg</w:t>
        </w:r>
        <w:r w:rsidRPr="002B38ED">
          <w:rPr>
            <w:rStyle w:val="a7"/>
            <w:rFonts w:ascii="Times New Roman" w:hAnsi="Times New Roman" w:cs="Times New Roman"/>
            <w:color w:val="000000" w:themeColor="text1"/>
          </w:rPr>
          <w:t>.</w:t>
        </w:r>
        <w:r w:rsidRPr="002B38ED">
          <w:rPr>
            <w:rStyle w:val="a7"/>
            <w:rFonts w:ascii="Times New Roman" w:hAnsi="Times New Roman" w:cs="Times New Roman"/>
            <w:color w:val="000000" w:themeColor="text1"/>
            <w:lang w:val="en-US"/>
          </w:rPr>
          <w:t>ru</w:t>
        </w:r>
        <w:r w:rsidRPr="002B38ED">
          <w:rPr>
            <w:rStyle w:val="a7"/>
            <w:rFonts w:ascii="Times New Roman" w:hAnsi="Times New Roman" w:cs="Times New Roman"/>
            <w:color w:val="000000" w:themeColor="text1"/>
          </w:rPr>
          <w:t>/</w:t>
        </w:r>
        <w:r w:rsidRPr="002B38ED">
          <w:rPr>
            <w:rStyle w:val="a7"/>
            <w:rFonts w:ascii="Times New Roman" w:hAnsi="Times New Roman" w:cs="Times New Roman"/>
            <w:color w:val="000000" w:themeColor="text1"/>
            <w:lang w:val="en-US"/>
          </w:rPr>
          <w:t>upload</w:t>
        </w:r>
        <w:r w:rsidRPr="002B38ED">
          <w:rPr>
            <w:rStyle w:val="a7"/>
            <w:rFonts w:ascii="Times New Roman" w:hAnsi="Times New Roman" w:cs="Times New Roman"/>
            <w:color w:val="000000" w:themeColor="text1"/>
          </w:rPr>
          <w:t>/Мега%20Аналитика_Покупатель%202013_</w:t>
        </w:r>
        <w:r w:rsidRPr="002B38ED">
          <w:rPr>
            <w:rStyle w:val="a7"/>
            <w:rFonts w:ascii="Times New Roman" w:hAnsi="Times New Roman" w:cs="Times New Roman"/>
            <w:color w:val="000000" w:themeColor="text1"/>
            <w:lang w:val="en-US"/>
          </w:rPr>
          <w:t>Final</w:t>
        </w:r>
        <w:r w:rsidRPr="002B38ED">
          <w:rPr>
            <w:rStyle w:val="a7"/>
            <w:rFonts w:ascii="Times New Roman" w:hAnsi="Times New Roman" w:cs="Times New Roman"/>
            <w:color w:val="000000" w:themeColor="text1"/>
          </w:rPr>
          <w:t>_</w:t>
        </w:r>
        <w:r w:rsidRPr="002B38ED">
          <w:rPr>
            <w:rStyle w:val="a7"/>
            <w:rFonts w:ascii="Times New Roman" w:hAnsi="Times New Roman" w:cs="Times New Roman"/>
            <w:color w:val="000000" w:themeColor="text1"/>
            <w:lang w:val="en-US"/>
          </w:rPr>
          <w:t>RUS</w:t>
        </w:r>
        <w:r w:rsidRPr="002B38ED">
          <w:rPr>
            <w:rStyle w:val="a7"/>
            <w:rFonts w:ascii="Times New Roman" w:hAnsi="Times New Roman" w:cs="Times New Roman"/>
            <w:color w:val="000000" w:themeColor="text1"/>
          </w:rPr>
          <w:t>1.</w:t>
        </w:r>
        <w:r w:rsidRPr="002B38ED">
          <w:rPr>
            <w:rStyle w:val="a7"/>
            <w:rFonts w:ascii="Times New Roman" w:hAnsi="Times New Roman" w:cs="Times New Roman"/>
            <w:color w:val="000000" w:themeColor="text1"/>
            <w:lang w:val="en-US"/>
          </w:rPr>
          <w:t>pdf</w:t>
        </w:r>
      </w:hyperlink>
      <w:r w:rsidRPr="002B38ED">
        <w:rPr>
          <w:rFonts w:ascii="Times New Roman" w:hAnsi="Times New Roman" w:cs="Times New Roman"/>
          <w:color w:val="000000" w:themeColor="text1"/>
        </w:rPr>
        <w:t>, свободный. – Загл. с экрана.</w:t>
      </w:r>
      <w:r w:rsidRPr="002B38ED">
        <w:rPr>
          <w:rFonts w:ascii="Times New Roman" w:hAnsi="Times New Roman" w:cs="Times New Roman"/>
          <w:lang w:val="en-US"/>
        </w:rPr>
        <w:t>C</w:t>
      </w:r>
      <w:r w:rsidRPr="002B38ED">
        <w:rPr>
          <w:rFonts w:ascii="Times New Roman" w:hAnsi="Times New Roman" w:cs="Times New Roman"/>
        </w:rPr>
        <w:t>. 17</w:t>
      </w:r>
    </w:p>
  </w:footnote>
  <w:footnote w:id="55">
    <w:p w:rsidR="003530E6" w:rsidRPr="00F56897" w:rsidRDefault="003530E6" w:rsidP="00DA469F">
      <w:pPr>
        <w:rPr>
          <w:rFonts w:ascii="Times New Roman" w:hAnsi="Times New Roman" w:cs="Times New Roman"/>
          <w:sz w:val="20"/>
          <w:szCs w:val="20"/>
        </w:rPr>
      </w:pPr>
      <w:r w:rsidRPr="00AA27A6">
        <w:rPr>
          <w:rStyle w:val="a6"/>
          <w:color w:val="000000" w:themeColor="text1"/>
          <w:sz w:val="20"/>
          <w:szCs w:val="20"/>
        </w:rPr>
        <w:footnoteRef/>
      </w:r>
      <w:r w:rsidRPr="006D485F">
        <w:rPr>
          <w:rFonts w:ascii="Times New Roman" w:hAnsi="Times New Roman" w:cs="Times New Roman"/>
          <w:sz w:val="20"/>
          <w:szCs w:val="20"/>
          <w:lang w:val="en-US"/>
        </w:rPr>
        <w:t xml:space="preserve">Special report: Private label: Balancing quality and value [Electronic resource] / IRI Worldwide. – 2013. </w:t>
      </w:r>
      <w:r w:rsidRPr="006D485F">
        <w:rPr>
          <w:rFonts w:ascii="Times New Roman" w:hAnsi="Times New Roman" w:cs="Times New Roman"/>
          <w:color w:val="000000" w:themeColor="text1"/>
          <w:sz w:val="20"/>
          <w:szCs w:val="20"/>
          <w:lang w:val="en-US"/>
        </w:rPr>
        <w:t xml:space="preserve">– </w:t>
      </w:r>
      <w:r w:rsidRPr="006D485F">
        <w:rPr>
          <w:rFonts w:ascii="Times New Roman" w:hAnsi="Times New Roman" w:cs="Times New Roman"/>
          <w:sz w:val="20"/>
          <w:szCs w:val="20"/>
        </w:rPr>
        <w:t>Режимдоступа</w:t>
      </w:r>
      <w:r w:rsidRPr="006D485F">
        <w:rPr>
          <w:rFonts w:ascii="Times New Roman" w:hAnsi="Times New Roman" w:cs="Times New Roman"/>
          <w:sz w:val="20"/>
          <w:szCs w:val="20"/>
          <w:lang w:val="en-US"/>
        </w:rPr>
        <w:t>:</w:t>
      </w:r>
      <w:hyperlink r:id="rId23" w:history="1">
        <w:r w:rsidRPr="006D485F">
          <w:rPr>
            <w:rStyle w:val="a7"/>
            <w:rFonts w:ascii="Times New Roman" w:hAnsi="Times New Roman" w:cs="Times New Roman"/>
            <w:color w:val="000000" w:themeColor="text1"/>
            <w:lang w:val="en-US"/>
          </w:rPr>
          <w:t>http://www.iriworldwide.eu/Portals/0/articlepdfs/PrivateLabel_2013_Full%20Report.pdf</w:t>
        </w:r>
      </w:hyperlink>
      <w:r w:rsidRPr="006D485F">
        <w:rPr>
          <w:rFonts w:ascii="Times New Roman" w:hAnsi="Times New Roman" w:cs="Times New Roman"/>
          <w:sz w:val="20"/>
          <w:szCs w:val="20"/>
          <w:lang w:val="en-US"/>
        </w:rPr>
        <w:t xml:space="preserve">, </w:t>
      </w:r>
      <w:r w:rsidRPr="006D485F">
        <w:rPr>
          <w:rFonts w:ascii="Times New Roman" w:hAnsi="Times New Roman" w:cs="Times New Roman"/>
          <w:sz w:val="20"/>
          <w:szCs w:val="20"/>
        </w:rPr>
        <w:t>свободный</w:t>
      </w:r>
      <w:r w:rsidRPr="006D485F">
        <w:rPr>
          <w:rFonts w:ascii="Times New Roman" w:hAnsi="Times New Roman" w:cs="Times New Roman"/>
          <w:sz w:val="20"/>
          <w:szCs w:val="20"/>
          <w:lang w:val="en-US"/>
        </w:rPr>
        <w:t xml:space="preserve">. </w:t>
      </w:r>
      <w:r w:rsidRPr="006D485F">
        <w:rPr>
          <w:rFonts w:ascii="Times New Roman" w:hAnsi="Times New Roman" w:cs="Times New Roman"/>
          <w:sz w:val="20"/>
          <w:szCs w:val="20"/>
        </w:rPr>
        <w:t>Загл</w:t>
      </w:r>
      <w:r w:rsidRPr="00F56897">
        <w:rPr>
          <w:rFonts w:ascii="Times New Roman" w:hAnsi="Times New Roman" w:cs="Times New Roman"/>
          <w:sz w:val="20"/>
          <w:szCs w:val="20"/>
        </w:rPr>
        <w:t xml:space="preserve">. </w:t>
      </w:r>
      <w:r w:rsidRPr="006D485F">
        <w:rPr>
          <w:rFonts w:ascii="Times New Roman" w:hAnsi="Times New Roman" w:cs="Times New Roman"/>
          <w:sz w:val="20"/>
          <w:szCs w:val="20"/>
        </w:rPr>
        <w:t>сэкрана</w:t>
      </w:r>
      <w:r w:rsidRPr="00F56897">
        <w:rPr>
          <w:rFonts w:ascii="Times New Roman" w:hAnsi="Times New Roman" w:cs="Times New Roman"/>
          <w:sz w:val="20"/>
          <w:szCs w:val="20"/>
        </w:rPr>
        <w:t xml:space="preserve">. </w:t>
      </w:r>
      <w:r w:rsidRPr="006D485F">
        <w:rPr>
          <w:rFonts w:ascii="Times New Roman" w:hAnsi="Times New Roman" w:cs="Times New Roman"/>
          <w:color w:val="000000" w:themeColor="text1"/>
          <w:sz w:val="20"/>
          <w:szCs w:val="20"/>
        </w:rPr>
        <w:t>С</w:t>
      </w:r>
      <w:r w:rsidRPr="00F56897">
        <w:rPr>
          <w:rFonts w:ascii="Times New Roman" w:hAnsi="Times New Roman" w:cs="Times New Roman"/>
          <w:color w:val="000000" w:themeColor="text1"/>
          <w:sz w:val="20"/>
          <w:szCs w:val="20"/>
        </w:rPr>
        <w:t>. 9.</w:t>
      </w:r>
    </w:p>
  </w:footnote>
  <w:footnote w:id="56">
    <w:p w:rsidR="003530E6" w:rsidRPr="00771283" w:rsidRDefault="003530E6" w:rsidP="00BB24EB">
      <w:pPr>
        <w:spacing w:line="240" w:lineRule="auto"/>
        <w:contextualSpacing/>
        <w:rPr>
          <w:rFonts w:ascii="Times New Roman" w:eastAsia="Times New Roman" w:hAnsi="Times New Roman" w:cs="Times New Roman"/>
          <w:color w:val="000000" w:themeColor="text1"/>
          <w:sz w:val="18"/>
          <w:szCs w:val="24"/>
        </w:rPr>
      </w:pPr>
      <w:r w:rsidRPr="00771283">
        <w:rPr>
          <w:rStyle w:val="a6"/>
          <w:rFonts w:ascii="Times New Roman" w:hAnsi="Times New Roman" w:cs="Times New Roman"/>
          <w:color w:val="000000" w:themeColor="text1"/>
        </w:rPr>
        <w:footnoteRef/>
      </w:r>
      <w:r w:rsidRPr="00771283">
        <w:rPr>
          <w:rFonts w:ascii="Times New Roman" w:eastAsia="Times New Roman" w:hAnsi="Times New Roman" w:cs="Times New Roman"/>
          <w:color w:val="000000" w:themeColor="text1"/>
          <w:sz w:val="18"/>
        </w:rPr>
        <w:t xml:space="preserve">Каталог Лента </w:t>
      </w:r>
      <w:r w:rsidRPr="008D0922">
        <w:rPr>
          <w:rFonts w:ascii="Times New Roman" w:hAnsi="Times New Roman" w:cs="Times New Roman"/>
          <w:sz w:val="18"/>
          <w:szCs w:val="24"/>
        </w:rPr>
        <w:t xml:space="preserve">[Электронный ресурс]. – </w:t>
      </w:r>
      <w:r w:rsidRPr="00771283">
        <w:rPr>
          <w:rFonts w:ascii="Times New Roman" w:hAnsi="Times New Roman" w:cs="Times New Roman"/>
          <w:sz w:val="18"/>
          <w:szCs w:val="24"/>
        </w:rPr>
        <w:t>Режим доступа: http://www.a-piter.ru/cena/lenta_screen_catalog2.html/, свободный. Загл. с экрана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33578"/>
      <w:docPartObj>
        <w:docPartGallery w:val="Page Numbers (Top of Page)"/>
        <w:docPartUnique/>
      </w:docPartObj>
    </w:sdtPr>
    <w:sdtEndPr/>
    <w:sdtContent>
      <w:p w:rsidR="003530E6" w:rsidRDefault="003530E6">
        <w:pPr>
          <w:pStyle w:val="ab"/>
          <w:jc w:val="center"/>
        </w:pPr>
        <w:r>
          <w:fldChar w:fldCharType="begin"/>
        </w:r>
        <w:r>
          <w:instrText>PAGE   \* MERGEFORMAT</w:instrText>
        </w:r>
        <w:r>
          <w:fldChar w:fldCharType="separate"/>
        </w:r>
        <w:r w:rsidR="007637F6">
          <w:rPr>
            <w:noProof/>
          </w:rPr>
          <w:t>94</w:t>
        </w:r>
        <w:r>
          <w:fldChar w:fldCharType="end"/>
        </w:r>
      </w:p>
    </w:sdtContent>
  </w:sdt>
  <w:p w:rsidR="003530E6" w:rsidRDefault="003530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E6" w:rsidRDefault="003530E6" w:rsidP="001E5E69">
    <w:pPr>
      <w:pStyle w:val="ab"/>
    </w:pPr>
  </w:p>
  <w:p w:rsidR="003530E6" w:rsidRDefault="003530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 style="width:14.9pt;height:14.9pt;visibility:visible" o:bullet="t">
        <v:imagedata r:id="rId1" o:title="( )"/>
      </v:shape>
    </w:pict>
  </w:numPicBullet>
  <w:abstractNum w:abstractNumId="0">
    <w:nsid w:val="01677237"/>
    <w:multiLevelType w:val="hybridMultilevel"/>
    <w:tmpl w:val="FC120B6C"/>
    <w:lvl w:ilvl="0" w:tplc="D130C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F071D0"/>
    <w:multiLevelType w:val="hybridMultilevel"/>
    <w:tmpl w:val="F990CBC6"/>
    <w:lvl w:ilvl="0" w:tplc="6AB04928">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20765FA"/>
    <w:multiLevelType w:val="hybridMultilevel"/>
    <w:tmpl w:val="351825BE"/>
    <w:lvl w:ilvl="0" w:tplc="86D65458">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3">
    <w:nsid w:val="055C5821"/>
    <w:multiLevelType w:val="hybridMultilevel"/>
    <w:tmpl w:val="621C56D0"/>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D24A1"/>
    <w:multiLevelType w:val="hybridMultilevel"/>
    <w:tmpl w:val="A1DC151A"/>
    <w:lvl w:ilvl="0" w:tplc="5B6A6EB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01D33"/>
    <w:multiLevelType w:val="hybridMultilevel"/>
    <w:tmpl w:val="75E68040"/>
    <w:lvl w:ilvl="0" w:tplc="15FCB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4561CE"/>
    <w:multiLevelType w:val="hybridMultilevel"/>
    <w:tmpl w:val="B8D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45D08"/>
    <w:multiLevelType w:val="hybridMultilevel"/>
    <w:tmpl w:val="816EC002"/>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F1127"/>
    <w:multiLevelType w:val="hybridMultilevel"/>
    <w:tmpl w:val="867CCEC4"/>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106B2"/>
    <w:multiLevelType w:val="hybridMultilevel"/>
    <w:tmpl w:val="51384BDC"/>
    <w:lvl w:ilvl="0" w:tplc="0B6A4ED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14DC1"/>
    <w:multiLevelType w:val="hybridMultilevel"/>
    <w:tmpl w:val="69905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028FB"/>
    <w:multiLevelType w:val="hybridMultilevel"/>
    <w:tmpl w:val="0D328BF4"/>
    <w:lvl w:ilvl="0" w:tplc="98629428">
      <w:start w:val="1"/>
      <w:numFmt w:val="decimal"/>
      <w:lvlText w:val="%1."/>
      <w:lvlJc w:val="left"/>
      <w:pPr>
        <w:ind w:left="1428" w:hanging="360"/>
      </w:pPr>
      <w:rPr>
        <w:color w:val="000000" w:themeColor="text1"/>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041128A"/>
    <w:multiLevelType w:val="hybridMultilevel"/>
    <w:tmpl w:val="E24C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6125A"/>
    <w:multiLevelType w:val="hybridMultilevel"/>
    <w:tmpl w:val="22CE8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405D2"/>
    <w:multiLevelType w:val="hybridMultilevel"/>
    <w:tmpl w:val="FA00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CD46C3"/>
    <w:multiLevelType w:val="hybridMultilevel"/>
    <w:tmpl w:val="D3305D98"/>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A7D9B"/>
    <w:multiLevelType w:val="hybridMultilevel"/>
    <w:tmpl w:val="135E79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1DA2CEE"/>
    <w:multiLevelType w:val="hybridMultilevel"/>
    <w:tmpl w:val="5C26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A692C"/>
    <w:multiLevelType w:val="hybridMultilevel"/>
    <w:tmpl w:val="01069DC4"/>
    <w:lvl w:ilvl="0" w:tplc="98629428">
      <w:start w:val="1"/>
      <w:numFmt w:val="decimal"/>
      <w:lvlText w:val="%1."/>
      <w:lvlJc w:val="left"/>
      <w:pPr>
        <w:ind w:left="1428"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852E7"/>
    <w:multiLevelType w:val="hybridMultilevel"/>
    <w:tmpl w:val="4B9C1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0D0FBA"/>
    <w:multiLevelType w:val="hybridMultilevel"/>
    <w:tmpl w:val="EA08F8C6"/>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93CE2"/>
    <w:multiLevelType w:val="hybridMultilevel"/>
    <w:tmpl w:val="FA647638"/>
    <w:lvl w:ilvl="0" w:tplc="6AB04928">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3DB8785B"/>
    <w:multiLevelType w:val="hybridMultilevel"/>
    <w:tmpl w:val="3F6C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9F49BA"/>
    <w:multiLevelType w:val="hybridMultilevel"/>
    <w:tmpl w:val="F3AE10B6"/>
    <w:lvl w:ilvl="0" w:tplc="6AB04928">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450D349E"/>
    <w:multiLevelType w:val="hybridMultilevel"/>
    <w:tmpl w:val="F0F6C8BC"/>
    <w:lvl w:ilvl="0" w:tplc="65E8CA28">
      <w:start w:val="1"/>
      <w:numFmt w:val="decimal"/>
      <w:lvlText w:val="%1."/>
      <w:lvlJc w:val="left"/>
      <w:pPr>
        <w:ind w:left="786" w:hanging="360"/>
      </w:pPr>
      <w:rPr>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D1A10"/>
    <w:multiLevelType w:val="hybridMultilevel"/>
    <w:tmpl w:val="EA347A48"/>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33F67"/>
    <w:multiLevelType w:val="hybridMultilevel"/>
    <w:tmpl w:val="45C62E5A"/>
    <w:lvl w:ilvl="0" w:tplc="6AB04928">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4954629F"/>
    <w:multiLevelType w:val="hybridMultilevel"/>
    <w:tmpl w:val="F40E4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77B9E"/>
    <w:multiLevelType w:val="hybridMultilevel"/>
    <w:tmpl w:val="671AB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73406"/>
    <w:multiLevelType w:val="hybridMultilevel"/>
    <w:tmpl w:val="EF52D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961B04"/>
    <w:multiLevelType w:val="hybridMultilevel"/>
    <w:tmpl w:val="B638F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B30B7"/>
    <w:multiLevelType w:val="hybridMultilevel"/>
    <w:tmpl w:val="DFB605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8557B1F"/>
    <w:multiLevelType w:val="hybridMultilevel"/>
    <w:tmpl w:val="6F2446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5D24D2"/>
    <w:multiLevelType w:val="hybridMultilevel"/>
    <w:tmpl w:val="809C5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631C"/>
    <w:multiLevelType w:val="hybridMultilevel"/>
    <w:tmpl w:val="CB04EE58"/>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C7D15"/>
    <w:multiLevelType w:val="hybridMultilevel"/>
    <w:tmpl w:val="8C3A3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2A7789"/>
    <w:multiLevelType w:val="hybridMultilevel"/>
    <w:tmpl w:val="AC782916"/>
    <w:lvl w:ilvl="0" w:tplc="34E22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D27E3B"/>
    <w:multiLevelType w:val="hybridMultilevel"/>
    <w:tmpl w:val="EE7C90D4"/>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422D5"/>
    <w:multiLevelType w:val="hybridMultilevel"/>
    <w:tmpl w:val="F9FCF6BA"/>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00F81"/>
    <w:multiLevelType w:val="hybridMultilevel"/>
    <w:tmpl w:val="62FE03F0"/>
    <w:lvl w:ilvl="0" w:tplc="B010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560DE4"/>
    <w:multiLevelType w:val="hybridMultilevel"/>
    <w:tmpl w:val="0F8A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413A70"/>
    <w:multiLevelType w:val="hybridMultilevel"/>
    <w:tmpl w:val="279AB0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78E489F"/>
    <w:multiLevelType w:val="hybridMultilevel"/>
    <w:tmpl w:val="6B8E9B76"/>
    <w:lvl w:ilvl="0" w:tplc="6AB049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E17DE"/>
    <w:multiLevelType w:val="hybridMultilevel"/>
    <w:tmpl w:val="A69C2140"/>
    <w:lvl w:ilvl="0" w:tplc="6AB04928">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7FB63767"/>
    <w:multiLevelType w:val="hybridMultilevel"/>
    <w:tmpl w:val="95C2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4"/>
  </w:num>
  <w:num w:numId="4">
    <w:abstractNumId w:val="44"/>
  </w:num>
  <w:num w:numId="5">
    <w:abstractNumId w:val="6"/>
  </w:num>
  <w:num w:numId="6">
    <w:abstractNumId w:val="12"/>
  </w:num>
  <w:num w:numId="7">
    <w:abstractNumId w:val="28"/>
  </w:num>
  <w:num w:numId="8">
    <w:abstractNumId w:val="5"/>
  </w:num>
  <w:num w:numId="9">
    <w:abstractNumId w:val="13"/>
  </w:num>
  <w:num w:numId="10">
    <w:abstractNumId w:val="2"/>
  </w:num>
  <w:num w:numId="11">
    <w:abstractNumId w:val="36"/>
  </w:num>
  <w:num w:numId="12">
    <w:abstractNumId w:val="27"/>
  </w:num>
  <w:num w:numId="13">
    <w:abstractNumId w:val="30"/>
  </w:num>
  <w:num w:numId="14">
    <w:abstractNumId w:val="4"/>
  </w:num>
  <w:num w:numId="15">
    <w:abstractNumId w:val="9"/>
  </w:num>
  <w:num w:numId="16">
    <w:abstractNumId w:val="35"/>
  </w:num>
  <w:num w:numId="17">
    <w:abstractNumId w:val="40"/>
  </w:num>
  <w:num w:numId="18">
    <w:abstractNumId w:val="14"/>
  </w:num>
  <w:num w:numId="19">
    <w:abstractNumId w:val="29"/>
  </w:num>
  <w:num w:numId="20">
    <w:abstractNumId w:val="17"/>
  </w:num>
  <w:num w:numId="21">
    <w:abstractNumId w:val="22"/>
  </w:num>
  <w:num w:numId="22">
    <w:abstractNumId w:val="19"/>
  </w:num>
  <w:num w:numId="23">
    <w:abstractNumId w:val="31"/>
  </w:num>
  <w:num w:numId="24">
    <w:abstractNumId w:val="41"/>
  </w:num>
  <w:num w:numId="25">
    <w:abstractNumId w:val="21"/>
  </w:num>
  <w:num w:numId="26">
    <w:abstractNumId w:val="23"/>
  </w:num>
  <w:num w:numId="27">
    <w:abstractNumId w:val="26"/>
  </w:num>
  <w:num w:numId="28">
    <w:abstractNumId w:val="43"/>
  </w:num>
  <w:num w:numId="29">
    <w:abstractNumId w:val="1"/>
  </w:num>
  <w:num w:numId="30">
    <w:abstractNumId w:val="8"/>
  </w:num>
  <w:num w:numId="31">
    <w:abstractNumId w:val="25"/>
  </w:num>
  <w:num w:numId="32">
    <w:abstractNumId w:val="38"/>
  </w:num>
  <w:num w:numId="33">
    <w:abstractNumId w:val="7"/>
  </w:num>
  <w:num w:numId="34">
    <w:abstractNumId w:val="15"/>
  </w:num>
  <w:num w:numId="35">
    <w:abstractNumId w:val="37"/>
  </w:num>
  <w:num w:numId="36">
    <w:abstractNumId w:val="3"/>
  </w:num>
  <w:num w:numId="37">
    <w:abstractNumId w:val="42"/>
  </w:num>
  <w:num w:numId="38">
    <w:abstractNumId w:val="34"/>
  </w:num>
  <w:num w:numId="39">
    <w:abstractNumId w:val="20"/>
  </w:num>
  <w:num w:numId="40">
    <w:abstractNumId w:val="39"/>
  </w:num>
  <w:num w:numId="41">
    <w:abstractNumId w:val="33"/>
  </w:num>
  <w:num w:numId="42">
    <w:abstractNumId w:val="32"/>
  </w:num>
  <w:num w:numId="43">
    <w:abstractNumId w:val="11"/>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2A"/>
    <w:rsid w:val="00001E79"/>
    <w:rsid w:val="00002F24"/>
    <w:rsid w:val="00003370"/>
    <w:rsid w:val="0000386F"/>
    <w:rsid w:val="000040FA"/>
    <w:rsid w:val="00004408"/>
    <w:rsid w:val="000044AE"/>
    <w:rsid w:val="00004857"/>
    <w:rsid w:val="00005769"/>
    <w:rsid w:val="000060B0"/>
    <w:rsid w:val="000070B7"/>
    <w:rsid w:val="00015154"/>
    <w:rsid w:val="00015478"/>
    <w:rsid w:val="000159A3"/>
    <w:rsid w:val="0001700D"/>
    <w:rsid w:val="0001738D"/>
    <w:rsid w:val="0002201A"/>
    <w:rsid w:val="000229D0"/>
    <w:rsid w:val="00022AE8"/>
    <w:rsid w:val="000256EF"/>
    <w:rsid w:val="00033113"/>
    <w:rsid w:val="00033351"/>
    <w:rsid w:val="00033E32"/>
    <w:rsid w:val="00035084"/>
    <w:rsid w:val="000355EF"/>
    <w:rsid w:val="00035D92"/>
    <w:rsid w:val="00036CB2"/>
    <w:rsid w:val="000378E8"/>
    <w:rsid w:val="000421AD"/>
    <w:rsid w:val="000423D2"/>
    <w:rsid w:val="00043B90"/>
    <w:rsid w:val="00044D25"/>
    <w:rsid w:val="000465A4"/>
    <w:rsid w:val="0004684C"/>
    <w:rsid w:val="0004792F"/>
    <w:rsid w:val="00050A40"/>
    <w:rsid w:val="00051DED"/>
    <w:rsid w:val="00053DFD"/>
    <w:rsid w:val="0005520C"/>
    <w:rsid w:val="00057A28"/>
    <w:rsid w:val="00060431"/>
    <w:rsid w:val="00060BE7"/>
    <w:rsid w:val="00061C78"/>
    <w:rsid w:val="00062BE1"/>
    <w:rsid w:val="00063A2E"/>
    <w:rsid w:val="00065DB0"/>
    <w:rsid w:val="00066600"/>
    <w:rsid w:val="00067653"/>
    <w:rsid w:val="00070E08"/>
    <w:rsid w:val="00070F27"/>
    <w:rsid w:val="0007178F"/>
    <w:rsid w:val="00073185"/>
    <w:rsid w:val="00074AAC"/>
    <w:rsid w:val="00074B7E"/>
    <w:rsid w:val="00075C50"/>
    <w:rsid w:val="00075D5F"/>
    <w:rsid w:val="00075F0B"/>
    <w:rsid w:val="0007694A"/>
    <w:rsid w:val="0007772E"/>
    <w:rsid w:val="000813C0"/>
    <w:rsid w:val="00081A40"/>
    <w:rsid w:val="00083FEA"/>
    <w:rsid w:val="00084764"/>
    <w:rsid w:val="00084ACC"/>
    <w:rsid w:val="0008508C"/>
    <w:rsid w:val="00085D51"/>
    <w:rsid w:val="00092294"/>
    <w:rsid w:val="00092D2D"/>
    <w:rsid w:val="0009372D"/>
    <w:rsid w:val="00093986"/>
    <w:rsid w:val="0009403B"/>
    <w:rsid w:val="00095009"/>
    <w:rsid w:val="000978A8"/>
    <w:rsid w:val="00097E63"/>
    <w:rsid w:val="000A0B04"/>
    <w:rsid w:val="000A159C"/>
    <w:rsid w:val="000A1E3F"/>
    <w:rsid w:val="000A2BE8"/>
    <w:rsid w:val="000A5809"/>
    <w:rsid w:val="000A59BE"/>
    <w:rsid w:val="000A5D4B"/>
    <w:rsid w:val="000A6222"/>
    <w:rsid w:val="000A72C4"/>
    <w:rsid w:val="000A77CD"/>
    <w:rsid w:val="000A7FC0"/>
    <w:rsid w:val="000B113F"/>
    <w:rsid w:val="000B235C"/>
    <w:rsid w:val="000B2616"/>
    <w:rsid w:val="000B320D"/>
    <w:rsid w:val="000B45C6"/>
    <w:rsid w:val="000B52EA"/>
    <w:rsid w:val="000B6967"/>
    <w:rsid w:val="000B6C51"/>
    <w:rsid w:val="000B7640"/>
    <w:rsid w:val="000C0019"/>
    <w:rsid w:val="000C042F"/>
    <w:rsid w:val="000C04B4"/>
    <w:rsid w:val="000C1E20"/>
    <w:rsid w:val="000C4870"/>
    <w:rsid w:val="000C677D"/>
    <w:rsid w:val="000C74A1"/>
    <w:rsid w:val="000C7722"/>
    <w:rsid w:val="000D0543"/>
    <w:rsid w:val="000D0621"/>
    <w:rsid w:val="000D26CE"/>
    <w:rsid w:val="000D2EEB"/>
    <w:rsid w:val="000D46CA"/>
    <w:rsid w:val="000D633F"/>
    <w:rsid w:val="000E09C6"/>
    <w:rsid w:val="000E14B5"/>
    <w:rsid w:val="000E526B"/>
    <w:rsid w:val="000E550A"/>
    <w:rsid w:val="000E5821"/>
    <w:rsid w:val="000E6CC5"/>
    <w:rsid w:val="000E6D37"/>
    <w:rsid w:val="000F26CD"/>
    <w:rsid w:val="000F27E3"/>
    <w:rsid w:val="000F3CE3"/>
    <w:rsid w:val="000F4441"/>
    <w:rsid w:val="000F4744"/>
    <w:rsid w:val="000F5FE1"/>
    <w:rsid w:val="000F64B8"/>
    <w:rsid w:val="000F70A7"/>
    <w:rsid w:val="000F7C66"/>
    <w:rsid w:val="00100393"/>
    <w:rsid w:val="00100651"/>
    <w:rsid w:val="00101D4C"/>
    <w:rsid w:val="00102A63"/>
    <w:rsid w:val="00102CDC"/>
    <w:rsid w:val="00104A64"/>
    <w:rsid w:val="0010567C"/>
    <w:rsid w:val="00105C4D"/>
    <w:rsid w:val="001076AB"/>
    <w:rsid w:val="00112193"/>
    <w:rsid w:val="001136B1"/>
    <w:rsid w:val="00113F00"/>
    <w:rsid w:val="0011408D"/>
    <w:rsid w:val="00114131"/>
    <w:rsid w:val="001146B7"/>
    <w:rsid w:val="00114737"/>
    <w:rsid w:val="0011513C"/>
    <w:rsid w:val="00115633"/>
    <w:rsid w:val="00116D0F"/>
    <w:rsid w:val="00117680"/>
    <w:rsid w:val="00117F9C"/>
    <w:rsid w:val="0012044F"/>
    <w:rsid w:val="00120854"/>
    <w:rsid w:val="001212A1"/>
    <w:rsid w:val="0012265B"/>
    <w:rsid w:val="00122BC9"/>
    <w:rsid w:val="00123260"/>
    <w:rsid w:val="00124A2E"/>
    <w:rsid w:val="001255F4"/>
    <w:rsid w:val="00125E1A"/>
    <w:rsid w:val="00127254"/>
    <w:rsid w:val="0013053D"/>
    <w:rsid w:val="0013075A"/>
    <w:rsid w:val="00130F48"/>
    <w:rsid w:val="00130FB3"/>
    <w:rsid w:val="001315FC"/>
    <w:rsid w:val="00132AF1"/>
    <w:rsid w:val="00132B12"/>
    <w:rsid w:val="00132DDF"/>
    <w:rsid w:val="001337BD"/>
    <w:rsid w:val="0013774A"/>
    <w:rsid w:val="00141280"/>
    <w:rsid w:val="00141CCA"/>
    <w:rsid w:val="00142326"/>
    <w:rsid w:val="001425B2"/>
    <w:rsid w:val="00143079"/>
    <w:rsid w:val="001448E7"/>
    <w:rsid w:val="00144B77"/>
    <w:rsid w:val="001452FB"/>
    <w:rsid w:val="00146A19"/>
    <w:rsid w:val="001503DD"/>
    <w:rsid w:val="00150680"/>
    <w:rsid w:val="00150803"/>
    <w:rsid w:val="00154C3C"/>
    <w:rsid w:val="00154EFC"/>
    <w:rsid w:val="00160365"/>
    <w:rsid w:val="00162AA6"/>
    <w:rsid w:val="001634D8"/>
    <w:rsid w:val="00164902"/>
    <w:rsid w:val="00165D3F"/>
    <w:rsid w:val="00165DC6"/>
    <w:rsid w:val="00166672"/>
    <w:rsid w:val="00171953"/>
    <w:rsid w:val="00173E39"/>
    <w:rsid w:val="001743BE"/>
    <w:rsid w:val="001748F8"/>
    <w:rsid w:val="00174E77"/>
    <w:rsid w:val="001772A7"/>
    <w:rsid w:val="001778C7"/>
    <w:rsid w:val="00180D9E"/>
    <w:rsid w:val="00180E77"/>
    <w:rsid w:val="00180F2D"/>
    <w:rsid w:val="001834D1"/>
    <w:rsid w:val="00184650"/>
    <w:rsid w:val="00184BDB"/>
    <w:rsid w:val="00185DD2"/>
    <w:rsid w:val="00186F6C"/>
    <w:rsid w:val="00187FB9"/>
    <w:rsid w:val="001919B7"/>
    <w:rsid w:val="00191ADC"/>
    <w:rsid w:val="0019331E"/>
    <w:rsid w:val="00194C60"/>
    <w:rsid w:val="0019556D"/>
    <w:rsid w:val="00195D2F"/>
    <w:rsid w:val="001975A7"/>
    <w:rsid w:val="0019775D"/>
    <w:rsid w:val="001A1006"/>
    <w:rsid w:val="001A274F"/>
    <w:rsid w:val="001A4334"/>
    <w:rsid w:val="001A6114"/>
    <w:rsid w:val="001A6509"/>
    <w:rsid w:val="001B08EB"/>
    <w:rsid w:val="001B1C00"/>
    <w:rsid w:val="001B2D0E"/>
    <w:rsid w:val="001B40AE"/>
    <w:rsid w:val="001B4935"/>
    <w:rsid w:val="001C09D7"/>
    <w:rsid w:val="001C104F"/>
    <w:rsid w:val="001C3280"/>
    <w:rsid w:val="001C4459"/>
    <w:rsid w:val="001C4A65"/>
    <w:rsid w:val="001C4F2B"/>
    <w:rsid w:val="001C5056"/>
    <w:rsid w:val="001C57CC"/>
    <w:rsid w:val="001C59F4"/>
    <w:rsid w:val="001C5E1C"/>
    <w:rsid w:val="001C5EE9"/>
    <w:rsid w:val="001D1D40"/>
    <w:rsid w:val="001D29B6"/>
    <w:rsid w:val="001D430A"/>
    <w:rsid w:val="001D4C92"/>
    <w:rsid w:val="001D534F"/>
    <w:rsid w:val="001D5F32"/>
    <w:rsid w:val="001D6270"/>
    <w:rsid w:val="001D630E"/>
    <w:rsid w:val="001D6597"/>
    <w:rsid w:val="001D7570"/>
    <w:rsid w:val="001E267D"/>
    <w:rsid w:val="001E3453"/>
    <w:rsid w:val="001E3456"/>
    <w:rsid w:val="001E3AD9"/>
    <w:rsid w:val="001E5862"/>
    <w:rsid w:val="001E5990"/>
    <w:rsid w:val="001E5B47"/>
    <w:rsid w:val="001E5E69"/>
    <w:rsid w:val="001E71AC"/>
    <w:rsid w:val="001F1BF5"/>
    <w:rsid w:val="001F301B"/>
    <w:rsid w:val="001F37CD"/>
    <w:rsid w:val="001F5292"/>
    <w:rsid w:val="001F53DF"/>
    <w:rsid w:val="001F5CAE"/>
    <w:rsid w:val="002000D0"/>
    <w:rsid w:val="00200D5C"/>
    <w:rsid w:val="002013CF"/>
    <w:rsid w:val="002016A7"/>
    <w:rsid w:val="00203545"/>
    <w:rsid w:val="002035A3"/>
    <w:rsid w:val="00205267"/>
    <w:rsid w:val="00205EC7"/>
    <w:rsid w:val="00206FBE"/>
    <w:rsid w:val="00210D9C"/>
    <w:rsid w:val="002110B7"/>
    <w:rsid w:val="0021172B"/>
    <w:rsid w:val="002126A8"/>
    <w:rsid w:val="00212D29"/>
    <w:rsid w:val="00215826"/>
    <w:rsid w:val="00215BC9"/>
    <w:rsid w:val="00216853"/>
    <w:rsid w:val="00217868"/>
    <w:rsid w:val="002178EF"/>
    <w:rsid w:val="00217FA8"/>
    <w:rsid w:val="00220E96"/>
    <w:rsid w:val="00221FDB"/>
    <w:rsid w:val="002225A7"/>
    <w:rsid w:val="00224F2A"/>
    <w:rsid w:val="00225402"/>
    <w:rsid w:val="00225EF5"/>
    <w:rsid w:val="00226100"/>
    <w:rsid w:val="0022625C"/>
    <w:rsid w:val="00226888"/>
    <w:rsid w:val="00226D9B"/>
    <w:rsid w:val="00226FA0"/>
    <w:rsid w:val="00230896"/>
    <w:rsid w:val="00230EAD"/>
    <w:rsid w:val="002317F0"/>
    <w:rsid w:val="002335CF"/>
    <w:rsid w:val="002343CD"/>
    <w:rsid w:val="00235725"/>
    <w:rsid w:val="00236BAE"/>
    <w:rsid w:val="00236DFE"/>
    <w:rsid w:val="00236E5C"/>
    <w:rsid w:val="00237077"/>
    <w:rsid w:val="0024001E"/>
    <w:rsid w:val="002414FB"/>
    <w:rsid w:val="00241A8C"/>
    <w:rsid w:val="00242B0C"/>
    <w:rsid w:val="00244277"/>
    <w:rsid w:val="00247471"/>
    <w:rsid w:val="00247740"/>
    <w:rsid w:val="00251C2D"/>
    <w:rsid w:val="00252704"/>
    <w:rsid w:val="00252A68"/>
    <w:rsid w:val="002550D9"/>
    <w:rsid w:val="00256336"/>
    <w:rsid w:val="0026012F"/>
    <w:rsid w:val="00261EA3"/>
    <w:rsid w:val="00262E8A"/>
    <w:rsid w:val="00262F69"/>
    <w:rsid w:val="00263913"/>
    <w:rsid w:val="0026464C"/>
    <w:rsid w:val="0026494A"/>
    <w:rsid w:val="00265ED9"/>
    <w:rsid w:val="002668E3"/>
    <w:rsid w:val="00266A3E"/>
    <w:rsid w:val="0026719B"/>
    <w:rsid w:val="00267528"/>
    <w:rsid w:val="00271674"/>
    <w:rsid w:val="002720F0"/>
    <w:rsid w:val="002733B1"/>
    <w:rsid w:val="002739DD"/>
    <w:rsid w:val="00274C04"/>
    <w:rsid w:val="0027610F"/>
    <w:rsid w:val="002762B2"/>
    <w:rsid w:val="00277266"/>
    <w:rsid w:val="0027771B"/>
    <w:rsid w:val="0027773E"/>
    <w:rsid w:val="00277CE0"/>
    <w:rsid w:val="0028141E"/>
    <w:rsid w:val="002817D2"/>
    <w:rsid w:val="0028216B"/>
    <w:rsid w:val="0028439C"/>
    <w:rsid w:val="0028460A"/>
    <w:rsid w:val="002858FB"/>
    <w:rsid w:val="0028591B"/>
    <w:rsid w:val="00285CDE"/>
    <w:rsid w:val="00287A5F"/>
    <w:rsid w:val="00287B4E"/>
    <w:rsid w:val="00287D09"/>
    <w:rsid w:val="0029008F"/>
    <w:rsid w:val="00290AFB"/>
    <w:rsid w:val="002916F8"/>
    <w:rsid w:val="00291CF2"/>
    <w:rsid w:val="002921F8"/>
    <w:rsid w:val="002927AF"/>
    <w:rsid w:val="002942DB"/>
    <w:rsid w:val="0029545C"/>
    <w:rsid w:val="002960CB"/>
    <w:rsid w:val="00296167"/>
    <w:rsid w:val="002962D0"/>
    <w:rsid w:val="00296914"/>
    <w:rsid w:val="00297123"/>
    <w:rsid w:val="00297696"/>
    <w:rsid w:val="0029775C"/>
    <w:rsid w:val="002A01F0"/>
    <w:rsid w:val="002A0834"/>
    <w:rsid w:val="002A2384"/>
    <w:rsid w:val="002A23B0"/>
    <w:rsid w:val="002A250D"/>
    <w:rsid w:val="002A3BBC"/>
    <w:rsid w:val="002A3BE6"/>
    <w:rsid w:val="002A4042"/>
    <w:rsid w:val="002A5A1D"/>
    <w:rsid w:val="002B0E81"/>
    <w:rsid w:val="002B2093"/>
    <w:rsid w:val="002B3CD8"/>
    <w:rsid w:val="002B7B2D"/>
    <w:rsid w:val="002B7DF0"/>
    <w:rsid w:val="002C130A"/>
    <w:rsid w:val="002C2C6F"/>
    <w:rsid w:val="002C3430"/>
    <w:rsid w:val="002C36DB"/>
    <w:rsid w:val="002C3A4C"/>
    <w:rsid w:val="002C43AB"/>
    <w:rsid w:val="002C5F72"/>
    <w:rsid w:val="002C6643"/>
    <w:rsid w:val="002D1CD9"/>
    <w:rsid w:val="002D278B"/>
    <w:rsid w:val="002D2CCF"/>
    <w:rsid w:val="002D3266"/>
    <w:rsid w:val="002D39E2"/>
    <w:rsid w:val="002D3E20"/>
    <w:rsid w:val="002D546C"/>
    <w:rsid w:val="002D616D"/>
    <w:rsid w:val="002D71AF"/>
    <w:rsid w:val="002E0624"/>
    <w:rsid w:val="002E075A"/>
    <w:rsid w:val="002E0BE7"/>
    <w:rsid w:val="002E123D"/>
    <w:rsid w:val="002E1C4A"/>
    <w:rsid w:val="002E3F9A"/>
    <w:rsid w:val="002E481C"/>
    <w:rsid w:val="002E4BFB"/>
    <w:rsid w:val="002E60CC"/>
    <w:rsid w:val="002E60D0"/>
    <w:rsid w:val="002F01AD"/>
    <w:rsid w:val="002F023D"/>
    <w:rsid w:val="002F0D48"/>
    <w:rsid w:val="002F20CF"/>
    <w:rsid w:val="002F399D"/>
    <w:rsid w:val="002F4ECC"/>
    <w:rsid w:val="002F53ED"/>
    <w:rsid w:val="002F5CD5"/>
    <w:rsid w:val="002F780F"/>
    <w:rsid w:val="0030240F"/>
    <w:rsid w:val="00302424"/>
    <w:rsid w:val="0030376D"/>
    <w:rsid w:val="0030480B"/>
    <w:rsid w:val="00305D92"/>
    <w:rsid w:val="00307166"/>
    <w:rsid w:val="00307BEE"/>
    <w:rsid w:val="0031013B"/>
    <w:rsid w:val="0031395F"/>
    <w:rsid w:val="0031418E"/>
    <w:rsid w:val="00314ED7"/>
    <w:rsid w:val="003209B5"/>
    <w:rsid w:val="00320D3F"/>
    <w:rsid w:val="00320E05"/>
    <w:rsid w:val="003232EC"/>
    <w:rsid w:val="00323DB0"/>
    <w:rsid w:val="00324451"/>
    <w:rsid w:val="00324AA6"/>
    <w:rsid w:val="003252DF"/>
    <w:rsid w:val="00325D53"/>
    <w:rsid w:val="00326E56"/>
    <w:rsid w:val="0033027A"/>
    <w:rsid w:val="003313FC"/>
    <w:rsid w:val="00331A92"/>
    <w:rsid w:val="003325B7"/>
    <w:rsid w:val="0033278F"/>
    <w:rsid w:val="00332823"/>
    <w:rsid w:val="00333539"/>
    <w:rsid w:val="00333750"/>
    <w:rsid w:val="00334B77"/>
    <w:rsid w:val="003365CD"/>
    <w:rsid w:val="003369DE"/>
    <w:rsid w:val="00336A5E"/>
    <w:rsid w:val="0033758D"/>
    <w:rsid w:val="00337E18"/>
    <w:rsid w:val="00340261"/>
    <w:rsid w:val="003403C5"/>
    <w:rsid w:val="00341EBB"/>
    <w:rsid w:val="00342713"/>
    <w:rsid w:val="00342952"/>
    <w:rsid w:val="00344277"/>
    <w:rsid w:val="00345A28"/>
    <w:rsid w:val="00345F56"/>
    <w:rsid w:val="003504F5"/>
    <w:rsid w:val="003514D5"/>
    <w:rsid w:val="003530E6"/>
    <w:rsid w:val="0035344D"/>
    <w:rsid w:val="00354F69"/>
    <w:rsid w:val="003558A4"/>
    <w:rsid w:val="0035591B"/>
    <w:rsid w:val="00355EEA"/>
    <w:rsid w:val="003562C2"/>
    <w:rsid w:val="00356AE2"/>
    <w:rsid w:val="00356D7C"/>
    <w:rsid w:val="00357908"/>
    <w:rsid w:val="00361224"/>
    <w:rsid w:val="003626F6"/>
    <w:rsid w:val="00362720"/>
    <w:rsid w:val="0036397B"/>
    <w:rsid w:val="003653CF"/>
    <w:rsid w:val="003664BB"/>
    <w:rsid w:val="00372792"/>
    <w:rsid w:val="003727D1"/>
    <w:rsid w:val="00372BA0"/>
    <w:rsid w:val="0037420B"/>
    <w:rsid w:val="00374719"/>
    <w:rsid w:val="00374C82"/>
    <w:rsid w:val="00374CC8"/>
    <w:rsid w:val="00375E63"/>
    <w:rsid w:val="00376532"/>
    <w:rsid w:val="0037716B"/>
    <w:rsid w:val="00377783"/>
    <w:rsid w:val="00377C5F"/>
    <w:rsid w:val="00380863"/>
    <w:rsid w:val="003810E0"/>
    <w:rsid w:val="00382787"/>
    <w:rsid w:val="00384553"/>
    <w:rsid w:val="00385287"/>
    <w:rsid w:val="003852C8"/>
    <w:rsid w:val="003859B6"/>
    <w:rsid w:val="003863E1"/>
    <w:rsid w:val="00386523"/>
    <w:rsid w:val="0038675F"/>
    <w:rsid w:val="0038688D"/>
    <w:rsid w:val="00387717"/>
    <w:rsid w:val="00390461"/>
    <w:rsid w:val="003927C5"/>
    <w:rsid w:val="00393D34"/>
    <w:rsid w:val="00394F55"/>
    <w:rsid w:val="0039501F"/>
    <w:rsid w:val="00395689"/>
    <w:rsid w:val="00395E0F"/>
    <w:rsid w:val="003960A2"/>
    <w:rsid w:val="003964C2"/>
    <w:rsid w:val="003975A8"/>
    <w:rsid w:val="00397606"/>
    <w:rsid w:val="00397DDB"/>
    <w:rsid w:val="00397F9F"/>
    <w:rsid w:val="003A0815"/>
    <w:rsid w:val="003A0E14"/>
    <w:rsid w:val="003A147F"/>
    <w:rsid w:val="003A2058"/>
    <w:rsid w:val="003A27BE"/>
    <w:rsid w:val="003A2A34"/>
    <w:rsid w:val="003A4A02"/>
    <w:rsid w:val="003A5620"/>
    <w:rsid w:val="003A7D37"/>
    <w:rsid w:val="003B0D44"/>
    <w:rsid w:val="003B147F"/>
    <w:rsid w:val="003B1CAF"/>
    <w:rsid w:val="003B2D6D"/>
    <w:rsid w:val="003B2EFF"/>
    <w:rsid w:val="003B3E62"/>
    <w:rsid w:val="003B46B4"/>
    <w:rsid w:val="003B551E"/>
    <w:rsid w:val="003B6239"/>
    <w:rsid w:val="003B66E4"/>
    <w:rsid w:val="003B6BF0"/>
    <w:rsid w:val="003B7EAA"/>
    <w:rsid w:val="003C1D32"/>
    <w:rsid w:val="003C3FCB"/>
    <w:rsid w:val="003C444B"/>
    <w:rsid w:val="003C6E93"/>
    <w:rsid w:val="003C6FF3"/>
    <w:rsid w:val="003D0562"/>
    <w:rsid w:val="003D096D"/>
    <w:rsid w:val="003D13DE"/>
    <w:rsid w:val="003D39E6"/>
    <w:rsid w:val="003D4803"/>
    <w:rsid w:val="003D489C"/>
    <w:rsid w:val="003D587D"/>
    <w:rsid w:val="003D7704"/>
    <w:rsid w:val="003D7926"/>
    <w:rsid w:val="003D7FED"/>
    <w:rsid w:val="003E064B"/>
    <w:rsid w:val="003E1839"/>
    <w:rsid w:val="003E2B64"/>
    <w:rsid w:val="003E437E"/>
    <w:rsid w:val="003E475B"/>
    <w:rsid w:val="003E6B83"/>
    <w:rsid w:val="003E7938"/>
    <w:rsid w:val="003F36CE"/>
    <w:rsid w:val="003F4038"/>
    <w:rsid w:val="003F45BA"/>
    <w:rsid w:val="003F52AA"/>
    <w:rsid w:val="003F5382"/>
    <w:rsid w:val="003F591C"/>
    <w:rsid w:val="003F6726"/>
    <w:rsid w:val="003F6E4A"/>
    <w:rsid w:val="003F7030"/>
    <w:rsid w:val="003F7947"/>
    <w:rsid w:val="0040143F"/>
    <w:rsid w:val="004015A2"/>
    <w:rsid w:val="004022F8"/>
    <w:rsid w:val="00402436"/>
    <w:rsid w:val="00403472"/>
    <w:rsid w:val="004035C3"/>
    <w:rsid w:val="00403E1A"/>
    <w:rsid w:val="00404487"/>
    <w:rsid w:val="00404A5B"/>
    <w:rsid w:val="0040520D"/>
    <w:rsid w:val="00405561"/>
    <w:rsid w:val="00405B24"/>
    <w:rsid w:val="00406293"/>
    <w:rsid w:val="004072AF"/>
    <w:rsid w:val="00410769"/>
    <w:rsid w:val="004107F4"/>
    <w:rsid w:val="004108C1"/>
    <w:rsid w:val="00410AB1"/>
    <w:rsid w:val="00410BF0"/>
    <w:rsid w:val="00410F73"/>
    <w:rsid w:val="0041172F"/>
    <w:rsid w:val="00412103"/>
    <w:rsid w:val="00412317"/>
    <w:rsid w:val="00412CF9"/>
    <w:rsid w:val="00412D52"/>
    <w:rsid w:val="00415BCA"/>
    <w:rsid w:val="004165A0"/>
    <w:rsid w:val="004169BB"/>
    <w:rsid w:val="00417D02"/>
    <w:rsid w:val="00420D5B"/>
    <w:rsid w:val="00420D7E"/>
    <w:rsid w:val="0042288B"/>
    <w:rsid w:val="004233D6"/>
    <w:rsid w:val="00423475"/>
    <w:rsid w:val="0042627F"/>
    <w:rsid w:val="00426795"/>
    <w:rsid w:val="00426907"/>
    <w:rsid w:val="00427135"/>
    <w:rsid w:val="004303E8"/>
    <w:rsid w:val="004316EA"/>
    <w:rsid w:val="004316EB"/>
    <w:rsid w:val="00432116"/>
    <w:rsid w:val="0043255B"/>
    <w:rsid w:val="0043279B"/>
    <w:rsid w:val="004354B7"/>
    <w:rsid w:val="004406BE"/>
    <w:rsid w:val="00440C84"/>
    <w:rsid w:val="00440EC7"/>
    <w:rsid w:val="004444CF"/>
    <w:rsid w:val="004468D1"/>
    <w:rsid w:val="0044713A"/>
    <w:rsid w:val="004477BF"/>
    <w:rsid w:val="00447AC0"/>
    <w:rsid w:val="0045097E"/>
    <w:rsid w:val="00450A94"/>
    <w:rsid w:val="00451A26"/>
    <w:rsid w:val="00452491"/>
    <w:rsid w:val="00452A00"/>
    <w:rsid w:val="0045304F"/>
    <w:rsid w:val="00453952"/>
    <w:rsid w:val="00453BB7"/>
    <w:rsid w:val="004541A9"/>
    <w:rsid w:val="00454D73"/>
    <w:rsid w:val="00455934"/>
    <w:rsid w:val="004564EC"/>
    <w:rsid w:val="00456917"/>
    <w:rsid w:val="00461658"/>
    <w:rsid w:val="00462753"/>
    <w:rsid w:val="00464BD8"/>
    <w:rsid w:val="00465160"/>
    <w:rsid w:val="0047096D"/>
    <w:rsid w:val="00470A5E"/>
    <w:rsid w:val="00471310"/>
    <w:rsid w:val="0047416C"/>
    <w:rsid w:val="00475490"/>
    <w:rsid w:val="00475B01"/>
    <w:rsid w:val="00475F83"/>
    <w:rsid w:val="00476010"/>
    <w:rsid w:val="0047666A"/>
    <w:rsid w:val="00476C32"/>
    <w:rsid w:val="004775DB"/>
    <w:rsid w:val="00480512"/>
    <w:rsid w:val="00480875"/>
    <w:rsid w:val="004813ED"/>
    <w:rsid w:val="00481CFD"/>
    <w:rsid w:val="00482A69"/>
    <w:rsid w:val="00482C27"/>
    <w:rsid w:val="004839C3"/>
    <w:rsid w:val="00485A75"/>
    <w:rsid w:val="00487234"/>
    <w:rsid w:val="004912A1"/>
    <w:rsid w:val="00491D51"/>
    <w:rsid w:val="004922E2"/>
    <w:rsid w:val="00492AFB"/>
    <w:rsid w:val="004936FA"/>
    <w:rsid w:val="00493A5D"/>
    <w:rsid w:val="00495637"/>
    <w:rsid w:val="004966C7"/>
    <w:rsid w:val="00497B30"/>
    <w:rsid w:val="004A00B3"/>
    <w:rsid w:val="004A26C0"/>
    <w:rsid w:val="004A3730"/>
    <w:rsid w:val="004A3A13"/>
    <w:rsid w:val="004A3D16"/>
    <w:rsid w:val="004A4B28"/>
    <w:rsid w:val="004A51AC"/>
    <w:rsid w:val="004A5439"/>
    <w:rsid w:val="004A709E"/>
    <w:rsid w:val="004B022E"/>
    <w:rsid w:val="004B2297"/>
    <w:rsid w:val="004B2C47"/>
    <w:rsid w:val="004B3178"/>
    <w:rsid w:val="004B35C4"/>
    <w:rsid w:val="004B3BF6"/>
    <w:rsid w:val="004B51F9"/>
    <w:rsid w:val="004B61B7"/>
    <w:rsid w:val="004B65F2"/>
    <w:rsid w:val="004B6801"/>
    <w:rsid w:val="004B6934"/>
    <w:rsid w:val="004B7AA2"/>
    <w:rsid w:val="004C0BCF"/>
    <w:rsid w:val="004C18E9"/>
    <w:rsid w:val="004C344D"/>
    <w:rsid w:val="004C36C9"/>
    <w:rsid w:val="004C3F16"/>
    <w:rsid w:val="004C59ED"/>
    <w:rsid w:val="004D14C0"/>
    <w:rsid w:val="004D28B8"/>
    <w:rsid w:val="004D4F51"/>
    <w:rsid w:val="004D50BE"/>
    <w:rsid w:val="004D5AB4"/>
    <w:rsid w:val="004E430A"/>
    <w:rsid w:val="004E46ED"/>
    <w:rsid w:val="004E5A24"/>
    <w:rsid w:val="004E5F5B"/>
    <w:rsid w:val="004E6EDD"/>
    <w:rsid w:val="004E7F04"/>
    <w:rsid w:val="004F0A54"/>
    <w:rsid w:val="004F155D"/>
    <w:rsid w:val="004F232A"/>
    <w:rsid w:val="004F350F"/>
    <w:rsid w:val="004F3B08"/>
    <w:rsid w:val="004F6638"/>
    <w:rsid w:val="004F666C"/>
    <w:rsid w:val="004F7B38"/>
    <w:rsid w:val="0050003F"/>
    <w:rsid w:val="005009F4"/>
    <w:rsid w:val="005023B6"/>
    <w:rsid w:val="00502CB9"/>
    <w:rsid w:val="0050335A"/>
    <w:rsid w:val="00503F85"/>
    <w:rsid w:val="00504453"/>
    <w:rsid w:val="0050526F"/>
    <w:rsid w:val="005054E4"/>
    <w:rsid w:val="00505528"/>
    <w:rsid w:val="00505891"/>
    <w:rsid w:val="005071DD"/>
    <w:rsid w:val="00507CBB"/>
    <w:rsid w:val="0051004E"/>
    <w:rsid w:val="005108E4"/>
    <w:rsid w:val="005125D6"/>
    <w:rsid w:val="00512950"/>
    <w:rsid w:val="00512F86"/>
    <w:rsid w:val="00513E44"/>
    <w:rsid w:val="005202B8"/>
    <w:rsid w:val="005205EA"/>
    <w:rsid w:val="00520C30"/>
    <w:rsid w:val="00521CEB"/>
    <w:rsid w:val="00522328"/>
    <w:rsid w:val="005242B7"/>
    <w:rsid w:val="00524A5A"/>
    <w:rsid w:val="00524E73"/>
    <w:rsid w:val="0052548B"/>
    <w:rsid w:val="005264BC"/>
    <w:rsid w:val="005303BE"/>
    <w:rsid w:val="00534A29"/>
    <w:rsid w:val="00534DE0"/>
    <w:rsid w:val="00535D9B"/>
    <w:rsid w:val="0053652A"/>
    <w:rsid w:val="005375CC"/>
    <w:rsid w:val="00537CA6"/>
    <w:rsid w:val="005400CD"/>
    <w:rsid w:val="00540246"/>
    <w:rsid w:val="00540C4B"/>
    <w:rsid w:val="00541611"/>
    <w:rsid w:val="00541B6C"/>
    <w:rsid w:val="005469AC"/>
    <w:rsid w:val="0054708D"/>
    <w:rsid w:val="00547E7B"/>
    <w:rsid w:val="0055015E"/>
    <w:rsid w:val="00552DF2"/>
    <w:rsid w:val="005530F6"/>
    <w:rsid w:val="00553E09"/>
    <w:rsid w:val="00561B57"/>
    <w:rsid w:val="0056235E"/>
    <w:rsid w:val="00562C44"/>
    <w:rsid w:val="00562CA0"/>
    <w:rsid w:val="005631CD"/>
    <w:rsid w:val="0056576A"/>
    <w:rsid w:val="00566A84"/>
    <w:rsid w:val="005724A3"/>
    <w:rsid w:val="0057271E"/>
    <w:rsid w:val="00572AEA"/>
    <w:rsid w:val="005731CE"/>
    <w:rsid w:val="0057346A"/>
    <w:rsid w:val="00575903"/>
    <w:rsid w:val="00575A2A"/>
    <w:rsid w:val="005763F6"/>
    <w:rsid w:val="0058028E"/>
    <w:rsid w:val="005815F0"/>
    <w:rsid w:val="00581651"/>
    <w:rsid w:val="00582139"/>
    <w:rsid w:val="0058427E"/>
    <w:rsid w:val="005846E7"/>
    <w:rsid w:val="00585F8F"/>
    <w:rsid w:val="0058647F"/>
    <w:rsid w:val="00586CE5"/>
    <w:rsid w:val="005908ED"/>
    <w:rsid w:val="00592563"/>
    <w:rsid w:val="00592613"/>
    <w:rsid w:val="00592E4A"/>
    <w:rsid w:val="00594C75"/>
    <w:rsid w:val="005966FF"/>
    <w:rsid w:val="005973C5"/>
    <w:rsid w:val="00597799"/>
    <w:rsid w:val="005A0A38"/>
    <w:rsid w:val="005A1DED"/>
    <w:rsid w:val="005A2273"/>
    <w:rsid w:val="005A23EB"/>
    <w:rsid w:val="005A2B3D"/>
    <w:rsid w:val="005A3DA7"/>
    <w:rsid w:val="005A45C1"/>
    <w:rsid w:val="005A4C1D"/>
    <w:rsid w:val="005A592A"/>
    <w:rsid w:val="005A691B"/>
    <w:rsid w:val="005A78B5"/>
    <w:rsid w:val="005B2048"/>
    <w:rsid w:val="005B3663"/>
    <w:rsid w:val="005B5087"/>
    <w:rsid w:val="005C0053"/>
    <w:rsid w:val="005C14E1"/>
    <w:rsid w:val="005C317F"/>
    <w:rsid w:val="005C6DE1"/>
    <w:rsid w:val="005C7AE9"/>
    <w:rsid w:val="005D1EAE"/>
    <w:rsid w:val="005D50E6"/>
    <w:rsid w:val="005D5C49"/>
    <w:rsid w:val="005D64C3"/>
    <w:rsid w:val="005D6B4E"/>
    <w:rsid w:val="005D716D"/>
    <w:rsid w:val="005D75E9"/>
    <w:rsid w:val="005E1AD8"/>
    <w:rsid w:val="005E286C"/>
    <w:rsid w:val="005E53D8"/>
    <w:rsid w:val="005E59F3"/>
    <w:rsid w:val="005E66AE"/>
    <w:rsid w:val="005F0759"/>
    <w:rsid w:val="005F4219"/>
    <w:rsid w:val="005F526F"/>
    <w:rsid w:val="005F543F"/>
    <w:rsid w:val="005F5ED8"/>
    <w:rsid w:val="005F7B29"/>
    <w:rsid w:val="0060044B"/>
    <w:rsid w:val="0060073A"/>
    <w:rsid w:val="00601715"/>
    <w:rsid w:val="00602EA8"/>
    <w:rsid w:val="006041FC"/>
    <w:rsid w:val="006050F7"/>
    <w:rsid w:val="00605DC5"/>
    <w:rsid w:val="006067AF"/>
    <w:rsid w:val="00606E43"/>
    <w:rsid w:val="00607A22"/>
    <w:rsid w:val="0061024E"/>
    <w:rsid w:val="00612778"/>
    <w:rsid w:val="00612B3C"/>
    <w:rsid w:val="00612F09"/>
    <w:rsid w:val="0061306B"/>
    <w:rsid w:val="0061361F"/>
    <w:rsid w:val="00614E40"/>
    <w:rsid w:val="00615074"/>
    <w:rsid w:val="0061544C"/>
    <w:rsid w:val="006158D5"/>
    <w:rsid w:val="00616A9E"/>
    <w:rsid w:val="00621493"/>
    <w:rsid w:val="00622318"/>
    <w:rsid w:val="00622B87"/>
    <w:rsid w:val="00622DB7"/>
    <w:rsid w:val="00622F39"/>
    <w:rsid w:val="006257EC"/>
    <w:rsid w:val="00626799"/>
    <w:rsid w:val="0062707A"/>
    <w:rsid w:val="0062731C"/>
    <w:rsid w:val="00630217"/>
    <w:rsid w:val="006328BD"/>
    <w:rsid w:val="00632C86"/>
    <w:rsid w:val="00635DD1"/>
    <w:rsid w:val="00641429"/>
    <w:rsid w:val="00642A78"/>
    <w:rsid w:val="00642FDC"/>
    <w:rsid w:val="00644026"/>
    <w:rsid w:val="0064518B"/>
    <w:rsid w:val="00651150"/>
    <w:rsid w:val="00651763"/>
    <w:rsid w:val="00652F32"/>
    <w:rsid w:val="0065381B"/>
    <w:rsid w:val="00653A89"/>
    <w:rsid w:val="0065651F"/>
    <w:rsid w:val="006568D1"/>
    <w:rsid w:val="00657392"/>
    <w:rsid w:val="0065739B"/>
    <w:rsid w:val="0065752D"/>
    <w:rsid w:val="00660446"/>
    <w:rsid w:val="0066105C"/>
    <w:rsid w:val="00661944"/>
    <w:rsid w:val="00663C95"/>
    <w:rsid w:val="00664E1D"/>
    <w:rsid w:val="006674EB"/>
    <w:rsid w:val="0067118E"/>
    <w:rsid w:val="006719C1"/>
    <w:rsid w:val="006725EA"/>
    <w:rsid w:val="00672EB8"/>
    <w:rsid w:val="00674A8D"/>
    <w:rsid w:val="00674C09"/>
    <w:rsid w:val="006770E7"/>
    <w:rsid w:val="0067762E"/>
    <w:rsid w:val="00677EBA"/>
    <w:rsid w:val="00677F48"/>
    <w:rsid w:val="0068001D"/>
    <w:rsid w:val="006802B6"/>
    <w:rsid w:val="00680404"/>
    <w:rsid w:val="006805BF"/>
    <w:rsid w:val="00681054"/>
    <w:rsid w:val="0068118F"/>
    <w:rsid w:val="006817C1"/>
    <w:rsid w:val="00681AED"/>
    <w:rsid w:val="00682BF6"/>
    <w:rsid w:val="00683D94"/>
    <w:rsid w:val="006842C5"/>
    <w:rsid w:val="0068494B"/>
    <w:rsid w:val="00685F3B"/>
    <w:rsid w:val="0068604C"/>
    <w:rsid w:val="006862C6"/>
    <w:rsid w:val="006879CD"/>
    <w:rsid w:val="00690C5E"/>
    <w:rsid w:val="00690F16"/>
    <w:rsid w:val="00690F88"/>
    <w:rsid w:val="0069178D"/>
    <w:rsid w:val="00691F46"/>
    <w:rsid w:val="00691F4F"/>
    <w:rsid w:val="006922E0"/>
    <w:rsid w:val="00692F6A"/>
    <w:rsid w:val="0069489E"/>
    <w:rsid w:val="00694B7C"/>
    <w:rsid w:val="006975A8"/>
    <w:rsid w:val="00697EF9"/>
    <w:rsid w:val="006A06C9"/>
    <w:rsid w:val="006A3A14"/>
    <w:rsid w:val="006A472D"/>
    <w:rsid w:val="006A5BCA"/>
    <w:rsid w:val="006A68CC"/>
    <w:rsid w:val="006A724C"/>
    <w:rsid w:val="006B0C83"/>
    <w:rsid w:val="006B1563"/>
    <w:rsid w:val="006B2BBE"/>
    <w:rsid w:val="006B34E2"/>
    <w:rsid w:val="006B4C77"/>
    <w:rsid w:val="006B50E8"/>
    <w:rsid w:val="006B5CEA"/>
    <w:rsid w:val="006B5FCE"/>
    <w:rsid w:val="006B66E9"/>
    <w:rsid w:val="006B73C7"/>
    <w:rsid w:val="006C122F"/>
    <w:rsid w:val="006C2896"/>
    <w:rsid w:val="006C2A36"/>
    <w:rsid w:val="006C7D60"/>
    <w:rsid w:val="006D0795"/>
    <w:rsid w:val="006D1129"/>
    <w:rsid w:val="006D2FF2"/>
    <w:rsid w:val="006D4214"/>
    <w:rsid w:val="006D528A"/>
    <w:rsid w:val="006D5F76"/>
    <w:rsid w:val="006D615E"/>
    <w:rsid w:val="006E0A6E"/>
    <w:rsid w:val="006E1DD7"/>
    <w:rsid w:val="006E278D"/>
    <w:rsid w:val="006E2F58"/>
    <w:rsid w:val="006E3610"/>
    <w:rsid w:val="006E4597"/>
    <w:rsid w:val="006F01CD"/>
    <w:rsid w:val="006F0527"/>
    <w:rsid w:val="006F091A"/>
    <w:rsid w:val="006F14DD"/>
    <w:rsid w:val="006F2FB9"/>
    <w:rsid w:val="006F47B6"/>
    <w:rsid w:val="006F4A84"/>
    <w:rsid w:val="006F4C37"/>
    <w:rsid w:val="006F5F91"/>
    <w:rsid w:val="006F6AA2"/>
    <w:rsid w:val="006F6C7D"/>
    <w:rsid w:val="006F7C5A"/>
    <w:rsid w:val="006F7E3A"/>
    <w:rsid w:val="00700A26"/>
    <w:rsid w:val="00700C65"/>
    <w:rsid w:val="007017F6"/>
    <w:rsid w:val="00704179"/>
    <w:rsid w:val="00704936"/>
    <w:rsid w:val="00704B9E"/>
    <w:rsid w:val="00704CD1"/>
    <w:rsid w:val="00705A43"/>
    <w:rsid w:val="0070677D"/>
    <w:rsid w:val="007101E3"/>
    <w:rsid w:val="007109D9"/>
    <w:rsid w:val="007124BC"/>
    <w:rsid w:val="00713BF7"/>
    <w:rsid w:val="00715492"/>
    <w:rsid w:val="00715BAB"/>
    <w:rsid w:val="00715F49"/>
    <w:rsid w:val="00716F6F"/>
    <w:rsid w:val="00721009"/>
    <w:rsid w:val="007215E8"/>
    <w:rsid w:val="00722FEF"/>
    <w:rsid w:val="00723411"/>
    <w:rsid w:val="00726030"/>
    <w:rsid w:val="00726983"/>
    <w:rsid w:val="00726DD8"/>
    <w:rsid w:val="007276B0"/>
    <w:rsid w:val="00732CEF"/>
    <w:rsid w:val="00733146"/>
    <w:rsid w:val="007331B6"/>
    <w:rsid w:val="0073477D"/>
    <w:rsid w:val="00735707"/>
    <w:rsid w:val="007357DA"/>
    <w:rsid w:val="00735CBD"/>
    <w:rsid w:val="00735DEC"/>
    <w:rsid w:val="007364FD"/>
    <w:rsid w:val="007370FE"/>
    <w:rsid w:val="00740BF8"/>
    <w:rsid w:val="00742201"/>
    <w:rsid w:val="00743606"/>
    <w:rsid w:val="007436B5"/>
    <w:rsid w:val="00743DA9"/>
    <w:rsid w:val="00744220"/>
    <w:rsid w:val="0074433D"/>
    <w:rsid w:val="00744FBD"/>
    <w:rsid w:val="00745E1F"/>
    <w:rsid w:val="007468CA"/>
    <w:rsid w:val="0074717C"/>
    <w:rsid w:val="00750811"/>
    <w:rsid w:val="00750CA0"/>
    <w:rsid w:val="007513EB"/>
    <w:rsid w:val="0075262E"/>
    <w:rsid w:val="00752D1C"/>
    <w:rsid w:val="0075305E"/>
    <w:rsid w:val="00753919"/>
    <w:rsid w:val="00753E08"/>
    <w:rsid w:val="0075404E"/>
    <w:rsid w:val="007547D0"/>
    <w:rsid w:val="00754AD4"/>
    <w:rsid w:val="00755BDB"/>
    <w:rsid w:val="007567A3"/>
    <w:rsid w:val="00756B3F"/>
    <w:rsid w:val="007573AC"/>
    <w:rsid w:val="00757550"/>
    <w:rsid w:val="00757BB3"/>
    <w:rsid w:val="00761DEA"/>
    <w:rsid w:val="007621DF"/>
    <w:rsid w:val="00763415"/>
    <w:rsid w:val="007637F6"/>
    <w:rsid w:val="0076416F"/>
    <w:rsid w:val="007643B7"/>
    <w:rsid w:val="00765ABF"/>
    <w:rsid w:val="00765E54"/>
    <w:rsid w:val="00771283"/>
    <w:rsid w:val="007727AD"/>
    <w:rsid w:val="00773D5E"/>
    <w:rsid w:val="00773E4D"/>
    <w:rsid w:val="007741B3"/>
    <w:rsid w:val="00776573"/>
    <w:rsid w:val="00777067"/>
    <w:rsid w:val="00777888"/>
    <w:rsid w:val="00777DAE"/>
    <w:rsid w:val="0078068B"/>
    <w:rsid w:val="00780CBD"/>
    <w:rsid w:val="00783F93"/>
    <w:rsid w:val="0078412E"/>
    <w:rsid w:val="007852F9"/>
    <w:rsid w:val="007857A9"/>
    <w:rsid w:val="00786F3D"/>
    <w:rsid w:val="00787D57"/>
    <w:rsid w:val="00787E00"/>
    <w:rsid w:val="00791F5D"/>
    <w:rsid w:val="00792060"/>
    <w:rsid w:val="00792E7D"/>
    <w:rsid w:val="00794167"/>
    <w:rsid w:val="0079480A"/>
    <w:rsid w:val="007955CC"/>
    <w:rsid w:val="00796170"/>
    <w:rsid w:val="007970C3"/>
    <w:rsid w:val="00797FE8"/>
    <w:rsid w:val="007A02A0"/>
    <w:rsid w:val="007A1CC9"/>
    <w:rsid w:val="007A22F6"/>
    <w:rsid w:val="007A3591"/>
    <w:rsid w:val="007A50A1"/>
    <w:rsid w:val="007A7844"/>
    <w:rsid w:val="007B0EA0"/>
    <w:rsid w:val="007B0F42"/>
    <w:rsid w:val="007B2DEC"/>
    <w:rsid w:val="007B3907"/>
    <w:rsid w:val="007B43E9"/>
    <w:rsid w:val="007B58C9"/>
    <w:rsid w:val="007B7142"/>
    <w:rsid w:val="007B739E"/>
    <w:rsid w:val="007C01B7"/>
    <w:rsid w:val="007C08D2"/>
    <w:rsid w:val="007C0F2F"/>
    <w:rsid w:val="007C16A3"/>
    <w:rsid w:val="007C2237"/>
    <w:rsid w:val="007C2FF8"/>
    <w:rsid w:val="007C54C0"/>
    <w:rsid w:val="007C7981"/>
    <w:rsid w:val="007D0051"/>
    <w:rsid w:val="007D193C"/>
    <w:rsid w:val="007D1CF2"/>
    <w:rsid w:val="007D2719"/>
    <w:rsid w:val="007D28EA"/>
    <w:rsid w:val="007D360A"/>
    <w:rsid w:val="007D5493"/>
    <w:rsid w:val="007D54AE"/>
    <w:rsid w:val="007D588D"/>
    <w:rsid w:val="007D6404"/>
    <w:rsid w:val="007D640B"/>
    <w:rsid w:val="007D71A6"/>
    <w:rsid w:val="007D7441"/>
    <w:rsid w:val="007E371D"/>
    <w:rsid w:val="007E37C8"/>
    <w:rsid w:val="007E7BF1"/>
    <w:rsid w:val="007F1119"/>
    <w:rsid w:val="007F18A9"/>
    <w:rsid w:val="007F199B"/>
    <w:rsid w:val="007F2E3F"/>
    <w:rsid w:val="007F3B62"/>
    <w:rsid w:val="007F3E0F"/>
    <w:rsid w:val="007F40A2"/>
    <w:rsid w:val="007F4344"/>
    <w:rsid w:val="007F7517"/>
    <w:rsid w:val="0080016C"/>
    <w:rsid w:val="00801300"/>
    <w:rsid w:val="008027EC"/>
    <w:rsid w:val="00804F59"/>
    <w:rsid w:val="00805143"/>
    <w:rsid w:val="00805247"/>
    <w:rsid w:val="00805FDB"/>
    <w:rsid w:val="00807337"/>
    <w:rsid w:val="00813088"/>
    <w:rsid w:val="008131AD"/>
    <w:rsid w:val="00813610"/>
    <w:rsid w:val="00813AE3"/>
    <w:rsid w:val="00814162"/>
    <w:rsid w:val="00815F70"/>
    <w:rsid w:val="008168E1"/>
    <w:rsid w:val="00816BB5"/>
    <w:rsid w:val="00816FD7"/>
    <w:rsid w:val="00831BE2"/>
    <w:rsid w:val="008333F5"/>
    <w:rsid w:val="0083395E"/>
    <w:rsid w:val="00834607"/>
    <w:rsid w:val="008350F3"/>
    <w:rsid w:val="00835787"/>
    <w:rsid w:val="0083694F"/>
    <w:rsid w:val="00836E58"/>
    <w:rsid w:val="008378F9"/>
    <w:rsid w:val="00841259"/>
    <w:rsid w:val="00842AA5"/>
    <w:rsid w:val="00846A71"/>
    <w:rsid w:val="0084753B"/>
    <w:rsid w:val="00847F02"/>
    <w:rsid w:val="008509A1"/>
    <w:rsid w:val="00851A33"/>
    <w:rsid w:val="008524A2"/>
    <w:rsid w:val="008527B0"/>
    <w:rsid w:val="0085449C"/>
    <w:rsid w:val="00855AEA"/>
    <w:rsid w:val="00855C66"/>
    <w:rsid w:val="00856E17"/>
    <w:rsid w:val="008575E0"/>
    <w:rsid w:val="008609D3"/>
    <w:rsid w:val="00862131"/>
    <w:rsid w:val="00862214"/>
    <w:rsid w:val="00862994"/>
    <w:rsid w:val="00862D14"/>
    <w:rsid w:val="00865148"/>
    <w:rsid w:val="008661AD"/>
    <w:rsid w:val="00866754"/>
    <w:rsid w:val="008676F2"/>
    <w:rsid w:val="00867BB9"/>
    <w:rsid w:val="00871DF3"/>
    <w:rsid w:val="00873986"/>
    <w:rsid w:val="00873EDD"/>
    <w:rsid w:val="008744AC"/>
    <w:rsid w:val="0087566A"/>
    <w:rsid w:val="00875D8E"/>
    <w:rsid w:val="008777D7"/>
    <w:rsid w:val="00881975"/>
    <w:rsid w:val="00883074"/>
    <w:rsid w:val="008847B6"/>
    <w:rsid w:val="00886440"/>
    <w:rsid w:val="00886F28"/>
    <w:rsid w:val="008917D0"/>
    <w:rsid w:val="00892328"/>
    <w:rsid w:val="0089235C"/>
    <w:rsid w:val="0089289C"/>
    <w:rsid w:val="00893963"/>
    <w:rsid w:val="008945A9"/>
    <w:rsid w:val="00895DBF"/>
    <w:rsid w:val="0089612D"/>
    <w:rsid w:val="00896643"/>
    <w:rsid w:val="00896D84"/>
    <w:rsid w:val="00896DB9"/>
    <w:rsid w:val="00897CD6"/>
    <w:rsid w:val="008A0B8D"/>
    <w:rsid w:val="008A16DD"/>
    <w:rsid w:val="008A209D"/>
    <w:rsid w:val="008A2D65"/>
    <w:rsid w:val="008A3309"/>
    <w:rsid w:val="008A6299"/>
    <w:rsid w:val="008A72B8"/>
    <w:rsid w:val="008A7329"/>
    <w:rsid w:val="008A77BD"/>
    <w:rsid w:val="008B0623"/>
    <w:rsid w:val="008B1473"/>
    <w:rsid w:val="008B2057"/>
    <w:rsid w:val="008B251B"/>
    <w:rsid w:val="008B3069"/>
    <w:rsid w:val="008B3F65"/>
    <w:rsid w:val="008B40D1"/>
    <w:rsid w:val="008B4429"/>
    <w:rsid w:val="008B5EEF"/>
    <w:rsid w:val="008B6D87"/>
    <w:rsid w:val="008B769F"/>
    <w:rsid w:val="008C0636"/>
    <w:rsid w:val="008C2575"/>
    <w:rsid w:val="008C26E9"/>
    <w:rsid w:val="008C3BA3"/>
    <w:rsid w:val="008C5668"/>
    <w:rsid w:val="008C576F"/>
    <w:rsid w:val="008C71C9"/>
    <w:rsid w:val="008D10F9"/>
    <w:rsid w:val="008D1224"/>
    <w:rsid w:val="008D1AF4"/>
    <w:rsid w:val="008D25A2"/>
    <w:rsid w:val="008D3679"/>
    <w:rsid w:val="008D45D9"/>
    <w:rsid w:val="008D5817"/>
    <w:rsid w:val="008E167B"/>
    <w:rsid w:val="008E34ED"/>
    <w:rsid w:val="008E41B6"/>
    <w:rsid w:val="008E5F7F"/>
    <w:rsid w:val="008E656B"/>
    <w:rsid w:val="008E74F3"/>
    <w:rsid w:val="008F1425"/>
    <w:rsid w:val="008F294B"/>
    <w:rsid w:val="008F2AF3"/>
    <w:rsid w:val="008F3808"/>
    <w:rsid w:val="008F44F7"/>
    <w:rsid w:val="008F51AA"/>
    <w:rsid w:val="008F6DA1"/>
    <w:rsid w:val="00900402"/>
    <w:rsid w:val="009010E7"/>
    <w:rsid w:val="00901288"/>
    <w:rsid w:val="00901836"/>
    <w:rsid w:val="00902A17"/>
    <w:rsid w:val="00903EDC"/>
    <w:rsid w:val="00904F9F"/>
    <w:rsid w:val="00905BF6"/>
    <w:rsid w:val="00905C69"/>
    <w:rsid w:val="00905E41"/>
    <w:rsid w:val="00905F3F"/>
    <w:rsid w:val="009060EE"/>
    <w:rsid w:val="00906704"/>
    <w:rsid w:val="00906A7A"/>
    <w:rsid w:val="00910142"/>
    <w:rsid w:val="00910722"/>
    <w:rsid w:val="00910CFD"/>
    <w:rsid w:val="0091149F"/>
    <w:rsid w:val="009125E3"/>
    <w:rsid w:val="009135EE"/>
    <w:rsid w:val="00913A4B"/>
    <w:rsid w:val="00913E05"/>
    <w:rsid w:val="0091495A"/>
    <w:rsid w:val="00917AF3"/>
    <w:rsid w:val="00921411"/>
    <w:rsid w:val="009262BE"/>
    <w:rsid w:val="009270DF"/>
    <w:rsid w:val="00931A50"/>
    <w:rsid w:val="0093206A"/>
    <w:rsid w:val="00932FA1"/>
    <w:rsid w:val="00933C6A"/>
    <w:rsid w:val="00933F7E"/>
    <w:rsid w:val="00936237"/>
    <w:rsid w:val="00936394"/>
    <w:rsid w:val="009374D4"/>
    <w:rsid w:val="009409E3"/>
    <w:rsid w:val="00940BD3"/>
    <w:rsid w:val="00941B6D"/>
    <w:rsid w:val="00942F3C"/>
    <w:rsid w:val="0094352D"/>
    <w:rsid w:val="009449F3"/>
    <w:rsid w:val="00944E61"/>
    <w:rsid w:val="00945657"/>
    <w:rsid w:val="009466AA"/>
    <w:rsid w:val="00946CE0"/>
    <w:rsid w:val="00947830"/>
    <w:rsid w:val="009502FA"/>
    <w:rsid w:val="00950DCC"/>
    <w:rsid w:val="00954B1B"/>
    <w:rsid w:val="0095588C"/>
    <w:rsid w:val="00955B44"/>
    <w:rsid w:val="00961B59"/>
    <w:rsid w:val="00961D0D"/>
    <w:rsid w:val="00963F21"/>
    <w:rsid w:val="00967464"/>
    <w:rsid w:val="00967C96"/>
    <w:rsid w:val="00970AAE"/>
    <w:rsid w:val="00970C1C"/>
    <w:rsid w:val="0097215F"/>
    <w:rsid w:val="009721D0"/>
    <w:rsid w:val="00972933"/>
    <w:rsid w:val="009735E2"/>
    <w:rsid w:val="00975E3C"/>
    <w:rsid w:val="0097785B"/>
    <w:rsid w:val="00977AEA"/>
    <w:rsid w:val="009809AF"/>
    <w:rsid w:val="00982408"/>
    <w:rsid w:val="00983244"/>
    <w:rsid w:val="0098423B"/>
    <w:rsid w:val="009921CB"/>
    <w:rsid w:val="009924F7"/>
    <w:rsid w:val="00992736"/>
    <w:rsid w:val="0099299A"/>
    <w:rsid w:val="00992AC6"/>
    <w:rsid w:val="00992D0A"/>
    <w:rsid w:val="0099401D"/>
    <w:rsid w:val="009952E2"/>
    <w:rsid w:val="00995A75"/>
    <w:rsid w:val="009A041B"/>
    <w:rsid w:val="009A22A9"/>
    <w:rsid w:val="009A26BD"/>
    <w:rsid w:val="009A2BD1"/>
    <w:rsid w:val="009A4461"/>
    <w:rsid w:val="009A4FB7"/>
    <w:rsid w:val="009A6BC5"/>
    <w:rsid w:val="009A6CBC"/>
    <w:rsid w:val="009A7139"/>
    <w:rsid w:val="009B5456"/>
    <w:rsid w:val="009B5FFE"/>
    <w:rsid w:val="009B63AA"/>
    <w:rsid w:val="009B6E8A"/>
    <w:rsid w:val="009B7E9E"/>
    <w:rsid w:val="009C048B"/>
    <w:rsid w:val="009C059B"/>
    <w:rsid w:val="009C0AA7"/>
    <w:rsid w:val="009C112B"/>
    <w:rsid w:val="009C1B74"/>
    <w:rsid w:val="009C3C51"/>
    <w:rsid w:val="009C71CF"/>
    <w:rsid w:val="009C7432"/>
    <w:rsid w:val="009D03DD"/>
    <w:rsid w:val="009D09EC"/>
    <w:rsid w:val="009D0FC0"/>
    <w:rsid w:val="009D28D0"/>
    <w:rsid w:val="009D4307"/>
    <w:rsid w:val="009D4C04"/>
    <w:rsid w:val="009D6E0A"/>
    <w:rsid w:val="009E0901"/>
    <w:rsid w:val="009E0F6B"/>
    <w:rsid w:val="009E1231"/>
    <w:rsid w:val="009E14FE"/>
    <w:rsid w:val="009E3981"/>
    <w:rsid w:val="009E3EE4"/>
    <w:rsid w:val="009E6731"/>
    <w:rsid w:val="009E6752"/>
    <w:rsid w:val="009F06EB"/>
    <w:rsid w:val="009F38DD"/>
    <w:rsid w:val="009F5115"/>
    <w:rsid w:val="009F597F"/>
    <w:rsid w:val="009F5D88"/>
    <w:rsid w:val="009F64D3"/>
    <w:rsid w:val="009F6698"/>
    <w:rsid w:val="009F693E"/>
    <w:rsid w:val="00A0087D"/>
    <w:rsid w:val="00A024E1"/>
    <w:rsid w:val="00A02957"/>
    <w:rsid w:val="00A02D5B"/>
    <w:rsid w:val="00A0377C"/>
    <w:rsid w:val="00A04170"/>
    <w:rsid w:val="00A041F6"/>
    <w:rsid w:val="00A04421"/>
    <w:rsid w:val="00A05CB7"/>
    <w:rsid w:val="00A119B3"/>
    <w:rsid w:val="00A11ECE"/>
    <w:rsid w:val="00A138A5"/>
    <w:rsid w:val="00A14152"/>
    <w:rsid w:val="00A148A4"/>
    <w:rsid w:val="00A14FED"/>
    <w:rsid w:val="00A16816"/>
    <w:rsid w:val="00A177A6"/>
    <w:rsid w:val="00A20169"/>
    <w:rsid w:val="00A224C6"/>
    <w:rsid w:val="00A22658"/>
    <w:rsid w:val="00A24BA2"/>
    <w:rsid w:val="00A2555F"/>
    <w:rsid w:val="00A2632B"/>
    <w:rsid w:val="00A26627"/>
    <w:rsid w:val="00A2676E"/>
    <w:rsid w:val="00A26772"/>
    <w:rsid w:val="00A273DB"/>
    <w:rsid w:val="00A27762"/>
    <w:rsid w:val="00A342B2"/>
    <w:rsid w:val="00A34305"/>
    <w:rsid w:val="00A343EB"/>
    <w:rsid w:val="00A34D8F"/>
    <w:rsid w:val="00A352E3"/>
    <w:rsid w:val="00A357B7"/>
    <w:rsid w:val="00A41E21"/>
    <w:rsid w:val="00A45A27"/>
    <w:rsid w:val="00A50835"/>
    <w:rsid w:val="00A50A64"/>
    <w:rsid w:val="00A50EBB"/>
    <w:rsid w:val="00A5169F"/>
    <w:rsid w:val="00A517E9"/>
    <w:rsid w:val="00A518DD"/>
    <w:rsid w:val="00A5301E"/>
    <w:rsid w:val="00A5394F"/>
    <w:rsid w:val="00A539E1"/>
    <w:rsid w:val="00A54689"/>
    <w:rsid w:val="00A54749"/>
    <w:rsid w:val="00A54788"/>
    <w:rsid w:val="00A552DD"/>
    <w:rsid w:val="00A577DE"/>
    <w:rsid w:val="00A60AFA"/>
    <w:rsid w:val="00A61F75"/>
    <w:rsid w:val="00A627CA"/>
    <w:rsid w:val="00A62979"/>
    <w:rsid w:val="00A62E8F"/>
    <w:rsid w:val="00A6371F"/>
    <w:rsid w:val="00A64B0C"/>
    <w:rsid w:val="00A6500A"/>
    <w:rsid w:val="00A655CB"/>
    <w:rsid w:val="00A66D76"/>
    <w:rsid w:val="00A67648"/>
    <w:rsid w:val="00A678C7"/>
    <w:rsid w:val="00A70279"/>
    <w:rsid w:val="00A70767"/>
    <w:rsid w:val="00A70AC8"/>
    <w:rsid w:val="00A716C7"/>
    <w:rsid w:val="00A716F5"/>
    <w:rsid w:val="00A71F08"/>
    <w:rsid w:val="00A7379E"/>
    <w:rsid w:val="00A74A0F"/>
    <w:rsid w:val="00A81E8D"/>
    <w:rsid w:val="00A823AF"/>
    <w:rsid w:val="00A82A92"/>
    <w:rsid w:val="00A84348"/>
    <w:rsid w:val="00A8559D"/>
    <w:rsid w:val="00A85BCE"/>
    <w:rsid w:val="00A877B8"/>
    <w:rsid w:val="00A87DFB"/>
    <w:rsid w:val="00A90E0F"/>
    <w:rsid w:val="00A9131F"/>
    <w:rsid w:val="00A91D89"/>
    <w:rsid w:val="00A91E6D"/>
    <w:rsid w:val="00A9246C"/>
    <w:rsid w:val="00A92837"/>
    <w:rsid w:val="00A9285F"/>
    <w:rsid w:val="00A933EE"/>
    <w:rsid w:val="00A93C08"/>
    <w:rsid w:val="00A93C8B"/>
    <w:rsid w:val="00A93D72"/>
    <w:rsid w:val="00A95B93"/>
    <w:rsid w:val="00AA1E29"/>
    <w:rsid w:val="00AA1E3B"/>
    <w:rsid w:val="00AA3A74"/>
    <w:rsid w:val="00AA56D4"/>
    <w:rsid w:val="00AA60CE"/>
    <w:rsid w:val="00AB11E0"/>
    <w:rsid w:val="00AB4C92"/>
    <w:rsid w:val="00AB6104"/>
    <w:rsid w:val="00AB7372"/>
    <w:rsid w:val="00AB7D5F"/>
    <w:rsid w:val="00AC09DC"/>
    <w:rsid w:val="00AC3148"/>
    <w:rsid w:val="00AC34F9"/>
    <w:rsid w:val="00AC5C33"/>
    <w:rsid w:val="00AD03A2"/>
    <w:rsid w:val="00AD0647"/>
    <w:rsid w:val="00AD3CD3"/>
    <w:rsid w:val="00AD48C1"/>
    <w:rsid w:val="00AD5694"/>
    <w:rsid w:val="00AD59C8"/>
    <w:rsid w:val="00AD6302"/>
    <w:rsid w:val="00AD63AD"/>
    <w:rsid w:val="00AE1044"/>
    <w:rsid w:val="00AE1902"/>
    <w:rsid w:val="00AE39FC"/>
    <w:rsid w:val="00AE5BEE"/>
    <w:rsid w:val="00AE62D2"/>
    <w:rsid w:val="00AF2059"/>
    <w:rsid w:val="00AF4980"/>
    <w:rsid w:val="00AF57EF"/>
    <w:rsid w:val="00AF5C7F"/>
    <w:rsid w:val="00AF708E"/>
    <w:rsid w:val="00AF7213"/>
    <w:rsid w:val="00B006AE"/>
    <w:rsid w:val="00B00BF8"/>
    <w:rsid w:val="00B0121B"/>
    <w:rsid w:val="00B018F4"/>
    <w:rsid w:val="00B02392"/>
    <w:rsid w:val="00B036E9"/>
    <w:rsid w:val="00B03BA5"/>
    <w:rsid w:val="00B055C8"/>
    <w:rsid w:val="00B062AC"/>
    <w:rsid w:val="00B07DB9"/>
    <w:rsid w:val="00B10B06"/>
    <w:rsid w:val="00B11123"/>
    <w:rsid w:val="00B11763"/>
    <w:rsid w:val="00B119D6"/>
    <w:rsid w:val="00B1213D"/>
    <w:rsid w:val="00B12556"/>
    <w:rsid w:val="00B12D54"/>
    <w:rsid w:val="00B13488"/>
    <w:rsid w:val="00B13AFC"/>
    <w:rsid w:val="00B15511"/>
    <w:rsid w:val="00B15D87"/>
    <w:rsid w:val="00B15EC4"/>
    <w:rsid w:val="00B17B0D"/>
    <w:rsid w:val="00B21B06"/>
    <w:rsid w:val="00B22B33"/>
    <w:rsid w:val="00B22BF2"/>
    <w:rsid w:val="00B26819"/>
    <w:rsid w:val="00B26D97"/>
    <w:rsid w:val="00B27CA2"/>
    <w:rsid w:val="00B3216D"/>
    <w:rsid w:val="00B3509C"/>
    <w:rsid w:val="00B36082"/>
    <w:rsid w:val="00B36614"/>
    <w:rsid w:val="00B4148A"/>
    <w:rsid w:val="00B426A9"/>
    <w:rsid w:val="00B43A44"/>
    <w:rsid w:val="00B44DB4"/>
    <w:rsid w:val="00B4670E"/>
    <w:rsid w:val="00B50149"/>
    <w:rsid w:val="00B5160E"/>
    <w:rsid w:val="00B51764"/>
    <w:rsid w:val="00B51876"/>
    <w:rsid w:val="00B52AF2"/>
    <w:rsid w:val="00B53245"/>
    <w:rsid w:val="00B5456B"/>
    <w:rsid w:val="00B547F9"/>
    <w:rsid w:val="00B55040"/>
    <w:rsid w:val="00B5544E"/>
    <w:rsid w:val="00B55A7D"/>
    <w:rsid w:val="00B563E4"/>
    <w:rsid w:val="00B56985"/>
    <w:rsid w:val="00B60B6A"/>
    <w:rsid w:val="00B6413F"/>
    <w:rsid w:val="00B6528D"/>
    <w:rsid w:val="00B70B87"/>
    <w:rsid w:val="00B72433"/>
    <w:rsid w:val="00B73406"/>
    <w:rsid w:val="00B74C29"/>
    <w:rsid w:val="00B77576"/>
    <w:rsid w:val="00B807FC"/>
    <w:rsid w:val="00B82F88"/>
    <w:rsid w:val="00B83505"/>
    <w:rsid w:val="00B8531C"/>
    <w:rsid w:val="00B87875"/>
    <w:rsid w:val="00B87E05"/>
    <w:rsid w:val="00B92763"/>
    <w:rsid w:val="00B93E61"/>
    <w:rsid w:val="00B93FF3"/>
    <w:rsid w:val="00B945E0"/>
    <w:rsid w:val="00B94965"/>
    <w:rsid w:val="00B95DAE"/>
    <w:rsid w:val="00B95E00"/>
    <w:rsid w:val="00B96AB8"/>
    <w:rsid w:val="00BA06EF"/>
    <w:rsid w:val="00BA0D2B"/>
    <w:rsid w:val="00BA0DD4"/>
    <w:rsid w:val="00BA105F"/>
    <w:rsid w:val="00BA15BC"/>
    <w:rsid w:val="00BA19CF"/>
    <w:rsid w:val="00BA3339"/>
    <w:rsid w:val="00BA5664"/>
    <w:rsid w:val="00BA599F"/>
    <w:rsid w:val="00BA75CB"/>
    <w:rsid w:val="00BA77ED"/>
    <w:rsid w:val="00BA7E7F"/>
    <w:rsid w:val="00BB0E74"/>
    <w:rsid w:val="00BB1331"/>
    <w:rsid w:val="00BB1AD7"/>
    <w:rsid w:val="00BB24EB"/>
    <w:rsid w:val="00BB56CA"/>
    <w:rsid w:val="00BB5E02"/>
    <w:rsid w:val="00BB6CEE"/>
    <w:rsid w:val="00BC0AF0"/>
    <w:rsid w:val="00BC1A86"/>
    <w:rsid w:val="00BC1D2B"/>
    <w:rsid w:val="00BC3103"/>
    <w:rsid w:val="00BC38EF"/>
    <w:rsid w:val="00BC3D9C"/>
    <w:rsid w:val="00BC49A2"/>
    <w:rsid w:val="00BC5187"/>
    <w:rsid w:val="00BC66D3"/>
    <w:rsid w:val="00BC6C03"/>
    <w:rsid w:val="00BC7FFA"/>
    <w:rsid w:val="00BD16AA"/>
    <w:rsid w:val="00BD29B5"/>
    <w:rsid w:val="00BD2AB6"/>
    <w:rsid w:val="00BD3E6B"/>
    <w:rsid w:val="00BD4644"/>
    <w:rsid w:val="00BD47D5"/>
    <w:rsid w:val="00BD7168"/>
    <w:rsid w:val="00BE0D2B"/>
    <w:rsid w:val="00BE1C4A"/>
    <w:rsid w:val="00BE22E1"/>
    <w:rsid w:val="00BE326F"/>
    <w:rsid w:val="00BE76A4"/>
    <w:rsid w:val="00BF092D"/>
    <w:rsid w:val="00BF0BAA"/>
    <w:rsid w:val="00BF2216"/>
    <w:rsid w:val="00BF3927"/>
    <w:rsid w:val="00BF515E"/>
    <w:rsid w:val="00BF6BAC"/>
    <w:rsid w:val="00BF70C9"/>
    <w:rsid w:val="00BF73EC"/>
    <w:rsid w:val="00C008B4"/>
    <w:rsid w:val="00C0100C"/>
    <w:rsid w:val="00C02C68"/>
    <w:rsid w:val="00C02D29"/>
    <w:rsid w:val="00C03061"/>
    <w:rsid w:val="00C04572"/>
    <w:rsid w:val="00C0466A"/>
    <w:rsid w:val="00C04AC1"/>
    <w:rsid w:val="00C06282"/>
    <w:rsid w:val="00C07CCD"/>
    <w:rsid w:val="00C10085"/>
    <w:rsid w:val="00C12128"/>
    <w:rsid w:val="00C14E11"/>
    <w:rsid w:val="00C16104"/>
    <w:rsid w:val="00C16FB4"/>
    <w:rsid w:val="00C206C9"/>
    <w:rsid w:val="00C20A5E"/>
    <w:rsid w:val="00C20B8E"/>
    <w:rsid w:val="00C2172D"/>
    <w:rsid w:val="00C21E71"/>
    <w:rsid w:val="00C23313"/>
    <w:rsid w:val="00C242E8"/>
    <w:rsid w:val="00C25AF7"/>
    <w:rsid w:val="00C27D25"/>
    <w:rsid w:val="00C27FFA"/>
    <w:rsid w:val="00C30A62"/>
    <w:rsid w:val="00C31E82"/>
    <w:rsid w:val="00C351F3"/>
    <w:rsid w:val="00C35341"/>
    <w:rsid w:val="00C35677"/>
    <w:rsid w:val="00C372FF"/>
    <w:rsid w:val="00C373C0"/>
    <w:rsid w:val="00C37E20"/>
    <w:rsid w:val="00C4225E"/>
    <w:rsid w:val="00C43364"/>
    <w:rsid w:val="00C4469B"/>
    <w:rsid w:val="00C4645A"/>
    <w:rsid w:val="00C46805"/>
    <w:rsid w:val="00C46858"/>
    <w:rsid w:val="00C50497"/>
    <w:rsid w:val="00C51798"/>
    <w:rsid w:val="00C51A70"/>
    <w:rsid w:val="00C525D7"/>
    <w:rsid w:val="00C54CC1"/>
    <w:rsid w:val="00C61069"/>
    <w:rsid w:val="00C61291"/>
    <w:rsid w:val="00C61CA7"/>
    <w:rsid w:val="00C6407E"/>
    <w:rsid w:val="00C659C9"/>
    <w:rsid w:val="00C66EC6"/>
    <w:rsid w:val="00C67054"/>
    <w:rsid w:val="00C6773A"/>
    <w:rsid w:val="00C70630"/>
    <w:rsid w:val="00C722FD"/>
    <w:rsid w:val="00C73291"/>
    <w:rsid w:val="00C747FE"/>
    <w:rsid w:val="00C76C6E"/>
    <w:rsid w:val="00C7726B"/>
    <w:rsid w:val="00C7742F"/>
    <w:rsid w:val="00C80A58"/>
    <w:rsid w:val="00C82666"/>
    <w:rsid w:val="00C82A93"/>
    <w:rsid w:val="00C82B83"/>
    <w:rsid w:val="00C82CA9"/>
    <w:rsid w:val="00C83C06"/>
    <w:rsid w:val="00C84BE1"/>
    <w:rsid w:val="00C8709F"/>
    <w:rsid w:val="00C87BAB"/>
    <w:rsid w:val="00C909E6"/>
    <w:rsid w:val="00C90C05"/>
    <w:rsid w:val="00C90CE3"/>
    <w:rsid w:val="00C91AD5"/>
    <w:rsid w:val="00C92984"/>
    <w:rsid w:val="00C93C30"/>
    <w:rsid w:val="00C97796"/>
    <w:rsid w:val="00CA1CA3"/>
    <w:rsid w:val="00CA2C89"/>
    <w:rsid w:val="00CA48C9"/>
    <w:rsid w:val="00CA5DDA"/>
    <w:rsid w:val="00CA6C62"/>
    <w:rsid w:val="00CB021E"/>
    <w:rsid w:val="00CB107A"/>
    <w:rsid w:val="00CB1391"/>
    <w:rsid w:val="00CB28DF"/>
    <w:rsid w:val="00CB29E3"/>
    <w:rsid w:val="00CB2FED"/>
    <w:rsid w:val="00CB32B9"/>
    <w:rsid w:val="00CB5C13"/>
    <w:rsid w:val="00CB63B4"/>
    <w:rsid w:val="00CB757E"/>
    <w:rsid w:val="00CB78B2"/>
    <w:rsid w:val="00CB7F85"/>
    <w:rsid w:val="00CC0030"/>
    <w:rsid w:val="00CC1905"/>
    <w:rsid w:val="00CC21CC"/>
    <w:rsid w:val="00CC2F7E"/>
    <w:rsid w:val="00CC3A0A"/>
    <w:rsid w:val="00CC4123"/>
    <w:rsid w:val="00CC5226"/>
    <w:rsid w:val="00CC5621"/>
    <w:rsid w:val="00CC752F"/>
    <w:rsid w:val="00CC776D"/>
    <w:rsid w:val="00CC7CA5"/>
    <w:rsid w:val="00CD2256"/>
    <w:rsid w:val="00CD2E80"/>
    <w:rsid w:val="00CD45AE"/>
    <w:rsid w:val="00CD45EB"/>
    <w:rsid w:val="00CD4B26"/>
    <w:rsid w:val="00CD56DC"/>
    <w:rsid w:val="00CE2267"/>
    <w:rsid w:val="00CE3E8A"/>
    <w:rsid w:val="00CE4E05"/>
    <w:rsid w:val="00CE5305"/>
    <w:rsid w:val="00CE5A6A"/>
    <w:rsid w:val="00CE5DA8"/>
    <w:rsid w:val="00CE7044"/>
    <w:rsid w:val="00CE7DB6"/>
    <w:rsid w:val="00CF025D"/>
    <w:rsid w:val="00CF0A5D"/>
    <w:rsid w:val="00CF248C"/>
    <w:rsid w:val="00CF4722"/>
    <w:rsid w:val="00CF5B00"/>
    <w:rsid w:val="00CF6328"/>
    <w:rsid w:val="00CF67EE"/>
    <w:rsid w:val="00D00019"/>
    <w:rsid w:val="00D00D34"/>
    <w:rsid w:val="00D02BF4"/>
    <w:rsid w:val="00D05DAD"/>
    <w:rsid w:val="00D0601A"/>
    <w:rsid w:val="00D10A6D"/>
    <w:rsid w:val="00D10EC0"/>
    <w:rsid w:val="00D112A7"/>
    <w:rsid w:val="00D12208"/>
    <w:rsid w:val="00D124D4"/>
    <w:rsid w:val="00D131B5"/>
    <w:rsid w:val="00D15543"/>
    <w:rsid w:val="00D172B5"/>
    <w:rsid w:val="00D1755D"/>
    <w:rsid w:val="00D17ED4"/>
    <w:rsid w:val="00D2405E"/>
    <w:rsid w:val="00D2437B"/>
    <w:rsid w:val="00D2512B"/>
    <w:rsid w:val="00D25AF6"/>
    <w:rsid w:val="00D30360"/>
    <w:rsid w:val="00D31B30"/>
    <w:rsid w:val="00D31BF7"/>
    <w:rsid w:val="00D33646"/>
    <w:rsid w:val="00D33DC3"/>
    <w:rsid w:val="00D34028"/>
    <w:rsid w:val="00D341F0"/>
    <w:rsid w:val="00D34334"/>
    <w:rsid w:val="00D34CCA"/>
    <w:rsid w:val="00D35EBD"/>
    <w:rsid w:val="00D362F8"/>
    <w:rsid w:val="00D3697A"/>
    <w:rsid w:val="00D371C8"/>
    <w:rsid w:val="00D37D26"/>
    <w:rsid w:val="00D40073"/>
    <w:rsid w:val="00D4090F"/>
    <w:rsid w:val="00D41A29"/>
    <w:rsid w:val="00D41AAC"/>
    <w:rsid w:val="00D42737"/>
    <w:rsid w:val="00D4307E"/>
    <w:rsid w:val="00D45A97"/>
    <w:rsid w:val="00D47361"/>
    <w:rsid w:val="00D509FC"/>
    <w:rsid w:val="00D50F11"/>
    <w:rsid w:val="00D51046"/>
    <w:rsid w:val="00D51403"/>
    <w:rsid w:val="00D54A4B"/>
    <w:rsid w:val="00D556E2"/>
    <w:rsid w:val="00D5651E"/>
    <w:rsid w:val="00D56D81"/>
    <w:rsid w:val="00D632C7"/>
    <w:rsid w:val="00D63310"/>
    <w:rsid w:val="00D64B78"/>
    <w:rsid w:val="00D6543A"/>
    <w:rsid w:val="00D67730"/>
    <w:rsid w:val="00D70407"/>
    <w:rsid w:val="00D72FC5"/>
    <w:rsid w:val="00D73CCD"/>
    <w:rsid w:val="00D74335"/>
    <w:rsid w:val="00D74F8E"/>
    <w:rsid w:val="00D7509D"/>
    <w:rsid w:val="00D76523"/>
    <w:rsid w:val="00D77F0E"/>
    <w:rsid w:val="00D77FB0"/>
    <w:rsid w:val="00D8182A"/>
    <w:rsid w:val="00D819E3"/>
    <w:rsid w:val="00D82FAA"/>
    <w:rsid w:val="00D837DD"/>
    <w:rsid w:val="00D8389B"/>
    <w:rsid w:val="00D83A51"/>
    <w:rsid w:val="00D85612"/>
    <w:rsid w:val="00D874C9"/>
    <w:rsid w:val="00D90267"/>
    <w:rsid w:val="00D902BA"/>
    <w:rsid w:val="00D90E55"/>
    <w:rsid w:val="00D91164"/>
    <w:rsid w:val="00D93C00"/>
    <w:rsid w:val="00D944E9"/>
    <w:rsid w:val="00D9467E"/>
    <w:rsid w:val="00D956BE"/>
    <w:rsid w:val="00D9581D"/>
    <w:rsid w:val="00D962FC"/>
    <w:rsid w:val="00D972BA"/>
    <w:rsid w:val="00DA0471"/>
    <w:rsid w:val="00DA0CC1"/>
    <w:rsid w:val="00DA1A77"/>
    <w:rsid w:val="00DA1BFF"/>
    <w:rsid w:val="00DA469F"/>
    <w:rsid w:val="00DA6D65"/>
    <w:rsid w:val="00DB144B"/>
    <w:rsid w:val="00DB1471"/>
    <w:rsid w:val="00DB2DDA"/>
    <w:rsid w:val="00DB5DF5"/>
    <w:rsid w:val="00DB7DD8"/>
    <w:rsid w:val="00DC19B3"/>
    <w:rsid w:val="00DC312F"/>
    <w:rsid w:val="00DC385F"/>
    <w:rsid w:val="00DC3E96"/>
    <w:rsid w:val="00DC76B9"/>
    <w:rsid w:val="00DD0CF8"/>
    <w:rsid w:val="00DD1C6B"/>
    <w:rsid w:val="00DD2FA8"/>
    <w:rsid w:val="00DD56D5"/>
    <w:rsid w:val="00DD795A"/>
    <w:rsid w:val="00DE081D"/>
    <w:rsid w:val="00DE0F9A"/>
    <w:rsid w:val="00DE1E1F"/>
    <w:rsid w:val="00DE319C"/>
    <w:rsid w:val="00DE3EA0"/>
    <w:rsid w:val="00DE4280"/>
    <w:rsid w:val="00DE4B9F"/>
    <w:rsid w:val="00DE54A4"/>
    <w:rsid w:val="00DE7831"/>
    <w:rsid w:val="00DF048A"/>
    <w:rsid w:val="00DF0625"/>
    <w:rsid w:val="00DF07FF"/>
    <w:rsid w:val="00DF1E5F"/>
    <w:rsid w:val="00DF220E"/>
    <w:rsid w:val="00DF232D"/>
    <w:rsid w:val="00DF345C"/>
    <w:rsid w:val="00DF3DFB"/>
    <w:rsid w:val="00DF4C3F"/>
    <w:rsid w:val="00DF7465"/>
    <w:rsid w:val="00E008CA"/>
    <w:rsid w:val="00E01D04"/>
    <w:rsid w:val="00E020F0"/>
    <w:rsid w:val="00E02873"/>
    <w:rsid w:val="00E0339A"/>
    <w:rsid w:val="00E04501"/>
    <w:rsid w:val="00E04F0D"/>
    <w:rsid w:val="00E06C94"/>
    <w:rsid w:val="00E07A87"/>
    <w:rsid w:val="00E1139C"/>
    <w:rsid w:val="00E12E84"/>
    <w:rsid w:val="00E13685"/>
    <w:rsid w:val="00E147A7"/>
    <w:rsid w:val="00E156EF"/>
    <w:rsid w:val="00E15E19"/>
    <w:rsid w:val="00E1655A"/>
    <w:rsid w:val="00E165CF"/>
    <w:rsid w:val="00E166C3"/>
    <w:rsid w:val="00E16B70"/>
    <w:rsid w:val="00E17F7A"/>
    <w:rsid w:val="00E2000C"/>
    <w:rsid w:val="00E204A5"/>
    <w:rsid w:val="00E205EA"/>
    <w:rsid w:val="00E21445"/>
    <w:rsid w:val="00E2407D"/>
    <w:rsid w:val="00E24298"/>
    <w:rsid w:val="00E2549E"/>
    <w:rsid w:val="00E2677B"/>
    <w:rsid w:val="00E26980"/>
    <w:rsid w:val="00E276FD"/>
    <w:rsid w:val="00E278B3"/>
    <w:rsid w:val="00E27E22"/>
    <w:rsid w:val="00E30EFC"/>
    <w:rsid w:val="00E316FD"/>
    <w:rsid w:val="00E31DA9"/>
    <w:rsid w:val="00E32657"/>
    <w:rsid w:val="00E330C1"/>
    <w:rsid w:val="00E3454F"/>
    <w:rsid w:val="00E36526"/>
    <w:rsid w:val="00E411B8"/>
    <w:rsid w:val="00E41AB6"/>
    <w:rsid w:val="00E42B33"/>
    <w:rsid w:val="00E44D37"/>
    <w:rsid w:val="00E452F5"/>
    <w:rsid w:val="00E4686E"/>
    <w:rsid w:val="00E507B0"/>
    <w:rsid w:val="00E51B36"/>
    <w:rsid w:val="00E51CFC"/>
    <w:rsid w:val="00E52E2C"/>
    <w:rsid w:val="00E53A9C"/>
    <w:rsid w:val="00E55496"/>
    <w:rsid w:val="00E56172"/>
    <w:rsid w:val="00E5692E"/>
    <w:rsid w:val="00E569EF"/>
    <w:rsid w:val="00E6039D"/>
    <w:rsid w:val="00E6705B"/>
    <w:rsid w:val="00E70C06"/>
    <w:rsid w:val="00E70D4B"/>
    <w:rsid w:val="00E7278C"/>
    <w:rsid w:val="00E7591D"/>
    <w:rsid w:val="00E76B26"/>
    <w:rsid w:val="00E76DC0"/>
    <w:rsid w:val="00E77B0B"/>
    <w:rsid w:val="00E80674"/>
    <w:rsid w:val="00E82B6F"/>
    <w:rsid w:val="00E83843"/>
    <w:rsid w:val="00E844CF"/>
    <w:rsid w:val="00E84EA3"/>
    <w:rsid w:val="00E87EB6"/>
    <w:rsid w:val="00E87F85"/>
    <w:rsid w:val="00E908F6"/>
    <w:rsid w:val="00E913C8"/>
    <w:rsid w:val="00E925E0"/>
    <w:rsid w:val="00E94919"/>
    <w:rsid w:val="00E973AB"/>
    <w:rsid w:val="00E974A6"/>
    <w:rsid w:val="00EA1099"/>
    <w:rsid w:val="00EA168A"/>
    <w:rsid w:val="00EA2B95"/>
    <w:rsid w:val="00EA48F4"/>
    <w:rsid w:val="00EA4BB8"/>
    <w:rsid w:val="00EA6E66"/>
    <w:rsid w:val="00EA6FC2"/>
    <w:rsid w:val="00EA751A"/>
    <w:rsid w:val="00EB06AF"/>
    <w:rsid w:val="00EB1EC3"/>
    <w:rsid w:val="00EB329F"/>
    <w:rsid w:val="00EB3405"/>
    <w:rsid w:val="00EB3B9C"/>
    <w:rsid w:val="00EB522C"/>
    <w:rsid w:val="00EB53C4"/>
    <w:rsid w:val="00EB5E51"/>
    <w:rsid w:val="00EB64EA"/>
    <w:rsid w:val="00EB7C4F"/>
    <w:rsid w:val="00EC023A"/>
    <w:rsid w:val="00EC0A27"/>
    <w:rsid w:val="00EC30D5"/>
    <w:rsid w:val="00EC4493"/>
    <w:rsid w:val="00EC46E6"/>
    <w:rsid w:val="00EC5B2B"/>
    <w:rsid w:val="00ED009A"/>
    <w:rsid w:val="00ED07F1"/>
    <w:rsid w:val="00ED1131"/>
    <w:rsid w:val="00ED3B14"/>
    <w:rsid w:val="00ED4946"/>
    <w:rsid w:val="00ED5C33"/>
    <w:rsid w:val="00ED632A"/>
    <w:rsid w:val="00ED7CD5"/>
    <w:rsid w:val="00EE056A"/>
    <w:rsid w:val="00EE05CB"/>
    <w:rsid w:val="00EE0E33"/>
    <w:rsid w:val="00EE3E74"/>
    <w:rsid w:val="00EE4517"/>
    <w:rsid w:val="00EE49B9"/>
    <w:rsid w:val="00EE6BFE"/>
    <w:rsid w:val="00EF3694"/>
    <w:rsid w:val="00EF41AA"/>
    <w:rsid w:val="00EF5998"/>
    <w:rsid w:val="00EF5F7B"/>
    <w:rsid w:val="00EF6B34"/>
    <w:rsid w:val="00F00CCB"/>
    <w:rsid w:val="00F012D3"/>
    <w:rsid w:val="00F02613"/>
    <w:rsid w:val="00F053D4"/>
    <w:rsid w:val="00F058AC"/>
    <w:rsid w:val="00F06B4D"/>
    <w:rsid w:val="00F073EA"/>
    <w:rsid w:val="00F07D90"/>
    <w:rsid w:val="00F12BCD"/>
    <w:rsid w:val="00F12E12"/>
    <w:rsid w:val="00F146FA"/>
    <w:rsid w:val="00F14738"/>
    <w:rsid w:val="00F150E8"/>
    <w:rsid w:val="00F15AA8"/>
    <w:rsid w:val="00F15D71"/>
    <w:rsid w:val="00F1641B"/>
    <w:rsid w:val="00F17CA3"/>
    <w:rsid w:val="00F2153C"/>
    <w:rsid w:val="00F22835"/>
    <w:rsid w:val="00F239BA"/>
    <w:rsid w:val="00F24199"/>
    <w:rsid w:val="00F245B5"/>
    <w:rsid w:val="00F251A1"/>
    <w:rsid w:val="00F26368"/>
    <w:rsid w:val="00F270D7"/>
    <w:rsid w:val="00F2745B"/>
    <w:rsid w:val="00F3037B"/>
    <w:rsid w:val="00F324CB"/>
    <w:rsid w:val="00F326D9"/>
    <w:rsid w:val="00F32B39"/>
    <w:rsid w:val="00F330A9"/>
    <w:rsid w:val="00F332E4"/>
    <w:rsid w:val="00F33E6B"/>
    <w:rsid w:val="00F35093"/>
    <w:rsid w:val="00F35124"/>
    <w:rsid w:val="00F362B0"/>
    <w:rsid w:val="00F405C3"/>
    <w:rsid w:val="00F415BB"/>
    <w:rsid w:val="00F41B14"/>
    <w:rsid w:val="00F42088"/>
    <w:rsid w:val="00F42233"/>
    <w:rsid w:val="00F43CC0"/>
    <w:rsid w:val="00F45389"/>
    <w:rsid w:val="00F45726"/>
    <w:rsid w:val="00F46695"/>
    <w:rsid w:val="00F47027"/>
    <w:rsid w:val="00F515D5"/>
    <w:rsid w:val="00F52025"/>
    <w:rsid w:val="00F5531C"/>
    <w:rsid w:val="00F55420"/>
    <w:rsid w:val="00F554B9"/>
    <w:rsid w:val="00F5555F"/>
    <w:rsid w:val="00F56897"/>
    <w:rsid w:val="00F57F7E"/>
    <w:rsid w:val="00F61DFB"/>
    <w:rsid w:val="00F62F72"/>
    <w:rsid w:val="00F66968"/>
    <w:rsid w:val="00F672E0"/>
    <w:rsid w:val="00F672EB"/>
    <w:rsid w:val="00F71AAD"/>
    <w:rsid w:val="00F71B73"/>
    <w:rsid w:val="00F71EDC"/>
    <w:rsid w:val="00F72652"/>
    <w:rsid w:val="00F737D0"/>
    <w:rsid w:val="00F74B72"/>
    <w:rsid w:val="00F75EEF"/>
    <w:rsid w:val="00F763B8"/>
    <w:rsid w:val="00F76570"/>
    <w:rsid w:val="00F7657A"/>
    <w:rsid w:val="00F768E5"/>
    <w:rsid w:val="00F80214"/>
    <w:rsid w:val="00F80409"/>
    <w:rsid w:val="00F809D6"/>
    <w:rsid w:val="00F8197D"/>
    <w:rsid w:val="00F81A1C"/>
    <w:rsid w:val="00F829AA"/>
    <w:rsid w:val="00F833A0"/>
    <w:rsid w:val="00F83A1C"/>
    <w:rsid w:val="00F83F9D"/>
    <w:rsid w:val="00F84DE0"/>
    <w:rsid w:val="00F868C0"/>
    <w:rsid w:val="00F8787C"/>
    <w:rsid w:val="00F93A5B"/>
    <w:rsid w:val="00F9494F"/>
    <w:rsid w:val="00F94979"/>
    <w:rsid w:val="00F95AA6"/>
    <w:rsid w:val="00FA0253"/>
    <w:rsid w:val="00FA0C26"/>
    <w:rsid w:val="00FA2F5C"/>
    <w:rsid w:val="00FA333B"/>
    <w:rsid w:val="00FA6475"/>
    <w:rsid w:val="00FA768C"/>
    <w:rsid w:val="00FB1D3E"/>
    <w:rsid w:val="00FB1DD4"/>
    <w:rsid w:val="00FB3091"/>
    <w:rsid w:val="00FB36A4"/>
    <w:rsid w:val="00FB3792"/>
    <w:rsid w:val="00FB56F2"/>
    <w:rsid w:val="00FB5D47"/>
    <w:rsid w:val="00FB605A"/>
    <w:rsid w:val="00FB6316"/>
    <w:rsid w:val="00FB78A2"/>
    <w:rsid w:val="00FC0877"/>
    <w:rsid w:val="00FC1A17"/>
    <w:rsid w:val="00FC1ACC"/>
    <w:rsid w:val="00FC201D"/>
    <w:rsid w:val="00FC35CD"/>
    <w:rsid w:val="00FC4018"/>
    <w:rsid w:val="00FC559A"/>
    <w:rsid w:val="00FC6448"/>
    <w:rsid w:val="00FC6EB3"/>
    <w:rsid w:val="00FC7005"/>
    <w:rsid w:val="00FC78BE"/>
    <w:rsid w:val="00FD1F83"/>
    <w:rsid w:val="00FD2700"/>
    <w:rsid w:val="00FD3B4A"/>
    <w:rsid w:val="00FD3D65"/>
    <w:rsid w:val="00FD6455"/>
    <w:rsid w:val="00FD6F0A"/>
    <w:rsid w:val="00FD7348"/>
    <w:rsid w:val="00FD7A56"/>
    <w:rsid w:val="00FD7C2B"/>
    <w:rsid w:val="00FE055F"/>
    <w:rsid w:val="00FE05D7"/>
    <w:rsid w:val="00FE1F41"/>
    <w:rsid w:val="00FE52BF"/>
    <w:rsid w:val="00FE66CD"/>
    <w:rsid w:val="00FE77C4"/>
    <w:rsid w:val="00FF0618"/>
    <w:rsid w:val="00FF0A0E"/>
    <w:rsid w:val="00FF19BC"/>
    <w:rsid w:val="00FF2564"/>
    <w:rsid w:val="00FF2AC4"/>
    <w:rsid w:val="00FF311A"/>
    <w:rsid w:val="00FF414A"/>
    <w:rsid w:val="00FF461D"/>
    <w:rsid w:val="00FF5161"/>
    <w:rsid w:val="00FF51A6"/>
    <w:rsid w:val="00FF65DA"/>
    <w:rsid w:val="00FF6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40D1"/>
    <w:pPr>
      <w:keepNext/>
      <w:keepLines/>
      <w:spacing w:before="200" w:after="0" w:line="360" w:lineRule="auto"/>
      <w:ind w:firstLine="720"/>
      <w:contextualSpacing/>
      <w:jc w:val="both"/>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0D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B40D1"/>
    <w:rPr>
      <w:rFonts w:asciiTheme="majorHAnsi" w:eastAsiaTheme="majorEastAsia" w:hAnsiTheme="majorHAnsi" w:cstheme="majorBidi"/>
      <w:b/>
      <w:bCs/>
      <w:color w:val="4F81BD" w:themeColor="accent1"/>
      <w:sz w:val="24"/>
      <w:szCs w:val="24"/>
    </w:rPr>
  </w:style>
  <w:style w:type="paragraph" w:styleId="a3">
    <w:name w:val="List Paragraph"/>
    <w:basedOn w:val="a"/>
    <w:uiPriority w:val="34"/>
    <w:qFormat/>
    <w:rsid w:val="008B40D1"/>
    <w:pPr>
      <w:ind w:left="720"/>
      <w:contextualSpacing/>
    </w:pPr>
  </w:style>
  <w:style w:type="character" w:customStyle="1" w:styleId="apple-converted-space">
    <w:name w:val="apple-converted-space"/>
    <w:basedOn w:val="a0"/>
    <w:rsid w:val="008B40D1"/>
  </w:style>
  <w:style w:type="paragraph" w:styleId="a4">
    <w:name w:val="footnote text"/>
    <w:aliases w:val="Знак5"/>
    <w:basedOn w:val="a"/>
    <w:link w:val="a5"/>
    <w:unhideWhenUsed/>
    <w:rsid w:val="008B40D1"/>
    <w:pPr>
      <w:spacing w:after="0" w:line="240" w:lineRule="auto"/>
    </w:pPr>
    <w:rPr>
      <w:sz w:val="20"/>
      <w:szCs w:val="20"/>
    </w:rPr>
  </w:style>
  <w:style w:type="character" w:customStyle="1" w:styleId="a5">
    <w:name w:val="Текст сноски Знак"/>
    <w:aliases w:val="Знак5 Знак"/>
    <w:basedOn w:val="a0"/>
    <w:link w:val="a4"/>
    <w:rsid w:val="008B40D1"/>
    <w:rPr>
      <w:rFonts w:eastAsiaTheme="minorEastAsia"/>
      <w:sz w:val="20"/>
      <w:szCs w:val="20"/>
      <w:lang w:eastAsia="ru-RU"/>
    </w:rPr>
  </w:style>
  <w:style w:type="character" w:styleId="a6">
    <w:name w:val="footnote reference"/>
    <w:basedOn w:val="a0"/>
    <w:unhideWhenUsed/>
    <w:rsid w:val="008B40D1"/>
    <w:rPr>
      <w:vertAlign w:val="superscript"/>
    </w:rPr>
  </w:style>
  <w:style w:type="character" w:styleId="a7">
    <w:name w:val="Hyperlink"/>
    <w:basedOn w:val="a0"/>
    <w:uiPriority w:val="99"/>
    <w:unhideWhenUsed/>
    <w:rsid w:val="008B40D1"/>
    <w:rPr>
      <w:color w:val="0000FF" w:themeColor="hyperlink"/>
      <w:u w:val="single"/>
    </w:rPr>
  </w:style>
  <w:style w:type="paragraph" w:styleId="a8">
    <w:name w:val="Balloon Text"/>
    <w:basedOn w:val="a"/>
    <w:link w:val="a9"/>
    <w:uiPriority w:val="99"/>
    <w:semiHidden/>
    <w:unhideWhenUsed/>
    <w:rsid w:val="008B40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40D1"/>
    <w:rPr>
      <w:rFonts w:ascii="Tahoma" w:eastAsiaTheme="minorEastAsia" w:hAnsi="Tahoma" w:cs="Tahoma"/>
      <w:sz w:val="16"/>
      <w:szCs w:val="16"/>
      <w:lang w:eastAsia="ru-RU"/>
    </w:rPr>
  </w:style>
  <w:style w:type="character" w:styleId="aa">
    <w:name w:val="FollowedHyperlink"/>
    <w:basedOn w:val="a0"/>
    <w:uiPriority w:val="99"/>
    <w:semiHidden/>
    <w:unhideWhenUsed/>
    <w:rsid w:val="008B40D1"/>
    <w:rPr>
      <w:color w:val="800080" w:themeColor="followedHyperlink"/>
      <w:u w:val="single"/>
    </w:rPr>
  </w:style>
  <w:style w:type="paragraph" w:styleId="ab">
    <w:name w:val="header"/>
    <w:basedOn w:val="a"/>
    <w:link w:val="ac"/>
    <w:uiPriority w:val="99"/>
    <w:unhideWhenUsed/>
    <w:rsid w:val="008B40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0D1"/>
    <w:rPr>
      <w:rFonts w:eastAsiaTheme="minorEastAsia"/>
      <w:lang w:eastAsia="ru-RU"/>
    </w:rPr>
  </w:style>
  <w:style w:type="paragraph" w:styleId="ad">
    <w:name w:val="footer"/>
    <w:basedOn w:val="a"/>
    <w:link w:val="ae"/>
    <w:uiPriority w:val="99"/>
    <w:unhideWhenUsed/>
    <w:rsid w:val="008B40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40D1"/>
    <w:rPr>
      <w:rFonts w:eastAsiaTheme="minorEastAsia"/>
      <w:lang w:eastAsia="ru-RU"/>
    </w:rPr>
  </w:style>
  <w:style w:type="table" w:styleId="af">
    <w:name w:val="Table Grid"/>
    <w:basedOn w:val="a1"/>
    <w:uiPriority w:val="59"/>
    <w:rsid w:val="008B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8B40D1"/>
    <w:pPr>
      <w:spacing w:before="100" w:beforeAutospacing="1" w:after="100" w:afterAutospacing="1" w:line="240" w:lineRule="auto"/>
    </w:pPr>
    <w:rPr>
      <w:rFonts w:ascii="Times New Roman" w:hAnsi="Times New Roman" w:cs="Times New Roman"/>
      <w:sz w:val="24"/>
      <w:szCs w:val="24"/>
    </w:rPr>
  </w:style>
  <w:style w:type="paragraph" w:styleId="af1">
    <w:name w:val="caption"/>
    <w:basedOn w:val="a"/>
    <w:next w:val="a"/>
    <w:unhideWhenUsed/>
    <w:qFormat/>
    <w:rsid w:val="008B40D1"/>
    <w:pPr>
      <w:spacing w:line="240" w:lineRule="auto"/>
      <w:jc w:val="both"/>
    </w:pPr>
    <w:rPr>
      <w:rFonts w:ascii="Times New Roman" w:eastAsia="Calibri" w:hAnsi="Times New Roman" w:cs="Times New Roman"/>
      <w:b/>
      <w:bCs/>
      <w:color w:val="4F81BD" w:themeColor="accent1"/>
      <w:sz w:val="18"/>
      <w:szCs w:val="18"/>
    </w:rPr>
  </w:style>
  <w:style w:type="paragraph" w:styleId="af2">
    <w:name w:val="TOC Heading"/>
    <w:basedOn w:val="1"/>
    <w:next w:val="a"/>
    <w:uiPriority w:val="39"/>
    <w:unhideWhenUsed/>
    <w:qFormat/>
    <w:rsid w:val="008B40D1"/>
    <w:pPr>
      <w:outlineLvl w:val="9"/>
    </w:pPr>
  </w:style>
  <w:style w:type="paragraph" w:styleId="11">
    <w:name w:val="toc 1"/>
    <w:basedOn w:val="a"/>
    <w:next w:val="a"/>
    <w:autoRedefine/>
    <w:uiPriority w:val="39"/>
    <w:unhideWhenUsed/>
    <w:rsid w:val="008B40D1"/>
    <w:pPr>
      <w:spacing w:after="100"/>
    </w:pPr>
  </w:style>
  <w:style w:type="character" w:customStyle="1" w:styleId="20">
    <w:name w:val="Заголовок 2 Знак"/>
    <w:basedOn w:val="a0"/>
    <w:link w:val="2"/>
    <w:uiPriority w:val="9"/>
    <w:semiHidden/>
    <w:rsid w:val="008B40D1"/>
    <w:rPr>
      <w:rFonts w:asciiTheme="majorHAnsi" w:eastAsiaTheme="majorEastAsia" w:hAnsiTheme="majorHAnsi" w:cstheme="majorBidi"/>
      <w:b/>
      <w:bCs/>
      <w:color w:val="4F81BD" w:themeColor="accent1"/>
      <w:sz w:val="26"/>
      <w:szCs w:val="26"/>
    </w:rPr>
  </w:style>
  <w:style w:type="paragraph" w:styleId="af3">
    <w:name w:val="No Spacing"/>
    <w:autoRedefine/>
    <w:uiPriority w:val="1"/>
    <w:qFormat/>
    <w:rsid w:val="00DA469F"/>
    <w:pPr>
      <w:spacing w:after="0" w:line="360" w:lineRule="auto"/>
      <w:ind w:left="360"/>
      <w:contextualSpacing/>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DA469F"/>
    <w:pPr>
      <w:spacing w:after="100"/>
      <w:ind w:left="220"/>
    </w:pPr>
  </w:style>
  <w:style w:type="paragraph" w:styleId="31">
    <w:name w:val="toc 3"/>
    <w:basedOn w:val="a"/>
    <w:next w:val="a"/>
    <w:autoRedefine/>
    <w:uiPriority w:val="39"/>
    <w:unhideWhenUsed/>
    <w:rsid w:val="00DA469F"/>
    <w:pPr>
      <w:spacing w:after="100"/>
      <w:ind w:left="440"/>
    </w:pPr>
  </w:style>
  <w:style w:type="character" w:styleId="af4">
    <w:name w:val="Placeholder Text"/>
    <w:basedOn w:val="a0"/>
    <w:uiPriority w:val="99"/>
    <w:semiHidden/>
    <w:rsid w:val="00FE05D7"/>
    <w:rPr>
      <w:color w:val="808080"/>
    </w:rPr>
  </w:style>
  <w:style w:type="paragraph" w:styleId="af5">
    <w:name w:val="Body Text"/>
    <w:basedOn w:val="a"/>
    <w:link w:val="af6"/>
    <w:uiPriority w:val="99"/>
    <w:semiHidden/>
    <w:unhideWhenUsed/>
    <w:rsid w:val="00954B1B"/>
    <w:pPr>
      <w:spacing w:after="120"/>
    </w:pPr>
  </w:style>
  <w:style w:type="character" w:customStyle="1" w:styleId="af6">
    <w:name w:val="Основной текст Знак"/>
    <w:basedOn w:val="a0"/>
    <w:link w:val="af5"/>
    <w:uiPriority w:val="99"/>
    <w:semiHidden/>
    <w:rsid w:val="00954B1B"/>
  </w:style>
  <w:style w:type="paragraph" w:customStyle="1" w:styleId="af7">
    <w:name w:val="курс"/>
    <w:basedOn w:val="af8"/>
    <w:link w:val="af9"/>
    <w:rsid w:val="00EC5B2B"/>
    <w:pPr>
      <w:spacing w:line="360" w:lineRule="auto"/>
      <w:ind w:firstLine="709"/>
      <w:jc w:val="both"/>
    </w:pPr>
    <w:rPr>
      <w:rFonts w:ascii="Times New Roman" w:eastAsia="Calibri" w:hAnsi="Times New Roman" w:cs="Times New Roman"/>
      <w:sz w:val="24"/>
      <w:szCs w:val="20"/>
    </w:rPr>
  </w:style>
  <w:style w:type="character" w:customStyle="1" w:styleId="af9">
    <w:name w:val="курс Знак"/>
    <w:link w:val="af7"/>
    <w:locked/>
    <w:rsid w:val="00EC5B2B"/>
    <w:rPr>
      <w:rFonts w:ascii="Times New Roman" w:eastAsia="Calibri" w:hAnsi="Times New Roman" w:cs="Times New Roman"/>
      <w:sz w:val="24"/>
      <w:szCs w:val="20"/>
      <w:lang w:eastAsia="ru-RU"/>
    </w:rPr>
  </w:style>
  <w:style w:type="paragraph" w:styleId="af8">
    <w:name w:val="Plain Text"/>
    <w:basedOn w:val="a"/>
    <w:link w:val="afa"/>
    <w:uiPriority w:val="99"/>
    <w:semiHidden/>
    <w:unhideWhenUsed/>
    <w:rsid w:val="00EC5B2B"/>
    <w:pPr>
      <w:spacing w:after="0" w:line="240" w:lineRule="auto"/>
    </w:pPr>
    <w:rPr>
      <w:rFonts w:ascii="Consolas" w:hAnsi="Consolas" w:cs="Consolas"/>
      <w:sz w:val="21"/>
      <w:szCs w:val="21"/>
    </w:rPr>
  </w:style>
  <w:style w:type="character" w:customStyle="1" w:styleId="afa">
    <w:name w:val="Текст Знак"/>
    <w:basedOn w:val="a0"/>
    <w:link w:val="af8"/>
    <w:uiPriority w:val="99"/>
    <w:semiHidden/>
    <w:rsid w:val="00EC5B2B"/>
    <w:rPr>
      <w:rFonts w:ascii="Consolas" w:hAnsi="Consolas" w:cs="Consolas"/>
      <w:sz w:val="21"/>
      <w:szCs w:val="21"/>
    </w:rPr>
  </w:style>
  <w:style w:type="character" w:styleId="afb">
    <w:name w:val="Strong"/>
    <w:basedOn w:val="a0"/>
    <w:uiPriority w:val="22"/>
    <w:qFormat/>
    <w:rsid w:val="00F2745B"/>
    <w:rPr>
      <w:b/>
      <w:bCs/>
    </w:rPr>
  </w:style>
  <w:style w:type="character" w:styleId="afc">
    <w:name w:val="Emphasis"/>
    <w:basedOn w:val="a0"/>
    <w:uiPriority w:val="20"/>
    <w:qFormat/>
    <w:rsid w:val="00F274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40D1"/>
    <w:pPr>
      <w:keepNext/>
      <w:keepLines/>
      <w:spacing w:before="200" w:after="0" w:line="360" w:lineRule="auto"/>
      <w:ind w:firstLine="720"/>
      <w:contextualSpacing/>
      <w:jc w:val="both"/>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0D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B40D1"/>
    <w:rPr>
      <w:rFonts w:asciiTheme="majorHAnsi" w:eastAsiaTheme="majorEastAsia" w:hAnsiTheme="majorHAnsi" w:cstheme="majorBidi"/>
      <w:b/>
      <w:bCs/>
      <w:color w:val="4F81BD" w:themeColor="accent1"/>
      <w:sz w:val="24"/>
      <w:szCs w:val="24"/>
    </w:rPr>
  </w:style>
  <w:style w:type="paragraph" w:styleId="a3">
    <w:name w:val="List Paragraph"/>
    <w:basedOn w:val="a"/>
    <w:uiPriority w:val="34"/>
    <w:qFormat/>
    <w:rsid w:val="008B40D1"/>
    <w:pPr>
      <w:ind w:left="720"/>
      <w:contextualSpacing/>
    </w:pPr>
  </w:style>
  <w:style w:type="character" w:customStyle="1" w:styleId="apple-converted-space">
    <w:name w:val="apple-converted-space"/>
    <w:basedOn w:val="a0"/>
    <w:rsid w:val="008B40D1"/>
  </w:style>
  <w:style w:type="paragraph" w:styleId="a4">
    <w:name w:val="footnote text"/>
    <w:aliases w:val="Знак5"/>
    <w:basedOn w:val="a"/>
    <w:link w:val="a5"/>
    <w:unhideWhenUsed/>
    <w:rsid w:val="008B40D1"/>
    <w:pPr>
      <w:spacing w:after="0" w:line="240" w:lineRule="auto"/>
    </w:pPr>
    <w:rPr>
      <w:sz w:val="20"/>
      <w:szCs w:val="20"/>
    </w:rPr>
  </w:style>
  <w:style w:type="character" w:customStyle="1" w:styleId="a5">
    <w:name w:val="Текст сноски Знак"/>
    <w:aliases w:val="Знак5 Знак"/>
    <w:basedOn w:val="a0"/>
    <w:link w:val="a4"/>
    <w:rsid w:val="008B40D1"/>
    <w:rPr>
      <w:rFonts w:eastAsiaTheme="minorEastAsia"/>
      <w:sz w:val="20"/>
      <w:szCs w:val="20"/>
      <w:lang w:eastAsia="ru-RU"/>
    </w:rPr>
  </w:style>
  <w:style w:type="character" w:styleId="a6">
    <w:name w:val="footnote reference"/>
    <w:basedOn w:val="a0"/>
    <w:unhideWhenUsed/>
    <w:rsid w:val="008B40D1"/>
    <w:rPr>
      <w:vertAlign w:val="superscript"/>
    </w:rPr>
  </w:style>
  <w:style w:type="character" w:styleId="a7">
    <w:name w:val="Hyperlink"/>
    <w:basedOn w:val="a0"/>
    <w:uiPriority w:val="99"/>
    <w:unhideWhenUsed/>
    <w:rsid w:val="008B40D1"/>
    <w:rPr>
      <w:color w:val="0000FF" w:themeColor="hyperlink"/>
      <w:u w:val="single"/>
    </w:rPr>
  </w:style>
  <w:style w:type="paragraph" w:styleId="a8">
    <w:name w:val="Balloon Text"/>
    <w:basedOn w:val="a"/>
    <w:link w:val="a9"/>
    <w:uiPriority w:val="99"/>
    <w:semiHidden/>
    <w:unhideWhenUsed/>
    <w:rsid w:val="008B40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40D1"/>
    <w:rPr>
      <w:rFonts w:ascii="Tahoma" w:eastAsiaTheme="minorEastAsia" w:hAnsi="Tahoma" w:cs="Tahoma"/>
      <w:sz w:val="16"/>
      <w:szCs w:val="16"/>
      <w:lang w:eastAsia="ru-RU"/>
    </w:rPr>
  </w:style>
  <w:style w:type="character" w:styleId="aa">
    <w:name w:val="FollowedHyperlink"/>
    <w:basedOn w:val="a0"/>
    <w:uiPriority w:val="99"/>
    <w:semiHidden/>
    <w:unhideWhenUsed/>
    <w:rsid w:val="008B40D1"/>
    <w:rPr>
      <w:color w:val="800080" w:themeColor="followedHyperlink"/>
      <w:u w:val="single"/>
    </w:rPr>
  </w:style>
  <w:style w:type="paragraph" w:styleId="ab">
    <w:name w:val="header"/>
    <w:basedOn w:val="a"/>
    <w:link w:val="ac"/>
    <w:uiPriority w:val="99"/>
    <w:unhideWhenUsed/>
    <w:rsid w:val="008B40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40D1"/>
    <w:rPr>
      <w:rFonts w:eastAsiaTheme="minorEastAsia"/>
      <w:lang w:eastAsia="ru-RU"/>
    </w:rPr>
  </w:style>
  <w:style w:type="paragraph" w:styleId="ad">
    <w:name w:val="footer"/>
    <w:basedOn w:val="a"/>
    <w:link w:val="ae"/>
    <w:uiPriority w:val="99"/>
    <w:unhideWhenUsed/>
    <w:rsid w:val="008B40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40D1"/>
    <w:rPr>
      <w:rFonts w:eastAsiaTheme="minorEastAsia"/>
      <w:lang w:eastAsia="ru-RU"/>
    </w:rPr>
  </w:style>
  <w:style w:type="table" w:styleId="af">
    <w:name w:val="Table Grid"/>
    <w:basedOn w:val="a1"/>
    <w:uiPriority w:val="59"/>
    <w:rsid w:val="008B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8B40D1"/>
    <w:pPr>
      <w:spacing w:before="100" w:beforeAutospacing="1" w:after="100" w:afterAutospacing="1" w:line="240" w:lineRule="auto"/>
    </w:pPr>
    <w:rPr>
      <w:rFonts w:ascii="Times New Roman" w:hAnsi="Times New Roman" w:cs="Times New Roman"/>
      <w:sz w:val="24"/>
      <w:szCs w:val="24"/>
    </w:rPr>
  </w:style>
  <w:style w:type="paragraph" w:styleId="af1">
    <w:name w:val="caption"/>
    <w:basedOn w:val="a"/>
    <w:next w:val="a"/>
    <w:unhideWhenUsed/>
    <w:qFormat/>
    <w:rsid w:val="008B40D1"/>
    <w:pPr>
      <w:spacing w:line="240" w:lineRule="auto"/>
      <w:jc w:val="both"/>
    </w:pPr>
    <w:rPr>
      <w:rFonts w:ascii="Times New Roman" w:eastAsia="Calibri" w:hAnsi="Times New Roman" w:cs="Times New Roman"/>
      <w:b/>
      <w:bCs/>
      <w:color w:val="4F81BD" w:themeColor="accent1"/>
      <w:sz w:val="18"/>
      <w:szCs w:val="18"/>
    </w:rPr>
  </w:style>
  <w:style w:type="paragraph" w:styleId="af2">
    <w:name w:val="TOC Heading"/>
    <w:basedOn w:val="1"/>
    <w:next w:val="a"/>
    <w:uiPriority w:val="39"/>
    <w:unhideWhenUsed/>
    <w:qFormat/>
    <w:rsid w:val="008B40D1"/>
    <w:pPr>
      <w:outlineLvl w:val="9"/>
    </w:pPr>
  </w:style>
  <w:style w:type="paragraph" w:styleId="11">
    <w:name w:val="toc 1"/>
    <w:basedOn w:val="a"/>
    <w:next w:val="a"/>
    <w:autoRedefine/>
    <w:uiPriority w:val="39"/>
    <w:unhideWhenUsed/>
    <w:rsid w:val="008B40D1"/>
    <w:pPr>
      <w:spacing w:after="100"/>
    </w:pPr>
  </w:style>
  <w:style w:type="character" w:customStyle="1" w:styleId="20">
    <w:name w:val="Заголовок 2 Знак"/>
    <w:basedOn w:val="a0"/>
    <w:link w:val="2"/>
    <w:uiPriority w:val="9"/>
    <w:semiHidden/>
    <w:rsid w:val="008B40D1"/>
    <w:rPr>
      <w:rFonts w:asciiTheme="majorHAnsi" w:eastAsiaTheme="majorEastAsia" w:hAnsiTheme="majorHAnsi" w:cstheme="majorBidi"/>
      <w:b/>
      <w:bCs/>
      <w:color w:val="4F81BD" w:themeColor="accent1"/>
      <w:sz w:val="26"/>
      <w:szCs w:val="26"/>
    </w:rPr>
  </w:style>
  <w:style w:type="paragraph" w:styleId="af3">
    <w:name w:val="No Spacing"/>
    <w:autoRedefine/>
    <w:uiPriority w:val="1"/>
    <w:qFormat/>
    <w:rsid w:val="00DA469F"/>
    <w:pPr>
      <w:spacing w:after="0" w:line="360" w:lineRule="auto"/>
      <w:ind w:left="360"/>
      <w:contextualSpacing/>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DA469F"/>
    <w:pPr>
      <w:spacing w:after="100"/>
      <w:ind w:left="220"/>
    </w:pPr>
  </w:style>
  <w:style w:type="paragraph" w:styleId="31">
    <w:name w:val="toc 3"/>
    <w:basedOn w:val="a"/>
    <w:next w:val="a"/>
    <w:autoRedefine/>
    <w:uiPriority w:val="39"/>
    <w:unhideWhenUsed/>
    <w:rsid w:val="00DA469F"/>
    <w:pPr>
      <w:spacing w:after="100"/>
      <w:ind w:left="440"/>
    </w:pPr>
  </w:style>
  <w:style w:type="character" w:styleId="af4">
    <w:name w:val="Placeholder Text"/>
    <w:basedOn w:val="a0"/>
    <w:uiPriority w:val="99"/>
    <w:semiHidden/>
    <w:rsid w:val="00FE05D7"/>
    <w:rPr>
      <w:color w:val="808080"/>
    </w:rPr>
  </w:style>
  <w:style w:type="paragraph" w:styleId="af5">
    <w:name w:val="Body Text"/>
    <w:basedOn w:val="a"/>
    <w:link w:val="af6"/>
    <w:uiPriority w:val="99"/>
    <w:semiHidden/>
    <w:unhideWhenUsed/>
    <w:rsid w:val="00954B1B"/>
    <w:pPr>
      <w:spacing w:after="120"/>
    </w:pPr>
  </w:style>
  <w:style w:type="character" w:customStyle="1" w:styleId="af6">
    <w:name w:val="Основной текст Знак"/>
    <w:basedOn w:val="a0"/>
    <w:link w:val="af5"/>
    <w:uiPriority w:val="99"/>
    <w:semiHidden/>
    <w:rsid w:val="00954B1B"/>
  </w:style>
  <w:style w:type="paragraph" w:customStyle="1" w:styleId="af7">
    <w:name w:val="курс"/>
    <w:basedOn w:val="af8"/>
    <w:link w:val="af9"/>
    <w:rsid w:val="00EC5B2B"/>
    <w:pPr>
      <w:spacing w:line="360" w:lineRule="auto"/>
      <w:ind w:firstLine="709"/>
      <w:jc w:val="both"/>
    </w:pPr>
    <w:rPr>
      <w:rFonts w:ascii="Times New Roman" w:eastAsia="Calibri" w:hAnsi="Times New Roman" w:cs="Times New Roman"/>
      <w:sz w:val="24"/>
      <w:szCs w:val="20"/>
    </w:rPr>
  </w:style>
  <w:style w:type="character" w:customStyle="1" w:styleId="af9">
    <w:name w:val="курс Знак"/>
    <w:link w:val="af7"/>
    <w:locked/>
    <w:rsid w:val="00EC5B2B"/>
    <w:rPr>
      <w:rFonts w:ascii="Times New Roman" w:eastAsia="Calibri" w:hAnsi="Times New Roman" w:cs="Times New Roman"/>
      <w:sz w:val="24"/>
      <w:szCs w:val="20"/>
      <w:lang w:eastAsia="ru-RU"/>
    </w:rPr>
  </w:style>
  <w:style w:type="paragraph" w:styleId="af8">
    <w:name w:val="Plain Text"/>
    <w:basedOn w:val="a"/>
    <w:link w:val="afa"/>
    <w:uiPriority w:val="99"/>
    <w:semiHidden/>
    <w:unhideWhenUsed/>
    <w:rsid w:val="00EC5B2B"/>
    <w:pPr>
      <w:spacing w:after="0" w:line="240" w:lineRule="auto"/>
    </w:pPr>
    <w:rPr>
      <w:rFonts w:ascii="Consolas" w:hAnsi="Consolas" w:cs="Consolas"/>
      <w:sz w:val="21"/>
      <w:szCs w:val="21"/>
    </w:rPr>
  </w:style>
  <w:style w:type="character" w:customStyle="1" w:styleId="afa">
    <w:name w:val="Текст Знак"/>
    <w:basedOn w:val="a0"/>
    <w:link w:val="af8"/>
    <w:uiPriority w:val="99"/>
    <w:semiHidden/>
    <w:rsid w:val="00EC5B2B"/>
    <w:rPr>
      <w:rFonts w:ascii="Consolas" w:hAnsi="Consolas" w:cs="Consolas"/>
      <w:sz w:val="21"/>
      <w:szCs w:val="21"/>
    </w:rPr>
  </w:style>
  <w:style w:type="character" w:styleId="afb">
    <w:name w:val="Strong"/>
    <w:basedOn w:val="a0"/>
    <w:uiPriority w:val="22"/>
    <w:qFormat/>
    <w:rsid w:val="00F2745B"/>
    <w:rPr>
      <w:b/>
      <w:bCs/>
    </w:rPr>
  </w:style>
  <w:style w:type="character" w:styleId="afc">
    <w:name w:val="Emphasis"/>
    <w:basedOn w:val="a0"/>
    <w:uiPriority w:val="20"/>
    <w:qFormat/>
    <w:rsid w:val="00F2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chart" Target="charts/chart1.xml"/><Relationship Id="rId39" Type="http://schemas.openxmlformats.org/officeDocument/2006/relationships/chart" Target="charts/chart7.xml"/><Relationship Id="rId21" Type="http://schemas.openxmlformats.org/officeDocument/2006/relationships/diagramData" Target="diagrams/data3.xml"/><Relationship Id="rId34" Type="http://schemas.openxmlformats.org/officeDocument/2006/relationships/hyperlink" Target="http://www.nielsen.com/ru" TargetMode="External"/><Relationship Id="rId42" Type="http://schemas.openxmlformats.org/officeDocument/2006/relationships/chart" Target="charts/chart10.xml"/><Relationship Id="rId47" Type="http://schemas.openxmlformats.org/officeDocument/2006/relationships/hyperlink" Target="http://www.retail.ru/articles/75354/" TargetMode="External"/><Relationship Id="rId50" Type="http://schemas.openxmlformats.org/officeDocument/2006/relationships/hyperlink" Target="http://www.vedomosti.ru/business/articles/2015/04/24/krizis-rasshiril-torgovie-ploschadi" TargetMode="External"/><Relationship Id="rId55" Type="http://schemas.openxmlformats.org/officeDocument/2006/relationships/hyperlink" Target="http://izvestia.ru/news/583642" TargetMode="External"/><Relationship Id="rId63" Type="http://schemas.openxmlformats.org/officeDocument/2006/relationships/chart" Target="charts/chart14.xm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hyperlink" Target="http://www.gks.ru/" TargetMode="External"/><Relationship Id="rId37" Type="http://schemas.openxmlformats.org/officeDocument/2006/relationships/chart" Target="charts/chart6.xml"/><Relationship Id="rId40" Type="http://schemas.openxmlformats.org/officeDocument/2006/relationships/chart" Target="charts/chart8.xml"/><Relationship Id="rId45" Type="http://schemas.openxmlformats.org/officeDocument/2006/relationships/hyperlink" Target="http://www.sostav.ru/publication/ishchem-vykhod-stm-zajmet-25-rynka-15008.htm" TargetMode="External"/><Relationship Id="rId53" Type="http://schemas.openxmlformats.org/officeDocument/2006/relationships/hyperlink" Target="http://magnit-info.ru/about/history/" TargetMode="External"/><Relationship Id="rId58" Type="http://schemas.openxmlformats.org/officeDocument/2006/relationships/hyperlink" Target="http://www.plmainternational.com/industry-news/private-label-today" TargetMode="External"/><Relationship Id="rId66"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hyperlink" Target="http://www.plmainternational.com/industry-news/private-label-today" TargetMode="External"/><Relationship Id="rId23" Type="http://schemas.openxmlformats.org/officeDocument/2006/relationships/diagramQuickStyle" Target="diagrams/quickStyle3.xml"/><Relationship Id="rId28" Type="http://schemas.openxmlformats.org/officeDocument/2006/relationships/hyperlink" Target="http://www.gks.ru/" TargetMode="External"/><Relationship Id="rId36" Type="http://schemas.openxmlformats.org/officeDocument/2006/relationships/hyperlink" Target="http://www.nielsen.com/ru" TargetMode="External"/><Relationship Id="rId49" Type="http://schemas.openxmlformats.org/officeDocument/2006/relationships/hyperlink" Target="http://infoline.spb.ru/upload/iblock/61e/61e61ef2432410bd3df363272b78a3fe.pdf" TargetMode="External"/><Relationship Id="rId57" Type="http://schemas.openxmlformats.org/officeDocument/2006/relationships/hyperlink" Target="http://wz-o-r.ru/sobstvennyie-torgovyie-marki-riteyler/" TargetMode="External"/><Relationship Id="rId61" Type="http://schemas.openxmlformats.org/officeDocument/2006/relationships/image" Target="media/image3.wmf"/><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hyperlink" Target="http://top.rbc.ru/business/%20%5b&#1054;&#1092;&#1080;&#1094;" TargetMode="External"/><Relationship Id="rId44" Type="http://schemas.openxmlformats.org/officeDocument/2006/relationships/chart" Target="charts/chart12.xml"/><Relationship Id="rId52" Type="http://schemas.openxmlformats.org/officeDocument/2006/relationships/hyperlink" Target="http://www.planetasmi.ru/blogi/comments/27829.html" TargetMode="External"/><Relationship Id="rId60" Type="http://schemas.openxmlformats.org/officeDocument/2006/relationships/hyperlink" Target="http://www.iriworldwide.eu/Portals/0/articlepdfs/PrivateLabel_2013_Full%20Report.pdf" TargetMode="External"/><Relationship Id="rId65"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plmainternational.com/industry-news/private-label-today" TargetMode="External"/><Relationship Id="rId22" Type="http://schemas.openxmlformats.org/officeDocument/2006/relationships/diagramLayout" Target="diagrams/layout3.xml"/><Relationship Id="rId27" Type="http://schemas.openxmlformats.org/officeDocument/2006/relationships/hyperlink" Target="http://top.rbc.ru/business/%20%5b&#1054;&#1092;&#1080;&#1094;" TargetMode="External"/><Relationship Id="rId30" Type="http://schemas.openxmlformats.org/officeDocument/2006/relationships/chart" Target="charts/chart3.xml"/><Relationship Id="rId35" Type="http://schemas.openxmlformats.org/officeDocument/2006/relationships/chart" Target="charts/chart5.xml"/><Relationship Id="rId43" Type="http://schemas.openxmlformats.org/officeDocument/2006/relationships/chart" Target="charts/chart11.xml"/><Relationship Id="rId48" Type="http://schemas.openxmlformats.org/officeDocument/2006/relationships/hyperlink" Target="http://www.nielseninsights.eu/articles/dolya-produkcii-pod-znakom-private-label-v-rossii-vyrosla-do-10-za-poslednie-shest-let" TargetMode="External"/><Relationship Id="rId56" Type="http://schemas.openxmlformats.org/officeDocument/2006/relationships/hyperlink" Target="http://advesti.ru/publish/merch/280405_pos/" TargetMode="External"/><Relationship Id="rId64" Type="http://schemas.openxmlformats.org/officeDocument/2006/relationships/chart" Target="charts/chart15.xm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etailmagazine.ru/article.php?numn=410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4.xml"/><Relationship Id="rId38" Type="http://schemas.openxmlformats.org/officeDocument/2006/relationships/hyperlink" Target="http://www.nielseninsights.eu/articles/dolya-produkcii-pod-znakom-private-label-v-rossii-vyrosla-do-10-za-poslednie-shest-let" TargetMode="External"/><Relationship Id="rId46" Type="http://schemas.openxmlformats.org/officeDocument/2006/relationships/hyperlink" Target="http://www.nielsen.com/ru/ru/press-room/2014/russian-consumers-are-hesitant-in-their-attitude-to-private-label.html" TargetMode="External"/><Relationship Id="rId59" Type="http://schemas.openxmlformats.org/officeDocument/2006/relationships/hyperlink" Target="http://www.buseco.monash.edu.au/acrs/research/whitepapers/point-of-sale.pdf" TargetMode="External"/><Relationship Id="rId67" Type="http://schemas.openxmlformats.org/officeDocument/2006/relationships/chart" Target="charts/chart18.xml"/><Relationship Id="rId20" Type="http://schemas.microsoft.com/office/2007/relationships/diagramDrawing" Target="diagrams/drawing2.xml"/><Relationship Id="rId41" Type="http://schemas.openxmlformats.org/officeDocument/2006/relationships/chart" Target="charts/chart9.xml"/><Relationship Id="rId54" Type="http://schemas.openxmlformats.org/officeDocument/2006/relationships/hyperlink" Target="http://www.b2bcg.ru/upload/&#1052;&#1077;&#1075;&#1072;%20&#1040;&#1085;&#1072;&#1083;&#1080;&#1090;&#1080;&#1082;&#1072;_&#1055;&#1086;&#1082;&#1091;&#1087;&#1072;&#1090;&#1077;&#1083;&#1100;%202013_Final_RUS1.pdf" TargetMode="External"/><Relationship Id="rId62" Type="http://schemas.openxmlformats.org/officeDocument/2006/relationships/chart" Target="charts/chart13.xml"/><Relationship Id="rId7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top.rbc.ru/business/%20%5b&#1054;&#1092;&#1080;&#1094;" TargetMode="External"/><Relationship Id="rId13" Type="http://schemas.openxmlformats.org/officeDocument/2006/relationships/hyperlink" Target="http://www.gks.ru/" TargetMode="External"/><Relationship Id="rId18" Type="http://schemas.openxmlformats.org/officeDocument/2006/relationships/hyperlink" Target="http://ec.europa.eu/enterprise/sectors/food/files/study_privlab04042011_en.pdf" TargetMode="External"/><Relationship Id="rId3" Type="http://schemas.openxmlformats.org/officeDocument/2006/relationships/hyperlink" Target="http://www.plmainternational.com/industry-news/private-label-today" TargetMode="External"/><Relationship Id="rId21" Type="http://schemas.openxmlformats.org/officeDocument/2006/relationships/hyperlink" Target="http://www.accenture.com/sitecollectiondocuments/pdf/accenture-private-label-pov.pdf" TargetMode="External"/><Relationship Id="rId7" Type="http://schemas.openxmlformats.org/officeDocument/2006/relationships/hyperlink" Target="http://top.rbc.ru/economics" TargetMode="External"/><Relationship Id="rId12" Type="http://schemas.openxmlformats.org/officeDocument/2006/relationships/hyperlink" Target="http://top.rbc.ru/business/%20%5b&#1054;&#1092;&#1080;&#1094;" TargetMode="External"/><Relationship Id="rId17" Type="http://schemas.openxmlformats.org/officeDocument/2006/relationships/hyperlink" Target="http://www.plmainternational.com/industry-news/private-label-today" TargetMode="External"/><Relationship Id="rId2" Type="http://schemas.openxmlformats.org/officeDocument/2006/relationships/hyperlink" Target="http://ec.europa.eu/enterprise/sectors/food/files/study_privlab04042011_en.pdf" TargetMode="External"/><Relationship Id="rId16" Type="http://schemas.openxmlformats.org/officeDocument/2006/relationships/hyperlink" Target="http://www.vedomosti.ru/business/articles/2015/04/24/krizis-rasshiril-torgovie-ploschadi" TargetMode="External"/><Relationship Id="rId20" Type="http://schemas.openxmlformats.org/officeDocument/2006/relationships/hyperlink" Target="http://www.sostav.ru/publication/ishchem-vykhod-stm-zajmet-25-rynka-15008.htm" TargetMode="External"/><Relationship Id="rId1" Type="http://schemas.openxmlformats.org/officeDocument/2006/relationships/hyperlink" Target="http://infoline.spb.ru/upload/iblock/61e/61e61ef2432410bd3df363272b78a3fe.pdf" TargetMode="External"/><Relationship Id="rId6" Type="http://schemas.openxmlformats.org/officeDocument/2006/relationships/hyperlink" Target="http://top.rbc.ru/business/%20%5b&#1054;&#1092;&#1080;&#1094;" TargetMode="External"/><Relationship Id="rId11" Type="http://schemas.openxmlformats.org/officeDocument/2006/relationships/hyperlink" Target="http://www.banki.ru/products/currency/usd/" TargetMode="External"/><Relationship Id="rId5" Type="http://schemas.openxmlformats.org/officeDocument/2006/relationships/hyperlink" Target="http://www.nielsen.com/ru" TargetMode="External"/><Relationship Id="rId15" Type="http://schemas.openxmlformats.org/officeDocument/2006/relationships/hyperlink" Target="http://www.b2bcg.ru/upload/&#1052;&#1077;&#1075;&#1072;%20&#1040;&#1085;&#1072;&#1083;&#1080;&#1090;&#1080;&#1082;&#1072;_&#1055;&#1086;&#1082;&#1091;&#1087;&#1072;&#1090;&#1077;&#1083;&#1100;%202013_Final_RUS1.pdf" TargetMode="External"/><Relationship Id="rId23" Type="http://schemas.openxmlformats.org/officeDocument/2006/relationships/hyperlink" Target="http://www.iriworldwide.eu/Portals/0/articlepdfs/PrivateLabel_2013_Full%20Report.pdf" TargetMode="External"/><Relationship Id="rId10" Type="http://schemas.openxmlformats.org/officeDocument/2006/relationships/hyperlink" Target="http://www.cleverbankings.com/" TargetMode="External"/><Relationship Id="rId19" Type="http://schemas.openxmlformats.org/officeDocument/2006/relationships/hyperlink" Target="http://www.nielseninsights.eu/articles/dolya-produkcii-pod-znakom-private-label-v-rossii-vyrosla-do-10-za-poslednie-shest-let" TargetMode="External"/><Relationship Id="rId4" Type="http://schemas.openxmlformats.org/officeDocument/2006/relationships/hyperlink" Target="http://www.retailmagazine.ru/article.php?numn=4103" TargetMode="External"/><Relationship Id="rId9" Type="http://schemas.openxmlformats.org/officeDocument/2006/relationships/hyperlink" Target="http://www.gks.ru/" TargetMode="External"/><Relationship Id="rId14" Type="http://schemas.openxmlformats.org/officeDocument/2006/relationships/hyperlink" Target="http://wz-o-r.ru/sobstvennyie-torgovyie-marki-riteyler/" TargetMode="External"/><Relationship Id="rId22" Type="http://schemas.openxmlformats.org/officeDocument/2006/relationships/hyperlink" Target="http://www.b2bcg.ru/upload/&#1052;&#1077;&#1075;&#1072;%20&#1040;&#1085;&#1072;&#1083;&#1080;&#1090;&#1080;&#1082;&#1072;_&#1055;&#1086;&#1082;&#1091;&#1087;&#1072;&#1090;&#1077;&#1083;&#1100;%202013_Final_RUS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доля продовольственных сетей в обороте розничной торговли продуктами питаеия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Лист1!$B$2:$B$8</c:f>
              <c:numCache>
                <c:formatCode>0.00%</c:formatCode>
                <c:ptCount val="7"/>
                <c:pt idx="0">
                  <c:v>0.25</c:v>
                </c:pt>
                <c:pt idx="1">
                  <c:v>0.27800000000000002</c:v>
                </c:pt>
                <c:pt idx="2">
                  <c:v>0.24300000000000024</c:v>
                </c:pt>
                <c:pt idx="3">
                  <c:v>0.26500000000000001</c:v>
                </c:pt>
                <c:pt idx="4">
                  <c:v>0.26600000000000001</c:v>
                </c:pt>
                <c:pt idx="5">
                  <c:v>0.28400000000000031</c:v>
                </c:pt>
                <c:pt idx="6">
                  <c:v>0.31500000000000056</c:v>
                </c:pt>
              </c:numCache>
            </c:numRef>
          </c:val>
          <c:extLst xmlns:c16r2="http://schemas.microsoft.com/office/drawing/2015/06/chart">
            <c:ext xmlns:c16="http://schemas.microsoft.com/office/drawing/2014/chart" uri="{C3380CC4-5D6E-409C-BE32-E72D297353CC}">
              <c16:uniqueId val="{00000000-9256-4ADB-9C2B-40A7E1787E06}"/>
            </c:ext>
          </c:extLst>
        </c:ser>
        <c:ser>
          <c:idx val="1"/>
          <c:order val="1"/>
          <c:tx>
            <c:strRef>
              <c:f>Лист1!$C$1</c:f>
              <c:strCache>
                <c:ptCount val="1"/>
                <c:pt idx="0">
                  <c:v>доля продовольственных сетей в обороте розничной торговли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Лист1!$C$2:$C$8</c:f>
              <c:numCache>
                <c:formatCode>0.00%</c:formatCode>
                <c:ptCount val="7"/>
                <c:pt idx="0">
                  <c:v>0.11400000000000003</c:v>
                </c:pt>
                <c:pt idx="1">
                  <c:v>0.12200000000000009</c:v>
                </c:pt>
                <c:pt idx="2">
                  <c:v>0.11000000000000003</c:v>
                </c:pt>
                <c:pt idx="3">
                  <c:v>0.129</c:v>
                </c:pt>
                <c:pt idx="4">
                  <c:v>0.129</c:v>
                </c:pt>
                <c:pt idx="5">
                  <c:v>0.13600000000000001</c:v>
                </c:pt>
                <c:pt idx="6">
                  <c:v>0.14600000000000021</c:v>
                </c:pt>
              </c:numCache>
            </c:numRef>
          </c:val>
          <c:extLst xmlns:c16r2="http://schemas.microsoft.com/office/drawing/2015/06/chart">
            <c:ext xmlns:c16="http://schemas.microsoft.com/office/drawing/2014/chart" uri="{C3380CC4-5D6E-409C-BE32-E72D297353CC}">
              <c16:uniqueId val="{00000001-9256-4ADB-9C2B-40A7E1787E06}"/>
            </c:ext>
          </c:extLst>
        </c:ser>
        <c:ser>
          <c:idx val="2"/>
          <c:order val="2"/>
          <c:tx>
            <c:strRef>
              <c:f>Лист1!$D$1</c:f>
              <c:strCache>
                <c:ptCount val="1"/>
                <c:pt idx="0">
                  <c:v>Столбец1</c:v>
                </c:pt>
              </c:strCache>
            </c:strRef>
          </c:tx>
          <c:invertIfNegative val="0"/>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02-9256-4ADB-9C2B-40A7E1787E06}"/>
            </c:ext>
          </c:extLst>
        </c:ser>
        <c:dLbls>
          <c:showLegendKey val="0"/>
          <c:showVal val="0"/>
          <c:showCatName val="0"/>
          <c:showSerName val="0"/>
          <c:showPercent val="0"/>
          <c:showBubbleSize val="0"/>
        </c:dLbls>
        <c:gapWidth val="150"/>
        <c:axId val="192756352"/>
        <c:axId val="221057408"/>
      </c:barChart>
      <c:catAx>
        <c:axId val="192756352"/>
        <c:scaling>
          <c:orientation val="minMax"/>
        </c:scaling>
        <c:delete val="0"/>
        <c:axPos val="b"/>
        <c:numFmt formatCode="General" sourceLinked="1"/>
        <c:majorTickMark val="out"/>
        <c:minorTickMark val="none"/>
        <c:tickLblPos val="nextTo"/>
        <c:crossAx val="221057408"/>
        <c:crosses val="autoZero"/>
        <c:auto val="1"/>
        <c:lblAlgn val="ctr"/>
        <c:lblOffset val="100"/>
        <c:noMultiLvlLbl val="0"/>
      </c:catAx>
      <c:valAx>
        <c:axId val="221057408"/>
        <c:scaling>
          <c:orientation val="minMax"/>
        </c:scaling>
        <c:delete val="0"/>
        <c:axPos val="l"/>
        <c:majorGridlines/>
        <c:numFmt formatCode="0.00%" sourceLinked="1"/>
        <c:majorTickMark val="out"/>
        <c:minorTickMark val="none"/>
        <c:tickLblPos val="nextTo"/>
        <c:crossAx val="192756352"/>
        <c:crosses val="autoZero"/>
        <c:crossBetween val="between"/>
      </c:valAx>
    </c:plotArea>
    <c:legend>
      <c:legendPos val="r"/>
      <c:legendEntry>
        <c:idx val="2"/>
        <c:delete val="1"/>
      </c:legendEntry>
      <c:layout>
        <c:manualLayout>
          <c:xMode val="edge"/>
          <c:yMode val="edge"/>
          <c:x val="0.65431353608679965"/>
          <c:y val="0.18227103191048491"/>
          <c:w val="0.33081657543736459"/>
          <c:h val="0.56528249758253901"/>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Респондент</a:t>
            </a:r>
            <a:r>
              <a:rPr lang="ru-RU" sz="1200" b="0"/>
              <a:t>ы</a:t>
            </a:r>
          </a:p>
        </c:rich>
      </c:tx>
      <c:layout>
        <c:manualLayout>
          <c:xMode val="edge"/>
          <c:yMode val="edge"/>
          <c:x val="1.3721019247594073E-2"/>
          <c:y val="0"/>
        </c:manualLayout>
      </c:layout>
      <c:overlay val="0"/>
    </c:title>
    <c:autoTitleDeleted val="0"/>
    <c:plotArea>
      <c:layout/>
      <c:barChart>
        <c:barDir val="col"/>
        <c:grouping val="clustered"/>
        <c:varyColors val="0"/>
        <c:ser>
          <c:idx val="0"/>
          <c:order val="0"/>
          <c:tx>
            <c:strRef>
              <c:f>Лист1!$B$1</c:f>
              <c:strCache>
                <c:ptCount val="1"/>
                <c:pt idx="0">
                  <c:v>Респонденты</c:v>
                </c:pt>
              </c:strCache>
            </c:strRef>
          </c:tx>
          <c:spPr>
            <a:solidFill>
              <a:schemeClr val="accent2"/>
            </a:solidFill>
          </c:spPr>
          <c:invertIfNegative val="0"/>
          <c:dPt>
            <c:idx val="0"/>
            <c:invertIfNegative val="0"/>
            <c:bubble3D val="0"/>
            <c:spPr>
              <a:solidFill>
                <a:schemeClr val="tx2">
                  <a:lumMod val="20000"/>
                  <a:lumOff val="80000"/>
                </a:schemeClr>
              </a:solidFill>
            </c:spPr>
            <c:extLst xmlns:c16r2="http://schemas.microsoft.com/office/drawing/2015/06/chart">
              <c:ext xmlns:c16="http://schemas.microsoft.com/office/drawing/2014/chart" uri="{C3380CC4-5D6E-409C-BE32-E72D297353CC}">
                <c16:uniqueId val="{00000001-62AF-44D3-BD64-188429770A98}"/>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Да</c:v>
                </c:pt>
                <c:pt idx="1">
                  <c:v>Нет</c:v>
                </c:pt>
              </c:strCache>
            </c:strRef>
          </c:cat>
          <c:val>
            <c:numRef>
              <c:f>Лист1!$B$2:$B$3</c:f>
              <c:numCache>
                <c:formatCode>General</c:formatCode>
                <c:ptCount val="2"/>
                <c:pt idx="0">
                  <c:v>153</c:v>
                </c:pt>
                <c:pt idx="1">
                  <c:v>94</c:v>
                </c:pt>
              </c:numCache>
            </c:numRef>
          </c:val>
          <c:extLst xmlns:c16r2="http://schemas.microsoft.com/office/drawing/2015/06/chart">
            <c:ext xmlns:c16="http://schemas.microsoft.com/office/drawing/2014/chart" uri="{C3380CC4-5D6E-409C-BE32-E72D297353CC}">
              <c16:uniqueId val="{00000002-62AF-44D3-BD64-188429770A98}"/>
            </c:ext>
          </c:extLst>
        </c:ser>
        <c:dLbls>
          <c:showLegendKey val="0"/>
          <c:showVal val="0"/>
          <c:showCatName val="0"/>
          <c:showSerName val="0"/>
          <c:showPercent val="0"/>
          <c:showBubbleSize val="0"/>
        </c:dLbls>
        <c:gapWidth val="150"/>
        <c:axId val="221836416"/>
        <c:axId val="221837952"/>
      </c:barChart>
      <c:catAx>
        <c:axId val="221836416"/>
        <c:scaling>
          <c:orientation val="minMax"/>
        </c:scaling>
        <c:delete val="0"/>
        <c:axPos val="b"/>
        <c:numFmt formatCode="General" sourceLinked="0"/>
        <c:majorTickMark val="out"/>
        <c:minorTickMark val="none"/>
        <c:tickLblPos val="nextTo"/>
        <c:crossAx val="221837952"/>
        <c:crosses val="autoZero"/>
        <c:auto val="1"/>
        <c:lblAlgn val="ctr"/>
        <c:lblOffset val="100"/>
        <c:noMultiLvlLbl val="0"/>
      </c:catAx>
      <c:valAx>
        <c:axId val="221837952"/>
        <c:scaling>
          <c:orientation val="minMax"/>
        </c:scaling>
        <c:delete val="0"/>
        <c:axPos val="l"/>
        <c:majorGridlines/>
        <c:numFmt formatCode="General" sourceLinked="1"/>
        <c:majorTickMark val="out"/>
        <c:minorTickMark val="none"/>
        <c:tickLblPos val="nextTo"/>
        <c:crossAx val="2218364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2.7609908136482952E-2"/>
          <c:y val="4.3650793650793704E-2"/>
        </c:manualLayout>
      </c:layout>
      <c:overlay val="0"/>
    </c:title>
    <c:autoTitleDeleted val="0"/>
    <c:plotArea>
      <c:layout/>
      <c:barChart>
        <c:barDir val="col"/>
        <c:grouping val="clustered"/>
        <c:varyColors val="0"/>
        <c:ser>
          <c:idx val="0"/>
          <c:order val="0"/>
          <c:tx>
            <c:strRef>
              <c:f>Лист1!$B$1</c:f>
              <c:strCache>
                <c:ptCount val="1"/>
                <c:pt idx="0">
                  <c:v>Респонденты</c:v>
                </c:pt>
              </c:strCache>
            </c:strRef>
          </c:tx>
          <c:invertIfNegative val="0"/>
          <c:dPt>
            <c:idx val="0"/>
            <c:invertIfNegative val="0"/>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69F8-4449-A003-292405ADAC06}"/>
              </c:ext>
            </c:extLst>
          </c:dPt>
          <c:dPt>
            <c:idx val="2"/>
            <c:invertIfNegative val="0"/>
            <c:bubble3D val="0"/>
            <c:spPr>
              <a:solidFill>
                <a:schemeClr val="tx2">
                  <a:lumMod val="20000"/>
                  <a:lumOff val="80000"/>
                </a:schemeClr>
              </a:solidFill>
            </c:spPr>
            <c:extLst xmlns:c16r2="http://schemas.microsoft.com/office/drawing/2015/06/chart">
              <c:ext xmlns:c16="http://schemas.microsoft.com/office/drawing/2014/chart" uri="{C3380CC4-5D6E-409C-BE32-E72D297353CC}">
                <c16:uniqueId val="{00000003-69F8-4449-A003-292405ADAC06}"/>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61</c:v>
                </c:pt>
                <c:pt idx="1">
                  <c:v>15</c:v>
                </c:pt>
                <c:pt idx="2">
                  <c:v>21</c:v>
                </c:pt>
              </c:numCache>
            </c:numRef>
          </c:val>
          <c:extLst xmlns:c16r2="http://schemas.microsoft.com/office/drawing/2015/06/chart">
            <c:ext xmlns:c16="http://schemas.microsoft.com/office/drawing/2014/chart" uri="{C3380CC4-5D6E-409C-BE32-E72D297353CC}">
              <c16:uniqueId val="{00000004-69F8-4449-A003-292405ADAC06}"/>
            </c:ext>
          </c:extLst>
        </c:ser>
        <c:dLbls>
          <c:showLegendKey val="0"/>
          <c:showVal val="0"/>
          <c:showCatName val="0"/>
          <c:showSerName val="0"/>
          <c:showPercent val="0"/>
          <c:showBubbleSize val="0"/>
        </c:dLbls>
        <c:gapWidth val="150"/>
        <c:axId val="221463296"/>
        <c:axId val="221464832"/>
      </c:barChart>
      <c:catAx>
        <c:axId val="221463296"/>
        <c:scaling>
          <c:orientation val="minMax"/>
        </c:scaling>
        <c:delete val="0"/>
        <c:axPos val="b"/>
        <c:numFmt formatCode="General" sourceLinked="0"/>
        <c:majorTickMark val="out"/>
        <c:minorTickMark val="none"/>
        <c:tickLblPos val="nextTo"/>
        <c:crossAx val="221464832"/>
        <c:crosses val="autoZero"/>
        <c:auto val="1"/>
        <c:lblAlgn val="ctr"/>
        <c:lblOffset val="100"/>
        <c:noMultiLvlLbl val="0"/>
      </c:catAx>
      <c:valAx>
        <c:axId val="221464832"/>
        <c:scaling>
          <c:orientation val="minMax"/>
        </c:scaling>
        <c:delete val="0"/>
        <c:axPos val="l"/>
        <c:majorGridlines/>
        <c:numFmt formatCode="General" sourceLinked="1"/>
        <c:majorTickMark val="out"/>
        <c:minorTickMark val="none"/>
        <c:tickLblPos val="nextTo"/>
        <c:crossAx val="2214632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anose="02020603050405020304" pitchFamily="18" charset="0"/>
                <a:cs typeface="Times New Roman" panose="02020603050405020304" pitchFamily="18" charset="0"/>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2.8425925925925983E-2"/>
          <c:y val="2.3809523809523812E-2"/>
        </c:manualLayout>
      </c:layout>
      <c:overlay val="0"/>
    </c:title>
    <c:autoTitleDeleted val="0"/>
    <c:plotArea>
      <c:layout/>
      <c:barChart>
        <c:barDir val="col"/>
        <c:grouping val="clustered"/>
        <c:varyColors val="0"/>
        <c:ser>
          <c:idx val="0"/>
          <c:order val="0"/>
          <c:tx>
            <c:strRef>
              <c:f>Лист1!$B$1</c:f>
              <c:strCache>
                <c:ptCount val="1"/>
                <c:pt idx="0">
                  <c:v>Кореспонденты</c:v>
                </c:pt>
              </c:strCache>
            </c:strRef>
          </c:tx>
          <c:invertIfNegative val="0"/>
          <c:dLbls>
            <c:showLegendKey val="0"/>
            <c:showVal val="1"/>
            <c:showCatName val="0"/>
            <c:showSerName val="0"/>
            <c:showPercent val="0"/>
            <c:showBubbleSize val="0"/>
            <c:showLeaderLines val="0"/>
          </c:dLbls>
          <c:cat>
            <c:strRef>
              <c:f>Лист1!$A$2:$A$9</c:f>
              <c:strCache>
                <c:ptCount val="8"/>
                <c:pt idx="0">
                  <c:v>Плакат</c:v>
                </c:pt>
                <c:pt idx="1">
                  <c:v>Промо акции</c:v>
                </c:pt>
                <c:pt idx="2">
                  <c:v>Разноформатные листовки</c:v>
                </c:pt>
                <c:pt idx="3">
                  <c:v>Картонные конструкции</c:v>
                </c:pt>
                <c:pt idx="4">
                  <c:v>Подвесные рекламные материалы</c:v>
                </c:pt>
                <c:pt idx="5">
                  <c:v>Спецальные ценики</c:v>
                </c:pt>
                <c:pt idx="6">
                  <c:v>Не обращаю внимания на рекламу</c:v>
                </c:pt>
                <c:pt idx="7">
                  <c:v>Другое</c:v>
                </c:pt>
              </c:strCache>
            </c:strRef>
          </c:cat>
          <c:val>
            <c:numRef>
              <c:f>Лист1!$B$2:$B$9</c:f>
              <c:numCache>
                <c:formatCode>General</c:formatCode>
                <c:ptCount val="8"/>
                <c:pt idx="0">
                  <c:v>91</c:v>
                </c:pt>
                <c:pt idx="1">
                  <c:v>130</c:v>
                </c:pt>
                <c:pt idx="2">
                  <c:v>54</c:v>
                </c:pt>
                <c:pt idx="3">
                  <c:v>59</c:v>
                </c:pt>
                <c:pt idx="4">
                  <c:v>76</c:v>
                </c:pt>
                <c:pt idx="5">
                  <c:v>160</c:v>
                </c:pt>
                <c:pt idx="6">
                  <c:v>36</c:v>
                </c:pt>
                <c:pt idx="7">
                  <c:v>3</c:v>
                </c:pt>
              </c:numCache>
            </c:numRef>
          </c:val>
          <c:extLst xmlns:c16r2="http://schemas.microsoft.com/office/drawing/2015/06/chart">
            <c:ext xmlns:c16="http://schemas.microsoft.com/office/drawing/2014/chart" uri="{C3380CC4-5D6E-409C-BE32-E72D297353CC}">
              <c16:uniqueId val="{00000000-3470-4C82-95CB-32427DDB61A1}"/>
            </c:ext>
          </c:extLst>
        </c:ser>
        <c:dLbls>
          <c:showLegendKey val="0"/>
          <c:showVal val="0"/>
          <c:showCatName val="0"/>
          <c:showSerName val="0"/>
          <c:showPercent val="0"/>
          <c:showBubbleSize val="0"/>
        </c:dLbls>
        <c:gapWidth val="150"/>
        <c:axId val="221481600"/>
        <c:axId val="221696384"/>
      </c:barChart>
      <c:catAx>
        <c:axId val="221481600"/>
        <c:scaling>
          <c:orientation val="minMax"/>
        </c:scaling>
        <c:delete val="0"/>
        <c:axPos val="b"/>
        <c:numFmt formatCode="General" sourceLinked="0"/>
        <c:majorTickMark val="out"/>
        <c:minorTickMark val="none"/>
        <c:tickLblPos val="nextTo"/>
        <c:txPr>
          <a:bodyPr/>
          <a:lstStyle/>
          <a:p>
            <a:pPr>
              <a:defRPr sz="600"/>
            </a:pPr>
            <a:endParaRPr lang="ru-RU"/>
          </a:p>
        </c:txPr>
        <c:crossAx val="221696384"/>
        <c:crosses val="autoZero"/>
        <c:auto val="1"/>
        <c:lblAlgn val="ctr"/>
        <c:lblOffset val="100"/>
        <c:noMultiLvlLbl val="0"/>
      </c:catAx>
      <c:valAx>
        <c:axId val="221696384"/>
        <c:scaling>
          <c:orientation val="minMax"/>
        </c:scaling>
        <c:delete val="0"/>
        <c:axPos val="l"/>
        <c:majorGridlines/>
        <c:numFmt formatCode="General" sourceLinked="1"/>
        <c:majorTickMark val="out"/>
        <c:minorTickMark val="none"/>
        <c:tickLblPos val="nextTo"/>
        <c:crossAx val="22148160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2.7391818192844031E-2"/>
          <c:y val="4.9191848208011264E-2"/>
        </c:manualLayout>
      </c:layout>
      <c:overlay val="0"/>
    </c:title>
    <c:autoTitleDeleted val="0"/>
    <c:plotArea>
      <c:layout/>
      <c:barChart>
        <c:barDir val="col"/>
        <c:grouping val="clustered"/>
        <c:varyColors val="0"/>
        <c:ser>
          <c:idx val="0"/>
          <c:order val="0"/>
          <c:tx>
            <c:strRef>
              <c:f>Лист1!$B$1</c:f>
              <c:strCache>
                <c:ptCount val="1"/>
                <c:pt idx="0">
                  <c:v>Респонденты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Не имеет значения</c:v>
                </c:pt>
                <c:pt idx="1">
                  <c:v>2</c:v>
                </c:pt>
                <c:pt idx="2">
                  <c:v>3</c:v>
                </c:pt>
                <c:pt idx="3">
                  <c:v>4</c:v>
                </c:pt>
                <c:pt idx="4">
                  <c:v>5- очень важно</c:v>
                </c:pt>
              </c:strCache>
            </c:strRef>
          </c:cat>
          <c:val>
            <c:numRef>
              <c:f>Лист1!$B$2:$B$6</c:f>
              <c:numCache>
                <c:formatCode>General</c:formatCode>
                <c:ptCount val="5"/>
                <c:pt idx="0">
                  <c:v>4</c:v>
                </c:pt>
                <c:pt idx="1">
                  <c:v>17</c:v>
                </c:pt>
                <c:pt idx="2">
                  <c:v>55</c:v>
                </c:pt>
                <c:pt idx="3">
                  <c:v>82</c:v>
                </c:pt>
                <c:pt idx="4">
                  <c:v>88</c:v>
                </c:pt>
              </c:numCache>
            </c:numRef>
          </c:val>
          <c:extLst xmlns:c16r2="http://schemas.microsoft.com/office/drawing/2015/06/chart">
            <c:ext xmlns:c16="http://schemas.microsoft.com/office/drawing/2014/chart" uri="{C3380CC4-5D6E-409C-BE32-E72D297353CC}">
              <c16:uniqueId val="{00000000-3F6B-448F-8FD9-7F24C98F6D4C}"/>
            </c:ext>
          </c:extLst>
        </c:ser>
        <c:dLbls>
          <c:showLegendKey val="0"/>
          <c:showVal val="0"/>
          <c:showCatName val="0"/>
          <c:showSerName val="0"/>
          <c:showPercent val="0"/>
          <c:showBubbleSize val="0"/>
        </c:dLbls>
        <c:gapWidth val="150"/>
        <c:axId val="221961216"/>
        <c:axId val="221967104"/>
      </c:barChart>
      <c:catAx>
        <c:axId val="221961216"/>
        <c:scaling>
          <c:orientation val="minMax"/>
        </c:scaling>
        <c:delete val="0"/>
        <c:axPos val="b"/>
        <c:numFmt formatCode="General" sourceLinked="0"/>
        <c:majorTickMark val="out"/>
        <c:minorTickMark val="none"/>
        <c:tickLblPos val="nextTo"/>
        <c:crossAx val="221967104"/>
        <c:crosses val="autoZero"/>
        <c:auto val="1"/>
        <c:lblAlgn val="ctr"/>
        <c:lblOffset val="100"/>
        <c:noMultiLvlLbl val="0"/>
      </c:catAx>
      <c:valAx>
        <c:axId val="221967104"/>
        <c:scaling>
          <c:orientation val="minMax"/>
        </c:scaling>
        <c:delete val="0"/>
        <c:axPos val="l"/>
        <c:majorGridlines/>
        <c:numFmt formatCode="General" sourceLinked="1"/>
        <c:majorTickMark val="out"/>
        <c:minorTickMark val="none"/>
        <c:tickLblPos val="nextTo"/>
        <c:crossAx val="22196121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1.8859908136482941E-2"/>
          <c:y val="3.1746031746031744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1-не имеет значение</c:v>
                </c:pt>
                <c:pt idx="1">
                  <c:v>2</c:v>
                </c:pt>
                <c:pt idx="2">
                  <c:v>3</c:v>
                </c:pt>
                <c:pt idx="3">
                  <c:v>4</c:v>
                </c:pt>
                <c:pt idx="4">
                  <c:v>5- очень важно</c:v>
                </c:pt>
              </c:strCache>
            </c:strRef>
          </c:cat>
          <c:val>
            <c:numRef>
              <c:f>Лист1!$B$2:$B$6</c:f>
              <c:numCache>
                <c:formatCode>General</c:formatCode>
                <c:ptCount val="5"/>
                <c:pt idx="0">
                  <c:v>1</c:v>
                </c:pt>
                <c:pt idx="1">
                  <c:v>3</c:v>
                </c:pt>
                <c:pt idx="2">
                  <c:v>11</c:v>
                </c:pt>
                <c:pt idx="3">
                  <c:v>55</c:v>
                </c:pt>
                <c:pt idx="4">
                  <c:v>177</c:v>
                </c:pt>
              </c:numCache>
            </c:numRef>
          </c:val>
          <c:extLst xmlns:c16r2="http://schemas.microsoft.com/office/drawing/2015/06/chart">
            <c:ext xmlns:c16="http://schemas.microsoft.com/office/drawing/2014/chart" uri="{C3380CC4-5D6E-409C-BE32-E72D297353CC}">
              <c16:uniqueId val="{00000000-A0BD-4A0F-9527-BA0A898340BD}"/>
            </c:ext>
          </c:extLst>
        </c:ser>
        <c:dLbls>
          <c:showLegendKey val="0"/>
          <c:showVal val="0"/>
          <c:showCatName val="0"/>
          <c:showSerName val="0"/>
          <c:showPercent val="0"/>
          <c:showBubbleSize val="0"/>
        </c:dLbls>
        <c:gapWidth val="150"/>
        <c:axId val="222008448"/>
        <c:axId val="222009984"/>
      </c:barChart>
      <c:catAx>
        <c:axId val="222008448"/>
        <c:scaling>
          <c:orientation val="minMax"/>
        </c:scaling>
        <c:delete val="0"/>
        <c:axPos val="b"/>
        <c:numFmt formatCode="General" sourceLinked="0"/>
        <c:majorTickMark val="out"/>
        <c:minorTickMark val="none"/>
        <c:tickLblPos val="nextTo"/>
        <c:crossAx val="222009984"/>
        <c:crosses val="autoZero"/>
        <c:auto val="1"/>
        <c:lblAlgn val="ctr"/>
        <c:lblOffset val="100"/>
        <c:noMultiLvlLbl val="0"/>
      </c:catAx>
      <c:valAx>
        <c:axId val="222009984"/>
        <c:scaling>
          <c:orientation val="minMax"/>
        </c:scaling>
        <c:delete val="0"/>
        <c:axPos val="l"/>
        <c:majorGridlines/>
        <c:numFmt formatCode="General" sourceLinked="1"/>
        <c:majorTickMark val="out"/>
        <c:minorTickMark val="none"/>
        <c:tickLblPos val="nextTo"/>
        <c:crossAx val="2220084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Респонденты</a:t>
            </a:r>
          </a:p>
        </c:rich>
      </c:tx>
      <c:layout>
        <c:manualLayout>
          <c:xMode val="edge"/>
          <c:yMode val="edge"/>
          <c:x val="2.9965186643336267E-2"/>
          <c:y val="2.7777777777777853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не имеет значение</c:v>
                </c:pt>
                <c:pt idx="1">
                  <c:v>2</c:v>
                </c:pt>
                <c:pt idx="2">
                  <c:v>3</c:v>
                </c:pt>
                <c:pt idx="3">
                  <c:v>4</c:v>
                </c:pt>
                <c:pt idx="4">
                  <c:v>5- очень важно</c:v>
                </c:pt>
              </c:strCache>
            </c:strRef>
          </c:cat>
          <c:val>
            <c:numRef>
              <c:f>Лист1!$B$2:$B$6</c:f>
              <c:numCache>
                <c:formatCode>General</c:formatCode>
                <c:ptCount val="5"/>
                <c:pt idx="0">
                  <c:v>1</c:v>
                </c:pt>
                <c:pt idx="1">
                  <c:v>2</c:v>
                </c:pt>
                <c:pt idx="2">
                  <c:v>23</c:v>
                </c:pt>
                <c:pt idx="3">
                  <c:v>63</c:v>
                </c:pt>
                <c:pt idx="4">
                  <c:v>157</c:v>
                </c:pt>
              </c:numCache>
            </c:numRef>
          </c:val>
          <c:extLst xmlns:c16r2="http://schemas.microsoft.com/office/drawing/2015/06/chart">
            <c:ext xmlns:c16="http://schemas.microsoft.com/office/drawing/2014/chart" uri="{C3380CC4-5D6E-409C-BE32-E72D297353CC}">
              <c16:uniqueId val="{00000000-382D-487F-8172-9D950B6893D5}"/>
            </c:ext>
          </c:extLst>
        </c:ser>
        <c:dLbls>
          <c:showLegendKey val="0"/>
          <c:showVal val="0"/>
          <c:showCatName val="0"/>
          <c:showSerName val="0"/>
          <c:showPercent val="0"/>
          <c:showBubbleSize val="0"/>
        </c:dLbls>
        <c:gapWidth val="150"/>
        <c:axId val="222026752"/>
        <c:axId val="222032640"/>
      </c:barChart>
      <c:catAx>
        <c:axId val="222026752"/>
        <c:scaling>
          <c:orientation val="minMax"/>
        </c:scaling>
        <c:delete val="0"/>
        <c:axPos val="b"/>
        <c:numFmt formatCode="General" sourceLinked="0"/>
        <c:majorTickMark val="out"/>
        <c:minorTickMark val="none"/>
        <c:tickLblPos val="nextTo"/>
        <c:crossAx val="222032640"/>
        <c:crosses val="autoZero"/>
        <c:auto val="1"/>
        <c:lblAlgn val="ctr"/>
        <c:lblOffset val="100"/>
        <c:noMultiLvlLbl val="0"/>
      </c:catAx>
      <c:valAx>
        <c:axId val="222032640"/>
        <c:scaling>
          <c:orientation val="minMax"/>
        </c:scaling>
        <c:delete val="0"/>
        <c:axPos val="l"/>
        <c:majorGridlines/>
        <c:numFmt formatCode="General" sourceLinked="1"/>
        <c:majorTickMark val="out"/>
        <c:minorTickMark val="none"/>
        <c:tickLblPos val="nextTo"/>
        <c:crossAx val="2220267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2.992472295129776E-2"/>
          <c:y val="2.3809523809523812E-2"/>
        </c:manualLayout>
      </c:layout>
      <c:overlay val="0"/>
    </c:title>
    <c:autoTitleDeleted val="0"/>
    <c:plotArea>
      <c:layout/>
      <c:barChart>
        <c:barDir val="col"/>
        <c:grouping val="clustered"/>
        <c:varyColors val="0"/>
        <c:ser>
          <c:idx val="0"/>
          <c:order val="0"/>
          <c:tx>
            <c:strRef>
              <c:f>Лист1!$B$1</c:f>
              <c:strCache>
                <c:ptCount val="1"/>
                <c:pt idx="0">
                  <c:v>Респонденты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не имеет значения</c:v>
                </c:pt>
                <c:pt idx="1">
                  <c:v>2</c:v>
                </c:pt>
                <c:pt idx="2">
                  <c:v>3</c:v>
                </c:pt>
                <c:pt idx="3">
                  <c:v>4</c:v>
                </c:pt>
                <c:pt idx="4">
                  <c:v>5- очень важно</c:v>
                </c:pt>
              </c:strCache>
            </c:strRef>
          </c:cat>
          <c:val>
            <c:numRef>
              <c:f>Лист1!$B$2:$B$6</c:f>
              <c:numCache>
                <c:formatCode>General</c:formatCode>
                <c:ptCount val="5"/>
                <c:pt idx="0">
                  <c:v>4</c:v>
                </c:pt>
                <c:pt idx="1">
                  <c:v>17</c:v>
                </c:pt>
                <c:pt idx="2">
                  <c:v>56</c:v>
                </c:pt>
                <c:pt idx="3">
                  <c:v>117</c:v>
                </c:pt>
                <c:pt idx="4">
                  <c:v>53</c:v>
                </c:pt>
              </c:numCache>
            </c:numRef>
          </c:val>
          <c:extLst xmlns:c16r2="http://schemas.microsoft.com/office/drawing/2015/06/chart">
            <c:ext xmlns:c16="http://schemas.microsoft.com/office/drawing/2014/chart" uri="{C3380CC4-5D6E-409C-BE32-E72D297353CC}">
              <c16:uniqueId val="{00000000-7B99-45AC-B252-C770549EFA07}"/>
            </c:ext>
          </c:extLst>
        </c:ser>
        <c:dLbls>
          <c:showLegendKey val="0"/>
          <c:showVal val="0"/>
          <c:showCatName val="0"/>
          <c:showSerName val="0"/>
          <c:showPercent val="0"/>
          <c:showBubbleSize val="0"/>
        </c:dLbls>
        <c:gapWidth val="150"/>
        <c:axId val="222217344"/>
        <c:axId val="222218880"/>
      </c:barChart>
      <c:catAx>
        <c:axId val="222217344"/>
        <c:scaling>
          <c:orientation val="minMax"/>
        </c:scaling>
        <c:delete val="0"/>
        <c:axPos val="b"/>
        <c:numFmt formatCode="General" sourceLinked="0"/>
        <c:majorTickMark val="out"/>
        <c:minorTickMark val="none"/>
        <c:tickLblPos val="nextTo"/>
        <c:crossAx val="222218880"/>
        <c:crosses val="autoZero"/>
        <c:auto val="1"/>
        <c:lblAlgn val="ctr"/>
        <c:lblOffset val="100"/>
        <c:noMultiLvlLbl val="0"/>
      </c:catAx>
      <c:valAx>
        <c:axId val="222218880"/>
        <c:scaling>
          <c:orientation val="minMax"/>
        </c:scaling>
        <c:delete val="0"/>
        <c:axPos val="l"/>
        <c:majorGridlines/>
        <c:numFmt formatCode="General" sourceLinked="1"/>
        <c:majorTickMark val="out"/>
        <c:minorTickMark val="none"/>
        <c:tickLblPos val="nextTo"/>
        <c:crossAx val="22221734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anose="02020603050405020304" pitchFamily="18" charset="0"/>
                <a:cs typeface="Times New Roman" panose="02020603050405020304" pitchFamily="18" charset="0"/>
              </a:rPr>
              <a:t>Респонденты</a:t>
            </a:r>
          </a:p>
        </c:rich>
      </c:tx>
      <c:layout>
        <c:manualLayout>
          <c:xMode val="edge"/>
          <c:yMode val="edge"/>
          <c:x val="2.1469451735199748E-3"/>
          <c:y val="3.5714285714285712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не имеет значения</c:v>
                </c:pt>
                <c:pt idx="1">
                  <c:v>2</c:v>
                </c:pt>
                <c:pt idx="2">
                  <c:v>3</c:v>
                </c:pt>
                <c:pt idx="3">
                  <c:v>4</c:v>
                </c:pt>
                <c:pt idx="4">
                  <c:v>5- очень важно</c:v>
                </c:pt>
              </c:strCache>
            </c:strRef>
          </c:cat>
          <c:val>
            <c:numRef>
              <c:f>Лист1!$B$2:$B$6</c:f>
              <c:numCache>
                <c:formatCode>General</c:formatCode>
                <c:ptCount val="5"/>
                <c:pt idx="0">
                  <c:v>81</c:v>
                </c:pt>
                <c:pt idx="1">
                  <c:v>88</c:v>
                </c:pt>
                <c:pt idx="2">
                  <c:v>57</c:v>
                </c:pt>
                <c:pt idx="3">
                  <c:v>18</c:v>
                </c:pt>
                <c:pt idx="4">
                  <c:v>3</c:v>
                </c:pt>
              </c:numCache>
            </c:numRef>
          </c:val>
          <c:extLst xmlns:c16r2="http://schemas.microsoft.com/office/drawing/2015/06/chart">
            <c:ext xmlns:c16="http://schemas.microsoft.com/office/drawing/2014/chart" uri="{C3380CC4-5D6E-409C-BE32-E72D297353CC}">
              <c16:uniqueId val="{00000000-D52E-4AE1-9993-43D77590CA57}"/>
            </c:ext>
          </c:extLst>
        </c:ser>
        <c:dLbls>
          <c:showLegendKey val="0"/>
          <c:showVal val="0"/>
          <c:showCatName val="0"/>
          <c:showSerName val="0"/>
          <c:showPercent val="0"/>
          <c:showBubbleSize val="0"/>
        </c:dLbls>
        <c:gapWidth val="150"/>
        <c:axId val="222030848"/>
        <c:axId val="222266112"/>
      </c:barChart>
      <c:catAx>
        <c:axId val="222030848"/>
        <c:scaling>
          <c:orientation val="minMax"/>
        </c:scaling>
        <c:delete val="0"/>
        <c:axPos val="b"/>
        <c:numFmt formatCode="General" sourceLinked="0"/>
        <c:majorTickMark val="out"/>
        <c:minorTickMark val="none"/>
        <c:tickLblPos val="nextTo"/>
        <c:crossAx val="222266112"/>
        <c:crosses val="autoZero"/>
        <c:auto val="1"/>
        <c:lblAlgn val="ctr"/>
        <c:lblOffset val="100"/>
        <c:noMultiLvlLbl val="0"/>
      </c:catAx>
      <c:valAx>
        <c:axId val="222266112"/>
        <c:scaling>
          <c:orientation val="minMax"/>
        </c:scaling>
        <c:delete val="0"/>
        <c:axPos val="l"/>
        <c:majorGridlines/>
        <c:numFmt formatCode="General" sourceLinked="1"/>
        <c:majorTickMark val="out"/>
        <c:minorTickMark val="none"/>
        <c:tickLblPos val="nextTo"/>
        <c:crossAx val="22203084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Респонденты</a:t>
            </a:r>
          </a:p>
        </c:rich>
      </c:tx>
      <c:layout>
        <c:manualLayout>
          <c:xMode val="edge"/>
          <c:yMode val="edge"/>
          <c:x val="1.1406204432779243E-2"/>
          <c:y val="3.1746031746031744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не имеет значения</c:v>
                </c:pt>
                <c:pt idx="1">
                  <c:v>2</c:v>
                </c:pt>
                <c:pt idx="2">
                  <c:v>3</c:v>
                </c:pt>
                <c:pt idx="3">
                  <c:v>4</c:v>
                </c:pt>
                <c:pt idx="4">
                  <c:v>5- очень важно</c:v>
                </c:pt>
              </c:strCache>
            </c:strRef>
          </c:cat>
          <c:val>
            <c:numRef>
              <c:f>Лист1!$B$2:$B$6</c:f>
              <c:numCache>
                <c:formatCode>General</c:formatCode>
                <c:ptCount val="5"/>
                <c:pt idx="0">
                  <c:v>52</c:v>
                </c:pt>
                <c:pt idx="1">
                  <c:v>54</c:v>
                </c:pt>
                <c:pt idx="2">
                  <c:v>88</c:v>
                </c:pt>
                <c:pt idx="3">
                  <c:v>42</c:v>
                </c:pt>
                <c:pt idx="4">
                  <c:v>13</c:v>
                </c:pt>
              </c:numCache>
            </c:numRef>
          </c:val>
          <c:extLst xmlns:c16r2="http://schemas.microsoft.com/office/drawing/2015/06/chart">
            <c:ext xmlns:c16="http://schemas.microsoft.com/office/drawing/2014/chart" uri="{C3380CC4-5D6E-409C-BE32-E72D297353CC}">
              <c16:uniqueId val="{00000000-6C41-466D-8EA1-2C4087189ECB}"/>
            </c:ext>
          </c:extLst>
        </c:ser>
        <c:dLbls>
          <c:showLegendKey val="0"/>
          <c:showVal val="0"/>
          <c:showCatName val="0"/>
          <c:showSerName val="0"/>
          <c:showPercent val="0"/>
          <c:showBubbleSize val="0"/>
        </c:dLbls>
        <c:gapWidth val="150"/>
        <c:axId val="221656192"/>
        <c:axId val="221657728"/>
      </c:barChart>
      <c:catAx>
        <c:axId val="221656192"/>
        <c:scaling>
          <c:orientation val="minMax"/>
        </c:scaling>
        <c:delete val="0"/>
        <c:axPos val="b"/>
        <c:numFmt formatCode="General" sourceLinked="0"/>
        <c:majorTickMark val="out"/>
        <c:minorTickMark val="none"/>
        <c:tickLblPos val="nextTo"/>
        <c:crossAx val="221657728"/>
        <c:crosses val="autoZero"/>
        <c:auto val="1"/>
        <c:lblAlgn val="ctr"/>
        <c:lblOffset val="100"/>
        <c:noMultiLvlLbl val="0"/>
      </c:catAx>
      <c:valAx>
        <c:axId val="221657728"/>
        <c:scaling>
          <c:orientation val="minMax"/>
        </c:scaling>
        <c:delete val="0"/>
        <c:axPos val="l"/>
        <c:majorGridlines/>
        <c:numFmt formatCode="General" sourceLinked="1"/>
        <c:majorTickMark val="out"/>
        <c:minorTickMark val="none"/>
        <c:tickLblPos val="nextTo"/>
        <c:crossAx val="221656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Оборот розничного рынка в России, 2006-2015, трлн. Руб.</a:t>
            </a:r>
          </a:p>
        </c:rich>
      </c:tx>
      <c:layout>
        <c:manualLayout>
          <c:xMode val="edge"/>
          <c:yMode val="edge"/>
          <c:x val="0.10582166812481771"/>
          <c:y val="0"/>
        </c:manualLayout>
      </c:layout>
      <c:overlay val="0"/>
    </c:title>
    <c:autoTitleDeleted val="0"/>
    <c:plotArea>
      <c:layout/>
      <c:lineChart>
        <c:grouping val="standard"/>
        <c:varyColors val="0"/>
        <c:ser>
          <c:idx val="0"/>
          <c:order val="0"/>
          <c:tx>
            <c:strRef>
              <c:f>Лист1!$B$1</c:f>
              <c:strCache>
                <c:ptCount val="1"/>
                <c:pt idx="0">
                  <c:v>оборот розничного рынка в России, 2006-2015, трлн. Руб.</c:v>
                </c:pt>
              </c:strCache>
            </c:strRef>
          </c:tx>
          <c:spPr>
            <a:ln>
              <a:solidFill>
                <a:schemeClr val="tx1"/>
              </a:solidFill>
            </a:ln>
          </c:spPr>
          <c:marker>
            <c:spPr>
              <a:ln>
                <a:solidFill>
                  <a:schemeClr val="tx1"/>
                </a:solidFill>
              </a:ln>
            </c:spPr>
          </c:marker>
          <c:cat>
            <c:strRef>
              <c:f>Лист1!$A$2:$A$11</c:f>
              <c:strCache>
                <c:ptCount val="10"/>
                <c:pt idx="0">
                  <c:v>206</c:v>
                </c:pt>
                <c:pt idx="1">
                  <c:v>2007</c:v>
                </c:pt>
                <c:pt idx="2">
                  <c:v>2008</c:v>
                </c:pt>
                <c:pt idx="3">
                  <c:v>2009</c:v>
                </c:pt>
                <c:pt idx="4">
                  <c:v>2010</c:v>
                </c:pt>
                <c:pt idx="5">
                  <c:v>2011</c:v>
                </c:pt>
                <c:pt idx="6">
                  <c:v>2012</c:v>
                </c:pt>
                <c:pt idx="7">
                  <c:v>2013</c:v>
                </c:pt>
                <c:pt idx="8">
                  <c:v>2014</c:v>
                </c:pt>
                <c:pt idx="9">
                  <c:v>2015 прогноз</c:v>
                </c:pt>
              </c:strCache>
            </c:strRef>
          </c:cat>
          <c:val>
            <c:numRef>
              <c:f>Лист1!$B$2:$B$11</c:f>
              <c:numCache>
                <c:formatCode>General</c:formatCode>
                <c:ptCount val="10"/>
                <c:pt idx="0">
                  <c:v>8.7000000000000011</c:v>
                </c:pt>
                <c:pt idx="1">
                  <c:v>10.9</c:v>
                </c:pt>
                <c:pt idx="2">
                  <c:v>13.9</c:v>
                </c:pt>
                <c:pt idx="3">
                  <c:v>14.6</c:v>
                </c:pt>
                <c:pt idx="4">
                  <c:v>16.5</c:v>
                </c:pt>
                <c:pt idx="5">
                  <c:v>19.100000000000001</c:v>
                </c:pt>
                <c:pt idx="6">
                  <c:v>21.4</c:v>
                </c:pt>
                <c:pt idx="7">
                  <c:v>22.6</c:v>
                </c:pt>
                <c:pt idx="8">
                  <c:v>23.8</c:v>
                </c:pt>
                <c:pt idx="9">
                  <c:v>25.2</c:v>
                </c:pt>
              </c:numCache>
            </c:numRef>
          </c:val>
          <c:smooth val="0"/>
          <c:extLst xmlns:c16r2="http://schemas.microsoft.com/office/drawing/2015/06/chart">
            <c:ext xmlns:c16="http://schemas.microsoft.com/office/drawing/2014/chart" uri="{C3380CC4-5D6E-409C-BE32-E72D297353CC}">
              <c16:uniqueId val="{00000000-E48D-4575-8700-2C0C2087F053}"/>
            </c:ext>
          </c:extLst>
        </c:ser>
        <c:dLbls>
          <c:showLegendKey val="0"/>
          <c:showVal val="0"/>
          <c:showCatName val="0"/>
          <c:showSerName val="0"/>
          <c:showPercent val="0"/>
          <c:showBubbleSize val="0"/>
        </c:dLbls>
        <c:marker val="1"/>
        <c:smooth val="0"/>
        <c:axId val="221106560"/>
        <c:axId val="221108480"/>
      </c:lineChart>
      <c:catAx>
        <c:axId val="221106560"/>
        <c:scaling>
          <c:orientation val="minMax"/>
        </c:scaling>
        <c:delete val="0"/>
        <c:axPos val="b"/>
        <c:numFmt formatCode="General" sourceLinked="1"/>
        <c:majorTickMark val="out"/>
        <c:minorTickMark val="none"/>
        <c:tickLblPos val="nextTo"/>
        <c:crossAx val="221108480"/>
        <c:crosses val="autoZero"/>
        <c:auto val="1"/>
        <c:lblAlgn val="ctr"/>
        <c:lblOffset val="100"/>
        <c:noMultiLvlLbl val="0"/>
      </c:catAx>
      <c:valAx>
        <c:axId val="221108480"/>
        <c:scaling>
          <c:orientation val="minMax"/>
        </c:scaling>
        <c:delete val="0"/>
        <c:axPos val="l"/>
        <c:majorGridlines/>
        <c:numFmt formatCode="General" sourceLinked="1"/>
        <c:majorTickMark val="out"/>
        <c:minorTickMark val="none"/>
        <c:tickLblPos val="nextTo"/>
        <c:crossAx val="2211065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1-й квартал</c:v>
                </c:pt>
              </c:strCache>
            </c:strRef>
          </c:tx>
          <c:invertIfNegative val="0"/>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Лист1!$B$2:$B$11</c:f>
              <c:numCache>
                <c:formatCode>General</c:formatCode>
                <c:ptCount val="10"/>
                <c:pt idx="0">
                  <c:v>-5</c:v>
                </c:pt>
                <c:pt idx="1">
                  <c:v>0</c:v>
                </c:pt>
                <c:pt idx="2">
                  <c:v>2</c:v>
                </c:pt>
                <c:pt idx="3">
                  <c:v>-22</c:v>
                </c:pt>
                <c:pt idx="4">
                  <c:v>-19</c:v>
                </c:pt>
                <c:pt idx="5">
                  <c:v>-17</c:v>
                </c:pt>
                <c:pt idx="6">
                  <c:v>-15</c:v>
                </c:pt>
                <c:pt idx="7">
                  <c:v>-14</c:v>
                </c:pt>
                <c:pt idx="8">
                  <c:v>-18</c:v>
                </c:pt>
                <c:pt idx="9">
                  <c:v>-27</c:v>
                </c:pt>
              </c:numCache>
            </c:numRef>
          </c:val>
          <c:extLst xmlns:c16r2="http://schemas.microsoft.com/office/drawing/2015/06/chart">
            <c:ext xmlns:c16="http://schemas.microsoft.com/office/drawing/2014/chart" uri="{C3380CC4-5D6E-409C-BE32-E72D297353CC}">
              <c16:uniqueId val="{00000000-9B1B-4330-A5A6-91AA739AB3C2}"/>
            </c:ext>
          </c:extLst>
        </c:ser>
        <c:ser>
          <c:idx val="1"/>
          <c:order val="1"/>
          <c:tx>
            <c:strRef>
              <c:f>Лист1!$C$1</c:f>
              <c:strCache>
                <c:ptCount val="1"/>
                <c:pt idx="0">
                  <c:v>2-й квартал</c:v>
                </c:pt>
              </c:strCache>
            </c:strRef>
          </c:tx>
          <c:invertIfNegative val="0"/>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Лист1!$C$2:$C$11</c:f>
              <c:numCache>
                <c:formatCode>General</c:formatCode>
                <c:ptCount val="10"/>
                <c:pt idx="0">
                  <c:v>-2</c:v>
                </c:pt>
                <c:pt idx="1">
                  <c:v>3</c:v>
                </c:pt>
                <c:pt idx="2">
                  <c:v>10</c:v>
                </c:pt>
                <c:pt idx="3">
                  <c:v>-21</c:v>
                </c:pt>
                <c:pt idx="4">
                  <c:v>-8</c:v>
                </c:pt>
                <c:pt idx="5">
                  <c:v>-11</c:v>
                </c:pt>
                <c:pt idx="6">
                  <c:v>-4</c:v>
                </c:pt>
                <c:pt idx="7">
                  <c:v>-4</c:v>
                </c:pt>
                <c:pt idx="8">
                  <c:v>-8</c:v>
                </c:pt>
                <c:pt idx="9">
                  <c:v>-18</c:v>
                </c:pt>
              </c:numCache>
            </c:numRef>
          </c:val>
          <c:extLst xmlns:c16r2="http://schemas.microsoft.com/office/drawing/2015/06/chart">
            <c:ext xmlns:c16="http://schemas.microsoft.com/office/drawing/2014/chart" uri="{C3380CC4-5D6E-409C-BE32-E72D297353CC}">
              <c16:uniqueId val="{00000001-9B1B-4330-A5A6-91AA739AB3C2}"/>
            </c:ext>
          </c:extLst>
        </c:ser>
        <c:ser>
          <c:idx val="2"/>
          <c:order val="2"/>
          <c:tx>
            <c:strRef>
              <c:f>Лист1!$D$1</c:f>
              <c:strCache>
                <c:ptCount val="1"/>
                <c:pt idx="0">
                  <c:v>3-й квартал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Лист1!$D$2:$D$11</c:f>
              <c:numCache>
                <c:formatCode>General</c:formatCode>
                <c:ptCount val="10"/>
                <c:pt idx="0">
                  <c:v>10</c:v>
                </c:pt>
                <c:pt idx="1">
                  <c:v>13</c:v>
                </c:pt>
                <c:pt idx="2">
                  <c:v>18</c:v>
                </c:pt>
                <c:pt idx="3">
                  <c:v>-10</c:v>
                </c:pt>
                <c:pt idx="4">
                  <c:v>1</c:v>
                </c:pt>
                <c:pt idx="5">
                  <c:v>-1</c:v>
                </c:pt>
                <c:pt idx="6">
                  <c:v>3</c:v>
                </c:pt>
                <c:pt idx="7">
                  <c:v>2</c:v>
                </c:pt>
                <c:pt idx="8">
                  <c:v>-4</c:v>
                </c:pt>
                <c:pt idx="9">
                  <c:v>-12</c:v>
                </c:pt>
              </c:numCache>
            </c:numRef>
          </c:val>
          <c:extLst xmlns:c16r2="http://schemas.microsoft.com/office/drawing/2015/06/chart">
            <c:ext xmlns:c16="http://schemas.microsoft.com/office/drawing/2014/chart" uri="{C3380CC4-5D6E-409C-BE32-E72D297353CC}">
              <c16:uniqueId val="{00000002-9B1B-4330-A5A6-91AA739AB3C2}"/>
            </c:ext>
          </c:extLst>
        </c:ser>
        <c:ser>
          <c:idx val="3"/>
          <c:order val="3"/>
          <c:tx>
            <c:strRef>
              <c:f>Лист1!$E$1</c:f>
              <c:strCache>
                <c:ptCount val="1"/>
                <c:pt idx="0">
                  <c:v>4-й квартал</c:v>
                </c:pt>
              </c:strCache>
            </c:strRef>
          </c:tx>
          <c:invertIfNegative val="0"/>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Лист1!$E$2:$E$11</c:f>
              <c:numCache>
                <c:formatCode>General</c:formatCode>
                <c:ptCount val="10"/>
                <c:pt idx="0">
                  <c:v>13</c:v>
                </c:pt>
                <c:pt idx="1">
                  <c:v>14</c:v>
                </c:pt>
                <c:pt idx="2">
                  <c:v>13</c:v>
                </c:pt>
                <c:pt idx="3">
                  <c:v>-5</c:v>
                </c:pt>
                <c:pt idx="4">
                  <c:v>5</c:v>
                </c:pt>
                <c:pt idx="5">
                  <c:v>-1</c:v>
                </c:pt>
                <c:pt idx="6">
                  <c:v>5</c:v>
                </c:pt>
                <c:pt idx="7">
                  <c:v>-1</c:v>
                </c:pt>
                <c:pt idx="8">
                  <c:v>-8</c:v>
                </c:pt>
              </c:numCache>
            </c:numRef>
          </c:val>
          <c:extLst xmlns:c16r2="http://schemas.microsoft.com/office/drawing/2015/06/chart">
            <c:ext xmlns:c16="http://schemas.microsoft.com/office/drawing/2014/chart" uri="{C3380CC4-5D6E-409C-BE32-E72D297353CC}">
              <c16:uniqueId val="{00000003-9B1B-4330-A5A6-91AA739AB3C2}"/>
            </c:ext>
          </c:extLst>
        </c:ser>
        <c:dLbls>
          <c:showLegendKey val="0"/>
          <c:showVal val="0"/>
          <c:showCatName val="0"/>
          <c:showSerName val="0"/>
          <c:showPercent val="0"/>
          <c:showBubbleSize val="0"/>
        </c:dLbls>
        <c:gapWidth val="150"/>
        <c:axId val="221264512"/>
        <c:axId val="221266304"/>
      </c:barChart>
      <c:catAx>
        <c:axId val="221264512"/>
        <c:scaling>
          <c:orientation val="minMax"/>
        </c:scaling>
        <c:delete val="0"/>
        <c:axPos val="b"/>
        <c:numFmt formatCode="General" sourceLinked="1"/>
        <c:majorTickMark val="out"/>
        <c:minorTickMark val="none"/>
        <c:tickLblPos val="nextTo"/>
        <c:crossAx val="221266304"/>
        <c:crosses val="autoZero"/>
        <c:auto val="1"/>
        <c:lblAlgn val="ctr"/>
        <c:lblOffset val="100"/>
        <c:noMultiLvlLbl val="0"/>
      </c:catAx>
      <c:valAx>
        <c:axId val="221266304"/>
        <c:scaling>
          <c:orientation val="minMax"/>
        </c:scaling>
        <c:delete val="0"/>
        <c:axPos val="l"/>
        <c:majorGridlines/>
        <c:numFmt formatCode="General" sourceLinked="1"/>
        <c:majorTickMark val="out"/>
        <c:minorTickMark val="none"/>
        <c:tickLblPos val="nextTo"/>
        <c:crossAx val="221264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i="0" u="none" strike="noStrike" baseline="0">
                <a:effectLst/>
              </a:rPr>
              <a:t>Доли собственных марок в портфелях российских розничных сетей</a:t>
            </a:r>
            <a:endParaRPr lang="ru-RU" sz="1200" b="0"/>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Лента </c:v>
                </c:pt>
                <c:pt idx="1">
                  <c:v>Пятёрочка</c:v>
                </c:pt>
                <c:pt idx="2">
                  <c:v>Копейка</c:v>
                </c:pt>
                <c:pt idx="3">
                  <c:v>Магнит</c:v>
                </c:pt>
                <c:pt idx="4">
                  <c:v>Перекрёсток</c:v>
                </c:pt>
                <c:pt idx="5">
                  <c:v>О'Кей</c:v>
                </c:pt>
                <c:pt idx="6">
                  <c:v>Auchan</c:v>
                </c:pt>
                <c:pt idx="7">
                  <c:v>Карусель</c:v>
                </c:pt>
              </c:strCache>
            </c:strRef>
          </c:cat>
          <c:val>
            <c:numRef>
              <c:f>Лист1!$B$2:$B$9</c:f>
              <c:numCache>
                <c:formatCode>0%</c:formatCode>
                <c:ptCount val="8"/>
                <c:pt idx="0">
                  <c:v>0.23</c:v>
                </c:pt>
                <c:pt idx="1">
                  <c:v>0.16</c:v>
                </c:pt>
                <c:pt idx="2">
                  <c:v>0.14000000000000001</c:v>
                </c:pt>
                <c:pt idx="3">
                  <c:v>0.12000000000000002</c:v>
                </c:pt>
                <c:pt idx="4">
                  <c:v>4.0000000000000022E-2</c:v>
                </c:pt>
                <c:pt idx="5">
                  <c:v>4.0000000000000022E-2</c:v>
                </c:pt>
                <c:pt idx="6">
                  <c:v>3.0000000000000002E-2</c:v>
                </c:pt>
                <c:pt idx="7">
                  <c:v>2.0000000000000011E-2</c:v>
                </c:pt>
              </c:numCache>
            </c:numRef>
          </c:val>
          <c:extLst xmlns:c16r2="http://schemas.microsoft.com/office/drawing/2015/06/chart">
            <c:ext xmlns:c16="http://schemas.microsoft.com/office/drawing/2014/chart" uri="{C3380CC4-5D6E-409C-BE32-E72D297353CC}">
              <c16:uniqueId val="{00000000-15EF-4B1B-B7BA-1486E9FB0807}"/>
            </c:ext>
          </c:extLst>
        </c:ser>
        <c:dLbls>
          <c:showLegendKey val="0"/>
          <c:showVal val="0"/>
          <c:showCatName val="0"/>
          <c:showSerName val="0"/>
          <c:showPercent val="0"/>
          <c:showBubbleSize val="0"/>
        </c:dLbls>
        <c:gapWidth val="150"/>
        <c:axId val="221389568"/>
        <c:axId val="221391104"/>
      </c:barChart>
      <c:catAx>
        <c:axId val="221389568"/>
        <c:scaling>
          <c:orientation val="minMax"/>
        </c:scaling>
        <c:delete val="0"/>
        <c:axPos val="b"/>
        <c:numFmt formatCode="General" sourceLinked="0"/>
        <c:majorTickMark val="out"/>
        <c:minorTickMark val="none"/>
        <c:tickLblPos val="nextTo"/>
        <c:crossAx val="221391104"/>
        <c:crosses val="autoZero"/>
        <c:auto val="1"/>
        <c:lblAlgn val="ctr"/>
        <c:lblOffset val="100"/>
        <c:noMultiLvlLbl val="0"/>
      </c:catAx>
      <c:valAx>
        <c:axId val="221391104"/>
        <c:scaling>
          <c:orientation val="minMax"/>
        </c:scaling>
        <c:delete val="0"/>
        <c:axPos val="l"/>
        <c:majorGridlines/>
        <c:numFmt formatCode="0%" sourceLinked="1"/>
        <c:majorTickMark val="out"/>
        <c:minorTickMark val="none"/>
        <c:tickLblPos val="nextTo"/>
        <c:crossAx val="2213895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Структура торговых площадей сетей гипермаркетов FMCG</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7AE-4EE7-890B-2F5D436B0E3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7AE-4EE7-890B-2F5D436B0E3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7AE-4EE7-890B-2F5D436B0E3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7AE-4EE7-890B-2F5D436B0E3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7AE-4EE7-890B-2F5D436B0E3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7AE-4EE7-890B-2F5D436B0E30}"/>
              </c:ext>
            </c:extLst>
          </c:dPt>
          <c:dPt>
            <c:idx val="6"/>
            <c:bubble3D val="0"/>
            <c:spPr>
              <a:solidFill>
                <a:schemeClr val="bg2"/>
              </a:solidFill>
              <a:ln w="19050">
                <a:solidFill>
                  <a:schemeClr val="lt1"/>
                </a:solidFill>
              </a:ln>
              <a:effectLst/>
            </c:spPr>
            <c:extLst xmlns:c16r2="http://schemas.microsoft.com/office/drawing/2015/06/chart">
              <c:ext xmlns:c16="http://schemas.microsoft.com/office/drawing/2014/chart" uri="{C3380CC4-5D6E-409C-BE32-E72D297353CC}">
                <c16:uniqueId val="{0000000D-77AE-4EE7-890B-2F5D436B0E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Магнит</c:v>
                </c:pt>
                <c:pt idx="1">
                  <c:v>Лента</c:v>
                </c:pt>
                <c:pt idx="2">
                  <c:v>О'КЕЙ</c:v>
                </c:pt>
                <c:pt idx="3">
                  <c:v>Ашан</c:v>
                </c:pt>
                <c:pt idx="4">
                  <c:v>Metro Cash &amp; Carry</c:v>
                </c:pt>
                <c:pt idx="5">
                  <c:v>Перекрёсток </c:v>
                </c:pt>
                <c:pt idx="6">
                  <c:v>Другие</c:v>
                </c:pt>
              </c:strCache>
            </c:strRef>
          </c:cat>
          <c:val>
            <c:numRef>
              <c:f>Лист1!$B$2:$B$8</c:f>
              <c:numCache>
                <c:formatCode>General</c:formatCode>
                <c:ptCount val="7"/>
                <c:pt idx="0">
                  <c:v>20.6</c:v>
                </c:pt>
                <c:pt idx="1">
                  <c:v>15.2</c:v>
                </c:pt>
                <c:pt idx="2">
                  <c:v>12.7</c:v>
                </c:pt>
                <c:pt idx="3">
                  <c:v>10.7</c:v>
                </c:pt>
                <c:pt idx="4">
                  <c:v>5.9</c:v>
                </c:pt>
                <c:pt idx="5">
                  <c:v>4.0999999999999996</c:v>
                </c:pt>
                <c:pt idx="6">
                  <c:v>30.8</c:v>
                </c:pt>
              </c:numCache>
            </c:numRef>
          </c:val>
          <c:extLst xmlns:c16r2="http://schemas.microsoft.com/office/drawing/2015/06/chart">
            <c:ext xmlns:c16="http://schemas.microsoft.com/office/drawing/2014/chart" uri="{C3380CC4-5D6E-409C-BE32-E72D297353CC}">
              <c16:uniqueId val="{0000000E-77AE-4EE7-890B-2F5D436B0E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продукции СТМ в денежном выражении</a:t>
            </a:r>
            <a:endParaRPr lang="ru-RU"/>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Лист1!$A$2:$A$19</c:f>
              <c:strCache>
                <c:ptCount val="18"/>
                <c:pt idx="0">
                  <c:v>Украина </c:v>
                </c:pt>
                <c:pt idx="1">
                  <c:v>Россия</c:v>
                </c:pt>
                <c:pt idx="2">
                  <c:v>Греция</c:v>
                </c:pt>
                <c:pt idx="3">
                  <c:v>Италия</c:v>
                </c:pt>
                <c:pt idx="4">
                  <c:v>Ирландия</c:v>
                </c:pt>
                <c:pt idx="5">
                  <c:v>Словакия</c:v>
                </c:pt>
                <c:pt idx="6">
                  <c:v>Финляндия</c:v>
                </c:pt>
                <c:pt idx="7">
                  <c:v>Чехия</c:v>
                </c:pt>
                <c:pt idx="8">
                  <c:v>Венгрия</c:v>
                </c:pt>
                <c:pt idx="9">
                  <c:v>Дания</c:v>
                </c:pt>
                <c:pt idx="10">
                  <c:v>Нидерланды</c:v>
                </c:pt>
                <c:pt idx="11">
                  <c:v>Франция</c:v>
                </c:pt>
                <c:pt idx="12">
                  <c:v>Бельгия</c:v>
                </c:pt>
                <c:pt idx="13">
                  <c:v>Португалия</c:v>
                </c:pt>
                <c:pt idx="14">
                  <c:v>Германия</c:v>
                </c:pt>
                <c:pt idx="15">
                  <c:v>Великобритание</c:v>
                </c:pt>
                <c:pt idx="16">
                  <c:v>Испания</c:v>
                </c:pt>
                <c:pt idx="17">
                  <c:v>Швейцария</c:v>
                </c:pt>
              </c:strCache>
            </c:strRef>
          </c:cat>
          <c:val>
            <c:numRef>
              <c:f>Лист1!$B$2:$B$19</c:f>
              <c:numCache>
                <c:formatCode>0%</c:formatCode>
                <c:ptCount val="18"/>
                <c:pt idx="0">
                  <c:v>0.05</c:v>
                </c:pt>
                <c:pt idx="1">
                  <c:v>6.0000000000000032E-2</c:v>
                </c:pt>
                <c:pt idx="2">
                  <c:v>0.16</c:v>
                </c:pt>
                <c:pt idx="3">
                  <c:v>0.17</c:v>
                </c:pt>
                <c:pt idx="4">
                  <c:v>0.17</c:v>
                </c:pt>
                <c:pt idx="5">
                  <c:v>0.22</c:v>
                </c:pt>
                <c:pt idx="6">
                  <c:v>0.22</c:v>
                </c:pt>
                <c:pt idx="7">
                  <c:v>0.22</c:v>
                </c:pt>
                <c:pt idx="8">
                  <c:v>0.24000000000000016</c:v>
                </c:pt>
                <c:pt idx="9">
                  <c:v>0.25</c:v>
                </c:pt>
                <c:pt idx="10">
                  <c:v>0.27</c:v>
                </c:pt>
                <c:pt idx="11">
                  <c:v>0.28000000000000008</c:v>
                </c:pt>
                <c:pt idx="12">
                  <c:v>0.30000000000000032</c:v>
                </c:pt>
                <c:pt idx="13">
                  <c:v>0.33000000000000046</c:v>
                </c:pt>
                <c:pt idx="14">
                  <c:v>0.34</c:v>
                </c:pt>
                <c:pt idx="15">
                  <c:v>0.42000000000000032</c:v>
                </c:pt>
                <c:pt idx="16">
                  <c:v>0.41000000000000031</c:v>
                </c:pt>
                <c:pt idx="17">
                  <c:v>0.45</c:v>
                </c:pt>
              </c:numCache>
            </c:numRef>
          </c:val>
          <c:extLst xmlns:c16r2="http://schemas.microsoft.com/office/drawing/2015/06/chart">
            <c:ext xmlns:c16="http://schemas.microsoft.com/office/drawing/2014/chart" uri="{C3380CC4-5D6E-409C-BE32-E72D297353CC}">
              <c16:uniqueId val="{00000000-4ED1-465B-A118-7357016A94E4}"/>
            </c:ext>
          </c:extLst>
        </c:ser>
        <c:dLbls>
          <c:showLegendKey val="0"/>
          <c:showVal val="0"/>
          <c:showCatName val="0"/>
          <c:showSerName val="0"/>
          <c:showPercent val="0"/>
          <c:showBubbleSize val="0"/>
        </c:dLbls>
        <c:gapWidth val="150"/>
        <c:axId val="221597056"/>
        <c:axId val="221631616"/>
      </c:barChart>
      <c:catAx>
        <c:axId val="221597056"/>
        <c:scaling>
          <c:orientation val="minMax"/>
        </c:scaling>
        <c:delete val="0"/>
        <c:axPos val="l"/>
        <c:numFmt formatCode="General" sourceLinked="0"/>
        <c:majorTickMark val="out"/>
        <c:minorTickMark val="none"/>
        <c:tickLblPos val="nextTo"/>
        <c:crossAx val="221631616"/>
        <c:crosses val="autoZero"/>
        <c:auto val="1"/>
        <c:lblAlgn val="ctr"/>
        <c:lblOffset val="100"/>
        <c:noMultiLvlLbl val="0"/>
      </c:catAx>
      <c:valAx>
        <c:axId val="221631616"/>
        <c:scaling>
          <c:orientation val="minMax"/>
        </c:scaling>
        <c:delete val="0"/>
        <c:axPos val="b"/>
        <c:majorGridlines/>
        <c:numFmt formatCode="0%" sourceLinked="1"/>
        <c:majorTickMark val="out"/>
        <c:minorTickMark val="none"/>
        <c:tickLblPos val="nextTo"/>
        <c:crossAx val="2215970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6491606871249E-2"/>
          <c:y val="0.12911215181493091"/>
          <c:w val="0.89329842382949864"/>
          <c:h val="0.75589357326199302"/>
        </c:manualLayout>
      </c:layout>
      <c:barChart>
        <c:barDir val="col"/>
        <c:grouping val="clustered"/>
        <c:varyColors val="0"/>
        <c:ser>
          <c:idx val="0"/>
          <c:order val="0"/>
          <c:tx>
            <c:strRef>
              <c:f>Лист1!$B$1</c:f>
              <c:strCache>
                <c:ptCount val="1"/>
                <c:pt idx="0">
                  <c:v>Респонденты</c:v>
                </c:pt>
              </c:strCache>
            </c:strRef>
          </c:tx>
          <c:spPr>
            <a:solidFill>
              <a:schemeClr val="accent3">
                <a:lumMod val="60000"/>
                <a:lumOff val="40000"/>
              </a:schemeClr>
            </a:solidFill>
          </c:spPr>
          <c:invertIfNegative val="0"/>
          <c:dPt>
            <c:idx val="0"/>
            <c:invertIfNegative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9263-4593-B721-C15BFD1EBF1C}"/>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Да</c:v>
                </c:pt>
                <c:pt idx="1">
                  <c:v>Нет</c:v>
                </c:pt>
              </c:strCache>
            </c:strRef>
          </c:cat>
          <c:val>
            <c:numRef>
              <c:f>Лист1!$B$2:$B$3</c:f>
              <c:numCache>
                <c:formatCode>General</c:formatCode>
                <c:ptCount val="2"/>
                <c:pt idx="0">
                  <c:v>247</c:v>
                </c:pt>
                <c:pt idx="1">
                  <c:v>31</c:v>
                </c:pt>
              </c:numCache>
            </c:numRef>
          </c:val>
          <c:extLst xmlns:c16r2="http://schemas.microsoft.com/office/drawing/2015/06/chart">
            <c:ext xmlns:c16="http://schemas.microsoft.com/office/drawing/2014/chart" uri="{C3380CC4-5D6E-409C-BE32-E72D297353CC}">
              <c16:uniqueId val="{00000002-9263-4593-B721-C15BFD1EBF1C}"/>
            </c:ext>
          </c:extLst>
        </c:ser>
        <c:dLbls>
          <c:showLegendKey val="0"/>
          <c:showVal val="0"/>
          <c:showCatName val="0"/>
          <c:showSerName val="0"/>
          <c:showPercent val="0"/>
          <c:showBubbleSize val="0"/>
        </c:dLbls>
        <c:gapWidth val="150"/>
        <c:axId val="220764416"/>
        <c:axId val="221401088"/>
      </c:barChart>
      <c:catAx>
        <c:axId val="220764416"/>
        <c:scaling>
          <c:orientation val="minMax"/>
        </c:scaling>
        <c:delete val="0"/>
        <c:axPos val="b"/>
        <c:numFmt formatCode="General" sourceLinked="0"/>
        <c:majorTickMark val="out"/>
        <c:minorTickMark val="none"/>
        <c:tickLblPos val="nextTo"/>
        <c:crossAx val="221401088"/>
        <c:crosses val="autoZero"/>
        <c:auto val="1"/>
        <c:lblAlgn val="ctr"/>
        <c:lblOffset val="100"/>
        <c:noMultiLvlLbl val="0"/>
      </c:catAx>
      <c:valAx>
        <c:axId val="221401088"/>
        <c:scaling>
          <c:orientation val="minMax"/>
        </c:scaling>
        <c:delete val="0"/>
        <c:axPos val="l"/>
        <c:majorGridlines/>
        <c:numFmt formatCode="General" sourceLinked="1"/>
        <c:majorTickMark val="out"/>
        <c:minorTickMark val="none"/>
        <c:tickLblPos val="nextTo"/>
        <c:crossAx val="220764416"/>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954741764941118E-2"/>
          <c:y val="9.1670372219980159E-2"/>
          <c:w val="0.89572624668656764"/>
          <c:h val="0.49254814546020081"/>
        </c:manualLayout>
      </c:layout>
      <c:barChart>
        <c:barDir val="col"/>
        <c:grouping val="clustered"/>
        <c:varyColors val="0"/>
        <c:ser>
          <c:idx val="0"/>
          <c:order val="0"/>
          <c:tx>
            <c:strRef>
              <c:f>Лист1!$B$1</c:f>
              <c:strCache>
                <c:ptCount val="1"/>
                <c:pt idx="0">
                  <c:v>Ряд 1</c:v>
                </c:pt>
              </c:strCache>
            </c:strRef>
          </c:tx>
          <c:spPr>
            <a:solidFill>
              <a:schemeClr val="accent1">
                <a:lumMod val="75000"/>
              </a:schemeClr>
            </a:solidFill>
          </c:spPr>
          <c:invertIfNegative val="0"/>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EB35-4A6D-A0C3-8D6104E96A3F}"/>
              </c:ext>
            </c:extLst>
          </c:dPt>
          <c:dPt>
            <c:idx val="3"/>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3-EB35-4A6D-A0C3-8D6104E96A3F}"/>
              </c:ext>
            </c:extLst>
          </c:dPt>
          <c:dPt>
            <c:idx val="4"/>
            <c:invertIfNegative val="0"/>
            <c:bubble3D val="0"/>
            <c:spPr>
              <a:solidFill>
                <a:srgbClr val="00B050"/>
              </a:solidFill>
            </c:spPr>
            <c:extLst xmlns:c16r2="http://schemas.microsoft.com/office/drawing/2015/06/chart">
              <c:ext xmlns:c16="http://schemas.microsoft.com/office/drawing/2014/chart" uri="{C3380CC4-5D6E-409C-BE32-E72D297353CC}">
                <c16:uniqueId val="{00000005-EB35-4A6D-A0C3-8D6104E96A3F}"/>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Ежедневно</c:v>
                </c:pt>
                <c:pt idx="1">
                  <c:v>Несколько раз в неделю</c:v>
                </c:pt>
                <c:pt idx="2">
                  <c:v>Несколько раз в месяц</c:v>
                </c:pt>
                <c:pt idx="3">
                  <c:v>Реже</c:v>
                </c:pt>
                <c:pt idx="4">
                  <c:v>Другое</c:v>
                </c:pt>
              </c:strCache>
            </c:strRef>
          </c:cat>
          <c:val>
            <c:numRef>
              <c:f>Лист1!$B$2:$B$6</c:f>
              <c:numCache>
                <c:formatCode>General</c:formatCode>
                <c:ptCount val="5"/>
                <c:pt idx="0">
                  <c:v>1</c:v>
                </c:pt>
                <c:pt idx="1">
                  <c:v>21</c:v>
                </c:pt>
                <c:pt idx="2">
                  <c:v>94</c:v>
                </c:pt>
                <c:pt idx="3">
                  <c:v>120</c:v>
                </c:pt>
                <c:pt idx="4">
                  <c:v>10</c:v>
                </c:pt>
              </c:numCache>
            </c:numRef>
          </c:val>
          <c:extLst xmlns:c16r2="http://schemas.microsoft.com/office/drawing/2015/06/chart">
            <c:ext xmlns:c16="http://schemas.microsoft.com/office/drawing/2014/chart" uri="{C3380CC4-5D6E-409C-BE32-E72D297353CC}">
              <c16:uniqueId val="{00000006-EB35-4A6D-A0C3-8D6104E96A3F}"/>
            </c:ext>
          </c:extLst>
        </c:ser>
        <c:dLbls>
          <c:showLegendKey val="0"/>
          <c:showVal val="0"/>
          <c:showCatName val="0"/>
          <c:showSerName val="0"/>
          <c:showPercent val="0"/>
          <c:showBubbleSize val="0"/>
        </c:dLbls>
        <c:gapWidth val="150"/>
        <c:axId val="221780608"/>
        <c:axId val="221790592"/>
      </c:barChart>
      <c:catAx>
        <c:axId val="221780608"/>
        <c:scaling>
          <c:orientation val="minMax"/>
        </c:scaling>
        <c:delete val="0"/>
        <c:axPos val="b"/>
        <c:numFmt formatCode="General" sourceLinked="0"/>
        <c:majorTickMark val="out"/>
        <c:minorTickMark val="none"/>
        <c:tickLblPos val="nextTo"/>
        <c:txPr>
          <a:bodyPr rot="-2520000"/>
          <a:lstStyle/>
          <a:p>
            <a:pPr>
              <a:defRPr/>
            </a:pPr>
            <a:endParaRPr lang="ru-RU"/>
          </a:p>
        </c:txPr>
        <c:crossAx val="221790592"/>
        <c:crosses val="autoZero"/>
        <c:auto val="1"/>
        <c:lblAlgn val="ctr"/>
        <c:lblOffset val="100"/>
        <c:noMultiLvlLbl val="0"/>
      </c:catAx>
      <c:valAx>
        <c:axId val="221790592"/>
        <c:scaling>
          <c:orientation val="minMax"/>
        </c:scaling>
        <c:delete val="0"/>
        <c:axPos val="l"/>
        <c:majorGridlines/>
        <c:numFmt formatCode="General" sourceLinked="1"/>
        <c:majorTickMark val="out"/>
        <c:minorTickMark val="none"/>
        <c:tickLblPos val="nextTo"/>
        <c:crossAx val="221780608"/>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Число респондентов</c:v>
                </c:pt>
              </c:strCache>
            </c:strRef>
          </c:tx>
          <c:invertIfNegative val="0"/>
          <c:dPt>
            <c:idx val="0"/>
            <c:invertIfNegative val="0"/>
            <c:bubble3D val="0"/>
            <c:spPr>
              <a:solidFill>
                <a:schemeClr val="accent2"/>
              </a:solidFill>
            </c:spPr>
            <c:extLst xmlns:c16r2="http://schemas.microsoft.com/office/drawing/2015/06/chart">
              <c:ext xmlns:c16="http://schemas.microsoft.com/office/drawing/2014/chart" uri="{C3380CC4-5D6E-409C-BE32-E72D297353CC}">
                <c16:uniqueId val="{00000001-2A8C-454E-BB14-5B713C86AF75}"/>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2A8C-454E-BB14-5B713C86AF75}"/>
              </c:ext>
            </c:extLst>
          </c:dPt>
          <c:dLbls>
            <c:showLegendKey val="0"/>
            <c:showVal val="1"/>
            <c:showCatName val="0"/>
            <c:showSerName val="0"/>
            <c:showPercent val="0"/>
            <c:showBubbleSize val="0"/>
            <c:showLeaderLines val="0"/>
          </c:dLbls>
          <c:cat>
            <c:strRef>
              <c:f>Лист1!$A$2:$A$9</c:f>
              <c:strCache>
                <c:ptCount val="8"/>
                <c:pt idx="0">
                  <c:v>Лента</c:v>
                </c:pt>
                <c:pt idx="1">
                  <c:v>365 дней</c:v>
                </c:pt>
                <c:pt idx="2">
                  <c:v>Home Club</c:v>
                </c:pt>
                <c:pt idx="3">
                  <c:v>GiardinoClub</c:v>
                </c:pt>
                <c:pt idx="4">
                  <c:v>FriendMade</c:v>
                </c:pt>
                <c:pt idx="5">
                  <c:v>Lentel</c:v>
                </c:pt>
                <c:pt idx="6">
                  <c:v>Sport Club</c:v>
                </c:pt>
                <c:pt idx="7">
                  <c:v>Не знаком ни один бренд</c:v>
                </c:pt>
              </c:strCache>
            </c:strRef>
          </c:cat>
          <c:val>
            <c:numRef>
              <c:f>Лист1!$B$2:$B$9</c:f>
              <c:numCache>
                <c:formatCode>General</c:formatCode>
                <c:ptCount val="8"/>
                <c:pt idx="0">
                  <c:v>199</c:v>
                </c:pt>
                <c:pt idx="1">
                  <c:v>185</c:v>
                </c:pt>
                <c:pt idx="2">
                  <c:v>27</c:v>
                </c:pt>
                <c:pt idx="3">
                  <c:v>13</c:v>
                </c:pt>
                <c:pt idx="4">
                  <c:v>17</c:v>
                </c:pt>
                <c:pt idx="5">
                  <c:v>34</c:v>
                </c:pt>
                <c:pt idx="6">
                  <c:v>12</c:v>
                </c:pt>
                <c:pt idx="7">
                  <c:v>11</c:v>
                </c:pt>
              </c:numCache>
            </c:numRef>
          </c:val>
          <c:extLst xmlns:c16r2="http://schemas.microsoft.com/office/drawing/2015/06/chart">
            <c:ext xmlns:c16="http://schemas.microsoft.com/office/drawing/2014/chart" uri="{C3380CC4-5D6E-409C-BE32-E72D297353CC}">
              <c16:uniqueId val="{00000004-2A8C-454E-BB14-5B713C86AF75}"/>
            </c:ext>
          </c:extLst>
        </c:ser>
        <c:dLbls>
          <c:showLegendKey val="0"/>
          <c:showVal val="0"/>
          <c:showCatName val="0"/>
          <c:showSerName val="0"/>
          <c:showPercent val="0"/>
          <c:showBubbleSize val="0"/>
        </c:dLbls>
        <c:gapWidth val="150"/>
        <c:axId val="221616768"/>
        <c:axId val="221618560"/>
      </c:barChart>
      <c:catAx>
        <c:axId val="221616768"/>
        <c:scaling>
          <c:orientation val="minMax"/>
        </c:scaling>
        <c:delete val="0"/>
        <c:axPos val="b"/>
        <c:numFmt formatCode="General" sourceLinked="0"/>
        <c:majorTickMark val="out"/>
        <c:minorTickMark val="none"/>
        <c:tickLblPos val="nextTo"/>
        <c:crossAx val="221618560"/>
        <c:crosses val="autoZero"/>
        <c:auto val="1"/>
        <c:lblAlgn val="ctr"/>
        <c:lblOffset val="100"/>
        <c:noMultiLvlLbl val="0"/>
      </c:catAx>
      <c:valAx>
        <c:axId val="221618560"/>
        <c:scaling>
          <c:orientation val="minMax"/>
        </c:scaling>
        <c:delete val="0"/>
        <c:axPos val="l"/>
        <c:majorGridlines/>
        <c:numFmt formatCode="General" sourceLinked="1"/>
        <c:majorTickMark val="out"/>
        <c:minorTickMark val="none"/>
        <c:tickLblPos val="nextTo"/>
        <c:crossAx val="2216167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055A3-0BDD-4EF7-919D-B14662D52D9B}" type="doc">
      <dgm:prSet loTypeId="urn:microsoft.com/office/officeart/2005/8/layout/pyramid2" loCatId="pyramid" qsTypeId="urn:microsoft.com/office/officeart/2005/8/quickstyle/simple3" qsCatId="simple" csTypeId="urn:microsoft.com/office/officeart/2005/8/colors/accent1_2" csCatId="accent1" phldr="1"/>
      <dgm:spPr/>
    </dgm:pt>
    <dgm:pt modelId="{8EA4F97F-A11B-4486-9CB6-87A7EBDE7E5A}">
      <dgm:prSet phldrT="[Текст]"/>
      <dgm:spPr>
        <a:noFill/>
        <a:ln>
          <a:solidFill>
            <a:schemeClr val="tx1"/>
          </a:solidFill>
        </a:ln>
      </dgm:spPr>
      <dgm:t>
        <a:bodyPr/>
        <a:lstStyle/>
        <a:p>
          <a:r>
            <a:rPr lang="ru-RU"/>
            <a:t>для производителей, которые обслуживают рынки с высоким вниманием на СТМ</a:t>
          </a:r>
        </a:p>
      </dgm:t>
    </dgm:pt>
    <dgm:pt modelId="{C81877AF-B0A7-4D05-8B66-FF75BDDBA800}" type="parTrans" cxnId="{4DE2D060-5C84-4F69-8009-C8540E3E6280}">
      <dgm:prSet/>
      <dgm:spPr/>
      <dgm:t>
        <a:bodyPr/>
        <a:lstStyle/>
        <a:p>
          <a:endParaRPr lang="ru-RU"/>
        </a:p>
      </dgm:t>
    </dgm:pt>
    <dgm:pt modelId="{D630104A-B40A-4F7E-B6B3-7D77CF67274D}" type="sibTrans" cxnId="{4DE2D060-5C84-4F69-8009-C8540E3E6280}">
      <dgm:prSet/>
      <dgm:spPr/>
      <dgm:t>
        <a:bodyPr/>
        <a:lstStyle/>
        <a:p>
          <a:endParaRPr lang="ru-RU"/>
        </a:p>
      </dgm:t>
    </dgm:pt>
    <dgm:pt modelId="{E14BA75A-B0AC-4DA8-90F4-80E7FE185AFB}">
      <dgm:prSet phldrT="[Текст]"/>
      <dgm:spPr>
        <a:noFill/>
        <a:ln>
          <a:solidFill>
            <a:schemeClr val="tx1"/>
          </a:solidFill>
        </a:ln>
      </dgm:spPr>
      <dgm:t>
        <a:bodyPr/>
        <a:lstStyle/>
        <a:p>
          <a:r>
            <a:rPr lang="ru-RU"/>
            <a:t>малые предприятия, не имеющие сильной дифференциации </a:t>
          </a:r>
        </a:p>
      </dgm:t>
    </dgm:pt>
    <dgm:pt modelId="{EAEC68AA-F319-4797-AA48-60675F41CFAF}" type="parTrans" cxnId="{E5D13B7B-CC4B-4864-995C-66791CAEE019}">
      <dgm:prSet/>
      <dgm:spPr/>
      <dgm:t>
        <a:bodyPr/>
        <a:lstStyle/>
        <a:p>
          <a:endParaRPr lang="ru-RU"/>
        </a:p>
      </dgm:t>
    </dgm:pt>
    <dgm:pt modelId="{D3BF5542-698F-463C-AA63-7BEBF0F40FAC}" type="sibTrans" cxnId="{E5D13B7B-CC4B-4864-995C-66791CAEE019}">
      <dgm:prSet/>
      <dgm:spPr/>
      <dgm:t>
        <a:bodyPr/>
        <a:lstStyle/>
        <a:p>
          <a:endParaRPr lang="ru-RU"/>
        </a:p>
      </dgm:t>
    </dgm:pt>
    <dgm:pt modelId="{B3BC194A-A8B5-42C6-A711-2DF6EE4C6BB0}">
      <dgm:prSet phldrT="[Текст]"/>
      <dgm:spPr>
        <a:noFill/>
        <a:ln>
          <a:solidFill>
            <a:schemeClr val="tx1"/>
          </a:solidFill>
        </a:ln>
      </dgm:spPr>
      <dgm:t>
        <a:bodyPr/>
        <a:lstStyle/>
        <a:p>
          <a:r>
            <a:rPr lang="ru-RU"/>
            <a:t>для компаний- производителей, собирающихся выйти на новые рынки без существенных затрат капитала</a:t>
          </a:r>
        </a:p>
      </dgm:t>
    </dgm:pt>
    <dgm:pt modelId="{E0BB064A-D274-4678-AFD6-B853331DA3D9}" type="parTrans" cxnId="{DECB42EE-09C6-4296-87BB-B33D18E8528A}">
      <dgm:prSet/>
      <dgm:spPr/>
      <dgm:t>
        <a:bodyPr/>
        <a:lstStyle/>
        <a:p>
          <a:endParaRPr lang="ru-RU"/>
        </a:p>
      </dgm:t>
    </dgm:pt>
    <dgm:pt modelId="{2976CE0F-9B6E-430C-9A65-93A0A9B8F177}" type="sibTrans" cxnId="{DECB42EE-09C6-4296-87BB-B33D18E8528A}">
      <dgm:prSet/>
      <dgm:spPr/>
      <dgm:t>
        <a:bodyPr/>
        <a:lstStyle/>
        <a:p>
          <a:endParaRPr lang="ru-RU"/>
        </a:p>
      </dgm:t>
    </dgm:pt>
    <dgm:pt modelId="{2574DDAE-3BB4-49AB-897C-972A7F1D1BA1}" type="pres">
      <dgm:prSet presAssocID="{86F055A3-0BDD-4EF7-919D-B14662D52D9B}" presName="compositeShape" presStyleCnt="0">
        <dgm:presLayoutVars>
          <dgm:dir/>
          <dgm:resizeHandles/>
        </dgm:presLayoutVars>
      </dgm:prSet>
      <dgm:spPr/>
    </dgm:pt>
    <dgm:pt modelId="{CD0AF9FE-28BC-458F-9F39-7DB5C2F7A4E8}" type="pres">
      <dgm:prSet presAssocID="{86F055A3-0BDD-4EF7-919D-B14662D52D9B}" presName="pyramid" presStyleLbl="node1" presStyleIdx="0" presStyleCnt="1"/>
      <dgm:spPr>
        <a:noFill/>
        <a:ln>
          <a:solidFill>
            <a:schemeClr val="tx1"/>
          </a:solidFill>
        </a:ln>
      </dgm:spPr>
    </dgm:pt>
    <dgm:pt modelId="{4FD57B21-FB21-411C-8608-B1AF730D0074}" type="pres">
      <dgm:prSet presAssocID="{86F055A3-0BDD-4EF7-919D-B14662D52D9B}" presName="theList" presStyleCnt="0"/>
      <dgm:spPr/>
    </dgm:pt>
    <dgm:pt modelId="{2FAD1E0B-010E-4DB4-86A0-5A56A295F686}" type="pres">
      <dgm:prSet presAssocID="{8EA4F97F-A11B-4486-9CB6-87A7EBDE7E5A}" presName="aNode" presStyleLbl="fgAcc1" presStyleIdx="0" presStyleCnt="3" custScaleX="117810">
        <dgm:presLayoutVars>
          <dgm:bulletEnabled val="1"/>
        </dgm:presLayoutVars>
      </dgm:prSet>
      <dgm:spPr/>
      <dgm:t>
        <a:bodyPr/>
        <a:lstStyle/>
        <a:p>
          <a:endParaRPr lang="ru-RU"/>
        </a:p>
      </dgm:t>
    </dgm:pt>
    <dgm:pt modelId="{83A6C800-8AE7-427C-8087-AD8FE4FDAD31}" type="pres">
      <dgm:prSet presAssocID="{8EA4F97F-A11B-4486-9CB6-87A7EBDE7E5A}" presName="aSpace" presStyleCnt="0"/>
      <dgm:spPr/>
    </dgm:pt>
    <dgm:pt modelId="{3B418D88-6B4F-4415-81D1-6ECCDA538E73}" type="pres">
      <dgm:prSet presAssocID="{E14BA75A-B0AC-4DA8-90F4-80E7FE185AFB}" presName="aNode" presStyleLbl="fgAcc1" presStyleIdx="1" presStyleCnt="3" custScaleX="119785">
        <dgm:presLayoutVars>
          <dgm:bulletEnabled val="1"/>
        </dgm:presLayoutVars>
      </dgm:prSet>
      <dgm:spPr/>
      <dgm:t>
        <a:bodyPr/>
        <a:lstStyle/>
        <a:p>
          <a:endParaRPr lang="ru-RU"/>
        </a:p>
      </dgm:t>
    </dgm:pt>
    <dgm:pt modelId="{C71E406F-7126-4690-BBC3-806B98002EA9}" type="pres">
      <dgm:prSet presAssocID="{E14BA75A-B0AC-4DA8-90F4-80E7FE185AFB}" presName="aSpace" presStyleCnt="0"/>
      <dgm:spPr/>
    </dgm:pt>
    <dgm:pt modelId="{40E5DF21-B282-49FB-B9CE-4DB336D3C86C}" type="pres">
      <dgm:prSet presAssocID="{B3BC194A-A8B5-42C6-A711-2DF6EE4C6BB0}" presName="aNode" presStyleLbl="fgAcc1" presStyleIdx="2" presStyleCnt="3" custScaleX="119387">
        <dgm:presLayoutVars>
          <dgm:bulletEnabled val="1"/>
        </dgm:presLayoutVars>
      </dgm:prSet>
      <dgm:spPr/>
      <dgm:t>
        <a:bodyPr/>
        <a:lstStyle/>
        <a:p>
          <a:endParaRPr lang="ru-RU"/>
        </a:p>
      </dgm:t>
    </dgm:pt>
    <dgm:pt modelId="{615501D3-2611-492B-96FD-25E772733691}" type="pres">
      <dgm:prSet presAssocID="{B3BC194A-A8B5-42C6-A711-2DF6EE4C6BB0}" presName="aSpace" presStyleCnt="0"/>
      <dgm:spPr/>
    </dgm:pt>
  </dgm:ptLst>
  <dgm:cxnLst>
    <dgm:cxn modelId="{55AC4FFF-FA41-4492-A6DF-6FAF3E8CC970}" type="presOf" srcId="{B3BC194A-A8B5-42C6-A711-2DF6EE4C6BB0}" destId="{40E5DF21-B282-49FB-B9CE-4DB336D3C86C}" srcOrd="0" destOrd="0" presId="urn:microsoft.com/office/officeart/2005/8/layout/pyramid2"/>
    <dgm:cxn modelId="{E5D13B7B-CC4B-4864-995C-66791CAEE019}" srcId="{86F055A3-0BDD-4EF7-919D-B14662D52D9B}" destId="{E14BA75A-B0AC-4DA8-90F4-80E7FE185AFB}" srcOrd="1" destOrd="0" parTransId="{EAEC68AA-F319-4797-AA48-60675F41CFAF}" sibTransId="{D3BF5542-698F-463C-AA63-7BEBF0F40FAC}"/>
    <dgm:cxn modelId="{F4744264-CF1A-4608-9ED7-B9ED6CE456C0}" type="presOf" srcId="{8EA4F97F-A11B-4486-9CB6-87A7EBDE7E5A}" destId="{2FAD1E0B-010E-4DB4-86A0-5A56A295F686}" srcOrd="0" destOrd="0" presId="urn:microsoft.com/office/officeart/2005/8/layout/pyramid2"/>
    <dgm:cxn modelId="{4DE2D060-5C84-4F69-8009-C8540E3E6280}" srcId="{86F055A3-0BDD-4EF7-919D-B14662D52D9B}" destId="{8EA4F97F-A11B-4486-9CB6-87A7EBDE7E5A}" srcOrd="0" destOrd="0" parTransId="{C81877AF-B0A7-4D05-8B66-FF75BDDBA800}" sibTransId="{D630104A-B40A-4F7E-B6B3-7D77CF67274D}"/>
    <dgm:cxn modelId="{47D386DE-A25B-419A-9686-0CB995DEAF68}" type="presOf" srcId="{86F055A3-0BDD-4EF7-919D-B14662D52D9B}" destId="{2574DDAE-3BB4-49AB-897C-972A7F1D1BA1}" srcOrd="0" destOrd="0" presId="urn:microsoft.com/office/officeart/2005/8/layout/pyramid2"/>
    <dgm:cxn modelId="{B98E49AF-B2D0-43B4-9785-4E281ED43C79}" type="presOf" srcId="{E14BA75A-B0AC-4DA8-90F4-80E7FE185AFB}" destId="{3B418D88-6B4F-4415-81D1-6ECCDA538E73}" srcOrd="0" destOrd="0" presId="urn:microsoft.com/office/officeart/2005/8/layout/pyramid2"/>
    <dgm:cxn modelId="{DECB42EE-09C6-4296-87BB-B33D18E8528A}" srcId="{86F055A3-0BDD-4EF7-919D-B14662D52D9B}" destId="{B3BC194A-A8B5-42C6-A711-2DF6EE4C6BB0}" srcOrd="2" destOrd="0" parTransId="{E0BB064A-D274-4678-AFD6-B853331DA3D9}" sibTransId="{2976CE0F-9B6E-430C-9A65-93A0A9B8F177}"/>
    <dgm:cxn modelId="{23305FA6-8F27-4218-8B03-A5FA7E5A3A5F}" type="presParOf" srcId="{2574DDAE-3BB4-49AB-897C-972A7F1D1BA1}" destId="{CD0AF9FE-28BC-458F-9F39-7DB5C2F7A4E8}" srcOrd="0" destOrd="0" presId="urn:microsoft.com/office/officeart/2005/8/layout/pyramid2"/>
    <dgm:cxn modelId="{458BD335-F308-409B-9C7B-ECEFDAEA69D2}" type="presParOf" srcId="{2574DDAE-3BB4-49AB-897C-972A7F1D1BA1}" destId="{4FD57B21-FB21-411C-8608-B1AF730D0074}" srcOrd="1" destOrd="0" presId="urn:microsoft.com/office/officeart/2005/8/layout/pyramid2"/>
    <dgm:cxn modelId="{E1D85F96-CEFE-40BE-A5DA-EB0AB1B994A7}" type="presParOf" srcId="{4FD57B21-FB21-411C-8608-B1AF730D0074}" destId="{2FAD1E0B-010E-4DB4-86A0-5A56A295F686}" srcOrd="0" destOrd="0" presId="urn:microsoft.com/office/officeart/2005/8/layout/pyramid2"/>
    <dgm:cxn modelId="{952EDB1A-A133-4A44-B48B-B140E3B0A6E0}" type="presParOf" srcId="{4FD57B21-FB21-411C-8608-B1AF730D0074}" destId="{83A6C800-8AE7-427C-8087-AD8FE4FDAD31}" srcOrd="1" destOrd="0" presId="urn:microsoft.com/office/officeart/2005/8/layout/pyramid2"/>
    <dgm:cxn modelId="{E5670F59-D17B-4C41-A7D2-E76E2748CFFB}" type="presParOf" srcId="{4FD57B21-FB21-411C-8608-B1AF730D0074}" destId="{3B418D88-6B4F-4415-81D1-6ECCDA538E73}" srcOrd="2" destOrd="0" presId="urn:microsoft.com/office/officeart/2005/8/layout/pyramid2"/>
    <dgm:cxn modelId="{00409025-B690-49A5-970F-1F1E8E05CA36}" type="presParOf" srcId="{4FD57B21-FB21-411C-8608-B1AF730D0074}" destId="{C71E406F-7126-4690-BBC3-806B98002EA9}" srcOrd="3" destOrd="0" presId="urn:microsoft.com/office/officeart/2005/8/layout/pyramid2"/>
    <dgm:cxn modelId="{F182EF09-2649-46EA-931F-C42C8B9F23A7}" type="presParOf" srcId="{4FD57B21-FB21-411C-8608-B1AF730D0074}" destId="{40E5DF21-B282-49FB-B9CE-4DB336D3C86C}" srcOrd="4" destOrd="0" presId="urn:microsoft.com/office/officeart/2005/8/layout/pyramid2"/>
    <dgm:cxn modelId="{A7AAE915-9922-4806-9B30-13739909855F}" type="presParOf" srcId="{4FD57B21-FB21-411C-8608-B1AF730D0074}" destId="{615501D3-2611-492B-96FD-25E772733691}" srcOrd="5"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E43E1B-C252-4CF7-8C66-F4BD47DB086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CF2605AC-E93E-46D2-B6D1-484E00E41056}">
      <dgm:prSet phldrT="[Текст]"/>
      <dgm:spPr>
        <a:noFill/>
        <a:ln>
          <a:solidFill>
            <a:schemeClr val="tx1"/>
          </a:solidFill>
        </a:ln>
      </dgm:spPr>
      <dgm:t>
        <a:bodyPr/>
        <a:lstStyle/>
        <a:p>
          <a:r>
            <a:rPr lang="ru-RU">
              <a:solidFill>
                <a:sysClr val="windowText" lastClr="000000"/>
              </a:solidFill>
            </a:rPr>
            <a:t>1. Модель эволюции   СТМ Х.Лааксонена и Дж. Рейнольда </a:t>
          </a:r>
        </a:p>
      </dgm:t>
    </dgm:pt>
    <dgm:pt modelId="{64B715F1-5C74-4B7C-8FF2-29E4E09A7099}" type="parTrans" cxnId="{999B1F09-54F3-40EC-811D-6DD2298146E8}">
      <dgm:prSet/>
      <dgm:spPr/>
      <dgm:t>
        <a:bodyPr/>
        <a:lstStyle/>
        <a:p>
          <a:endParaRPr lang="ru-RU"/>
        </a:p>
      </dgm:t>
    </dgm:pt>
    <dgm:pt modelId="{5F5B85DD-F062-4BF9-BACD-4A35C6058792}" type="sibTrans" cxnId="{999B1F09-54F3-40EC-811D-6DD2298146E8}">
      <dgm:prSet/>
      <dgm:spPr>
        <a:noFill/>
        <a:ln>
          <a:solidFill>
            <a:schemeClr val="tx1"/>
          </a:solidFill>
        </a:ln>
      </dgm:spPr>
      <dgm:t>
        <a:bodyPr/>
        <a:lstStyle/>
        <a:p>
          <a:endParaRPr lang="ru-RU">
            <a:solidFill>
              <a:sysClr val="windowText" lastClr="000000"/>
            </a:solidFill>
          </a:endParaRPr>
        </a:p>
      </dgm:t>
    </dgm:pt>
    <dgm:pt modelId="{140AAE2C-C910-48AC-9156-14FCED32E347}">
      <dgm:prSet custT="1"/>
      <dgm:spPr>
        <a:noFill/>
        <a:ln>
          <a:solidFill>
            <a:schemeClr val="tx1"/>
          </a:solidFill>
        </a:ln>
      </dgm:spPr>
      <dgm:t>
        <a:bodyPr/>
        <a:lstStyle/>
        <a:p>
          <a:r>
            <a:rPr lang="ru-RU" sz="1600">
              <a:solidFill>
                <a:sysClr val="windowText" lastClr="000000"/>
              </a:solidFill>
            </a:rPr>
            <a:t>2. Модель эволюции  СТМ Ф.Глемета</a:t>
          </a:r>
        </a:p>
      </dgm:t>
    </dgm:pt>
    <dgm:pt modelId="{C2C3D330-6B57-4410-B5FB-B2912CBE1E61}" type="parTrans" cxnId="{A68BD2A9-CEC2-4D6B-BA99-D18CA4D9ADDE}">
      <dgm:prSet/>
      <dgm:spPr/>
      <dgm:t>
        <a:bodyPr/>
        <a:lstStyle/>
        <a:p>
          <a:endParaRPr lang="ru-RU"/>
        </a:p>
      </dgm:t>
    </dgm:pt>
    <dgm:pt modelId="{8C9032DB-C477-405A-9CC3-45464B4C1F13}" type="sibTrans" cxnId="{A68BD2A9-CEC2-4D6B-BA99-D18CA4D9ADDE}">
      <dgm:prSet/>
      <dgm:spPr>
        <a:noFill/>
        <a:ln>
          <a:solidFill>
            <a:schemeClr val="tx1"/>
          </a:solidFill>
        </a:ln>
      </dgm:spPr>
      <dgm:t>
        <a:bodyPr/>
        <a:lstStyle/>
        <a:p>
          <a:endParaRPr lang="ru-RU">
            <a:solidFill>
              <a:sysClr val="windowText" lastClr="000000"/>
            </a:solidFill>
          </a:endParaRPr>
        </a:p>
      </dgm:t>
    </dgm:pt>
    <dgm:pt modelId="{241FC0E8-DC3D-4149-837C-AC3876EFFD1E}">
      <dgm:prSet/>
      <dgm:spPr>
        <a:noFill/>
        <a:ln>
          <a:solidFill>
            <a:schemeClr val="tx1"/>
          </a:solidFill>
        </a:ln>
      </dgm:spPr>
      <dgm:t>
        <a:bodyPr/>
        <a:lstStyle/>
        <a:p>
          <a:r>
            <a:rPr lang="ru-RU">
              <a:solidFill>
                <a:sysClr val="windowText" lastClr="000000"/>
              </a:solidFill>
            </a:rPr>
            <a:t>3. Модель эволюции СТМ </a:t>
          </a:r>
        </a:p>
        <a:p>
          <a:r>
            <a:rPr lang="ru-RU">
              <a:solidFill>
                <a:sysClr val="windowText" lastClr="000000"/>
              </a:solidFill>
            </a:rPr>
            <a:t>А. Вайлмена и М. Джери</a:t>
          </a:r>
        </a:p>
      </dgm:t>
    </dgm:pt>
    <dgm:pt modelId="{8D5B9BD7-0AF6-44D3-A89A-23F4743992BE}" type="parTrans" cxnId="{A2800AF8-3D1B-4A8A-9BBF-FFDFD44D67C7}">
      <dgm:prSet/>
      <dgm:spPr/>
      <dgm:t>
        <a:bodyPr/>
        <a:lstStyle/>
        <a:p>
          <a:endParaRPr lang="ru-RU"/>
        </a:p>
      </dgm:t>
    </dgm:pt>
    <dgm:pt modelId="{1CBB0386-2126-49CE-B0CC-EBD7A655FBB5}" type="sibTrans" cxnId="{A2800AF8-3D1B-4A8A-9BBF-FFDFD44D67C7}">
      <dgm:prSet/>
      <dgm:spPr/>
      <dgm:t>
        <a:bodyPr/>
        <a:lstStyle/>
        <a:p>
          <a:endParaRPr lang="ru-RU"/>
        </a:p>
      </dgm:t>
    </dgm:pt>
    <dgm:pt modelId="{AB3B410A-B6F8-4828-9BD0-8D809A1EC41C}" type="pres">
      <dgm:prSet presAssocID="{A4E43E1B-C252-4CF7-8C66-F4BD47DB0868}" presName="outerComposite" presStyleCnt="0">
        <dgm:presLayoutVars>
          <dgm:chMax val="5"/>
          <dgm:dir/>
          <dgm:resizeHandles val="exact"/>
        </dgm:presLayoutVars>
      </dgm:prSet>
      <dgm:spPr/>
      <dgm:t>
        <a:bodyPr/>
        <a:lstStyle/>
        <a:p>
          <a:endParaRPr lang="ru-RU"/>
        </a:p>
      </dgm:t>
    </dgm:pt>
    <dgm:pt modelId="{0844D604-D8F5-4A38-8FEA-6B66C8FB2925}" type="pres">
      <dgm:prSet presAssocID="{A4E43E1B-C252-4CF7-8C66-F4BD47DB0868}" presName="dummyMaxCanvas" presStyleCnt="0">
        <dgm:presLayoutVars/>
      </dgm:prSet>
      <dgm:spPr/>
    </dgm:pt>
    <dgm:pt modelId="{CC50EDA8-9831-4789-8AD8-883B50C04CA4}" type="pres">
      <dgm:prSet presAssocID="{A4E43E1B-C252-4CF7-8C66-F4BD47DB0868}" presName="ThreeNodes_1" presStyleLbl="node1" presStyleIdx="0" presStyleCnt="3" custLinFactNeighborX="1980">
        <dgm:presLayoutVars>
          <dgm:bulletEnabled val="1"/>
        </dgm:presLayoutVars>
      </dgm:prSet>
      <dgm:spPr/>
      <dgm:t>
        <a:bodyPr/>
        <a:lstStyle/>
        <a:p>
          <a:endParaRPr lang="ru-RU"/>
        </a:p>
      </dgm:t>
    </dgm:pt>
    <dgm:pt modelId="{BAF5FE04-9A34-43AD-B4A9-009255C2C12C}" type="pres">
      <dgm:prSet presAssocID="{A4E43E1B-C252-4CF7-8C66-F4BD47DB0868}" presName="ThreeNodes_2" presStyleLbl="node1" presStyleIdx="1" presStyleCnt="3" custLinFactNeighborX="1697" custLinFactNeighborY="1618">
        <dgm:presLayoutVars>
          <dgm:bulletEnabled val="1"/>
        </dgm:presLayoutVars>
      </dgm:prSet>
      <dgm:spPr/>
      <dgm:t>
        <a:bodyPr/>
        <a:lstStyle/>
        <a:p>
          <a:endParaRPr lang="ru-RU"/>
        </a:p>
      </dgm:t>
    </dgm:pt>
    <dgm:pt modelId="{11C123B8-624F-46A9-9149-DE4E4CB3EF1D}" type="pres">
      <dgm:prSet presAssocID="{A4E43E1B-C252-4CF7-8C66-F4BD47DB0868}" presName="ThreeNodes_3" presStyleLbl="node1" presStyleIdx="2" presStyleCnt="3">
        <dgm:presLayoutVars>
          <dgm:bulletEnabled val="1"/>
        </dgm:presLayoutVars>
      </dgm:prSet>
      <dgm:spPr/>
      <dgm:t>
        <a:bodyPr/>
        <a:lstStyle/>
        <a:p>
          <a:endParaRPr lang="ru-RU"/>
        </a:p>
      </dgm:t>
    </dgm:pt>
    <dgm:pt modelId="{2D0A90E1-8C1B-4A28-B4FC-6629F42A99EE}" type="pres">
      <dgm:prSet presAssocID="{A4E43E1B-C252-4CF7-8C66-F4BD47DB0868}" presName="ThreeConn_1-2" presStyleLbl="fgAccFollowNode1" presStyleIdx="0" presStyleCnt="2">
        <dgm:presLayoutVars>
          <dgm:bulletEnabled val="1"/>
        </dgm:presLayoutVars>
      </dgm:prSet>
      <dgm:spPr/>
      <dgm:t>
        <a:bodyPr/>
        <a:lstStyle/>
        <a:p>
          <a:endParaRPr lang="ru-RU"/>
        </a:p>
      </dgm:t>
    </dgm:pt>
    <dgm:pt modelId="{5AB976B0-6198-4000-92C7-0E8784B47CA7}" type="pres">
      <dgm:prSet presAssocID="{A4E43E1B-C252-4CF7-8C66-F4BD47DB0868}" presName="ThreeConn_2-3" presStyleLbl="fgAccFollowNode1" presStyleIdx="1" presStyleCnt="2">
        <dgm:presLayoutVars>
          <dgm:bulletEnabled val="1"/>
        </dgm:presLayoutVars>
      </dgm:prSet>
      <dgm:spPr/>
      <dgm:t>
        <a:bodyPr/>
        <a:lstStyle/>
        <a:p>
          <a:endParaRPr lang="ru-RU"/>
        </a:p>
      </dgm:t>
    </dgm:pt>
    <dgm:pt modelId="{107AC9DA-C57F-493F-8D36-CD9CD391058E}" type="pres">
      <dgm:prSet presAssocID="{A4E43E1B-C252-4CF7-8C66-F4BD47DB0868}" presName="ThreeNodes_1_text" presStyleLbl="node1" presStyleIdx="2" presStyleCnt="3">
        <dgm:presLayoutVars>
          <dgm:bulletEnabled val="1"/>
        </dgm:presLayoutVars>
      </dgm:prSet>
      <dgm:spPr/>
      <dgm:t>
        <a:bodyPr/>
        <a:lstStyle/>
        <a:p>
          <a:endParaRPr lang="ru-RU"/>
        </a:p>
      </dgm:t>
    </dgm:pt>
    <dgm:pt modelId="{7BE5A1AC-D175-4545-AA48-5D2E063AB95E}" type="pres">
      <dgm:prSet presAssocID="{A4E43E1B-C252-4CF7-8C66-F4BD47DB0868}" presName="ThreeNodes_2_text" presStyleLbl="node1" presStyleIdx="2" presStyleCnt="3">
        <dgm:presLayoutVars>
          <dgm:bulletEnabled val="1"/>
        </dgm:presLayoutVars>
      </dgm:prSet>
      <dgm:spPr/>
      <dgm:t>
        <a:bodyPr/>
        <a:lstStyle/>
        <a:p>
          <a:endParaRPr lang="ru-RU"/>
        </a:p>
      </dgm:t>
    </dgm:pt>
    <dgm:pt modelId="{BC593B2A-F4AB-462B-A97E-784448C82189}" type="pres">
      <dgm:prSet presAssocID="{A4E43E1B-C252-4CF7-8C66-F4BD47DB0868}" presName="ThreeNodes_3_text" presStyleLbl="node1" presStyleIdx="2" presStyleCnt="3">
        <dgm:presLayoutVars>
          <dgm:bulletEnabled val="1"/>
        </dgm:presLayoutVars>
      </dgm:prSet>
      <dgm:spPr/>
      <dgm:t>
        <a:bodyPr/>
        <a:lstStyle/>
        <a:p>
          <a:endParaRPr lang="ru-RU"/>
        </a:p>
      </dgm:t>
    </dgm:pt>
  </dgm:ptLst>
  <dgm:cxnLst>
    <dgm:cxn modelId="{54E6DBE9-0414-4A39-9BC3-39F5E6E33603}" type="presOf" srcId="{241FC0E8-DC3D-4149-837C-AC3876EFFD1E}" destId="{11C123B8-624F-46A9-9149-DE4E4CB3EF1D}" srcOrd="0" destOrd="0" presId="urn:microsoft.com/office/officeart/2005/8/layout/vProcess5"/>
    <dgm:cxn modelId="{239F913F-6C35-4B82-8D1E-1BB5A47DE656}" type="presOf" srcId="{140AAE2C-C910-48AC-9156-14FCED32E347}" destId="{7BE5A1AC-D175-4545-AA48-5D2E063AB95E}" srcOrd="1" destOrd="0" presId="urn:microsoft.com/office/officeart/2005/8/layout/vProcess5"/>
    <dgm:cxn modelId="{40543E01-6AF6-46AB-B6FE-BC0373E1CEE5}" type="presOf" srcId="{CF2605AC-E93E-46D2-B6D1-484E00E41056}" destId="{CC50EDA8-9831-4789-8AD8-883B50C04CA4}" srcOrd="0" destOrd="0" presId="urn:microsoft.com/office/officeart/2005/8/layout/vProcess5"/>
    <dgm:cxn modelId="{A2800AF8-3D1B-4A8A-9BBF-FFDFD44D67C7}" srcId="{A4E43E1B-C252-4CF7-8C66-F4BD47DB0868}" destId="{241FC0E8-DC3D-4149-837C-AC3876EFFD1E}" srcOrd="2" destOrd="0" parTransId="{8D5B9BD7-0AF6-44D3-A89A-23F4743992BE}" sibTransId="{1CBB0386-2126-49CE-B0CC-EBD7A655FBB5}"/>
    <dgm:cxn modelId="{B2E8C19C-DEDE-43BB-A8BB-60A92413725C}" type="presOf" srcId="{A4E43E1B-C252-4CF7-8C66-F4BD47DB0868}" destId="{AB3B410A-B6F8-4828-9BD0-8D809A1EC41C}" srcOrd="0" destOrd="0" presId="urn:microsoft.com/office/officeart/2005/8/layout/vProcess5"/>
    <dgm:cxn modelId="{A68BD2A9-CEC2-4D6B-BA99-D18CA4D9ADDE}" srcId="{A4E43E1B-C252-4CF7-8C66-F4BD47DB0868}" destId="{140AAE2C-C910-48AC-9156-14FCED32E347}" srcOrd="1" destOrd="0" parTransId="{C2C3D330-6B57-4410-B5FB-B2912CBE1E61}" sibTransId="{8C9032DB-C477-405A-9CC3-45464B4C1F13}"/>
    <dgm:cxn modelId="{695ADB9A-73FC-4BDA-BF32-D5BD77C35C92}" type="presOf" srcId="{8C9032DB-C477-405A-9CC3-45464B4C1F13}" destId="{5AB976B0-6198-4000-92C7-0E8784B47CA7}" srcOrd="0" destOrd="0" presId="urn:microsoft.com/office/officeart/2005/8/layout/vProcess5"/>
    <dgm:cxn modelId="{D36825A0-66C9-4946-95AF-9FFE98A79287}" type="presOf" srcId="{241FC0E8-DC3D-4149-837C-AC3876EFFD1E}" destId="{BC593B2A-F4AB-462B-A97E-784448C82189}" srcOrd="1" destOrd="0" presId="urn:microsoft.com/office/officeart/2005/8/layout/vProcess5"/>
    <dgm:cxn modelId="{C1A09AF3-568E-4793-A839-7C6A647F36E5}" type="presOf" srcId="{5F5B85DD-F062-4BF9-BACD-4A35C6058792}" destId="{2D0A90E1-8C1B-4A28-B4FC-6629F42A99EE}" srcOrd="0" destOrd="0" presId="urn:microsoft.com/office/officeart/2005/8/layout/vProcess5"/>
    <dgm:cxn modelId="{00286B27-4BED-4437-A666-4591B8260DD1}" type="presOf" srcId="{CF2605AC-E93E-46D2-B6D1-484E00E41056}" destId="{107AC9DA-C57F-493F-8D36-CD9CD391058E}" srcOrd="1" destOrd="0" presId="urn:microsoft.com/office/officeart/2005/8/layout/vProcess5"/>
    <dgm:cxn modelId="{999B1F09-54F3-40EC-811D-6DD2298146E8}" srcId="{A4E43E1B-C252-4CF7-8C66-F4BD47DB0868}" destId="{CF2605AC-E93E-46D2-B6D1-484E00E41056}" srcOrd="0" destOrd="0" parTransId="{64B715F1-5C74-4B7C-8FF2-29E4E09A7099}" sibTransId="{5F5B85DD-F062-4BF9-BACD-4A35C6058792}"/>
    <dgm:cxn modelId="{7212FCDD-85E7-4872-AE3E-CB19695AC748}" type="presOf" srcId="{140AAE2C-C910-48AC-9156-14FCED32E347}" destId="{BAF5FE04-9A34-43AD-B4A9-009255C2C12C}" srcOrd="0" destOrd="0" presId="urn:microsoft.com/office/officeart/2005/8/layout/vProcess5"/>
    <dgm:cxn modelId="{DF9C9622-7610-4D6C-8AE1-54BF79335AEC}" type="presParOf" srcId="{AB3B410A-B6F8-4828-9BD0-8D809A1EC41C}" destId="{0844D604-D8F5-4A38-8FEA-6B66C8FB2925}" srcOrd="0" destOrd="0" presId="urn:microsoft.com/office/officeart/2005/8/layout/vProcess5"/>
    <dgm:cxn modelId="{E5E35055-0949-4239-BE64-6043636D43A9}" type="presParOf" srcId="{AB3B410A-B6F8-4828-9BD0-8D809A1EC41C}" destId="{CC50EDA8-9831-4789-8AD8-883B50C04CA4}" srcOrd="1" destOrd="0" presId="urn:microsoft.com/office/officeart/2005/8/layout/vProcess5"/>
    <dgm:cxn modelId="{086C8874-186E-472C-8C17-4F1B69C3A00C}" type="presParOf" srcId="{AB3B410A-B6F8-4828-9BD0-8D809A1EC41C}" destId="{BAF5FE04-9A34-43AD-B4A9-009255C2C12C}" srcOrd="2" destOrd="0" presId="urn:microsoft.com/office/officeart/2005/8/layout/vProcess5"/>
    <dgm:cxn modelId="{0B59ADE3-8861-41A7-85EE-BABC45170B59}" type="presParOf" srcId="{AB3B410A-B6F8-4828-9BD0-8D809A1EC41C}" destId="{11C123B8-624F-46A9-9149-DE4E4CB3EF1D}" srcOrd="3" destOrd="0" presId="urn:microsoft.com/office/officeart/2005/8/layout/vProcess5"/>
    <dgm:cxn modelId="{7F1513AF-97B5-45DD-8B0A-4D7279DDCBB5}" type="presParOf" srcId="{AB3B410A-B6F8-4828-9BD0-8D809A1EC41C}" destId="{2D0A90E1-8C1B-4A28-B4FC-6629F42A99EE}" srcOrd="4" destOrd="0" presId="urn:microsoft.com/office/officeart/2005/8/layout/vProcess5"/>
    <dgm:cxn modelId="{40BDCB4D-B4AB-4CA6-8B0C-B7CA96B8140B}" type="presParOf" srcId="{AB3B410A-B6F8-4828-9BD0-8D809A1EC41C}" destId="{5AB976B0-6198-4000-92C7-0E8784B47CA7}" srcOrd="5" destOrd="0" presId="urn:microsoft.com/office/officeart/2005/8/layout/vProcess5"/>
    <dgm:cxn modelId="{686F36DC-33D9-485A-9063-BC10AF9A4017}" type="presParOf" srcId="{AB3B410A-B6F8-4828-9BD0-8D809A1EC41C}" destId="{107AC9DA-C57F-493F-8D36-CD9CD391058E}" srcOrd="6" destOrd="0" presId="urn:microsoft.com/office/officeart/2005/8/layout/vProcess5"/>
    <dgm:cxn modelId="{1C7B082F-1A6A-4F83-A822-6725C70AEECE}" type="presParOf" srcId="{AB3B410A-B6F8-4828-9BD0-8D809A1EC41C}" destId="{7BE5A1AC-D175-4545-AA48-5D2E063AB95E}" srcOrd="7" destOrd="0" presId="urn:microsoft.com/office/officeart/2005/8/layout/vProcess5"/>
    <dgm:cxn modelId="{0700492A-7A04-4E50-A0BE-E3BF803AA643}" type="presParOf" srcId="{AB3B410A-B6F8-4828-9BD0-8D809A1EC41C}" destId="{BC593B2A-F4AB-462B-A97E-784448C82189}" srcOrd="8"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B4B69B-16F9-4D13-86F0-8C16646A07E4}" type="doc">
      <dgm:prSet loTypeId="urn:microsoft.com/office/officeart/2005/8/layout/pyramid1" loCatId="pyramid" qsTypeId="urn:microsoft.com/office/officeart/2005/8/quickstyle/simple1" qsCatId="simple" csTypeId="urn:microsoft.com/office/officeart/2005/8/colors/accent1_2" csCatId="accent1" phldr="1"/>
      <dgm:spPr/>
    </dgm:pt>
    <dgm:pt modelId="{D8D33B50-67EF-45D6-9A93-5AD701CC6378}">
      <dgm:prSet phldrT="[Текст]" custT="1"/>
      <dgm:spPr>
        <a:noFill/>
        <a:ln>
          <a:solidFill>
            <a:schemeClr val="tx1"/>
          </a:solidFill>
        </a:ln>
      </dgm:spPr>
      <dgm:t>
        <a:bodyPr/>
        <a:lstStyle/>
        <a:p>
          <a:r>
            <a:rPr lang="ru-RU" sz="1200"/>
            <a:t>Крупные производители</a:t>
          </a:r>
        </a:p>
      </dgm:t>
    </dgm:pt>
    <dgm:pt modelId="{B8E5FFE0-52BD-4198-A815-DFB5197F298F}" type="parTrans" cxnId="{6AE80058-9E56-46B4-8BD2-10C2C52205C4}">
      <dgm:prSet/>
      <dgm:spPr/>
      <dgm:t>
        <a:bodyPr/>
        <a:lstStyle/>
        <a:p>
          <a:endParaRPr lang="ru-RU"/>
        </a:p>
      </dgm:t>
    </dgm:pt>
    <dgm:pt modelId="{50A32563-2243-4715-ADEC-63B468CA616D}" type="sibTrans" cxnId="{6AE80058-9E56-46B4-8BD2-10C2C52205C4}">
      <dgm:prSet/>
      <dgm:spPr/>
      <dgm:t>
        <a:bodyPr/>
        <a:lstStyle/>
        <a:p>
          <a:endParaRPr lang="ru-RU"/>
        </a:p>
      </dgm:t>
    </dgm:pt>
    <dgm:pt modelId="{04BDC6CE-0474-4A15-A5D1-0E266172F476}">
      <dgm:prSet phldrT="[Текст]" custT="1"/>
      <dgm:spPr>
        <a:noFill/>
        <a:ln>
          <a:solidFill>
            <a:schemeClr val="tx1"/>
          </a:solidFill>
        </a:ln>
      </dgm:spPr>
      <dgm:t>
        <a:bodyPr/>
        <a:lstStyle/>
        <a:p>
          <a:r>
            <a:rPr lang="ru-RU" sz="1400"/>
            <a:t>Торговые розничные сети </a:t>
          </a:r>
        </a:p>
      </dgm:t>
    </dgm:pt>
    <dgm:pt modelId="{3B7A274C-C9AB-4536-BD03-E3CDD4C54919}" type="parTrans" cxnId="{E69B91E9-28DD-404D-906A-F75EB0141B62}">
      <dgm:prSet/>
      <dgm:spPr/>
      <dgm:t>
        <a:bodyPr/>
        <a:lstStyle/>
        <a:p>
          <a:endParaRPr lang="ru-RU"/>
        </a:p>
      </dgm:t>
    </dgm:pt>
    <dgm:pt modelId="{6699CE19-AAE8-4AB6-B5C1-98B22DF62030}" type="sibTrans" cxnId="{E69B91E9-28DD-404D-906A-F75EB0141B62}">
      <dgm:prSet/>
      <dgm:spPr/>
      <dgm:t>
        <a:bodyPr/>
        <a:lstStyle/>
        <a:p>
          <a:endParaRPr lang="ru-RU"/>
        </a:p>
      </dgm:t>
    </dgm:pt>
    <dgm:pt modelId="{02683240-B9D7-498F-B4F5-E983DC224A7B}">
      <dgm:prSet custT="1"/>
      <dgm:spPr>
        <a:noFill/>
        <a:ln>
          <a:solidFill>
            <a:schemeClr val="tx1"/>
          </a:solidFill>
        </a:ln>
      </dgm:spPr>
      <dgm:t>
        <a:bodyPr/>
        <a:lstStyle/>
        <a:p>
          <a:r>
            <a:rPr lang="ru-RU" sz="1200"/>
            <a:t>Мелкие </a:t>
          </a:r>
          <a:endParaRPr lang="en-US" sz="1200"/>
        </a:p>
        <a:p>
          <a:r>
            <a:rPr lang="ru-RU" sz="1200"/>
            <a:t>производители</a:t>
          </a:r>
        </a:p>
      </dgm:t>
    </dgm:pt>
    <dgm:pt modelId="{46DBF1AD-611B-4432-9A36-C1DE09C5701B}" type="parTrans" cxnId="{350BBE79-6D93-4501-AE2C-3CD279354EB3}">
      <dgm:prSet/>
      <dgm:spPr/>
      <dgm:t>
        <a:bodyPr/>
        <a:lstStyle/>
        <a:p>
          <a:endParaRPr lang="ru-RU"/>
        </a:p>
      </dgm:t>
    </dgm:pt>
    <dgm:pt modelId="{40A04199-0EC5-4CD9-9068-C7B41CA6F686}" type="sibTrans" cxnId="{350BBE79-6D93-4501-AE2C-3CD279354EB3}">
      <dgm:prSet/>
      <dgm:spPr/>
      <dgm:t>
        <a:bodyPr/>
        <a:lstStyle/>
        <a:p>
          <a:endParaRPr lang="ru-RU"/>
        </a:p>
      </dgm:t>
    </dgm:pt>
    <dgm:pt modelId="{6F349B1C-C026-4AF8-9FEF-40A512A5D11A}" type="pres">
      <dgm:prSet presAssocID="{7FB4B69B-16F9-4D13-86F0-8C16646A07E4}" presName="Name0" presStyleCnt="0">
        <dgm:presLayoutVars>
          <dgm:dir/>
          <dgm:animLvl val="lvl"/>
          <dgm:resizeHandles val="exact"/>
        </dgm:presLayoutVars>
      </dgm:prSet>
      <dgm:spPr/>
    </dgm:pt>
    <dgm:pt modelId="{0E47A276-F4FE-4763-B322-58A749237536}" type="pres">
      <dgm:prSet presAssocID="{02683240-B9D7-498F-B4F5-E983DC224A7B}" presName="Name8" presStyleCnt="0"/>
      <dgm:spPr/>
    </dgm:pt>
    <dgm:pt modelId="{2EB0D777-6863-49F7-B97E-DD514C8B0687}" type="pres">
      <dgm:prSet presAssocID="{02683240-B9D7-498F-B4F5-E983DC224A7B}" presName="level" presStyleLbl="node1" presStyleIdx="0" presStyleCnt="3">
        <dgm:presLayoutVars>
          <dgm:chMax val="1"/>
          <dgm:bulletEnabled val="1"/>
        </dgm:presLayoutVars>
      </dgm:prSet>
      <dgm:spPr/>
      <dgm:t>
        <a:bodyPr/>
        <a:lstStyle/>
        <a:p>
          <a:endParaRPr lang="ru-RU"/>
        </a:p>
      </dgm:t>
    </dgm:pt>
    <dgm:pt modelId="{458A9893-0517-4D8F-A0F1-2466A8F65FD7}" type="pres">
      <dgm:prSet presAssocID="{02683240-B9D7-498F-B4F5-E983DC224A7B}" presName="levelTx" presStyleLbl="revTx" presStyleIdx="0" presStyleCnt="0">
        <dgm:presLayoutVars>
          <dgm:chMax val="1"/>
          <dgm:bulletEnabled val="1"/>
        </dgm:presLayoutVars>
      </dgm:prSet>
      <dgm:spPr/>
      <dgm:t>
        <a:bodyPr/>
        <a:lstStyle/>
        <a:p>
          <a:endParaRPr lang="ru-RU"/>
        </a:p>
      </dgm:t>
    </dgm:pt>
    <dgm:pt modelId="{1F7B3A60-ACC9-422C-B6A9-E6FE87F6D097}" type="pres">
      <dgm:prSet presAssocID="{D8D33B50-67EF-45D6-9A93-5AD701CC6378}" presName="Name8" presStyleCnt="0"/>
      <dgm:spPr/>
    </dgm:pt>
    <dgm:pt modelId="{17568AE7-702D-4233-9E76-A6F8054CE156}" type="pres">
      <dgm:prSet presAssocID="{D8D33B50-67EF-45D6-9A93-5AD701CC6378}" presName="level" presStyleLbl="node1" presStyleIdx="1" presStyleCnt="3">
        <dgm:presLayoutVars>
          <dgm:chMax val="1"/>
          <dgm:bulletEnabled val="1"/>
        </dgm:presLayoutVars>
      </dgm:prSet>
      <dgm:spPr/>
      <dgm:t>
        <a:bodyPr/>
        <a:lstStyle/>
        <a:p>
          <a:endParaRPr lang="ru-RU"/>
        </a:p>
      </dgm:t>
    </dgm:pt>
    <dgm:pt modelId="{42FB1142-643E-4C02-87AD-46C02445E939}" type="pres">
      <dgm:prSet presAssocID="{D8D33B50-67EF-45D6-9A93-5AD701CC6378}" presName="levelTx" presStyleLbl="revTx" presStyleIdx="0" presStyleCnt="0">
        <dgm:presLayoutVars>
          <dgm:chMax val="1"/>
          <dgm:bulletEnabled val="1"/>
        </dgm:presLayoutVars>
      </dgm:prSet>
      <dgm:spPr/>
      <dgm:t>
        <a:bodyPr/>
        <a:lstStyle/>
        <a:p>
          <a:endParaRPr lang="ru-RU"/>
        </a:p>
      </dgm:t>
    </dgm:pt>
    <dgm:pt modelId="{54F5F636-FF40-4A2B-AC0E-9EE4B0D0C571}" type="pres">
      <dgm:prSet presAssocID="{04BDC6CE-0474-4A15-A5D1-0E266172F476}" presName="Name8" presStyleCnt="0"/>
      <dgm:spPr/>
    </dgm:pt>
    <dgm:pt modelId="{16B20EFA-1636-423E-94EF-344E1D66F22B}" type="pres">
      <dgm:prSet presAssocID="{04BDC6CE-0474-4A15-A5D1-0E266172F476}" presName="level" presStyleLbl="node1" presStyleIdx="2" presStyleCnt="3">
        <dgm:presLayoutVars>
          <dgm:chMax val="1"/>
          <dgm:bulletEnabled val="1"/>
        </dgm:presLayoutVars>
      </dgm:prSet>
      <dgm:spPr/>
      <dgm:t>
        <a:bodyPr/>
        <a:lstStyle/>
        <a:p>
          <a:endParaRPr lang="ru-RU"/>
        </a:p>
      </dgm:t>
    </dgm:pt>
    <dgm:pt modelId="{C256FC1F-1988-41C4-9F2C-2CACD033C2FC}" type="pres">
      <dgm:prSet presAssocID="{04BDC6CE-0474-4A15-A5D1-0E266172F476}" presName="levelTx" presStyleLbl="revTx" presStyleIdx="0" presStyleCnt="0">
        <dgm:presLayoutVars>
          <dgm:chMax val="1"/>
          <dgm:bulletEnabled val="1"/>
        </dgm:presLayoutVars>
      </dgm:prSet>
      <dgm:spPr/>
      <dgm:t>
        <a:bodyPr/>
        <a:lstStyle/>
        <a:p>
          <a:endParaRPr lang="ru-RU"/>
        </a:p>
      </dgm:t>
    </dgm:pt>
  </dgm:ptLst>
  <dgm:cxnLst>
    <dgm:cxn modelId="{6AE80058-9E56-46B4-8BD2-10C2C52205C4}" srcId="{7FB4B69B-16F9-4D13-86F0-8C16646A07E4}" destId="{D8D33B50-67EF-45D6-9A93-5AD701CC6378}" srcOrd="1" destOrd="0" parTransId="{B8E5FFE0-52BD-4198-A815-DFB5197F298F}" sibTransId="{50A32563-2243-4715-ADEC-63B468CA616D}"/>
    <dgm:cxn modelId="{D2631926-61F4-44C1-A8A0-4D26B5D08295}" type="presOf" srcId="{02683240-B9D7-498F-B4F5-E983DC224A7B}" destId="{2EB0D777-6863-49F7-B97E-DD514C8B0687}" srcOrd="0" destOrd="0" presId="urn:microsoft.com/office/officeart/2005/8/layout/pyramid1"/>
    <dgm:cxn modelId="{B462CA62-A4CF-4F9F-AB12-FB5AC454872E}" type="presOf" srcId="{D8D33B50-67EF-45D6-9A93-5AD701CC6378}" destId="{17568AE7-702D-4233-9E76-A6F8054CE156}" srcOrd="0" destOrd="0" presId="urn:microsoft.com/office/officeart/2005/8/layout/pyramid1"/>
    <dgm:cxn modelId="{E69B91E9-28DD-404D-906A-F75EB0141B62}" srcId="{7FB4B69B-16F9-4D13-86F0-8C16646A07E4}" destId="{04BDC6CE-0474-4A15-A5D1-0E266172F476}" srcOrd="2" destOrd="0" parTransId="{3B7A274C-C9AB-4536-BD03-E3CDD4C54919}" sibTransId="{6699CE19-AAE8-4AB6-B5C1-98B22DF62030}"/>
    <dgm:cxn modelId="{D55FCBDA-B99B-42A5-8594-3DB5CE30EB9D}" type="presOf" srcId="{04BDC6CE-0474-4A15-A5D1-0E266172F476}" destId="{16B20EFA-1636-423E-94EF-344E1D66F22B}" srcOrd="0" destOrd="0" presId="urn:microsoft.com/office/officeart/2005/8/layout/pyramid1"/>
    <dgm:cxn modelId="{350BBE79-6D93-4501-AE2C-3CD279354EB3}" srcId="{7FB4B69B-16F9-4D13-86F0-8C16646A07E4}" destId="{02683240-B9D7-498F-B4F5-E983DC224A7B}" srcOrd="0" destOrd="0" parTransId="{46DBF1AD-611B-4432-9A36-C1DE09C5701B}" sibTransId="{40A04199-0EC5-4CD9-9068-C7B41CA6F686}"/>
    <dgm:cxn modelId="{1E347318-377C-4DE9-96E7-0DA36FEC5BAA}" type="presOf" srcId="{04BDC6CE-0474-4A15-A5D1-0E266172F476}" destId="{C256FC1F-1988-41C4-9F2C-2CACD033C2FC}" srcOrd="1" destOrd="0" presId="urn:microsoft.com/office/officeart/2005/8/layout/pyramid1"/>
    <dgm:cxn modelId="{470920F2-4495-4FB6-B0C0-0DAE0FFD8C1B}" type="presOf" srcId="{D8D33B50-67EF-45D6-9A93-5AD701CC6378}" destId="{42FB1142-643E-4C02-87AD-46C02445E939}" srcOrd="1" destOrd="0" presId="urn:microsoft.com/office/officeart/2005/8/layout/pyramid1"/>
    <dgm:cxn modelId="{1A5BEA14-E396-4FC7-B6CA-11ADB2B11950}" type="presOf" srcId="{7FB4B69B-16F9-4D13-86F0-8C16646A07E4}" destId="{6F349B1C-C026-4AF8-9FEF-40A512A5D11A}" srcOrd="0" destOrd="0" presId="urn:microsoft.com/office/officeart/2005/8/layout/pyramid1"/>
    <dgm:cxn modelId="{17F3F44C-7E61-47C7-9186-76DE89D69FBB}" type="presOf" srcId="{02683240-B9D7-498F-B4F5-E983DC224A7B}" destId="{458A9893-0517-4D8F-A0F1-2466A8F65FD7}" srcOrd="1" destOrd="0" presId="urn:microsoft.com/office/officeart/2005/8/layout/pyramid1"/>
    <dgm:cxn modelId="{F24259D8-1B28-41CB-B575-0F4C81E7AFBA}" type="presParOf" srcId="{6F349B1C-C026-4AF8-9FEF-40A512A5D11A}" destId="{0E47A276-F4FE-4763-B322-58A749237536}" srcOrd="0" destOrd="0" presId="urn:microsoft.com/office/officeart/2005/8/layout/pyramid1"/>
    <dgm:cxn modelId="{24A5985E-FF15-48C2-A346-0AAFBF1A3560}" type="presParOf" srcId="{0E47A276-F4FE-4763-B322-58A749237536}" destId="{2EB0D777-6863-49F7-B97E-DD514C8B0687}" srcOrd="0" destOrd="0" presId="urn:microsoft.com/office/officeart/2005/8/layout/pyramid1"/>
    <dgm:cxn modelId="{5A4E46F1-7B1E-4C7C-AE56-B6BBAA6CF262}" type="presParOf" srcId="{0E47A276-F4FE-4763-B322-58A749237536}" destId="{458A9893-0517-4D8F-A0F1-2466A8F65FD7}" srcOrd="1" destOrd="0" presId="urn:microsoft.com/office/officeart/2005/8/layout/pyramid1"/>
    <dgm:cxn modelId="{C9B94903-BDC6-4AFB-9A2A-6AF001CBD4B1}" type="presParOf" srcId="{6F349B1C-C026-4AF8-9FEF-40A512A5D11A}" destId="{1F7B3A60-ACC9-422C-B6A9-E6FE87F6D097}" srcOrd="1" destOrd="0" presId="urn:microsoft.com/office/officeart/2005/8/layout/pyramid1"/>
    <dgm:cxn modelId="{89DA502C-8C41-4EAA-B364-27AF1F16FBF7}" type="presParOf" srcId="{1F7B3A60-ACC9-422C-B6A9-E6FE87F6D097}" destId="{17568AE7-702D-4233-9E76-A6F8054CE156}" srcOrd="0" destOrd="0" presId="urn:microsoft.com/office/officeart/2005/8/layout/pyramid1"/>
    <dgm:cxn modelId="{B54B3927-7686-4FF2-8BB3-549516DAFADE}" type="presParOf" srcId="{1F7B3A60-ACC9-422C-B6A9-E6FE87F6D097}" destId="{42FB1142-643E-4C02-87AD-46C02445E939}" srcOrd="1" destOrd="0" presId="urn:microsoft.com/office/officeart/2005/8/layout/pyramid1"/>
    <dgm:cxn modelId="{6EBED401-B72C-4799-B1CB-E825ACAA2524}" type="presParOf" srcId="{6F349B1C-C026-4AF8-9FEF-40A512A5D11A}" destId="{54F5F636-FF40-4A2B-AC0E-9EE4B0D0C571}" srcOrd="2" destOrd="0" presId="urn:microsoft.com/office/officeart/2005/8/layout/pyramid1"/>
    <dgm:cxn modelId="{11862F22-7FC3-4258-823A-D351ADEE4BDE}" type="presParOf" srcId="{54F5F636-FF40-4A2B-AC0E-9EE4B0D0C571}" destId="{16B20EFA-1636-423E-94EF-344E1D66F22B}" srcOrd="0" destOrd="0" presId="urn:microsoft.com/office/officeart/2005/8/layout/pyramid1"/>
    <dgm:cxn modelId="{DAA22C5A-915D-43D2-9377-614CAAC42852}" type="presParOf" srcId="{54F5F636-FF40-4A2B-AC0E-9EE4B0D0C571}" destId="{C256FC1F-1988-41C4-9F2C-2CACD033C2FC}"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0AF9FE-28BC-458F-9F39-7DB5C2F7A4E8}">
      <dsp:nvSpPr>
        <dsp:cNvPr id="0" name=""/>
        <dsp:cNvSpPr/>
      </dsp:nvSpPr>
      <dsp:spPr>
        <a:xfrm>
          <a:off x="1081464" y="0"/>
          <a:ext cx="2360428" cy="2360428"/>
        </a:xfrm>
        <a:prstGeom prst="triangle">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FAD1E0B-010E-4DB4-86A0-5A56A295F686}">
      <dsp:nvSpPr>
        <dsp:cNvPr id="0" name=""/>
        <dsp:cNvSpPr/>
      </dsp:nvSpPr>
      <dsp:spPr>
        <a:xfrm>
          <a:off x="2125051" y="237310"/>
          <a:ext cx="1807533" cy="558757"/>
        </a:xfrm>
        <a:prstGeom prst="roundRect">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для производителей, которые обслуживают рынки с высоким вниманием на СТМ</a:t>
          </a:r>
        </a:p>
      </dsp:txBody>
      <dsp:txXfrm>
        <a:off x="2152327" y="264586"/>
        <a:ext cx="1752981" cy="504205"/>
      </dsp:txXfrm>
    </dsp:sp>
    <dsp:sp modelId="{3B418D88-6B4F-4415-81D1-6ECCDA538E73}">
      <dsp:nvSpPr>
        <dsp:cNvPr id="0" name=""/>
        <dsp:cNvSpPr/>
      </dsp:nvSpPr>
      <dsp:spPr>
        <a:xfrm>
          <a:off x="2109900" y="865912"/>
          <a:ext cx="1837835" cy="558757"/>
        </a:xfrm>
        <a:prstGeom prst="roundRect">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малые предприятия, не имеющие сильной дифференциации </a:t>
          </a:r>
        </a:p>
      </dsp:txBody>
      <dsp:txXfrm>
        <a:off x="2137176" y="893188"/>
        <a:ext cx="1783283" cy="504205"/>
      </dsp:txXfrm>
    </dsp:sp>
    <dsp:sp modelId="{40E5DF21-B282-49FB-B9CE-4DB336D3C86C}">
      <dsp:nvSpPr>
        <dsp:cNvPr id="0" name=""/>
        <dsp:cNvSpPr/>
      </dsp:nvSpPr>
      <dsp:spPr>
        <a:xfrm>
          <a:off x="2112953" y="1494515"/>
          <a:ext cx="1831728" cy="558757"/>
        </a:xfrm>
        <a:prstGeom prst="roundRect">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для компаний- производителей, собирающихся выйти на новые рынки без существенных затрат капитала</a:t>
          </a:r>
        </a:p>
      </dsp:txBody>
      <dsp:txXfrm>
        <a:off x="2140229" y="1521791"/>
        <a:ext cx="1777176" cy="504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0EDA8-9831-4789-8AD8-883B50C04CA4}">
      <dsp:nvSpPr>
        <dsp:cNvPr id="0" name=""/>
        <dsp:cNvSpPr/>
      </dsp:nvSpPr>
      <dsp:spPr>
        <a:xfrm>
          <a:off x="81037" y="0"/>
          <a:ext cx="4092808" cy="71531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kern="1200">
              <a:solidFill>
                <a:sysClr val="windowText" lastClr="000000"/>
              </a:solidFill>
            </a:rPr>
            <a:t>1. Модель эволюции   СТМ Х.Лааксонена и Дж. Рейнольда </a:t>
          </a:r>
        </a:p>
      </dsp:txBody>
      <dsp:txXfrm>
        <a:off x="101988" y="20951"/>
        <a:ext cx="3320927" cy="673413"/>
      </dsp:txXfrm>
    </dsp:sp>
    <dsp:sp modelId="{BAF5FE04-9A34-43AD-B4A9-009255C2C12C}">
      <dsp:nvSpPr>
        <dsp:cNvPr id="0" name=""/>
        <dsp:cNvSpPr/>
      </dsp:nvSpPr>
      <dsp:spPr>
        <a:xfrm>
          <a:off x="430585" y="846108"/>
          <a:ext cx="4092808" cy="71531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kern="1200">
              <a:solidFill>
                <a:sysClr val="windowText" lastClr="000000"/>
              </a:solidFill>
            </a:rPr>
            <a:t>2. Модель эволюции  СТМ Ф.Глемета</a:t>
          </a:r>
        </a:p>
      </dsp:txBody>
      <dsp:txXfrm>
        <a:off x="451536" y="867059"/>
        <a:ext cx="3224821" cy="673413"/>
      </dsp:txXfrm>
    </dsp:sp>
    <dsp:sp modelId="{11C123B8-624F-46A9-9149-DE4E4CB3EF1D}">
      <dsp:nvSpPr>
        <dsp:cNvPr id="0" name=""/>
        <dsp:cNvSpPr/>
      </dsp:nvSpPr>
      <dsp:spPr>
        <a:xfrm>
          <a:off x="722260" y="1669068"/>
          <a:ext cx="4092808" cy="71531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kern="1200">
              <a:solidFill>
                <a:sysClr val="windowText" lastClr="000000"/>
              </a:solidFill>
            </a:rPr>
            <a:t>3. Модель эволюции СТМ </a:t>
          </a:r>
        </a:p>
        <a:p>
          <a:pPr lvl="0" algn="l" defTabSz="711200">
            <a:lnSpc>
              <a:spcPct val="90000"/>
            </a:lnSpc>
            <a:spcBef>
              <a:spcPct val="0"/>
            </a:spcBef>
            <a:spcAft>
              <a:spcPct val="35000"/>
            </a:spcAft>
          </a:pPr>
          <a:r>
            <a:rPr lang="ru-RU" sz="1600" kern="1200">
              <a:solidFill>
                <a:sysClr val="windowText" lastClr="000000"/>
              </a:solidFill>
            </a:rPr>
            <a:t>А. Вайлмена и М. Джери</a:t>
          </a:r>
        </a:p>
      </dsp:txBody>
      <dsp:txXfrm>
        <a:off x="743211" y="1690019"/>
        <a:ext cx="3224821" cy="673413"/>
      </dsp:txXfrm>
    </dsp:sp>
    <dsp:sp modelId="{2D0A90E1-8C1B-4A28-B4FC-6629F42A99EE}">
      <dsp:nvSpPr>
        <dsp:cNvPr id="0" name=""/>
        <dsp:cNvSpPr/>
      </dsp:nvSpPr>
      <dsp:spPr>
        <a:xfrm>
          <a:off x="3627853" y="542447"/>
          <a:ext cx="464954" cy="464954"/>
        </a:xfrm>
        <a:prstGeom prst="downArrow">
          <a:avLst>
            <a:gd name="adj1" fmla="val 55000"/>
            <a:gd name="adj2" fmla="val 45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ru-RU" sz="2100" kern="1200">
            <a:solidFill>
              <a:sysClr val="windowText" lastClr="000000"/>
            </a:solidFill>
          </a:endParaRPr>
        </a:p>
      </dsp:txBody>
      <dsp:txXfrm>
        <a:off x="3732468" y="542447"/>
        <a:ext cx="255724" cy="349878"/>
      </dsp:txXfrm>
    </dsp:sp>
    <dsp:sp modelId="{5AB976B0-6198-4000-92C7-0E8784B47CA7}">
      <dsp:nvSpPr>
        <dsp:cNvPr id="0" name=""/>
        <dsp:cNvSpPr/>
      </dsp:nvSpPr>
      <dsp:spPr>
        <a:xfrm>
          <a:off x="3988983" y="1372212"/>
          <a:ext cx="464954" cy="464954"/>
        </a:xfrm>
        <a:prstGeom prst="downArrow">
          <a:avLst>
            <a:gd name="adj1" fmla="val 55000"/>
            <a:gd name="adj2" fmla="val 45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ru-RU" sz="2100" kern="1200">
            <a:solidFill>
              <a:sysClr val="windowText" lastClr="000000"/>
            </a:solidFill>
          </a:endParaRPr>
        </a:p>
      </dsp:txBody>
      <dsp:txXfrm>
        <a:off x="4093598" y="1372212"/>
        <a:ext cx="255724" cy="3498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0D777-6863-49F7-B97E-DD514C8B0687}">
      <dsp:nvSpPr>
        <dsp:cNvPr id="0" name=""/>
        <dsp:cNvSpPr/>
      </dsp:nvSpPr>
      <dsp:spPr>
        <a:xfrm>
          <a:off x="2020186" y="0"/>
          <a:ext cx="2020186" cy="939209"/>
        </a:xfrm>
        <a:prstGeom prst="trapezoid">
          <a:avLst>
            <a:gd name="adj" fmla="val 107547"/>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Мелкие </a:t>
          </a:r>
          <a:endParaRPr lang="en-US" sz="1200" kern="1200"/>
        </a:p>
        <a:p>
          <a:pPr lvl="0" algn="ctr" defTabSz="533400">
            <a:lnSpc>
              <a:spcPct val="90000"/>
            </a:lnSpc>
            <a:spcBef>
              <a:spcPct val="0"/>
            </a:spcBef>
            <a:spcAft>
              <a:spcPct val="35000"/>
            </a:spcAft>
          </a:pPr>
          <a:r>
            <a:rPr lang="ru-RU" sz="1200" kern="1200"/>
            <a:t>производители</a:t>
          </a:r>
        </a:p>
      </dsp:txBody>
      <dsp:txXfrm>
        <a:off x="2020186" y="0"/>
        <a:ext cx="2020186" cy="939209"/>
      </dsp:txXfrm>
    </dsp:sp>
    <dsp:sp modelId="{17568AE7-702D-4233-9E76-A6F8054CE156}">
      <dsp:nvSpPr>
        <dsp:cNvPr id="0" name=""/>
        <dsp:cNvSpPr/>
      </dsp:nvSpPr>
      <dsp:spPr>
        <a:xfrm>
          <a:off x="1010093" y="939209"/>
          <a:ext cx="4040372" cy="939209"/>
        </a:xfrm>
        <a:prstGeom prst="trapezoid">
          <a:avLst>
            <a:gd name="adj" fmla="val 107547"/>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Крупные производители</a:t>
          </a:r>
        </a:p>
      </dsp:txBody>
      <dsp:txXfrm>
        <a:off x="1717158" y="939209"/>
        <a:ext cx="2626241" cy="939209"/>
      </dsp:txXfrm>
    </dsp:sp>
    <dsp:sp modelId="{16B20EFA-1636-423E-94EF-344E1D66F22B}">
      <dsp:nvSpPr>
        <dsp:cNvPr id="0" name=""/>
        <dsp:cNvSpPr/>
      </dsp:nvSpPr>
      <dsp:spPr>
        <a:xfrm>
          <a:off x="0" y="1878418"/>
          <a:ext cx="6060557" cy="939209"/>
        </a:xfrm>
        <a:prstGeom prst="trapezoid">
          <a:avLst>
            <a:gd name="adj" fmla="val 107547"/>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Торговые розничные сети </a:t>
          </a:r>
        </a:p>
      </dsp:txBody>
      <dsp:txXfrm>
        <a:off x="1060597" y="1878418"/>
        <a:ext cx="3939362" cy="9392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0.23619</cdr:x>
      <cdr:y>0.1077</cdr:y>
    </cdr:to>
    <cdr:sp macro="" textlink="">
      <cdr:nvSpPr>
        <cdr:cNvPr id="2" name="Поле 1"/>
        <cdr:cNvSpPr txBox="1"/>
      </cdr:nvSpPr>
      <cdr:spPr>
        <a:xfrm xmlns:a="http://schemas.openxmlformats.org/drawingml/2006/main">
          <a:off x="0" y="0"/>
          <a:ext cx="1180214" cy="2977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0.02177</cdr:x>
      <cdr:y>0</cdr:y>
    </cdr:from>
    <cdr:to>
      <cdr:x>0.19502</cdr:x>
      <cdr:y>0.09484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0"/>
          <a:ext cx="985503" cy="16350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3.42051E-7</cdr:y>
    </cdr:from>
    <cdr:to>
      <cdr:x>0.18921</cdr:x>
      <cdr:y>0.06546</cdr:y>
    </cdr:to>
    <cdr:sp macro="" textlink="">
      <cdr:nvSpPr>
        <cdr:cNvPr id="2" name="Поле 1"/>
        <cdr:cNvSpPr txBox="1"/>
      </cdr:nvSpPr>
      <cdr:spPr>
        <a:xfrm xmlns:a="http://schemas.openxmlformats.org/drawingml/2006/main">
          <a:off x="0" y="1"/>
          <a:ext cx="967563" cy="191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Респонденты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6E4A-4601-4DA6-B5B1-70752ED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24027</Words>
  <Characters>136958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2016-05-18T09:22:00Z</dcterms:created>
  <dcterms:modified xsi:type="dcterms:W3CDTF">2016-05-18T09:22:00Z</dcterms:modified>
</cp:coreProperties>
</file>