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74" w:rsidRDefault="007C4D74" w:rsidP="00F459DA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D117F">
        <w:rPr>
          <w:rFonts w:ascii="Times New Roman" w:hAnsi="Times New Roman"/>
          <w:sz w:val="28"/>
          <w:szCs w:val="28"/>
          <w:lang w:eastAsia="ru-RU"/>
        </w:rPr>
        <w:t>Санкт-Петербургский государственный университ</w:t>
      </w:r>
      <w:r>
        <w:rPr>
          <w:rFonts w:ascii="Times New Roman" w:hAnsi="Times New Roman"/>
          <w:sz w:val="28"/>
          <w:szCs w:val="28"/>
          <w:lang w:eastAsia="ru-RU"/>
        </w:rPr>
        <w:t>ет</w:t>
      </w:r>
    </w:p>
    <w:p w:rsidR="007C4D74" w:rsidRPr="002D117F" w:rsidRDefault="007C4D74" w:rsidP="00F459DA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Отзыв на</w:t>
      </w:r>
    </w:p>
    <w:p w:rsidR="007C4D74" w:rsidRDefault="007C4D74" w:rsidP="00F459DA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7F">
        <w:rPr>
          <w:rFonts w:ascii="Times New Roman" w:hAnsi="Times New Roman"/>
          <w:sz w:val="28"/>
          <w:szCs w:val="28"/>
          <w:lang w:eastAsia="ru-RU"/>
        </w:rPr>
        <w:t>Выпускн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2D117F">
        <w:rPr>
          <w:rFonts w:ascii="Times New Roman" w:hAnsi="Times New Roman"/>
          <w:sz w:val="28"/>
          <w:szCs w:val="28"/>
          <w:lang w:eastAsia="ru-RU"/>
        </w:rPr>
        <w:t xml:space="preserve"> квалификационн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2D117F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у</w:t>
      </w:r>
    </w:p>
    <w:p w:rsidR="007C4D74" w:rsidRDefault="007C4D74" w:rsidP="00F459DA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Хадеевой Дарьи Андреевны на тему:</w:t>
      </w:r>
    </w:p>
    <w:p w:rsidR="007C4D74" w:rsidRDefault="007C4D74" w:rsidP="00F459DA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7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Квалификация уголовно наказуемого хулиганства</w:t>
      </w:r>
      <w:r w:rsidRPr="002D117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D74" w:rsidRPr="002D117F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7F">
        <w:rPr>
          <w:rFonts w:ascii="Times New Roman" w:hAnsi="Times New Roman"/>
          <w:sz w:val="28"/>
          <w:szCs w:val="28"/>
          <w:lang w:eastAsia="ru-RU"/>
        </w:rPr>
        <w:t>Уровень образования: магистратура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D74" w:rsidRPr="002D117F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7F">
        <w:rPr>
          <w:rFonts w:ascii="Times New Roman" w:hAnsi="Times New Roman"/>
          <w:sz w:val="28"/>
          <w:szCs w:val="28"/>
          <w:lang w:eastAsia="ru-RU"/>
        </w:rPr>
        <w:t>Направление: 40.04.01 «Юриспруденция»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7F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программа: ВМ.5788 «Уголовное право»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Представленная для защиты выпускная квалификационная работа Хадеевой Д.А. выполнена на актуальную тему, имеющую значение для правоприменения.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Новизна исследования обусловлена постановкой вопросов, связанных с внесёнными в статью 213 УК РФ законодательными изменениями и применением с учетом этого данной уголовно-правовой нормы на практике.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Автором были поставлены задачи установления отличительных особенностей уголовно наказуемого хулиганства, выявления типичных разночтений правоприменителя при квалификации этого деяния. Особое внимание уделено рассмотрению возможности применения </w:t>
      </w:r>
      <w:r w:rsidRPr="00F459DA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459DA">
        <w:rPr>
          <w:rFonts w:ascii="Times New Roman" w:hAnsi="Times New Roman"/>
          <w:sz w:val="28"/>
          <w:szCs w:val="28"/>
          <w:lang w:eastAsia="ru-RU"/>
        </w:rPr>
        <w:t xml:space="preserve"> Пленума Верховного Суда РФ от 15.11.2007 № 45 «О судебной практике по уголовным делам о хулиганстве и иных преступлениях, совершенных из хулиганских побуждений» в связи с внесением в ст. 213 УК РФ изменений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459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Отдельно рассмотрены возможности </w:t>
      </w:r>
      <w:r w:rsidRPr="00F459DA">
        <w:rPr>
          <w:rFonts w:ascii="Times New Roman" w:hAnsi="Times New Roman"/>
          <w:sz w:val="28"/>
          <w:szCs w:val="28"/>
          <w:lang w:eastAsia="ru-RU"/>
        </w:rPr>
        <w:t>совершенствования законодательства в данной сфере.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выполнении работы Хадеева Д.А. использовала широко применяемые современные методы исследования, в том числе были использованы результаты проведённого мониторинга правоприменения. Автором проанализированы нормативно-правовые акты Российской Федерации, постановления Пленума Верховного Суда РФ, опубликованная судебная практика, специальная монографическая литература. Кроме того, учитывался зарубежный опыт и развитие уголовно наказуемого хулиганства в истории России. 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Анализу было подвергнуто применение ст. 213 УК РФ, определены основные признаки хулиганства, правила разграничения хулиганства со смежными составами. Сформулированы предложения по внесению изменений в уголовное законодательство и в </w:t>
      </w:r>
      <w:r w:rsidRPr="00F459DA">
        <w:rPr>
          <w:rFonts w:ascii="Times New Roman" w:hAnsi="Times New Roman"/>
          <w:sz w:val="28"/>
          <w:szCs w:val="28"/>
          <w:lang w:eastAsia="ru-RU"/>
        </w:rPr>
        <w:t>Постановление Пленума Верховного Суда РФ от 15.11.2007 № 45 «О судебной практике по уголовным делам о хулиганстве и иных преступлениях, совершенных из хулиганских побуждений»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D74" w:rsidRDefault="007C4D74" w:rsidP="0042635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работы и полученные результаты свидетельствуют, что автор справилась с поставленными задачами. Основные выводы являются обоснованными и вытекают из судебной практики.</w:t>
      </w:r>
    </w:p>
    <w:p w:rsidR="007C4D74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Тем самым, п</w:t>
      </w:r>
      <w:r w:rsidRPr="00F459DA">
        <w:rPr>
          <w:rFonts w:ascii="Times New Roman" w:hAnsi="Times New Roman"/>
          <w:sz w:val="28"/>
          <w:szCs w:val="28"/>
          <w:lang w:eastAsia="ru-RU"/>
        </w:rPr>
        <w:t>редставленная выпускная квалификационная работа Хадеевой Дарьи Андреевны соответствует предъявляемым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F459DA">
        <w:rPr>
          <w:rFonts w:ascii="Times New Roman" w:hAnsi="Times New Roman"/>
          <w:sz w:val="28"/>
          <w:szCs w:val="28"/>
          <w:lang w:eastAsia="ru-RU"/>
        </w:rPr>
        <w:t xml:space="preserve"> содержанию, форме и оформлению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заслуживает положительной оценки.</w:t>
      </w:r>
    </w:p>
    <w:p w:rsidR="007C4D74" w:rsidRPr="00F459DA" w:rsidRDefault="007C4D74" w:rsidP="00F459D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D74" w:rsidRDefault="007C4D74" w:rsidP="000816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 доктор</w:t>
      </w:r>
    </w:p>
    <w:p w:rsidR="007C4D74" w:rsidRDefault="007C4D74" w:rsidP="000816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юридических наук, профессор                 </w:t>
      </w:r>
      <w:r w:rsidR="009A1424">
        <w:rPr>
          <w:noProof/>
          <w:lang w:eastAsia="ru-RU"/>
        </w:rPr>
        <w:drawing>
          <wp:inline distT="0" distB="0" distL="0" distR="0">
            <wp:extent cx="7620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В.В.Векленко</w:t>
      </w:r>
    </w:p>
    <w:p w:rsidR="007C4D74" w:rsidRDefault="007C4D74" w:rsidP="00081681">
      <w:pPr>
        <w:spacing w:line="360" w:lineRule="auto"/>
      </w:pPr>
      <w:r>
        <w:tab/>
      </w:r>
    </w:p>
    <w:p w:rsidR="007C4D74" w:rsidRPr="00D7497B" w:rsidRDefault="007C4D74" w:rsidP="00D7497B">
      <w:pPr>
        <w:spacing w:line="360" w:lineRule="auto"/>
        <w:ind w:firstLine="708"/>
        <w:rPr>
          <w:sz w:val="28"/>
        </w:rPr>
      </w:pPr>
      <w:r w:rsidRPr="00D7497B">
        <w:rPr>
          <w:sz w:val="28"/>
        </w:rPr>
        <w:t>15 мая 2023г.</w:t>
      </w:r>
    </w:p>
    <w:sectPr w:rsidR="007C4D74" w:rsidRPr="00D7497B" w:rsidSect="00420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59" w:rsidRDefault="00946559" w:rsidP="00355E05">
      <w:pPr>
        <w:spacing w:after="0" w:line="240" w:lineRule="auto"/>
      </w:pPr>
      <w:r>
        <w:separator/>
      </w:r>
    </w:p>
  </w:endnote>
  <w:endnote w:type="continuationSeparator" w:id="0">
    <w:p w:rsidR="00946559" w:rsidRDefault="00946559" w:rsidP="003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?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59" w:rsidRDefault="00946559" w:rsidP="00355E05">
      <w:pPr>
        <w:spacing w:after="0" w:line="240" w:lineRule="auto"/>
      </w:pPr>
      <w:r>
        <w:separator/>
      </w:r>
    </w:p>
  </w:footnote>
  <w:footnote w:type="continuationSeparator" w:id="0">
    <w:p w:rsidR="00946559" w:rsidRDefault="00946559" w:rsidP="0035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6C4"/>
    <w:multiLevelType w:val="multilevel"/>
    <w:tmpl w:val="73CA69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7780361"/>
    <w:multiLevelType w:val="multilevel"/>
    <w:tmpl w:val="AB64A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28"/>
    <w:rsid w:val="00001EDA"/>
    <w:rsid w:val="0001269C"/>
    <w:rsid w:val="00037829"/>
    <w:rsid w:val="0005346D"/>
    <w:rsid w:val="0005542D"/>
    <w:rsid w:val="0006155D"/>
    <w:rsid w:val="00081681"/>
    <w:rsid w:val="0009306E"/>
    <w:rsid w:val="000E4F9A"/>
    <w:rsid w:val="000F7490"/>
    <w:rsid w:val="001421DC"/>
    <w:rsid w:val="00164E03"/>
    <w:rsid w:val="00174410"/>
    <w:rsid w:val="00181526"/>
    <w:rsid w:val="001A4129"/>
    <w:rsid w:val="001A6B76"/>
    <w:rsid w:val="001E0099"/>
    <w:rsid w:val="001F4E27"/>
    <w:rsid w:val="00225C55"/>
    <w:rsid w:val="0022657E"/>
    <w:rsid w:val="002766DC"/>
    <w:rsid w:val="00294ABB"/>
    <w:rsid w:val="002A6248"/>
    <w:rsid w:val="002D117F"/>
    <w:rsid w:val="002F146F"/>
    <w:rsid w:val="00355E05"/>
    <w:rsid w:val="00364BF7"/>
    <w:rsid w:val="00370E7A"/>
    <w:rsid w:val="003A2F08"/>
    <w:rsid w:val="003D62FE"/>
    <w:rsid w:val="00403B27"/>
    <w:rsid w:val="00420250"/>
    <w:rsid w:val="00426357"/>
    <w:rsid w:val="00497E08"/>
    <w:rsid w:val="004A50A3"/>
    <w:rsid w:val="004C3C9C"/>
    <w:rsid w:val="004C5232"/>
    <w:rsid w:val="004E0390"/>
    <w:rsid w:val="004E12EE"/>
    <w:rsid w:val="004F6C19"/>
    <w:rsid w:val="00505557"/>
    <w:rsid w:val="0051355D"/>
    <w:rsid w:val="00525E95"/>
    <w:rsid w:val="00527832"/>
    <w:rsid w:val="0054747D"/>
    <w:rsid w:val="00570D55"/>
    <w:rsid w:val="00597B96"/>
    <w:rsid w:val="005A071E"/>
    <w:rsid w:val="005B3E1E"/>
    <w:rsid w:val="005C5E8B"/>
    <w:rsid w:val="005F24D3"/>
    <w:rsid w:val="0065706D"/>
    <w:rsid w:val="00707584"/>
    <w:rsid w:val="00754D82"/>
    <w:rsid w:val="007B0003"/>
    <w:rsid w:val="007C4D74"/>
    <w:rsid w:val="007E7989"/>
    <w:rsid w:val="007F070F"/>
    <w:rsid w:val="008454E7"/>
    <w:rsid w:val="008500F2"/>
    <w:rsid w:val="0086043F"/>
    <w:rsid w:val="008721CA"/>
    <w:rsid w:val="00872AF4"/>
    <w:rsid w:val="00897FF4"/>
    <w:rsid w:val="008B3A81"/>
    <w:rsid w:val="008B6A2A"/>
    <w:rsid w:val="008C2EB5"/>
    <w:rsid w:val="008F4FED"/>
    <w:rsid w:val="00901A16"/>
    <w:rsid w:val="00946559"/>
    <w:rsid w:val="009539F7"/>
    <w:rsid w:val="00972A28"/>
    <w:rsid w:val="009A1424"/>
    <w:rsid w:val="009A1615"/>
    <w:rsid w:val="009A30C5"/>
    <w:rsid w:val="009D01E1"/>
    <w:rsid w:val="00A11ED5"/>
    <w:rsid w:val="00A41A50"/>
    <w:rsid w:val="00A46B94"/>
    <w:rsid w:val="00A53433"/>
    <w:rsid w:val="00A5691A"/>
    <w:rsid w:val="00AC5B69"/>
    <w:rsid w:val="00AD6231"/>
    <w:rsid w:val="00AF7E5A"/>
    <w:rsid w:val="00B20030"/>
    <w:rsid w:val="00B6102E"/>
    <w:rsid w:val="00B771AB"/>
    <w:rsid w:val="00B87AC7"/>
    <w:rsid w:val="00BA2DB7"/>
    <w:rsid w:val="00BA651E"/>
    <w:rsid w:val="00BE5755"/>
    <w:rsid w:val="00C05AFD"/>
    <w:rsid w:val="00C47308"/>
    <w:rsid w:val="00C655DF"/>
    <w:rsid w:val="00C9223E"/>
    <w:rsid w:val="00CA6322"/>
    <w:rsid w:val="00CD513E"/>
    <w:rsid w:val="00CD6882"/>
    <w:rsid w:val="00CD71EA"/>
    <w:rsid w:val="00CD7B2D"/>
    <w:rsid w:val="00D237D0"/>
    <w:rsid w:val="00D52DCF"/>
    <w:rsid w:val="00D7497B"/>
    <w:rsid w:val="00DA741E"/>
    <w:rsid w:val="00DD2983"/>
    <w:rsid w:val="00DF3D63"/>
    <w:rsid w:val="00DF5AAB"/>
    <w:rsid w:val="00E21060"/>
    <w:rsid w:val="00E24AE3"/>
    <w:rsid w:val="00E27177"/>
    <w:rsid w:val="00E3613A"/>
    <w:rsid w:val="00E6259F"/>
    <w:rsid w:val="00EB666B"/>
    <w:rsid w:val="00ED315D"/>
    <w:rsid w:val="00EE0A7E"/>
    <w:rsid w:val="00F02DEE"/>
    <w:rsid w:val="00F07BE4"/>
    <w:rsid w:val="00F35382"/>
    <w:rsid w:val="00F4413B"/>
    <w:rsid w:val="00F459DA"/>
    <w:rsid w:val="00F6496D"/>
    <w:rsid w:val="00F82874"/>
    <w:rsid w:val="00FA765D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F9F57-FFD8-4749-9741-8E73594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9F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1526"/>
    <w:pPr>
      <w:keepNext/>
      <w:keepLines/>
      <w:spacing w:before="40" w:after="0" w:line="276" w:lineRule="auto"/>
      <w:outlineLvl w:val="1"/>
    </w:pPr>
    <w:rPr>
      <w:rFonts w:ascii="Calibri Light" w:eastAsia="等?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1526"/>
    <w:rPr>
      <w:rFonts w:ascii="Calibri Light" w:eastAsia="等?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uiPriority w:val="99"/>
    <w:rsid w:val="00E210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E2106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E21060"/>
    <w:rPr>
      <w:rFonts w:ascii="Times New Roman" w:hAnsi="Times New Roman" w:cs="Times New Roman"/>
      <w:sz w:val="20"/>
      <w:vertAlign w:val="superscript"/>
    </w:rPr>
  </w:style>
  <w:style w:type="paragraph" w:styleId="a6">
    <w:name w:val="List Paragraph"/>
    <w:basedOn w:val="a"/>
    <w:uiPriority w:val="99"/>
    <w:qFormat/>
    <w:rsid w:val="00355E05"/>
    <w:pPr>
      <w:ind w:left="720"/>
      <w:contextualSpacing/>
    </w:pPr>
  </w:style>
  <w:style w:type="paragraph" w:styleId="1">
    <w:name w:val="toc 1"/>
    <w:basedOn w:val="a"/>
    <w:next w:val="a"/>
    <w:autoRedefine/>
    <w:uiPriority w:val="99"/>
    <w:rsid w:val="00355E05"/>
    <w:pPr>
      <w:tabs>
        <w:tab w:val="right" w:leader="dot" w:pos="9628"/>
      </w:tabs>
      <w:spacing w:after="0" w:line="360" w:lineRule="auto"/>
      <w:jc w:val="both"/>
    </w:pPr>
  </w:style>
  <w:style w:type="character" w:styleId="a7">
    <w:name w:val="Hyperlink"/>
    <w:basedOn w:val="a0"/>
    <w:uiPriority w:val="99"/>
    <w:rsid w:val="00355E05"/>
    <w:rPr>
      <w:rFonts w:cs="Times New Roman"/>
      <w:color w:val="0563C1"/>
      <w:u w:val="single"/>
    </w:rPr>
  </w:style>
  <w:style w:type="character" w:styleId="a8">
    <w:name w:val="annotation reference"/>
    <w:basedOn w:val="a0"/>
    <w:uiPriority w:val="99"/>
    <w:semiHidden/>
    <w:rsid w:val="00355E0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55E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55E05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55E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55E05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5E0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rsid w:val="005F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F24D3"/>
    <w:rPr>
      <w:rFonts w:cs="Times New Roman"/>
    </w:rPr>
  </w:style>
  <w:style w:type="paragraph" w:styleId="af1">
    <w:name w:val="footer"/>
    <w:basedOn w:val="a"/>
    <w:link w:val="af2"/>
    <w:uiPriority w:val="99"/>
    <w:rsid w:val="005F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F2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none" w:sz="0" w:space="0" w:color="auto"/>
          </w:divBdr>
          <w:divsChild>
            <w:div w:id="2033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2023-05-24T06:43:00Z</dcterms:created>
  <dcterms:modified xsi:type="dcterms:W3CDTF">2023-05-24T06:44:00Z</dcterms:modified>
</cp:coreProperties>
</file>