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2A65" w14:textId="01E59C6E" w:rsidR="007C1CC8" w:rsidRPr="00D63579" w:rsidRDefault="00173C77" w:rsidP="00D63579">
      <w:pPr>
        <w:spacing w:after="0" w:line="360" w:lineRule="auto"/>
        <w:jc w:val="center"/>
        <w:rPr>
          <w:rFonts w:ascii="Times New Roman" w:eastAsia="Times New Roman" w:hAnsi="Times New Roman" w:cs="Times New Roman"/>
          <w:sz w:val="28"/>
          <w:szCs w:val="28"/>
        </w:rPr>
      </w:pPr>
      <w:r w:rsidRPr="00D63579">
        <w:rPr>
          <w:rFonts w:ascii="Times New Roman" w:hAnsi="Times New Roman" w:cs="Times New Roman"/>
          <w:sz w:val="28"/>
          <w:szCs w:val="28"/>
        </w:rPr>
        <w:t>Санкт-</w:t>
      </w:r>
      <w:r w:rsidR="00CD67EF" w:rsidRPr="00D63579">
        <w:rPr>
          <w:rFonts w:ascii="Times New Roman" w:hAnsi="Times New Roman" w:cs="Times New Roman"/>
          <w:sz w:val="28"/>
          <w:szCs w:val="28"/>
        </w:rPr>
        <w:t>Петербургский</w:t>
      </w:r>
      <w:r w:rsidRPr="00D63579">
        <w:rPr>
          <w:rFonts w:ascii="Times New Roman" w:hAnsi="Times New Roman" w:cs="Times New Roman"/>
          <w:sz w:val="28"/>
          <w:szCs w:val="28"/>
        </w:rPr>
        <w:t xml:space="preserve"> </w:t>
      </w:r>
      <w:r w:rsidR="00CD67EF" w:rsidRPr="00D63579">
        <w:rPr>
          <w:rFonts w:ascii="Times New Roman" w:hAnsi="Times New Roman" w:cs="Times New Roman"/>
          <w:sz w:val="28"/>
          <w:szCs w:val="28"/>
        </w:rPr>
        <w:t xml:space="preserve">государственный </w:t>
      </w:r>
      <w:r w:rsidRPr="00D63579">
        <w:rPr>
          <w:rFonts w:ascii="Times New Roman" w:hAnsi="Times New Roman" w:cs="Times New Roman"/>
          <w:sz w:val="28"/>
          <w:szCs w:val="28"/>
        </w:rPr>
        <w:t>университет</w:t>
      </w:r>
    </w:p>
    <w:p w14:paraId="1A462655" w14:textId="77777777" w:rsidR="007C1CC8" w:rsidRPr="00D63579" w:rsidRDefault="007C1CC8">
      <w:pPr>
        <w:spacing w:after="0" w:line="360" w:lineRule="auto"/>
        <w:ind w:firstLine="709"/>
        <w:jc w:val="center"/>
        <w:rPr>
          <w:rFonts w:ascii="Times New Roman" w:eastAsia="Times New Roman" w:hAnsi="Times New Roman" w:cs="Times New Roman"/>
          <w:sz w:val="28"/>
          <w:szCs w:val="28"/>
        </w:rPr>
      </w:pPr>
    </w:p>
    <w:p w14:paraId="103942DB" w14:textId="77777777" w:rsidR="007C1CC8" w:rsidRPr="00D63579" w:rsidRDefault="007C1CC8">
      <w:pPr>
        <w:spacing w:after="0" w:line="360" w:lineRule="auto"/>
        <w:ind w:firstLine="709"/>
        <w:jc w:val="center"/>
        <w:rPr>
          <w:rFonts w:ascii="Times New Roman" w:eastAsia="Times New Roman" w:hAnsi="Times New Roman" w:cs="Times New Roman"/>
          <w:sz w:val="28"/>
          <w:szCs w:val="28"/>
        </w:rPr>
      </w:pPr>
    </w:p>
    <w:p w14:paraId="7FC672F8" w14:textId="77777777" w:rsidR="007C1CC8" w:rsidRPr="002B36A3" w:rsidRDefault="00173C77">
      <w:pPr>
        <w:spacing w:after="0" w:line="360" w:lineRule="auto"/>
        <w:ind w:firstLine="709"/>
        <w:jc w:val="center"/>
        <w:rPr>
          <w:rFonts w:ascii="Times New Roman" w:eastAsia="Times New Roman" w:hAnsi="Times New Roman" w:cs="Times New Roman"/>
          <w:sz w:val="28"/>
          <w:szCs w:val="28"/>
        </w:rPr>
      </w:pPr>
      <w:r w:rsidRPr="002B36A3">
        <w:rPr>
          <w:rFonts w:ascii="Times New Roman" w:hAnsi="Times New Roman" w:cs="Times New Roman"/>
          <w:sz w:val="28"/>
          <w:szCs w:val="28"/>
        </w:rPr>
        <w:t xml:space="preserve">ДИМИТРОВА Софья Дмитриевна </w:t>
      </w:r>
    </w:p>
    <w:p w14:paraId="4EE6579E" w14:textId="77777777" w:rsidR="007C1CC8" w:rsidRPr="00D63579" w:rsidRDefault="007C1CC8" w:rsidP="00D9014F">
      <w:pPr>
        <w:spacing w:after="0" w:line="360" w:lineRule="auto"/>
        <w:rPr>
          <w:rFonts w:ascii="Times New Roman" w:eastAsia="Times New Roman" w:hAnsi="Times New Roman" w:cs="Times New Roman"/>
          <w:b/>
          <w:bCs/>
          <w:sz w:val="28"/>
          <w:szCs w:val="28"/>
        </w:rPr>
      </w:pPr>
    </w:p>
    <w:p w14:paraId="75BC2E13" w14:textId="77777777" w:rsidR="007C1CC8" w:rsidRPr="00D63579" w:rsidRDefault="00173C77">
      <w:pPr>
        <w:spacing w:after="0" w:line="360" w:lineRule="auto"/>
        <w:ind w:firstLine="709"/>
        <w:jc w:val="center"/>
        <w:rPr>
          <w:rFonts w:ascii="Times New Roman" w:eastAsia="Times New Roman" w:hAnsi="Times New Roman" w:cs="Times New Roman"/>
          <w:b/>
          <w:bCs/>
          <w:sz w:val="28"/>
          <w:szCs w:val="28"/>
        </w:rPr>
      </w:pPr>
      <w:r w:rsidRPr="00D63579">
        <w:rPr>
          <w:rFonts w:ascii="Times New Roman" w:hAnsi="Times New Roman" w:cs="Times New Roman"/>
          <w:b/>
          <w:bCs/>
          <w:sz w:val="28"/>
          <w:szCs w:val="28"/>
        </w:rPr>
        <w:t>Выпускная квалификационная работа</w:t>
      </w:r>
    </w:p>
    <w:p w14:paraId="77CAD27D" w14:textId="77777777" w:rsidR="007C1CC8" w:rsidRPr="00D63579" w:rsidRDefault="007C1CC8" w:rsidP="00D63579">
      <w:pPr>
        <w:spacing w:after="0" w:line="360" w:lineRule="auto"/>
        <w:rPr>
          <w:rFonts w:ascii="Times New Roman" w:eastAsia="Times New Roman" w:hAnsi="Times New Roman" w:cs="Times New Roman"/>
          <w:b/>
          <w:bCs/>
          <w:sz w:val="28"/>
          <w:szCs w:val="28"/>
        </w:rPr>
      </w:pPr>
    </w:p>
    <w:p w14:paraId="3AFA0ED4" w14:textId="77777777" w:rsidR="007C1CC8" w:rsidRPr="00D63579" w:rsidRDefault="00173C77">
      <w:pPr>
        <w:spacing w:after="0" w:line="360" w:lineRule="auto"/>
        <w:ind w:firstLine="709"/>
        <w:jc w:val="center"/>
        <w:rPr>
          <w:rFonts w:ascii="Times New Roman" w:eastAsia="Times New Roman" w:hAnsi="Times New Roman" w:cs="Times New Roman"/>
          <w:b/>
          <w:bCs/>
          <w:sz w:val="28"/>
          <w:szCs w:val="28"/>
        </w:rPr>
      </w:pPr>
      <w:r w:rsidRPr="00D63579">
        <w:rPr>
          <w:rFonts w:ascii="Times New Roman" w:hAnsi="Times New Roman" w:cs="Times New Roman"/>
          <w:b/>
          <w:bCs/>
          <w:sz w:val="28"/>
          <w:szCs w:val="28"/>
        </w:rPr>
        <w:t>Соотношение конкурсного и внеконкурсного оспаривания сделок</w:t>
      </w:r>
    </w:p>
    <w:p w14:paraId="2617B9F4" w14:textId="77777777" w:rsidR="007C1CC8" w:rsidRPr="00D63579" w:rsidRDefault="007C1CC8">
      <w:pPr>
        <w:spacing w:after="0" w:line="360" w:lineRule="auto"/>
        <w:ind w:firstLine="709"/>
        <w:jc w:val="center"/>
        <w:rPr>
          <w:rFonts w:ascii="Times New Roman" w:eastAsia="Times New Roman" w:hAnsi="Times New Roman" w:cs="Times New Roman"/>
          <w:sz w:val="28"/>
          <w:szCs w:val="28"/>
        </w:rPr>
      </w:pPr>
    </w:p>
    <w:p w14:paraId="77457E6F" w14:textId="77777777" w:rsidR="007C1CC8" w:rsidRPr="00D63579" w:rsidRDefault="007C1CC8">
      <w:pPr>
        <w:spacing w:after="0" w:line="360" w:lineRule="auto"/>
        <w:ind w:firstLine="709"/>
        <w:jc w:val="center"/>
        <w:rPr>
          <w:rFonts w:ascii="Times New Roman" w:eastAsia="Times New Roman" w:hAnsi="Times New Roman" w:cs="Times New Roman"/>
          <w:sz w:val="28"/>
          <w:szCs w:val="28"/>
        </w:rPr>
      </w:pPr>
    </w:p>
    <w:p w14:paraId="40105C63" w14:textId="77777777" w:rsidR="007C1CC8" w:rsidRPr="00D63579" w:rsidRDefault="00173C77">
      <w:pPr>
        <w:spacing w:after="0" w:line="360" w:lineRule="auto"/>
        <w:ind w:firstLine="709"/>
        <w:jc w:val="center"/>
        <w:rPr>
          <w:rFonts w:ascii="Times New Roman" w:eastAsia="Times New Roman" w:hAnsi="Times New Roman" w:cs="Times New Roman"/>
          <w:sz w:val="28"/>
          <w:szCs w:val="28"/>
        </w:rPr>
      </w:pPr>
      <w:r w:rsidRPr="00D63579">
        <w:rPr>
          <w:rFonts w:ascii="Times New Roman" w:hAnsi="Times New Roman" w:cs="Times New Roman"/>
          <w:sz w:val="28"/>
          <w:szCs w:val="28"/>
        </w:rPr>
        <w:t>Уровень образования: магистратура</w:t>
      </w:r>
    </w:p>
    <w:p w14:paraId="4EB529BD" w14:textId="77777777" w:rsidR="007C1CC8" w:rsidRPr="00D63579" w:rsidRDefault="00173C77">
      <w:pPr>
        <w:spacing w:after="0" w:line="360" w:lineRule="auto"/>
        <w:ind w:firstLine="709"/>
        <w:jc w:val="center"/>
        <w:rPr>
          <w:rFonts w:ascii="Times New Roman" w:eastAsia="Times New Roman" w:hAnsi="Times New Roman" w:cs="Times New Roman"/>
          <w:sz w:val="28"/>
          <w:szCs w:val="28"/>
        </w:rPr>
      </w:pPr>
      <w:r w:rsidRPr="00D63579">
        <w:rPr>
          <w:rFonts w:ascii="Times New Roman" w:hAnsi="Times New Roman" w:cs="Times New Roman"/>
          <w:sz w:val="28"/>
          <w:szCs w:val="28"/>
        </w:rPr>
        <w:t>Направление: 40.04.01 Гражданский процесс, арбитражный процесс</w:t>
      </w:r>
    </w:p>
    <w:p w14:paraId="170F2775" w14:textId="77777777" w:rsidR="007C1CC8" w:rsidRPr="00D63579" w:rsidRDefault="00173C77">
      <w:pPr>
        <w:spacing w:after="0" w:line="360" w:lineRule="auto"/>
        <w:ind w:firstLine="709"/>
        <w:jc w:val="center"/>
        <w:rPr>
          <w:rFonts w:ascii="Times New Roman" w:eastAsia="Times New Roman" w:hAnsi="Times New Roman" w:cs="Times New Roman"/>
          <w:sz w:val="28"/>
          <w:szCs w:val="28"/>
        </w:rPr>
      </w:pPr>
      <w:r w:rsidRPr="00D63579">
        <w:rPr>
          <w:rFonts w:ascii="Times New Roman" w:hAnsi="Times New Roman" w:cs="Times New Roman"/>
          <w:sz w:val="28"/>
          <w:szCs w:val="28"/>
        </w:rPr>
        <w:t xml:space="preserve">Основная образовательная программа: Юриспруденция </w:t>
      </w:r>
    </w:p>
    <w:p w14:paraId="3B696748" w14:textId="77777777" w:rsidR="007C1CC8" w:rsidRPr="00D63579" w:rsidRDefault="007C1CC8" w:rsidP="004A477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center"/>
        <w:rPr>
          <w:rFonts w:ascii="Times New Roman" w:eastAsia="Times New Roman" w:hAnsi="Times New Roman" w:cs="Times New Roman"/>
          <w:sz w:val="28"/>
          <w:szCs w:val="28"/>
        </w:rPr>
      </w:pPr>
    </w:p>
    <w:tbl>
      <w:tblPr>
        <w:tblStyle w:val="TableNormal"/>
        <w:tblW w:w="10037"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7087"/>
        <w:gridCol w:w="2950"/>
      </w:tblGrid>
      <w:tr w:rsidR="007C1CC8" w:rsidRPr="00D63579" w14:paraId="76742CCF" w14:textId="77777777">
        <w:trPr>
          <w:trHeight w:val="5410"/>
          <w:jc w:val="right"/>
        </w:trPr>
        <w:tc>
          <w:tcPr>
            <w:tcW w:w="7086" w:type="dxa"/>
            <w:tcBorders>
              <w:top w:val="single" w:sz="8" w:space="0" w:color="FEFFFF"/>
              <w:left w:val="single" w:sz="8" w:space="0" w:color="FEFFFF"/>
              <w:bottom w:val="single" w:sz="8" w:space="0" w:color="FEFFFF"/>
              <w:right w:val="single" w:sz="8" w:space="0" w:color="FFFFFF"/>
            </w:tcBorders>
            <w:shd w:val="clear" w:color="auto" w:fill="auto"/>
            <w:tcMar>
              <w:top w:w="0" w:type="dxa"/>
              <w:left w:w="0" w:type="dxa"/>
              <w:bottom w:w="0" w:type="dxa"/>
              <w:right w:w="0" w:type="dxa"/>
            </w:tcMar>
          </w:tcPr>
          <w:p w14:paraId="55ABFC56" w14:textId="77777777" w:rsidR="007C1CC8" w:rsidRPr="00D63579" w:rsidRDefault="007C1CC8" w:rsidP="004A477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rPr>
            </w:pPr>
          </w:p>
        </w:tc>
        <w:tc>
          <w:tcPr>
            <w:tcW w:w="295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1FC5E83" w14:textId="64A4A277" w:rsidR="007C1CC8" w:rsidRPr="00D63579" w:rsidRDefault="00173C77" w:rsidP="004A4778">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s>
              <w:rPr>
                <w:rFonts w:ascii="Times New Roman" w:hAnsi="Times New Roman" w:cs="Times New Roman"/>
                <w:sz w:val="28"/>
                <w:szCs w:val="28"/>
              </w:rPr>
            </w:pPr>
            <w:r w:rsidRPr="00D63579">
              <w:rPr>
                <w:rFonts w:ascii="Times New Roman" w:hAnsi="Times New Roman" w:cs="Times New Roman"/>
                <w:sz w:val="28"/>
                <w:szCs w:val="28"/>
              </w:rPr>
              <w:t>Научны</w:t>
            </w:r>
            <w:r w:rsidR="00CD67EF" w:rsidRPr="00D63579">
              <w:rPr>
                <w:rFonts w:ascii="Times New Roman" w:hAnsi="Times New Roman" w:cs="Times New Roman"/>
                <w:sz w:val="28"/>
                <w:szCs w:val="28"/>
              </w:rPr>
              <w:t>й</w:t>
            </w:r>
            <w:r w:rsidRPr="00D63579">
              <w:rPr>
                <w:rFonts w:ascii="Times New Roman" w:hAnsi="Times New Roman" w:cs="Times New Roman"/>
                <w:sz w:val="28"/>
                <w:szCs w:val="28"/>
              </w:rPr>
              <w:t xml:space="preserve"> руководитель:</w:t>
            </w:r>
          </w:p>
          <w:p w14:paraId="09C29751" w14:textId="77777777" w:rsidR="007C1CC8" w:rsidRPr="00D63579" w:rsidRDefault="00173C77" w:rsidP="004A4778">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s>
              <w:rPr>
                <w:rFonts w:ascii="Times New Roman" w:hAnsi="Times New Roman" w:cs="Times New Roman"/>
                <w:sz w:val="28"/>
                <w:szCs w:val="28"/>
              </w:rPr>
            </w:pPr>
            <w:r w:rsidRPr="00D63579">
              <w:rPr>
                <w:rFonts w:ascii="Times New Roman" w:hAnsi="Times New Roman" w:cs="Times New Roman"/>
                <w:sz w:val="28"/>
                <w:szCs w:val="28"/>
              </w:rPr>
              <w:t xml:space="preserve">кандидат юридических наук, профессор кафедры гражданского процесса, </w:t>
            </w:r>
          </w:p>
          <w:p w14:paraId="0933BC18" w14:textId="77777777" w:rsidR="007C1CC8" w:rsidRPr="00D63579" w:rsidRDefault="00173C77" w:rsidP="004A4778">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s>
              <w:rPr>
                <w:rFonts w:ascii="Times New Roman" w:hAnsi="Times New Roman" w:cs="Times New Roman"/>
                <w:sz w:val="28"/>
                <w:szCs w:val="28"/>
              </w:rPr>
            </w:pPr>
            <w:proofErr w:type="spellStart"/>
            <w:r w:rsidRPr="00D63579">
              <w:rPr>
                <w:rFonts w:ascii="Times New Roman" w:hAnsi="Times New Roman" w:cs="Times New Roman"/>
                <w:sz w:val="28"/>
                <w:szCs w:val="28"/>
              </w:rPr>
              <w:t>и.о</w:t>
            </w:r>
            <w:proofErr w:type="spellEnd"/>
            <w:r w:rsidRPr="00D63579">
              <w:rPr>
                <w:rFonts w:ascii="Times New Roman" w:hAnsi="Times New Roman" w:cs="Times New Roman"/>
                <w:sz w:val="28"/>
                <w:szCs w:val="28"/>
              </w:rPr>
              <w:t>. заведующего кафедрой гражданского процесса</w:t>
            </w:r>
          </w:p>
          <w:p w14:paraId="20C3AB01" w14:textId="77777777" w:rsidR="007C1CC8" w:rsidRPr="00D63579" w:rsidRDefault="00173C77" w:rsidP="004A4778">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s>
              <w:rPr>
                <w:rFonts w:ascii="Times New Roman" w:hAnsi="Times New Roman" w:cs="Times New Roman"/>
                <w:sz w:val="28"/>
                <w:szCs w:val="28"/>
              </w:rPr>
            </w:pPr>
            <w:r w:rsidRPr="00D63579">
              <w:rPr>
                <w:rFonts w:ascii="Times New Roman" w:hAnsi="Times New Roman" w:cs="Times New Roman"/>
                <w:sz w:val="28"/>
                <w:szCs w:val="28"/>
              </w:rPr>
              <w:t>Шварц Михаил Зиновьевич</w:t>
            </w:r>
          </w:p>
          <w:p w14:paraId="0D840761" w14:textId="77777777" w:rsidR="007C1CC8" w:rsidRPr="00D63579" w:rsidRDefault="007C1CC8" w:rsidP="004A4778">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s>
              <w:rPr>
                <w:rFonts w:ascii="Times New Roman" w:hAnsi="Times New Roman" w:cs="Times New Roman"/>
                <w:sz w:val="28"/>
                <w:szCs w:val="28"/>
              </w:rPr>
            </w:pPr>
          </w:p>
          <w:p w14:paraId="1D1BC8B1" w14:textId="77777777" w:rsidR="007C1CC8" w:rsidRPr="00D63579" w:rsidRDefault="007C1CC8" w:rsidP="004A4778">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s>
              <w:rPr>
                <w:rFonts w:ascii="Times New Roman" w:hAnsi="Times New Roman" w:cs="Times New Roman"/>
                <w:sz w:val="28"/>
                <w:szCs w:val="28"/>
              </w:rPr>
            </w:pPr>
          </w:p>
          <w:p w14:paraId="4DEEE778" w14:textId="4DCC4D2F" w:rsidR="007C1CC8" w:rsidRDefault="00173C77" w:rsidP="004A4778">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s>
              <w:rPr>
                <w:rFonts w:ascii="Times New Roman" w:hAnsi="Times New Roman" w:cs="Times New Roman"/>
                <w:sz w:val="28"/>
                <w:szCs w:val="28"/>
              </w:rPr>
            </w:pPr>
            <w:r w:rsidRPr="00D63579">
              <w:rPr>
                <w:rFonts w:ascii="Times New Roman" w:hAnsi="Times New Roman" w:cs="Times New Roman"/>
                <w:sz w:val="28"/>
                <w:szCs w:val="28"/>
              </w:rPr>
              <w:t xml:space="preserve">Рецензент: </w:t>
            </w:r>
          </w:p>
          <w:p w14:paraId="2EF754D4" w14:textId="51AC0848" w:rsidR="00D9014F" w:rsidRDefault="00D9014F" w:rsidP="004A4778">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s>
              <w:rPr>
                <w:rFonts w:ascii="Times New Roman" w:hAnsi="Times New Roman" w:cs="Times New Roman"/>
                <w:sz w:val="28"/>
                <w:szCs w:val="28"/>
              </w:rPr>
            </w:pPr>
            <w:r>
              <w:rPr>
                <w:rFonts w:ascii="Times New Roman" w:hAnsi="Times New Roman" w:cs="Times New Roman"/>
                <w:sz w:val="28"/>
                <w:szCs w:val="28"/>
              </w:rPr>
              <w:t>адвокат адвокатской палаты Санкт-Петербурга</w:t>
            </w:r>
          </w:p>
          <w:p w14:paraId="11DB25F2" w14:textId="76DDAC15" w:rsidR="00D9014F" w:rsidRDefault="00D9014F" w:rsidP="004A4778">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s>
              <w:rPr>
                <w:rFonts w:ascii="Times New Roman" w:hAnsi="Times New Roman" w:cs="Times New Roman"/>
                <w:sz w:val="28"/>
                <w:szCs w:val="28"/>
              </w:rPr>
            </w:pPr>
            <w:r>
              <w:rPr>
                <w:rFonts w:ascii="Times New Roman" w:hAnsi="Times New Roman" w:cs="Times New Roman"/>
                <w:sz w:val="28"/>
                <w:szCs w:val="28"/>
              </w:rPr>
              <w:t>управляющий партнер СПб коллегии адвокатов «</w:t>
            </w:r>
            <w:proofErr w:type="spellStart"/>
            <w:r>
              <w:rPr>
                <w:rFonts w:ascii="Times New Roman" w:hAnsi="Times New Roman" w:cs="Times New Roman"/>
                <w:sz w:val="28"/>
                <w:szCs w:val="28"/>
              </w:rPr>
              <w:t>Дернбург</w:t>
            </w:r>
            <w:proofErr w:type="spellEnd"/>
            <w:r>
              <w:rPr>
                <w:rFonts w:ascii="Times New Roman" w:hAnsi="Times New Roman" w:cs="Times New Roman"/>
                <w:sz w:val="28"/>
                <w:szCs w:val="28"/>
              </w:rPr>
              <w:t>»</w:t>
            </w:r>
          </w:p>
          <w:p w14:paraId="449CB37F" w14:textId="50B843C6" w:rsidR="00D9014F" w:rsidRPr="00D9014F" w:rsidRDefault="00D9014F" w:rsidP="004A4778">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s>
              <w:rPr>
                <w:rFonts w:ascii="Times New Roman" w:hAnsi="Times New Roman" w:cs="Times New Roman"/>
                <w:sz w:val="28"/>
                <w:szCs w:val="28"/>
              </w:rPr>
            </w:pPr>
            <w:proofErr w:type="spellStart"/>
            <w:r>
              <w:rPr>
                <w:rFonts w:ascii="Times New Roman" w:hAnsi="Times New Roman" w:cs="Times New Roman"/>
                <w:sz w:val="28"/>
                <w:szCs w:val="28"/>
              </w:rPr>
              <w:t>Епатко</w:t>
            </w:r>
            <w:proofErr w:type="spellEnd"/>
            <w:r>
              <w:rPr>
                <w:rFonts w:ascii="Times New Roman" w:hAnsi="Times New Roman" w:cs="Times New Roman"/>
                <w:sz w:val="28"/>
                <w:szCs w:val="28"/>
              </w:rPr>
              <w:t xml:space="preserve"> Марк Юрьевич</w:t>
            </w:r>
          </w:p>
          <w:p w14:paraId="6132D722" w14:textId="77777777" w:rsidR="007C1CC8" w:rsidRPr="00D63579" w:rsidRDefault="007C1CC8" w:rsidP="004A4778">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s>
              <w:rPr>
                <w:rFonts w:ascii="Times New Roman" w:hAnsi="Times New Roman" w:cs="Times New Roman"/>
                <w:sz w:val="28"/>
                <w:szCs w:val="28"/>
              </w:rPr>
            </w:pPr>
          </w:p>
        </w:tc>
      </w:tr>
    </w:tbl>
    <w:p w14:paraId="5BA49F04" w14:textId="77777777" w:rsidR="00D63579" w:rsidRPr="00D63579" w:rsidRDefault="00D63579" w:rsidP="004A477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sz w:val="28"/>
          <w:szCs w:val="28"/>
        </w:rPr>
      </w:pPr>
    </w:p>
    <w:p w14:paraId="4A24D06B" w14:textId="77777777" w:rsidR="007C1CC8" w:rsidRPr="00D63579" w:rsidRDefault="00173C77" w:rsidP="004A477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center"/>
        <w:rPr>
          <w:rFonts w:ascii="Times New Roman" w:hAnsi="Times New Roman" w:cs="Times New Roman"/>
          <w:sz w:val="28"/>
          <w:szCs w:val="28"/>
        </w:rPr>
      </w:pPr>
      <w:r w:rsidRPr="00D63579">
        <w:rPr>
          <w:rFonts w:ascii="Times New Roman" w:hAnsi="Times New Roman" w:cs="Times New Roman"/>
          <w:sz w:val="28"/>
          <w:szCs w:val="28"/>
        </w:rPr>
        <w:t>Санкт-Петербург 2023</w:t>
      </w:r>
      <w:r w:rsidRPr="00D63579">
        <w:rPr>
          <w:rFonts w:ascii="Times New Roman" w:eastAsia="Arial Unicode MS" w:hAnsi="Times New Roman" w:cs="Times New Roman"/>
          <w:sz w:val="28"/>
          <w:szCs w:val="28"/>
        </w:rPr>
        <w:br w:type="page"/>
      </w:r>
    </w:p>
    <w:p w14:paraId="015C71F7" w14:textId="77777777" w:rsidR="007C1CC8" w:rsidRPr="00D63579" w:rsidRDefault="00173C77" w:rsidP="004A477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center"/>
        <w:rPr>
          <w:rFonts w:ascii="Times New Roman" w:eastAsia="Times New Roman" w:hAnsi="Times New Roman" w:cs="Times New Roman"/>
          <w:sz w:val="28"/>
          <w:szCs w:val="28"/>
        </w:rPr>
      </w:pPr>
      <w:r w:rsidRPr="00D63579">
        <w:rPr>
          <w:rFonts w:ascii="Times New Roman" w:hAnsi="Times New Roman" w:cs="Times New Roman"/>
          <w:sz w:val="28"/>
          <w:szCs w:val="28"/>
        </w:rPr>
        <w:lastRenderedPageBreak/>
        <w:t>ОГЛАВЛЕНИЕ</w:t>
      </w:r>
    </w:p>
    <w:p w14:paraId="528CC315" w14:textId="2A984041" w:rsidR="007C1CC8" w:rsidRPr="00D63579" w:rsidRDefault="00173C77" w:rsidP="004A477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ВВЕДЕНИЕ. ПОСТАНОВКА ПРОБЛЕМЫ</w:t>
      </w:r>
      <w:r w:rsidR="00C65213">
        <w:rPr>
          <w:rFonts w:ascii="Times New Roman" w:hAnsi="Times New Roman" w:cs="Times New Roman"/>
          <w:sz w:val="28"/>
          <w:szCs w:val="28"/>
        </w:rPr>
        <w:t>…………………</w:t>
      </w:r>
      <w:r w:rsidR="00BE0A50">
        <w:rPr>
          <w:rFonts w:ascii="Times New Roman" w:hAnsi="Times New Roman" w:cs="Times New Roman"/>
          <w:sz w:val="28"/>
          <w:szCs w:val="28"/>
        </w:rPr>
        <w:t>…………</w:t>
      </w:r>
      <w:proofErr w:type="gramStart"/>
      <w:r w:rsidR="00BE0A50">
        <w:rPr>
          <w:rFonts w:ascii="Times New Roman" w:hAnsi="Times New Roman" w:cs="Times New Roman"/>
          <w:sz w:val="28"/>
          <w:szCs w:val="28"/>
        </w:rPr>
        <w:t>...….</w:t>
      </w:r>
      <w:proofErr w:type="gramEnd"/>
      <w:r w:rsidR="00BE0A50">
        <w:rPr>
          <w:rFonts w:ascii="Times New Roman" w:hAnsi="Times New Roman" w:cs="Times New Roman"/>
          <w:sz w:val="28"/>
          <w:szCs w:val="28"/>
        </w:rPr>
        <w:t>.</w:t>
      </w:r>
      <w:r w:rsidR="00C65213">
        <w:rPr>
          <w:rFonts w:ascii="Times New Roman" w:hAnsi="Times New Roman" w:cs="Times New Roman"/>
          <w:sz w:val="28"/>
          <w:szCs w:val="28"/>
        </w:rPr>
        <w:t>3</w:t>
      </w:r>
    </w:p>
    <w:p w14:paraId="7D24D8DD" w14:textId="311289F0" w:rsidR="007C1CC8" w:rsidRPr="000149A3" w:rsidRDefault="00350171" w:rsidP="004A4778">
      <w:pPr>
        <w:pStyle w:val="a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r w:rsidRPr="000149A3">
        <w:rPr>
          <w:rFonts w:ascii="Times New Roman" w:hAnsi="Times New Roman" w:cs="Times New Roman"/>
          <w:sz w:val="28"/>
          <w:szCs w:val="28"/>
        </w:rPr>
        <w:t>З</w:t>
      </w:r>
      <w:r w:rsidR="00BE0A50" w:rsidRPr="000149A3">
        <w:rPr>
          <w:rFonts w:ascii="Times New Roman" w:hAnsi="Times New Roman" w:cs="Times New Roman"/>
          <w:sz w:val="28"/>
          <w:szCs w:val="28"/>
        </w:rPr>
        <w:t>аконодательно</w:t>
      </w:r>
      <w:r w:rsidRPr="000149A3">
        <w:rPr>
          <w:rFonts w:ascii="Times New Roman" w:hAnsi="Times New Roman" w:cs="Times New Roman"/>
          <w:sz w:val="28"/>
          <w:szCs w:val="28"/>
        </w:rPr>
        <w:t>е регулирование</w:t>
      </w:r>
      <w:r w:rsidR="00BE0A50" w:rsidRPr="000149A3">
        <w:rPr>
          <w:rFonts w:ascii="Times New Roman" w:hAnsi="Times New Roman" w:cs="Times New Roman"/>
          <w:sz w:val="28"/>
          <w:szCs w:val="28"/>
        </w:rPr>
        <w:t xml:space="preserve"> институт</w:t>
      </w:r>
      <w:r w:rsidR="00114737" w:rsidRPr="000149A3">
        <w:rPr>
          <w:rFonts w:ascii="Times New Roman" w:hAnsi="Times New Roman" w:cs="Times New Roman"/>
          <w:sz w:val="28"/>
          <w:szCs w:val="28"/>
        </w:rPr>
        <w:t xml:space="preserve">ов конкурсного </w:t>
      </w:r>
      <w:r w:rsidR="0022154B" w:rsidRPr="000149A3">
        <w:rPr>
          <w:rFonts w:ascii="Times New Roman" w:hAnsi="Times New Roman" w:cs="Times New Roman"/>
          <w:sz w:val="28"/>
          <w:szCs w:val="28"/>
        </w:rPr>
        <w:t>и внеконкурсного</w:t>
      </w:r>
      <w:r w:rsidR="00BE0A50" w:rsidRPr="000149A3">
        <w:rPr>
          <w:rFonts w:ascii="Times New Roman" w:hAnsi="Times New Roman" w:cs="Times New Roman"/>
          <w:sz w:val="28"/>
          <w:szCs w:val="28"/>
        </w:rPr>
        <w:t xml:space="preserve"> оспаривания сделок…………………………………………</w:t>
      </w:r>
      <w:proofErr w:type="gramStart"/>
      <w:r w:rsidR="00BE0A50" w:rsidRPr="000149A3">
        <w:rPr>
          <w:rFonts w:ascii="Times New Roman" w:hAnsi="Times New Roman" w:cs="Times New Roman"/>
          <w:sz w:val="28"/>
          <w:szCs w:val="28"/>
        </w:rPr>
        <w:t>…….</w:t>
      </w:r>
      <w:proofErr w:type="gramEnd"/>
      <w:r w:rsidR="00D9014F">
        <w:rPr>
          <w:rFonts w:ascii="Times New Roman" w:hAnsi="Times New Roman" w:cs="Times New Roman"/>
          <w:sz w:val="28"/>
          <w:szCs w:val="28"/>
        </w:rPr>
        <w:t>5</w:t>
      </w:r>
    </w:p>
    <w:p w14:paraId="09A09298" w14:textId="697C009E" w:rsidR="007C1CC8" w:rsidRPr="000149A3" w:rsidRDefault="00BE0A50" w:rsidP="004A4778">
      <w:pPr>
        <w:pStyle w:val="a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r w:rsidRPr="000149A3">
        <w:rPr>
          <w:rFonts w:ascii="Times New Roman" w:hAnsi="Times New Roman" w:cs="Times New Roman"/>
          <w:sz w:val="28"/>
          <w:szCs w:val="28"/>
        </w:rPr>
        <w:t>Развитие института внеконкурсного оспаривания сделок в судебной практике………………………………………………………………………</w:t>
      </w:r>
      <w:proofErr w:type="gramStart"/>
      <w:r w:rsidRPr="000149A3">
        <w:rPr>
          <w:rFonts w:ascii="Times New Roman" w:hAnsi="Times New Roman" w:cs="Times New Roman"/>
          <w:sz w:val="28"/>
          <w:szCs w:val="28"/>
        </w:rPr>
        <w:t>……</w:t>
      </w:r>
      <w:r w:rsidR="00D9014F">
        <w:rPr>
          <w:rFonts w:ascii="Times New Roman" w:hAnsi="Times New Roman" w:cs="Times New Roman"/>
          <w:sz w:val="28"/>
          <w:szCs w:val="28"/>
        </w:rPr>
        <w:t>.</w:t>
      </w:r>
      <w:proofErr w:type="gramEnd"/>
      <w:r w:rsidR="00D9014F">
        <w:rPr>
          <w:rFonts w:ascii="Times New Roman" w:hAnsi="Times New Roman" w:cs="Times New Roman"/>
          <w:sz w:val="28"/>
          <w:szCs w:val="28"/>
        </w:rPr>
        <w:t>10</w:t>
      </w:r>
    </w:p>
    <w:p w14:paraId="702491E1" w14:textId="45FF8FF2" w:rsidR="007C1CC8" w:rsidRPr="000149A3" w:rsidRDefault="00E1758E" w:rsidP="004A4778">
      <w:pPr>
        <w:pStyle w:val="a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r w:rsidRPr="00E1758E">
        <w:rPr>
          <w:rFonts w:ascii="Times New Roman" w:hAnsi="Times New Roman" w:cs="Times New Roman"/>
          <w:sz w:val="28"/>
          <w:szCs w:val="28"/>
        </w:rPr>
        <w:t>Условия применения положений статей 10 и 168 ГК РФ при оспаривании в процедуре конкурсного производства в судебной практике</w:t>
      </w:r>
      <w:r w:rsidR="00BE0A50" w:rsidRPr="000149A3">
        <w:rPr>
          <w:rFonts w:ascii="Times New Roman" w:hAnsi="Times New Roman" w:cs="Times New Roman"/>
          <w:sz w:val="28"/>
          <w:szCs w:val="28"/>
        </w:rPr>
        <w:t>………………………………………………………………………...</w:t>
      </w:r>
      <w:r w:rsidR="00910B31" w:rsidRPr="000149A3">
        <w:rPr>
          <w:rFonts w:ascii="Times New Roman" w:hAnsi="Times New Roman" w:cs="Times New Roman"/>
          <w:sz w:val="28"/>
          <w:szCs w:val="28"/>
        </w:rPr>
        <w:t>.......</w:t>
      </w:r>
      <w:r w:rsidR="00BE0A50" w:rsidRPr="000149A3">
        <w:rPr>
          <w:rFonts w:ascii="Times New Roman" w:hAnsi="Times New Roman" w:cs="Times New Roman"/>
          <w:sz w:val="28"/>
          <w:szCs w:val="28"/>
        </w:rPr>
        <w:t>1</w:t>
      </w:r>
      <w:r w:rsidR="00D9014F">
        <w:rPr>
          <w:rFonts w:ascii="Times New Roman" w:hAnsi="Times New Roman" w:cs="Times New Roman"/>
          <w:sz w:val="28"/>
          <w:szCs w:val="28"/>
        </w:rPr>
        <w:t>5</w:t>
      </w:r>
    </w:p>
    <w:p w14:paraId="6310AB6B" w14:textId="7130F3DE" w:rsidR="00910B31" w:rsidRDefault="00E1758E" w:rsidP="004A477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СООТНОШЕНИЕ КОНКУРСНОГО И ВНЕКОНКУРСНОГО ОСПАРИВАНИЯ……………………………...</w:t>
      </w:r>
      <w:r w:rsidR="00920CC9">
        <w:rPr>
          <w:rFonts w:ascii="Times New Roman" w:hAnsi="Times New Roman" w:cs="Times New Roman"/>
          <w:sz w:val="28"/>
          <w:szCs w:val="28"/>
        </w:rPr>
        <w:t>……………………………………</w:t>
      </w:r>
      <w:r w:rsidR="000149A3">
        <w:rPr>
          <w:rFonts w:ascii="Times New Roman" w:hAnsi="Times New Roman" w:cs="Times New Roman"/>
          <w:sz w:val="28"/>
          <w:szCs w:val="28"/>
        </w:rPr>
        <w:t>2</w:t>
      </w:r>
      <w:r w:rsidR="00FC26D7">
        <w:rPr>
          <w:rFonts w:ascii="Times New Roman" w:hAnsi="Times New Roman" w:cs="Times New Roman"/>
          <w:sz w:val="28"/>
          <w:szCs w:val="28"/>
        </w:rPr>
        <w:t>5</w:t>
      </w:r>
    </w:p>
    <w:p w14:paraId="1B6E0C7F" w14:textId="275D4DCA" w:rsidR="000149A3" w:rsidRPr="000149A3" w:rsidRDefault="00DE0C64" w:rsidP="004A4778">
      <w:pPr>
        <w:pStyle w:val="a7"/>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567"/>
        <w:jc w:val="both"/>
        <w:rPr>
          <w:rStyle w:val="aa"/>
          <w:rFonts w:ascii="Times New Roman" w:eastAsia="Times New Roman" w:hAnsi="Times New Roman" w:cs="Times New Roman"/>
          <w:sz w:val="28"/>
          <w:szCs w:val="28"/>
        </w:rPr>
      </w:pPr>
      <w:r w:rsidRPr="00DE0C64">
        <w:rPr>
          <w:rStyle w:val="aa"/>
          <w:rFonts w:ascii="Times New Roman" w:eastAsia="Times New Roman" w:hAnsi="Times New Roman" w:cs="Times New Roman"/>
          <w:sz w:val="28"/>
          <w:szCs w:val="28"/>
        </w:rPr>
        <w:t xml:space="preserve">Разграничение оснований для оспаривания по </w:t>
      </w:r>
      <w:r w:rsidR="00AE27AE">
        <w:rPr>
          <w:rStyle w:val="aa"/>
          <w:rFonts w:ascii="Times New Roman" w:eastAsia="Times New Roman" w:hAnsi="Times New Roman" w:cs="Times New Roman"/>
          <w:sz w:val="28"/>
          <w:szCs w:val="28"/>
        </w:rPr>
        <w:t>пункту</w:t>
      </w:r>
      <w:r w:rsidRPr="00DE0C64">
        <w:rPr>
          <w:rStyle w:val="aa"/>
          <w:rFonts w:ascii="Times New Roman" w:eastAsia="Times New Roman" w:hAnsi="Times New Roman" w:cs="Times New Roman"/>
          <w:sz w:val="28"/>
          <w:szCs w:val="28"/>
        </w:rPr>
        <w:t xml:space="preserve"> 2 статьи 61.2 Закона о банкротстве и статьям 10 и 168 ГК РФ</w:t>
      </w:r>
      <w:r>
        <w:rPr>
          <w:rStyle w:val="aa"/>
          <w:rFonts w:ascii="Times New Roman" w:eastAsia="Times New Roman" w:hAnsi="Times New Roman" w:cs="Times New Roman"/>
          <w:sz w:val="28"/>
          <w:szCs w:val="28"/>
        </w:rPr>
        <w:t>……</w:t>
      </w:r>
      <w:r w:rsidR="000149A3">
        <w:rPr>
          <w:rStyle w:val="aa"/>
          <w:rFonts w:ascii="Times New Roman" w:eastAsia="Times New Roman" w:hAnsi="Times New Roman" w:cs="Times New Roman"/>
          <w:sz w:val="28"/>
          <w:szCs w:val="28"/>
        </w:rPr>
        <w:t>………………………………………………………………………</w:t>
      </w:r>
      <w:r>
        <w:rPr>
          <w:rStyle w:val="aa"/>
          <w:rFonts w:ascii="Times New Roman" w:eastAsia="Times New Roman" w:hAnsi="Times New Roman" w:cs="Times New Roman"/>
          <w:sz w:val="28"/>
          <w:szCs w:val="28"/>
        </w:rPr>
        <w:t>……</w:t>
      </w:r>
      <w:r w:rsidR="000149A3">
        <w:rPr>
          <w:rStyle w:val="aa"/>
          <w:rFonts w:ascii="Times New Roman" w:eastAsia="Times New Roman" w:hAnsi="Times New Roman" w:cs="Times New Roman"/>
          <w:sz w:val="28"/>
          <w:szCs w:val="28"/>
        </w:rPr>
        <w:t>…2</w:t>
      </w:r>
      <w:r w:rsidR="00FC26D7">
        <w:rPr>
          <w:rStyle w:val="aa"/>
          <w:rFonts w:ascii="Times New Roman" w:eastAsia="Times New Roman" w:hAnsi="Times New Roman" w:cs="Times New Roman"/>
          <w:sz w:val="28"/>
          <w:szCs w:val="28"/>
        </w:rPr>
        <w:t>5</w:t>
      </w:r>
    </w:p>
    <w:p w14:paraId="2CDE66FA" w14:textId="1D6E54A4" w:rsidR="00E1758E" w:rsidRDefault="00E1758E" w:rsidP="004A4778">
      <w:pPr>
        <w:pStyle w:val="ae"/>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r w:rsidRPr="00E1758E">
        <w:rPr>
          <w:rFonts w:ascii="Times New Roman" w:hAnsi="Times New Roman" w:cs="Times New Roman"/>
          <w:sz w:val="28"/>
          <w:szCs w:val="28"/>
        </w:rPr>
        <w:t>§1</w:t>
      </w:r>
      <w:r>
        <w:rPr>
          <w:rFonts w:ascii="Times New Roman" w:hAnsi="Times New Roman" w:cs="Times New Roman"/>
          <w:sz w:val="28"/>
          <w:szCs w:val="28"/>
        </w:rPr>
        <w:t xml:space="preserve">. </w:t>
      </w:r>
      <w:r w:rsidRPr="00E1758E">
        <w:rPr>
          <w:rFonts w:ascii="Times New Roman" w:hAnsi="Times New Roman" w:cs="Times New Roman"/>
          <w:sz w:val="28"/>
          <w:szCs w:val="28"/>
        </w:rPr>
        <w:t>Заключение сделки с целью получения контроля над процедурой банкротства</w:t>
      </w:r>
      <w:r>
        <w:rPr>
          <w:rFonts w:ascii="Times New Roman" w:hAnsi="Times New Roman" w:cs="Times New Roman"/>
          <w:sz w:val="28"/>
          <w:szCs w:val="28"/>
        </w:rPr>
        <w:t>…………………………………………………………………………</w:t>
      </w:r>
      <w:r w:rsidR="00DE0C64">
        <w:rPr>
          <w:rFonts w:ascii="Times New Roman" w:hAnsi="Times New Roman" w:cs="Times New Roman"/>
          <w:sz w:val="28"/>
          <w:szCs w:val="28"/>
        </w:rPr>
        <w:t>2</w:t>
      </w:r>
      <w:r w:rsidR="00FC26D7">
        <w:rPr>
          <w:rFonts w:ascii="Times New Roman" w:hAnsi="Times New Roman" w:cs="Times New Roman"/>
          <w:sz w:val="28"/>
          <w:szCs w:val="28"/>
        </w:rPr>
        <w:t>7</w:t>
      </w:r>
    </w:p>
    <w:p w14:paraId="7827785E" w14:textId="77D3B7F5" w:rsidR="000149A3" w:rsidRDefault="00E1758E" w:rsidP="004A4778">
      <w:pPr>
        <w:pStyle w:val="ae"/>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r w:rsidRPr="00E1758E">
        <w:rPr>
          <w:rFonts w:ascii="Times New Roman" w:hAnsi="Times New Roman" w:cs="Times New Roman"/>
          <w:sz w:val="28"/>
          <w:szCs w:val="28"/>
        </w:rPr>
        <w:t>§2</w:t>
      </w:r>
      <w:r>
        <w:rPr>
          <w:rFonts w:ascii="Times New Roman" w:hAnsi="Times New Roman" w:cs="Times New Roman"/>
          <w:sz w:val="28"/>
          <w:szCs w:val="28"/>
        </w:rPr>
        <w:t xml:space="preserve">. </w:t>
      </w:r>
      <w:r w:rsidR="000149A3" w:rsidRPr="000149A3">
        <w:rPr>
          <w:rFonts w:ascii="Times New Roman" w:hAnsi="Times New Roman" w:cs="Times New Roman"/>
          <w:sz w:val="28"/>
          <w:szCs w:val="28"/>
        </w:rPr>
        <w:t>Заключение сделки с целью перевода бизнеса на иное лицо</w:t>
      </w:r>
      <w:r w:rsidR="004703B3">
        <w:rPr>
          <w:rFonts w:ascii="Times New Roman" w:hAnsi="Times New Roman" w:cs="Times New Roman"/>
          <w:sz w:val="28"/>
          <w:szCs w:val="28"/>
        </w:rPr>
        <w:t xml:space="preserve"> в условиях корпоративного конфликта</w:t>
      </w:r>
      <w:r w:rsidR="001872A2">
        <w:rPr>
          <w:rFonts w:ascii="Times New Roman" w:hAnsi="Times New Roman" w:cs="Times New Roman"/>
          <w:sz w:val="28"/>
          <w:szCs w:val="28"/>
        </w:rPr>
        <w:t>……………………………………………</w:t>
      </w:r>
      <w:r>
        <w:rPr>
          <w:rFonts w:ascii="Times New Roman" w:hAnsi="Times New Roman" w:cs="Times New Roman"/>
          <w:sz w:val="28"/>
          <w:szCs w:val="28"/>
        </w:rPr>
        <w:t>…………...</w:t>
      </w:r>
      <w:r w:rsidR="00FC26D7">
        <w:rPr>
          <w:rFonts w:ascii="Times New Roman" w:hAnsi="Times New Roman" w:cs="Times New Roman"/>
          <w:sz w:val="28"/>
          <w:szCs w:val="28"/>
        </w:rPr>
        <w:t>30</w:t>
      </w:r>
    </w:p>
    <w:p w14:paraId="4F0E2200" w14:textId="4A22674F" w:rsidR="007E4C43" w:rsidRPr="007E4C43" w:rsidRDefault="007E4C43" w:rsidP="004A4778">
      <w:pPr>
        <w:pStyle w:val="ae"/>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3. Переквалификация…………………………………………………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w:t>
      </w:r>
      <w:r w:rsidR="00FC26D7">
        <w:rPr>
          <w:rFonts w:ascii="Times New Roman" w:hAnsi="Times New Roman" w:cs="Times New Roman"/>
          <w:sz w:val="28"/>
          <w:szCs w:val="28"/>
        </w:rPr>
        <w:t>2</w:t>
      </w:r>
    </w:p>
    <w:p w14:paraId="7C0F0A7F" w14:textId="13D3D173" w:rsidR="00122D78" w:rsidRDefault="00122D78" w:rsidP="00454FB9">
      <w:pPr>
        <w:pStyle w:val="ae"/>
        <w:numPr>
          <w:ilvl w:val="0"/>
          <w:numId w:val="20"/>
        </w:numPr>
        <w:spacing w:after="0" w:line="360" w:lineRule="auto"/>
        <w:ind w:left="0" w:firstLine="567"/>
        <w:jc w:val="both"/>
        <w:rPr>
          <w:rFonts w:ascii="Times New Roman" w:hAnsi="Times New Roman" w:cs="Times New Roman"/>
          <w:sz w:val="28"/>
          <w:szCs w:val="28"/>
        </w:rPr>
      </w:pPr>
      <w:r w:rsidRPr="00122D78">
        <w:rPr>
          <w:rFonts w:ascii="Times New Roman" w:hAnsi="Times New Roman" w:cs="Times New Roman"/>
          <w:sz w:val="28"/>
          <w:szCs w:val="28"/>
        </w:rPr>
        <w:t>Порядок конкурсного и внеконкурсного оспаривания</w:t>
      </w:r>
      <w:r>
        <w:rPr>
          <w:rFonts w:ascii="Times New Roman" w:hAnsi="Times New Roman" w:cs="Times New Roman"/>
          <w:sz w:val="28"/>
          <w:szCs w:val="28"/>
        </w:rPr>
        <w:t>………………</w:t>
      </w:r>
      <w:r w:rsidR="00454FB9">
        <w:rPr>
          <w:rFonts w:ascii="Times New Roman" w:hAnsi="Times New Roman" w:cs="Times New Roman"/>
          <w:sz w:val="28"/>
          <w:szCs w:val="28"/>
        </w:rPr>
        <w:t>………………………………………………</w:t>
      </w:r>
      <w:proofErr w:type="gramStart"/>
      <w:r w:rsidR="00454FB9">
        <w:rPr>
          <w:rFonts w:ascii="Times New Roman" w:hAnsi="Times New Roman" w:cs="Times New Roman"/>
          <w:sz w:val="28"/>
          <w:szCs w:val="28"/>
        </w:rPr>
        <w:t>…….</w:t>
      </w:r>
      <w:proofErr w:type="gramEnd"/>
      <w:r w:rsidR="00454FB9">
        <w:rPr>
          <w:rFonts w:ascii="Times New Roman" w:hAnsi="Times New Roman" w:cs="Times New Roman"/>
          <w:sz w:val="28"/>
          <w:szCs w:val="28"/>
        </w:rPr>
        <w:t>.</w:t>
      </w:r>
      <w:r>
        <w:rPr>
          <w:rFonts w:ascii="Times New Roman" w:hAnsi="Times New Roman" w:cs="Times New Roman"/>
          <w:sz w:val="28"/>
          <w:szCs w:val="28"/>
        </w:rPr>
        <w:t>….</w:t>
      </w:r>
      <w:r w:rsidR="00993658">
        <w:rPr>
          <w:rFonts w:ascii="Times New Roman" w:hAnsi="Times New Roman" w:cs="Times New Roman"/>
          <w:sz w:val="28"/>
          <w:szCs w:val="28"/>
        </w:rPr>
        <w:t>3</w:t>
      </w:r>
      <w:r w:rsidR="00FC26D7">
        <w:rPr>
          <w:rFonts w:ascii="Times New Roman" w:hAnsi="Times New Roman" w:cs="Times New Roman"/>
          <w:sz w:val="28"/>
          <w:szCs w:val="28"/>
        </w:rPr>
        <w:t>5</w:t>
      </w:r>
    </w:p>
    <w:p w14:paraId="66E7F500" w14:textId="74E74750" w:rsidR="00DE0C64" w:rsidRDefault="00122D78" w:rsidP="00454FB9">
      <w:pPr>
        <w:pStyle w:val="ae"/>
        <w:numPr>
          <w:ilvl w:val="0"/>
          <w:numId w:val="20"/>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Срок исковой давности для признания сделки недействительной……</w:t>
      </w:r>
      <w:r w:rsidR="00454FB9">
        <w:rPr>
          <w:rFonts w:ascii="Times New Roman" w:hAnsi="Times New Roman" w:cs="Times New Roman"/>
          <w:sz w:val="28"/>
          <w:szCs w:val="28"/>
        </w:rPr>
        <w:t>……………………………………………………………</w:t>
      </w:r>
      <w:r>
        <w:rPr>
          <w:rFonts w:ascii="Times New Roman" w:hAnsi="Times New Roman" w:cs="Times New Roman"/>
          <w:sz w:val="28"/>
          <w:szCs w:val="28"/>
        </w:rPr>
        <w:t>..</w:t>
      </w:r>
      <w:r w:rsidR="00D9014F">
        <w:rPr>
          <w:rFonts w:ascii="Times New Roman" w:hAnsi="Times New Roman" w:cs="Times New Roman"/>
          <w:sz w:val="28"/>
          <w:szCs w:val="28"/>
        </w:rPr>
        <w:t>4</w:t>
      </w:r>
      <w:r w:rsidR="00FC26D7">
        <w:rPr>
          <w:rFonts w:ascii="Times New Roman" w:hAnsi="Times New Roman" w:cs="Times New Roman"/>
          <w:sz w:val="28"/>
          <w:szCs w:val="28"/>
        </w:rPr>
        <w:t>3</w:t>
      </w:r>
    </w:p>
    <w:p w14:paraId="0A3F1CB2" w14:textId="4D3406FA" w:rsidR="00122D78" w:rsidRDefault="00122D78" w:rsidP="00454FB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ЗАКЛЮЧЕНИЕ</w:t>
      </w:r>
      <w:r w:rsidR="004A4778">
        <w:rPr>
          <w:rFonts w:ascii="Times New Roman" w:hAnsi="Times New Roman" w:cs="Times New Roman"/>
          <w:sz w:val="28"/>
          <w:szCs w:val="28"/>
        </w:rPr>
        <w:t>…………………………………………………</w:t>
      </w:r>
      <w:r w:rsidR="009657E7">
        <w:rPr>
          <w:rFonts w:ascii="Times New Roman" w:hAnsi="Times New Roman" w:cs="Times New Roman"/>
          <w:sz w:val="28"/>
          <w:szCs w:val="28"/>
        </w:rPr>
        <w:t>………</w:t>
      </w:r>
      <w:proofErr w:type="gramStart"/>
      <w:r w:rsidR="009657E7">
        <w:rPr>
          <w:rFonts w:ascii="Times New Roman" w:hAnsi="Times New Roman" w:cs="Times New Roman"/>
          <w:sz w:val="28"/>
          <w:szCs w:val="28"/>
        </w:rPr>
        <w:t>…….</w:t>
      </w:r>
      <w:proofErr w:type="gramEnd"/>
      <w:r w:rsidR="00BB4547">
        <w:rPr>
          <w:rFonts w:ascii="Times New Roman" w:hAnsi="Times New Roman" w:cs="Times New Roman"/>
          <w:sz w:val="28"/>
          <w:szCs w:val="28"/>
        </w:rPr>
        <w:t>4</w:t>
      </w:r>
      <w:r w:rsidR="00FC26D7">
        <w:rPr>
          <w:rFonts w:ascii="Times New Roman" w:hAnsi="Times New Roman" w:cs="Times New Roman"/>
          <w:sz w:val="28"/>
          <w:szCs w:val="28"/>
        </w:rPr>
        <w:t>6</w:t>
      </w:r>
    </w:p>
    <w:p w14:paraId="6BCA42C7" w14:textId="14E25B46" w:rsidR="00BE0A50" w:rsidRPr="00D9014F" w:rsidRDefault="00BE0A50" w:rsidP="00454FB9">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СПИСОК ИСПОЛЬЗОВАННОЙ ЛИТЕРАТУРЫ……………………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FC26D7">
        <w:rPr>
          <w:rFonts w:ascii="Times New Roman" w:hAnsi="Times New Roman" w:cs="Times New Roman"/>
          <w:sz w:val="28"/>
          <w:szCs w:val="28"/>
        </w:rPr>
        <w:t>50</w:t>
      </w:r>
    </w:p>
    <w:p w14:paraId="45FD5B93" w14:textId="77777777" w:rsidR="007C1CC8" w:rsidRPr="00D63579" w:rsidRDefault="007C1CC8">
      <w:pPr>
        <w:spacing w:after="0" w:line="360" w:lineRule="auto"/>
        <w:ind w:firstLine="709"/>
        <w:jc w:val="both"/>
        <w:rPr>
          <w:rFonts w:ascii="Times New Roman" w:eastAsia="Times New Roman" w:hAnsi="Times New Roman" w:cs="Times New Roman"/>
          <w:sz w:val="28"/>
          <w:szCs w:val="28"/>
        </w:rPr>
      </w:pPr>
    </w:p>
    <w:p w14:paraId="23AEF38A" w14:textId="77777777" w:rsidR="007C1CC8" w:rsidRPr="00D63579" w:rsidRDefault="007C1CC8">
      <w:pPr>
        <w:spacing w:after="0" w:line="360" w:lineRule="auto"/>
        <w:ind w:firstLine="709"/>
        <w:jc w:val="both"/>
        <w:rPr>
          <w:rFonts w:ascii="Times New Roman" w:eastAsia="Times New Roman" w:hAnsi="Times New Roman" w:cs="Times New Roman"/>
          <w:sz w:val="28"/>
          <w:szCs w:val="28"/>
        </w:rPr>
      </w:pPr>
    </w:p>
    <w:p w14:paraId="09C1C682" w14:textId="77777777" w:rsidR="007C1CC8" w:rsidRPr="00D63579" w:rsidRDefault="00173C77">
      <w:pPr>
        <w:spacing w:after="0" w:line="360" w:lineRule="auto"/>
        <w:ind w:firstLine="709"/>
        <w:jc w:val="both"/>
        <w:rPr>
          <w:rFonts w:ascii="Times New Roman" w:hAnsi="Times New Roman" w:cs="Times New Roman"/>
          <w:sz w:val="28"/>
          <w:szCs w:val="28"/>
        </w:rPr>
      </w:pPr>
      <w:r w:rsidRPr="00D63579">
        <w:rPr>
          <w:rFonts w:ascii="Times New Roman" w:eastAsia="Arial Unicode MS" w:hAnsi="Times New Roman" w:cs="Times New Roman"/>
          <w:sz w:val="28"/>
          <w:szCs w:val="28"/>
        </w:rPr>
        <w:br w:type="page"/>
      </w:r>
    </w:p>
    <w:p w14:paraId="69E926BE" w14:textId="275333AC" w:rsidR="007C1CC8" w:rsidRDefault="00173C7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b/>
          <w:bCs/>
          <w:sz w:val="28"/>
          <w:szCs w:val="28"/>
        </w:rPr>
      </w:pPr>
      <w:r w:rsidRPr="00D63579">
        <w:rPr>
          <w:rFonts w:ascii="Times New Roman" w:hAnsi="Times New Roman" w:cs="Times New Roman"/>
          <w:b/>
          <w:bCs/>
          <w:sz w:val="28"/>
          <w:szCs w:val="28"/>
        </w:rPr>
        <w:lastRenderedPageBreak/>
        <w:t>ВВЕДЕНИЕ. ПОСТАНОВКА ПРОБЛЕМЫ</w:t>
      </w:r>
    </w:p>
    <w:p w14:paraId="64D2DE17" w14:textId="42D1303F" w:rsidR="00D00FB3" w:rsidRDefault="00D00FB3"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Основной целью процедуры банкротства является справедливое удовлетворение требований кредиторов за счет распределени</w:t>
      </w:r>
      <w:r w:rsidR="00C17129">
        <w:rPr>
          <w:rFonts w:ascii="Times New Roman" w:hAnsi="Times New Roman" w:cs="Times New Roman"/>
          <w:sz w:val="28"/>
          <w:szCs w:val="28"/>
        </w:rPr>
        <w:t>я</w:t>
      </w:r>
      <w:r>
        <w:rPr>
          <w:rFonts w:ascii="Times New Roman" w:hAnsi="Times New Roman" w:cs="Times New Roman"/>
          <w:sz w:val="28"/>
          <w:szCs w:val="28"/>
        </w:rPr>
        <w:t xml:space="preserve"> между ними денежных средств, полученных от реализации имущества должника-банкрота и взыскания дебиторской задолженности.</w:t>
      </w:r>
    </w:p>
    <w:p w14:paraId="48C66D7D" w14:textId="77777777" w:rsidR="00ED5006" w:rsidRDefault="00D00FB3"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D63579">
        <w:rPr>
          <w:rFonts w:ascii="Times New Roman" w:hAnsi="Times New Roman" w:cs="Times New Roman"/>
          <w:sz w:val="28"/>
          <w:szCs w:val="28"/>
        </w:rPr>
        <w:t>Федеральн</w:t>
      </w:r>
      <w:r>
        <w:rPr>
          <w:rFonts w:ascii="Times New Roman" w:hAnsi="Times New Roman" w:cs="Times New Roman"/>
          <w:sz w:val="28"/>
          <w:szCs w:val="28"/>
        </w:rPr>
        <w:t>ый</w:t>
      </w:r>
      <w:r w:rsidRPr="00D63579">
        <w:rPr>
          <w:rFonts w:ascii="Times New Roman" w:hAnsi="Times New Roman" w:cs="Times New Roman"/>
          <w:sz w:val="28"/>
          <w:szCs w:val="28"/>
        </w:rPr>
        <w:t xml:space="preserve"> закон</w:t>
      </w:r>
      <w:r>
        <w:rPr>
          <w:rFonts w:ascii="Times New Roman" w:hAnsi="Times New Roman" w:cs="Times New Roman"/>
          <w:sz w:val="28"/>
          <w:szCs w:val="28"/>
        </w:rPr>
        <w:t xml:space="preserve"> </w:t>
      </w:r>
      <w:r w:rsidRPr="00D00FB3">
        <w:rPr>
          <w:rFonts w:ascii="Times New Roman" w:hAnsi="Times New Roman" w:cs="Times New Roman"/>
          <w:sz w:val="28"/>
          <w:szCs w:val="28"/>
        </w:rPr>
        <w:t xml:space="preserve">от 26.10.2002 </w:t>
      </w:r>
      <w:r>
        <w:rPr>
          <w:rFonts w:ascii="Times New Roman" w:hAnsi="Times New Roman" w:cs="Times New Roman"/>
          <w:sz w:val="28"/>
          <w:szCs w:val="28"/>
        </w:rPr>
        <w:t>№</w:t>
      </w:r>
      <w:r w:rsidRPr="00D00FB3">
        <w:rPr>
          <w:rFonts w:ascii="Times New Roman" w:hAnsi="Times New Roman" w:cs="Times New Roman"/>
          <w:sz w:val="28"/>
          <w:szCs w:val="28"/>
        </w:rPr>
        <w:t>127-ФЗ</w:t>
      </w:r>
      <w:r w:rsidRPr="00D63579">
        <w:rPr>
          <w:rFonts w:ascii="Times New Roman" w:hAnsi="Times New Roman" w:cs="Times New Roman"/>
          <w:sz w:val="28"/>
          <w:szCs w:val="28"/>
        </w:rPr>
        <w:t xml:space="preserve"> «О несостоятельности (банкротстве)» (далее - Закон о банкротстве)</w:t>
      </w:r>
      <w:r>
        <w:rPr>
          <w:rFonts w:ascii="Times New Roman" w:hAnsi="Times New Roman" w:cs="Times New Roman"/>
          <w:sz w:val="28"/>
          <w:szCs w:val="28"/>
        </w:rPr>
        <w:t xml:space="preserve"> </w:t>
      </w:r>
      <w:r w:rsidR="005B5405" w:rsidRPr="007A67FB">
        <w:rPr>
          <w:rFonts w:ascii="Times New Roman" w:hAnsi="Times New Roman" w:cs="Times New Roman"/>
          <w:sz w:val="28"/>
          <w:szCs w:val="28"/>
        </w:rPr>
        <w:t>пред</w:t>
      </w:r>
      <w:r w:rsidR="00ED5006">
        <w:rPr>
          <w:rFonts w:ascii="Times New Roman" w:hAnsi="Times New Roman" w:cs="Times New Roman"/>
          <w:sz w:val="28"/>
          <w:szCs w:val="28"/>
        </w:rPr>
        <w:t>усматривает проведение процедуры банкротства с учетом баланса между интересами должника-банкрота и кредиторов.</w:t>
      </w:r>
    </w:p>
    <w:p w14:paraId="3650B871" w14:textId="2DDB983F" w:rsidR="005B5405" w:rsidRDefault="00ED5006"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защиты прав и законных интересов </w:t>
      </w:r>
      <w:r w:rsidR="005B5405" w:rsidRPr="007A67FB">
        <w:rPr>
          <w:rFonts w:ascii="Times New Roman" w:hAnsi="Times New Roman" w:cs="Times New Roman"/>
          <w:sz w:val="28"/>
          <w:szCs w:val="28"/>
        </w:rPr>
        <w:t>конкурсны</w:t>
      </w:r>
      <w:r>
        <w:rPr>
          <w:rFonts w:ascii="Times New Roman" w:hAnsi="Times New Roman" w:cs="Times New Roman"/>
          <w:sz w:val="28"/>
          <w:szCs w:val="28"/>
        </w:rPr>
        <w:t>х</w:t>
      </w:r>
      <w:r w:rsidR="005B5405" w:rsidRPr="007A67FB">
        <w:rPr>
          <w:rFonts w:ascii="Times New Roman" w:hAnsi="Times New Roman" w:cs="Times New Roman"/>
          <w:sz w:val="28"/>
          <w:szCs w:val="28"/>
        </w:rPr>
        <w:t xml:space="preserve"> кредитор</w:t>
      </w:r>
      <w:r>
        <w:rPr>
          <w:rFonts w:ascii="Times New Roman" w:hAnsi="Times New Roman" w:cs="Times New Roman"/>
          <w:sz w:val="28"/>
          <w:szCs w:val="28"/>
        </w:rPr>
        <w:t>ов Закон о банкротстве</w:t>
      </w:r>
      <w:r w:rsidR="005B5405" w:rsidRPr="007A67FB">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предоставляет им </w:t>
      </w:r>
      <w:r w:rsidR="005B5405" w:rsidRPr="007A67FB">
        <w:rPr>
          <w:rFonts w:ascii="Times New Roman" w:hAnsi="Times New Roman" w:cs="Times New Roman"/>
          <w:sz w:val="28"/>
          <w:szCs w:val="28"/>
        </w:rPr>
        <w:t>множество инструментов</w:t>
      </w:r>
      <w:r>
        <w:rPr>
          <w:rFonts w:ascii="Times New Roman" w:hAnsi="Times New Roman" w:cs="Times New Roman"/>
          <w:sz w:val="28"/>
          <w:szCs w:val="28"/>
        </w:rPr>
        <w:t xml:space="preserve">: оспаривание решений собраний </w:t>
      </w:r>
      <w:r w:rsidR="00E941E7">
        <w:rPr>
          <w:rFonts w:ascii="Times New Roman" w:hAnsi="Times New Roman" w:cs="Times New Roman"/>
          <w:sz w:val="28"/>
          <w:szCs w:val="28"/>
        </w:rPr>
        <w:t xml:space="preserve">и комитетов </w:t>
      </w:r>
      <w:r>
        <w:rPr>
          <w:rFonts w:ascii="Times New Roman" w:hAnsi="Times New Roman" w:cs="Times New Roman"/>
          <w:sz w:val="28"/>
          <w:szCs w:val="28"/>
        </w:rPr>
        <w:t>кредиторов, обжалование действий (бездействия) арбитражного управляющего</w:t>
      </w:r>
      <w:r w:rsidR="00E941E7">
        <w:rPr>
          <w:rFonts w:ascii="Times New Roman" w:hAnsi="Times New Roman" w:cs="Times New Roman"/>
          <w:sz w:val="28"/>
          <w:szCs w:val="28"/>
        </w:rPr>
        <w:t xml:space="preserve"> и разрешение иных разногласий</w:t>
      </w:r>
      <w:r>
        <w:rPr>
          <w:rFonts w:ascii="Times New Roman" w:hAnsi="Times New Roman" w:cs="Times New Roman"/>
          <w:sz w:val="28"/>
          <w:szCs w:val="28"/>
        </w:rPr>
        <w:t>, подача заявлений о привлечении контролирующих должника лиц к субсидиарной ответственности или о взыскании с них убытков, оспаривание сделок должника</w:t>
      </w:r>
      <w:r w:rsidR="007A67FB" w:rsidRPr="007A67FB">
        <w:rPr>
          <w:rFonts w:ascii="Times New Roman" w:hAnsi="Times New Roman" w:cs="Times New Roman"/>
          <w:sz w:val="28"/>
          <w:szCs w:val="28"/>
        </w:rPr>
        <w:t>.</w:t>
      </w:r>
    </w:p>
    <w:p w14:paraId="471FAAED" w14:textId="1E4C3C6B" w:rsidR="00E941E7" w:rsidRDefault="00E941E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Оспаривание сделок должника является одним из наиболее эффективных способов защиты имущественных прав кредиторов, поскольку </w:t>
      </w:r>
      <w:r w:rsidR="000936DF">
        <w:rPr>
          <w:rFonts w:ascii="Times New Roman" w:hAnsi="Times New Roman" w:cs="Times New Roman"/>
          <w:sz w:val="28"/>
          <w:szCs w:val="28"/>
        </w:rPr>
        <w:t>в</w:t>
      </w:r>
      <w:r w:rsidR="000936DF" w:rsidRPr="000936DF">
        <w:rPr>
          <w:rFonts w:ascii="Times New Roman" w:hAnsi="Times New Roman" w:cs="Times New Roman"/>
          <w:sz w:val="28"/>
          <w:szCs w:val="28"/>
        </w:rPr>
        <w:t>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w:t>
      </w:r>
      <w:r w:rsidR="000936DF">
        <w:rPr>
          <w:rStyle w:val="ad"/>
          <w:rFonts w:ascii="Times New Roman" w:hAnsi="Times New Roman" w:cs="Times New Roman"/>
          <w:sz w:val="28"/>
          <w:szCs w:val="28"/>
        </w:rPr>
        <w:footnoteReference w:id="2"/>
      </w:r>
      <w:r w:rsidR="000936DF">
        <w:rPr>
          <w:rFonts w:ascii="Times New Roman" w:hAnsi="Times New Roman" w:cs="Times New Roman"/>
          <w:sz w:val="28"/>
          <w:szCs w:val="28"/>
        </w:rPr>
        <w:t>.</w:t>
      </w:r>
    </w:p>
    <w:p w14:paraId="0E2C54EC" w14:textId="6E93EB2B" w:rsidR="000936DF" w:rsidRDefault="000936DF"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за счет оспаривания сделок в процедуре банкротства возможно пополнение конкурсной массы, денежные средства от реализации которой впоследствии будут направлены на погашение требований кредиторов</w:t>
      </w:r>
      <w:r w:rsidR="007A0F48">
        <w:rPr>
          <w:rFonts w:ascii="Times New Roman" w:hAnsi="Times New Roman" w:cs="Times New Roman"/>
          <w:sz w:val="28"/>
          <w:szCs w:val="28"/>
        </w:rPr>
        <w:t>.</w:t>
      </w:r>
    </w:p>
    <w:p w14:paraId="2EAF3B6C" w14:textId="385ABB9F" w:rsidR="007A0F48" w:rsidRDefault="007A0F48"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Оспаривание сделок несостоятельного должника </w:t>
      </w:r>
      <w:r w:rsidR="009657E7">
        <w:rPr>
          <w:rFonts w:ascii="Times New Roman" w:hAnsi="Times New Roman" w:cs="Times New Roman"/>
          <w:sz w:val="28"/>
          <w:szCs w:val="28"/>
        </w:rPr>
        <w:t xml:space="preserve">по банкротным основаниям </w:t>
      </w:r>
      <w:r>
        <w:rPr>
          <w:rFonts w:ascii="Times New Roman" w:hAnsi="Times New Roman" w:cs="Times New Roman"/>
          <w:sz w:val="28"/>
          <w:szCs w:val="28"/>
        </w:rPr>
        <w:t>в процедуре конкурсного производства или в процедуре реализации имущества гражданина, если должником является физическое лицо</w:t>
      </w:r>
      <w:r w:rsidR="005E30F8">
        <w:rPr>
          <w:rFonts w:ascii="Times New Roman" w:hAnsi="Times New Roman" w:cs="Times New Roman"/>
          <w:sz w:val="28"/>
          <w:szCs w:val="28"/>
        </w:rPr>
        <w:t>, и называется конкурсным оспариванием.</w:t>
      </w:r>
    </w:p>
    <w:p w14:paraId="10A4F3D2" w14:textId="2BB9349B" w:rsidR="005E30F8" w:rsidRDefault="005E30F8"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нарушение прав кредиторов возможно не только в процедуре конкурсного производства, но и тогда, когда конкурсное производство в отношении должника еще не введено</w:t>
      </w:r>
      <w:r w:rsidR="009657E7">
        <w:rPr>
          <w:rFonts w:ascii="Times New Roman" w:hAnsi="Times New Roman" w:cs="Times New Roman"/>
          <w:sz w:val="28"/>
          <w:szCs w:val="28"/>
        </w:rPr>
        <w:t>, либо кредиторы намерены оспаривать сделку по общегражданским основаниям вне рамок дела о банкротстве</w:t>
      </w:r>
      <w:r>
        <w:rPr>
          <w:rFonts w:ascii="Times New Roman" w:hAnsi="Times New Roman" w:cs="Times New Roman"/>
          <w:sz w:val="28"/>
          <w:szCs w:val="28"/>
        </w:rPr>
        <w:t>.</w:t>
      </w:r>
    </w:p>
    <w:p w14:paraId="6C15E348" w14:textId="3247FDFB" w:rsidR="005E30F8" w:rsidRDefault="005E30F8"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Отсутствие введенной процедуры конкурсного производства</w:t>
      </w:r>
      <w:r w:rsidR="0035516A">
        <w:rPr>
          <w:rFonts w:ascii="Times New Roman" w:hAnsi="Times New Roman" w:cs="Times New Roman"/>
          <w:sz w:val="28"/>
          <w:szCs w:val="28"/>
        </w:rPr>
        <w:t xml:space="preserve"> или же, наоборот, ее наличие</w:t>
      </w:r>
      <w:r>
        <w:rPr>
          <w:rFonts w:ascii="Times New Roman" w:hAnsi="Times New Roman" w:cs="Times New Roman"/>
          <w:sz w:val="28"/>
          <w:szCs w:val="28"/>
        </w:rPr>
        <w:t xml:space="preserve"> не должно препятствовать защите прав кредиторов</w:t>
      </w:r>
      <w:r w:rsidR="0035516A">
        <w:rPr>
          <w:rFonts w:ascii="Times New Roman" w:hAnsi="Times New Roman" w:cs="Times New Roman"/>
          <w:sz w:val="28"/>
          <w:szCs w:val="28"/>
        </w:rPr>
        <w:t xml:space="preserve"> и оспариванию сделок по общегражданским основаниям</w:t>
      </w:r>
      <w:r w:rsidR="00C17129">
        <w:rPr>
          <w:rFonts w:ascii="Times New Roman" w:hAnsi="Times New Roman" w:cs="Times New Roman"/>
          <w:sz w:val="28"/>
          <w:szCs w:val="28"/>
        </w:rPr>
        <w:t>,</w:t>
      </w:r>
      <w:r>
        <w:rPr>
          <w:rFonts w:ascii="Times New Roman" w:hAnsi="Times New Roman" w:cs="Times New Roman"/>
          <w:sz w:val="28"/>
          <w:szCs w:val="28"/>
        </w:rPr>
        <w:t xml:space="preserve"> в связи с чем н</w:t>
      </w:r>
      <w:r w:rsidRPr="005E30F8">
        <w:rPr>
          <w:rFonts w:ascii="Times New Roman" w:hAnsi="Times New Roman" w:cs="Times New Roman"/>
          <w:sz w:val="28"/>
          <w:szCs w:val="28"/>
        </w:rPr>
        <w:t xml:space="preserve">аряду с институтом </w:t>
      </w:r>
      <w:r>
        <w:rPr>
          <w:rFonts w:ascii="Times New Roman" w:hAnsi="Times New Roman" w:cs="Times New Roman"/>
          <w:sz w:val="28"/>
          <w:szCs w:val="28"/>
        </w:rPr>
        <w:t xml:space="preserve">конкурсного </w:t>
      </w:r>
      <w:r w:rsidRPr="005E30F8">
        <w:rPr>
          <w:rFonts w:ascii="Times New Roman" w:hAnsi="Times New Roman" w:cs="Times New Roman"/>
          <w:sz w:val="28"/>
          <w:szCs w:val="28"/>
        </w:rPr>
        <w:t>оспаривания сделок существует понятие так называемого внеконкурсного оспаривания сделок должника.</w:t>
      </w:r>
    </w:p>
    <w:p w14:paraId="05F2871D" w14:textId="51525FA3" w:rsidR="005F5DB2" w:rsidRDefault="005F5DB2"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Внеконкурсное оспаривание представляет собой механизм</w:t>
      </w:r>
      <w:r w:rsidR="003139EB">
        <w:rPr>
          <w:rFonts w:ascii="Times New Roman" w:hAnsi="Times New Roman" w:cs="Times New Roman"/>
          <w:sz w:val="28"/>
          <w:szCs w:val="28"/>
        </w:rPr>
        <w:t xml:space="preserve">, </w:t>
      </w:r>
      <w:r w:rsidR="003139EB" w:rsidRPr="00D63579">
        <w:rPr>
          <w:rFonts w:ascii="Times New Roman" w:hAnsi="Times New Roman" w:cs="Times New Roman"/>
          <w:sz w:val="28"/>
          <w:szCs w:val="28"/>
        </w:rPr>
        <w:t xml:space="preserve">позволяющий </w:t>
      </w:r>
      <w:r w:rsidR="003139EB">
        <w:rPr>
          <w:rFonts w:ascii="Times New Roman" w:hAnsi="Times New Roman" w:cs="Times New Roman"/>
          <w:sz w:val="28"/>
          <w:szCs w:val="28"/>
        </w:rPr>
        <w:t xml:space="preserve">вне процедуры конкурсного производства </w:t>
      </w:r>
      <w:r w:rsidR="003139EB" w:rsidRPr="00D63579">
        <w:rPr>
          <w:rFonts w:ascii="Times New Roman" w:hAnsi="Times New Roman" w:cs="Times New Roman"/>
          <w:sz w:val="28"/>
          <w:szCs w:val="28"/>
        </w:rPr>
        <w:t xml:space="preserve">защитить нарушенные имущественные права кредиторов, возможность удовлетворить требования которых </w:t>
      </w:r>
      <w:r w:rsidR="003139EB">
        <w:rPr>
          <w:rFonts w:ascii="Times New Roman" w:hAnsi="Times New Roman" w:cs="Times New Roman"/>
          <w:sz w:val="28"/>
          <w:szCs w:val="28"/>
        </w:rPr>
        <w:t xml:space="preserve">посредством исполнительного производства </w:t>
      </w:r>
      <w:r w:rsidR="003139EB" w:rsidRPr="00D63579">
        <w:rPr>
          <w:rFonts w:ascii="Times New Roman" w:hAnsi="Times New Roman" w:cs="Times New Roman"/>
          <w:sz w:val="28"/>
          <w:szCs w:val="28"/>
        </w:rPr>
        <w:t>пострадала в результате совершения оспариваемого акта</w:t>
      </w:r>
      <w:r w:rsidR="003139EB">
        <w:rPr>
          <w:rFonts w:ascii="Times New Roman" w:hAnsi="Times New Roman" w:cs="Times New Roman"/>
          <w:sz w:val="28"/>
          <w:szCs w:val="28"/>
        </w:rPr>
        <w:t>.</w:t>
      </w:r>
    </w:p>
    <w:p w14:paraId="690D40FA" w14:textId="191F3DC3" w:rsidR="005E30F8" w:rsidRDefault="005E30F8"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настоящей выпускной квалификационной работы </w:t>
      </w:r>
      <w:r w:rsidR="006F78AC">
        <w:rPr>
          <w:rFonts w:ascii="Times New Roman" w:hAnsi="Times New Roman" w:cs="Times New Roman"/>
          <w:sz w:val="28"/>
          <w:szCs w:val="28"/>
        </w:rPr>
        <w:t>заключается в анализе оснований для оспаривания сделок должника в процедуре конкурсного производства и вне его, а также соотношени</w:t>
      </w:r>
      <w:r w:rsidR="00C17129">
        <w:rPr>
          <w:rFonts w:ascii="Times New Roman" w:hAnsi="Times New Roman" w:cs="Times New Roman"/>
          <w:sz w:val="28"/>
          <w:szCs w:val="28"/>
        </w:rPr>
        <w:t>я</w:t>
      </w:r>
      <w:r w:rsidR="006F78AC">
        <w:rPr>
          <w:rFonts w:ascii="Times New Roman" w:hAnsi="Times New Roman" w:cs="Times New Roman"/>
          <w:sz w:val="28"/>
          <w:szCs w:val="28"/>
        </w:rPr>
        <w:t xml:space="preserve"> оснований для оспаривания</w:t>
      </w:r>
      <w:r w:rsidR="00562AEE">
        <w:rPr>
          <w:rFonts w:ascii="Times New Roman" w:hAnsi="Times New Roman" w:cs="Times New Roman"/>
          <w:sz w:val="28"/>
          <w:szCs w:val="28"/>
        </w:rPr>
        <w:t xml:space="preserve"> и самих процедур</w:t>
      </w:r>
      <w:r w:rsidR="006F78AC">
        <w:rPr>
          <w:rFonts w:ascii="Times New Roman" w:hAnsi="Times New Roman" w:cs="Times New Roman"/>
          <w:sz w:val="28"/>
          <w:szCs w:val="28"/>
        </w:rPr>
        <w:t xml:space="preserve">. </w:t>
      </w:r>
      <w:r w:rsidR="00D40AA6">
        <w:rPr>
          <w:rFonts w:ascii="Times New Roman" w:hAnsi="Times New Roman" w:cs="Times New Roman"/>
          <w:sz w:val="28"/>
          <w:szCs w:val="28"/>
        </w:rPr>
        <w:t xml:space="preserve">В частности, исследовались вопросы о </w:t>
      </w:r>
      <w:r w:rsidR="006F78AC">
        <w:rPr>
          <w:rFonts w:ascii="Times New Roman" w:hAnsi="Times New Roman" w:cs="Times New Roman"/>
          <w:sz w:val="28"/>
          <w:szCs w:val="28"/>
        </w:rPr>
        <w:t>соотношени</w:t>
      </w:r>
      <w:r w:rsidR="00D40AA6">
        <w:rPr>
          <w:rFonts w:ascii="Times New Roman" w:hAnsi="Times New Roman" w:cs="Times New Roman"/>
          <w:sz w:val="28"/>
          <w:szCs w:val="28"/>
        </w:rPr>
        <w:t>и</w:t>
      </w:r>
      <w:r w:rsidR="006F78AC">
        <w:rPr>
          <w:rFonts w:ascii="Times New Roman" w:hAnsi="Times New Roman" w:cs="Times New Roman"/>
          <w:sz w:val="28"/>
          <w:szCs w:val="28"/>
        </w:rPr>
        <w:t xml:space="preserve"> общегражданских и специальных оснований для оспаривания сделок в процедуре конкурсного производства</w:t>
      </w:r>
      <w:r w:rsidR="00D40AA6">
        <w:rPr>
          <w:rFonts w:ascii="Times New Roman" w:hAnsi="Times New Roman" w:cs="Times New Roman"/>
          <w:sz w:val="28"/>
          <w:szCs w:val="28"/>
        </w:rPr>
        <w:t>, о необходимости прекращения производства по внеконкурсному оспариванию при введении процедуры банкротства и о возможности повторного предъявления заявления о признании сделки недействительной в процедуре конкурсного производства в случае отказа в удовлетворении заявления о внеконкурсном оспаривании сделки</w:t>
      </w:r>
      <w:r w:rsidR="006F78AC">
        <w:rPr>
          <w:rFonts w:ascii="Times New Roman" w:hAnsi="Times New Roman" w:cs="Times New Roman"/>
          <w:sz w:val="28"/>
          <w:szCs w:val="28"/>
        </w:rPr>
        <w:t>.</w:t>
      </w:r>
    </w:p>
    <w:p w14:paraId="2BF3431E" w14:textId="65695F7F" w:rsidR="006F78AC" w:rsidRPr="007A67FB" w:rsidRDefault="00C65213"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При написании данной выпускной квалификационной работы </w:t>
      </w:r>
      <w:r w:rsidR="006F78AC">
        <w:rPr>
          <w:rFonts w:ascii="Times New Roman" w:hAnsi="Times New Roman" w:cs="Times New Roman"/>
          <w:sz w:val="28"/>
          <w:szCs w:val="28"/>
        </w:rPr>
        <w:t xml:space="preserve">мной были </w:t>
      </w:r>
      <w:r>
        <w:rPr>
          <w:rFonts w:ascii="Times New Roman" w:hAnsi="Times New Roman" w:cs="Times New Roman"/>
          <w:sz w:val="28"/>
          <w:szCs w:val="28"/>
        </w:rPr>
        <w:t xml:space="preserve">проанализированы </w:t>
      </w:r>
      <w:r w:rsidR="006F78AC">
        <w:rPr>
          <w:rFonts w:ascii="Times New Roman" w:hAnsi="Times New Roman" w:cs="Times New Roman"/>
          <w:sz w:val="28"/>
          <w:szCs w:val="28"/>
        </w:rPr>
        <w:t xml:space="preserve">позиции </w:t>
      </w:r>
      <w:r>
        <w:rPr>
          <w:rFonts w:ascii="Times New Roman" w:hAnsi="Times New Roman" w:cs="Times New Roman"/>
          <w:sz w:val="28"/>
          <w:szCs w:val="28"/>
        </w:rPr>
        <w:t xml:space="preserve">Верховного </w:t>
      </w:r>
      <w:r w:rsidR="00755DF6">
        <w:rPr>
          <w:rFonts w:ascii="Times New Roman" w:hAnsi="Times New Roman" w:cs="Times New Roman"/>
          <w:sz w:val="28"/>
          <w:szCs w:val="28"/>
        </w:rPr>
        <w:t>С</w:t>
      </w:r>
      <w:r>
        <w:rPr>
          <w:rFonts w:ascii="Times New Roman" w:hAnsi="Times New Roman" w:cs="Times New Roman"/>
          <w:sz w:val="28"/>
          <w:szCs w:val="28"/>
        </w:rPr>
        <w:t xml:space="preserve">уда Российской Федерации, Высшего </w:t>
      </w:r>
      <w:r w:rsidR="00755DF6">
        <w:rPr>
          <w:rFonts w:ascii="Times New Roman" w:hAnsi="Times New Roman" w:cs="Times New Roman"/>
          <w:sz w:val="28"/>
          <w:szCs w:val="28"/>
        </w:rPr>
        <w:lastRenderedPageBreak/>
        <w:t>А</w:t>
      </w:r>
      <w:r>
        <w:rPr>
          <w:rFonts w:ascii="Times New Roman" w:hAnsi="Times New Roman" w:cs="Times New Roman"/>
          <w:sz w:val="28"/>
          <w:szCs w:val="28"/>
        </w:rPr>
        <w:t xml:space="preserve">рбитражного </w:t>
      </w:r>
      <w:r w:rsidR="00755DF6">
        <w:rPr>
          <w:rFonts w:ascii="Times New Roman" w:hAnsi="Times New Roman" w:cs="Times New Roman"/>
          <w:sz w:val="28"/>
          <w:szCs w:val="28"/>
        </w:rPr>
        <w:t>С</w:t>
      </w:r>
      <w:r>
        <w:rPr>
          <w:rFonts w:ascii="Times New Roman" w:hAnsi="Times New Roman" w:cs="Times New Roman"/>
          <w:sz w:val="28"/>
          <w:szCs w:val="28"/>
        </w:rPr>
        <w:t>уда Российской Федерации, судебная практика иных арбитражных судов, законодательное регулирование вопросов, а также научные исследовательские работы на тему соотношения конкурсного и внеконкурсного оспаривания сделок должника.</w:t>
      </w:r>
    </w:p>
    <w:p w14:paraId="308025BC" w14:textId="30637320" w:rsidR="007C1CC8" w:rsidRPr="00D63579" w:rsidRDefault="00114737" w:rsidP="000149A3">
      <w:pPr>
        <w:pStyle w:val="a7"/>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567"/>
        <w:jc w:val="both"/>
        <w:rPr>
          <w:rFonts w:ascii="Times New Roman" w:eastAsia="Times New Roman" w:hAnsi="Times New Roman" w:cs="Times New Roman"/>
          <w:b/>
          <w:bCs/>
          <w:sz w:val="28"/>
          <w:szCs w:val="28"/>
        </w:rPr>
      </w:pPr>
      <w:r w:rsidRPr="00114737">
        <w:rPr>
          <w:rFonts w:ascii="Times New Roman" w:hAnsi="Times New Roman" w:cs="Times New Roman"/>
          <w:b/>
          <w:bCs/>
          <w:sz w:val="28"/>
          <w:szCs w:val="28"/>
        </w:rPr>
        <w:t xml:space="preserve">Законодательное регулирование институтов конкурсного </w:t>
      </w:r>
      <w:r w:rsidR="00BD18EF" w:rsidRPr="00114737">
        <w:rPr>
          <w:rFonts w:ascii="Times New Roman" w:hAnsi="Times New Roman" w:cs="Times New Roman"/>
          <w:b/>
          <w:bCs/>
          <w:sz w:val="28"/>
          <w:szCs w:val="28"/>
        </w:rPr>
        <w:t>и внеконкурсного</w:t>
      </w:r>
      <w:r w:rsidRPr="00114737">
        <w:rPr>
          <w:rFonts w:ascii="Times New Roman" w:hAnsi="Times New Roman" w:cs="Times New Roman"/>
          <w:b/>
          <w:bCs/>
          <w:sz w:val="28"/>
          <w:szCs w:val="28"/>
        </w:rPr>
        <w:t xml:space="preserve"> оспаривания сделок</w:t>
      </w:r>
    </w:p>
    <w:p w14:paraId="3F34678D" w14:textId="5DFEB059"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 xml:space="preserve">Институт оспаривания сделок в процедуре конкурсного производства был закреплен на законодательном уровне в главе </w:t>
      </w:r>
      <w:r w:rsidRPr="00D63579">
        <w:rPr>
          <w:rFonts w:ascii="Times New Roman" w:hAnsi="Times New Roman" w:cs="Times New Roman"/>
          <w:sz w:val="28"/>
          <w:szCs w:val="28"/>
          <w:lang w:val="en-US"/>
        </w:rPr>
        <w:t>III</w:t>
      </w:r>
      <w:r w:rsidRPr="00D63579">
        <w:rPr>
          <w:rFonts w:ascii="Times New Roman" w:hAnsi="Times New Roman" w:cs="Times New Roman"/>
          <w:sz w:val="28"/>
          <w:szCs w:val="28"/>
        </w:rPr>
        <w:t>.1 Закон</w:t>
      </w:r>
      <w:r w:rsidR="00D00FB3">
        <w:rPr>
          <w:rFonts w:ascii="Times New Roman" w:hAnsi="Times New Roman" w:cs="Times New Roman"/>
          <w:sz w:val="28"/>
          <w:szCs w:val="28"/>
        </w:rPr>
        <w:t>а</w:t>
      </w:r>
      <w:r w:rsidRPr="00D63579">
        <w:rPr>
          <w:rFonts w:ascii="Times New Roman" w:hAnsi="Times New Roman" w:cs="Times New Roman"/>
          <w:sz w:val="28"/>
          <w:szCs w:val="28"/>
        </w:rPr>
        <w:t xml:space="preserve"> о банкротстве, введенной Федеральным законом от 28.04.2009 №73-ФЗ. </w:t>
      </w:r>
    </w:p>
    <w:p w14:paraId="1419C8B7" w14:textId="77777777" w:rsidR="007A67FB"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D63579">
        <w:rPr>
          <w:rFonts w:ascii="Times New Roman" w:eastAsia="Times New Roman" w:hAnsi="Times New Roman" w:cs="Times New Roman"/>
          <w:sz w:val="28"/>
          <w:szCs w:val="28"/>
        </w:rPr>
        <w:t xml:space="preserve">В первой же редакции данной главы в статье </w:t>
      </w:r>
      <w:r w:rsidRPr="00D63579">
        <w:rPr>
          <w:rFonts w:ascii="Times New Roman" w:hAnsi="Times New Roman" w:cs="Times New Roman"/>
          <w:sz w:val="28"/>
          <w:szCs w:val="28"/>
        </w:rPr>
        <w:t>61.1 Закона о банкротстве уже указывалось на возможность оспаривания сделок, совершенных должником или другими лицами за счет должника, как по общим основаниям, предусмотренным положениями Гражданского кодекса Российской Федерации (далее - ГК РФ), так и по специальным основаниям Закона о банкротстве.</w:t>
      </w:r>
    </w:p>
    <w:p w14:paraId="58602843" w14:textId="03773366" w:rsidR="00114737" w:rsidRDefault="0011473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Законом о банкротстве прямо предусмотрен</w:t>
      </w:r>
      <w:r w:rsidR="00562AEE">
        <w:rPr>
          <w:rFonts w:ascii="Times New Roman" w:hAnsi="Times New Roman" w:cs="Times New Roman"/>
          <w:sz w:val="28"/>
          <w:szCs w:val="28"/>
        </w:rPr>
        <w:t>а возможность</w:t>
      </w:r>
      <w:r>
        <w:rPr>
          <w:rFonts w:ascii="Times New Roman" w:hAnsi="Times New Roman" w:cs="Times New Roman"/>
          <w:sz w:val="28"/>
          <w:szCs w:val="28"/>
        </w:rPr>
        <w:t xml:space="preserve"> оспаривани</w:t>
      </w:r>
      <w:r w:rsidR="00562AEE">
        <w:rPr>
          <w:rFonts w:ascii="Times New Roman" w:hAnsi="Times New Roman" w:cs="Times New Roman"/>
          <w:sz w:val="28"/>
          <w:szCs w:val="28"/>
        </w:rPr>
        <w:t>я</w:t>
      </w:r>
      <w:r>
        <w:rPr>
          <w:rFonts w:ascii="Times New Roman" w:hAnsi="Times New Roman" w:cs="Times New Roman"/>
          <w:sz w:val="28"/>
          <w:szCs w:val="28"/>
        </w:rPr>
        <w:t xml:space="preserve"> сделок должника по следующим специальным основаниям:</w:t>
      </w:r>
    </w:p>
    <w:p w14:paraId="44F63BF6" w14:textId="4BF894CD" w:rsidR="00114737" w:rsidRDefault="009B524A" w:rsidP="000149A3">
      <w:pPr>
        <w:pStyle w:val="a7"/>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Сделк</w:t>
      </w:r>
      <w:r w:rsidR="00D40AA6">
        <w:rPr>
          <w:rFonts w:ascii="Times New Roman" w:hAnsi="Times New Roman" w:cs="Times New Roman"/>
          <w:sz w:val="28"/>
          <w:szCs w:val="28"/>
        </w:rPr>
        <w:t>а</w:t>
      </w:r>
      <w:r>
        <w:rPr>
          <w:rFonts w:ascii="Times New Roman" w:hAnsi="Times New Roman" w:cs="Times New Roman"/>
          <w:sz w:val="28"/>
          <w:szCs w:val="28"/>
        </w:rPr>
        <w:t>, совершенн</w:t>
      </w:r>
      <w:r w:rsidR="00D40AA6">
        <w:rPr>
          <w:rFonts w:ascii="Times New Roman" w:hAnsi="Times New Roman" w:cs="Times New Roman"/>
          <w:sz w:val="28"/>
          <w:szCs w:val="28"/>
        </w:rPr>
        <w:t>ая</w:t>
      </w:r>
      <w:r>
        <w:rPr>
          <w:rFonts w:ascii="Times New Roman" w:hAnsi="Times New Roman" w:cs="Times New Roman"/>
          <w:sz w:val="28"/>
          <w:szCs w:val="28"/>
        </w:rPr>
        <w:t xml:space="preserve"> </w:t>
      </w:r>
      <w:r w:rsidRPr="009B524A">
        <w:rPr>
          <w:rFonts w:ascii="Times New Roman" w:hAnsi="Times New Roman" w:cs="Times New Roman"/>
          <w:sz w:val="28"/>
          <w:szCs w:val="28"/>
        </w:rPr>
        <w:t>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w:t>
      </w:r>
      <w:r>
        <w:rPr>
          <w:rStyle w:val="ad"/>
          <w:rFonts w:ascii="Times New Roman" w:hAnsi="Times New Roman" w:cs="Times New Roman"/>
          <w:sz w:val="28"/>
          <w:szCs w:val="28"/>
        </w:rPr>
        <w:footnoteReference w:id="3"/>
      </w:r>
      <w:r>
        <w:rPr>
          <w:rFonts w:ascii="Times New Roman" w:hAnsi="Times New Roman" w:cs="Times New Roman"/>
          <w:sz w:val="28"/>
          <w:szCs w:val="28"/>
        </w:rPr>
        <w:t>;</w:t>
      </w:r>
    </w:p>
    <w:p w14:paraId="55AE9A85" w14:textId="192FD6F7" w:rsidR="009B524A" w:rsidRPr="009B524A" w:rsidRDefault="009B524A" w:rsidP="000149A3">
      <w:pPr>
        <w:pStyle w:val="a7"/>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Сделк</w:t>
      </w:r>
      <w:r w:rsidR="00D40AA6">
        <w:rPr>
          <w:rFonts w:ascii="Times New Roman" w:hAnsi="Times New Roman" w:cs="Times New Roman"/>
          <w:sz w:val="28"/>
          <w:szCs w:val="28"/>
        </w:rPr>
        <w:t>а</w:t>
      </w:r>
      <w:r>
        <w:rPr>
          <w:rFonts w:ascii="Times New Roman" w:hAnsi="Times New Roman" w:cs="Times New Roman"/>
          <w:sz w:val="28"/>
          <w:szCs w:val="28"/>
        </w:rPr>
        <w:t>, совершенн</w:t>
      </w:r>
      <w:r w:rsidR="00D40AA6">
        <w:rPr>
          <w:rFonts w:ascii="Times New Roman" w:hAnsi="Times New Roman" w:cs="Times New Roman"/>
          <w:sz w:val="28"/>
          <w:szCs w:val="28"/>
        </w:rPr>
        <w:t>ая</w:t>
      </w:r>
      <w:r>
        <w:rPr>
          <w:rFonts w:ascii="Times New Roman" w:hAnsi="Times New Roman" w:cs="Times New Roman"/>
          <w:sz w:val="28"/>
          <w:szCs w:val="28"/>
        </w:rPr>
        <w:t xml:space="preserve"> </w:t>
      </w:r>
      <w:r w:rsidRPr="009B524A">
        <w:rPr>
          <w:rFonts w:ascii="Times New Roman" w:hAnsi="Times New Roman" w:cs="Times New Roman"/>
          <w:sz w:val="28"/>
          <w:szCs w:val="28"/>
        </w:rPr>
        <w:t>в целях причинения вреда имущественным правам кредиторов</w:t>
      </w:r>
      <w:r>
        <w:rPr>
          <w:rFonts w:ascii="Times New Roman" w:hAnsi="Times New Roman" w:cs="Times New Roman"/>
          <w:sz w:val="28"/>
          <w:szCs w:val="28"/>
        </w:rPr>
        <w:t xml:space="preserve">, если </w:t>
      </w:r>
      <w:r w:rsidRPr="009B524A">
        <w:rPr>
          <w:rFonts w:ascii="Times New Roman" w:hAnsi="Times New Roman" w:cs="Times New Roman"/>
          <w:sz w:val="28"/>
          <w:szCs w:val="28"/>
        </w:rPr>
        <w:t>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w:t>
      </w:r>
      <w:r>
        <w:rPr>
          <w:rStyle w:val="ad"/>
          <w:rFonts w:ascii="Times New Roman" w:hAnsi="Times New Roman" w:cs="Times New Roman"/>
          <w:sz w:val="28"/>
          <w:szCs w:val="28"/>
        </w:rPr>
        <w:footnoteReference w:id="4"/>
      </w:r>
      <w:r>
        <w:rPr>
          <w:rFonts w:ascii="Times New Roman" w:hAnsi="Times New Roman" w:cs="Times New Roman"/>
          <w:sz w:val="28"/>
          <w:szCs w:val="28"/>
        </w:rPr>
        <w:t>;</w:t>
      </w:r>
    </w:p>
    <w:p w14:paraId="5820D3FE" w14:textId="2C7B1AA7" w:rsidR="009B524A" w:rsidRPr="00816519" w:rsidRDefault="009B524A" w:rsidP="000149A3">
      <w:pPr>
        <w:pStyle w:val="a7"/>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Сделк</w:t>
      </w:r>
      <w:r w:rsidR="00D40AA6">
        <w:rPr>
          <w:rFonts w:ascii="Times New Roman" w:hAnsi="Times New Roman" w:cs="Times New Roman"/>
          <w:sz w:val="28"/>
          <w:szCs w:val="28"/>
        </w:rPr>
        <w:t>а</w:t>
      </w:r>
      <w:r>
        <w:rPr>
          <w:rFonts w:ascii="Times New Roman" w:hAnsi="Times New Roman" w:cs="Times New Roman"/>
          <w:sz w:val="28"/>
          <w:szCs w:val="28"/>
        </w:rPr>
        <w:t xml:space="preserve">, </w:t>
      </w:r>
      <w:r w:rsidR="00816519" w:rsidRPr="00816519">
        <w:rPr>
          <w:rFonts w:ascii="Times New Roman" w:hAnsi="Times New Roman" w:cs="Times New Roman"/>
          <w:sz w:val="28"/>
          <w:szCs w:val="28"/>
        </w:rPr>
        <w:t>совершенн</w:t>
      </w:r>
      <w:r w:rsidR="00D40AA6">
        <w:rPr>
          <w:rFonts w:ascii="Times New Roman" w:hAnsi="Times New Roman" w:cs="Times New Roman"/>
          <w:sz w:val="28"/>
          <w:szCs w:val="28"/>
        </w:rPr>
        <w:t>ая</w:t>
      </w:r>
      <w:r w:rsidR="00816519" w:rsidRPr="00816519">
        <w:rPr>
          <w:rFonts w:ascii="Times New Roman" w:hAnsi="Times New Roman" w:cs="Times New Roman"/>
          <w:sz w:val="28"/>
          <w:szCs w:val="28"/>
        </w:rPr>
        <w:t xml:space="preserve"> должником в отношении отдельного кредитора или иного лица</w:t>
      </w:r>
      <w:r w:rsidR="00816519">
        <w:rPr>
          <w:rFonts w:ascii="Times New Roman" w:hAnsi="Times New Roman" w:cs="Times New Roman"/>
          <w:sz w:val="28"/>
          <w:szCs w:val="28"/>
        </w:rPr>
        <w:t>, котор</w:t>
      </w:r>
      <w:r w:rsidR="00D40AA6">
        <w:rPr>
          <w:rFonts w:ascii="Times New Roman" w:hAnsi="Times New Roman" w:cs="Times New Roman"/>
          <w:sz w:val="28"/>
          <w:szCs w:val="28"/>
        </w:rPr>
        <w:t>ая</w:t>
      </w:r>
      <w:r w:rsidR="00816519" w:rsidRPr="00816519">
        <w:rPr>
          <w:rFonts w:ascii="Times New Roman" w:hAnsi="Times New Roman" w:cs="Times New Roman"/>
          <w:sz w:val="28"/>
          <w:szCs w:val="28"/>
        </w:rPr>
        <w:t xml:space="preserve"> вле</w:t>
      </w:r>
      <w:r w:rsidR="00D40AA6">
        <w:rPr>
          <w:rFonts w:ascii="Times New Roman" w:hAnsi="Times New Roman" w:cs="Times New Roman"/>
          <w:sz w:val="28"/>
          <w:szCs w:val="28"/>
        </w:rPr>
        <w:t>чет</w:t>
      </w:r>
      <w:r w:rsidR="00816519" w:rsidRPr="00816519">
        <w:rPr>
          <w:rFonts w:ascii="Times New Roman" w:hAnsi="Times New Roman" w:cs="Times New Roman"/>
          <w:sz w:val="28"/>
          <w:szCs w:val="28"/>
        </w:rPr>
        <w:t xml:space="preserve"> или мо</w:t>
      </w:r>
      <w:r w:rsidR="00D40AA6">
        <w:rPr>
          <w:rFonts w:ascii="Times New Roman" w:hAnsi="Times New Roman" w:cs="Times New Roman"/>
          <w:sz w:val="28"/>
          <w:szCs w:val="28"/>
        </w:rPr>
        <w:t>жет</w:t>
      </w:r>
      <w:r w:rsidR="00816519" w:rsidRPr="00816519">
        <w:rPr>
          <w:rFonts w:ascii="Times New Roman" w:hAnsi="Times New Roman" w:cs="Times New Roman"/>
          <w:sz w:val="28"/>
          <w:szCs w:val="28"/>
        </w:rPr>
        <w:t xml:space="preserve"> повлечь за собой оказание предпочтения одному из кредиторов перед другими кредиторами в отношении удовлетворения требований</w:t>
      </w:r>
      <w:r w:rsidR="00816519">
        <w:rPr>
          <w:rStyle w:val="ad"/>
          <w:rFonts w:ascii="Times New Roman" w:hAnsi="Times New Roman" w:cs="Times New Roman"/>
          <w:sz w:val="28"/>
          <w:szCs w:val="28"/>
        </w:rPr>
        <w:footnoteReference w:id="5"/>
      </w:r>
      <w:r w:rsidR="00BD18EF">
        <w:rPr>
          <w:rFonts w:ascii="Times New Roman" w:hAnsi="Times New Roman" w:cs="Times New Roman"/>
          <w:sz w:val="28"/>
          <w:szCs w:val="28"/>
        </w:rPr>
        <w:t>.</w:t>
      </w:r>
    </w:p>
    <w:p w14:paraId="6DBD9F44" w14:textId="1E93DD6E" w:rsidR="00816519" w:rsidRDefault="00816519"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правом на подачу заявления о признании сделки недействительной обладают внешний или конкурсный управляющий, конкурсный кредитор, а также иные лица в случаях в и порядке, установленном Законом о банкротстве</w:t>
      </w:r>
      <w:r>
        <w:rPr>
          <w:rStyle w:val="ad"/>
          <w:rFonts w:ascii="Times New Roman" w:hAnsi="Times New Roman" w:cs="Times New Roman"/>
          <w:sz w:val="28"/>
          <w:szCs w:val="28"/>
        </w:rPr>
        <w:footnoteReference w:id="6"/>
      </w:r>
      <w:r>
        <w:rPr>
          <w:rFonts w:ascii="Times New Roman" w:hAnsi="Times New Roman" w:cs="Times New Roman"/>
          <w:sz w:val="28"/>
          <w:szCs w:val="28"/>
        </w:rPr>
        <w:t>.</w:t>
      </w:r>
    </w:p>
    <w:p w14:paraId="382B5D3C" w14:textId="652270BE" w:rsidR="00373D11" w:rsidRDefault="00373D11" w:rsidP="000149A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Оспаривание сделок по специальным (банкротным) основаниям имеет ряд особенностей, например, такие сделки являются оспоримыми, что предполагает годичный срок исковой давности</w:t>
      </w:r>
      <w:r w:rsidR="00FD161E">
        <w:rPr>
          <w:rStyle w:val="ad"/>
          <w:rFonts w:ascii="Times New Roman" w:hAnsi="Times New Roman" w:cs="Times New Roman"/>
          <w:sz w:val="28"/>
          <w:szCs w:val="28"/>
        </w:rPr>
        <w:footnoteReference w:id="7"/>
      </w:r>
      <w:r w:rsidR="00FD161E">
        <w:rPr>
          <w:rFonts w:ascii="Times New Roman" w:hAnsi="Times New Roman" w:cs="Times New Roman"/>
          <w:sz w:val="28"/>
          <w:szCs w:val="28"/>
        </w:rPr>
        <w:t>, кроме того</w:t>
      </w:r>
      <w:r w:rsidR="009F377D">
        <w:rPr>
          <w:rFonts w:ascii="Times New Roman" w:hAnsi="Times New Roman" w:cs="Times New Roman"/>
          <w:sz w:val="28"/>
          <w:szCs w:val="28"/>
        </w:rPr>
        <w:t>,</w:t>
      </w:r>
      <w:r w:rsidR="00FD161E">
        <w:rPr>
          <w:rFonts w:ascii="Times New Roman" w:hAnsi="Times New Roman" w:cs="Times New Roman"/>
          <w:sz w:val="28"/>
          <w:szCs w:val="28"/>
        </w:rPr>
        <w:t xml:space="preserve"> </w:t>
      </w:r>
      <w:r w:rsidR="009F377D">
        <w:rPr>
          <w:rFonts w:ascii="Times New Roman" w:hAnsi="Times New Roman" w:cs="Times New Roman"/>
          <w:sz w:val="28"/>
          <w:szCs w:val="28"/>
        </w:rPr>
        <w:t>в зависимости от основания для признания сделки недействительной варьируется глубина периода, в котором могут быть совершены оспариваемые сделки (период подозрительности)</w:t>
      </w:r>
      <w:r>
        <w:rPr>
          <w:rFonts w:ascii="Times New Roman" w:hAnsi="Times New Roman" w:cs="Times New Roman"/>
          <w:sz w:val="28"/>
          <w:szCs w:val="28"/>
        </w:rPr>
        <w:t>.</w:t>
      </w:r>
    </w:p>
    <w:p w14:paraId="1E1AB9DD" w14:textId="0785DE14" w:rsidR="009F377D" w:rsidRDefault="009F377D"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период подозрительности для сделок, совершенных при неравноценном встречном предоставлении</w:t>
      </w:r>
      <w:r w:rsidR="00E875D7">
        <w:rPr>
          <w:rFonts w:ascii="Times New Roman" w:hAnsi="Times New Roman" w:cs="Times New Roman"/>
          <w:sz w:val="28"/>
          <w:szCs w:val="28"/>
        </w:rPr>
        <w:t>, включает в себя</w:t>
      </w:r>
      <w:r>
        <w:rPr>
          <w:rFonts w:ascii="Times New Roman" w:hAnsi="Times New Roman" w:cs="Times New Roman"/>
          <w:sz w:val="28"/>
          <w:szCs w:val="28"/>
        </w:rPr>
        <w:t xml:space="preserve"> один год </w:t>
      </w:r>
      <w:r w:rsidR="00E875D7" w:rsidRPr="00E875D7">
        <w:rPr>
          <w:rFonts w:ascii="Times New Roman" w:hAnsi="Times New Roman" w:cs="Times New Roman"/>
          <w:sz w:val="28"/>
          <w:szCs w:val="28"/>
        </w:rPr>
        <w:t xml:space="preserve">до принятия заявления о признании </w:t>
      </w:r>
      <w:r w:rsidR="00562AEE">
        <w:rPr>
          <w:rFonts w:ascii="Times New Roman" w:hAnsi="Times New Roman" w:cs="Times New Roman"/>
          <w:sz w:val="28"/>
          <w:szCs w:val="28"/>
        </w:rPr>
        <w:t xml:space="preserve">должника </w:t>
      </w:r>
      <w:r w:rsidR="00E875D7" w:rsidRPr="00E875D7">
        <w:rPr>
          <w:rFonts w:ascii="Times New Roman" w:hAnsi="Times New Roman" w:cs="Times New Roman"/>
          <w:sz w:val="28"/>
          <w:szCs w:val="28"/>
        </w:rPr>
        <w:t xml:space="preserve">банкротом </w:t>
      </w:r>
      <w:r w:rsidR="00E875D7">
        <w:rPr>
          <w:rFonts w:ascii="Times New Roman" w:hAnsi="Times New Roman" w:cs="Times New Roman"/>
          <w:sz w:val="28"/>
          <w:szCs w:val="28"/>
        </w:rPr>
        <w:t>к производству, а также период после принятия указанного заявления</w:t>
      </w:r>
      <w:r w:rsidR="00E875D7">
        <w:rPr>
          <w:rStyle w:val="ad"/>
          <w:rFonts w:ascii="Times New Roman" w:hAnsi="Times New Roman" w:cs="Times New Roman"/>
          <w:sz w:val="28"/>
          <w:szCs w:val="28"/>
        </w:rPr>
        <w:footnoteReference w:id="8"/>
      </w:r>
      <w:r w:rsidR="00E875D7">
        <w:rPr>
          <w:rFonts w:ascii="Times New Roman" w:hAnsi="Times New Roman" w:cs="Times New Roman"/>
          <w:sz w:val="28"/>
          <w:szCs w:val="28"/>
        </w:rPr>
        <w:t>.</w:t>
      </w:r>
    </w:p>
    <w:p w14:paraId="26D227A6" w14:textId="2CCC1082" w:rsidR="00E875D7" w:rsidRDefault="00E875D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Период подозрительности для сделок, совершенных в целях причинения вреда имущественным правам кредиторов, включает в себя три года </w:t>
      </w:r>
      <w:r w:rsidRPr="00E875D7">
        <w:rPr>
          <w:rFonts w:ascii="Times New Roman" w:hAnsi="Times New Roman" w:cs="Times New Roman"/>
          <w:sz w:val="28"/>
          <w:szCs w:val="28"/>
        </w:rPr>
        <w:t xml:space="preserve">до принятия заявления о признании </w:t>
      </w:r>
      <w:r w:rsidR="00562AEE">
        <w:rPr>
          <w:rFonts w:ascii="Times New Roman" w:hAnsi="Times New Roman" w:cs="Times New Roman"/>
          <w:sz w:val="28"/>
          <w:szCs w:val="28"/>
        </w:rPr>
        <w:t xml:space="preserve">должника </w:t>
      </w:r>
      <w:r w:rsidRPr="00E875D7">
        <w:rPr>
          <w:rFonts w:ascii="Times New Roman" w:hAnsi="Times New Roman" w:cs="Times New Roman"/>
          <w:sz w:val="28"/>
          <w:szCs w:val="28"/>
        </w:rPr>
        <w:t>банкротом к производству, а также период после принятия указанного заявления</w:t>
      </w:r>
      <w:r>
        <w:rPr>
          <w:rStyle w:val="ad"/>
          <w:rFonts w:ascii="Times New Roman" w:hAnsi="Times New Roman" w:cs="Times New Roman"/>
          <w:sz w:val="28"/>
          <w:szCs w:val="28"/>
        </w:rPr>
        <w:footnoteReference w:id="9"/>
      </w:r>
      <w:r>
        <w:rPr>
          <w:rFonts w:ascii="Times New Roman" w:hAnsi="Times New Roman" w:cs="Times New Roman"/>
          <w:sz w:val="28"/>
          <w:szCs w:val="28"/>
        </w:rPr>
        <w:t>.</w:t>
      </w:r>
    </w:p>
    <w:p w14:paraId="7CD03500" w14:textId="153033AE" w:rsidR="00E875D7" w:rsidRDefault="00E875D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Период подозрительности для сделок, которые влекут </w:t>
      </w:r>
      <w:r w:rsidRPr="00816519">
        <w:rPr>
          <w:rFonts w:ascii="Times New Roman" w:hAnsi="Times New Roman" w:cs="Times New Roman"/>
          <w:sz w:val="28"/>
          <w:szCs w:val="28"/>
        </w:rPr>
        <w:t>или мо</w:t>
      </w:r>
      <w:r>
        <w:rPr>
          <w:rFonts w:ascii="Times New Roman" w:hAnsi="Times New Roman" w:cs="Times New Roman"/>
          <w:sz w:val="28"/>
          <w:szCs w:val="28"/>
        </w:rPr>
        <w:t>гут</w:t>
      </w:r>
      <w:r w:rsidRPr="00816519">
        <w:rPr>
          <w:rFonts w:ascii="Times New Roman" w:hAnsi="Times New Roman" w:cs="Times New Roman"/>
          <w:sz w:val="28"/>
          <w:szCs w:val="28"/>
        </w:rPr>
        <w:t xml:space="preserve"> повлечь за собой оказание предпочтения одному из кредиторов</w:t>
      </w:r>
      <w:r>
        <w:rPr>
          <w:rFonts w:ascii="Times New Roman" w:hAnsi="Times New Roman" w:cs="Times New Roman"/>
          <w:sz w:val="28"/>
          <w:szCs w:val="28"/>
        </w:rPr>
        <w:t xml:space="preserve">, включает в месяц </w:t>
      </w:r>
      <w:r w:rsidR="00E65DFA">
        <w:rPr>
          <w:rFonts w:ascii="Times New Roman" w:hAnsi="Times New Roman" w:cs="Times New Roman"/>
          <w:sz w:val="28"/>
          <w:szCs w:val="28"/>
        </w:rPr>
        <w:t xml:space="preserve">(или полгода в зависимости от обстоятельств совершения сделки) до </w:t>
      </w:r>
      <w:r w:rsidR="00E65DFA" w:rsidRPr="00E875D7">
        <w:rPr>
          <w:rFonts w:ascii="Times New Roman" w:hAnsi="Times New Roman" w:cs="Times New Roman"/>
          <w:sz w:val="28"/>
          <w:szCs w:val="28"/>
        </w:rPr>
        <w:t xml:space="preserve">принятия </w:t>
      </w:r>
      <w:r w:rsidR="00E65DFA" w:rsidRPr="00E875D7">
        <w:rPr>
          <w:rFonts w:ascii="Times New Roman" w:hAnsi="Times New Roman" w:cs="Times New Roman"/>
          <w:sz w:val="28"/>
          <w:szCs w:val="28"/>
        </w:rPr>
        <w:lastRenderedPageBreak/>
        <w:t xml:space="preserve">заявления о признании </w:t>
      </w:r>
      <w:r w:rsidR="00562AEE">
        <w:rPr>
          <w:rFonts w:ascii="Times New Roman" w:hAnsi="Times New Roman" w:cs="Times New Roman"/>
          <w:sz w:val="28"/>
          <w:szCs w:val="28"/>
        </w:rPr>
        <w:t xml:space="preserve">должника </w:t>
      </w:r>
      <w:r w:rsidR="00E65DFA" w:rsidRPr="00E875D7">
        <w:rPr>
          <w:rFonts w:ascii="Times New Roman" w:hAnsi="Times New Roman" w:cs="Times New Roman"/>
          <w:sz w:val="28"/>
          <w:szCs w:val="28"/>
        </w:rPr>
        <w:t>банкротом к производству</w:t>
      </w:r>
      <w:r w:rsidR="00E65DFA">
        <w:rPr>
          <w:rFonts w:ascii="Times New Roman" w:hAnsi="Times New Roman" w:cs="Times New Roman"/>
          <w:sz w:val="28"/>
          <w:szCs w:val="28"/>
        </w:rPr>
        <w:t xml:space="preserve">, а также </w:t>
      </w:r>
      <w:r w:rsidR="00E65DFA" w:rsidRPr="00E875D7">
        <w:rPr>
          <w:rFonts w:ascii="Times New Roman" w:hAnsi="Times New Roman" w:cs="Times New Roman"/>
          <w:sz w:val="28"/>
          <w:szCs w:val="28"/>
        </w:rPr>
        <w:t>период после принятия указанного заявления</w:t>
      </w:r>
      <w:r w:rsidR="00E65DFA">
        <w:rPr>
          <w:rStyle w:val="ad"/>
          <w:rFonts w:ascii="Times New Roman" w:hAnsi="Times New Roman" w:cs="Times New Roman"/>
          <w:sz w:val="28"/>
          <w:szCs w:val="28"/>
        </w:rPr>
        <w:footnoteReference w:id="10"/>
      </w:r>
      <w:r w:rsidR="00E65DFA">
        <w:rPr>
          <w:rFonts w:ascii="Times New Roman" w:hAnsi="Times New Roman" w:cs="Times New Roman"/>
          <w:sz w:val="28"/>
          <w:szCs w:val="28"/>
        </w:rPr>
        <w:t>.</w:t>
      </w:r>
    </w:p>
    <w:p w14:paraId="6562DC6B" w14:textId="54F7F182" w:rsidR="00BD18EF" w:rsidRDefault="00BD18EF"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основания</w:t>
      </w:r>
      <w:r w:rsidR="00E65DFA">
        <w:rPr>
          <w:rFonts w:ascii="Times New Roman" w:hAnsi="Times New Roman" w:cs="Times New Roman"/>
          <w:sz w:val="28"/>
          <w:szCs w:val="28"/>
        </w:rPr>
        <w:t>, сроки</w:t>
      </w:r>
      <w:r>
        <w:rPr>
          <w:rFonts w:ascii="Times New Roman" w:hAnsi="Times New Roman" w:cs="Times New Roman"/>
          <w:sz w:val="28"/>
          <w:szCs w:val="28"/>
        </w:rPr>
        <w:t xml:space="preserve"> и порядок оспаривания сделок должника в конкурсном производстве урегулированы положениями главы </w:t>
      </w:r>
      <w:r w:rsidRPr="00D63579">
        <w:rPr>
          <w:rFonts w:ascii="Times New Roman" w:hAnsi="Times New Roman" w:cs="Times New Roman"/>
          <w:sz w:val="28"/>
          <w:szCs w:val="28"/>
          <w:lang w:val="en-US"/>
        </w:rPr>
        <w:t>III</w:t>
      </w:r>
      <w:r w:rsidRPr="00D63579">
        <w:rPr>
          <w:rFonts w:ascii="Times New Roman" w:hAnsi="Times New Roman" w:cs="Times New Roman"/>
          <w:sz w:val="28"/>
          <w:szCs w:val="28"/>
        </w:rPr>
        <w:t>.1 Закон</w:t>
      </w:r>
      <w:r>
        <w:rPr>
          <w:rFonts w:ascii="Times New Roman" w:hAnsi="Times New Roman" w:cs="Times New Roman"/>
          <w:sz w:val="28"/>
          <w:szCs w:val="28"/>
        </w:rPr>
        <w:t>а</w:t>
      </w:r>
      <w:r w:rsidRPr="00D63579">
        <w:rPr>
          <w:rFonts w:ascii="Times New Roman" w:hAnsi="Times New Roman" w:cs="Times New Roman"/>
          <w:sz w:val="28"/>
          <w:szCs w:val="28"/>
        </w:rPr>
        <w:t xml:space="preserve"> о банкротстве</w:t>
      </w:r>
      <w:r>
        <w:rPr>
          <w:rFonts w:ascii="Times New Roman" w:hAnsi="Times New Roman" w:cs="Times New Roman"/>
          <w:sz w:val="28"/>
          <w:szCs w:val="28"/>
        </w:rPr>
        <w:t>.</w:t>
      </w:r>
    </w:p>
    <w:p w14:paraId="371EBD1C" w14:textId="310025F9"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 xml:space="preserve">Институт внеконкурсного оспаривания до сих пор не закреплен на законодательном уровне, однако в 2015 году была предпринята попытка имплементации в российское законодательство института внеконкурсного оспаривания. </w:t>
      </w:r>
    </w:p>
    <w:p w14:paraId="3149AA86" w14:textId="77777777"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Проект Федерального закона №711269-6 «О внесении изменений в Федеральный закон «Об исполнительном производстве» (далее - Законопроект) был внесен в Государственную Думу Российской Федерации 29.01.2015 депутатом Государственной Думы Российской Федерации С.Е. Вайнштейном, однако уже 10.04.2015 Законопроект был снят с рассмотрения.</w:t>
      </w:r>
    </w:p>
    <w:p w14:paraId="721F97DD" w14:textId="77777777"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 xml:space="preserve">Законопроект имел ряд недостатков, поскольку по большей части он представлял собой практически полную копию главы </w:t>
      </w:r>
      <w:r w:rsidRPr="00D63579">
        <w:rPr>
          <w:rFonts w:ascii="Times New Roman" w:hAnsi="Times New Roman" w:cs="Times New Roman"/>
          <w:sz w:val="28"/>
          <w:szCs w:val="28"/>
          <w:lang w:val="en-US"/>
        </w:rPr>
        <w:t>III</w:t>
      </w:r>
      <w:r w:rsidRPr="00D63579">
        <w:rPr>
          <w:rFonts w:ascii="Times New Roman" w:hAnsi="Times New Roman" w:cs="Times New Roman"/>
          <w:sz w:val="28"/>
          <w:szCs w:val="28"/>
        </w:rPr>
        <w:t>.1 Закона о банкротстве, но не учитывал отличительные черты имущественного положения должника, находящегося в банкротстве, от имущественного положения должника, в отношении которого возбуждено исполнительное производство.</w:t>
      </w:r>
    </w:p>
    <w:p w14:paraId="4111FA89" w14:textId="77777777"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Аналогичный вывод сделан и в Экспертном заключении на проект Федерального закона №711269-6 «О внесении изменений в Федеральный закон «Об исполнительном производстве», принятом на заседании Совета при Президенте РФ по кодификации и совершенствованию гражданского законодательства 30.03.2015 №140-3/2015 (далее - Экспертное заключение).</w:t>
      </w:r>
    </w:p>
    <w:p w14:paraId="69C54058" w14:textId="77777777"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 xml:space="preserve">Автор Законопроекта придерживался точки зрения, согласно которой внеконкурсное оспаривание является подобием конкурсного оспаривания с той лишь разницей, что  оспаривание происходит до того, как должник признан </w:t>
      </w:r>
      <w:r w:rsidRPr="00D63579">
        <w:rPr>
          <w:rFonts w:ascii="Times New Roman" w:hAnsi="Times New Roman" w:cs="Times New Roman"/>
          <w:sz w:val="28"/>
          <w:szCs w:val="28"/>
        </w:rPr>
        <w:lastRenderedPageBreak/>
        <w:t>банкротом и в отношении него открыта процедура конкурсного производства, то есть до того, как признана невозможность удовлетворения должником требований всех его кредиторов и вытекающая отсюда необходимость наполнения конкурсной массы недобросовестно выведенными активами.</w:t>
      </w:r>
    </w:p>
    <w:p w14:paraId="4F42635C" w14:textId="77777777"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Основным недостатком Законопроекта являлось то, что он не учитывал достаточность имущества должника по исполнительному производству для удовлетворения требований кредиторов.</w:t>
      </w:r>
    </w:p>
    <w:p w14:paraId="40EA8FC5" w14:textId="77777777"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Так, например, из пункта 1 Экспертного заключения следует, что в Законопроекте отсутствовало условие о допущении внеконкурсного оспаривания сделок должника только в случае, если исполнительное производство не привело к удовлетворению требования взыскателя или очевидно не сможет к нему привести, поскольку если должник имеет достаточно имущества для удовлетворения требований взыскателя в рамках исполнительного производства, то внеконкурсное оспаривание представляло бы собой неоправданное вторжение в правовую сферу третьих лиц.</w:t>
      </w:r>
    </w:p>
    <w:p w14:paraId="019A601F" w14:textId="4A5589E9"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Еще один недостаток следует из пункта 3 Экспертного заключения, в котором указано, что основанием внеконкурсного оспаривания сделок не может являться оспаривание сделок «с предпочтением» по аналогии с положениями статьи 61.3 Закона о банкротстве, поскольку</w:t>
      </w:r>
      <w:r w:rsidR="003A3A6E">
        <w:rPr>
          <w:rFonts w:ascii="Times New Roman" w:hAnsi="Times New Roman" w:cs="Times New Roman"/>
          <w:sz w:val="28"/>
          <w:szCs w:val="28"/>
        </w:rPr>
        <w:t>,</w:t>
      </w:r>
      <w:r w:rsidRPr="00D63579">
        <w:rPr>
          <w:rFonts w:ascii="Times New Roman" w:hAnsi="Times New Roman" w:cs="Times New Roman"/>
          <w:sz w:val="28"/>
          <w:szCs w:val="28"/>
        </w:rPr>
        <w:t xml:space="preserve"> если у должника имеется имущество, достаточное для расчетов со всеми кредиторами, то не имеет значения, кому из кредиторов он заплатил первому. Такой подход, по мнению Совета при Президенте РФ по кодификации и совершенствованию гражданского законодательства, бесспорно приведет к дестабилизации имущественного оборота вследствие необоснованного роста числа оспариваемых сделок.</w:t>
      </w:r>
    </w:p>
    <w:p w14:paraId="1A6639CA" w14:textId="77777777" w:rsidR="007C1CC8"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D63579">
        <w:rPr>
          <w:rFonts w:ascii="Times New Roman" w:hAnsi="Times New Roman" w:cs="Times New Roman"/>
          <w:sz w:val="28"/>
          <w:szCs w:val="28"/>
        </w:rPr>
        <w:t xml:space="preserve">Также в Экспертном заключении описан ряд иных недостатков, допущенных в связи с практически дословным заимствованием порядка </w:t>
      </w:r>
      <w:r w:rsidRPr="00D63579">
        <w:rPr>
          <w:rFonts w:ascii="Times New Roman" w:hAnsi="Times New Roman" w:cs="Times New Roman"/>
          <w:sz w:val="28"/>
          <w:szCs w:val="28"/>
        </w:rPr>
        <w:lastRenderedPageBreak/>
        <w:t>внеконкурсного оспаривания из Закона о банкротстве, но без учета различий исполнительного производства и конкурсного производства</w:t>
      </w:r>
      <w:r w:rsidRPr="00D63579">
        <w:rPr>
          <w:rFonts w:ascii="Times New Roman" w:eastAsia="Times New Roman" w:hAnsi="Times New Roman" w:cs="Times New Roman"/>
          <w:sz w:val="28"/>
          <w:szCs w:val="28"/>
          <w:vertAlign w:val="superscript"/>
        </w:rPr>
        <w:footnoteReference w:id="11"/>
      </w:r>
      <w:r w:rsidRPr="00D63579">
        <w:rPr>
          <w:rFonts w:ascii="Times New Roman" w:hAnsi="Times New Roman" w:cs="Times New Roman"/>
          <w:sz w:val="28"/>
          <w:szCs w:val="28"/>
        </w:rPr>
        <w:t>.</w:t>
      </w:r>
    </w:p>
    <w:p w14:paraId="17F1631C" w14:textId="623F4BCC" w:rsidR="00451720" w:rsidRPr="00451720" w:rsidRDefault="00C50AB8" w:rsidP="00451720">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Например, в Законопроекте </w:t>
      </w:r>
      <w:r w:rsidRPr="00C50AB8">
        <w:rPr>
          <w:rFonts w:ascii="Times New Roman" w:hAnsi="Times New Roman" w:cs="Times New Roman"/>
          <w:sz w:val="28"/>
          <w:szCs w:val="28"/>
        </w:rPr>
        <w:t>использ</w:t>
      </w:r>
      <w:r>
        <w:rPr>
          <w:rFonts w:ascii="Times New Roman" w:hAnsi="Times New Roman" w:cs="Times New Roman"/>
          <w:sz w:val="28"/>
          <w:szCs w:val="28"/>
        </w:rPr>
        <w:t>овал</w:t>
      </w:r>
      <w:r w:rsidRPr="00C50AB8">
        <w:rPr>
          <w:rFonts w:ascii="Times New Roman" w:hAnsi="Times New Roman" w:cs="Times New Roman"/>
          <w:sz w:val="28"/>
          <w:szCs w:val="28"/>
        </w:rPr>
        <w:t xml:space="preserve">ся термин </w:t>
      </w:r>
      <w:r>
        <w:rPr>
          <w:rFonts w:ascii="Times New Roman" w:hAnsi="Times New Roman" w:cs="Times New Roman"/>
          <w:sz w:val="28"/>
          <w:szCs w:val="28"/>
        </w:rPr>
        <w:t>«</w:t>
      </w:r>
      <w:r w:rsidRPr="00C50AB8">
        <w:rPr>
          <w:rFonts w:ascii="Times New Roman" w:hAnsi="Times New Roman" w:cs="Times New Roman"/>
          <w:sz w:val="28"/>
          <w:szCs w:val="28"/>
        </w:rPr>
        <w:t>заинтересованное лицо</w:t>
      </w:r>
      <w:r>
        <w:rPr>
          <w:rFonts w:ascii="Times New Roman" w:hAnsi="Times New Roman" w:cs="Times New Roman"/>
          <w:sz w:val="28"/>
          <w:szCs w:val="28"/>
        </w:rPr>
        <w:t>»</w:t>
      </w:r>
      <w:r w:rsidRPr="00C50AB8">
        <w:rPr>
          <w:rFonts w:ascii="Times New Roman" w:hAnsi="Times New Roman" w:cs="Times New Roman"/>
          <w:sz w:val="28"/>
          <w:szCs w:val="28"/>
        </w:rPr>
        <w:t>, который заимствован из пункта 2 статьи 61.2</w:t>
      </w:r>
      <w:r>
        <w:rPr>
          <w:rFonts w:ascii="Times New Roman" w:hAnsi="Times New Roman" w:cs="Times New Roman"/>
          <w:sz w:val="28"/>
          <w:szCs w:val="28"/>
        </w:rPr>
        <w:t xml:space="preserve"> Закона о банкротстве</w:t>
      </w:r>
      <w:r w:rsidR="003A3A6E">
        <w:rPr>
          <w:rFonts w:ascii="Times New Roman" w:hAnsi="Times New Roman" w:cs="Times New Roman"/>
          <w:sz w:val="28"/>
          <w:szCs w:val="28"/>
        </w:rPr>
        <w:t>, о</w:t>
      </w:r>
      <w:r w:rsidRPr="00C50AB8">
        <w:rPr>
          <w:rFonts w:ascii="Times New Roman" w:hAnsi="Times New Roman" w:cs="Times New Roman"/>
          <w:sz w:val="28"/>
          <w:szCs w:val="28"/>
        </w:rPr>
        <w:t xml:space="preserve">днако такого понятия Федеральный закон </w:t>
      </w:r>
      <w:r>
        <w:rPr>
          <w:rFonts w:ascii="Times New Roman" w:hAnsi="Times New Roman" w:cs="Times New Roman"/>
          <w:sz w:val="28"/>
          <w:szCs w:val="28"/>
        </w:rPr>
        <w:t>«</w:t>
      </w:r>
      <w:r w:rsidRPr="00C50AB8">
        <w:rPr>
          <w:rFonts w:ascii="Times New Roman" w:hAnsi="Times New Roman" w:cs="Times New Roman"/>
          <w:sz w:val="28"/>
          <w:szCs w:val="28"/>
        </w:rPr>
        <w:t>Об исполнительном производстве</w:t>
      </w:r>
      <w:r>
        <w:rPr>
          <w:rFonts w:ascii="Times New Roman" w:hAnsi="Times New Roman" w:cs="Times New Roman"/>
          <w:sz w:val="28"/>
          <w:szCs w:val="28"/>
        </w:rPr>
        <w:t>»</w:t>
      </w:r>
      <w:r w:rsidRPr="00C50AB8">
        <w:rPr>
          <w:rFonts w:ascii="Times New Roman" w:hAnsi="Times New Roman" w:cs="Times New Roman"/>
          <w:sz w:val="28"/>
          <w:szCs w:val="28"/>
        </w:rPr>
        <w:t xml:space="preserve"> от 02.10.2007 </w:t>
      </w:r>
      <w:r>
        <w:rPr>
          <w:rFonts w:ascii="Times New Roman" w:hAnsi="Times New Roman" w:cs="Times New Roman"/>
          <w:sz w:val="28"/>
          <w:szCs w:val="28"/>
        </w:rPr>
        <w:t>№</w:t>
      </w:r>
      <w:r w:rsidRPr="00C50AB8">
        <w:rPr>
          <w:rFonts w:ascii="Times New Roman" w:hAnsi="Times New Roman" w:cs="Times New Roman"/>
          <w:sz w:val="28"/>
          <w:szCs w:val="28"/>
        </w:rPr>
        <w:t>229-ФЗ</w:t>
      </w:r>
      <w:r>
        <w:rPr>
          <w:rFonts w:ascii="Times New Roman" w:hAnsi="Times New Roman" w:cs="Times New Roman"/>
          <w:sz w:val="28"/>
          <w:szCs w:val="28"/>
        </w:rPr>
        <w:t xml:space="preserve"> </w:t>
      </w:r>
      <w:r w:rsidRPr="00C50AB8">
        <w:rPr>
          <w:rFonts w:ascii="Times New Roman" w:hAnsi="Times New Roman" w:cs="Times New Roman"/>
          <w:sz w:val="28"/>
          <w:szCs w:val="28"/>
        </w:rPr>
        <w:t>не использует</w:t>
      </w:r>
      <w:r>
        <w:rPr>
          <w:rFonts w:ascii="Times New Roman" w:hAnsi="Times New Roman" w:cs="Times New Roman"/>
          <w:sz w:val="28"/>
          <w:szCs w:val="28"/>
        </w:rPr>
        <w:t>.</w:t>
      </w:r>
      <w:r w:rsidR="00451720">
        <w:rPr>
          <w:rFonts w:ascii="Times New Roman" w:hAnsi="Times New Roman" w:cs="Times New Roman"/>
          <w:sz w:val="28"/>
          <w:szCs w:val="28"/>
        </w:rPr>
        <w:t xml:space="preserve"> Также было </w:t>
      </w:r>
      <w:r w:rsidR="00451720" w:rsidRPr="00451720">
        <w:rPr>
          <w:rFonts w:ascii="Times New Roman" w:hAnsi="Times New Roman" w:cs="Times New Roman"/>
          <w:sz w:val="28"/>
          <w:szCs w:val="28"/>
        </w:rPr>
        <w:t>указано на знание контрагента об ущемлении интересов должника, в то время как речь должна идти об интересах взыскателя</w:t>
      </w:r>
      <w:r w:rsidR="00451720">
        <w:rPr>
          <w:rFonts w:ascii="Times New Roman" w:hAnsi="Times New Roman" w:cs="Times New Roman"/>
          <w:sz w:val="28"/>
          <w:szCs w:val="28"/>
        </w:rPr>
        <w:t>. Кроме того, в</w:t>
      </w:r>
      <w:r w:rsidR="00451720" w:rsidRPr="00451720">
        <w:rPr>
          <w:rFonts w:ascii="Times New Roman" w:hAnsi="Times New Roman" w:cs="Times New Roman"/>
          <w:sz w:val="28"/>
          <w:szCs w:val="28"/>
        </w:rPr>
        <w:t xml:space="preserve"> числе лиц, управомоченных на иск об оспаривании сделки, </w:t>
      </w:r>
      <w:r w:rsidR="00451720">
        <w:rPr>
          <w:rFonts w:ascii="Times New Roman" w:hAnsi="Times New Roman" w:cs="Times New Roman"/>
          <w:sz w:val="28"/>
          <w:szCs w:val="28"/>
        </w:rPr>
        <w:t xml:space="preserve">Законопроект </w:t>
      </w:r>
      <w:r w:rsidR="00451720" w:rsidRPr="00451720">
        <w:rPr>
          <w:rFonts w:ascii="Times New Roman" w:hAnsi="Times New Roman" w:cs="Times New Roman"/>
          <w:sz w:val="28"/>
          <w:szCs w:val="28"/>
        </w:rPr>
        <w:t>называет не только взыскателя и судебного пристава, но и самого должника. Однако должник не может иметь права на внеконкурсное оспаривание, поскольку оно производится в интересах взыскателя и связано со злоупотреблением</w:t>
      </w:r>
      <w:r w:rsidR="003A3A6E">
        <w:rPr>
          <w:rFonts w:ascii="Times New Roman" w:hAnsi="Times New Roman" w:cs="Times New Roman"/>
          <w:sz w:val="28"/>
          <w:szCs w:val="28"/>
        </w:rPr>
        <w:t xml:space="preserve"> правом</w:t>
      </w:r>
      <w:r w:rsidR="00451720" w:rsidRPr="00451720">
        <w:rPr>
          <w:rFonts w:ascii="Times New Roman" w:hAnsi="Times New Roman" w:cs="Times New Roman"/>
          <w:sz w:val="28"/>
          <w:szCs w:val="28"/>
        </w:rPr>
        <w:t xml:space="preserve"> самого должника.</w:t>
      </w:r>
    </w:p>
    <w:p w14:paraId="5EC3BA85" w14:textId="77777777" w:rsidR="007C1CC8"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D63579">
        <w:rPr>
          <w:rFonts w:ascii="Times New Roman" w:hAnsi="Times New Roman" w:cs="Times New Roman"/>
          <w:sz w:val="28"/>
          <w:szCs w:val="28"/>
        </w:rPr>
        <w:t>В то же время в Экспертном заключении отмечалось, что Законопроект заслуживает поддержки концептуально, то есть заслуживает поддержки сама необходимость урегулирования такого средства кредиторской защиты, но вызывает сомнения в деталях, поскольку они требуют существенной доработки.</w:t>
      </w:r>
    </w:p>
    <w:p w14:paraId="4072054C" w14:textId="6190679A" w:rsidR="00993658" w:rsidRPr="00993658" w:rsidRDefault="003A3A6E" w:rsidP="00993658">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w:t>
      </w:r>
      <w:r w:rsidR="00993658" w:rsidRPr="00993658">
        <w:rPr>
          <w:rFonts w:ascii="Times New Roman" w:hAnsi="Times New Roman" w:cs="Times New Roman"/>
          <w:sz w:val="28"/>
          <w:szCs w:val="28"/>
        </w:rPr>
        <w:t>Совет</w:t>
      </w:r>
      <w:r w:rsidR="00993658">
        <w:rPr>
          <w:rFonts w:ascii="Times New Roman" w:hAnsi="Times New Roman" w:cs="Times New Roman"/>
          <w:sz w:val="28"/>
          <w:szCs w:val="28"/>
        </w:rPr>
        <w:t>ом</w:t>
      </w:r>
      <w:r w:rsidR="00993658" w:rsidRPr="00993658">
        <w:rPr>
          <w:rFonts w:ascii="Times New Roman" w:hAnsi="Times New Roman" w:cs="Times New Roman"/>
          <w:sz w:val="28"/>
          <w:szCs w:val="28"/>
        </w:rPr>
        <w:t xml:space="preserve"> при Президенте РФ</w:t>
      </w:r>
      <w:r w:rsidR="00993658">
        <w:rPr>
          <w:rFonts w:ascii="Times New Roman" w:hAnsi="Times New Roman" w:cs="Times New Roman"/>
          <w:sz w:val="28"/>
          <w:szCs w:val="28"/>
        </w:rPr>
        <w:t xml:space="preserve"> </w:t>
      </w:r>
      <w:r w:rsidR="00993658" w:rsidRPr="00993658">
        <w:rPr>
          <w:rFonts w:ascii="Times New Roman" w:hAnsi="Times New Roman" w:cs="Times New Roman"/>
          <w:sz w:val="28"/>
          <w:szCs w:val="28"/>
        </w:rPr>
        <w:t>по кодификации и совершенствованию</w:t>
      </w:r>
      <w:r w:rsidR="00993658">
        <w:rPr>
          <w:rFonts w:ascii="Times New Roman" w:hAnsi="Times New Roman" w:cs="Times New Roman"/>
          <w:sz w:val="28"/>
          <w:szCs w:val="28"/>
        </w:rPr>
        <w:t xml:space="preserve"> </w:t>
      </w:r>
      <w:r w:rsidR="00993658" w:rsidRPr="00993658">
        <w:rPr>
          <w:rFonts w:ascii="Times New Roman" w:hAnsi="Times New Roman" w:cs="Times New Roman"/>
          <w:sz w:val="28"/>
          <w:szCs w:val="28"/>
        </w:rPr>
        <w:t xml:space="preserve">гражданского законодательства </w:t>
      </w:r>
      <w:r w:rsidR="00993658">
        <w:rPr>
          <w:rFonts w:ascii="Times New Roman" w:hAnsi="Times New Roman" w:cs="Times New Roman"/>
          <w:sz w:val="28"/>
          <w:szCs w:val="28"/>
        </w:rPr>
        <w:t xml:space="preserve">обращено внимание на несколько важных вопросов, которые будут рассмотрены и в настоящей выпускной квалификационной работе. </w:t>
      </w:r>
      <w:r w:rsidR="00993658" w:rsidRPr="00993658">
        <w:rPr>
          <w:rFonts w:ascii="Times New Roman" w:hAnsi="Times New Roman" w:cs="Times New Roman"/>
          <w:sz w:val="28"/>
          <w:szCs w:val="28"/>
        </w:rPr>
        <w:t xml:space="preserve">Например, </w:t>
      </w:r>
      <w:r w:rsidR="00993658">
        <w:rPr>
          <w:rFonts w:ascii="Times New Roman" w:hAnsi="Times New Roman" w:cs="Times New Roman"/>
          <w:sz w:val="28"/>
          <w:szCs w:val="28"/>
        </w:rPr>
        <w:t xml:space="preserve">указывалось, что в Законопроекте </w:t>
      </w:r>
      <w:r w:rsidR="00993658" w:rsidRPr="00993658">
        <w:rPr>
          <w:rFonts w:ascii="Times New Roman" w:hAnsi="Times New Roman" w:cs="Times New Roman"/>
          <w:sz w:val="28"/>
          <w:szCs w:val="28"/>
        </w:rPr>
        <w:t xml:space="preserve">следует дать ответ на вопрос о том, что происходит с процессом </w:t>
      </w:r>
      <w:r w:rsidR="00993658">
        <w:rPr>
          <w:rFonts w:ascii="Times New Roman" w:hAnsi="Times New Roman" w:cs="Times New Roman"/>
          <w:sz w:val="28"/>
          <w:szCs w:val="28"/>
        </w:rPr>
        <w:t xml:space="preserve">по внеконкурсному оспариванию сделок </w:t>
      </w:r>
      <w:r w:rsidR="00993658" w:rsidRPr="00993658">
        <w:rPr>
          <w:rFonts w:ascii="Times New Roman" w:hAnsi="Times New Roman" w:cs="Times New Roman"/>
          <w:sz w:val="28"/>
          <w:szCs w:val="28"/>
        </w:rPr>
        <w:t xml:space="preserve">в случае, если возбуждается дело о банкротстве должника. </w:t>
      </w:r>
      <w:r>
        <w:rPr>
          <w:rFonts w:ascii="Times New Roman" w:hAnsi="Times New Roman" w:cs="Times New Roman"/>
          <w:sz w:val="28"/>
          <w:szCs w:val="28"/>
        </w:rPr>
        <w:t xml:space="preserve">В качестве решения </w:t>
      </w:r>
      <w:r w:rsidR="00993658">
        <w:rPr>
          <w:rFonts w:ascii="Times New Roman" w:hAnsi="Times New Roman" w:cs="Times New Roman"/>
          <w:sz w:val="28"/>
          <w:szCs w:val="28"/>
        </w:rPr>
        <w:t>предлагалось использовать од</w:t>
      </w:r>
      <w:r>
        <w:rPr>
          <w:rFonts w:ascii="Times New Roman" w:hAnsi="Times New Roman" w:cs="Times New Roman"/>
          <w:sz w:val="28"/>
          <w:szCs w:val="28"/>
        </w:rPr>
        <w:t>ин</w:t>
      </w:r>
      <w:r w:rsidR="00993658" w:rsidRPr="00993658">
        <w:rPr>
          <w:rFonts w:ascii="Times New Roman" w:hAnsi="Times New Roman" w:cs="Times New Roman"/>
          <w:sz w:val="28"/>
          <w:szCs w:val="28"/>
        </w:rPr>
        <w:t xml:space="preserve"> из</w:t>
      </w:r>
      <w:r>
        <w:rPr>
          <w:rFonts w:ascii="Times New Roman" w:hAnsi="Times New Roman" w:cs="Times New Roman"/>
          <w:sz w:val="28"/>
          <w:szCs w:val="28"/>
        </w:rPr>
        <w:t xml:space="preserve"> способов</w:t>
      </w:r>
      <w:r w:rsidR="00993658" w:rsidRPr="00993658">
        <w:rPr>
          <w:rFonts w:ascii="Times New Roman" w:hAnsi="Times New Roman" w:cs="Times New Roman"/>
          <w:sz w:val="28"/>
          <w:szCs w:val="28"/>
        </w:rPr>
        <w:t xml:space="preserve">, встречающихся в зарубежном законодательстве, </w:t>
      </w:r>
      <w:r w:rsidR="00993658">
        <w:rPr>
          <w:rFonts w:ascii="Times New Roman" w:hAnsi="Times New Roman" w:cs="Times New Roman"/>
          <w:sz w:val="28"/>
          <w:szCs w:val="28"/>
        </w:rPr>
        <w:t>котор</w:t>
      </w:r>
      <w:r>
        <w:rPr>
          <w:rFonts w:ascii="Times New Roman" w:hAnsi="Times New Roman" w:cs="Times New Roman"/>
          <w:sz w:val="28"/>
          <w:szCs w:val="28"/>
        </w:rPr>
        <w:t>ый</w:t>
      </w:r>
      <w:r w:rsidR="00993658">
        <w:rPr>
          <w:rFonts w:ascii="Times New Roman" w:hAnsi="Times New Roman" w:cs="Times New Roman"/>
          <w:sz w:val="28"/>
          <w:szCs w:val="28"/>
        </w:rPr>
        <w:t xml:space="preserve"> </w:t>
      </w:r>
      <w:r w:rsidR="00993658" w:rsidRPr="00993658">
        <w:rPr>
          <w:rFonts w:ascii="Times New Roman" w:hAnsi="Times New Roman" w:cs="Times New Roman"/>
          <w:sz w:val="28"/>
          <w:szCs w:val="28"/>
        </w:rPr>
        <w:t>состоит в том, что процесс, начатый кредитором, может быть продолжен конкурсным управляющим должника.</w:t>
      </w:r>
    </w:p>
    <w:p w14:paraId="23DDB462" w14:textId="60471559" w:rsidR="00451720" w:rsidRPr="00D63579" w:rsidRDefault="00993658" w:rsidP="00993658">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Кроме того отмечалось, что З</w:t>
      </w:r>
      <w:r w:rsidRPr="00993658">
        <w:rPr>
          <w:rFonts w:ascii="Times New Roman" w:hAnsi="Times New Roman" w:cs="Times New Roman"/>
          <w:sz w:val="28"/>
          <w:szCs w:val="28"/>
        </w:rPr>
        <w:t>аконопроект никак не регулирует соотношение внеконкурсного оспаривания с конкурсным, в том числе не затрагивает такие важные вопросы, как вопросы о том, возможно ли в ходе процедур банкротства внеконкурсное оспаривание; может ли конкурсный управляющий оспорить сделку по банкротным основаниям, если имеется уже проигранный процесс о внеконкурсном оспаривании, и</w:t>
      </w:r>
      <w:r>
        <w:rPr>
          <w:rFonts w:ascii="Times New Roman" w:hAnsi="Times New Roman" w:cs="Times New Roman"/>
          <w:sz w:val="28"/>
          <w:szCs w:val="28"/>
        </w:rPr>
        <w:t xml:space="preserve"> другие</w:t>
      </w:r>
      <w:r w:rsidRPr="00993658">
        <w:rPr>
          <w:rFonts w:ascii="Times New Roman" w:hAnsi="Times New Roman" w:cs="Times New Roman"/>
          <w:sz w:val="28"/>
          <w:szCs w:val="28"/>
        </w:rPr>
        <w:t>.</w:t>
      </w:r>
    </w:p>
    <w:p w14:paraId="15D7783E" w14:textId="3D457923"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 xml:space="preserve">Таким образом, попытки законодательного урегулирования порядка внеконкурсного оспаривания сделок должника не увенчались успехом, но необходимость применения самого института, тем не менее, как никогда </w:t>
      </w:r>
      <w:r w:rsidR="00CD67EF" w:rsidRPr="00D63579">
        <w:rPr>
          <w:rFonts w:ascii="Times New Roman" w:hAnsi="Times New Roman" w:cs="Times New Roman"/>
          <w:sz w:val="28"/>
          <w:szCs w:val="28"/>
        </w:rPr>
        <w:t>актуальна</w:t>
      </w:r>
      <w:r w:rsidRPr="00D63579">
        <w:rPr>
          <w:rFonts w:ascii="Times New Roman" w:hAnsi="Times New Roman" w:cs="Times New Roman"/>
          <w:sz w:val="28"/>
          <w:szCs w:val="28"/>
        </w:rPr>
        <w:t>.</w:t>
      </w:r>
    </w:p>
    <w:p w14:paraId="062C9E52" w14:textId="72445BD4"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b/>
          <w:bCs/>
          <w:sz w:val="28"/>
          <w:szCs w:val="28"/>
        </w:rPr>
        <w:t>2. Развитие института внеконкурсного оспаривания сделок в судебной практике</w:t>
      </w:r>
    </w:p>
    <w:p w14:paraId="78C26150" w14:textId="77777777"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В силу того, что развитие института внеконкурсного оспаривания было действительно необходимо, судебная практика предпринимала самостоятельные попытки выработать его порядок и основания для оспаривания сделок.</w:t>
      </w:r>
    </w:p>
    <w:p w14:paraId="541C3CBD" w14:textId="2912EF77"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 xml:space="preserve">Судебная практика при ответе на вопрос о правовой природе внеконкурсного оспаривания придерживается точки зрения, согласно которой институт внеконкурсного оспаривания представляет собой самостоятельный инструмент, позволяющий </w:t>
      </w:r>
      <w:r w:rsidR="00920CC9">
        <w:rPr>
          <w:rFonts w:ascii="Times New Roman" w:hAnsi="Times New Roman" w:cs="Times New Roman"/>
          <w:sz w:val="28"/>
          <w:szCs w:val="28"/>
        </w:rPr>
        <w:t xml:space="preserve">вне процедуры конкурсного производства </w:t>
      </w:r>
      <w:r w:rsidRPr="00D63579">
        <w:rPr>
          <w:rFonts w:ascii="Times New Roman" w:hAnsi="Times New Roman" w:cs="Times New Roman"/>
          <w:sz w:val="28"/>
          <w:szCs w:val="28"/>
        </w:rPr>
        <w:t>защитить нарушенные имущественные права кредиторов, возможность удовлетворить требования которых пострадала в результате совершения оспариваемого акта</w:t>
      </w:r>
      <w:r w:rsidRPr="00D63579">
        <w:rPr>
          <w:rFonts w:ascii="Times New Roman" w:eastAsia="Times New Roman" w:hAnsi="Times New Roman" w:cs="Times New Roman"/>
          <w:sz w:val="28"/>
          <w:szCs w:val="28"/>
          <w:vertAlign w:val="superscript"/>
        </w:rPr>
        <w:footnoteReference w:id="12"/>
      </w:r>
      <w:r w:rsidRPr="00D63579">
        <w:rPr>
          <w:rFonts w:ascii="Times New Roman" w:hAnsi="Times New Roman" w:cs="Times New Roman"/>
          <w:sz w:val="28"/>
          <w:szCs w:val="28"/>
        </w:rPr>
        <w:t>.</w:t>
      </w:r>
    </w:p>
    <w:p w14:paraId="5A52F01B" w14:textId="7131EA45"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Главной тенденцией внеконкурсного оспаривания является оспаривание сделок по совокупности оснований статей 10 и 168 ГК РФ, то есть как сдел</w:t>
      </w:r>
      <w:r w:rsidR="003A3A6E">
        <w:rPr>
          <w:rFonts w:ascii="Times New Roman" w:hAnsi="Times New Roman" w:cs="Times New Roman"/>
          <w:sz w:val="28"/>
          <w:szCs w:val="28"/>
        </w:rPr>
        <w:t>ок</w:t>
      </w:r>
      <w:r w:rsidRPr="00D63579">
        <w:rPr>
          <w:rFonts w:ascii="Times New Roman" w:hAnsi="Times New Roman" w:cs="Times New Roman"/>
          <w:sz w:val="28"/>
          <w:szCs w:val="28"/>
        </w:rPr>
        <w:t>, совершенны</w:t>
      </w:r>
      <w:r w:rsidR="003A3A6E">
        <w:rPr>
          <w:rFonts w:ascii="Times New Roman" w:hAnsi="Times New Roman" w:cs="Times New Roman"/>
          <w:sz w:val="28"/>
          <w:szCs w:val="28"/>
        </w:rPr>
        <w:t>х</w:t>
      </w:r>
      <w:r w:rsidRPr="00D63579">
        <w:rPr>
          <w:rFonts w:ascii="Times New Roman" w:hAnsi="Times New Roman" w:cs="Times New Roman"/>
          <w:sz w:val="28"/>
          <w:szCs w:val="28"/>
        </w:rPr>
        <w:t xml:space="preserve"> со злоупотреблением правом в ущерб имущественным правам кредиторов должника.</w:t>
      </w:r>
    </w:p>
    <w:p w14:paraId="3AD226A8" w14:textId="77777777"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 xml:space="preserve">При этом само по себе понятие злоупотребления правом является широким и может быть применимо ко множеству различных обстоятельств. </w:t>
      </w:r>
    </w:p>
    <w:p w14:paraId="2B21D59F" w14:textId="7E141097"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lastRenderedPageBreak/>
        <w:t xml:space="preserve">Например, случаи злоупотребления правом при заключении сделок, как основание их недействительности, рассматривались Президиумом Высшего Арбитражного </w:t>
      </w:r>
      <w:r w:rsidR="00755DF6">
        <w:rPr>
          <w:rFonts w:ascii="Times New Roman" w:hAnsi="Times New Roman" w:cs="Times New Roman"/>
          <w:sz w:val="28"/>
          <w:szCs w:val="28"/>
        </w:rPr>
        <w:t>С</w:t>
      </w:r>
      <w:r w:rsidRPr="00D63579">
        <w:rPr>
          <w:rFonts w:ascii="Times New Roman" w:hAnsi="Times New Roman" w:cs="Times New Roman"/>
          <w:sz w:val="28"/>
          <w:szCs w:val="28"/>
        </w:rPr>
        <w:t>уда Российской Федерации (далее - Президиум ВАС РФ) и описаны в информационном письме от 25.11.2008 №127 «Обзор практики применения арбитражными судами статьи 10 Гражданского кодекса Российской Федерации»</w:t>
      </w:r>
      <w:r w:rsidRPr="00D63579">
        <w:rPr>
          <w:rFonts w:ascii="Times New Roman" w:eastAsia="Times New Roman" w:hAnsi="Times New Roman" w:cs="Times New Roman"/>
          <w:sz w:val="28"/>
          <w:szCs w:val="28"/>
          <w:vertAlign w:val="superscript"/>
        </w:rPr>
        <w:footnoteReference w:id="13"/>
      </w:r>
      <w:r w:rsidRPr="00D63579">
        <w:rPr>
          <w:rFonts w:ascii="Times New Roman" w:hAnsi="Times New Roman" w:cs="Times New Roman"/>
          <w:sz w:val="28"/>
          <w:szCs w:val="28"/>
        </w:rPr>
        <w:t>.</w:t>
      </w:r>
    </w:p>
    <w:p w14:paraId="4C0CFF64" w14:textId="3715641C"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К</w:t>
      </w:r>
      <w:r w:rsidR="002725D1">
        <w:rPr>
          <w:rFonts w:ascii="Times New Roman" w:hAnsi="Times New Roman" w:cs="Times New Roman"/>
          <w:sz w:val="28"/>
          <w:szCs w:val="28"/>
        </w:rPr>
        <w:t>ак сделку,</w:t>
      </w:r>
      <w:r w:rsidRPr="00D63579">
        <w:rPr>
          <w:rFonts w:ascii="Times New Roman" w:hAnsi="Times New Roman" w:cs="Times New Roman"/>
          <w:sz w:val="28"/>
          <w:szCs w:val="28"/>
        </w:rPr>
        <w:t xml:space="preserve"> совершенн</w:t>
      </w:r>
      <w:r w:rsidR="002725D1">
        <w:rPr>
          <w:rFonts w:ascii="Times New Roman" w:hAnsi="Times New Roman" w:cs="Times New Roman"/>
          <w:sz w:val="28"/>
          <w:szCs w:val="28"/>
        </w:rPr>
        <w:t>ую</w:t>
      </w:r>
      <w:r w:rsidRPr="00D63579">
        <w:rPr>
          <w:rFonts w:ascii="Times New Roman" w:hAnsi="Times New Roman" w:cs="Times New Roman"/>
          <w:sz w:val="28"/>
          <w:szCs w:val="28"/>
        </w:rPr>
        <w:t xml:space="preserve"> со злоупотреблением правом</w:t>
      </w:r>
      <w:r w:rsidR="003A3A6E">
        <w:rPr>
          <w:rFonts w:ascii="Times New Roman" w:hAnsi="Times New Roman" w:cs="Times New Roman"/>
          <w:sz w:val="28"/>
          <w:szCs w:val="28"/>
        </w:rPr>
        <w:t>,</w:t>
      </w:r>
      <w:r w:rsidRPr="00D63579">
        <w:rPr>
          <w:rFonts w:ascii="Times New Roman" w:hAnsi="Times New Roman" w:cs="Times New Roman"/>
          <w:sz w:val="28"/>
          <w:szCs w:val="28"/>
        </w:rPr>
        <w:t xml:space="preserve"> Президиум ВАС РФ </w:t>
      </w:r>
      <w:r w:rsidR="002725D1">
        <w:rPr>
          <w:rFonts w:ascii="Times New Roman" w:hAnsi="Times New Roman" w:cs="Times New Roman"/>
          <w:sz w:val="28"/>
          <w:szCs w:val="28"/>
        </w:rPr>
        <w:t xml:space="preserve">квалифицировал </w:t>
      </w:r>
      <w:r w:rsidRPr="00D63579">
        <w:rPr>
          <w:rFonts w:ascii="Times New Roman" w:hAnsi="Times New Roman" w:cs="Times New Roman"/>
          <w:sz w:val="28"/>
          <w:szCs w:val="28"/>
        </w:rPr>
        <w:t>заключение договора купли-продажи единоличным исполнител</w:t>
      </w:r>
      <w:r w:rsidR="00D40AA6">
        <w:rPr>
          <w:rFonts w:ascii="Times New Roman" w:hAnsi="Times New Roman" w:cs="Times New Roman"/>
          <w:sz w:val="28"/>
          <w:szCs w:val="28"/>
        </w:rPr>
        <w:t>ьны</w:t>
      </w:r>
      <w:r w:rsidRPr="00D63579">
        <w:rPr>
          <w:rFonts w:ascii="Times New Roman" w:hAnsi="Times New Roman" w:cs="Times New Roman"/>
          <w:sz w:val="28"/>
          <w:szCs w:val="28"/>
        </w:rPr>
        <w:t>м органом общества-продавца в ущерб интересам общества, в результате чего общество утратило возможность осуществлять свою основную деятельность, а также понесло дополнительные расходы на существенную сумму.</w:t>
      </w:r>
    </w:p>
    <w:p w14:paraId="29AE75DF" w14:textId="4EE35E36"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 xml:space="preserve">При этом </w:t>
      </w:r>
      <w:r w:rsidR="00CD67EF" w:rsidRPr="00D63579">
        <w:rPr>
          <w:rFonts w:ascii="Times New Roman" w:hAnsi="Times New Roman" w:cs="Times New Roman"/>
          <w:sz w:val="28"/>
          <w:szCs w:val="28"/>
        </w:rPr>
        <w:t>Президиум ВАС</w:t>
      </w:r>
      <w:r w:rsidRPr="00D63579">
        <w:rPr>
          <w:rFonts w:ascii="Times New Roman" w:hAnsi="Times New Roman" w:cs="Times New Roman"/>
          <w:sz w:val="28"/>
          <w:szCs w:val="28"/>
        </w:rPr>
        <w:t xml:space="preserve"> РФ указывает на злоупотребление правом со стороны как продавца, так и покупателя, воспользовавшегося ситуацией.</w:t>
      </w:r>
    </w:p>
    <w:p w14:paraId="24ECBDFC" w14:textId="77777777"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Также Президиумом ВАС РФ рассматривалась ситуация злоупотребления правом при заключении договора доверительного управления имуществом с целью вывода такого имущества из-под обращения на него взыскания.</w:t>
      </w:r>
    </w:p>
    <w:p w14:paraId="29413B73" w14:textId="4C0896CF"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 xml:space="preserve">Обе сделки были признаны недействительными по совокупности оснований статей 10 и 168 ГК РФ. Таким образом, Президиум ВАС РФ в качестве примеров привел такие случаи злоупотребления правом при заключении сделок для целей последующего внеконкурсного </w:t>
      </w:r>
      <w:r w:rsidR="00CD67EF" w:rsidRPr="00D63579">
        <w:rPr>
          <w:rFonts w:ascii="Times New Roman" w:hAnsi="Times New Roman" w:cs="Times New Roman"/>
          <w:sz w:val="28"/>
          <w:szCs w:val="28"/>
        </w:rPr>
        <w:t>оспаривания</w:t>
      </w:r>
      <w:r w:rsidR="00576BCD" w:rsidRPr="00D63579">
        <w:rPr>
          <w:rFonts w:ascii="Times New Roman" w:hAnsi="Times New Roman" w:cs="Times New Roman"/>
          <w:sz w:val="28"/>
          <w:szCs w:val="28"/>
        </w:rPr>
        <w:t xml:space="preserve"> </w:t>
      </w:r>
      <w:r w:rsidRPr="00D63579">
        <w:rPr>
          <w:rFonts w:ascii="Times New Roman" w:hAnsi="Times New Roman" w:cs="Times New Roman"/>
          <w:sz w:val="28"/>
          <w:szCs w:val="28"/>
        </w:rPr>
        <w:t>как совершение сделок в ущерб интересам самого должника или с целью сокрытия имущества от обращения на него взыскания.</w:t>
      </w:r>
    </w:p>
    <w:p w14:paraId="46926885" w14:textId="43824D63"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 xml:space="preserve">Верховный </w:t>
      </w:r>
      <w:r w:rsidR="003A3A6E">
        <w:rPr>
          <w:rFonts w:ascii="Times New Roman" w:hAnsi="Times New Roman" w:cs="Times New Roman"/>
          <w:sz w:val="28"/>
          <w:szCs w:val="28"/>
        </w:rPr>
        <w:t>С</w:t>
      </w:r>
      <w:r w:rsidRPr="00D63579">
        <w:rPr>
          <w:rFonts w:ascii="Times New Roman" w:hAnsi="Times New Roman" w:cs="Times New Roman"/>
          <w:sz w:val="28"/>
          <w:szCs w:val="28"/>
        </w:rPr>
        <w:t>уд Российской Федерации (далее - ВС РФ) продолжил развитие судебной практики по внеконкурсному оспариванию в том же направлении.</w:t>
      </w:r>
    </w:p>
    <w:p w14:paraId="79C08390" w14:textId="77777777" w:rsidR="007C1CC8"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D63579">
        <w:rPr>
          <w:rFonts w:ascii="Times New Roman" w:hAnsi="Times New Roman" w:cs="Times New Roman"/>
          <w:sz w:val="28"/>
          <w:szCs w:val="28"/>
        </w:rPr>
        <w:lastRenderedPageBreak/>
        <w:t>В ряде определений по конкретным делам ВС РФ указывает на недействительность сделок в связи со злоупотреблением правом, допущенным при их заключении, в случае, если отчуждение имущества произведено по безвозмездной сделке в пользу заинтересованного лица при наличии неисполненных обязательств с целью вывода актива из-под обращения на него взыскания</w:t>
      </w:r>
      <w:r w:rsidRPr="00D63579">
        <w:rPr>
          <w:rFonts w:ascii="Times New Roman" w:eastAsia="Times New Roman" w:hAnsi="Times New Roman" w:cs="Times New Roman"/>
          <w:sz w:val="28"/>
          <w:szCs w:val="28"/>
          <w:vertAlign w:val="superscript"/>
        </w:rPr>
        <w:footnoteReference w:id="14"/>
      </w:r>
      <w:r w:rsidRPr="00D63579">
        <w:rPr>
          <w:rFonts w:ascii="Times New Roman" w:hAnsi="Times New Roman" w:cs="Times New Roman"/>
          <w:sz w:val="28"/>
          <w:szCs w:val="28"/>
        </w:rPr>
        <w:t xml:space="preserve"> или же при аналогичных условиях, но по существенно заниженной цене</w:t>
      </w:r>
      <w:r w:rsidRPr="00D63579">
        <w:rPr>
          <w:rFonts w:ascii="Times New Roman" w:eastAsia="Times New Roman" w:hAnsi="Times New Roman" w:cs="Times New Roman"/>
          <w:sz w:val="28"/>
          <w:szCs w:val="28"/>
          <w:vertAlign w:val="superscript"/>
        </w:rPr>
        <w:footnoteReference w:id="15"/>
      </w:r>
      <w:r w:rsidRPr="00D63579">
        <w:rPr>
          <w:rFonts w:ascii="Times New Roman" w:hAnsi="Times New Roman" w:cs="Times New Roman"/>
          <w:sz w:val="28"/>
          <w:szCs w:val="28"/>
        </w:rPr>
        <w:t>.</w:t>
      </w:r>
    </w:p>
    <w:p w14:paraId="698435ED" w14:textId="3561A8B4"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D63579">
        <w:rPr>
          <w:rFonts w:ascii="Times New Roman" w:hAnsi="Times New Roman" w:cs="Times New Roman"/>
          <w:sz w:val="28"/>
          <w:szCs w:val="28"/>
        </w:rPr>
        <w:t xml:space="preserve">Кроме того, недействительным был признан и договор купли-продажи, в результате которого из-под обращения взыскания была выведена не только доля в праве собственности на проданную квартиру, но и другая квартира, получившая исполнительский иммунитет в </w:t>
      </w:r>
      <w:r w:rsidR="00576BCD" w:rsidRPr="00D63579">
        <w:rPr>
          <w:rFonts w:ascii="Times New Roman" w:hAnsi="Times New Roman" w:cs="Times New Roman"/>
          <w:sz w:val="28"/>
          <w:szCs w:val="28"/>
        </w:rPr>
        <w:t>силу положений</w:t>
      </w:r>
      <w:r w:rsidRPr="00D63579">
        <w:rPr>
          <w:rFonts w:ascii="Times New Roman" w:hAnsi="Times New Roman" w:cs="Times New Roman"/>
          <w:sz w:val="28"/>
          <w:szCs w:val="28"/>
        </w:rPr>
        <w:t xml:space="preserve"> статьи 446 Гражданского процессуального кодекса Российской Федерации</w:t>
      </w:r>
      <w:r w:rsidRPr="00D63579">
        <w:rPr>
          <w:rFonts w:ascii="Times New Roman" w:eastAsia="Times New Roman" w:hAnsi="Times New Roman" w:cs="Times New Roman"/>
          <w:sz w:val="28"/>
          <w:szCs w:val="28"/>
          <w:vertAlign w:val="superscript"/>
        </w:rPr>
        <w:footnoteReference w:id="16"/>
      </w:r>
      <w:r w:rsidRPr="00D63579">
        <w:rPr>
          <w:rFonts w:ascii="Times New Roman" w:hAnsi="Times New Roman" w:cs="Times New Roman"/>
          <w:sz w:val="28"/>
          <w:szCs w:val="28"/>
        </w:rPr>
        <w:t xml:space="preserve">. </w:t>
      </w:r>
    </w:p>
    <w:p w14:paraId="62D2FDFA" w14:textId="495CAA07" w:rsidR="00D16402" w:rsidRPr="00D16402" w:rsidRDefault="008F5E75" w:rsidP="00D16402">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что</w:t>
      </w:r>
      <w:r w:rsidR="00446469">
        <w:rPr>
          <w:rFonts w:ascii="Times New Roman" w:hAnsi="Times New Roman" w:cs="Times New Roman"/>
          <w:sz w:val="28"/>
          <w:szCs w:val="28"/>
        </w:rPr>
        <w:t xml:space="preserve"> судебная практика считает </w:t>
      </w:r>
      <w:r w:rsidR="004D5236" w:rsidRPr="00D63579">
        <w:rPr>
          <w:rFonts w:ascii="Times New Roman" w:hAnsi="Times New Roman" w:cs="Times New Roman"/>
          <w:sz w:val="28"/>
          <w:szCs w:val="28"/>
        </w:rPr>
        <w:t>наличие неисполненных обязательств необходимым условием для возможности внеконкурсного оспаривания. Так</w:t>
      </w:r>
      <w:r w:rsidR="00D16402">
        <w:rPr>
          <w:rFonts w:ascii="Times New Roman" w:hAnsi="Times New Roman" w:cs="Times New Roman"/>
          <w:sz w:val="28"/>
          <w:szCs w:val="28"/>
        </w:rPr>
        <w:t>,</w:t>
      </w:r>
      <w:r w:rsidR="004D5236" w:rsidRPr="00D63579">
        <w:rPr>
          <w:rFonts w:ascii="Times New Roman" w:hAnsi="Times New Roman" w:cs="Times New Roman"/>
          <w:sz w:val="28"/>
          <w:szCs w:val="28"/>
        </w:rPr>
        <w:t xml:space="preserve"> </w:t>
      </w:r>
      <w:r w:rsidR="00C349F0">
        <w:rPr>
          <w:rFonts w:ascii="Times New Roman" w:hAnsi="Times New Roman" w:cs="Times New Roman"/>
          <w:sz w:val="28"/>
          <w:szCs w:val="28"/>
        </w:rPr>
        <w:t xml:space="preserve">Верховный Суд Российской Федерации </w:t>
      </w:r>
      <w:r w:rsidR="004D5236" w:rsidRPr="00D63579">
        <w:rPr>
          <w:rFonts w:ascii="Times New Roman" w:hAnsi="Times New Roman" w:cs="Times New Roman"/>
          <w:sz w:val="28"/>
          <w:szCs w:val="28"/>
        </w:rPr>
        <w:t>не признал недействительной сделку, в момент совершения которой должник не имел оснований знать о своем долге</w:t>
      </w:r>
      <w:r w:rsidR="00D16402">
        <w:rPr>
          <w:rFonts w:ascii="Times New Roman" w:hAnsi="Times New Roman" w:cs="Times New Roman"/>
          <w:sz w:val="28"/>
          <w:szCs w:val="28"/>
        </w:rPr>
        <w:t xml:space="preserve">, </w:t>
      </w:r>
      <w:r w:rsidR="00D16402" w:rsidRPr="00D16402">
        <w:rPr>
          <w:rFonts w:ascii="Times New Roman" w:hAnsi="Times New Roman" w:cs="Times New Roman"/>
          <w:sz w:val="28"/>
          <w:szCs w:val="28"/>
        </w:rPr>
        <w:t>и приш</w:t>
      </w:r>
      <w:r w:rsidR="00D16402">
        <w:rPr>
          <w:rFonts w:ascii="Times New Roman" w:hAnsi="Times New Roman" w:cs="Times New Roman"/>
          <w:sz w:val="28"/>
          <w:szCs w:val="28"/>
        </w:rPr>
        <w:t>ел</w:t>
      </w:r>
      <w:r w:rsidR="00D16402" w:rsidRPr="00D16402">
        <w:rPr>
          <w:rFonts w:ascii="Times New Roman" w:hAnsi="Times New Roman" w:cs="Times New Roman"/>
          <w:sz w:val="28"/>
          <w:szCs w:val="28"/>
        </w:rPr>
        <w:t xml:space="preserve"> к выводу о недоказанности признаков злоупотребления правом при заключении договора дарения спорного имущества.</w:t>
      </w:r>
    </w:p>
    <w:p w14:paraId="536649EB" w14:textId="08CD6223" w:rsidR="00D16402" w:rsidRPr="00D16402" w:rsidRDefault="00D16402" w:rsidP="00D16402">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суд</w:t>
      </w:r>
      <w:r w:rsidR="00446469">
        <w:rPr>
          <w:rFonts w:ascii="Times New Roman" w:hAnsi="Times New Roman" w:cs="Times New Roman"/>
          <w:sz w:val="28"/>
          <w:szCs w:val="28"/>
        </w:rPr>
        <w:t xml:space="preserve"> установил</w:t>
      </w:r>
      <w:r w:rsidRPr="00D16402">
        <w:rPr>
          <w:rFonts w:ascii="Times New Roman" w:hAnsi="Times New Roman" w:cs="Times New Roman"/>
          <w:sz w:val="28"/>
          <w:szCs w:val="28"/>
        </w:rPr>
        <w:t xml:space="preserve">, что </w:t>
      </w:r>
      <w:r>
        <w:rPr>
          <w:rFonts w:ascii="Times New Roman" w:hAnsi="Times New Roman" w:cs="Times New Roman"/>
          <w:sz w:val="28"/>
          <w:szCs w:val="28"/>
        </w:rPr>
        <w:t xml:space="preserve">договор дарения </w:t>
      </w:r>
      <w:r w:rsidRPr="00D16402">
        <w:rPr>
          <w:rFonts w:ascii="Times New Roman" w:hAnsi="Times New Roman" w:cs="Times New Roman"/>
          <w:sz w:val="28"/>
          <w:szCs w:val="28"/>
        </w:rPr>
        <w:t>совершен после окончания действия предварительного договора</w:t>
      </w:r>
      <w:r w:rsidR="00513D74">
        <w:rPr>
          <w:rFonts w:ascii="Times New Roman" w:hAnsi="Times New Roman" w:cs="Times New Roman"/>
          <w:sz w:val="28"/>
          <w:szCs w:val="28"/>
        </w:rPr>
        <w:t xml:space="preserve"> купли-продажи спорного имущества</w:t>
      </w:r>
      <w:r w:rsidRPr="00D16402">
        <w:rPr>
          <w:rFonts w:ascii="Times New Roman" w:hAnsi="Times New Roman" w:cs="Times New Roman"/>
          <w:sz w:val="28"/>
          <w:szCs w:val="28"/>
        </w:rPr>
        <w:t>, в связи с чем стороны по сделке не могли предположить, что предварительный договор будет признан незаключенным и с должника будет взыскано неосновательное обогащение. Суд</w:t>
      </w:r>
      <w:r>
        <w:rPr>
          <w:rFonts w:ascii="Times New Roman" w:hAnsi="Times New Roman" w:cs="Times New Roman"/>
          <w:sz w:val="28"/>
          <w:szCs w:val="28"/>
        </w:rPr>
        <w:t xml:space="preserve"> </w:t>
      </w:r>
      <w:r w:rsidRPr="00D16402">
        <w:rPr>
          <w:rFonts w:ascii="Times New Roman" w:hAnsi="Times New Roman" w:cs="Times New Roman"/>
          <w:sz w:val="28"/>
          <w:szCs w:val="28"/>
        </w:rPr>
        <w:t xml:space="preserve">также исходил из того, что на момент </w:t>
      </w:r>
      <w:r w:rsidRPr="00D16402">
        <w:rPr>
          <w:rFonts w:ascii="Times New Roman" w:hAnsi="Times New Roman" w:cs="Times New Roman"/>
          <w:sz w:val="28"/>
          <w:szCs w:val="28"/>
        </w:rPr>
        <w:lastRenderedPageBreak/>
        <w:t>заключения договора дарения у должника отсутствовала кредиторская задолженность.</w:t>
      </w:r>
    </w:p>
    <w:p w14:paraId="5D4A8887" w14:textId="25FE896B" w:rsidR="004D5236" w:rsidRPr="00D63579" w:rsidRDefault="00446469" w:rsidP="00D16402">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В дополнение с</w:t>
      </w:r>
      <w:r w:rsidR="00D16402" w:rsidRPr="00D16402">
        <w:rPr>
          <w:rFonts w:ascii="Times New Roman" w:hAnsi="Times New Roman" w:cs="Times New Roman"/>
          <w:sz w:val="28"/>
          <w:szCs w:val="28"/>
        </w:rPr>
        <w:t>уд</w:t>
      </w:r>
      <w:r w:rsidR="00C349F0">
        <w:rPr>
          <w:rFonts w:ascii="Times New Roman" w:hAnsi="Times New Roman" w:cs="Times New Roman"/>
          <w:sz w:val="28"/>
          <w:szCs w:val="28"/>
        </w:rPr>
        <w:t xml:space="preserve"> отметил</w:t>
      </w:r>
      <w:r w:rsidR="00D16402" w:rsidRPr="00D16402">
        <w:rPr>
          <w:rFonts w:ascii="Times New Roman" w:hAnsi="Times New Roman" w:cs="Times New Roman"/>
          <w:sz w:val="28"/>
          <w:szCs w:val="28"/>
        </w:rPr>
        <w:t>, что действующим законодательством собственнику не запрещено распоряжаться своим имуществом, такое поведение является разумным для добросовестного гражданина, дарение как вид договора не предусматривает необходимость осуществления встречного предоставления</w:t>
      </w:r>
      <w:r w:rsidR="004D5236" w:rsidRPr="00D63579">
        <w:rPr>
          <w:rStyle w:val="ad"/>
          <w:rFonts w:ascii="Times New Roman" w:hAnsi="Times New Roman" w:cs="Times New Roman"/>
          <w:sz w:val="28"/>
          <w:szCs w:val="28"/>
        </w:rPr>
        <w:footnoteReference w:id="17"/>
      </w:r>
      <w:r w:rsidR="004D5236" w:rsidRPr="00D63579">
        <w:rPr>
          <w:rFonts w:ascii="Times New Roman" w:hAnsi="Times New Roman" w:cs="Times New Roman"/>
          <w:sz w:val="28"/>
          <w:szCs w:val="28"/>
        </w:rPr>
        <w:t>.</w:t>
      </w:r>
    </w:p>
    <w:p w14:paraId="1C167050" w14:textId="6F256321" w:rsidR="00513D74" w:rsidRDefault="00513D74" w:rsidP="00484B9C">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судебная практика предпринимает попытки самостоятельного формулирования условий для признания сделок недействительными вне рамок конкурсного производства</w:t>
      </w:r>
      <w:r w:rsidR="00C349F0">
        <w:rPr>
          <w:rFonts w:ascii="Times New Roman" w:eastAsia="Times New Roman" w:hAnsi="Times New Roman" w:cs="Times New Roman"/>
          <w:sz w:val="28"/>
          <w:szCs w:val="28"/>
        </w:rPr>
        <w:t>, а также порядка внеконкурсного оспаривания</w:t>
      </w:r>
      <w:r>
        <w:rPr>
          <w:rFonts w:ascii="Times New Roman" w:eastAsia="Times New Roman" w:hAnsi="Times New Roman" w:cs="Times New Roman"/>
          <w:sz w:val="28"/>
          <w:szCs w:val="28"/>
        </w:rPr>
        <w:t xml:space="preserve">. </w:t>
      </w:r>
    </w:p>
    <w:p w14:paraId="284BEE67" w14:textId="6811C21A" w:rsidR="00484B9C" w:rsidRDefault="00513D74" w:rsidP="00484B9C">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Ранее мной были рассмотрены дела, где заявления о признании сделок недействительными предъявлялись еще до возбуждения процедуры банкротства, но права</w:t>
      </w:r>
      <w:r w:rsidR="00484B9C" w:rsidRPr="00D63579">
        <w:rPr>
          <w:rFonts w:ascii="Times New Roman" w:eastAsia="Times New Roman" w:hAnsi="Times New Roman" w:cs="Times New Roman"/>
          <w:sz w:val="28"/>
          <w:szCs w:val="28"/>
        </w:rPr>
        <w:t xml:space="preserve"> кредиторов могут быть нарушены </w:t>
      </w:r>
      <w:r w:rsidR="00C349F0">
        <w:rPr>
          <w:rFonts w:ascii="Times New Roman" w:eastAsia="Times New Roman" w:hAnsi="Times New Roman" w:cs="Times New Roman"/>
          <w:sz w:val="28"/>
          <w:szCs w:val="28"/>
        </w:rPr>
        <w:t xml:space="preserve">и </w:t>
      </w:r>
      <w:r w:rsidR="00484B9C" w:rsidRPr="00D63579">
        <w:rPr>
          <w:rFonts w:ascii="Times New Roman" w:eastAsia="Times New Roman" w:hAnsi="Times New Roman" w:cs="Times New Roman"/>
          <w:sz w:val="28"/>
          <w:szCs w:val="28"/>
        </w:rPr>
        <w:t xml:space="preserve">в </w:t>
      </w:r>
      <w:r w:rsidR="00C349F0">
        <w:rPr>
          <w:rFonts w:ascii="Times New Roman" w:eastAsia="Times New Roman" w:hAnsi="Times New Roman" w:cs="Times New Roman"/>
          <w:sz w:val="28"/>
          <w:szCs w:val="28"/>
        </w:rPr>
        <w:t xml:space="preserve">процедуре </w:t>
      </w:r>
      <w:r w:rsidR="00484B9C" w:rsidRPr="00D63579">
        <w:rPr>
          <w:rFonts w:ascii="Times New Roman" w:eastAsia="Times New Roman" w:hAnsi="Times New Roman" w:cs="Times New Roman"/>
          <w:sz w:val="28"/>
          <w:szCs w:val="28"/>
        </w:rPr>
        <w:t>наблюдени</w:t>
      </w:r>
      <w:r w:rsidR="00C349F0">
        <w:rPr>
          <w:rFonts w:ascii="Times New Roman" w:eastAsia="Times New Roman" w:hAnsi="Times New Roman" w:cs="Times New Roman"/>
          <w:sz w:val="28"/>
          <w:szCs w:val="28"/>
        </w:rPr>
        <w:t>я</w:t>
      </w:r>
      <w:r w:rsidR="00484B9C" w:rsidRPr="00D63579">
        <w:rPr>
          <w:rFonts w:ascii="Times New Roman" w:eastAsia="Times New Roman" w:hAnsi="Times New Roman" w:cs="Times New Roman"/>
          <w:sz w:val="28"/>
          <w:szCs w:val="28"/>
        </w:rPr>
        <w:t xml:space="preserve">: к примеру, дружественное должнику лицо на основании договора, совершенного во вред кредиторам, будет включаться в реестр и, контролируя голоса собрания кредиторов, выбирать следующую процедуру банкротства и определять кандидатуру </w:t>
      </w:r>
      <w:r w:rsidR="00D40AA6">
        <w:rPr>
          <w:rFonts w:ascii="Times New Roman" w:eastAsia="Times New Roman" w:hAnsi="Times New Roman" w:cs="Times New Roman"/>
          <w:sz w:val="28"/>
          <w:szCs w:val="28"/>
        </w:rPr>
        <w:t>арбитражног</w:t>
      </w:r>
      <w:r w:rsidR="00484B9C" w:rsidRPr="00D63579">
        <w:rPr>
          <w:rFonts w:ascii="Times New Roman" w:eastAsia="Times New Roman" w:hAnsi="Times New Roman" w:cs="Times New Roman"/>
          <w:sz w:val="28"/>
          <w:szCs w:val="28"/>
        </w:rPr>
        <w:t>о управляющего</w:t>
      </w:r>
      <w:r w:rsidR="00484B9C" w:rsidRPr="00D63579">
        <w:rPr>
          <w:rStyle w:val="ad"/>
          <w:rFonts w:ascii="Times New Roman" w:eastAsia="Times New Roman" w:hAnsi="Times New Roman" w:cs="Times New Roman"/>
          <w:sz w:val="28"/>
          <w:szCs w:val="28"/>
        </w:rPr>
        <w:footnoteReference w:id="18"/>
      </w:r>
      <w:r w:rsidR="00484B9C" w:rsidRPr="00D63579">
        <w:rPr>
          <w:rFonts w:ascii="Times New Roman" w:eastAsia="Times New Roman" w:hAnsi="Times New Roman" w:cs="Times New Roman"/>
          <w:sz w:val="28"/>
          <w:szCs w:val="28"/>
        </w:rPr>
        <w:t>.</w:t>
      </w:r>
    </w:p>
    <w:p w14:paraId="1015C6CD" w14:textId="2A772CAF"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D63579">
        <w:rPr>
          <w:rFonts w:ascii="Times New Roman" w:hAnsi="Times New Roman" w:cs="Times New Roman"/>
          <w:sz w:val="28"/>
          <w:szCs w:val="28"/>
        </w:rPr>
        <w:t xml:space="preserve">В Определении Судебной коллегии по экономическим спорам Верховного Суда РФ от 14.02.2019 №305-ЭС18-18538 </w:t>
      </w:r>
      <w:r w:rsidR="00D40AA6">
        <w:rPr>
          <w:rFonts w:ascii="Times New Roman" w:hAnsi="Times New Roman" w:cs="Times New Roman"/>
          <w:sz w:val="28"/>
          <w:szCs w:val="28"/>
        </w:rPr>
        <w:t xml:space="preserve">суд </w:t>
      </w:r>
      <w:r w:rsidRPr="00D63579">
        <w:rPr>
          <w:rFonts w:ascii="Times New Roman" w:hAnsi="Times New Roman" w:cs="Times New Roman"/>
          <w:sz w:val="28"/>
          <w:szCs w:val="28"/>
        </w:rPr>
        <w:t xml:space="preserve">сделал важный вывод о возможности применения внеконкурсного оспаривания в условиях нахождения должника в процедуре </w:t>
      </w:r>
      <w:r w:rsidR="00576BCD" w:rsidRPr="00D63579">
        <w:rPr>
          <w:rFonts w:ascii="Times New Roman" w:hAnsi="Times New Roman" w:cs="Times New Roman"/>
          <w:sz w:val="28"/>
          <w:szCs w:val="28"/>
        </w:rPr>
        <w:t>банкротства,</w:t>
      </w:r>
      <w:r w:rsidRPr="00D63579">
        <w:rPr>
          <w:rFonts w:ascii="Times New Roman" w:hAnsi="Times New Roman" w:cs="Times New Roman"/>
          <w:sz w:val="28"/>
          <w:szCs w:val="28"/>
        </w:rPr>
        <w:t xml:space="preserve"> но до введения в отношении него процедуры конкурсного производства. </w:t>
      </w:r>
    </w:p>
    <w:p w14:paraId="2FC8FE1C" w14:textId="09EDD73E" w:rsidR="005C1B9A" w:rsidRPr="00D63579" w:rsidRDefault="005C1B9A"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D63579">
        <w:rPr>
          <w:rFonts w:ascii="Times New Roman" w:hAnsi="Times New Roman" w:cs="Times New Roman"/>
          <w:sz w:val="28"/>
          <w:szCs w:val="28"/>
        </w:rPr>
        <w:t>ВС РФ обратил внимание на следующие обстоятельства:</w:t>
      </w:r>
    </w:p>
    <w:p w14:paraId="573C46E0" w14:textId="5EF23613" w:rsidR="005C1B9A" w:rsidRPr="00D63579" w:rsidRDefault="005C1B9A" w:rsidP="000149A3">
      <w:pPr>
        <w:pStyle w:val="a7"/>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rFonts w:ascii="Times New Roman" w:hAnsi="Times New Roman" w:cs="Times New Roman"/>
          <w:sz w:val="28"/>
          <w:szCs w:val="28"/>
        </w:rPr>
      </w:pPr>
      <w:r w:rsidRPr="00D63579">
        <w:rPr>
          <w:rFonts w:ascii="Times New Roman" w:hAnsi="Times New Roman" w:cs="Times New Roman"/>
          <w:sz w:val="28"/>
          <w:szCs w:val="28"/>
        </w:rPr>
        <w:lastRenderedPageBreak/>
        <w:t>Спорный договор заключен в преддверии банкротства заказчика, а акт об оказании услуг подписан после возбуждения дела о его несостоятельности;</w:t>
      </w:r>
    </w:p>
    <w:p w14:paraId="3E77E953" w14:textId="5391A24C" w:rsidR="005C1B9A" w:rsidRPr="00D63579" w:rsidRDefault="005C1B9A" w:rsidP="000149A3">
      <w:pPr>
        <w:pStyle w:val="a7"/>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rFonts w:ascii="Times New Roman" w:hAnsi="Times New Roman" w:cs="Times New Roman"/>
          <w:sz w:val="28"/>
          <w:szCs w:val="28"/>
        </w:rPr>
      </w:pPr>
      <w:r w:rsidRPr="00D63579">
        <w:rPr>
          <w:rFonts w:ascii="Times New Roman" w:hAnsi="Times New Roman" w:cs="Times New Roman"/>
          <w:sz w:val="28"/>
          <w:szCs w:val="28"/>
        </w:rPr>
        <w:t>Стоимость юридических услуг была в десятки раз завышена по сравнению со среднерыночной, при этом какого-либо обоснования такого превышения представлено не было;</w:t>
      </w:r>
    </w:p>
    <w:p w14:paraId="193EE8DA" w14:textId="2DBE6A89" w:rsidR="005C1B9A" w:rsidRPr="00D63579" w:rsidRDefault="005C1B9A" w:rsidP="000149A3">
      <w:pPr>
        <w:pStyle w:val="a7"/>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rFonts w:ascii="Times New Roman" w:hAnsi="Times New Roman" w:cs="Times New Roman"/>
          <w:sz w:val="28"/>
          <w:szCs w:val="28"/>
        </w:rPr>
      </w:pPr>
      <w:r w:rsidRPr="00D63579">
        <w:rPr>
          <w:rFonts w:ascii="Times New Roman" w:hAnsi="Times New Roman" w:cs="Times New Roman"/>
          <w:sz w:val="28"/>
          <w:szCs w:val="28"/>
        </w:rPr>
        <w:t>Юридическая фирма, оказывавшая услуги должнику, неизвестна на рынке, не имеет своего сайта в Интернете, где можно было бы ознакомиться с оказываемыми услугами и их стоимостью, не оказывала юридические услуги кому-либо, кроме должника (в материалах дела отсутствуют доказательства обратного, а в картотеке дел нет упоминаний об этой фирме и не отслеживаются дела с ее участием);</w:t>
      </w:r>
    </w:p>
    <w:p w14:paraId="1D77A28D" w14:textId="202CA8AC" w:rsidR="005C1B9A" w:rsidRPr="00D63579" w:rsidRDefault="005C1B9A" w:rsidP="000149A3">
      <w:pPr>
        <w:pStyle w:val="a7"/>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rFonts w:ascii="Times New Roman" w:hAnsi="Times New Roman" w:cs="Times New Roman"/>
          <w:sz w:val="28"/>
          <w:szCs w:val="28"/>
        </w:rPr>
      </w:pPr>
      <w:r w:rsidRPr="00D63579">
        <w:rPr>
          <w:rFonts w:ascii="Times New Roman" w:hAnsi="Times New Roman" w:cs="Times New Roman"/>
          <w:sz w:val="28"/>
          <w:szCs w:val="28"/>
        </w:rPr>
        <w:t>Во всех спорах (в том числе в деле о банкротстве и двух других аналогичных параллельных делах о взыскании задолженности по юридическим услугам) юридическая фирма и должник (т.е. истец и ответчик) занимают консолидированную позицию - ответчик признает по существу все требования истца;</w:t>
      </w:r>
    </w:p>
    <w:p w14:paraId="45865DF6" w14:textId="34026BC9" w:rsidR="005C1B9A" w:rsidRPr="00D63579" w:rsidRDefault="005C1B9A" w:rsidP="000149A3">
      <w:pPr>
        <w:pStyle w:val="a7"/>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rFonts w:ascii="Times New Roman" w:eastAsia="Times New Roman" w:hAnsi="Times New Roman" w:cs="Times New Roman"/>
          <w:sz w:val="28"/>
          <w:szCs w:val="28"/>
        </w:rPr>
      </w:pPr>
      <w:r w:rsidRPr="00D63579">
        <w:rPr>
          <w:rFonts w:ascii="Times New Roman" w:hAnsi="Times New Roman" w:cs="Times New Roman"/>
          <w:sz w:val="28"/>
          <w:szCs w:val="28"/>
        </w:rPr>
        <w:t>Общий результат удовлетворенных требований по трем делам позволял юридической фирме занять в деле о банкротстве общества позицию фиктивного доминирующего кредитора.</w:t>
      </w:r>
    </w:p>
    <w:p w14:paraId="3986EBDF" w14:textId="06199806" w:rsidR="005C1B9A" w:rsidRPr="00D63579" w:rsidRDefault="005C1B9A"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D63579">
        <w:rPr>
          <w:rFonts w:ascii="Times New Roman" w:hAnsi="Times New Roman" w:cs="Times New Roman"/>
          <w:sz w:val="28"/>
          <w:szCs w:val="28"/>
        </w:rPr>
        <w:t>Таким образом, ВС РФ допустил оспаривание в процедуре наблюдения договора об оказании услуг, заключенного в</w:t>
      </w:r>
      <w:r w:rsidRPr="00D63579">
        <w:rPr>
          <w:rFonts w:ascii="Times New Roman" w:hAnsi="Times New Roman" w:cs="Times New Roman"/>
          <w:b/>
          <w:bCs/>
          <w:sz w:val="28"/>
          <w:szCs w:val="28"/>
        </w:rPr>
        <w:t xml:space="preserve"> </w:t>
      </w:r>
      <w:r w:rsidRPr="00D63579">
        <w:rPr>
          <w:rFonts w:ascii="Times New Roman" w:hAnsi="Times New Roman" w:cs="Times New Roman"/>
          <w:sz w:val="28"/>
          <w:szCs w:val="28"/>
        </w:rPr>
        <w:t>преддверии банкротства заказчика, на нерыночных условиях с целью создания искусственной задолженности для последующего получения контроля над процедурой банкротства.</w:t>
      </w:r>
    </w:p>
    <w:p w14:paraId="07211F8A" w14:textId="6A3C8785" w:rsidR="00484B9C" w:rsidRDefault="00173C77" w:rsidP="00484B9C">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D63579">
        <w:rPr>
          <w:rFonts w:ascii="Times New Roman" w:hAnsi="Times New Roman" w:cs="Times New Roman"/>
          <w:sz w:val="28"/>
          <w:szCs w:val="28"/>
        </w:rPr>
        <w:t>Данное определение имеет особую значимость в связи с тем, что оно прямо допускает оспаривание сделок, в результате которых была утрачена возможность удовлетворения требований кредиторов, по основаниям статей 10 и 168 ГК РФ, хотя в отношении должника уже возбуждена процедура банкротства.</w:t>
      </w:r>
      <w:r w:rsidR="00534D48" w:rsidRPr="00D63579">
        <w:rPr>
          <w:rFonts w:ascii="Times New Roman" w:hAnsi="Times New Roman" w:cs="Times New Roman"/>
          <w:sz w:val="28"/>
          <w:szCs w:val="28"/>
        </w:rPr>
        <w:t xml:space="preserve"> </w:t>
      </w:r>
    </w:p>
    <w:p w14:paraId="54B97392" w14:textId="77777777" w:rsidR="00CD67EF" w:rsidRPr="00D63579" w:rsidRDefault="00CD67EF"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lastRenderedPageBreak/>
        <w:t>Таким образом, анализ судебной практики по внеконкурсному оспариванию показал, что основным инструментом для оспаривания является применение положений статей 10 и 168 ГК РФ, но ввиду широты определения понятия злоупотребления правом суды вынуждены самостоятельно в каждом конкретном случае определять имело ли оно место.</w:t>
      </w:r>
    </w:p>
    <w:p w14:paraId="252B8229" w14:textId="393E5998"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b/>
          <w:bCs/>
          <w:sz w:val="28"/>
          <w:szCs w:val="28"/>
        </w:rPr>
      </w:pPr>
      <w:r w:rsidRPr="00D63579">
        <w:rPr>
          <w:rFonts w:ascii="Times New Roman" w:hAnsi="Times New Roman" w:cs="Times New Roman"/>
          <w:b/>
          <w:bCs/>
          <w:sz w:val="28"/>
          <w:szCs w:val="28"/>
        </w:rPr>
        <w:t xml:space="preserve">3. </w:t>
      </w:r>
      <w:r w:rsidR="00E63B98">
        <w:rPr>
          <w:rFonts w:ascii="Times New Roman" w:hAnsi="Times New Roman" w:cs="Times New Roman"/>
          <w:b/>
          <w:bCs/>
          <w:sz w:val="28"/>
          <w:szCs w:val="28"/>
        </w:rPr>
        <w:t xml:space="preserve">Условия применения </w:t>
      </w:r>
      <w:r w:rsidR="00910B31" w:rsidRPr="00910B31">
        <w:rPr>
          <w:rFonts w:ascii="Times New Roman" w:hAnsi="Times New Roman" w:cs="Times New Roman"/>
          <w:b/>
          <w:bCs/>
          <w:sz w:val="28"/>
          <w:szCs w:val="28"/>
        </w:rPr>
        <w:t xml:space="preserve">положений статей 10 и 168 ГК РФ при оспаривании </w:t>
      </w:r>
      <w:r w:rsidR="00451DDD">
        <w:rPr>
          <w:rFonts w:ascii="Times New Roman" w:hAnsi="Times New Roman" w:cs="Times New Roman"/>
          <w:b/>
          <w:bCs/>
          <w:sz w:val="28"/>
          <w:szCs w:val="28"/>
        </w:rPr>
        <w:t xml:space="preserve">сделки </w:t>
      </w:r>
      <w:r w:rsidR="00910B31" w:rsidRPr="00910B31">
        <w:rPr>
          <w:rFonts w:ascii="Times New Roman" w:hAnsi="Times New Roman" w:cs="Times New Roman"/>
          <w:b/>
          <w:bCs/>
          <w:sz w:val="28"/>
          <w:szCs w:val="28"/>
        </w:rPr>
        <w:t>в процедуре конкурсного производства в судебной практике</w:t>
      </w:r>
    </w:p>
    <w:p w14:paraId="112D30F2" w14:textId="1709399A" w:rsidR="007C1CC8"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D63579">
        <w:rPr>
          <w:rFonts w:ascii="Times New Roman" w:hAnsi="Times New Roman" w:cs="Times New Roman"/>
          <w:sz w:val="28"/>
          <w:szCs w:val="28"/>
        </w:rPr>
        <w:t xml:space="preserve">Интересным также является то обстоятельство, что одна и та же сделка может </w:t>
      </w:r>
      <w:r w:rsidR="003139EB">
        <w:rPr>
          <w:rFonts w:ascii="Times New Roman" w:hAnsi="Times New Roman" w:cs="Times New Roman"/>
          <w:sz w:val="28"/>
          <w:szCs w:val="28"/>
        </w:rPr>
        <w:t xml:space="preserve">быть квалифицирована судом и </w:t>
      </w:r>
      <w:r w:rsidR="00576BCD" w:rsidRPr="00D63579">
        <w:rPr>
          <w:rFonts w:ascii="Times New Roman" w:hAnsi="Times New Roman" w:cs="Times New Roman"/>
          <w:sz w:val="28"/>
          <w:szCs w:val="28"/>
        </w:rPr>
        <w:t>как</w:t>
      </w:r>
      <w:r w:rsidRPr="00D63579">
        <w:rPr>
          <w:rFonts w:ascii="Times New Roman" w:hAnsi="Times New Roman" w:cs="Times New Roman"/>
          <w:sz w:val="28"/>
          <w:szCs w:val="28"/>
        </w:rPr>
        <w:t xml:space="preserve"> </w:t>
      </w:r>
      <w:r w:rsidR="00576BCD" w:rsidRPr="00D63579">
        <w:rPr>
          <w:rFonts w:ascii="Times New Roman" w:hAnsi="Times New Roman" w:cs="Times New Roman"/>
          <w:sz w:val="28"/>
          <w:szCs w:val="28"/>
        </w:rPr>
        <w:t>ничтожн</w:t>
      </w:r>
      <w:r w:rsidR="003139EB">
        <w:rPr>
          <w:rFonts w:ascii="Times New Roman" w:hAnsi="Times New Roman" w:cs="Times New Roman"/>
          <w:sz w:val="28"/>
          <w:szCs w:val="28"/>
        </w:rPr>
        <w:t>ая</w:t>
      </w:r>
      <w:r w:rsidR="00082511">
        <w:rPr>
          <w:rFonts w:ascii="Times New Roman" w:hAnsi="Times New Roman" w:cs="Times New Roman"/>
          <w:sz w:val="28"/>
          <w:szCs w:val="28"/>
        </w:rPr>
        <w:t xml:space="preserve"> (недействительность сделки не зависит от признания ее недействительной судом)</w:t>
      </w:r>
      <w:r w:rsidR="00576BCD" w:rsidRPr="00D63579">
        <w:rPr>
          <w:rFonts w:ascii="Times New Roman" w:hAnsi="Times New Roman" w:cs="Times New Roman"/>
          <w:sz w:val="28"/>
          <w:szCs w:val="28"/>
        </w:rPr>
        <w:t>,</w:t>
      </w:r>
      <w:r w:rsidRPr="00D63579">
        <w:rPr>
          <w:rFonts w:ascii="Times New Roman" w:hAnsi="Times New Roman" w:cs="Times New Roman"/>
          <w:sz w:val="28"/>
          <w:szCs w:val="28"/>
        </w:rPr>
        <w:t xml:space="preserve"> и </w:t>
      </w:r>
      <w:r w:rsidR="003139EB">
        <w:rPr>
          <w:rFonts w:ascii="Times New Roman" w:hAnsi="Times New Roman" w:cs="Times New Roman"/>
          <w:sz w:val="28"/>
          <w:szCs w:val="28"/>
        </w:rPr>
        <w:t xml:space="preserve">как </w:t>
      </w:r>
      <w:r w:rsidRPr="00D63579">
        <w:rPr>
          <w:rFonts w:ascii="Times New Roman" w:hAnsi="Times New Roman" w:cs="Times New Roman"/>
          <w:sz w:val="28"/>
          <w:szCs w:val="28"/>
        </w:rPr>
        <w:t>оспорим</w:t>
      </w:r>
      <w:r w:rsidR="003139EB">
        <w:rPr>
          <w:rFonts w:ascii="Times New Roman" w:hAnsi="Times New Roman" w:cs="Times New Roman"/>
          <w:sz w:val="28"/>
          <w:szCs w:val="28"/>
        </w:rPr>
        <w:t>ая</w:t>
      </w:r>
      <w:r w:rsidRPr="00D63579">
        <w:rPr>
          <w:rFonts w:ascii="Times New Roman" w:hAnsi="Times New Roman" w:cs="Times New Roman"/>
          <w:sz w:val="28"/>
          <w:szCs w:val="28"/>
        </w:rPr>
        <w:t xml:space="preserve"> </w:t>
      </w:r>
      <w:r w:rsidR="00082511">
        <w:rPr>
          <w:rFonts w:ascii="Times New Roman" w:hAnsi="Times New Roman" w:cs="Times New Roman"/>
          <w:sz w:val="28"/>
          <w:szCs w:val="28"/>
        </w:rPr>
        <w:t>(</w:t>
      </w:r>
      <w:r w:rsidR="00082511" w:rsidRPr="00082511">
        <w:rPr>
          <w:rFonts w:ascii="Times New Roman" w:hAnsi="Times New Roman" w:cs="Times New Roman"/>
          <w:sz w:val="28"/>
          <w:szCs w:val="28"/>
        </w:rPr>
        <w:t>недействительн</w:t>
      </w:r>
      <w:r w:rsidR="00082511">
        <w:rPr>
          <w:rFonts w:ascii="Times New Roman" w:hAnsi="Times New Roman" w:cs="Times New Roman"/>
          <w:sz w:val="28"/>
          <w:szCs w:val="28"/>
        </w:rPr>
        <w:t>ость</w:t>
      </w:r>
      <w:r w:rsidR="00082511" w:rsidRPr="00082511">
        <w:rPr>
          <w:rFonts w:ascii="Times New Roman" w:hAnsi="Times New Roman" w:cs="Times New Roman"/>
          <w:sz w:val="28"/>
          <w:szCs w:val="28"/>
        </w:rPr>
        <w:t xml:space="preserve"> по основаниям, установленным законом, в силу признания ее таковой судом</w:t>
      </w:r>
      <w:r w:rsidR="00082511">
        <w:rPr>
          <w:rFonts w:ascii="Times New Roman" w:hAnsi="Times New Roman" w:cs="Times New Roman"/>
          <w:sz w:val="28"/>
          <w:szCs w:val="28"/>
        </w:rPr>
        <w:t xml:space="preserve">) </w:t>
      </w:r>
      <w:r w:rsidRPr="003139EB">
        <w:rPr>
          <w:rFonts w:ascii="Times New Roman" w:hAnsi="Times New Roman" w:cs="Times New Roman"/>
          <w:sz w:val="28"/>
          <w:szCs w:val="28"/>
        </w:rPr>
        <w:t>в зависимости от</w:t>
      </w:r>
      <w:r w:rsidR="003139EB">
        <w:rPr>
          <w:rFonts w:ascii="Times New Roman" w:hAnsi="Times New Roman" w:cs="Times New Roman"/>
          <w:sz w:val="28"/>
          <w:szCs w:val="28"/>
        </w:rPr>
        <w:t xml:space="preserve"> процедуры (в конкурсном производстве или вне его), в которой будет оспариваться сделка, и в зависимости от оснований для оспаривания сделки (10 и 168 ГК РФ или </w:t>
      </w:r>
      <w:proofErr w:type="spellStart"/>
      <w:r w:rsidR="003139EB">
        <w:rPr>
          <w:rFonts w:ascii="Times New Roman" w:hAnsi="Times New Roman" w:cs="Times New Roman"/>
          <w:sz w:val="28"/>
          <w:szCs w:val="28"/>
        </w:rPr>
        <w:t>банкротные</w:t>
      </w:r>
      <w:proofErr w:type="spellEnd"/>
      <w:r w:rsidR="003139EB">
        <w:rPr>
          <w:rFonts w:ascii="Times New Roman" w:hAnsi="Times New Roman" w:cs="Times New Roman"/>
          <w:sz w:val="28"/>
          <w:szCs w:val="28"/>
        </w:rPr>
        <w:t xml:space="preserve"> основания)</w:t>
      </w:r>
      <w:r w:rsidRPr="00D63579">
        <w:rPr>
          <w:rFonts w:ascii="Times New Roman" w:hAnsi="Times New Roman" w:cs="Times New Roman"/>
          <w:sz w:val="28"/>
          <w:szCs w:val="28"/>
        </w:rPr>
        <w:t>.</w:t>
      </w:r>
    </w:p>
    <w:p w14:paraId="5DF9A28B" w14:textId="68077617" w:rsidR="00082511" w:rsidRPr="00D63579" w:rsidRDefault="00082511"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При этом </w:t>
      </w:r>
      <w:r w:rsidR="00446469">
        <w:rPr>
          <w:rFonts w:ascii="Times New Roman" w:hAnsi="Times New Roman" w:cs="Times New Roman"/>
          <w:sz w:val="28"/>
          <w:szCs w:val="28"/>
        </w:rPr>
        <w:t xml:space="preserve">смешение данных видов недействительных сделок </w:t>
      </w:r>
      <w:r>
        <w:rPr>
          <w:rFonts w:ascii="Times New Roman" w:hAnsi="Times New Roman" w:cs="Times New Roman"/>
          <w:sz w:val="28"/>
          <w:szCs w:val="28"/>
        </w:rPr>
        <w:t>невозможно, так как Гражданский кодекс прямо разграничивает оспоримые и ничтожные сделки, кроме того,</w:t>
      </w:r>
      <w:r w:rsidR="00584FD4">
        <w:rPr>
          <w:rFonts w:ascii="Times New Roman" w:hAnsi="Times New Roman" w:cs="Times New Roman"/>
          <w:sz w:val="28"/>
          <w:szCs w:val="28"/>
        </w:rPr>
        <w:t xml:space="preserve"> правила о сроке исковой давности различны для оспоримых и ничтожных сделок, отличается также порядок оспаривания и применения последствий недействительности сделок</w:t>
      </w:r>
      <w:r w:rsidR="00584FD4">
        <w:rPr>
          <w:rStyle w:val="ad"/>
          <w:rFonts w:ascii="Times New Roman" w:hAnsi="Times New Roman" w:cs="Times New Roman"/>
          <w:sz w:val="28"/>
          <w:szCs w:val="28"/>
        </w:rPr>
        <w:footnoteReference w:id="19"/>
      </w:r>
      <w:r w:rsidR="00584FD4">
        <w:rPr>
          <w:rFonts w:ascii="Times New Roman" w:hAnsi="Times New Roman" w:cs="Times New Roman"/>
          <w:sz w:val="28"/>
          <w:szCs w:val="28"/>
        </w:rPr>
        <w:t>.</w:t>
      </w:r>
    </w:p>
    <w:p w14:paraId="0DBB636C" w14:textId="64DE396E" w:rsidR="007C1CC8" w:rsidRPr="00D63579" w:rsidRDefault="008F5E75"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3139EB">
        <w:rPr>
          <w:rFonts w:ascii="Times New Roman" w:hAnsi="Times New Roman" w:cs="Times New Roman"/>
          <w:sz w:val="28"/>
          <w:szCs w:val="28"/>
        </w:rPr>
        <w:t>Д</w:t>
      </w:r>
      <w:r w:rsidR="00584FD4" w:rsidRPr="003139EB">
        <w:rPr>
          <w:rFonts w:ascii="Times New Roman" w:hAnsi="Times New Roman" w:cs="Times New Roman"/>
          <w:sz w:val="28"/>
          <w:szCs w:val="28"/>
        </w:rPr>
        <w:t xml:space="preserve">войственность в отношении оспоримости и ничтожности одной и той же сделки </w:t>
      </w:r>
      <w:r w:rsidRPr="003139EB">
        <w:rPr>
          <w:rFonts w:ascii="Times New Roman" w:hAnsi="Times New Roman" w:cs="Times New Roman"/>
          <w:sz w:val="28"/>
          <w:szCs w:val="28"/>
        </w:rPr>
        <w:t xml:space="preserve">возникает в связи с тем, что сделки, являющиеся недействительными по основанию </w:t>
      </w:r>
      <w:r w:rsidR="00AE27AE" w:rsidRPr="003139EB">
        <w:rPr>
          <w:rFonts w:ascii="Times New Roman" w:hAnsi="Times New Roman" w:cs="Times New Roman"/>
          <w:sz w:val="28"/>
          <w:szCs w:val="28"/>
        </w:rPr>
        <w:t>пункта</w:t>
      </w:r>
      <w:r w:rsidRPr="003139EB">
        <w:rPr>
          <w:rFonts w:ascii="Times New Roman" w:hAnsi="Times New Roman" w:cs="Times New Roman"/>
          <w:sz w:val="28"/>
          <w:szCs w:val="28"/>
        </w:rPr>
        <w:t xml:space="preserve"> 2 статьи 61.2 Закона о банкротстве</w:t>
      </w:r>
      <w:r w:rsidR="00D40AA6">
        <w:rPr>
          <w:rFonts w:ascii="Times New Roman" w:hAnsi="Times New Roman" w:cs="Times New Roman"/>
          <w:sz w:val="28"/>
          <w:szCs w:val="28"/>
        </w:rPr>
        <w:t xml:space="preserve"> </w:t>
      </w:r>
      <w:r w:rsidRPr="003139EB">
        <w:rPr>
          <w:rFonts w:ascii="Times New Roman" w:hAnsi="Times New Roman" w:cs="Times New Roman"/>
          <w:sz w:val="28"/>
          <w:szCs w:val="28"/>
        </w:rPr>
        <w:t>оспоримы. Однако, внеконкурсно</w:t>
      </w:r>
      <w:r w:rsidR="005112FD">
        <w:rPr>
          <w:rFonts w:ascii="Times New Roman" w:hAnsi="Times New Roman" w:cs="Times New Roman"/>
          <w:sz w:val="28"/>
          <w:szCs w:val="28"/>
        </w:rPr>
        <w:t>е</w:t>
      </w:r>
      <w:r w:rsidRPr="003139EB">
        <w:rPr>
          <w:rFonts w:ascii="Times New Roman" w:hAnsi="Times New Roman" w:cs="Times New Roman"/>
          <w:sz w:val="28"/>
          <w:szCs w:val="28"/>
        </w:rPr>
        <w:t xml:space="preserve"> оспаривани</w:t>
      </w:r>
      <w:r w:rsidR="005112FD">
        <w:rPr>
          <w:rFonts w:ascii="Times New Roman" w:hAnsi="Times New Roman" w:cs="Times New Roman"/>
          <w:sz w:val="28"/>
          <w:szCs w:val="28"/>
        </w:rPr>
        <w:t xml:space="preserve">е строится на недействительности по основаниям </w:t>
      </w:r>
      <w:r w:rsidR="005112FD" w:rsidRPr="003139EB">
        <w:rPr>
          <w:rFonts w:ascii="Times New Roman" w:hAnsi="Times New Roman" w:cs="Times New Roman"/>
          <w:sz w:val="28"/>
          <w:szCs w:val="28"/>
        </w:rPr>
        <w:t>статей</w:t>
      </w:r>
      <w:r w:rsidRPr="003139EB">
        <w:rPr>
          <w:rFonts w:ascii="Times New Roman" w:hAnsi="Times New Roman" w:cs="Times New Roman"/>
          <w:sz w:val="28"/>
          <w:szCs w:val="28"/>
        </w:rPr>
        <w:t xml:space="preserve"> 10 и 168 ГК РФ, что влечет ничтожность.</w:t>
      </w:r>
      <w:r w:rsidR="005112FD">
        <w:rPr>
          <w:rFonts w:ascii="Times New Roman" w:hAnsi="Times New Roman" w:cs="Times New Roman"/>
          <w:sz w:val="28"/>
          <w:szCs w:val="28"/>
        </w:rPr>
        <w:t xml:space="preserve"> Следовательно, одна и та же сделка в зависимости от ее правовой квалификации как сделки, совершенной со злоупотреблением правом (10 и 168 ГК РФ), или сделки, целью которой является </w:t>
      </w:r>
      <w:r w:rsidR="005112FD">
        <w:rPr>
          <w:rFonts w:ascii="Times New Roman" w:hAnsi="Times New Roman" w:cs="Times New Roman"/>
          <w:sz w:val="28"/>
          <w:szCs w:val="28"/>
        </w:rPr>
        <w:lastRenderedPageBreak/>
        <w:t>причинение вреда кредиторам (пункт 2 статьи 61.2 Закона о банкротстве)</w:t>
      </w:r>
      <w:r w:rsidR="00834770">
        <w:rPr>
          <w:rFonts w:ascii="Times New Roman" w:hAnsi="Times New Roman" w:cs="Times New Roman"/>
          <w:sz w:val="28"/>
          <w:szCs w:val="28"/>
        </w:rPr>
        <w:t xml:space="preserve">, </w:t>
      </w:r>
      <w:r w:rsidR="005112FD">
        <w:rPr>
          <w:rFonts w:ascii="Times New Roman" w:hAnsi="Times New Roman" w:cs="Times New Roman"/>
          <w:sz w:val="28"/>
          <w:szCs w:val="28"/>
        </w:rPr>
        <w:t>и процедуры, в которой происходит оспаривание, может быть квалифицирована</w:t>
      </w:r>
      <w:r w:rsidR="00834770">
        <w:rPr>
          <w:rFonts w:ascii="Times New Roman" w:hAnsi="Times New Roman" w:cs="Times New Roman"/>
          <w:sz w:val="28"/>
          <w:szCs w:val="28"/>
        </w:rPr>
        <w:t xml:space="preserve"> </w:t>
      </w:r>
      <w:r w:rsidR="005112FD">
        <w:rPr>
          <w:rFonts w:ascii="Times New Roman" w:hAnsi="Times New Roman" w:cs="Times New Roman"/>
          <w:sz w:val="28"/>
          <w:szCs w:val="28"/>
        </w:rPr>
        <w:t>как ничтожная и</w:t>
      </w:r>
      <w:r w:rsidR="00834770">
        <w:rPr>
          <w:rFonts w:ascii="Times New Roman" w:hAnsi="Times New Roman" w:cs="Times New Roman"/>
          <w:sz w:val="28"/>
          <w:szCs w:val="28"/>
        </w:rPr>
        <w:t>ли</w:t>
      </w:r>
      <w:r w:rsidR="005112FD">
        <w:rPr>
          <w:rFonts w:ascii="Times New Roman" w:hAnsi="Times New Roman" w:cs="Times New Roman"/>
          <w:sz w:val="28"/>
          <w:szCs w:val="28"/>
        </w:rPr>
        <w:t xml:space="preserve"> как оспоримая. При этом </w:t>
      </w:r>
      <w:r w:rsidR="00D40AA6">
        <w:rPr>
          <w:rFonts w:ascii="Times New Roman" w:hAnsi="Times New Roman" w:cs="Times New Roman"/>
          <w:sz w:val="28"/>
          <w:szCs w:val="28"/>
        </w:rPr>
        <w:t>при последовательном оспаривании сделки сначала вне конкурса по общим основаниям, а затем в конкурсе по специальным т</w:t>
      </w:r>
      <w:r w:rsidR="005112FD">
        <w:rPr>
          <w:rFonts w:ascii="Times New Roman" w:hAnsi="Times New Roman" w:cs="Times New Roman"/>
          <w:sz w:val="28"/>
          <w:szCs w:val="28"/>
        </w:rPr>
        <w:t>ождество оснований не образуется, так как само по себе признание обоснованным заявления о несостоятельности должника является новым основанием и влечет изменения предмета доказывания. В результате предмет спора в обоих процессах будет совпадать, но квалификация сделки в качестве ничтожной или оспоримой изменится.</w:t>
      </w:r>
    </w:p>
    <w:p w14:paraId="3BFA15D2" w14:textId="548334B0" w:rsidR="00C04A1E" w:rsidRPr="00D63579" w:rsidRDefault="00C04A1E"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Таким образом, открывается поле для злоупотреблений в обход правил о сроке исковой давности для признания недействительными оспоримых сделок и ничтожных сделок</w:t>
      </w:r>
      <w:r w:rsidR="00DA236C">
        <w:rPr>
          <w:rFonts w:ascii="Times New Roman" w:hAnsi="Times New Roman" w:cs="Times New Roman"/>
          <w:sz w:val="28"/>
          <w:szCs w:val="28"/>
        </w:rPr>
        <w:t>, а также об обязательном соблюдении правила о периоде подозрительности для оспаривания сделок по специальным (банкротным) основаниям</w:t>
      </w:r>
      <w:r w:rsidRPr="00D63579">
        <w:rPr>
          <w:rFonts w:ascii="Times New Roman" w:hAnsi="Times New Roman" w:cs="Times New Roman"/>
          <w:sz w:val="28"/>
          <w:szCs w:val="28"/>
        </w:rPr>
        <w:t>.</w:t>
      </w:r>
    </w:p>
    <w:p w14:paraId="68E1DFDA" w14:textId="1626CF4B"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 xml:space="preserve">Пункт 1 статьи 61.1 Закона о банкротстве прямо допускает </w:t>
      </w:r>
      <w:r w:rsidR="00C349F0">
        <w:rPr>
          <w:rFonts w:ascii="Times New Roman" w:hAnsi="Times New Roman" w:cs="Times New Roman"/>
          <w:sz w:val="28"/>
          <w:szCs w:val="28"/>
        </w:rPr>
        <w:t xml:space="preserve">возможность </w:t>
      </w:r>
      <w:r w:rsidRPr="00D63579">
        <w:rPr>
          <w:rFonts w:ascii="Times New Roman" w:hAnsi="Times New Roman" w:cs="Times New Roman"/>
          <w:sz w:val="28"/>
          <w:szCs w:val="28"/>
        </w:rPr>
        <w:t>оспаривани</w:t>
      </w:r>
      <w:r w:rsidR="00C349F0">
        <w:rPr>
          <w:rFonts w:ascii="Times New Roman" w:hAnsi="Times New Roman" w:cs="Times New Roman"/>
          <w:sz w:val="28"/>
          <w:szCs w:val="28"/>
        </w:rPr>
        <w:t>я</w:t>
      </w:r>
      <w:r w:rsidRPr="00D63579">
        <w:rPr>
          <w:rFonts w:ascii="Times New Roman" w:hAnsi="Times New Roman" w:cs="Times New Roman"/>
          <w:sz w:val="28"/>
          <w:szCs w:val="28"/>
        </w:rPr>
        <w:t xml:space="preserve"> сделок в процедуре конкурсного производства по общегражданским основаниям.</w:t>
      </w:r>
    </w:p>
    <w:p w14:paraId="3C55A22F" w14:textId="77777777"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Наличие в законодательстве о банкротстве специальных оснований оспаривания сделок само по себе не препятствует суду квалифицировать сделку, при совершении которой допущено злоупотребление правом, как ничтожную по статьям 10 и 168 ГК РФ</w:t>
      </w:r>
      <w:r w:rsidRPr="00D63579">
        <w:rPr>
          <w:rFonts w:ascii="Times New Roman" w:eastAsia="Times New Roman" w:hAnsi="Times New Roman" w:cs="Times New Roman"/>
          <w:sz w:val="28"/>
          <w:szCs w:val="28"/>
          <w:vertAlign w:val="superscript"/>
        </w:rPr>
        <w:footnoteReference w:id="20"/>
      </w:r>
      <w:r w:rsidRPr="00D63579">
        <w:rPr>
          <w:rFonts w:ascii="Times New Roman" w:hAnsi="Times New Roman" w:cs="Times New Roman"/>
          <w:sz w:val="28"/>
          <w:szCs w:val="28"/>
        </w:rPr>
        <w:t xml:space="preserve"> </w:t>
      </w:r>
      <w:r w:rsidRPr="00D63579">
        <w:rPr>
          <w:rFonts w:ascii="Times New Roman" w:eastAsia="Times New Roman" w:hAnsi="Times New Roman" w:cs="Times New Roman"/>
          <w:sz w:val="28"/>
          <w:szCs w:val="28"/>
          <w:vertAlign w:val="superscript"/>
        </w:rPr>
        <w:footnoteReference w:id="21"/>
      </w:r>
      <w:r w:rsidRPr="00D63579">
        <w:rPr>
          <w:rFonts w:ascii="Times New Roman" w:hAnsi="Times New Roman" w:cs="Times New Roman"/>
          <w:sz w:val="28"/>
          <w:szCs w:val="28"/>
        </w:rPr>
        <w:t>.</w:t>
      </w:r>
    </w:p>
    <w:p w14:paraId="3C3BC5CF" w14:textId="7F45DCA3"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D63579">
        <w:rPr>
          <w:rFonts w:ascii="Times New Roman" w:hAnsi="Times New Roman" w:cs="Times New Roman"/>
          <w:sz w:val="28"/>
          <w:szCs w:val="28"/>
        </w:rPr>
        <w:t xml:space="preserve">Логично было бы предположить, что это должно было упростить оспаривание сделок в связи с увеличением числа возможных оснований для признания сделок недействительными, однако такая </w:t>
      </w:r>
      <w:r w:rsidR="00576BCD" w:rsidRPr="00D63579">
        <w:rPr>
          <w:rFonts w:ascii="Times New Roman" w:hAnsi="Times New Roman" w:cs="Times New Roman"/>
          <w:sz w:val="28"/>
          <w:szCs w:val="28"/>
        </w:rPr>
        <w:t>возможность, наоборот,</w:t>
      </w:r>
      <w:r w:rsidRPr="00D63579">
        <w:rPr>
          <w:rFonts w:ascii="Times New Roman" w:hAnsi="Times New Roman" w:cs="Times New Roman"/>
          <w:sz w:val="28"/>
          <w:szCs w:val="28"/>
        </w:rPr>
        <w:t xml:space="preserve"> </w:t>
      </w:r>
      <w:r w:rsidRPr="00D63579">
        <w:rPr>
          <w:rFonts w:ascii="Times New Roman" w:hAnsi="Times New Roman" w:cs="Times New Roman"/>
          <w:sz w:val="28"/>
          <w:szCs w:val="28"/>
        </w:rPr>
        <w:lastRenderedPageBreak/>
        <w:t>создала проблему соотношения специальных банкротных и общегражданских оснований.</w:t>
      </w:r>
    </w:p>
    <w:p w14:paraId="5C205CC8" w14:textId="77777777"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Общий принцип права, применяемый в случае коллизии норм, восходящий к римскому праву, звучит как «</w:t>
      </w:r>
      <w:r w:rsidRPr="00D63579">
        <w:rPr>
          <w:rFonts w:ascii="Times New Roman" w:hAnsi="Times New Roman" w:cs="Times New Roman"/>
          <w:sz w:val="28"/>
          <w:szCs w:val="28"/>
          <w:lang w:val="nl-NL"/>
        </w:rPr>
        <w:t xml:space="preserve">Lex specialis </w:t>
      </w:r>
      <w:proofErr w:type="spellStart"/>
      <w:r w:rsidRPr="00D63579">
        <w:rPr>
          <w:rFonts w:ascii="Times New Roman" w:hAnsi="Times New Roman" w:cs="Times New Roman"/>
          <w:sz w:val="28"/>
          <w:szCs w:val="28"/>
          <w:lang w:val="nl-NL"/>
        </w:rPr>
        <w:t>derogat</w:t>
      </w:r>
      <w:proofErr w:type="spellEnd"/>
      <w:r w:rsidRPr="00D63579">
        <w:rPr>
          <w:rFonts w:ascii="Times New Roman" w:hAnsi="Times New Roman" w:cs="Times New Roman"/>
          <w:sz w:val="28"/>
          <w:szCs w:val="28"/>
          <w:lang w:val="nl-NL"/>
        </w:rPr>
        <w:t xml:space="preserve"> </w:t>
      </w:r>
      <w:proofErr w:type="spellStart"/>
      <w:r w:rsidRPr="00D63579">
        <w:rPr>
          <w:rFonts w:ascii="Times New Roman" w:hAnsi="Times New Roman" w:cs="Times New Roman"/>
          <w:sz w:val="28"/>
          <w:szCs w:val="28"/>
          <w:lang w:val="nl-NL"/>
        </w:rPr>
        <w:t>generali</w:t>
      </w:r>
      <w:proofErr w:type="spellEnd"/>
      <w:r w:rsidRPr="00D63579">
        <w:rPr>
          <w:rFonts w:ascii="Times New Roman" w:hAnsi="Times New Roman" w:cs="Times New Roman"/>
          <w:sz w:val="28"/>
          <w:szCs w:val="28"/>
        </w:rPr>
        <w:t>», что в переводе с латинского языка означает «специальный закон отменяет (вытесняет) общий закон». Данный принцип применяется и для соотношения общих и специальных оснований для оспаривания.</w:t>
      </w:r>
    </w:p>
    <w:p w14:paraId="6094428A" w14:textId="20B9868B"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D63579">
        <w:rPr>
          <w:rFonts w:ascii="Times New Roman" w:hAnsi="Times New Roman" w:cs="Times New Roman"/>
          <w:sz w:val="28"/>
          <w:szCs w:val="28"/>
        </w:rPr>
        <w:t>Особо остро проблема соотношения стоит при оспаривании сделок в процедуре конкурсного производства по основаниям статей 10 и 168 ГК РФ.</w:t>
      </w:r>
      <w:r w:rsidR="00280C67" w:rsidRPr="00D63579">
        <w:rPr>
          <w:rFonts w:ascii="Times New Roman" w:hAnsi="Times New Roman" w:cs="Times New Roman"/>
          <w:sz w:val="28"/>
          <w:szCs w:val="28"/>
        </w:rPr>
        <w:t xml:space="preserve"> </w:t>
      </w:r>
    </w:p>
    <w:p w14:paraId="32C998D3" w14:textId="7BA3EEF0"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 xml:space="preserve">ВС РФ в определении от 24.10.2017 №305-ЭС17-4886(1) повторил общеизвестную римскую максиму, указав, что для квалификации сделки как ничтожной при оспаривании в процедуре конкурсного производства по статьям 10 и 168 ГК РФ требуется выявление нарушений, выходящих за пределы диспозиции </w:t>
      </w:r>
      <w:r w:rsidR="00AE27AE">
        <w:rPr>
          <w:rFonts w:ascii="Times New Roman" w:hAnsi="Times New Roman" w:cs="Times New Roman"/>
          <w:sz w:val="28"/>
          <w:szCs w:val="28"/>
        </w:rPr>
        <w:t>пункта</w:t>
      </w:r>
      <w:r w:rsidRPr="00D63579">
        <w:rPr>
          <w:rFonts w:ascii="Times New Roman" w:hAnsi="Times New Roman" w:cs="Times New Roman"/>
          <w:sz w:val="28"/>
          <w:szCs w:val="28"/>
        </w:rPr>
        <w:t xml:space="preserve"> 2 статьи 61.2 Закона о банкротстве. При ином подходе содержание </w:t>
      </w:r>
      <w:r w:rsidR="00AE27AE">
        <w:rPr>
          <w:rFonts w:ascii="Times New Roman" w:hAnsi="Times New Roman" w:cs="Times New Roman"/>
          <w:sz w:val="28"/>
          <w:szCs w:val="28"/>
        </w:rPr>
        <w:t>пункта</w:t>
      </w:r>
      <w:r w:rsidRPr="00D63579">
        <w:rPr>
          <w:rFonts w:ascii="Times New Roman" w:hAnsi="Times New Roman" w:cs="Times New Roman"/>
          <w:sz w:val="28"/>
          <w:szCs w:val="28"/>
        </w:rPr>
        <w:t xml:space="preserve"> 2 статьи 61.2 Закона о банкротстве теряет смысл, так как полностью поглощается содержанием норм о злоупотреблении правом и позволяет лицу,</w:t>
      </w:r>
      <w:r w:rsidR="00CD67EF" w:rsidRPr="00D63579">
        <w:rPr>
          <w:rFonts w:ascii="Times New Roman" w:hAnsi="Times New Roman" w:cs="Times New Roman"/>
          <w:sz w:val="28"/>
          <w:szCs w:val="28"/>
        </w:rPr>
        <w:t xml:space="preserve"> </w:t>
      </w:r>
      <w:r w:rsidRPr="00D63579">
        <w:rPr>
          <w:rFonts w:ascii="Times New Roman" w:hAnsi="Times New Roman" w:cs="Times New Roman"/>
          <w:sz w:val="28"/>
          <w:szCs w:val="28"/>
        </w:rPr>
        <w:t>оспаривающему сделку, обходить правила о сроках исков</w:t>
      </w:r>
      <w:r w:rsidR="00C349F0">
        <w:rPr>
          <w:rFonts w:ascii="Times New Roman" w:hAnsi="Times New Roman" w:cs="Times New Roman"/>
          <w:sz w:val="28"/>
          <w:szCs w:val="28"/>
        </w:rPr>
        <w:t>ой</w:t>
      </w:r>
      <w:r w:rsidRPr="00D63579">
        <w:rPr>
          <w:rFonts w:ascii="Times New Roman" w:hAnsi="Times New Roman" w:cs="Times New Roman"/>
          <w:sz w:val="28"/>
          <w:szCs w:val="28"/>
        </w:rPr>
        <w:t xml:space="preserve"> давности и трехлетнем периоде подозрительности.</w:t>
      </w:r>
    </w:p>
    <w:p w14:paraId="7AF8B7AE" w14:textId="77777777"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D63579">
        <w:rPr>
          <w:rFonts w:ascii="Times New Roman" w:hAnsi="Times New Roman" w:cs="Times New Roman"/>
          <w:sz w:val="28"/>
          <w:szCs w:val="28"/>
        </w:rPr>
        <w:t>Аналогичные рассуждения звучали и в других актах высших судебных инстанций</w:t>
      </w:r>
      <w:r w:rsidRPr="00D63579">
        <w:rPr>
          <w:rFonts w:ascii="Times New Roman" w:eastAsia="Times New Roman" w:hAnsi="Times New Roman" w:cs="Times New Roman"/>
          <w:sz w:val="28"/>
          <w:szCs w:val="28"/>
          <w:vertAlign w:val="superscript"/>
        </w:rPr>
        <w:footnoteReference w:id="22"/>
      </w:r>
      <w:r w:rsidRPr="00D63579">
        <w:rPr>
          <w:rFonts w:ascii="Times New Roman" w:hAnsi="Times New Roman" w:cs="Times New Roman"/>
          <w:sz w:val="28"/>
          <w:szCs w:val="28"/>
        </w:rPr>
        <w:t xml:space="preserve"> </w:t>
      </w:r>
      <w:r w:rsidRPr="00D63579">
        <w:rPr>
          <w:rFonts w:ascii="Times New Roman" w:eastAsia="Times New Roman" w:hAnsi="Times New Roman" w:cs="Times New Roman"/>
          <w:sz w:val="28"/>
          <w:szCs w:val="28"/>
          <w:vertAlign w:val="superscript"/>
        </w:rPr>
        <w:footnoteReference w:id="23"/>
      </w:r>
      <w:r w:rsidRPr="00D63579">
        <w:rPr>
          <w:rFonts w:ascii="Times New Roman" w:hAnsi="Times New Roman" w:cs="Times New Roman"/>
          <w:sz w:val="28"/>
          <w:szCs w:val="28"/>
        </w:rPr>
        <w:t>, но ни один из них не содержит разъяснений о том, что должны представлять собой сделки, дефекты которых выходят за пределы подозрительных сделок.</w:t>
      </w:r>
    </w:p>
    <w:p w14:paraId="3DB4DBDD" w14:textId="0C170497" w:rsidR="00280C67" w:rsidRPr="00D63579" w:rsidRDefault="00280C6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D63579">
        <w:rPr>
          <w:rFonts w:ascii="Times New Roman" w:hAnsi="Times New Roman" w:cs="Times New Roman"/>
          <w:sz w:val="28"/>
          <w:szCs w:val="28"/>
        </w:rPr>
        <w:t xml:space="preserve">Эта проблема исследовалась многими специалистами в области права, а также попытки ее решения предпринимались судебной практикой, но в настоящий момент не выработано каких-либо четких критериев для </w:t>
      </w:r>
      <w:r w:rsidRPr="00D63579">
        <w:rPr>
          <w:rFonts w:ascii="Times New Roman" w:hAnsi="Times New Roman" w:cs="Times New Roman"/>
          <w:sz w:val="28"/>
          <w:szCs w:val="28"/>
        </w:rPr>
        <w:lastRenderedPageBreak/>
        <w:t>разграничения</w:t>
      </w:r>
      <w:r w:rsidR="00AE27AE">
        <w:rPr>
          <w:rFonts w:ascii="Times New Roman" w:hAnsi="Times New Roman" w:cs="Times New Roman"/>
          <w:sz w:val="28"/>
          <w:szCs w:val="28"/>
        </w:rPr>
        <w:t xml:space="preserve"> пункта</w:t>
      </w:r>
      <w:r w:rsidRPr="00D63579">
        <w:rPr>
          <w:rFonts w:ascii="Times New Roman" w:hAnsi="Times New Roman" w:cs="Times New Roman"/>
          <w:sz w:val="28"/>
          <w:szCs w:val="28"/>
        </w:rPr>
        <w:t xml:space="preserve"> 2 статьи 61.2 Закона о банкротстве и совокупности статей 10 и 168 ГК РФ.</w:t>
      </w:r>
    </w:p>
    <w:p w14:paraId="1BCC4040" w14:textId="2C7EB68B" w:rsidR="00F64CF7" w:rsidRPr="00D63579" w:rsidRDefault="008F5E75"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eastAsia="Times New Roman" w:hAnsi="Times New Roman" w:cs="Times New Roman"/>
          <w:sz w:val="28"/>
          <w:szCs w:val="28"/>
        </w:rPr>
        <w:t xml:space="preserve">Е.В. </w:t>
      </w:r>
      <w:proofErr w:type="spellStart"/>
      <w:r w:rsidR="00F64CF7" w:rsidRPr="00D63579">
        <w:rPr>
          <w:rFonts w:ascii="Times New Roman" w:eastAsia="Times New Roman" w:hAnsi="Times New Roman" w:cs="Times New Roman"/>
          <w:sz w:val="28"/>
          <w:szCs w:val="28"/>
        </w:rPr>
        <w:t>Бирклей</w:t>
      </w:r>
      <w:proofErr w:type="spellEnd"/>
      <w:r>
        <w:rPr>
          <w:rFonts w:ascii="Times New Roman" w:eastAsia="Times New Roman" w:hAnsi="Times New Roman" w:cs="Times New Roman"/>
          <w:sz w:val="28"/>
          <w:szCs w:val="28"/>
        </w:rPr>
        <w:t xml:space="preserve"> </w:t>
      </w:r>
      <w:r w:rsidR="00F64CF7" w:rsidRPr="00D63579">
        <w:rPr>
          <w:rFonts w:ascii="Times New Roman" w:eastAsia="Times New Roman" w:hAnsi="Times New Roman" w:cs="Times New Roman"/>
          <w:sz w:val="28"/>
          <w:szCs w:val="28"/>
        </w:rPr>
        <w:t xml:space="preserve">и вовсе полагает, что каких-либо четких критериев их разграничения выделить нельзя, что обусловлено строением самих норм: норма о недопустимости злоупотребления правом, являясь по сути, общей </w:t>
      </w:r>
      <w:proofErr w:type="spellStart"/>
      <w:r w:rsidR="00F64CF7" w:rsidRPr="00D63579">
        <w:rPr>
          <w:rFonts w:ascii="Times New Roman" w:eastAsia="Times New Roman" w:hAnsi="Times New Roman" w:cs="Times New Roman"/>
          <w:sz w:val="28"/>
          <w:szCs w:val="28"/>
        </w:rPr>
        <w:t>клаузлой</w:t>
      </w:r>
      <w:proofErr w:type="spellEnd"/>
      <w:r w:rsidR="00F64CF7" w:rsidRPr="00D63579">
        <w:rPr>
          <w:rFonts w:ascii="Times New Roman" w:eastAsia="Times New Roman" w:hAnsi="Times New Roman" w:cs="Times New Roman"/>
          <w:sz w:val="28"/>
          <w:szCs w:val="28"/>
        </w:rPr>
        <w:t>, заведомо включает в себя содержание специальной нормы о подозрительных сделках</w:t>
      </w:r>
      <w:r w:rsidR="00F64CF7" w:rsidRPr="00D63579">
        <w:rPr>
          <w:rStyle w:val="ad"/>
          <w:rFonts w:ascii="Times New Roman" w:eastAsia="Times New Roman" w:hAnsi="Times New Roman" w:cs="Times New Roman"/>
          <w:sz w:val="28"/>
          <w:szCs w:val="28"/>
        </w:rPr>
        <w:footnoteReference w:id="24"/>
      </w:r>
      <w:r w:rsidR="00F64CF7" w:rsidRPr="00D63579">
        <w:rPr>
          <w:rFonts w:ascii="Times New Roman" w:eastAsia="Times New Roman" w:hAnsi="Times New Roman" w:cs="Times New Roman"/>
          <w:sz w:val="28"/>
          <w:szCs w:val="28"/>
        </w:rPr>
        <w:t>.</w:t>
      </w:r>
    </w:p>
    <w:p w14:paraId="32AB9708" w14:textId="77777777"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В связи с отсутствием четких критериев для разграничения в судебной практике отсутствует единообразие.</w:t>
      </w:r>
    </w:p>
    <w:p w14:paraId="7BCDDB74" w14:textId="764BEAAA" w:rsidR="007C1CC8"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D63579">
        <w:rPr>
          <w:rFonts w:ascii="Times New Roman" w:hAnsi="Times New Roman" w:cs="Times New Roman"/>
          <w:sz w:val="28"/>
          <w:szCs w:val="28"/>
        </w:rPr>
        <w:t xml:space="preserve">Нижестоящие суды часто продолжают игнорировать разъяснения ВС РФ и применяют положения статей 10 и 168 ГК РФ в ситуации, которая охватывается положениями </w:t>
      </w:r>
      <w:r w:rsidR="00AE27AE">
        <w:rPr>
          <w:rFonts w:ascii="Times New Roman" w:hAnsi="Times New Roman" w:cs="Times New Roman"/>
          <w:sz w:val="28"/>
          <w:szCs w:val="28"/>
        </w:rPr>
        <w:t>пункта</w:t>
      </w:r>
      <w:r w:rsidRPr="00D63579">
        <w:rPr>
          <w:rFonts w:ascii="Times New Roman" w:hAnsi="Times New Roman" w:cs="Times New Roman"/>
          <w:sz w:val="28"/>
          <w:szCs w:val="28"/>
        </w:rPr>
        <w:t xml:space="preserve"> 2 статьи 61.2 Закона о банкротстве.</w:t>
      </w:r>
    </w:p>
    <w:p w14:paraId="5406E088" w14:textId="138C2B6C" w:rsidR="00D822C8" w:rsidRDefault="00D822C8"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Например, в одном из дел суд посчитал, что д</w:t>
      </w:r>
      <w:r w:rsidRPr="00D822C8">
        <w:rPr>
          <w:rFonts w:ascii="Times New Roman" w:hAnsi="Times New Roman" w:cs="Times New Roman"/>
          <w:sz w:val="28"/>
          <w:szCs w:val="28"/>
        </w:rPr>
        <w:t xml:space="preserve">оводы заявителя жалобы о </w:t>
      </w:r>
      <w:proofErr w:type="spellStart"/>
      <w:r w:rsidRPr="00D822C8">
        <w:rPr>
          <w:rFonts w:ascii="Times New Roman" w:hAnsi="Times New Roman" w:cs="Times New Roman"/>
          <w:sz w:val="28"/>
          <w:szCs w:val="28"/>
        </w:rPr>
        <w:t>неуказании</w:t>
      </w:r>
      <w:proofErr w:type="spellEnd"/>
      <w:r w:rsidRPr="00D822C8">
        <w:rPr>
          <w:rFonts w:ascii="Times New Roman" w:hAnsi="Times New Roman" w:cs="Times New Roman"/>
          <w:sz w:val="28"/>
          <w:szCs w:val="28"/>
        </w:rPr>
        <w:t xml:space="preserve"> судами при констатации недействительности сделки конкретных нарушений, выходящих за пределы диспозиции пункта 2 статьи 61.2 Закона о банкротстве, не являются основанием для отмены обжалуемого судебного акта по рассматриваемому обособленному спору, поскольку не установлено какого-либо универсального и объективного критерия, позволяющего суду при рассмотрении любых обособленных споров вне зависимости от фактических обстоятельств дела производить бесспорное и однозначное разграничение состава недействительности сделки по стать</w:t>
      </w:r>
      <w:r w:rsidR="00D40AA6">
        <w:rPr>
          <w:rFonts w:ascii="Times New Roman" w:hAnsi="Times New Roman" w:cs="Times New Roman"/>
          <w:sz w:val="28"/>
          <w:szCs w:val="28"/>
        </w:rPr>
        <w:t>е</w:t>
      </w:r>
      <w:r w:rsidRPr="00D822C8">
        <w:rPr>
          <w:rFonts w:ascii="Times New Roman" w:hAnsi="Times New Roman" w:cs="Times New Roman"/>
          <w:sz w:val="28"/>
          <w:szCs w:val="28"/>
        </w:rPr>
        <w:t xml:space="preserve"> 10 Гражданского кодекса Российской Федерации и недействительности сделки по стать</w:t>
      </w:r>
      <w:r w:rsidR="00D40AA6">
        <w:rPr>
          <w:rFonts w:ascii="Times New Roman" w:hAnsi="Times New Roman" w:cs="Times New Roman"/>
          <w:sz w:val="28"/>
          <w:szCs w:val="28"/>
        </w:rPr>
        <w:t>е</w:t>
      </w:r>
      <w:r w:rsidRPr="00D822C8">
        <w:rPr>
          <w:rFonts w:ascii="Times New Roman" w:hAnsi="Times New Roman" w:cs="Times New Roman"/>
          <w:sz w:val="28"/>
          <w:szCs w:val="28"/>
        </w:rPr>
        <w:t xml:space="preserve"> 61.2 Закона о банкротстве, такое разграничение производится судом, рассматривающим конкретный обособленный спор и устанавливающим обстоятельства совершения (элементы) оспариваемой сделки</w:t>
      </w:r>
      <w:r>
        <w:rPr>
          <w:rStyle w:val="ad"/>
          <w:rFonts w:ascii="Times New Roman" w:hAnsi="Times New Roman" w:cs="Times New Roman"/>
          <w:sz w:val="28"/>
          <w:szCs w:val="28"/>
        </w:rPr>
        <w:footnoteReference w:id="25"/>
      </w:r>
      <w:r>
        <w:rPr>
          <w:rFonts w:ascii="Times New Roman" w:hAnsi="Times New Roman" w:cs="Times New Roman"/>
          <w:sz w:val="28"/>
          <w:szCs w:val="28"/>
        </w:rPr>
        <w:t>.</w:t>
      </w:r>
    </w:p>
    <w:p w14:paraId="3BF1730D" w14:textId="3D63BB23" w:rsidR="00626C17" w:rsidRDefault="00626C1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другом деле суд признал договор недействительной сделкой по основаниям статей 10 и 168 ГК РФ, </w:t>
      </w:r>
      <w:r w:rsidRPr="00626C17">
        <w:rPr>
          <w:rFonts w:ascii="Times New Roman" w:hAnsi="Times New Roman" w:cs="Times New Roman"/>
          <w:sz w:val="28"/>
          <w:szCs w:val="28"/>
        </w:rPr>
        <w:t xml:space="preserve">поскольку на дату заключения оспариваемого договора у должника имелись неисполненные обязательства перед кредитором, </w:t>
      </w:r>
      <w:r>
        <w:rPr>
          <w:rFonts w:ascii="Times New Roman" w:hAnsi="Times New Roman" w:cs="Times New Roman"/>
          <w:sz w:val="28"/>
          <w:szCs w:val="28"/>
        </w:rPr>
        <w:t xml:space="preserve">а </w:t>
      </w:r>
      <w:r w:rsidRPr="00626C17">
        <w:rPr>
          <w:rFonts w:ascii="Times New Roman" w:hAnsi="Times New Roman" w:cs="Times New Roman"/>
          <w:sz w:val="28"/>
          <w:szCs w:val="28"/>
        </w:rPr>
        <w:t>имущество отчуждено по заниженной стоимости в пользу заинтересованного лица</w:t>
      </w:r>
      <w:r>
        <w:rPr>
          <w:rStyle w:val="ad"/>
          <w:rFonts w:ascii="Times New Roman" w:hAnsi="Times New Roman" w:cs="Times New Roman"/>
          <w:sz w:val="28"/>
          <w:szCs w:val="28"/>
        </w:rPr>
        <w:footnoteReference w:id="26"/>
      </w:r>
      <w:r>
        <w:rPr>
          <w:rFonts w:ascii="Times New Roman" w:hAnsi="Times New Roman" w:cs="Times New Roman"/>
          <w:sz w:val="28"/>
          <w:szCs w:val="28"/>
        </w:rPr>
        <w:t>, хотя порок такой сделки не выходит за пределы порока сделок, совершенных с целью причинения вреда кредиторам.</w:t>
      </w:r>
    </w:p>
    <w:p w14:paraId="2AABC901" w14:textId="39E7EE6F" w:rsidR="00626C17" w:rsidRPr="006F599D" w:rsidRDefault="00626C1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6F599D">
        <w:rPr>
          <w:rFonts w:ascii="Times New Roman" w:hAnsi="Times New Roman"/>
          <w:sz w:val="28"/>
          <w:szCs w:val="28"/>
        </w:rPr>
        <w:t>Также суд признал недействительной цепочку сделок по основаниям статей 10 и 168 ГК РФ в ситуации, когда</w:t>
      </w:r>
      <w:r w:rsidR="006F599D" w:rsidRPr="006F599D">
        <w:rPr>
          <w:rFonts w:ascii="Times New Roman" w:hAnsi="Times New Roman"/>
          <w:sz w:val="28"/>
          <w:szCs w:val="28"/>
        </w:rPr>
        <w:t xml:space="preserve"> должник и контрагент</w:t>
      </w:r>
      <w:r w:rsidRPr="006F599D">
        <w:rPr>
          <w:rFonts w:ascii="Times New Roman" w:hAnsi="Times New Roman"/>
          <w:sz w:val="28"/>
          <w:szCs w:val="28"/>
        </w:rPr>
        <w:t xml:space="preserve"> не обосновали экономическую целесообразность заключения цепочки сделок по уступке права, купле продаже, переводе долга и зачету, в результате которой у должника выбыло единственное имущество, полученное обществом без внесения соответствующей оплаты. Утратив единственный актив, должник не мог осуществлять свою деятельность; следствием названных действий явилось отсутствие у должника ликвидного имущества, подлежащего включению в конкурсную массу</w:t>
      </w:r>
      <w:r w:rsidRPr="006F599D">
        <w:rPr>
          <w:rStyle w:val="ad"/>
          <w:rFonts w:ascii="Times New Roman" w:eastAsia="Times New Roman" w:hAnsi="Times New Roman" w:cs="Times New Roman"/>
          <w:sz w:val="28"/>
          <w:szCs w:val="28"/>
        </w:rPr>
        <w:footnoteReference w:id="27"/>
      </w:r>
      <w:r w:rsidR="006F599D">
        <w:rPr>
          <w:rFonts w:ascii="Times New Roman" w:hAnsi="Times New Roman"/>
          <w:sz w:val="28"/>
          <w:szCs w:val="28"/>
        </w:rPr>
        <w:t>.</w:t>
      </w:r>
    </w:p>
    <w:p w14:paraId="2368F145" w14:textId="3BBAC319"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hAnsi="Times New Roman" w:cs="Times New Roman"/>
          <w:sz w:val="28"/>
          <w:szCs w:val="28"/>
        </w:rPr>
        <w:t xml:space="preserve">Некоторые суды все же предпринимают попытки самостоятельно в отсутствие разъяснений разграничить составы статей 10 и 168 ГК РФ и </w:t>
      </w:r>
      <w:r w:rsidR="00AE27AE">
        <w:rPr>
          <w:rFonts w:ascii="Times New Roman" w:hAnsi="Times New Roman" w:cs="Times New Roman"/>
          <w:sz w:val="28"/>
          <w:szCs w:val="28"/>
        </w:rPr>
        <w:t>пункта</w:t>
      </w:r>
      <w:r w:rsidRPr="00D63579">
        <w:rPr>
          <w:rFonts w:ascii="Times New Roman" w:hAnsi="Times New Roman" w:cs="Times New Roman"/>
          <w:sz w:val="28"/>
          <w:szCs w:val="28"/>
        </w:rPr>
        <w:t xml:space="preserve"> 2 статьи 61.2 Закона о банкротстве, но критерии </w:t>
      </w:r>
      <w:r w:rsidR="00576BCD" w:rsidRPr="00D63579">
        <w:rPr>
          <w:rFonts w:ascii="Times New Roman" w:hAnsi="Times New Roman" w:cs="Times New Roman"/>
          <w:sz w:val="28"/>
          <w:szCs w:val="28"/>
        </w:rPr>
        <w:t>разграничений,</w:t>
      </w:r>
      <w:r w:rsidRPr="00D63579">
        <w:rPr>
          <w:rFonts w:ascii="Times New Roman" w:hAnsi="Times New Roman" w:cs="Times New Roman"/>
          <w:sz w:val="28"/>
          <w:szCs w:val="28"/>
        </w:rPr>
        <w:t xml:space="preserve"> предлагаемые ними</w:t>
      </w:r>
      <w:r w:rsidR="00576BCD" w:rsidRPr="00D63579">
        <w:rPr>
          <w:rFonts w:ascii="Times New Roman" w:hAnsi="Times New Roman" w:cs="Times New Roman"/>
          <w:sz w:val="28"/>
          <w:szCs w:val="28"/>
        </w:rPr>
        <w:t>,</w:t>
      </w:r>
      <w:r w:rsidRPr="00D63579">
        <w:rPr>
          <w:rFonts w:ascii="Times New Roman" w:hAnsi="Times New Roman" w:cs="Times New Roman"/>
          <w:sz w:val="28"/>
          <w:szCs w:val="28"/>
        </w:rPr>
        <w:t xml:space="preserve"> часто ошибочны. </w:t>
      </w:r>
    </w:p>
    <w:p w14:paraId="13A75E22" w14:textId="0AB2E497" w:rsidR="006F599D"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D63579">
        <w:rPr>
          <w:rFonts w:ascii="Times New Roman" w:hAnsi="Times New Roman" w:cs="Times New Roman"/>
          <w:sz w:val="28"/>
          <w:szCs w:val="28"/>
        </w:rPr>
        <w:t>Например, суды указывают, что для признания сделки недействительной по основаниям статей 10 и 168 ГК РФ необходимо явное и недвусмысленное злоупотребление правом со стороны как должника, так и его контрагента</w:t>
      </w:r>
      <w:r w:rsidRPr="00D63579">
        <w:rPr>
          <w:rFonts w:ascii="Times New Roman" w:eastAsia="Times New Roman" w:hAnsi="Times New Roman" w:cs="Times New Roman"/>
          <w:sz w:val="28"/>
          <w:szCs w:val="28"/>
          <w:vertAlign w:val="superscript"/>
        </w:rPr>
        <w:footnoteReference w:id="28"/>
      </w:r>
      <w:r w:rsidRPr="00D63579">
        <w:rPr>
          <w:rFonts w:ascii="Times New Roman" w:hAnsi="Times New Roman" w:cs="Times New Roman"/>
          <w:sz w:val="28"/>
          <w:szCs w:val="28"/>
        </w:rPr>
        <w:t xml:space="preserve"> </w:t>
      </w:r>
      <w:r w:rsidRPr="00D63579">
        <w:rPr>
          <w:rFonts w:ascii="Times New Roman" w:eastAsia="Times New Roman" w:hAnsi="Times New Roman" w:cs="Times New Roman"/>
          <w:sz w:val="28"/>
          <w:szCs w:val="28"/>
          <w:vertAlign w:val="superscript"/>
        </w:rPr>
        <w:footnoteReference w:id="29"/>
      </w:r>
      <w:r w:rsidRPr="00D63579">
        <w:rPr>
          <w:rFonts w:ascii="Times New Roman" w:hAnsi="Times New Roman" w:cs="Times New Roman"/>
          <w:sz w:val="28"/>
          <w:szCs w:val="28"/>
        </w:rPr>
        <w:t xml:space="preserve"> </w:t>
      </w:r>
      <w:r w:rsidRPr="00D63579">
        <w:rPr>
          <w:rFonts w:ascii="Times New Roman" w:eastAsia="Times New Roman" w:hAnsi="Times New Roman" w:cs="Times New Roman"/>
          <w:sz w:val="28"/>
          <w:szCs w:val="28"/>
          <w:vertAlign w:val="superscript"/>
        </w:rPr>
        <w:footnoteReference w:id="30"/>
      </w:r>
      <w:r w:rsidRPr="00D63579">
        <w:rPr>
          <w:rFonts w:ascii="Times New Roman" w:hAnsi="Times New Roman" w:cs="Times New Roman"/>
          <w:sz w:val="28"/>
          <w:szCs w:val="28"/>
        </w:rPr>
        <w:t xml:space="preserve">. </w:t>
      </w:r>
    </w:p>
    <w:p w14:paraId="0BFCAEEC" w14:textId="15E28A99" w:rsidR="007C1CC8" w:rsidRPr="00D63579" w:rsidRDefault="006F599D"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6F599D">
        <w:rPr>
          <w:rFonts w:ascii="Times New Roman" w:hAnsi="Times New Roman" w:cs="Times New Roman"/>
          <w:sz w:val="28"/>
          <w:szCs w:val="28"/>
        </w:rPr>
        <w:lastRenderedPageBreak/>
        <w:t xml:space="preserve"> </w:t>
      </w:r>
      <w:r w:rsidRPr="00D63579">
        <w:rPr>
          <w:rFonts w:ascii="Times New Roman" w:hAnsi="Times New Roman" w:cs="Times New Roman"/>
          <w:sz w:val="28"/>
          <w:szCs w:val="28"/>
        </w:rPr>
        <w:t xml:space="preserve">Однако такое разграничение не способствует решению проблемы соотношения оснований для оспаривания, поскольку осведомленность контрагента, необходимая для признания сделки недействительной по основанию </w:t>
      </w:r>
      <w:r w:rsidR="00AE27AE">
        <w:rPr>
          <w:rFonts w:ascii="Times New Roman" w:hAnsi="Times New Roman" w:cs="Times New Roman"/>
          <w:sz w:val="28"/>
          <w:szCs w:val="28"/>
        </w:rPr>
        <w:t>пункта</w:t>
      </w:r>
      <w:r w:rsidRPr="00D63579">
        <w:rPr>
          <w:rFonts w:ascii="Times New Roman" w:hAnsi="Times New Roman" w:cs="Times New Roman"/>
          <w:sz w:val="28"/>
          <w:szCs w:val="28"/>
        </w:rPr>
        <w:t xml:space="preserve"> 2 статьи 61.2 Закона о банкротстве, является частным случаем злоупотребления правом.</w:t>
      </w:r>
    </w:p>
    <w:p w14:paraId="77CF58D1" w14:textId="610B0271" w:rsidR="007C1CC8" w:rsidRPr="00D63579" w:rsidRDefault="006F599D"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В одном из дел </w:t>
      </w:r>
      <w:r w:rsidRPr="00D63579">
        <w:rPr>
          <w:rFonts w:ascii="Times New Roman" w:hAnsi="Times New Roman" w:cs="Times New Roman"/>
          <w:sz w:val="28"/>
          <w:szCs w:val="28"/>
        </w:rPr>
        <w:t>в качестве разграничивающего</w:t>
      </w:r>
      <w:r w:rsidRPr="006F599D">
        <w:rPr>
          <w:rFonts w:ascii="Times New Roman" w:hAnsi="Times New Roman" w:cs="Times New Roman"/>
          <w:sz w:val="28"/>
          <w:szCs w:val="28"/>
        </w:rPr>
        <w:t xml:space="preserve"> </w:t>
      </w:r>
      <w:r>
        <w:rPr>
          <w:rFonts w:ascii="Times New Roman" w:hAnsi="Times New Roman" w:cs="Times New Roman"/>
          <w:sz w:val="28"/>
          <w:szCs w:val="28"/>
        </w:rPr>
        <w:t xml:space="preserve">был предложен критерий </w:t>
      </w:r>
      <w:r w:rsidRPr="00D63579">
        <w:rPr>
          <w:rFonts w:ascii="Times New Roman" w:hAnsi="Times New Roman" w:cs="Times New Roman"/>
          <w:sz w:val="28"/>
          <w:szCs w:val="28"/>
        </w:rPr>
        <w:t xml:space="preserve">аффилированности при наличии конфликта между личными интересами руководителя должника с одной стороны и интересами должника </w:t>
      </w:r>
      <w:r w:rsidRPr="00D63579">
        <w:rPr>
          <w:rFonts w:ascii="Times New Roman" w:hAnsi="Times New Roman" w:cs="Times New Roman"/>
          <w:sz w:val="28"/>
          <w:szCs w:val="28"/>
          <w:lang w:val="en-US"/>
        </w:rPr>
        <w:t>c</w:t>
      </w:r>
      <w:r w:rsidRPr="00D63579">
        <w:rPr>
          <w:rFonts w:ascii="Times New Roman" w:hAnsi="Times New Roman" w:cs="Times New Roman"/>
          <w:sz w:val="28"/>
          <w:szCs w:val="28"/>
        </w:rPr>
        <w:t xml:space="preserve"> другой стороны</w:t>
      </w:r>
      <w:r>
        <w:rPr>
          <w:rFonts w:ascii="Times New Roman" w:hAnsi="Times New Roman" w:cs="Times New Roman"/>
          <w:sz w:val="28"/>
          <w:szCs w:val="28"/>
        </w:rPr>
        <w:t>. Так, суд указал, что</w:t>
      </w:r>
      <w:r w:rsidRPr="006F599D">
        <w:rPr>
          <w:rFonts w:ascii="Times New Roman" w:hAnsi="Times New Roman" w:cs="Times New Roman"/>
          <w:sz w:val="28"/>
          <w:szCs w:val="28"/>
        </w:rPr>
        <w:t xml:space="preserve"> при заключении договоров поручительства и залога учредитель и руководители должника действовали недобросовестно </w:t>
      </w:r>
      <w:r w:rsidR="008F5E75">
        <w:rPr>
          <w:rFonts w:ascii="Times New Roman" w:hAnsi="Times New Roman" w:cs="Times New Roman"/>
          <w:sz w:val="28"/>
          <w:szCs w:val="28"/>
        </w:rPr>
        <w:t xml:space="preserve">в условиях </w:t>
      </w:r>
      <w:r w:rsidRPr="006F599D">
        <w:rPr>
          <w:rFonts w:ascii="Times New Roman" w:hAnsi="Times New Roman" w:cs="Times New Roman"/>
          <w:sz w:val="28"/>
          <w:szCs w:val="28"/>
        </w:rPr>
        <w:t>наличи</w:t>
      </w:r>
      <w:r w:rsidR="008F5E75">
        <w:rPr>
          <w:rFonts w:ascii="Times New Roman" w:hAnsi="Times New Roman" w:cs="Times New Roman"/>
          <w:sz w:val="28"/>
          <w:szCs w:val="28"/>
        </w:rPr>
        <w:t xml:space="preserve">я </w:t>
      </w:r>
      <w:r w:rsidRPr="006F599D">
        <w:rPr>
          <w:rFonts w:ascii="Times New Roman" w:hAnsi="Times New Roman" w:cs="Times New Roman"/>
          <w:sz w:val="28"/>
          <w:szCs w:val="28"/>
        </w:rPr>
        <w:t xml:space="preserve">конфликта между их личными интересами и интересами должника, </w:t>
      </w:r>
      <w:r w:rsidR="008F5E75">
        <w:rPr>
          <w:rFonts w:ascii="Times New Roman" w:hAnsi="Times New Roman" w:cs="Times New Roman"/>
          <w:sz w:val="28"/>
          <w:szCs w:val="28"/>
        </w:rPr>
        <w:t xml:space="preserve">а также </w:t>
      </w:r>
      <w:r w:rsidRPr="006F599D">
        <w:rPr>
          <w:rFonts w:ascii="Times New Roman" w:hAnsi="Times New Roman" w:cs="Times New Roman"/>
          <w:sz w:val="28"/>
          <w:szCs w:val="28"/>
        </w:rPr>
        <w:t>фактической заинтересованности в совершении оспариваемых сделок; названные лица знали о том, что их действия не отвечали интересам юридического лица и были направлены на обеспечение собственных интересов за счет должника</w:t>
      </w:r>
      <w:r w:rsidRPr="00D63579">
        <w:rPr>
          <w:rFonts w:ascii="Times New Roman" w:eastAsia="Times New Roman" w:hAnsi="Times New Roman" w:cs="Times New Roman"/>
          <w:sz w:val="28"/>
          <w:szCs w:val="28"/>
          <w:vertAlign w:val="superscript"/>
        </w:rPr>
        <w:footnoteReference w:id="31"/>
      </w:r>
      <w:r>
        <w:rPr>
          <w:rFonts w:ascii="Times New Roman" w:hAnsi="Times New Roman" w:cs="Times New Roman"/>
          <w:sz w:val="28"/>
          <w:szCs w:val="28"/>
        </w:rPr>
        <w:t xml:space="preserve">. Аффилированность лиц и наличие конфликта интересов </w:t>
      </w:r>
      <w:r w:rsidRPr="00D63579">
        <w:rPr>
          <w:rFonts w:ascii="Times New Roman" w:hAnsi="Times New Roman" w:cs="Times New Roman"/>
          <w:sz w:val="28"/>
          <w:szCs w:val="28"/>
        </w:rPr>
        <w:t>также не явля</w:t>
      </w:r>
      <w:r>
        <w:rPr>
          <w:rFonts w:ascii="Times New Roman" w:hAnsi="Times New Roman" w:cs="Times New Roman"/>
          <w:sz w:val="28"/>
          <w:szCs w:val="28"/>
        </w:rPr>
        <w:t>ю</w:t>
      </w:r>
      <w:r w:rsidRPr="00D63579">
        <w:rPr>
          <w:rFonts w:ascii="Times New Roman" w:hAnsi="Times New Roman" w:cs="Times New Roman"/>
          <w:sz w:val="28"/>
          <w:szCs w:val="28"/>
        </w:rPr>
        <w:t>тся обстоятельств</w:t>
      </w:r>
      <w:r>
        <w:rPr>
          <w:rFonts w:ascii="Times New Roman" w:hAnsi="Times New Roman" w:cs="Times New Roman"/>
          <w:sz w:val="28"/>
          <w:szCs w:val="28"/>
        </w:rPr>
        <w:t>ами</w:t>
      </w:r>
      <w:r w:rsidRPr="00D63579">
        <w:rPr>
          <w:rFonts w:ascii="Times New Roman" w:hAnsi="Times New Roman" w:cs="Times New Roman"/>
          <w:sz w:val="28"/>
          <w:szCs w:val="28"/>
        </w:rPr>
        <w:t>, выходящим</w:t>
      </w:r>
      <w:r>
        <w:rPr>
          <w:rFonts w:ascii="Times New Roman" w:hAnsi="Times New Roman" w:cs="Times New Roman"/>
          <w:sz w:val="28"/>
          <w:szCs w:val="28"/>
        </w:rPr>
        <w:t>и</w:t>
      </w:r>
      <w:r w:rsidRPr="00D63579">
        <w:rPr>
          <w:rFonts w:ascii="Times New Roman" w:hAnsi="Times New Roman" w:cs="Times New Roman"/>
          <w:sz w:val="28"/>
          <w:szCs w:val="28"/>
        </w:rPr>
        <w:t xml:space="preserve"> за пределы подозрительных сделок, поскольку такая сделка является частным случаем сделки с целью причинения вреда кредиторам </w:t>
      </w:r>
      <w:r w:rsidR="00C1571D">
        <w:rPr>
          <w:rFonts w:ascii="Times New Roman" w:hAnsi="Times New Roman" w:cs="Times New Roman"/>
          <w:sz w:val="28"/>
          <w:szCs w:val="28"/>
        </w:rPr>
        <w:t xml:space="preserve">при условии </w:t>
      </w:r>
      <w:r w:rsidRPr="00D63579">
        <w:rPr>
          <w:rFonts w:ascii="Times New Roman" w:hAnsi="Times New Roman" w:cs="Times New Roman"/>
          <w:sz w:val="28"/>
          <w:szCs w:val="28"/>
        </w:rPr>
        <w:t>осведомленност</w:t>
      </w:r>
      <w:r w:rsidR="00C1571D">
        <w:rPr>
          <w:rFonts w:ascii="Times New Roman" w:hAnsi="Times New Roman" w:cs="Times New Roman"/>
          <w:sz w:val="28"/>
          <w:szCs w:val="28"/>
        </w:rPr>
        <w:t>и</w:t>
      </w:r>
      <w:r w:rsidRPr="00D63579">
        <w:rPr>
          <w:rFonts w:ascii="Times New Roman" w:hAnsi="Times New Roman" w:cs="Times New Roman"/>
          <w:sz w:val="28"/>
          <w:szCs w:val="28"/>
        </w:rPr>
        <w:t xml:space="preserve"> контрагента об этой цели, которые являются </w:t>
      </w:r>
      <w:r w:rsidR="00C1571D">
        <w:rPr>
          <w:rFonts w:ascii="Times New Roman" w:hAnsi="Times New Roman" w:cs="Times New Roman"/>
          <w:sz w:val="28"/>
          <w:szCs w:val="28"/>
        </w:rPr>
        <w:t xml:space="preserve">основаниями </w:t>
      </w:r>
      <w:r w:rsidRPr="00D63579">
        <w:rPr>
          <w:rFonts w:ascii="Times New Roman" w:hAnsi="Times New Roman" w:cs="Times New Roman"/>
          <w:sz w:val="28"/>
          <w:szCs w:val="28"/>
        </w:rPr>
        <w:t xml:space="preserve">для признания сделки недействительной по </w:t>
      </w:r>
      <w:r w:rsidR="00AE27AE">
        <w:rPr>
          <w:rFonts w:ascii="Times New Roman" w:hAnsi="Times New Roman" w:cs="Times New Roman"/>
          <w:sz w:val="28"/>
          <w:szCs w:val="28"/>
        </w:rPr>
        <w:t>пункт</w:t>
      </w:r>
      <w:r w:rsidR="00C1571D">
        <w:rPr>
          <w:rFonts w:ascii="Times New Roman" w:hAnsi="Times New Roman" w:cs="Times New Roman"/>
          <w:sz w:val="28"/>
          <w:szCs w:val="28"/>
        </w:rPr>
        <w:t>у</w:t>
      </w:r>
      <w:r w:rsidRPr="00D63579">
        <w:rPr>
          <w:rFonts w:ascii="Times New Roman" w:hAnsi="Times New Roman" w:cs="Times New Roman"/>
          <w:sz w:val="28"/>
          <w:szCs w:val="28"/>
        </w:rPr>
        <w:t xml:space="preserve"> 2 статьи 61.2 Закона о банкротстве.</w:t>
      </w:r>
    </w:p>
    <w:p w14:paraId="0253C9C7" w14:textId="77777777" w:rsidR="00054ECB" w:rsidRDefault="00173C77" w:rsidP="00054ECB">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446469">
        <w:rPr>
          <w:rFonts w:ascii="Times New Roman" w:hAnsi="Times New Roman" w:cs="Times New Roman"/>
          <w:sz w:val="28"/>
          <w:szCs w:val="28"/>
        </w:rPr>
        <w:t>Анна Васильева со ссылкой на постановление Арбитражного суда Северо-Западного округа от 31.07.2019 по делу №А56-66563/2015 рассуждала о возможности использования в качестве разграничительного критерия отсутствие кредиторов на момент заключения сделки</w:t>
      </w:r>
      <w:r w:rsidRPr="00D63579">
        <w:rPr>
          <w:rFonts w:ascii="Times New Roman" w:eastAsia="Times New Roman" w:hAnsi="Times New Roman" w:cs="Times New Roman"/>
          <w:sz w:val="28"/>
          <w:szCs w:val="28"/>
          <w:vertAlign w:val="superscript"/>
        </w:rPr>
        <w:footnoteReference w:id="32"/>
      </w:r>
      <w:r w:rsidRPr="00D63579">
        <w:rPr>
          <w:rFonts w:ascii="Times New Roman" w:hAnsi="Times New Roman" w:cs="Times New Roman"/>
          <w:sz w:val="28"/>
          <w:szCs w:val="28"/>
        </w:rPr>
        <w:t xml:space="preserve">. В ходе рассуждений автор статьи </w:t>
      </w:r>
      <w:r w:rsidRPr="00D63579">
        <w:rPr>
          <w:rFonts w:ascii="Times New Roman" w:hAnsi="Times New Roman" w:cs="Times New Roman"/>
          <w:sz w:val="28"/>
          <w:szCs w:val="28"/>
        </w:rPr>
        <w:lastRenderedPageBreak/>
        <w:t>пришла к выводу о</w:t>
      </w:r>
      <w:r w:rsidR="00054ECB">
        <w:rPr>
          <w:rFonts w:ascii="Times New Roman" w:hAnsi="Times New Roman" w:cs="Times New Roman"/>
          <w:sz w:val="28"/>
          <w:szCs w:val="28"/>
        </w:rPr>
        <w:t>б ошибочности выбора данного обстоятельства в качестве критерия</w:t>
      </w:r>
      <w:r w:rsidRPr="00D63579">
        <w:rPr>
          <w:rFonts w:ascii="Times New Roman" w:hAnsi="Times New Roman" w:cs="Times New Roman"/>
          <w:sz w:val="28"/>
          <w:szCs w:val="28"/>
        </w:rPr>
        <w:t>.</w:t>
      </w:r>
      <w:r w:rsidR="00054ECB">
        <w:rPr>
          <w:rFonts w:ascii="Times New Roman" w:hAnsi="Times New Roman" w:cs="Times New Roman"/>
          <w:sz w:val="28"/>
          <w:szCs w:val="28"/>
        </w:rPr>
        <w:t xml:space="preserve"> </w:t>
      </w:r>
    </w:p>
    <w:p w14:paraId="0F8F184F" w14:textId="11C832E9" w:rsidR="00054ECB" w:rsidRPr="00054ECB" w:rsidRDefault="00054ECB" w:rsidP="00054ECB">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054ECB">
        <w:rPr>
          <w:rFonts w:ascii="Times New Roman" w:hAnsi="Times New Roman" w:cs="Times New Roman"/>
          <w:sz w:val="28"/>
          <w:szCs w:val="28"/>
        </w:rPr>
        <w:t>Во-первых, отсутствие кредиторов на момент совершения сделки, очевидно, не является пороком сделки, влекущим за</w:t>
      </w:r>
      <w:r>
        <w:rPr>
          <w:rFonts w:ascii="Times New Roman" w:hAnsi="Times New Roman" w:cs="Times New Roman"/>
          <w:sz w:val="28"/>
          <w:szCs w:val="28"/>
        </w:rPr>
        <w:t xml:space="preserve"> собой</w:t>
      </w:r>
      <w:r w:rsidRPr="00054ECB">
        <w:rPr>
          <w:rFonts w:ascii="Times New Roman" w:hAnsi="Times New Roman" w:cs="Times New Roman"/>
          <w:sz w:val="28"/>
          <w:szCs w:val="28"/>
        </w:rPr>
        <w:t xml:space="preserve"> ее </w:t>
      </w:r>
      <w:r>
        <w:rPr>
          <w:rFonts w:ascii="Times New Roman" w:hAnsi="Times New Roman" w:cs="Times New Roman"/>
          <w:sz w:val="28"/>
          <w:szCs w:val="28"/>
        </w:rPr>
        <w:t>недействительность</w:t>
      </w:r>
      <w:r w:rsidRPr="00054ECB">
        <w:rPr>
          <w:rFonts w:ascii="Times New Roman" w:hAnsi="Times New Roman" w:cs="Times New Roman"/>
          <w:sz w:val="28"/>
          <w:szCs w:val="28"/>
        </w:rPr>
        <w:t xml:space="preserve">. Состав </w:t>
      </w:r>
      <w:r>
        <w:rPr>
          <w:rFonts w:ascii="Times New Roman" w:hAnsi="Times New Roman" w:cs="Times New Roman"/>
          <w:sz w:val="28"/>
          <w:szCs w:val="28"/>
        </w:rPr>
        <w:t>недействительности по</w:t>
      </w:r>
      <w:r w:rsidRPr="00054ECB">
        <w:rPr>
          <w:rFonts w:ascii="Times New Roman" w:hAnsi="Times New Roman" w:cs="Times New Roman"/>
          <w:sz w:val="28"/>
          <w:szCs w:val="28"/>
        </w:rPr>
        <w:t xml:space="preserve"> основани</w:t>
      </w:r>
      <w:r>
        <w:rPr>
          <w:rFonts w:ascii="Times New Roman" w:hAnsi="Times New Roman" w:cs="Times New Roman"/>
          <w:sz w:val="28"/>
          <w:szCs w:val="28"/>
        </w:rPr>
        <w:t>ям</w:t>
      </w:r>
      <w:r w:rsidRPr="00054ECB">
        <w:rPr>
          <w:rFonts w:ascii="Times New Roman" w:hAnsi="Times New Roman" w:cs="Times New Roman"/>
          <w:sz w:val="28"/>
          <w:szCs w:val="28"/>
        </w:rPr>
        <w:t xml:space="preserve"> ст</w:t>
      </w:r>
      <w:r>
        <w:rPr>
          <w:rFonts w:ascii="Times New Roman" w:hAnsi="Times New Roman" w:cs="Times New Roman"/>
          <w:sz w:val="28"/>
          <w:szCs w:val="28"/>
        </w:rPr>
        <w:t xml:space="preserve">атей </w:t>
      </w:r>
      <w:r w:rsidRPr="00054ECB">
        <w:rPr>
          <w:rFonts w:ascii="Times New Roman" w:hAnsi="Times New Roman" w:cs="Times New Roman"/>
          <w:sz w:val="28"/>
          <w:szCs w:val="28"/>
        </w:rPr>
        <w:t>10 и 168 ГК РФ не включает обязательность</w:t>
      </w:r>
      <w:r>
        <w:rPr>
          <w:rFonts w:ascii="Times New Roman" w:hAnsi="Times New Roman" w:cs="Times New Roman"/>
          <w:sz w:val="28"/>
          <w:szCs w:val="28"/>
        </w:rPr>
        <w:t xml:space="preserve"> отсутствия кредиторов на момент совершения сделки</w:t>
      </w:r>
      <w:r w:rsidRPr="00054ECB">
        <w:rPr>
          <w:rFonts w:ascii="Times New Roman" w:hAnsi="Times New Roman" w:cs="Times New Roman"/>
          <w:sz w:val="28"/>
          <w:szCs w:val="28"/>
        </w:rPr>
        <w:t>, и само по себе отсутствие кредиторов не может рассматриваться как порок сделки.</w:t>
      </w:r>
    </w:p>
    <w:p w14:paraId="688F35E5" w14:textId="64AC920D" w:rsidR="007C1CC8" w:rsidRPr="00054ECB" w:rsidRDefault="00054ECB" w:rsidP="00054ECB">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054ECB">
        <w:rPr>
          <w:rFonts w:ascii="Times New Roman" w:hAnsi="Times New Roman" w:cs="Times New Roman"/>
          <w:sz w:val="28"/>
          <w:szCs w:val="28"/>
        </w:rPr>
        <w:t xml:space="preserve">Во-вторых, при отсутствии кредиторов на момент совершения сделки сложно говорить о наличии </w:t>
      </w:r>
      <w:r>
        <w:rPr>
          <w:rFonts w:ascii="Times New Roman" w:hAnsi="Times New Roman" w:cs="Times New Roman"/>
          <w:sz w:val="28"/>
          <w:szCs w:val="28"/>
        </w:rPr>
        <w:t xml:space="preserve">условий </w:t>
      </w:r>
      <w:r w:rsidRPr="00054ECB">
        <w:rPr>
          <w:rFonts w:ascii="Times New Roman" w:hAnsi="Times New Roman" w:cs="Times New Roman"/>
          <w:sz w:val="28"/>
          <w:szCs w:val="28"/>
        </w:rPr>
        <w:t>для признания сделки неде</w:t>
      </w:r>
      <w:r>
        <w:rPr>
          <w:rFonts w:ascii="Times New Roman" w:hAnsi="Times New Roman" w:cs="Times New Roman"/>
          <w:sz w:val="28"/>
          <w:szCs w:val="28"/>
        </w:rPr>
        <w:t>й</w:t>
      </w:r>
      <w:r w:rsidRPr="00054ECB">
        <w:rPr>
          <w:rFonts w:ascii="Times New Roman" w:hAnsi="Times New Roman" w:cs="Times New Roman"/>
          <w:sz w:val="28"/>
          <w:szCs w:val="28"/>
        </w:rPr>
        <w:t>ствительно</w:t>
      </w:r>
      <w:r>
        <w:rPr>
          <w:rFonts w:ascii="Times New Roman" w:hAnsi="Times New Roman" w:cs="Times New Roman"/>
          <w:sz w:val="28"/>
          <w:szCs w:val="28"/>
        </w:rPr>
        <w:t>й</w:t>
      </w:r>
      <w:r w:rsidRPr="00054ECB">
        <w:rPr>
          <w:rFonts w:ascii="Times New Roman" w:hAnsi="Times New Roman" w:cs="Times New Roman"/>
          <w:sz w:val="28"/>
          <w:szCs w:val="28"/>
        </w:rPr>
        <w:t xml:space="preserve"> по </w:t>
      </w:r>
      <w:r>
        <w:rPr>
          <w:rFonts w:ascii="Times New Roman" w:hAnsi="Times New Roman" w:cs="Times New Roman"/>
          <w:sz w:val="28"/>
          <w:szCs w:val="28"/>
        </w:rPr>
        <w:t xml:space="preserve">основаниям </w:t>
      </w:r>
      <w:r w:rsidRPr="00054ECB">
        <w:rPr>
          <w:rFonts w:ascii="Times New Roman" w:hAnsi="Times New Roman" w:cs="Times New Roman"/>
          <w:sz w:val="28"/>
          <w:szCs w:val="28"/>
        </w:rPr>
        <w:t>ст</w:t>
      </w:r>
      <w:r>
        <w:rPr>
          <w:rFonts w:ascii="Times New Roman" w:hAnsi="Times New Roman" w:cs="Times New Roman"/>
          <w:sz w:val="28"/>
          <w:szCs w:val="28"/>
        </w:rPr>
        <w:t>атей</w:t>
      </w:r>
      <w:r w:rsidRPr="00054ECB">
        <w:rPr>
          <w:rFonts w:ascii="Times New Roman" w:hAnsi="Times New Roman" w:cs="Times New Roman"/>
          <w:sz w:val="28"/>
          <w:szCs w:val="28"/>
        </w:rPr>
        <w:t xml:space="preserve"> 10 и 168 ГК РФ, поскольку отсутствуют лица, по отношению к которым стороны сделки ведут себя недобросовестно. При этом кредиторы вступают в отношения с должником, оценивая его имущественное положение на момент заключения сделки, соответственно, предоставление им возможности получить имущество, отчужденное до совершения с ними сделок, не вполне о</w:t>
      </w:r>
      <w:r>
        <w:rPr>
          <w:rFonts w:ascii="Times New Roman" w:hAnsi="Times New Roman" w:cs="Times New Roman"/>
          <w:sz w:val="28"/>
          <w:szCs w:val="28"/>
        </w:rPr>
        <w:t>правдано</w:t>
      </w:r>
      <w:r w:rsidRPr="00054ECB">
        <w:rPr>
          <w:rFonts w:ascii="Times New Roman" w:hAnsi="Times New Roman" w:cs="Times New Roman"/>
          <w:sz w:val="28"/>
          <w:szCs w:val="28"/>
        </w:rPr>
        <w:t>.</w:t>
      </w:r>
    </w:p>
    <w:p w14:paraId="591388A7" w14:textId="5B94DE45"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sidRPr="00D63579">
        <w:rPr>
          <w:rStyle w:val="aa"/>
          <w:rFonts w:ascii="Times New Roman" w:hAnsi="Times New Roman" w:cs="Times New Roman"/>
          <w:sz w:val="28"/>
          <w:szCs w:val="28"/>
        </w:rPr>
        <w:t>Возможно было бы обосновать различи</w:t>
      </w:r>
      <w:r w:rsidR="00446469">
        <w:rPr>
          <w:rStyle w:val="aa"/>
          <w:rFonts w:ascii="Times New Roman" w:hAnsi="Times New Roman" w:cs="Times New Roman"/>
          <w:sz w:val="28"/>
          <w:szCs w:val="28"/>
        </w:rPr>
        <w:t>е</w:t>
      </w:r>
      <w:r w:rsidRPr="00D63579">
        <w:rPr>
          <w:rStyle w:val="aa"/>
          <w:rFonts w:ascii="Times New Roman" w:hAnsi="Times New Roman" w:cs="Times New Roman"/>
          <w:sz w:val="28"/>
          <w:szCs w:val="28"/>
        </w:rPr>
        <w:t xml:space="preserve"> оснований для оспаривания тем, что злоупотреблением правом будет являться заключение договора исключительно для целей формирования искусственной задолженности и последующего контроля над процедурой через «дружественного» кредитора, но суды признают такие сделки недействительными по основаниям статьи 170 ГК РФ</w:t>
      </w:r>
      <w:r w:rsidRPr="00D63579">
        <w:rPr>
          <w:rStyle w:val="aa"/>
          <w:rFonts w:ascii="Times New Roman" w:eastAsia="Times New Roman" w:hAnsi="Times New Roman" w:cs="Times New Roman"/>
          <w:sz w:val="28"/>
          <w:szCs w:val="28"/>
          <w:vertAlign w:val="superscript"/>
        </w:rPr>
        <w:footnoteReference w:id="33"/>
      </w:r>
      <w:r w:rsidRPr="00D63579">
        <w:rPr>
          <w:rStyle w:val="aa"/>
          <w:rFonts w:ascii="Times New Roman" w:hAnsi="Times New Roman" w:cs="Times New Roman"/>
          <w:sz w:val="28"/>
          <w:szCs w:val="28"/>
        </w:rPr>
        <w:t>.</w:t>
      </w:r>
    </w:p>
    <w:p w14:paraId="5D6E4F2D" w14:textId="77777777"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sidRPr="00D63579">
        <w:rPr>
          <w:rStyle w:val="aa"/>
          <w:rFonts w:ascii="Times New Roman" w:hAnsi="Times New Roman" w:cs="Times New Roman"/>
          <w:sz w:val="28"/>
          <w:szCs w:val="28"/>
        </w:rPr>
        <w:t xml:space="preserve">Аналогично по основаниям ст. 170 ГК РФ недействительной может быть признана сделка, если при ее совершении счет контрагента использовался в качестве транзитного, поскольку намерение сторон заключалось не в создании соответствующих сделке правовых последствий, а в выводе денежных средств </w:t>
      </w:r>
      <w:r w:rsidRPr="00D63579">
        <w:rPr>
          <w:rStyle w:val="aa"/>
          <w:rFonts w:ascii="Times New Roman" w:hAnsi="Times New Roman" w:cs="Times New Roman"/>
          <w:sz w:val="28"/>
          <w:szCs w:val="28"/>
        </w:rPr>
        <w:lastRenderedPageBreak/>
        <w:t>на иное лицо, хотя суды признают такие сделки недействительными по основаниям статей 10 и 168 ГК РФ</w:t>
      </w:r>
      <w:r w:rsidRPr="00D63579">
        <w:rPr>
          <w:rStyle w:val="aa"/>
          <w:rFonts w:ascii="Times New Roman" w:eastAsia="Times New Roman" w:hAnsi="Times New Roman" w:cs="Times New Roman"/>
          <w:sz w:val="28"/>
          <w:szCs w:val="28"/>
          <w:vertAlign w:val="superscript"/>
        </w:rPr>
        <w:footnoteReference w:id="34"/>
      </w:r>
      <w:r w:rsidRPr="00D63579">
        <w:rPr>
          <w:rStyle w:val="aa"/>
          <w:rFonts w:ascii="Times New Roman" w:hAnsi="Times New Roman" w:cs="Times New Roman"/>
          <w:sz w:val="28"/>
          <w:szCs w:val="28"/>
        </w:rPr>
        <w:t>.</w:t>
      </w:r>
    </w:p>
    <w:p w14:paraId="6BE04963" w14:textId="35A8909E"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sidRPr="00D63579">
        <w:rPr>
          <w:rStyle w:val="aa"/>
          <w:rFonts w:ascii="Times New Roman" w:hAnsi="Times New Roman" w:cs="Times New Roman"/>
          <w:sz w:val="28"/>
          <w:szCs w:val="28"/>
        </w:rPr>
        <w:t>На мой взгляд</w:t>
      </w:r>
      <w:r w:rsidR="00451DDD">
        <w:rPr>
          <w:rStyle w:val="aa"/>
          <w:rFonts w:ascii="Times New Roman" w:hAnsi="Times New Roman" w:cs="Times New Roman"/>
          <w:sz w:val="28"/>
          <w:szCs w:val="28"/>
        </w:rPr>
        <w:t>,</w:t>
      </w:r>
      <w:r w:rsidRPr="00D63579">
        <w:rPr>
          <w:rStyle w:val="aa"/>
          <w:rFonts w:ascii="Times New Roman" w:hAnsi="Times New Roman" w:cs="Times New Roman"/>
          <w:sz w:val="28"/>
          <w:szCs w:val="28"/>
        </w:rPr>
        <w:t xml:space="preserve"> использование в качестве критерия разграничения </w:t>
      </w:r>
      <w:r w:rsidRPr="003139EB">
        <w:rPr>
          <w:rStyle w:val="aa"/>
          <w:rFonts w:ascii="Times New Roman" w:hAnsi="Times New Roman" w:cs="Times New Roman"/>
          <w:sz w:val="28"/>
          <w:szCs w:val="28"/>
        </w:rPr>
        <w:t>намерени</w:t>
      </w:r>
      <w:r w:rsidR="003139EB">
        <w:rPr>
          <w:rStyle w:val="aa"/>
          <w:rFonts w:ascii="Times New Roman" w:hAnsi="Times New Roman" w:cs="Times New Roman"/>
          <w:sz w:val="28"/>
          <w:szCs w:val="28"/>
        </w:rPr>
        <w:t>е</w:t>
      </w:r>
      <w:r w:rsidRPr="00D63579">
        <w:rPr>
          <w:rStyle w:val="aa"/>
          <w:rFonts w:ascii="Times New Roman" w:hAnsi="Times New Roman" w:cs="Times New Roman"/>
          <w:sz w:val="28"/>
          <w:szCs w:val="28"/>
        </w:rPr>
        <w:t xml:space="preserve"> создать контролируемое банкротство допустимо в случае, если сделка в действительности не являлась безденежной, как это часто бывает в таких ситуациях, а денежные средства на самом деле передавались, но цена была существенно завышена с целью формирования задолженности в большем размере для последующего включения в реестр требований «дружественного» кредитора. </w:t>
      </w:r>
    </w:p>
    <w:p w14:paraId="166C4537" w14:textId="0D951EB9"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sidRPr="00D63579">
        <w:rPr>
          <w:rStyle w:val="aa"/>
          <w:rFonts w:ascii="Times New Roman" w:hAnsi="Times New Roman" w:cs="Times New Roman"/>
          <w:sz w:val="28"/>
          <w:szCs w:val="28"/>
        </w:rPr>
        <w:t xml:space="preserve">Порок такой сделки выходит за пределы диспозиции </w:t>
      </w:r>
      <w:r w:rsidR="00AE27AE">
        <w:rPr>
          <w:rStyle w:val="aa"/>
          <w:rFonts w:ascii="Times New Roman" w:hAnsi="Times New Roman" w:cs="Times New Roman"/>
          <w:sz w:val="28"/>
          <w:szCs w:val="28"/>
        </w:rPr>
        <w:t>пункта</w:t>
      </w:r>
      <w:r w:rsidRPr="00D63579">
        <w:rPr>
          <w:rStyle w:val="aa"/>
          <w:rFonts w:ascii="Times New Roman" w:hAnsi="Times New Roman" w:cs="Times New Roman"/>
          <w:sz w:val="28"/>
          <w:szCs w:val="28"/>
        </w:rPr>
        <w:t xml:space="preserve"> 2 статьи 61.2 Закона о банкротстве, поскольку причинение вреда кредиторам в данном случае не является </w:t>
      </w:r>
      <w:r w:rsidR="00C1571D">
        <w:rPr>
          <w:rStyle w:val="aa"/>
          <w:rFonts w:ascii="Times New Roman" w:hAnsi="Times New Roman" w:cs="Times New Roman"/>
          <w:sz w:val="28"/>
          <w:szCs w:val="28"/>
        </w:rPr>
        <w:t xml:space="preserve">единственной </w:t>
      </w:r>
      <w:r w:rsidRPr="00D63579">
        <w:rPr>
          <w:rStyle w:val="aa"/>
          <w:rFonts w:ascii="Times New Roman" w:hAnsi="Times New Roman" w:cs="Times New Roman"/>
          <w:sz w:val="28"/>
          <w:szCs w:val="28"/>
        </w:rPr>
        <w:t xml:space="preserve">целью сделки, ее целью </w:t>
      </w:r>
      <w:r w:rsidR="00C1571D">
        <w:rPr>
          <w:rStyle w:val="aa"/>
          <w:rFonts w:ascii="Times New Roman" w:hAnsi="Times New Roman" w:cs="Times New Roman"/>
          <w:sz w:val="28"/>
          <w:szCs w:val="28"/>
        </w:rPr>
        <w:t xml:space="preserve">также </w:t>
      </w:r>
      <w:r w:rsidRPr="00D63579">
        <w:rPr>
          <w:rStyle w:val="aa"/>
          <w:rFonts w:ascii="Times New Roman" w:hAnsi="Times New Roman" w:cs="Times New Roman"/>
          <w:sz w:val="28"/>
          <w:szCs w:val="28"/>
        </w:rPr>
        <w:t>является получение контроля над процедурой банкротства, что не охватывается понятием «вред» применительно к определению, данному в статье 2 Закона о банкротстве.</w:t>
      </w:r>
    </w:p>
    <w:p w14:paraId="52A81856" w14:textId="2F534F9F" w:rsidR="007C1CC8" w:rsidRPr="00D63579" w:rsidRDefault="008F5E75"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sidRPr="00D63579">
        <w:rPr>
          <w:rStyle w:val="aa"/>
          <w:rFonts w:ascii="Times New Roman" w:hAnsi="Times New Roman" w:cs="Times New Roman"/>
          <w:sz w:val="28"/>
          <w:szCs w:val="28"/>
        </w:rPr>
        <w:t xml:space="preserve">К.И. </w:t>
      </w:r>
      <w:proofErr w:type="spellStart"/>
      <w:r w:rsidRPr="00D63579">
        <w:rPr>
          <w:rStyle w:val="aa"/>
          <w:rFonts w:ascii="Times New Roman" w:hAnsi="Times New Roman" w:cs="Times New Roman"/>
          <w:sz w:val="28"/>
          <w:szCs w:val="28"/>
        </w:rPr>
        <w:t>Гурылева</w:t>
      </w:r>
      <w:proofErr w:type="spellEnd"/>
      <w:r w:rsidRPr="00D63579">
        <w:rPr>
          <w:rStyle w:val="aa"/>
          <w:rFonts w:ascii="Times New Roman" w:hAnsi="Times New Roman" w:cs="Times New Roman"/>
          <w:sz w:val="28"/>
          <w:szCs w:val="28"/>
        </w:rPr>
        <w:t xml:space="preserve"> в качестве критериев для разграничения предлагает следующие: нетипичное поведение сторон гражданских правоотношений, его несоответствие ожидаемому от любого разумного и добросовестного участника гражданского оборота, отсутствие реальных экономических причин для совершения сделок, заведомо противоправная цель совершения сделки ее сторонами, их намерение реализовать противоправный интерес, направленный исключительно на нарушение прав и законных интересов кредиторов должника</w:t>
      </w:r>
      <w:r w:rsidRPr="00D63579">
        <w:rPr>
          <w:rStyle w:val="aa"/>
          <w:rFonts w:ascii="Times New Roman" w:eastAsia="Times New Roman" w:hAnsi="Times New Roman" w:cs="Times New Roman"/>
          <w:sz w:val="28"/>
          <w:szCs w:val="28"/>
          <w:vertAlign w:val="superscript"/>
        </w:rPr>
        <w:footnoteReference w:id="35"/>
      </w:r>
      <w:r w:rsidRPr="00D63579">
        <w:rPr>
          <w:rStyle w:val="aa"/>
          <w:rFonts w:ascii="Times New Roman" w:hAnsi="Times New Roman" w:cs="Times New Roman"/>
          <w:sz w:val="28"/>
          <w:szCs w:val="28"/>
        </w:rPr>
        <w:t>.</w:t>
      </w:r>
    </w:p>
    <w:p w14:paraId="15BA6E6A" w14:textId="1FBC6B93"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sidRPr="00D63579">
        <w:rPr>
          <w:rStyle w:val="aa"/>
          <w:rFonts w:ascii="Times New Roman" w:hAnsi="Times New Roman" w:cs="Times New Roman"/>
          <w:sz w:val="28"/>
          <w:szCs w:val="28"/>
        </w:rPr>
        <w:t xml:space="preserve">Указанные критерии также не могут быть применимы, поскольку они охватываются диспозицией </w:t>
      </w:r>
      <w:r w:rsidR="00AE27AE">
        <w:rPr>
          <w:rStyle w:val="aa"/>
          <w:rFonts w:ascii="Times New Roman" w:hAnsi="Times New Roman" w:cs="Times New Roman"/>
          <w:sz w:val="28"/>
          <w:szCs w:val="28"/>
        </w:rPr>
        <w:t>пункта</w:t>
      </w:r>
      <w:r w:rsidRPr="00D63579">
        <w:rPr>
          <w:rStyle w:val="aa"/>
          <w:rFonts w:ascii="Times New Roman" w:hAnsi="Times New Roman" w:cs="Times New Roman"/>
          <w:sz w:val="28"/>
          <w:szCs w:val="28"/>
        </w:rPr>
        <w:t xml:space="preserve"> 2 статьи 61.2 Закона о банкротстве, </w:t>
      </w:r>
      <w:r w:rsidR="005575FC" w:rsidRPr="00D63579">
        <w:rPr>
          <w:rStyle w:val="aa"/>
          <w:rFonts w:ascii="Times New Roman" w:hAnsi="Times New Roman" w:cs="Times New Roman"/>
          <w:sz w:val="28"/>
          <w:szCs w:val="28"/>
        </w:rPr>
        <w:t xml:space="preserve">так как </w:t>
      </w:r>
      <w:r w:rsidRPr="00D63579">
        <w:rPr>
          <w:rStyle w:val="aa"/>
          <w:rFonts w:ascii="Times New Roman" w:hAnsi="Times New Roman" w:cs="Times New Roman"/>
          <w:sz w:val="28"/>
          <w:szCs w:val="28"/>
        </w:rPr>
        <w:t xml:space="preserve">цель причинения вреда кредиторам предполагает, что стороны действуют с противоправной целью причинить вред кредиторам, при этом экономическая </w:t>
      </w:r>
      <w:r w:rsidRPr="00D63579">
        <w:rPr>
          <w:rStyle w:val="aa"/>
          <w:rFonts w:ascii="Times New Roman" w:hAnsi="Times New Roman" w:cs="Times New Roman"/>
          <w:sz w:val="28"/>
          <w:szCs w:val="28"/>
        </w:rPr>
        <w:lastRenderedPageBreak/>
        <w:t>целесообразность совершения сделки отсутствует, что и является нетипичным поведением сторон.</w:t>
      </w:r>
    </w:p>
    <w:p w14:paraId="2C2AA3D0" w14:textId="49CC7C3E" w:rsidR="007C1CC8" w:rsidRPr="00D63579" w:rsidRDefault="008F5E75"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sidRPr="00D63579">
        <w:rPr>
          <w:rStyle w:val="aa"/>
          <w:rFonts w:ascii="Times New Roman" w:hAnsi="Times New Roman" w:cs="Times New Roman"/>
          <w:sz w:val="28"/>
          <w:szCs w:val="28"/>
        </w:rPr>
        <w:t>Е.Д. Суворов предлагает считать пороком, выходящим за пределы подозрительности, использование права в противоречии с его назначением, но не по причине намерения увести актив от обращения взыскания на него по требованиям кредиторов</w:t>
      </w:r>
      <w:r w:rsidRPr="00D63579">
        <w:rPr>
          <w:rStyle w:val="aa"/>
          <w:rFonts w:ascii="Times New Roman" w:eastAsia="Times New Roman" w:hAnsi="Times New Roman" w:cs="Times New Roman"/>
          <w:sz w:val="28"/>
          <w:szCs w:val="28"/>
          <w:vertAlign w:val="superscript"/>
        </w:rPr>
        <w:footnoteReference w:id="36"/>
      </w:r>
      <w:r w:rsidRPr="00D63579">
        <w:rPr>
          <w:rStyle w:val="aa"/>
          <w:rFonts w:ascii="Times New Roman" w:hAnsi="Times New Roman" w:cs="Times New Roman"/>
          <w:sz w:val="28"/>
          <w:szCs w:val="28"/>
        </w:rPr>
        <w:t>. По предложению автора</w:t>
      </w:r>
      <w:r>
        <w:rPr>
          <w:rStyle w:val="aa"/>
          <w:rFonts w:ascii="Times New Roman" w:hAnsi="Times New Roman" w:cs="Times New Roman"/>
          <w:sz w:val="28"/>
          <w:szCs w:val="28"/>
        </w:rPr>
        <w:t>,</w:t>
      </w:r>
      <w:r w:rsidRPr="00D63579">
        <w:rPr>
          <w:rStyle w:val="aa"/>
          <w:rFonts w:ascii="Times New Roman" w:hAnsi="Times New Roman" w:cs="Times New Roman"/>
          <w:sz w:val="28"/>
          <w:szCs w:val="28"/>
        </w:rPr>
        <w:t xml:space="preserve"> такими могут быть сделки, направленные, например, против бенефициаров должника (перевод бизнеса в целях разрешения корпоративного конфликта), против публичных интересов, включая интересы оборота, конкуренции и</w:t>
      </w:r>
      <w:r w:rsidR="00C1571D">
        <w:rPr>
          <w:rStyle w:val="aa"/>
          <w:rFonts w:ascii="Times New Roman" w:hAnsi="Times New Roman" w:cs="Times New Roman"/>
          <w:sz w:val="28"/>
          <w:szCs w:val="28"/>
        </w:rPr>
        <w:t xml:space="preserve"> другие</w:t>
      </w:r>
      <w:r w:rsidRPr="00D63579">
        <w:rPr>
          <w:rStyle w:val="aa"/>
          <w:rFonts w:ascii="Times New Roman" w:hAnsi="Times New Roman" w:cs="Times New Roman"/>
          <w:sz w:val="28"/>
          <w:szCs w:val="28"/>
        </w:rPr>
        <w:t>.</w:t>
      </w:r>
    </w:p>
    <w:p w14:paraId="7ADB2B17" w14:textId="77777777" w:rsidR="007C1CC8" w:rsidRPr="00D63579"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sidRPr="00D63579">
        <w:rPr>
          <w:rStyle w:val="aa"/>
          <w:rFonts w:ascii="Times New Roman" w:hAnsi="Times New Roman" w:cs="Times New Roman"/>
          <w:sz w:val="28"/>
          <w:szCs w:val="28"/>
        </w:rPr>
        <w:t>Такой критерий, на мой взгляд, действительно может помочь судам разграничить основания недействительности сделок, но примеров применения его на практике мной найдено не было.</w:t>
      </w:r>
    </w:p>
    <w:p w14:paraId="45110AF7" w14:textId="63421D1C" w:rsidR="00910B31" w:rsidRDefault="00173C77"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hAnsi="Times New Roman" w:cs="Times New Roman"/>
          <w:sz w:val="28"/>
          <w:szCs w:val="28"/>
        </w:rPr>
      </w:pPr>
      <w:r w:rsidRPr="00D63579">
        <w:rPr>
          <w:rStyle w:val="aa"/>
          <w:rFonts w:ascii="Times New Roman" w:hAnsi="Times New Roman" w:cs="Times New Roman"/>
          <w:sz w:val="28"/>
          <w:szCs w:val="28"/>
        </w:rPr>
        <w:t>Отсутствие четких критериев для разграничения оснований для оспаривания привело не только к тому, что одна и та же сделка может являться одновременно ничтожной и оспоримой в зависимости от того</w:t>
      </w:r>
      <w:r w:rsidR="00451DDD">
        <w:rPr>
          <w:rStyle w:val="aa"/>
          <w:rFonts w:ascii="Times New Roman" w:hAnsi="Times New Roman" w:cs="Times New Roman"/>
          <w:sz w:val="28"/>
          <w:szCs w:val="28"/>
        </w:rPr>
        <w:t>,</w:t>
      </w:r>
      <w:r w:rsidRPr="00D63579">
        <w:rPr>
          <w:rStyle w:val="aa"/>
          <w:rFonts w:ascii="Times New Roman" w:hAnsi="Times New Roman" w:cs="Times New Roman"/>
          <w:sz w:val="28"/>
          <w:szCs w:val="28"/>
        </w:rPr>
        <w:t xml:space="preserve"> </w:t>
      </w:r>
      <w:r w:rsidR="00D40AA6">
        <w:rPr>
          <w:rStyle w:val="aa"/>
          <w:rFonts w:ascii="Times New Roman" w:hAnsi="Times New Roman" w:cs="Times New Roman"/>
          <w:sz w:val="28"/>
          <w:szCs w:val="28"/>
        </w:rPr>
        <w:t>оспаривается она в конкурсном производстве или вне его</w:t>
      </w:r>
      <w:r w:rsidRPr="00D63579">
        <w:rPr>
          <w:rStyle w:val="aa"/>
          <w:rFonts w:ascii="Times New Roman" w:hAnsi="Times New Roman" w:cs="Times New Roman"/>
          <w:sz w:val="28"/>
          <w:szCs w:val="28"/>
        </w:rPr>
        <w:t xml:space="preserve">, но так же и к злоупотреблению, связанному с обходом правил о сроке исковой давности (для оспоримых сделок он составляет </w:t>
      </w:r>
      <w:r w:rsidR="00C1571D">
        <w:rPr>
          <w:rStyle w:val="aa"/>
          <w:rFonts w:ascii="Times New Roman" w:hAnsi="Times New Roman" w:cs="Times New Roman"/>
          <w:sz w:val="28"/>
          <w:szCs w:val="28"/>
        </w:rPr>
        <w:t>один</w:t>
      </w:r>
      <w:r w:rsidRPr="00D63579">
        <w:rPr>
          <w:rStyle w:val="aa"/>
          <w:rFonts w:ascii="Times New Roman" w:hAnsi="Times New Roman" w:cs="Times New Roman"/>
          <w:sz w:val="28"/>
          <w:szCs w:val="28"/>
        </w:rPr>
        <w:t xml:space="preserve"> год, для ничтожных </w:t>
      </w:r>
      <w:r w:rsidR="00C1571D">
        <w:rPr>
          <w:rStyle w:val="aa"/>
          <w:rFonts w:ascii="Times New Roman" w:hAnsi="Times New Roman" w:cs="Times New Roman"/>
          <w:sz w:val="28"/>
          <w:szCs w:val="28"/>
        </w:rPr>
        <w:t>три</w:t>
      </w:r>
      <w:r w:rsidRPr="00D63579">
        <w:rPr>
          <w:rStyle w:val="aa"/>
          <w:rFonts w:ascii="Times New Roman" w:hAnsi="Times New Roman" w:cs="Times New Roman"/>
          <w:sz w:val="28"/>
          <w:szCs w:val="28"/>
        </w:rPr>
        <w:t xml:space="preserve"> года), о периоде подозрительности для оспаривания по специальным основаниям, о запрете на оспаривание сделок, которые прямо указаны в законе</w:t>
      </w:r>
      <w:r w:rsidRPr="00D63579">
        <w:rPr>
          <w:rStyle w:val="aa"/>
          <w:rFonts w:ascii="Times New Roman" w:eastAsia="Times New Roman" w:hAnsi="Times New Roman" w:cs="Times New Roman"/>
          <w:sz w:val="28"/>
          <w:szCs w:val="28"/>
          <w:vertAlign w:val="superscript"/>
        </w:rPr>
        <w:footnoteReference w:id="37"/>
      </w:r>
      <w:r w:rsidR="00E63B98">
        <w:rPr>
          <w:rStyle w:val="aa"/>
          <w:rFonts w:ascii="Times New Roman" w:hAnsi="Times New Roman" w:cs="Times New Roman"/>
          <w:sz w:val="28"/>
          <w:szCs w:val="28"/>
        </w:rPr>
        <w:t xml:space="preserve">, а также к необоснованному оспариванию по основаниям статей 10 и 168 ГК РФ при </w:t>
      </w:r>
      <w:r w:rsidR="00E63B98" w:rsidRPr="00D63579">
        <w:rPr>
          <w:rStyle w:val="aa"/>
          <w:rFonts w:ascii="Times New Roman" w:hAnsi="Times New Roman" w:cs="Times New Roman"/>
          <w:sz w:val="28"/>
          <w:szCs w:val="28"/>
        </w:rPr>
        <w:t>отсутстви</w:t>
      </w:r>
      <w:r w:rsidR="00E63B98">
        <w:rPr>
          <w:rStyle w:val="aa"/>
          <w:rFonts w:ascii="Times New Roman" w:hAnsi="Times New Roman" w:cs="Times New Roman"/>
          <w:sz w:val="28"/>
          <w:szCs w:val="28"/>
        </w:rPr>
        <w:t xml:space="preserve">и хотя бы </w:t>
      </w:r>
      <w:r w:rsidR="00E63B98" w:rsidRPr="00D63579">
        <w:rPr>
          <w:rStyle w:val="aa"/>
          <w:rFonts w:ascii="Times New Roman" w:hAnsi="Times New Roman" w:cs="Times New Roman"/>
          <w:sz w:val="28"/>
          <w:szCs w:val="28"/>
        </w:rPr>
        <w:t>одного из критериев, предусмотренных частью 2 статьи 61.2 Закона о банкротстве</w:t>
      </w:r>
      <w:r w:rsidR="00E63B98" w:rsidRPr="00D63579">
        <w:rPr>
          <w:rStyle w:val="ad"/>
          <w:rFonts w:ascii="Times New Roman" w:hAnsi="Times New Roman" w:cs="Times New Roman"/>
          <w:sz w:val="28"/>
          <w:szCs w:val="28"/>
        </w:rPr>
        <w:footnoteReference w:id="38"/>
      </w:r>
      <w:r w:rsidRPr="00D63579">
        <w:rPr>
          <w:rStyle w:val="aa"/>
          <w:rFonts w:ascii="Times New Roman" w:hAnsi="Times New Roman" w:cs="Times New Roman"/>
          <w:sz w:val="28"/>
          <w:szCs w:val="28"/>
        </w:rPr>
        <w:t xml:space="preserve">. Кроме того, появляется возможность оспорить сначала сделку вне </w:t>
      </w:r>
      <w:r w:rsidR="005575FC" w:rsidRPr="00D63579">
        <w:rPr>
          <w:rStyle w:val="aa"/>
          <w:rFonts w:ascii="Times New Roman" w:hAnsi="Times New Roman" w:cs="Times New Roman"/>
          <w:sz w:val="28"/>
          <w:szCs w:val="28"/>
        </w:rPr>
        <w:t xml:space="preserve">процедуры </w:t>
      </w:r>
      <w:r w:rsidRPr="00D63579">
        <w:rPr>
          <w:rStyle w:val="aa"/>
          <w:rFonts w:ascii="Times New Roman" w:hAnsi="Times New Roman" w:cs="Times New Roman"/>
          <w:sz w:val="28"/>
          <w:szCs w:val="28"/>
        </w:rPr>
        <w:t>конкурс</w:t>
      </w:r>
      <w:r w:rsidR="005575FC" w:rsidRPr="00D63579">
        <w:rPr>
          <w:rStyle w:val="aa"/>
          <w:rFonts w:ascii="Times New Roman" w:hAnsi="Times New Roman" w:cs="Times New Roman"/>
          <w:sz w:val="28"/>
          <w:szCs w:val="28"/>
        </w:rPr>
        <w:t>ного производства</w:t>
      </w:r>
      <w:r w:rsidRPr="00D63579">
        <w:rPr>
          <w:rStyle w:val="aa"/>
          <w:rFonts w:ascii="Times New Roman" w:hAnsi="Times New Roman" w:cs="Times New Roman"/>
          <w:sz w:val="28"/>
          <w:szCs w:val="28"/>
        </w:rPr>
        <w:t xml:space="preserve">, а потом, в случае </w:t>
      </w:r>
      <w:r w:rsidR="005575FC" w:rsidRPr="00D63579">
        <w:rPr>
          <w:rStyle w:val="aa"/>
          <w:rFonts w:ascii="Times New Roman" w:hAnsi="Times New Roman" w:cs="Times New Roman"/>
          <w:sz w:val="28"/>
          <w:szCs w:val="28"/>
        </w:rPr>
        <w:t xml:space="preserve">отказа в удовлетворении заявления о признании </w:t>
      </w:r>
      <w:r w:rsidR="005575FC" w:rsidRPr="00D63579">
        <w:rPr>
          <w:rStyle w:val="aa"/>
          <w:rFonts w:ascii="Times New Roman" w:hAnsi="Times New Roman" w:cs="Times New Roman"/>
          <w:sz w:val="28"/>
          <w:szCs w:val="28"/>
        </w:rPr>
        <w:lastRenderedPageBreak/>
        <w:t>сделки недействительной по основаниям статей 10 и 168 ГК РФ,</w:t>
      </w:r>
      <w:r w:rsidRPr="00D63579">
        <w:rPr>
          <w:rStyle w:val="aa"/>
          <w:rFonts w:ascii="Times New Roman" w:hAnsi="Times New Roman" w:cs="Times New Roman"/>
          <w:sz w:val="28"/>
          <w:szCs w:val="28"/>
        </w:rPr>
        <w:t xml:space="preserve"> </w:t>
      </w:r>
      <w:r w:rsidR="00C1571D">
        <w:rPr>
          <w:rStyle w:val="aa"/>
          <w:rFonts w:ascii="Times New Roman" w:hAnsi="Times New Roman" w:cs="Times New Roman"/>
          <w:sz w:val="28"/>
          <w:szCs w:val="28"/>
        </w:rPr>
        <w:t xml:space="preserve">кредитор </w:t>
      </w:r>
      <w:r w:rsidR="008521F7" w:rsidRPr="00D63579">
        <w:rPr>
          <w:rStyle w:val="aa"/>
          <w:rFonts w:ascii="Times New Roman" w:hAnsi="Times New Roman" w:cs="Times New Roman"/>
          <w:sz w:val="28"/>
          <w:szCs w:val="28"/>
        </w:rPr>
        <w:t xml:space="preserve">или арбитражный управляющий будут иметь возможность </w:t>
      </w:r>
      <w:r w:rsidRPr="00D63579">
        <w:rPr>
          <w:rStyle w:val="aa"/>
          <w:rFonts w:ascii="Times New Roman" w:hAnsi="Times New Roman" w:cs="Times New Roman"/>
          <w:sz w:val="28"/>
          <w:szCs w:val="28"/>
        </w:rPr>
        <w:t>оспорить ту же сделку по специальным банкротным основаниям</w:t>
      </w:r>
      <w:r w:rsidR="0044480F" w:rsidRPr="00D63579">
        <w:rPr>
          <w:rStyle w:val="ad"/>
          <w:rFonts w:ascii="Times New Roman" w:hAnsi="Times New Roman" w:cs="Times New Roman"/>
          <w:sz w:val="28"/>
          <w:szCs w:val="28"/>
        </w:rPr>
        <w:footnoteReference w:id="39"/>
      </w:r>
      <w:r w:rsidRPr="00D63579">
        <w:rPr>
          <w:rStyle w:val="aa"/>
          <w:rFonts w:ascii="Times New Roman" w:hAnsi="Times New Roman" w:cs="Times New Roman"/>
          <w:sz w:val="28"/>
          <w:szCs w:val="28"/>
        </w:rPr>
        <w:t>.</w:t>
      </w:r>
    </w:p>
    <w:p w14:paraId="5E906886" w14:textId="77777777" w:rsidR="00910B31" w:rsidRDefault="00910B31">
      <w:pPr>
        <w:spacing w:after="0" w:line="240" w:lineRule="auto"/>
        <w:rPr>
          <w:rStyle w:val="aa"/>
          <w:rFonts w:ascii="Times New Roman" w:eastAsia="Helvetica Neue" w:hAnsi="Times New Roman" w:cs="Times New Roman"/>
          <w:sz w:val="28"/>
          <w:szCs w:val="28"/>
          <w14:textOutline w14:w="0" w14:cap="flat" w14:cmpd="sng" w14:algn="ctr">
            <w14:noFill/>
            <w14:prstDash w14:val="solid"/>
            <w14:bevel/>
          </w14:textOutline>
        </w:rPr>
      </w:pPr>
      <w:r>
        <w:rPr>
          <w:rStyle w:val="aa"/>
          <w:rFonts w:ascii="Times New Roman" w:hAnsi="Times New Roman" w:cs="Times New Roman"/>
          <w:sz w:val="28"/>
          <w:szCs w:val="28"/>
        </w:rPr>
        <w:br w:type="page"/>
      </w:r>
    </w:p>
    <w:p w14:paraId="266952F2" w14:textId="00CBD912" w:rsidR="007C1CC8" w:rsidRDefault="00E63B98"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b/>
          <w:bCs/>
          <w:sz w:val="28"/>
          <w:szCs w:val="28"/>
        </w:rPr>
      </w:pPr>
      <w:r>
        <w:rPr>
          <w:rStyle w:val="aa"/>
          <w:rFonts w:ascii="Times New Roman" w:eastAsia="Times New Roman" w:hAnsi="Times New Roman" w:cs="Times New Roman"/>
          <w:b/>
          <w:bCs/>
          <w:sz w:val="28"/>
          <w:szCs w:val="28"/>
        </w:rPr>
        <w:lastRenderedPageBreak/>
        <w:t>СООТНОШЕНИЕ КОНКУРСНОГО И ВНЕКОНКУРСНОГО ОСПАРИВАНИЯ СДЕЛОК</w:t>
      </w:r>
    </w:p>
    <w:p w14:paraId="2FCDD257" w14:textId="53A85736" w:rsidR="008928F2" w:rsidRDefault="008928F2"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Любая процедура предполагает наличие оснований (условий), при которых возможна ее реализация, порядок реализации процедуры и сроки, в которые процедура должна быть реализована.</w:t>
      </w:r>
    </w:p>
    <w:p w14:paraId="00649313" w14:textId="7F125735" w:rsidR="00CE2536" w:rsidRDefault="00CE2536"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Из приведенного выше анализа судебной практики и разъяснений Верховного </w:t>
      </w:r>
      <w:r w:rsidR="00C1571D">
        <w:rPr>
          <w:rStyle w:val="aa"/>
          <w:rFonts w:ascii="Times New Roman" w:eastAsia="Times New Roman" w:hAnsi="Times New Roman" w:cs="Times New Roman"/>
          <w:sz w:val="28"/>
          <w:szCs w:val="28"/>
        </w:rPr>
        <w:t>С</w:t>
      </w:r>
      <w:r>
        <w:rPr>
          <w:rStyle w:val="aa"/>
          <w:rFonts w:ascii="Times New Roman" w:eastAsia="Times New Roman" w:hAnsi="Times New Roman" w:cs="Times New Roman"/>
          <w:sz w:val="28"/>
          <w:szCs w:val="28"/>
        </w:rPr>
        <w:t xml:space="preserve">уда Российской Федерации, Высшего </w:t>
      </w:r>
      <w:r w:rsidR="00C1571D">
        <w:rPr>
          <w:rStyle w:val="aa"/>
          <w:rFonts w:ascii="Times New Roman" w:eastAsia="Times New Roman" w:hAnsi="Times New Roman" w:cs="Times New Roman"/>
          <w:sz w:val="28"/>
          <w:szCs w:val="28"/>
        </w:rPr>
        <w:t>А</w:t>
      </w:r>
      <w:r>
        <w:rPr>
          <w:rStyle w:val="aa"/>
          <w:rFonts w:ascii="Times New Roman" w:eastAsia="Times New Roman" w:hAnsi="Times New Roman" w:cs="Times New Roman"/>
          <w:sz w:val="28"/>
          <w:szCs w:val="28"/>
        </w:rPr>
        <w:t xml:space="preserve">рбитражного </w:t>
      </w:r>
      <w:r w:rsidR="00755DF6">
        <w:rPr>
          <w:rStyle w:val="aa"/>
          <w:rFonts w:ascii="Times New Roman" w:eastAsia="Times New Roman" w:hAnsi="Times New Roman" w:cs="Times New Roman"/>
          <w:sz w:val="28"/>
          <w:szCs w:val="28"/>
        </w:rPr>
        <w:t>С</w:t>
      </w:r>
      <w:r>
        <w:rPr>
          <w:rStyle w:val="aa"/>
          <w:rFonts w:ascii="Times New Roman" w:eastAsia="Times New Roman" w:hAnsi="Times New Roman" w:cs="Times New Roman"/>
          <w:sz w:val="28"/>
          <w:szCs w:val="28"/>
        </w:rPr>
        <w:t xml:space="preserve">уда Российской Федерации, а также судебной практики нижестоящих арбитражных судов и научных трудов специалистов по вопросам, возникающим при исследовании проблем соотношения конкурсного и внеконкурсного оспаривания, можно сделать вывод, что больше всего проблем возникает на стыке конкурсного и внеконкурсного оспаривания, а именно </w:t>
      </w:r>
      <w:r w:rsidR="009C0518">
        <w:rPr>
          <w:rStyle w:val="aa"/>
          <w:rFonts w:ascii="Times New Roman" w:eastAsia="Times New Roman" w:hAnsi="Times New Roman" w:cs="Times New Roman"/>
          <w:sz w:val="28"/>
          <w:szCs w:val="28"/>
        </w:rPr>
        <w:t>при оспаривании сделок в процедуре банкротства по общегражданским основаниям</w:t>
      </w:r>
      <w:r>
        <w:rPr>
          <w:rStyle w:val="aa"/>
          <w:rFonts w:ascii="Times New Roman" w:eastAsia="Times New Roman" w:hAnsi="Times New Roman" w:cs="Times New Roman"/>
          <w:sz w:val="28"/>
          <w:szCs w:val="28"/>
        </w:rPr>
        <w:t>.</w:t>
      </w:r>
    </w:p>
    <w:p w14:paraId="05A91AA5" w14:textId="543FE9A5" w:rsidR="009C0518" w:rsidRDefault="009C0518"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Определение основания оспаривания является ключевым элементом для предъявления требований о признании сделки недействительной. При этом оспаривание сделок по общегражданским основаниям возможно как в процедуре конкурсного производства, так и вне ее. Следовательно, рассмотреть проблему соотношения конкурсного и внеконкурсного оспаривания сделок необходимо </w:t>
      </w:r>
      <w:r w:rsidR="00E12E3A">
        <w:rPr>
          <w:rStyle w:val="aa"/>
          <w:rFonts w:ascii="Times New Roman" w:eastAsia="Times New Roman" w:hAnsi="Times New Roman" w:cs="Times New Roman"/>
          <w:sz w:val="28"/>
          <w:szCs w:val="28"/>
        </w:rPr>
        <w:t xml:space="preserve">в первую очередь с точки зрения различий в </w:t>
      </w:r>
      <w:r>
        <w:rPr>
          <w:rStyle w:val="aa"/>
          <w:rFonts w:ascii="Times New Roman" w:eastAsia="Times New Roman" w:hAnsi="Times New Roman" w:cs="Times New Roman"/>
          <w:sz w:val="28"/>
          <w:szCs w:val="28"/>
        </w:rPr>
        <w:t>оспаривани</w:t>
      </w:r>
      <w:r w:rsidR="00E12E3A">
        <w:rPr>
          <w:rStyle w:val="aa"/>
          <w:rFonts w:ascii="Times New Roman" w:eastAsia="Times New Roman" w:hAnsi="Times New Roman" w:cs="Times New Roman"/>
          <w:sz w:val="28"/>
          <w:szCs w:val="28"/>
        </w:rPr>
        <w:t>и</w:t>
      </w:r>
      <w:r>
        <w:rPr>
          <w:rStyle w:val="aa"/>
          <w:rFonts w:ascii="Times New Roman" w:eastAsia="Times New Roman" w:hAnsi="Times New Roman" w:cs="Times New Roman"/>
          <w:sz w:val="28"/>
          <w:szCs w:val="28"/>
        </w:rPr>
        <w:t xml:space="preserve"> сделок по основаниям статей 10 и 168 при конкурсном и при внеконкурсном оспаривании.</w:t>
      </w:r>
    </w:p>
    <w:p w14:paraId="1D50D34C" w14:textId="1681C3E4" w:rsidR="00920CC9" w:rsidRPr="00CE2536" w:rsidRDefault="00E1758E" w:rsidP="00CE2536">
      <w:pPr>
        <w:pStyle w:val="a7"/>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567"/>
        <w:jc w:val="both"/>
        <w:rPr>
          <w:rStyle w:val="aa"/>
          <w:rFonts w:ascii="Times New Roman" w:eastAsia="Times New Roman" w:hAnsi="Times New Roman" w:cs="Times New Roman"/>
          <w:b/>
          <w:bCs/>
          <w:sz w:val="28"/>
          <w:szCs w:val="28"/>
        </w:rPr>
      </w:pPr>
      <w:r w:rsidRPr="00E1758E">
        <w:rPr>
          <w:rStyle w:val="aa"/>
          <w:rFonts w:ascii="Times New Roman" w:eastAsia="Times New Roman" w:hAnsi="Times New Roman" w:cs="Times New Roman"/>
          <w:b/>
          <w:bCs/>
          <w:sz w:val="28"/>
          <w:szCs w:val="28"/>
        </w:rPr>
        <w:t xml:space="preserve">Разграничение </w:t>
      </w:r>
      <w:r w:rsidR="00DE0C64">
        <w:rPr>
          <w:rStyle w:val="aa"/>
          <w:rFonts w:ascii="Times New Roman" w:eastAsia="Times New Roman" w:hAnsi="Times New Roman" w:cs="Times New Roman"/>
          <w:b/>
          <w:bCs/>
          <w:sz w:val="28"/>
          <w:szCs w:val="28"/>
        </w:rPr>
        <w:t xml:space="preserve">оснований для оспаривания по </w:t>
      </w:r>
      <w:r w:rsidR="00AE27AE">
        <w:rPr>
          <w:rStyle w:val="aa"/>
          <w:rFonts w:ascii="Times New Roman" w:eastAsia="Times New Roman" w:hAnsi="Times New Roman" w:cs="Times New Roman"/>
          <w:b/>
          <w:bCs/>
          <w:sz w:val="28"/>
          <w:szCs w:val="28"/>
        </w:rPr>
        <w:t>пункту</w:t>
      </w:r>
      <w:r w:rsidR="00DE0C64" w:rsidRPr="00E1758E">
        <w:rPr>
          <w:rStyle w:val="aa"/>
          <w:rFonts w:ascii="Times New Roman" w:eastAsia="Times New Roman" w:hAnsi="Times New Roman" w:cs="Times New Roman"/>
          <w:b/>
          <w:bCs/>
          <w:sz w:val="28"/>
          <w:szCs w:val="28"/>
        </w:rPr>
        <w:t xml:space="preserve"> 2 статьи 61.2 Закона о банкротстве </w:t>
      </w:r>
      <w:r w:rsidR="00DE0C64">
        <w:rPr>
          <w:rStyle w:val="aa"/>
          <w:rFonts w:ascii="Times New Roman" w:eastAsia="Times New Roman" w:hAnsi="Times New Roman" w:cs="Times New Roman"/>
          <w:b/>
          <w:bCs/>
          <w:sz w:val="28"/>
          <w:szCs w:val="28"/>
        </w:rPr>
        <w:t xml:space="preserve">и </w:t>
      </w:r>
      <w:r w:rsidRPr="00E1758E">
        <w:rPr>
          <w:rStyle w:val="aa"/>
          <w:rFonts w:ascii="Times New Roman" w:eastAsia="Times New Roman" w:hAnsi="Times New Roman" w:cs="Times New Roman"/>
          <w:b/>
          <w:bCs/>
          <w:sz w:val="28"/>
          <w:szCs w:val="28"/>
        </w:rPr>
        <w:t>стат</w:t>
      </w:r>
      <w:r w:rsidR="00DE0C64">
        <w:rPr>
          <w:rStyle w:val="aa"/>
          <w:rFonts w:ascii="Times New Roman" w:eastAsia="Times New Roman" w:hAnsi="Times New Roman" w:cs="Times New Roman"/>
          <w:b/>
          <w:bCs/>
          <w:sz w:val="28"/>
          <w:szCs w:val="28"/>
        </w:rPr>
        <w:t xml:space="preserve">ьям </w:t>
      </w:r>
      <w:r w:rsidRPr="00E1758E">
        <w:rPr>
          <w:rStyle w:val="aa"/>
          <w:rFonts w:ascii="Times New Roman" w:eastAsia="Times New Roman" w:hAnsi="Times New Roman" w:cs="Times New Roman"/>
          <w:b/>
          <w:bCs/>
          <w:sz w:val="28"/>
          <w:szCs w:val="28"/>
        </w:rPr>
        <w:t>10 и 168 ГК РФ</w:t>
      </w:r>
      <w:r w:rsidR="009C0518">
        <w:rPr>
          <w:rStyle w:val="aa"/>
          <w:rFonts w:ascii="Times New Roman" w:eastAsia="Times New Roman" w:hAnsi="Times New Roman" w:cs="Times New Roman"/>
          <w:b/>
          <w:bCs/>
          <w:sz w:val="28"/>
          <w:szCs w:val="28"/>
        </w:rPr>
        <w:t xml:space="preserve"> в процедуре банкротства</w:t>
      </w:r>
    </w:p>
    <w:p w14:paraId="4A518E67" w14:textId="46D3560E" w:rsidR="00550CF3" w:rsidRDefault="00550CF3"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Как указывалось ранее, единственным критерием для разграничения</w:t>
      </w:r>
      <w:r w:rsidR="00CE2536">
        <w:rPr>
          <w:rStyle w:val="aa"/>
          <w:rFonts w:ascii="Times New Roman" w:eastAsia="Times New Roman" w:hAnsi="Times New Roman" w:cs="Times New Roman"/>
          <w:sz w:val="28"/>
          <w:szCs w:val="28"/>
        </w:rPr>
        <w:t xml:space="preserve"> оснований оспаривания сделок по пункту 2 статьи 61.2 Закона о банкротстве и статьям 10 и 168 ГК РФ</w:t>
      </w:r>
      <w:r>
        <w:rPr>
          <w:rStyle w:val="aa"/>
          <w:rFonts w:ascii="Times New Roman" w:eastAsia="Times New Roman" w:hAnsi="Times New Roman" w:cs="Times New Roman"/>
          <w:sz w:val="28"/>
          <w:szCs w:val="28"/>
        </w:rPr>
        <w:t xml:space="preserve">, определенным Верховным </w:t>
      </w:r>
      <w:r w:rsidR="00755DF6">
        <w:rPr>
          <w:rStyle w:val="aa"/>
          <w:rFonts w:ascii="Times New Roman" w:eastAsia="Times New Roman" w:hAnsi="Times New Roman" w:cs="Times New Roman"/>
          <w:sz w:val="28"/>
          <w:szCs w:val="28"/>
        </w:rPr>
        <w:t>С</w:t>
      </w:r>
      <w:r>
        <w:rPr>
          <w:rStyle w:val="aa"/>
          <w:rFonts w:ascii="Times New Roman" w:eastAsia="Times New Roman" w:hAnsi="Times New Roman" w:cs="Times New Roman"/>
          <w:sz w:val="28"/>
          <w:szCs w:val="28"/>
        </w:rPr>
        <w:t xml:space="preserve">удом Российской Федерации, является наличие в оспариваемой сделке таких пороков, которые </w:t>
      </w:r>
      <w:r>
        <w:rPr>
          <w:rStyle w:val="aa"/>
          <w:rFonts w:ascii="Times New Roman" w:eastAsia="Times New Roman" w:hAnsi="Times New Roman" w:cs="Times New Roman"/>
          <w:sz w:val="28"/>
          <w:szCs w:val="28"/>
        </w:rPr>
        <w:lastRenderedPageBreak/>
        <w:t xml:space="preserve">выходят за пределы диспозиции </w:t>
      </w:r>
      <w:r w:rsidR="00AE27AE">
        <w:rPr>
          <w:rStyle w:val="aa"/>
          <w:rFonts w:ascii="Times New Roman" w:eastAsia="Times New Roman" w:hAnsi="Times New Roman" w:cs="Times New Roman"/>
          <w:sz w:val="28"/>
          <w:szCs w:val="28"/>
        </w:rPr>
        <w:t>пункта</w:t>
      </w:r>
      <w:r w:rsidR="00E1758E">
        <w:rPr>
          <w:rStyle w:val="aa"/>
          <w:rFonts w:ascii="Times New Roman" w:eastAsia="Times New Roman" w:hAnsi="Times New Roman" w:cs="Times New Roman"/>
          <w:sz w:val="28"/>
          <w:szCs w:val="28"/>
        </w:rPr>
        <w:t xml:space="preserve"> </w:t>
      </w:r>
      <w:r>
        <w:rPr>
          <w:rStyle w:val="aa"/>
          <w:rFonts w:ascii="Times New Roman" w:eastAsia="Times New Roman" w:hAnsi="Times New Roman" w:cs="Times New Roman"/>
          <w:sz w:val="28"/>
          <w:szCs w:val="28"/>
        </w:rPr>
        <w:t>2 статьи 61.2 Закона о банкротстве, то есть за пределы подозрительных сделок</w:t>
      </w:r>
      <w:r>
        <w:rPr>
          <w:rStyle w:val="ad"/>
          <w:rFonts w:ascii="Times New Roman" w:eastAsia="Times New Roman" w:hAnsi="Times New Roman" w:cs="Times New Roman"/>
          <w:sz w:val="28"/>
          <w:szCs w:val="28"/>
        </w:rPr>
        <w:footnoteReference w:id="40"/>
      </w:r>
      <w:r w:rsidR="00952555">
        <w:rPr>
          <w:rStyle w:val="aa"/>
          <w:rFonts w:ascii="Times New Roman" w:eastAsia="Times New Roman" w:hAnsi="Times New Roman" w:cs="Times New Roman"/>
          <w:sz w:val="28"/>
          <w:szCs w:val="28"/>
        </w:rPr>
        <w:t>.</w:t>
      </w:r>
    </w:p>
    <w:p w14:paraId="3D68D728" w14:textId="1DD2C56F" w:rsidR="00FC4CA9" w:rsidRDefault="00483C73" w:rsidP="00FC4CA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Однако Верховным </w:t>
      </w:r>
      <w:r w:rsidR="00755DF6">
        <w:rPr>
          <w:rStyle w:val="aa"/>
          <w:rFonts w:ascii="Times New Roman" w:eastAsia="Times New Roman" w:hAnsi="Times New Roman" w:cs="Times New Roman"/>
          <w:sz w:val="28"/>
          <w:szCs w:val="28"/>
        </w:rPr>
        <w:t>С</w:t>
      </w:r>
      <w:r>
        <w:rPr>
          <w:rStyle w:val="aa"/>
          <w:rFonts w:ascii="Times New Roman" w:eastAsia="Times New Roman" w:hAnsi="Times New Roman" w:cs="Times New Roman"/>
          <w:sz w:val="28"/>
          <w:szCs w:val="28"/>
        </w:rPr>
        <w:t xml:space="preserve">удом Российской Федерации не было разъяснено что представляют собой пороки, выходящие за пределы подозрительных сделок, в связи с чем в судебной практике как Верховного </w:t>
      </w:r>
      <w:r w:rsidR="00755DF6">
        <w:rPr>
          <w:rStyle w:val="aa"/>
          <w:rFonts w:ascii="Times New Roman" w:eastAsia="Times New Roman" w:hAnsi="Times New Roman" w:cs="Times New Roman"/>
          <w:sz w:val="28"/>
          <w:szCs w:val="28"/>
        </w:rPr>
        <w:t>С</w:t>
      </w:r>
      <w:r>
        <w:rPr>
          <w:rStyle w:val="aa"/>
          <w:rFonts w:ascii="Times New Roman" w:eastAsia="Times New Roman" w:hAnsi="Times New Roman" w:cs="Times New Roman"/>
          <w:sz w:val="28"/>
          <w:szCs w:val="28"/>
        </w:rPr>
        <w:t>уда Российской Федерации, так и нижестоящих судов отсутствует единообразный подход к решению данного вопроса, что порождает неопределенность и создает плодотворную почву для злоупотреблений.</w:t>
      </w:r>
    </w:p>
    <w:p w14:paraId="2D4A84FE" w14:textId="21678E33" w:rsidR="00483C73" w:rsidRDefault="00483C73"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Для того, чтобы выработать критерии, которые могли бы использоваться судами для разграничения </w:t>
      </w:r>
      <w:r w:rsidR="000A75E9">
        <w:rPr>
          <w:rStyle w:val="aa"/>
          <w:rFonts w:ascii="Times New Roman" w:eastAsia="Times New Roman" w:hAnsi="Times New Roman" w:cs="Times New Roman"/>
          <w:sz w:val="28"/>
          <w:szCs w:val="28"/>
        </w:rPr>
        <w:t xml:space="preserve">применения </w:t>
      </w:r>
      <w:r>
        <w:rPr>
          <w:rStyle w:val="aa"/>
          <w:rFonts w:ascii="Times New Roman" w:eastAsia="Times New Roman" w:hAnsi="Times New Roman" w:cs="Times New Roman"/>
          <w:sz w:val="28"/>
          <w:szCs w:val="28"/>
        </w:rPr>
        <w:t xml:space="preserve">общегражданских и специальных оснований </w:t>
      </w:r>
      <w:r w:rsidR="000A75E9">
        <w:rPr>
          <w:rStyle w:val="aa"/>
          <w:rFonts w:ascii="Times New Roman" w:eastAsia="Times New Roman" w:hAnsi="Times New Roman" w:cs="Times New Roman"/>
          <w:sz w:val="28"/>
          <w:szCs w:val="28"/>
        </w:rPr>
        <w:t xml:space="preserve">для оспаривания сделок, следует начать рассуждения с определения цели, которую преследовал законодатель при составлении главы </w:t>
      </w:r>
      <w:r w:rsidR="000A75E9">
        <w:rPr>
          <w:rStyle w:val="aa"/>
          <w:rFonts w:ascii="Times New Roman" w:eastAsia="Times New Roman" w:hAnsi="Times New Roman" w:cs="Times New Roman"/>
          <w:sz w:val="28"/>
          <w:szCs w:val="28"/>
          <w:lang w:val="en-US"/>
        </w:rPr>
        <w:t>III</w:t>
      </w:r>
      <w:r w:rsidR="000A75E9">
        <w:rPr>
          <w:rStyle w:val="aa"/>
          <w:rFonts w:ascii="Times New Roman" w:eastAsia="Times New Roman" w:hAnsi="Times New Roman" w:cs="Times New Roman"/>
          <w:sz w:val="28"/>
          <w:szCs w:val="28"/>
        </w:rPr>
        <w:t>.1 Закона о банкротстве.</w:t>
      </w:r>
    </w:p>
    <w:p w14:paraId="1AA79FDE" w14:textId="572997E6" w:rsidR="000A75E9" w:rsidRDefault="000A75E9" w:rsidP="00031AD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Цель создания института конкурсного оспаривания сделок должника заключается в предоставлении кредиторам способа защиты их нарушенных прав за счет пополнения конкурсной массы</w:t>
      </w:r>
      <w:r w:rsidR="007665E6">
        <w:rPr>
          <w:rStyle w:val="aa"/>
          <w:rFonts w:ascii="Times New Roman" w:eastAsia="Times New Roman" w:hAnsi="Times New Roman" w:cs="Times New Roman"/>
          <w:sz w:val="28"/>
          <w:szCs w:val="28"/>
        </w:rPr>
        <w:t xml:space="preserve"> при применении последствий недействительности сделки.</w:t>
      </w:r>
    </w:p>
    <w:p w14:paraId="23E16DFC" w14:textId="77777777" w:rsidR="00302490" w:rsidRDefault="007665E6" w:rsidP="00302490">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Таким образом, первоочередной целью оспаривания сделок является пополнение конкурсной массы для повышения шансов на удовлетворение требований кредиторов в полном объеме.</w:t>
      </w:r>
    </w:p>
    <w:p w14:paraId="40A9AEA9" w14:textId="77777777" w:rsidR="00302490" w:rsidRDefault="00302490" w:rsidP="00302490">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Все специальные (</w:t>
      </w:r>
      <w:proofErr w:type="spellStart"/>
      <w:r>
        <w:rPr>
          <w:rStyle w:val="aa"/>
          <w:rFonts w:ascii="Times New Roman" w:eastAsia="Times New Roman" w:hAnsi="Times New Roman" w:cs="Times New Roman"/>
          <w:sz w:val="28"/>
          <w:szCs w:val="28"/>
        </w:rPr>
        <w:t>банкротные</w:t>
      </w:r>
      <w:proofErr w:type="spellEnd"/>
      <w:r>
        <w:rPr>
          <w:rStyle w:val="aa"/>
          <w:rFonts w:ascii="Times New Roman" w:eastAsia="Times New Roman" w:hAnsi="Times New Roman" w:cs="Times New Roman"/>
          <w:sz w:val="28"/>
          <w:szCs w:val="28"/>
        </w:rPr>
        <w:t>) основания для оспаривания сделок построены на предпосылке причинения совершенной сделкой вреда кредиторам за счет уменьшения конкурсной массы (вывода ликвидного актива) или же увеличения размера реестра требований кредиторов.</w:t>
      </w:r>
    </w:p>
    <w:p w14:paraId="21226375" w14:textId="2C545EA1" w:rsidR="00EA52F6" w:rsidRDefault="00302490" w:rsidP="00302490">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Именно такие последствия, которые </w:t>
      </w:r>
      <w:r w:rsidR="00D40AA6">
        <w:rPr>
          <w:rStyle w:val="aa"/>
          <w:rFonts w:ascii="Times New Roman" w:eastAsia="Times New Roman" w:hAnsi="Times New Roman" w:cs="Times New Roman"/>
          <w:sz w:val="28"/>
          <w:szCs w:val="28"/>
        </w:rPr>
        <w:t>суды</w:t>
      </w:r>
      <w:r>
        <w:rPr>
          <w:rStyle w:val="aa"/>
          <w:rFonts w:ascii="Times New Roman" w:eastAsia="Times New Roman" w:hAnsi="Times New Roman" w:cs="Times New Roman"/>
          <w:sz w:val="28"/>
          <w:szCs w:val="28"/>
        </w:rPr>
        <w:t xml:space="preserve"> призван</w:t>
      </w:r>
      <w:r w:rsidR="00D40AA6">
        <w:rPr>
          <w:rStyle w:val="aa"/>
          <w:rFonts w:ascii="Times New Roman" w:eastAsia="Times New Roman" w:hAnsi="Times New Roman" w:cs="Times New Roman"/>
          <w:sz w:val="28"/>
          <w:szCs w:val="28"/>
        </w:rPr>
        <w:t>ы</w:t>
      </w:r>
      <w:r>
        <w:rPr>
          <w:rStyle w:val="aa"/>
          <w:rFonts w:ascii="Times New Roman" w:eastAsia="Times New Roman" w:hAnsi="Times New Roman" w:cs="Times New Roman"/>
          <w:sz w:val="28"/>
          <w:szCs w:val="28"/>
        </w:rPr>
        <w:t xml:space="preserve"> компенсировать посредством признания сделок недействительными, и охватываются понятием «вред»</w:t>
      </w:r>
      <w:r w:rsidR="00D40AA6">
        <w:rPr>
          <w:rStyle w:val="aa"/>
          <w:rFonts w:ascii="Times New Roman" w:eastAsia="Times New Roman" w:hAnsi="Times New Roman" w:cs="Times New Roman"/>
          <w:sz w:val="28"/>
          <w:szCs w:val="28"/>
        </w:rPr>
        <w:t>.</w:t>
      </w:r>
      <w:r>
        <w:rPr>
          <w:rStyle w:val="aa"/>
          <w:rFonts w:ascii="Times New Roman" w:eastAsia="Times New Roman" w:hAnsi="Times New Roman" w:cs="Times New Roman"/>
          <w:sz w:val="28"/>
          <w:szCs w:val="28"/>
        </w:rPr>
        <w:t xml:space="preserve"> </w:t>
      </w:r>
      <w:r w:rsidR="00D40AA6">
        <w:rPr>
          <w:rStyle w:val="aa"/>
          <w:rFonts w:ascii="Times New Roman" w:eastAsia="Times New Roman" w:hAnsi="Times New Roman" w:cs="Times New Roman"/>
          <w:sz w:val="28"/>
          <w:szCs w:val="28"/>
        </w:rPr>
        <w:t>С</w:t>
      </w:r>
      <w:r>
        <w:rPr>
          <w:rStyle w:val="aa"/>
          <w:rFonts w:ascii="Times New Roman" w:eastAsia="Times New Roman" w:hAnsi="Times New Roman" w:cs="Times New Roman"/>
          <w:sz w:val="28"/>
          <w:szCs w:val="28"/>
        </w:rPr>
        <w:t xml:space="preserve">огласно </w:t>
      </w:r>
      <w:r w:rsidR="00EA52F6">
        <w:rPr>
          <w:rStyle w:val="aa"/>
          <w:rFonts w:ascii="Times New Roman" w:eastAsia="Times New Roman" w:hAnsi="Times New Roman" w:cs="Times New Roman"/>
          <w:sz w:val="28"/>
          <w:szCs w:val="28"/>
        </w:rPr>
        <w:t xml:space="preserve">определению, данному в статье 2 Закона о банкротстве: </w:t>
      </w:r>
      <w:r w:rsidR="00EA52F6" w:rsidRPr="00EA52F6">
        <w:rPr>
          <w:rStyle w:val="aa"/>
          <w:rFonts w:ascii="Times New Roman" w:eastAsia="Times New Roman" w:hAnsi="Times New Roman" w:cs="Times New Roman"/>
          <w:sz w:val="28"/>
          <w:szCs w:val="28"/>
        </w:rPr>
        <w:t xml:space="preserve">вред, </w:t>
      </w:r>
      <w:r w:rsidR="00EA52F6" w:rsidRPr="00EA52F6">
        <w:rPr>
          <w:rStyle w:val="aa"/>
          <w:rFonts w:ascii="Times New Roman" w:eastAsia="Times New Roman" w:hAnsi="Times New Roman" w:cs="Times New Roman"/>
          <w:sz w:val="28"/>
          <w:szCs w:val="28"/>
        </w:rPr>
        <w:lastRenderedPageBreak/>
        <w:t>причиненный имущественным правам кредиторов</w:t>
      </w:r>
      <w:r w:rsidR="00EA52F6">
        <w:rPr>
          <w:rStyle w:val="aa"/>
          <w:rFonts w:ascii="Times New Roman" w:eastAsia="Times New Roman" w:hAnsi="Times New Roman" w:cs="Times New Roman"/>
          <w:sz w:val="28"/>
          <w:szCs w:val="28"/>
        </w:rPr>
        <w:t xml:space="preserve"> – </w:t>
      </w:r>
      <w:r w:rsidR="00EA52F6" w:rsidRPr="00EA52F6">
        <w:rPr>
          <w:rStyle w:val="aa"/>
          <w:rFonts w:ascii="Times New Roman" w:eastAsia="Times New Roman" w:hAnsi="Times New Roman" w:cs="Times New Roman"/>
          <w:sz w:val="28"/>
          <w:szCs w:val="28"/>
        </w:rPr>
        <w:t>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r w:rsidR="00EA52F6">
        <w:rPr>
          <w:rStyle w:val="aa"/>
          <w:rFonts w:ascii="Times New Roman" w:eastAsia="Times New Roman" w:hAnsi="Times New Roman" w:cs="Times New Roman"/>
          <w:sz w:val="28"/>
          <w:szCs w:val="28"/>
        </w:rPr>
        <w:t>.</w:t>
      </w:r>
    </w:p>
    <w:p w14:paraId="55B14EB1" w14:textId="77777777" w:rsidR="00AC4918" w:rsidRDefault="00EA52F6" w:rsidP="00302490">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Вышеизложенное означает, что для оспаривания сделок по специальным основаниям </w:t>
      </w:r>
      <w:r w:rsidR="00AC4918">
        <w:rPr>
          <w:rStyle w:val="aa"/>
          <w:rFonts w:ascii="Times New Roman" w:eastAsia="Times New Roman" w:hAnsi="Times New Roman" w:cs="Times New Roman"/>
          <w:sz w:val="28"/>
          <w:szCs w:val="28"/>
        </w:rPr>
        <w:t xml:space="preserve">необходимым условием является причинение вреда имущественным правам кредиторов в том смысле, который используется в Законе о банкротстве. </w:t>
      </w:r>
    </w:p>
    <w:p w14:paraId="7D1489D9" w14:textId="77777777" w:rsidR="00145680" w:rsidRDefault="00AC4918" w:rsidP="00302490">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Таким образом, основной порок подозрительных сделок и сделок с предпочтением заключается в причинении вреда имущественным правам кредиторов путем уменьшения конкурсной массы </w:t>
      </w:r>
      <w:r w:rsidR="00145680">
        <w:rPr>
          <w:rStyle w:val="aa"/>
          <w:rFonts w:ascii="Times New Roman" w:eastAsia="Times New Roman" w:hAnsi="Times New Roman" w:cs="Times New Roman"/>
          <w:sz w:val="28"/>
          <w:szCs w:val="28"/>
        </w:rPr>
        <w:t>или необоснованного увеличения размера требований кредиторов, включенных в реестр требований кредиторов должника.</w:t>
      </w:r>
    </w:p>
    <w:p w14:paraId="2B826B62" w14:textId="1B977800" w:rsidR="001C2128" w:rsidRDefault="00145680" w:rsidP="00755DF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В </w:t>
      </w:r>
      <w:r w:rsidRPr="00145680">
        <w:rPr>
          <w:rStyle w:val="aa"/>
          <w:rFonts w:ascii="Times New Roman" w:eastAsia="Times New Roman" w:hAnsi="Times New Roman" w:cs="Times New Roman"/>
          <w:sz w:val="28"/>
          <w:szCs w:val="28"/>
        </w:rPr>
        <w:t>Определени</w:t>
      </w:r>
      <w:r>
        <w:rPr>
          <w:rStyle w:val="aa"/>
          <w:rFonts w:ascii="Times New Roman" w:eastAsia="Times New Roman" w:hAnsi="Times New Roman" w:cs="Times New Roman"/>
          <w:sz w:val="28"/>
          <w:szCs w:val="28"/>
        </w:rPr>
        <w:t>и</w:t>
      </w:r>
      <w:r w:rsidRPr="00145680">
        <w:rPr>
          <w:rStyle w:val="aa"/>
          <w:rFonts w:ascii="Times New Roman" w:eastAsia="Times New Roman" w:hAnsi="Times New Roman" w:cs="Times New Roman"/>
          <w:sz w:val="28"/>
          <w:szCs w:val="28"/>
        </w:rPr>
        <w:t xml:space="preserve"> Судебной коллегии по экономическим спорам Верховного </w:t>
      </w:r>
      <w:r w:rsidR="00755DF6">
        <w:rPr>
          <w:rStyle w:val="aa"/>
          <w:rFonts w:ascii="Times New Roman" w:eastAsia="Times New Roman" w:hAnsi="Times New Roman" w:cs="Times New Roman"/>
          <w:sz w:val="28"/>
          <w:szCs w:val="28"/>
        </w:rPr>
        <w:t>С</w:t>
      </w:r>
      <w:r w:rsidRPr="00145680">
        <w:rPr>
          <w:rStyle w:val="aa"/>
          <w:rFonts w:ascii="Times New Roman" w:eastAsia="Times New Roman" w:hAnsi="Times New Roman" w:cs="Times New Roman"/>
          <w:sz w:val="28"/>
          <w:szCs w:val="28"/>
        </w:rPr>
        <w:t>уда Российской Федерации от 24.10.2017 №305-ЭС17-4886(1)</w:t>
      </w:r>
      <w:r>
        <w:rPr>
          <w:rStyle w:val="aa"/>
          <w:rFonts w:ascii="Times New Roman" w:eastAsia="Times New Roman" w:hAnsi="Times New Roman" w:cs="Times New Roman"/>
          <w:sz w:val="28"/>
          <w:szCs w:val="28"/>
        </w:rPr>
        <w:t xml:space="preserve"> Верховный </w:t>
      </w:r>
      <w:r w:rsidR="00755DF6">
        <w:rPr>
          <w:rStyle w:val="aa"/>
          <w:rFonts w:ascii="Times New Roman" w:eastAsia="Times New Roman" w:hAnsi="Times New Roman" w:cs="Times New Roman"/>
          <w:sz w:val="28"/>
          <w:szCs w:val="28"/>
        </w:rPr>
        <w:t>С</w:t>
      </w:r>
      <w:r>
        <w:rPr>
          <w:rStyle w:val="aa"/>
          <w:rFonts w:ascii="Times New Roman" w:eastAsia="Times New Roman" w:hAnsi="Times New Roman" w:cs="Times New Roman"/>
          <w:sz w:val="28"/>
          <w:szCs w:val="28"/>
        </w:rPr>
        <w:t>уд прямо указал, что для признания сделок недействительными по основаниям статей 10 и 168 ГК РФ пороки таких сделок должны выходить за пределы подозрительных сделок и сделок с предпочтением, то есть заключаться в чем-то большем, чем причинение вреда имущественным правам кредиторов.</w:t>
      </w:r>
    </w:p>
    <w:p w14:paraId="4DB4576C" w14:textId="266F4A4A" w:rsidR="00CE4012" w:rsidRPr="000149A3" w:rsidRDefault="00E1758E" w:rsidP="00E1758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b/>
          <w:bCs/>
          <w:sz w:val="28"/>
          <w:szCs w:val="28"/>
        </w:rPr>
      </w:pPr>
      <w:r w:rsidRPr="00E1758E">
        <w:rPr>
          <w:rStyle w:val="aa"/>
          <w:rFonts w:ascii="Times New Roman" w:eastAsia="Times New Roman" w:hAnsi="Times New Roman" w:cs="Times New Roman"/>
          <w:b/>
          <w:bCs/>
          <w:sz w:val="28"/>
          <w:szCs w:val="28"/>
        </w:rPr>
        <w:t xml:space="preserve">§1. </w:t>
      </w:r>
      <w:r w:rsidR="000149A3">
        <w:rPr>
          <w:rStyle w:val="aa"/>
          <w:rFonts w:ascii="Times New Roman" w:eastAsia="Times New Roman" w:hAnsi="Times New Roman" w:cs="Times New Roman"/>
          <w:b/>
          <w:bCs/>
          <w:sz w:val="28"/>
          <w:szCs w:val="28"/>
        </w:rPr>
        <w:t>З</w:t>
      </w:r>
      <w:r w:rsidR="008F4C0F" w:rsidRPr="000149A3">
        <w:rPr>
          <w:rStyle w:val="aa"/>
          <w:rFonts w:ascii="Times New Roman" w:eastAsia="Times New Roman" w:hAnsi="Times New Roman" w:cs="Times New Roman"/>
          <w:b/>
          <w:bCs/>
          <w:sz w:val="28"/>
          <w:szCs w:val="28"/>
        </w:rPr>
        <w:t>аключение сделки с целью получения контроля над процедурой банкротства</w:t>
      </w:r>
    </w:p>
    <w:p w14:paraId="3FC94A49" w14:textId="77777777" w:rsidR="000149A3" w:rsidRDefault="000149A3" w:rsidP="000149A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Ранее в данной выпускной квалификационной работе мной было сделано предположение, что таким пороком может являться цель получения контроля над процедурой банкротства.</w:t>
      </w:r>
    </w:p>
    <w:p w14:paraId="3FA6E695" w14:textId="483DCF53" w:rsidR="00CE4012" w:rsidRDefault="00CE4012" w:rsidP="00145680">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При совершении сделки с целью дальнейшего получения контроля над процедурой банкротства за счет включения в реестр требований кредиторов требований «дружественного» кредитора также причиняется вред имущественным правам кредиторов, поскольку включение требований </w:t>
      </w:r>
      <w:r>
        <w:rPr>
          <w:rStyle w:val="aa"/>
          <w:rFonts w:ascii="Times New Roman" w:eastAsia="Times New Roman" w:hAnsi="Times New Roman" w:cs="Times New Roman"/>
          <w:sz w:val="28"/>
          <w:szCs w:val="28"/>
        </w:rPr>
        <w:lastRenderedPageBreak/>
        <w:t xml:space="preserve">«дружественного» кредитора в реестр наравне с </w:t>
      </w:r>
      <w:r w:rsidR="004703B3">
        <w:rPr>
          <w:rStyle w:val="aa"/>
          <w:rFonts w:ascii="Times New Roman" w:eastAsia="Times New Roman" w:hAnsi="Times New Roman" w:cs="Times New Roman"/>
          <w:sz w:val="28"/>
          <w:szCs w:val="28"/>
        </w:rPr>
        <w:t xml:space="preserve">независимыми </w:t>
      </w:r>
      <w:r>
        <w:rPr>
          <w:rStyle w:val="aa"/>
          <w:rFonts w:ascii="Times New Roman" w:eastAsia="Times New Roman" w:hAnsi="Times New Roman" w:cs="Times New Roman"/>
          <w:sz w:val="28"/>
          <w:szCs w:val="28"/>
        </w:rPr>
        <w:t>кредиторами повлечет необоснованное увеличение размера реестра требований кредиторов, однако такая цель не преследовалась изначально, причинение вреда имущественным правам кредиторов является в данном случае побочным эффектом.</w:t>
      </w:r>
    </w:p>
    <w:p w14:paraId="2408CE97" w14:textId="77777777" w:rsidR="006A469E" w:rsidRDefault="00CE4012" w:rsidP="00145680">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Важно отметить, что необходимо различать мнимые сделки</w:t>
      </w:r>
      <w:r w:rsidR="002E6CF4">
        <w:rPr>
          <w:rStyle w:val="aa"/>
          <w:rFonts w:ascii="Times New Roman" w:eastAsia="Times New Roman" w:hAnsi="Times New Roman" w:cs="Times New Roman"/>
          <w:sz w:val="28"/>
          <w:szCs w:val="28"/>
        </w:rPr>
        <w:t>, при которых стороны не стремятся создать соответствующие сделке правовые последствия, и сделки, которые в действительности были исполнены сторонами, но по условиям договора оплата производилась в размере, существенно превышающем рыночные расценки, в результате чего в реестр требований кредиторов была включена задолженность в большем размере</w:t>
      </w:r>
      <w:r w:rsidR="006A469E">
        <w:rPr>
          <w:rStyle w:val="aa"/>
          <w:rFonts w:ascii="Times New Roman" w:eastAsia="Times New Roman" w:hAnsi="Times New Roman" w:cs="Times New Roman"/>
          <w:sz w:val="28"/>
          <w:szCs w:val="28"/>
        </w:rPr>
        <w:t>, чем если бы условия договора были рыночными.</w:t>
      </w:r>
    </w:p>
    <w:p w14:paraId="4FE8B53A" w14:textId="1E4658ED" w:rsidR="000D0744" w:rsidRDefault="006A469E" w:rsidP="00A50DA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Мнимые сделки, совершенные с целью включения в реестр требований кредиторов искусственно созданной задолженности, </w:t>
      </w:r>
      <w:r w:rsidR="00451DDD">
        <w:rPr>
          <w:rStyle w:val="aa"/>
          <w:rFonts w:ascii="Times New Roman" w:eastAsia="Times New Roman" w:hAnsi="Times New Roman" w:cs="Times New Roman"/>
          <w:sz w:val="28"/>
          <w:szCs w:val="28"/>
        </w:rPr>
        <w:t>подлежат</w:t>
      </w:r>
      <w:r>
        <w:rPr>
          <w:rStyle w:val="aa"/>
          <w:rFonts w:ascii="Times New Roman" w:eastAsia="Times New Roman" w:hAnsi="Times New Roman" w:cs="Times New Roman"/>
          <w:sz w:val="28"/>
          <w:szCs w:val="28"/>
        </w:rPr>
        <w:t xml:space="preserve"> призна</w:t>
      </w:r>
      <w:r w:rsidR="00451DDD">
        <w:rPr>
          <w:rStyle w:val="aa"/>
          <w:rFonts w:ascii="Times New Roman" w:eastAsia="Times New Roman" w:hAnsi="Times New Roman" w:cs="Times New Roman"/>
          <w:sz w:val="28"/>
          <w:szCs w:val="28"/>
        </w:rPr>
        <w:t>нию</w:t>
      </w:r>
      <w:r>
        <w:rPr>
          <w:rStyle w:val="aa"/>
          <w:rFonts w:ascii="Times New Roman" w:eastAsia="Times New Roman" w:hAnsi="Times New Roman" w:cs="Times New Roman"/>
          <w:sz w:val="28"/>
          <w:szCs w:val="28"/>
        </w:rPr>
        <w:t xml:space="preserve"> судом недействительными по основаниям пункта 1 статьи 170 ГК РФ.</w:t>
      </w:r>
    </w:p>
    <w:p w14:paraId="77A055FE" w14:textId="629AA9CD" w:rsidR="000D0744" w:rsidRDefault="000D0744" w:rsidP="00A50DA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В том случае, если при заключении договора стороны намеревались создать правовые последствия, которые соответствовали бы сделке, но их намерения заключались бы не только в этом, оснований для признания такой сделки недействительной </w:t>
      </w:r>
      <w:r w:rsidR="005F3FBB">
        <w:rPr>
          <w:rStyle w:val="aa"/>
          <w:rFonts w:ascii="Times New Roman" w:eastAsia="Times New Roman" w:hAnsi="Times New Roman" w:cs="Times New Roman"/>
          <w:sz w:val="28"/>
          <w:szCs w:val="28"/>
        </w:rPr>
        <w:t xml:space="preserve">в связи с ее мнимостью </w:t>
      </w:r>
      <w:r>
        <w:rPr>
          <w:rStyle w:val="aa"/>
          <w:rFonts w:ascii="Times New Roman" w:eastAsia="Times New Roman" w:hAnsi="Times New Roman" w:cs="Times New Roman"/>
          <w:sz w:val="28"/>
          <w:szCs w:val="28"/>
        </w:rPr>
        <w:t>не имелось бы.</w:t>
      </w:r>
    </w:p>
    <w:p w14:paraId="0E43D46A" w14:textId="77777777" w:rsidR="005F3FBB" w:rsidRDefault="000D0744" w:rsidP="000D0744">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Однако, такие намерения не всегда будут соответствовать требованиям о добросовестном поведении участников гражданского правооборота. </w:t>
      </w:r>
      <w:r w:rsidR="005F3FBB">
        <w:rPr>
          <w:rStyle w:val="aa"/>
          <w:rFonts w:ascii="Times New Roman" w:eastAsia="Times New Roman" w:hAnsi="Times New Roman" w:cs="Times New Roman"/>
          <w:sz w:val="28"/>
          <w:szCs w:val="28"/>
        </w:rPr>
        <w:t>Рассмотрим ситуацию на примере.</w:t>
      </w:r>
    </w:p>
    <w:p w14:paraId="1845EB2D" w14:textId="17DD6932" w:rsidR="00147809" w:rsidRDefault="005F3FBB" w:rsidP="000D0744">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Стороны заключают договор поставки офисных кресел в количестве двухсот штук, при этом цена каждого кресла равна одной тысяче рублей</w:t>
      </w:r>
      <w:r w:rsidR="00147809">
        <w:rPr>
          <w:rStyle w:val="aa"/>
          <w:rFonts w:ascii="Times New Roman" w:eastAsia="Times New Roman" w:hAnsi="Times New Roman" w:cs="Times New Roman"/>
          <w:sz w:val="28"/>
          <w:szCs w:val="28"/>
        </w:rPr>
        <w:t>, что больше рыночной цены в десять раз. Такое отклонение цены договора от рыночной является существенным в соответствии с позицией судебной практики по данному вопросу</w:t>
      </w:r>
      <w:r w:rsidR="00147809">
        <w:rPr>
          <w:rStyle w:val="ad"/>
          <w:rFonts w:ascii="Times New Roman" w:eastAsia="Times New Roman" w:hAnsi="Times New Roman" w:cs="Times New Roman"/>
          <w:sz w:val="28"/>
          <w:szCs w:val="28"/>
        </w:rPr>
        <w:footnoteReference w:id="41"/>
      </w:r>
      <w:r w:rsidR="00147809">
        <w:rPr>
          <w:rStyle w:val="aa"/>
          <w:rFonts w:ascii="Times New Roman" w:eastAsia="Times New Roman" w:hAnsi="Times New Roman" w:cs="Times New Roman"/>
          <w:sz w:val="28"/>
          <w:szCs w:val="28"/>
        </w:rPr>
        <w:t xml:space="preserve">. Покупатель не оплачивает полученный товар и впадает в </w:t>
      </w:r>
      <w:r w:rsidR="00147809">
        <w:rPr>
          <w:rStyle w:val="aa"/>
          <w:rFonts w:ascii="Times New Roman" w:eastAsia="Times New Roman" w:hAnsi="Times New Roman" w:cs="Times New Roman"/>
          <w:sz w:val="28"/>
          <w:szCs w:val="28"/>
        </w:rPr>
        <w:lastRenderedPageBreak/>
        <w:t>банкротство. В процессе процедуры конкурсного производства конкурсный управляющий выявляет наличие аффилированности между сторонами: генеральный директор компании-покупателя является сыном генерального директора компании-поставщика.</w:t>
      </w:r>
      <w:r w:rsidR="00C06F54">
        <w:rPr>
          <w:rStyle w:val="aa"/>
          <w:rFonts w:ascii="Times New Roman" w:eastAsia="Times New Roman" w:hAnsi="Times New Roman" w:cs="Times New Roman"/>
          <w:sz w:val="28"/>
          <w:szCs w:val="28"/>
        </w:rPr>
        <w:t xml:space="preserve"> Для защиты прав кредиторов должника конкурсный управляющий решает подать заявление о признании договора поставки недействительной сделкой, однако затрудняется в выборе надлежащего основания для оспаривания договора.</w:t>
      </w:r>
    </w:p>
    <w:p w14:paraId="1A02B002" w14:textId="5D2D5BC8" w:rsidR="00C06F54" w:rsidRDefault="00C06F54" w:rsidP="000D0744">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Во-первых, такая сделка не является мнимой, поскольку договор со стороны поставщика был исполнен – офисные кресла были поставлены. В связи с тем, что цена договора была существенно завышена, такая сделка может быть оспорена либо по основаниям пункта 1 статьи 61.2 Закона о банкротстве, либо по основаниям пункта 2 той же статьи в зависимости от применимого периода подозрительности. Предположим, что сделка была совершена за два года до принятия к производству заявления о признании должника банкротом. В таком случае</w:t>
      </w:r>
      <w:r w:rsidR="008F4C0F">
        <w:rPr>
          <w:rStyle w:val="aa"/>
          <w:rFonts w:ascii="Times New Roman" w:eastAsia="Times New Roman" w:hAnsi="Times New Roman" w:cs="Times New Roman"/>
          <w:sz w:val="28"/>
          <w:szCs w:val="28"/>
        </w:rPr>
        <w:t xml:space="preserve">, </w:t>
      </w:r>
      <w:r>
        <w:rPr>
          <w:rStyle w:val="aa"/>
          <w:rFonts w:ascii="Times New Roman" w:eastAsia="Times New Roman" w:hAnsi="Times New Roman" w:cs="Times New Roman"/>
          <w:sz w:val="28"/>
          <w:szCs w:val="28"/>
        </w:rPr>
        <w:t xml:space="preserve">договор поставки может быть признан недействительной сделкой </w:t>
      </w:r>
      <w:r w:rsidR="008F4C0F">
        <w:rPr>
          <w:rStyle w:val="aa"/>
          <w:rFonts w:ascii="Times New Roman" w:eastAsia="Times New Roman" w:hAnsi="Times New Roman" w:cs="Times New Roman"/>
          <w:sz w:val="28"/>
          <w:szCs w:val="28"/>
        </w:rPr>
        <w:t>по основаниям пункта 2 статьи 61.2 Закона о банкротстве, но может ли он быть признан недействительным по основаниям статей 10 и 168 ГК РФ?</w:t>
      </w:r>
    </w:p>
    <w:p w14:paraId="6D1D1D74" w14:textId="002F1BBD" w:rsidR="005F3FBB" w:rsidRDefault="008F4C0F" w:rsidP="000D0744">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У</w:t>
      </w:r>
      <w:r w:rsidR="005F3FBB">
        <w:rPr>
          <w:rStyle w:val="aa"/>
          <w:rFonts w:ascii="Times New Roman" w:eastAsia="Times New Roman" w:hAnsi="Times New Roman" w:cs="Times New Roman"/>
          <w:sz w:val="28"/>
          <w:szCs w:val="28"/>
        </w:rPr>
        <w:t xml:space="preserve">становление цены договора в размере, существенно превышающем обычно уплачиваемую цену за соответствующие товары и услуги, имеющее целью получение контроля над будущей процедурой банкротства, будет являться злоупотреблением правом. </w:t>
      </w:r>
    </w:p>
    <w:p w14:paraId="489593A4" w14:textId="0BB4BA09" w:rsidR="008F4C0F" w:rsidRDefault="005F3FBB" w:rsidP="000D0744">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Такая сделка действительно причиняет вред имущественным правам кредиторов, так как ее цена существенно отличается от рыночной</w:t>
      </w:r>
      <w:r w:rsidR="008F4C0F">
        <w:rPr>
          <w:rStyle w:val="aa"/>
          <w:rFonts w:ascii="Times New Roman" w:eastAsia="Times New Roman" w:hAnsi="Times New Roman" w:cs="Times New Roman"/>
          <w:sz w:val="28"/>
          <w:szCs w:val="28"/>
        </w:rPr>
        <w:t>, но само злоупотребление в данном случае состоит не просто в заключении сделки на невыгодных для должника условиях, чтобы вывести из конкурсной массы большее количество денежных средств и причинить вред кредиторам.</w:t>
      </w:r>
    </w:p>
    <w:p w14:paraId="6B5A9D14" w14:textId="6DB190F0" w:rsidR="000149A3" w:rsidRDefault="008F4C0F" w:rsidP="000D0744">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Цель получения контроля над будущей процедурой банкротства гораздо масштабнее. Именно такой порок мог иметь в виду Верховный </w:t>
      </w:r>
      <w:r w:rsidR="00755DF6">
        <w:rPr>
          <w:rStyle w:val="aa"/>
          <w:rFonts w:ascii="Times New Roman" w:eastAsia="Times New Roman" w:hAnsi="Times New Roman" w:cs="Times New Roman"/>
          <w:sz w:val="28"/>
          <w:szCs w:val="28"/>
        </w:rPr>
        <w:t>С</w:t>
      </w:r>
      <w:r>
        <w:rPr>
          <w:rStyle w:val="aa"/>
          <w:rFonts w:ascii="Times New Roman" w:eastAsia="Times New Roman" w:hAnsi="Times New Roman" w:cs="Times New Roman"/>
          <w:sz w:val="28"/>
          <w:szCs w:val="28"/>
        </w:rPr>
        <w:t xml:space="preserve">уд Российской Федерации, когда говорил о пороках, выходящих за пределы подозрительных сделок и сделок с предпочтением, поскольку в данном случае злоупотребление </w:t>
      </w:r>
      <w:r>
        <w:rPr>
          <w:rStyle w:val="aa"/>
          <w:rFonts w:ascii="Times New Roman" w:eastAsia="Times New Roman" w:hAnsi="Times New Roman" w:cs="Times New Roman"/>
          <w:sz w:val="28"/>
          <w:szCs w:val="28"/>
        </w:rPr>
        <w:lastRenderedPageBreak/>
        <w:t>правом заключается в намерении</w:t>
      </w:r>
      <w:r w:rsidR="00446469">
        <w:rPr>
          <w:rStyle w:val="aa"/>
          <w:rFonts w:ascii="Times New Roman" w:eastAsia="Times New Roman" w:hAnsi="Times New Roman" w:cs="Times New Roman"/>
          <w:sz w:val="28"/>
          <w:szCs w:val="28"/>
        </w:rPr>
        <w:t xml:space="preserve"> возбуждения контролируемого банкротства, а не только в намерении причинить вред кредиторам</w:t>
      </w:r>
      <w:r>
        <w:rPr>
          <w:rStyle w:val="aa"/>
          <w:rFonts w:ascii="Times New Roman" w:eastAsia="Times New Roman" w:hAnsi="Times New Roman" w:cs="Times New Roman"/>
          <w:sz w:val="28"/>
          <w:szCs w:val="28"/>
        </w:rPr>
        <w:t>.</w:t>
      </w:r>
    </w:p>
    <w:p w14:paraId="520DB4A0" w14:textId="3DF226CD" w:rsidR="000149A3" w:rsidRPr="00E1758E" w:rsidRDefault="00E1758E" w:rsidP="00E1758E">
      <w:pPr>
        <w:spacing w:after="0" w:line="360" w:lineRule="auto"/>
        <w:ind w:firstLine="567"/>
        <w:jc w:val="both"/>
        <w:rPr>
          <w:rFonts w:ascii="Times New Roman" w:hAnsi="Times New Roman" w:cs="Times New Roman"/>
          <w:b/>
          <w:bCs/>
          <w:sz w:val="28"/>
          <w:szCs w:val="28"/>
        </w:rPr>
      </w:pPr>
      <w:r w:rsidRPr="00E1758E">
        <w:rPr>
          <w:rFonts w:ascii="Times New Roman" w:hAnsi="Times New Roman" w:cs="Times New Roman"/>
          <w:b/>
          <w:bCs/>
          <w:sz w:val="28"/>
          <w:szCs w:val="28"/>
        </w:rPr>
        <w:t xml:space="preserve">§2. </w:t>
      </w:r>
      <w:r w:rsidR="000149A3" w:rsidRPr="00E1758E">
        <w:rPr>
          <w:rFonts w:ascii="Times New Roman" w:hAnsi="Times New Roman" w:cs="Times New Roman"/>
          <w:b/>
          <w:bCs/>
          <w:sz w:val="28"/>
          <w:szCs w:val="28"/>
        </w:rPr>
        <w:t>Заключение сделки с целью перевода бизнеса на иное лицо</w:t>
      </w:r>
      <w:r w:rsidR="00D27934" w:rsidRPr="00E1758E">
        <w:rPr>
          <w:rFonts w:ascii="Times New Roman" w:hAnsi="Times New Roman" w:cs="Times New Roman"/>
          <w:b/>
          <w:bCs/>
          <w:sz w:val="28"/>
          <w:szCs w:val="28"/>
        </w:rPr>
        <w:t xml:space="preserve"> в условиях корпоративного конфликта</w:t>
      </w:r>
    </w:p>
    <w:p w14:paraId="256D2B79" w14:textId="245991FF" w:rsidR="00A50DA7" w:rsidRDefault="001C2128" w:rsidP="001C21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 еще может являться основанием для признания сделки </w:t>
      </w:r>
      <w:r w:rsidR="00FC7564">
        <w:rPr>
          <w:rFonts w:ascii="Times New Roman" w:hAnsi="Times New Roman" w:cs="Times New Roman"/>
          <w:sz w:val="28"/>
          <w:szCs w:val="28"/>
        </w:rPr>
        <w:t>недействительной по основаниям статей 10 и 168 ГК РФ</w:t>
      </w:r>
      <w:r w:rsidR="00755DF6">
        <w:rPr>
          <w:rFonts w:ascii="Times New Roman" w:hAnsi="Times New Roman" w:cs="Times New Roman"/>
          <w:sz w:val="28"/>
          <w:szCs w:val="28"/>
        </w:rPr>
        <w:t xml:space="preserve"> в процедуре конкурсного производства</w:t>
      </w:r>
      <w:r w:rsidR="00FC7564">
        <w:rPr>
          <w:rFonts w:ascii="Times New Roman" w:hAnsi="Times New Roman" w:cs="Times New Roman"/>
          <w:sz w:val="28"/>
          <w:szCs w:val="28"/>
        </w:rPr>
        <w:t>?</w:t>
      </w:r>
    </w:p>
    <w:p w14:paraId="2BC2EAC6" w14:textId="218CEB3E" w:rsidR="00B00955" w:rsidRDefault="00B00955" w:rsidP="001C21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способов вывода имущества из-под обращения на него взыскания является так называемый </w:t>
      </w:r>
      <w:r w:rsidR="00485794">
        <w:rPr>
          <w:rFonts w:ascii="Times New Roman" w:hAnsi="Times New Roman" w:cs="Times New Roman"/>
          <w:sz w:val="28"/>
          <w:szCs w:val="28"/>
        </w:rPr>
        <w:t>перевод</w:t>
      </w:r>
      <w:r>
        <w:rPr>
          <w:rFonts w:ascii="Times New Roman" w:hAnsi="Times New Roman" w:cs="Times New Roman"/>
          <w:sz w:val="28"/>
          <w:szCs w:val="28"/>
        </w:rPr>
        <w:t xml:space="preserve"> бизнеса, то есть перевод</w:t>
      </w:r>
      <w:r w:rsidR="00485794">
        <w:rPr>
          <w:rFonts w:ascii="Times New Roman" w:hAnsi="Times New Roman" w:cs="Times New Roman"/>
          <w:sz w:val="28"/>
          <w:szCs w:val="28"/>
        </w:rPr>
        <w:t xml:space="preserve"> </w:t>
      </w:r>
      <w:r w:rsidR="00485794" w:rsidRPr="00485794">
        <w:rPr>
          <w:rFonts w:ascii="Times New Roman" w:hAnsi="Times New Roman" w:cs="Times New Roman"/>
          <w:sz w:val="28"/>
          <w:szCs w:val="28"/>
        </w:rPr>
        <w:t>хозяйственно-экономическ</w:t>
      </w:r>
      <w:r w:rsidR="00485794">
        <w:rPr>
          <w:rFonts w:ascii="Times New Roman" w:hAnsi="Times New Roman" w:cs="Times New Roman"/>
          <w:sz w:val="28"/>
          <w:szCs w:val="28"/>
        </w:rPr>
        <w:t>ой</w:t>
      </w:r>
      <w:r w:rsidR="00485794" w:rsidRPr="00485794">
        <w:rPr>
          <w:rFonts w:ascii="Times New Roman" w:hAnsi="Times New Roman" w:cs="Times New Roman"/>
          <w:sz w:val="28"/>
          <w:szCs w:val="28"/>
        </w:rPr>
        <w:t xml:space="preserve"> деятельност</w:t>
      </w:r>
      <w:r w:rsidR="00485794">
        <w:rPr>
          <w:rFonts w:ascii="Times New Roman" w:hAnsi="Times New Roman" w:cs="Times New Roman"/>
          <w:sz w:val="28"/>
          <w:szCs w:val="28"/>
        </w:rPr>
        <w:t>и</w:t>
      </w:r>
      <w:r w:rsidR="00485794" w:rsidRPr="00485794">
        <w:rPr>
          <w:rFonts w:ascii="Times New Roman" w:hAnsi="Times New Roman" w:cs="Times New Roman"/>
          <w:sz w:val="28"/>
          <w:szCs w:val="28"/>
        </w:rPr>
        <w:t>, отношени</w:t>
      </w:r>
      <w:r w:rsidR="00485794">
        <w:rPr>
          <w:rFonts w:ascii="Times New Roman" w:hAnsi="Times New Roman" w:cs="Times New Roman"/>
          <w:sz w:val="28"/>
          <w:szCs w:val="28"/>
        </w:rPr>
        <w:t>й</w:t>
      </w:r>
      <w:r w:rsidR="00485794" w:rsidRPr="00485794">
        <w:rPr>
          <w:rFonts w:ascii="Times New Roman" w:hAnsi="Times New Roman" w:cs="Times New Roman"/>
          <w:sz w:val="28"/>
          <w:szCs w:val="28"/>
        </w:rPr>
        <w:t xml:space="preserve"> с контрагентами, а также работников</w:t>
      </w:r>
      <w:r w:rsidR="00485794">
        <w:rPr>
          <w:rFonts w:ascii="Times New Roman" w:hAnsi="Times New Roman" w:cs="Times New Roman"/>
          <w:sz w:val="28"/>
          <w:szCs w:val="28"/>
        </w:rPr>
        <w:t xml:space="preserve"> </w:t>
      </w:r>
      <w:r w:rsidR="00485794" w:rsidRPr="00485794">
        <w:rPr>
          <w:rFonts w:ascii="Times New Roman" w:hAnsi="Times New Roman" w:cs="Times New Roman"/>
          <w:sz w:val="28"/>
          <w:szCs w:val="28"/>
        </w:rPr>
        <w:t xml:space="preserve">на </w:t>
      </w:r>
      <w:r w:rsidR="00485794">
        <w:rPr>
          <w:rFonts w:ascii="Times New Roman" w:hAnsi="Times New Roman" w:cs="Times New Roman"/>
          <w:sz w:val="28"/>
          <w:szCs w:val="28"/>
        </w:rPr>
        <w:t xml:space="preserve">иное </w:t>
      </w:r>
      <w:r w:rsidR="00485794" w:rsidRPr="00485794">
        <w:rPr>
          <w:rFonts w:ascii="Times New Roman" w:hAnsi="Times New Roman" w:cs="Times New Roman"/>
          <w:sz w:val="28"/>
          <w:szCs w:val="28"/>
        </w:rPr>
        <w:t>предприятие</w:t>
      </w:r>
      <w:r w:rsidR="00543529">
        <w:rPr>
          <w:rFonts w:ascii="Times New Roman" w:hAnsi="Times New Roman" w:cs="Times New Roman"/>
          <w:sz w:val="28"/>
          <w:szCs w:val="28"/>
        </w:rPr>
        <w:t>-дублер</w:t>
      </w:r>
      <w:r>
        <w:rPr>
          <w:rFonts w:ascii="Times New Roman" w:hAnsi="Times New Roman" w:cs="Times New Roman"/>
          <w:sz w:val="28"/>
          <w:szCs w:val="28"/>
        </w:rPr>
        <w:t>, аффилированное по отношению к должнику</w:t>
      </w:r>
      <w:r w:rsidR="00485794">
        <w:rPr>
          <w:rFonts w:ascii="Times New Roman" w:hAnsi="Times New Roman" w:cs="Times New Roman"/>
          <w:sz w:val="28"/>
          <w:szCs w:val="28"/>
        </w:rPr>
        <w:t>.</w:t>
      </w:r>
    </w:p>
    <w:p w14:paraId="39076323" w14:textId="44F45F1D" w:rsidR="00B00955" w:rsidRDefault="00B00955" w:rsidP="00B0095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Например, в</w:t>
      </w:r>
      <w:r w:rsidRPr="00B00955">
        <w:rPr>
          <w:rFonts w:ascii="Times New Roman" w:hAnsi="Times New Roman" w:cs="Times New Roman"/>
          <w:sz w:val="28"/>
          <w:szCs w:val="28"/>
        </w:rPr>
        <w:t xml:space="preserve"> преддверии банкротства общества его руководитель </w:t>
      </w:r>
      <w:r>
        <w:rPr>
          <w:rFonts w:ascii="Times New Roman" w:hAnsi="Times New Roman" w:cs="Times New Roman"/>
          <w:sz w:val="28"/>
          <w:szCs w:val="28"/>
        </w:rPr>
        <w:t xml:space="preserve">осуществляет действия по </w:t>
      </w:r>
      <w:r w:rsidRPr="00B00955">
        <w:rPr>
          <w:rFonts w:ascii="Times New Roman" w:hAnsi="Times New Roman" w:cs="Times New Roman"/>
          <w:sz w:val="28"/>
          <w:szCs w:val="28"/>
        </w:rPr>
        <w:t>перевод</w:t>
      </w:r>
      <w:r>
        <w:rPr>
          <w:rFonts w:ascii="Times New Roman" w:hAnsi="Times New Roman" w:cs="Times New Roman"/>
          <w:sz w:val="28"/>
          <w:szCs w:val="28"/>
        </w:rPr>
        <w:t>у бизнеса</w:t>
      </w:r>
      <w:r w:rsidRPr="00B00955">
        <w:rPr>
          <w:rFonts w:ascii="Times New Roman" w:hAnsi="Times New Roman" w:cs="Times New Roman"/>
          <w:sz w:val="28"/>
          <w:szCs w:val="28"/>
        </w:rPr>
        <w:t xml:space="preserve"> </w:t>
      </w:r>
      <w:r>
        <w:rPr>
          <w:rFonts w:ascii="Times New Roman" w:hAnsi="Times New Roman" w:cs="Times New Roman"/>
          <w:sz w:val="28"/>
          <w:szCs w:val="28"/>
        </w:rPr>
        <w:t xml:space="preserve">на аффилированное </w:t>
      </w:r>
      <w:r w:rsidRPr="00B00955">
        <w:rPr>
          <w:rFonts w:ascii="Times New Roman" w:hAnsi="Times New Roman" w:cs="Times New Roman"/>
          <w:sz w:val="28"/>
          <w:szCs w:val="28"/>
        </w:rPr>
        <w:t>предприятие.</w:t>
      </w:r>
      <w:r>
        <w:rPr>
          <w:rFonts w:ascii="Times New Roman" w:hAnsi="Times New Roman" w:cs="Times New Roman"/>
          <w:sz w:val="28"/>
          <w:szCs w:val="28"/>
        </w:rPr>
        <w:t xml:space="preserve"> </w:t>
      </w:r>
      <w:r w:rsidRPr="00B00955">
        <w:rPr>
          <w:rFonts w:ascii="Times New Roman" w:hAnsi="Times New Roman" w:cs="Times New Roman"/>
          <w:sz w:val="28"/>
          <w:szCs w:val="28"/>
        </w:rPr>
        <w:t xml:space="preserve">Должник и предприятие осуществляют деятельность на одном рынке услуг, имеют общую клиентскую базу, местонахождение обеих организаций совпадает. </w:t>
      </w:r>
      <w:r>
        <w:rPr>
          <w:rFonts w:ascii="Times New Roman" w:hAnsi="Times New Roman" w:cs="Times New Roman"/>
          <w:sz w:val="28"/>
          <w:szCs w:val="28"/>
        </w:rPr>
        <w:t xml:space="preserve">Кроме того, </w:t>
      </w:r>
      <w:r w:rsidRPr="00B00955">
        <w:rPr>
          <w:rFonts w:ascii="Times New Roman" w:hAnsi="Times New Roman" w:cs="Times New Roman"/>
          <w:sz w:val="28"/>
          <w:szCs w:val="28"/>
        </w:rPr>
        <w:t>когда в отношении должника уже открыли дело о банкротстве, весь персонал уволился и устроился в компанию</w:t>
      </w:r>
      <w:r>
        <w:rPr>
          <w:rFonts w:ascii="Times New Roman" w:hAnsi="Times New Roman" w:cs="Times New Roman"/>
          <w:sz w:val="28"/>
          <w:szCs w:val="28"/>
        </w:rPr>
        <w:t>-дублер</w:t>
      </w:r>
      <w:r w:rsidRPr="00B00955">
        <w:rPr>
          <w:rFonts w:ascii="Times New Roman" w:hAnsi="Times New Roman" w:cs="Times New Roman"/>
          <w:sz w:val="28"/>
          <w:szCs w:val="28"/>
        </w:rPr>
        <w:t>.</w:t>
      </w:r>
    </w:p>
    <w:p w14:paraId="6E122173" w14:textId="37B9E879" w:rsidR="00B00955" w:rsidRDefault="00B00955" w:rsidP="00B00955">
      <w:pPr>
        <w:spacing w:after="0" w:line="360" w:lineRule="auto"/>
        <w:ind w:firstLine="567"/>
        <w:jc w:val="both"/>
        <w:rPr>
          <w:rFonts w:ascii="Times New Roman" w:hAnsi="Times New Roman" w:cs="Times New Roman"/>
          <w:sz w:val="28"/>
          <w:szCs w:val="28"/>
        </w:rPr>
      </w:pPr>
      <w:r w:rsidRPr="00B00955">
        <w:rPr>
          <w:rFonts w:ascii="Times New Roman" w:hAnsi="Times New Roman" w:cs="Times New Roman"/>
          <w:sz w:val="28"/>
          <w:szCs w:val="28"/>
        </w:rPr>
        <w:t xml:space="preserve">Незадолго до банкротства </w:t>
      </w:r>
      <w:r w:rsidR="00D27934">
        <w:rPr>
          <w:rFonts w:ascii="Times New Roman" w:hAnsi="Times New Roman" w:cs="Times New Roman"/>
          <w:sz w:val="28"/>
          <w:szCs w:val="28"/>
        </w:rPr>
        <w:t>руководитель д</w:t>
      </w:r>
      <w:r w:rsidRPr="00B00955">
        <w:rPr>
          <w:rFonts w:ascii="Times New Roman" w:hAnsi="Times New Roman" w:cs="Times New Roman"/>
          <w:sz w:val="28"/>
          <w:szCs w:val="28"/>
        </w:rPr>
        <w:t>олжник</w:t>
      </w:r>
      <w:r w:rsidR="00D27934">
        <w:rPr>
          <w:rFonts w:ascii="Times New Roman" w:hAnsi="Times New Roman" w:cs="Times New Roman"/>
          <w:sz w:val="28"/>
          <w:szCs w:val="28"/>
        </w:rPr>
        <w:t>а</w:t>
      </w:r>
      <w:r w:rsidRPr="00B00955">
        <w:rPr>
          <w:rFonts w:ascii="Times New Roman" w:hAnsi="Times New Roman" w:cs="Times New Roman"/>
          <w:sz w:val="28"/>
          <w:szCs w:val="28"/>
        </w:rPr>
        <w:t xml:space="preserve"> заключ</w:t>
      </w:r>
      <w:r>
        <w:rPr>
          <w:rFonts w:ascii="Times New Roman" w:hAnsi="Times New Roman" w:cs="Times New Roman"/>
          <w:sz w:val="28"/>
          <w:szCs w:val="28"/>
        </w:rPr>
        <w:t>ает</w:t>
      </w:r>
      <w:r w:rsidRPr="00B00955">
        <w:rPr>
          <w:rFonts w:ascii="Times New Roman" w:hAnsi="Times New Roman" w:cs="Times New Roman"/>
          <w:sz w:val="28"/>
          <w:szCs w:val="28"/>
        </w:rPr>
        <w:t xml:space="preserve"> с аффилированной компанией</w:t>
      </w:r>
      <w:r>
        <w:rPr>
          <w:rFonts w:ascii="Times New Roman" w:hAnsi="Times New Roman" w:cs="Times New Roman"/>
          <w:sz w:val="28"/>
          <w:szCs w:val="28"/>
        </w:rPr>
        <w:t xml:space="preserve"> договоры, идентичные тем, по которым </w:t>
      </w:r>
      <w:r w:rsidR="00755DF6">
        <w:rPr>
          <w:rFonts w:ascii="Times New Roman" w:hAnsi="Times New Roman" w:cs="Times New Roman"/>
          <w:sz w:val="28"/>
          <w:szCs w:val="28"/>
        </w:rPr>
        <w:t xml:space="preserve">должник </w:t>
      </w:r>
      <w:r>
        <w:rPr>
          <w:rFonts w:ascii="Times New Roman" w:hAnsi="Times New Roman" w:cs="Times New Roman"/>
          <w:sz w:val="28"/>
          <w:szCs w:val="28"/>
        </w:rPr>
        <w:t>ранее осуществлял деятельность самостоятельно</w:t>
      </w:r>
      <w:r w:rsidRPr="00B00955">
        <w:rPr>
          <w:rFonts w:ascii="Times New Roman" w:hAnsi="Times New Roman" w:cs="Times New Roman"/>
          <w:sz w:val="28"/>
          <w:szCs w:val="28"/>
        </w:rPr>
        <w:t xml:space="preserve">, </w:t>
      </w:r>
      <w:r>
        <w:rPr>
          <w:rFonts w:ascii="Times New Roman" w:hAnsi="Times New Roman" w:cs="Times New Roman"/>
          <w:sz w:val="28"/>
          <w:szCs w:val="28"/>
        </w:rPr>
        <w:t xml:space="preserve">но где </w:t>
      </w:r>
      <w:r w:rsidR="000B6ED2">
        <w:rPr>
          <w:rFonts w:ascii="Times New Roman" w:hAnsi="Times New Roman" w:cs="Times New Roman"/>
          <w:sz w:val="28"/>
          <w:szCs w:val="28"/>
        </w:rPr>
        <w:t xml:space="preserve">теперь </w:t>
      </w:r>
      <w:r w:rsidRPr="00B00955">
        <w:rPr>
          <w:rFonts w:ascii="Times New Roman" w:hAnsi="Times New Roman" w:cs="Times New Roman"/>
          <w:sz w:val="28"/>
          <w:szCs w:val="28"/>
        </w:rPr>
        <w:t>заказчиком выступал уже сам должник.</w:t>
      </w:r>
      <w:r>
        <w:rPr>
          <w:rFonts w:ascii="Times New Roman" w:hAnsi="Times New Roman" w:cs="Times New Roman"/>
          <w:sz w:val="28"/>
          <w:szCs w:val="28"/>
        </w:rPr>
        <w:t xml:space="preserve"> Таким образом, в</w:t>
      </w:r>
      <w:r w:rsidRPr="00B00955">
        <w:rPr>
          <w:rFonts w:ascii="Times New Roman" w:hAnsi="Times New Roman" w:cs="Times New Roman"/>
          <w:sz w:val="28"/>
          <w:szCs w:val="28"/>
        </w:rPr>
        <w:t xml:space="preserve">се финансовые потоки, которые </w:t>
      </w:r>
      <w:r>
        <w:rPr>
          <w:rFonts w:ascii="Times New Roman" w:hAnsi="Times New Roman" w:cs="Times New Roman"/>
          <w:sz w:val="28"/>
          <w:szCs w:val="28"/>
        </w:rPr>
        <w:t xml:space="preserve">ранее </w:t>
      </w:r>
      <w:r w:rsidRPr="00B00955">
        <w:rPr>
          <w:rFonts w:ascii="Times New Roman" w:hAnsi="Times New Roman" w:cs="Times New Roman"/>
          <w:sz w:val="28"/>
          <w:szCs w:val="28"/>
        </w:rPr>
        <w:t xml:space="preserve">шли от </w:t>
      </w:r>
      <w:r>
        <w:rPr>
          <w:rFonts w:ascii="Times New Roman" w:hAnsi="Times New Roman" w:cs="Times New Roman"/>
          <w:sz w:val="28"/>
          <w:szCs w:val="28"/>
        </w:rPr>
        <w:t xml:space="preserve">контрагентов должника к </w:t>
      </w:r>
      <w:r w:rsidRPr="00B00955">
        <w:rPr>
          <w:rFonts w:ascii="Times New Roman" w:hAnsi="Times New Roman" w:cs="Times New Roman"/>
          <w:sz w:val="28"/>
          <w:szCs w:val="28"/>
        </w:rPr>
        <w:t xml:space="preserve">должнику, </w:t>
      </w:r>
      <w:r>
        <w:rPr>
          <w:rFonts w:ascii="Times New Roman" w:hAnsi="Times New Roman" w:cs="Times New Roman"/>
          <w:sz w:val="28"/>
          <w:szCs w:val="28"/>
        </w:rPr>
        <w:t xml:space="preserve">теперь перечисляются в пользу </w:t>
      </w:r>
      <w:r w:rsidRPr="00B00955">
        <w:rPr>
          <w:rFonts w:ascii="Times New Roman" w:hAnsi="Times New Roman" w:cs="Times New Roman"/>
          <w:sz w:val="28"/>
          <w:szCs w:val="28"/>
        </w:rPr>
        <w:t>аффилированной компании</w:t>
      </w:r>
      <w:r>
        <w:rPr>
          <w:rFonts w:ascii="Times New Roman" w:hAnsi="Times New Roman" w:cs="Times New Roman"/>
          <w:sz w:val="28"/>
          <w:szCs w:val="28"/>
        </w:rPr>
        <w:t>, а должник выступает лишь посредником</w:t>
      </w:r>
      <w:r w:rsidRPr="00B00955">
        <w:rPr>
          <w:rFonts w:ascii="Times New Roman" w:hAnsi="Times New Roman" w:cs="Times New Roman"/>
          <w:sz w:val="28"/>
          <w:szCs w:val="28"/>
        </w:rPr>
        <w:t xml:space="preserve">. </w:t>
      </w:r>
      <w:r w:rsidR="00DA422A">
        <w:rPr>
          <w:rFonts w:ascii="Times New Roman" w:hAnsi="Times New Roman" w:cs="Times New Roman"/>
          <w:sz w:val="28"/>
          <w:szCs w:val="28"/>
        </w:rPr>
        <w:t>Могут ли такие договоры быть признаны недействительными сделками и если да, то по каким основаниям?</w:t>
      </w:r>
    </w:p>
    <w:p w14:paraId="546105CA" w14:textId="7CD9ECDD" w:rsidR="00FC7564" w:rsidRDefault="00D27934" w:rsidP="001C21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Аналогичное дело находилось в производстве Арбитражного суда Московского округа, которым сделки по переводу бизнеса были признаны </w:t>
      </w:r>
      <w:r>
        <w:rPr>
          <w:rFonts w:ascii="Times New Roman" w:hAnsi="Times New Roman" w:cs="Times New Roman"/>
          <w:sz w:val="28"/>
          <w:szCs w:val="28"/>
        </w:rPr>
        <w:lastRenderedPageBreak/>
        <w:t>недействительными по основанию пункта 2 статьи 61.2 Закона о банкротстве</w:t>
      </w:r>
      <w:r>
        <w:rPr>
          <w:rStyle w:val="ad"/>
          <w:rFonts w:ascii="Times New Roman" w:hAnsi="Times New Roman" w:cs="Times New Roman"/>
          <w:sz w:val="28"/>
          <w:szCs w:val="28"/>
        </w:rPr>
        <w:footnoteReference w:id="42"/>
      </w:r>
      <w:r>
        <w:rPr>
          <w:rFonts w:ascii="Times New Roman" w:hAnsi="Times New Roman" w:cs="Times New Roman"/>
          <w:sz w:val="28"/>
          <w:szCs w:val="28"/>
        </w:rPr>
        <w:t xml:space="preserve">. Действительно в действиях руководителя должника не усматривается иного намерения, кроме так построение такой бизнес-модели, где компания-дублер являлась бы центром прибыли, а должник – центром убытков. Перевод бизнеса в данной ситуации направлен исключительно на вывод денежных средств в новую компанию, которая еще не обременена долгами, </w:t>
      </w:r>
      <w:r w:rsidR="004703B3">
        <w:rPr>
          <w:rFonts w:ascii="Times New Roman" w:hAnsi="Times New Roman" w:cs="Times New Roman"/>
          <w:sz w:val="28"/>
          <w:szCs w:val="28"/>
        </w:rPr>
        <w:t>с целью причинения вреда кредиторам должника.</w:t>
      </w:r>
    </w:p>
    <w:p w14:paraId="551634B4" w14:textId="020E0F90" w:rsidR="00961697" w:rsidRDefault="004703B3" w:rsidP="001C21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Теперь предположим, что между участниками должника еще до введения процедуры банкротства имелся корпоративный конфликт. Один из участников с целью разрешения корпоративного конфликта </w:t>
      </w:r>
      <w:r w:rsidR="00961697">
        <w:rPr>
          <w:rFonts w:ascii="Times New Roman" w:hAnsi="Times New Roman" w:cs="Times New Roman"/>
          <w:sz w:val="28"/>
          <w:szCs w:val="28"/>
        </w:rPr>
        <w:t xml:space="preserve">в свою пользу и получения им </w:t>
      </w:r>
      <w:r w:rsidR="000B6ED2">
        <w:rPr>
          <w:rFonts w:ascii="Times New Roman" w:hAnsi="Times New Roman" w:cs="Times New Roman"/>
          <w:sz w:val="28"/>
          <w:szCs w:val="28"/>
        </w:rPr>
        <w:t xml:space="preserve">в полном объеме </w:t>
      </w:r>
      <w:r w:rsidR="00961697">
        <w:rPr>
          <w:rFonts w:ascii="Times New Roman" w:hAnsi="Times New Roman" w:cs="Times New Roman"/>
          <w:sz w:val="28"/>
          <w:szCs w:val="28"/>
        </w:rPr>
        <w:t>прибыли от осуществления должником хозяйственной деятельности перевел бизнес должника на подконтрольное ему юридическое лицо. В результате должник прекратил осуществлять хозяйственную деятельность и был вынужден подать заявление о собственном банкротстве.</w:t>
      </w:r>
    </w:p>
    <w:p w14:paraId="7D37491A" w14:textId="3E5C5101" w:rsidR="004703B3" w:rsidRDefault="00961697" w:rsidP="001C21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данном случае перевод бизнеса был осуществлен не с целью причинения вреда кредиторам должника, его целью было разрешение корпоративного конфликта исключительно в интересах одного из участников должника. Такая сделка может быть признана недействительной по основаниям статей 10 и 168 ГК РФ, поскольку участник должника, осуществивший действия по переводу бизнеса, действовал со злоупотреблением правом, а целью цепочки сделок, заключенных им, являлось нечто большее, чем причинение вреда кредиторам должника посредством вывода денежных средств из-под обращения на ни</w:t>
      </w:r>
      <w:r w:rsidR="000B6ED2">
        <w:rPr>
          <w:rFonts w:ascii="Times New Roman" w:hAnsi="Times New Roman" w:cs="Times New Roman"/>
          <w:sz w:val="28"/>
          <w:szCs w:val="28"/>
        </w:rPr>
        <w:t>х</w:t>
      </w:r>
      <w:r>
        <w:rPr>
          <w:rFonts w:ascii="Times New Roman" w:hAnsi="Times New Roman" w:cs="Times New Roman"/>
          <w:sz w:val="28"/>
          <w:szCs w:val="28"/>
        </w:rPr>
        <w:t xml:space="preserve"> взыскания.</w:t>
      </w:r>
    </w:p>
    <w:p w14:paraId="5486B70A" w14:textId="694B42A4" w:rsidR="008D1B46" w:rsidRDefault="0014347E" w:rsidP="004B42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Примеры, рассмотренные в данном параграфе, имеют схожие обстоятельства, отличие состоит лишь в добавлении дополнительной цели совершения сделок по переводу хозяйственной деятельности с одного юридического лица на другое, отличной от цели причинения вреда кредиторам. </w:t>
      </w:r>
      <w:r>
        <w:rPr>
          <w:rFonts w:ascii="Times New Roman" w:hAnsi="Times New Roman" w:cs="Times New Roman"/>
          <w:sz w:val="28"/>
          <w:szCs w:val="28"/>
        </w:rPr>
        <w:lastRenderedPageBreak/>
        <w:t>Указанное подтверждает, что выбор банкротного или общегражданского основания для оспаривания сделки будет зависеть именно от цели, с которой сделка была заключена.</w:t>
      </w:r>
    </w:p>
    <w:p w14:paraId="1FC59421" w14:textId="77777777" w:rsidR="007E4C43" w:rsidRPr="007E4C43" w:rsidRDefault="007E4C43" w:rsidP="004B42B2">
      <w:pPr>
        <w:spacing w:after="0" w:line="360" w:lineRule="auto"/>
        <w:ind w:firstLine="567"/>
        <w:jc w:val="both"/>
        <w:rPr>
          <w:rFonts w:ascii="Times New Roman" w:hAnsi="Times New Roman" w:cs="Times New Roman"/>
          <w:b/>
          <w:bCs/>
          <w:sz w:val="28"/>
          <w:szCs w:val="28"/>
        </w:rPr>
      </w:pPr>
      <w:r w:rsidRPr="007E4C43">
        <w:rPr>
          <w:rFonts w:ascii="Times New Roman" w:hAnsi="Times New Roman" w:cs="Times New Roman"/>
          <w:b/>
          <w:bCs/>
          <w:sz w:val="28"/>
          <w:szCs w:val="28"/>
        </w:rPr>
        <w:t>§3. Переквалификация</w:t>
      </w:r>
    </w:p>
    <w:p w14:paraId="43FB3617" w14:textId="5CB4D112" w:rsidR="00FC4CA9" w:rsidRDefault="00FC4CA9" w:rsidP="004B42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что выбор неправильного основания для оспаривания сделки не обязательно приведет к отказу в удовлетворении заявления.</w:t>
      </w:r>
    </w:p>
    <w:p w14:paraId="5DB383E3" w14:textId="05EE348F" w:rsidR="00FC4CA9" w:rsidRDefault="00FC4CA9" w:rsidP="004B42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положениями абзаца</w:t>
      </w:r>
      <w:r w:rsidRPr="00FC4CA9">
        <w:rPr>
          <w:rFonts w:ascii="Times New Roman" w:hAnsi="Times New Roman" w:cs="Times New Roman"/>
          <w:sz w:val="28"/>
          <w:szCs w:val="28"/>
        </w:rPr>
        <w:t xml:space="preserve"> 4 пункта 9.1 </w:t>
      </w:r>
      <w:r w:rsidRPr="00737298">
        <w:rPr>
          <w:rFonts w:ascii="Times New Roman" w:hAnsi="Times New Roman" w:cs="Times New Roman"/>
          <w:sz w:val="28"/>
          <w:szCs w:val="28"/>
        </w:rPr>
        <w:t>от 23.12.2010 №63 «О некоторых вопросах, связанных с применением главы III.1 Федерального закона «О несостоятельности (банкротстве)»</w:t>
      </w:r>
      <w:r>
        <w:rPr>
          <w:rFonts w:ascii="Times New Roman" w:hAnsi="Times New Roman" w:cs="Times New Roman"/>
          <w:sz w:val="28"/>
          <w:szCs w:val="28"/>
        </w:rPr>
        <w:t xml:space="preserve">, </w:t>
      </w:r>
      <w:r w:rsidRPr="00FC4CA9">
        <w:rPr>
          <w:rFonts w:ascii="Times New Roman" w:hAnsi="Times New Roman" w:cs="Times New Roman"/>
          <w:sz w:val="28"/>
          <w:szCs w:val="28"/>
        </w:rPr>
        <w:t>если исходя из доводов оспаривающего сделку лица и имеющихся в деле доказательств суд придет к выводу о наличии иного правового основания недействительности сделки, чем то, на которое ссылается истец, то на основании части 1 статьи 133 и части 1 статьи 168 Арбитражного процессуального кодекса Российской Федерации суд должен самостоятельно определить характер спорного правоотношения, возникшего между сторонами, а также нормы права, подлежащие применению (дать правовую квалификацию), и признать сделку недействительной в соответствии с надлежащей нормой права.</w:t>
      </w:r>
    </w:p>
    <w:p w14:paraId="0551A0D8" w14:textId="50B9BD4A" w:rsidR="00FC4CA9" w:rsidRDefault="00FC4CA9" w:rsidP="004B42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Pr="00FC4CA9">
        <w:rPr>
          <w:rFonts w:ascii="Times New Roman" w:hAnsi="Times New Roman" w:cs="Times New Roman"/>
          <w:sz w:val="28"/>
          <w:szCs w:val="28"/>
        </w:rPr>
        <w:t>суд обладает правом самостоятельно квалифицировать сделку как совер</w:t>
      </w:r>
      <w:r>
        <w:rPr>
          <w:rFonts w:ascii="Times New Roman" w:hAnsi="Times New Roman" w:cs="Times New Roman"/>
          <w:sz w:val="28"/>
          <w:szCs w:val="28"/>
        </w:rPr>
        <w:t>шенную со злоупотреблением правом</w:t>
      </w:r>
      <w:r w:rsidRPr="00FC4CA9">
        <w:rPr>
          <w:rFonts w:ascii="Times New Roman" w:hAnsi="Times New Roman" w:cs="Times New Roman"/>
          <w:sz w:val="28"/>
          <w:szCs w:val="28"/>
        </w:rPr>
        <w:t>, несмотря на указание в заявлении об оспаривании сделки специальных оснований ее недействительности,</w:t>
      </w:r>
      <w:r>
        <w:rPr>
          <w:rFonts w:ascii="Times New Roman" w:hAnsi="Times New Roman" w:cs="Times New Roman"/>
          <w:sz w:val="28"/>
          <w:szCs w:val="28"/>
        </w:rPr>
        <w:t xml:space="preserve"> или наоборот</w:t>
      </w:r>
      <w:r w:rsidRPr="00FC4CA9">
        <w:rPr>
          <w:rFonts w:ascii="Times New Roman" w:hAnsi="Times New Roman" w:cs="Times New Roman"/>
          <w:sz w:val="28"/>
          <w:szCs w:val="28"/>
        </w:rPr>
        <w:t>.</w:t>
      </w:r>
    </w:p>
    <w:p w14:paraId="009FA424" w14:textId="348433CF" w:rsidR="00FC4CA9" w:rsidRDefault="00FC4CA9" w:rsidP="004B42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переквалификации подтверждается, в том числе, судебной практикой</w:t>
      </w:r>
      <w:r>
        <w:rPr>
          <w:rStyle w:val="ad"/>
          <w:rFonts w:ascii="Times New Roman" w:hAnsi="Times New Roman" w:cs="Times New Roman"/>
          <w:sz w:val="28"/>
          <w:szCs w:val="28"/>
        </w:rPr>
        <w:footnoteReference w:id="43"/>
      </w:r>
      <w:r w:rsidR="00021C18">
        <w:rPr>
          <w:rFonts w:ascii="Times New Roman" w:hAnsi="Times New Roman" w:cs="Times New Roman"/>
          <w:sz w:val="28"/>
          <w:szCs w:val="28"/>
        </w:rPr>
        <w:t xml:space="preserve"> </w:t>
      </w:r>
      <w:r w:rsidR="00021C18">
        <w:rPr>
          <w:rStyle w:val="ad"/>
          <w:rFonts w:ascii="Times New Roman" w:hAnsi="Times New Roman" w:cs="Times New Roman"/>
          <w:sz w:val="28"/>
          <w:szCs w:val="28"/>
        </w:rPr>
        <w:footnoteReference w:id="44"/>
      </w:r>
      <w:r w:rsidR="00021C18">
        <w:rPr>
          <w:rFonts w:ascii="Times New Roman" w:hAnsi="Times New Roman" w:cs="Times New Roman"/>
          <w:sz w:val="28"/>
          <w:szCs w:val="28"/>
        </w:rPr>
        <w:t>.</w:t>
      </w:r>
    </w:p>
    <w:p w14:paraId="54FD9994" w14:textId="295CC14C" w:rsidR="003C4239" w:rsidRDefault="003C4239" w:rsidP="004B42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Поскольку </w:t>
      </w:r>
      <w:r w:rsidR="00D40AA6">
        <w:rPr>
          <w:rFonts w:ascii="Times New Roman" w:hAnsi="Times New Roman" w:cs="Times New Roman"/>
          <w:sz w:val="28"/>
          <w:szCs w:val="28"/>
        </w:rPr>
        <w:t xml:space="preserve">суд </w:t>
      </w:r>
      <w:r>
        <w:rPr>
          <w:rFonts w:ascii="Times New Roman" w:hAnsi="Times New Roman" w:cs="Times New Roman"/>
          <w:sz w:val="28"/>
          <w:szCs w:val="28"/>
        </w:rPr>
        <w:t xml:space="preserve">обладает правом на самостоятельную переквалификацию, то может возникнуть ситуация, при которой сделка, оспариваемая первоначально </w:t>
      </w:r>
      <w:r>
        <w:rPr>
          <w:rFonts w:ascii="Times New Roman" w:hAnsi="Times New Roman" w:cs="Times New Roman"/>
          <w:sz w:val="28"/>
          <w:szCs w:val="28"/>
        </w:rPr>
        <w:lastRenderedPageBreak/>
        <w:t xml:space="preserve">по общим основаниям, будет признана недействительной по </w:t>
      </w:r>
      <w:r w:rsidR="007E4C43">
        <w:rPr>
          <w:rFonts w:ascii="Times New Roman" w:hAnsi="Times New Roman" w:cs="Times New Roman"/>
          <w:sz w:val="28"/>
          <w:szCs w:val="28"/>
        </w:rPr>
        <w:t xml:space="preserve">специальным </w:t>
      </w:r>
      <w:r>
        <w:rPr>
          <w:rFonts w:ascii="Times New Roman" w:hAnsi="Times New Roman" w:cs="Times New Roman"/>
          <w:sz w:val="28"/>
          <w:szCs w:val="28"/>
        </w:rPr>
        <w:t>основаниям без ведома истца и ответчика.</w:t>
      </w:r>
    </w:p>
    <w:p w14:paraId="08591FF1" w14:textId="556B475C" w:rsidR="003C4239" w:rsidRDefault="003C4239" w:rsidP="004B42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Каким образом в таком случае должен быть решен вопрос о пропуске заявителем срока исковой давности? В соответствии с п</w:t>
      </w:r>
      <w:r w:rsidR="00BB42E5">
        <w:rPr>
          <w:rFonts w:ascii="Times New Roman" w:hAnsi="Times New Roman" w:cs="Times New Roman"/>
          <w:sz w:val="28"/>
          <w:szCs w:val="28"/>
        </w:rPr>
        <w:t>унктом</w:t>
      </w:r>
      <w:r>
        <w:rPr>
          <w:rFonts w:ascii="Times New Roman" w:hAnsi="Times New Roman" w:cs="Times New Roman"/>
          <w:sz w:val="28"/>
          <w:szCs w:val="28"/>
        </w:rPr>
        <w:t xml:space="preserve"> 10 </w:t>
      </w:r>
      <w:r w:rsidR="00D441E2" w:rsidRPr="00D441E2">
        <w:rPr>
          <w:rFonts w:ascii="Times New Roman" w:hAnsi="Times New Roman" w:cs="Times New Roman"/>
          <w:sz w:val="28"/>
          <w:szCs w:val="28"/>
        </w:rPr>
        <w:t>Постановлени</w:t>
      </w:r>
      <w:r w:rsidR="00D441E2">
        <w:rPr>
          <w:rFonts w:ascii="Times New Roman" w:hAnsi="Times New Roman" w:cs="Times New Roman"/>
          <w:sz w:val="28"/>
          <w:szCs w:val="28"/>
        </w:rPr>
        <w:t>я</w:t>
      </w:r>
      <w:r w:rsidR="00D441E2" w:rsidRPr="00D441E2">
        <w:rPr>
          <w:rFonts w:ascii="Times New Roman" w:hAnsi="Times New Roman" w:cs="Times New Roman"/>
          <w:sz w:val="28"/>
          <w:szCs w:val="28"/>
        </w:rPr>
        <w:t xml:space="preserve"> Пленума Верховного Суда РФ от 29.09.2015 </w:t>
      </w:r>
      <w:r w:rsidR="00D441E2">
        <w:rPr>
          <w:rFonts w:ascii="Times New Roman" w:hAnsi="Times New Roman" w:cs="Times New Roman"/>
          <w:sz w:val="28"/>
          <w:szCs w:val="28"/>
        </w:rPr>
        <w:t>№</w:t>
      </w:r>
      <w:r w:rsidR="00D441E2" w:rsidRPr="00D441E2">
        <w:rPr>
          <w:rFonts w:ascii="Times New Roman" w:hAnsi="Times New Roman" w:cs="Times New Roman"/>
          <w:sz w:val="28"/>
          <w:szCs w:val="28"/>
        </w:rPr>
        <w:t xml:space="preserve">43 </w:t>
      </w:r>
      <w:r w:rsidR="00D441E2">
        <w:rPr>
          <w:rFonts w:ascii="Times New Roman" w:hAnsi="Times New Roman" w:cs="Times New Roman"/>
          <w:sz w:val="28"/>
          <w:szCs w:val="28"/>
        </w:rPr>
        <w:t>«</w:t>
      </w:r>
      <w:r w:rsidR="00D441E2" w:rsidRPr="00D441E2">
        <w:rPr>
          <w:rFonts w:ascii="Times New Roman" w:hAnsi="Times New Roman" w:cs="Times New Roman"/>
          <w:sz w:val="28"/>
          <w:szCs w:val="28"/>
        </w:rPr>
        <w:t>О некоторых вопросах, связанных с применением норм Гражданского кодекса Российской Федерации об исковой давности</w:t>
      </w:r>
      <w:r w:rsidR="00D441E2">
        <w:rPr>
          <w:rFonts w:ascii="Times New Roman" w:hAnsi="Times New Roman" w:cs="Times New Roman"/>
          <w:sz w:val="28"/>
          <w:szCs w:val="28"/>
        </w:rPr>
        <w:t xml:space="preserve">» </w:t>
      </w:r>
      <w:r w:rsidR="007E4C43">
        <w:rPr>
          <w:rFonts w:ascii="Times New Roman" w:hAnsi="Times New Roman" w:cs="Times New Roman"/>
          <w:sz w:val="28"/>
          <w:szCs w:val="28"/>
        </w:rPr>
        <w:t xml:space="preserve">истечение срока исковой давности применяется только по заявлению стороны в споре (в исключительном случае – по заявлению третьего лица) и не может быть применено судом самостоятельно. При переквалификации сделки, оспариваемой по общим основаниям, на сделку, признанную недействительной по специальным основаниям суд не имеет право указать на истечение срока исковой давности в случае его пропуска, а ответчик лишен возможности о нем заявить. </w:t>
      </w:r>
      <w:r w:rsidR="00D441E2">
        <w:rPr>
          <w:rFonts w:ascii="Times New Roman" w:hAnsi="Times New Roman" w:cs="Times New Roman"/>
          <w:sz w:val="28"/>
          <w:szCs w:val="28"/>
        </w:rPr>
        <w:t>Лишен он такого права и при подаче апелляционной жалобы на основании прямого указания п</w:t>
      </w:r>
      <w:r w:rsidR="00BB42E5">
        <w:rPr>
          <w:rFonts w:ascii="Times New Roman" w:hAnsi="Times New Roman" w:cs="Times New Roman"/>
          <w:sz w:val="28"/>
          <w:szCs w:val="28"/>
        </w:rPr>
        <w:t>ункта</w:t>
      </w:r>
      <w:r w:rsidR="00D441E2">
        <w:rPr>
          <w:rFonts w:ascii="Times New Roman" w:hAnsi="Times New Roman" w:cs="Times New Roman"/>
          <w:sz w:val="28"/>
          <w:szCs w:val="28"/>
        </w:rPr>
        <w:t xml:space="preserve"> 11 </w:t>
      </w:r>
      <w:r w:rsidR="00D441E2" w:rsidRPr="00D441E2">
        <w:rPr>
          <w:rFonts w:ascii="Times New Roman" w:hAnsi="Times New Roman" w:cs="Times New Roman"/>
          <w:sz w:val="28"/>
          <w:szCs w:val="28"/>
        </w:rPr>
        <w:t>Постановлени</w:t>
      </w:r>
      <w:r w:rsidR="00D441E2">
        <w:rPr>
          <w:rFonts w:ascii="Times New Roman" w:hAnsi="Times New Roman" w:cs="Times New Roman"/>
          <w:sz w:val="28"/>
          <w:szCs w:val="28"/>
        </w:rPr>
        <w:t>я</w:t>
      </w:r>
      <w:r w:rsidR="00D441E2" w:rsidRPr="00D441E2">
        <w:rPr>
          <w:rFonts w:ascii="Times New Roman" w:hAnsi="Times New Roman" w:cs="Times New Roman"/>
          <w:sz w:val="28"/>
          <w:szCs w:val="28"/>
        </w:rPr>
        <w:t xml:space="preserve"> Пленума Верховного Суда РФ от 29.09.2015 </w:t>
      </w:r>
      <w:r w:rsidR="00D441E2">
        <w:rPr>
          <w:rFonts w:ascii="Times New Roman" w:hAnsi="Times New Roman" w:cs="Times New Roman"/>
          <w:sz w:val="28"/>
          <w:szCs w:val="28"/>
        </w:rPr>
        <w:t>№</w:t>
      </w:r>
      <w:r w:rsidR="00D441E2" w:rsidRPr="00D441E2">
        <w:rPr>
          <w:rFonts w:ascii="Times New Roman" w:hAnsi="Times New Roman" w:cs="Times New Roman"/>
          <w:sz w:val="28"/>
          <w:szCs w:val="28"/>
        </w:rPr>
        <w:t>43</w:t>
      </w:r>
      <w:r w:rsidR="00D441E2">
        <w:rPr>
          <w:rFonts w:ascii="Times New Roman" w:hAnsi="Times New Roman" w:cs="Times New Roman"/>
          <w:sz w:val="28"/>
          <w:szCs w:val="28"/>
        </w:rPr>
        <w:t>.</w:t>
      </w:r>
    </w:p>
    <w:p w14:paraId="343CED10" w14:textId="783C12BE" w:rsidR="007E4C43" w:rsidRDefault="007E4C43" w:rsidP="004B42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Переквалификация способствует защите интересов истца, который может не обладать специальными юридическими знаниями, ввиду чего может допустить ошибку в выборе основания для оспаривания, особенно в условиях</w:t>
      </w:r>
      <w:r w:rsidR="00E107B4">
        <w:rPr>
          <w:rFonts w:ascii="Times New Roman" w:hAnsi="Times New Roman" w:cs="Times New Roman"/>
          <w:sz w:val="28"/>
          <w:szCs w:val="28"/>
        </w:rPr>
        <w:t>, когда разграничение оснований п</w:t>
      </w:r>
      <w:r w:rsidR="00BB42E5">
        <w:rPr>
          <w:rFonts w:ascii="Times New Roman" w:hAnsi="Times New Roman" w:cs="Times New Roman"/>
          <w:sz w:val="28"/>
          <w:szCs w:val="28"/>
        </w:rPr>
        <w:t xml:space="preserve">ункта </w:t>
      </w:r>
      <w:r w:rsidR="00E107B4">
        <w:rPr>
          <w:rFonts w:ascii="Times New Roman" w:hAnsi="Times New Roman" w:cs="Times New Roman"/>
          <w:sz w:val="28"/>
          <w:szCs w:val="28"/>
        </w:rPr>
        <w:t>2 ст</w:t>
      </w:r>
      <w:r w:rsidR="00BB42E5">
        <w:rPr>
          <w:rFonts w:ascii="Times New Roman" w:hAnsi="Times New Roman" w:cs="Times New Roman"/>
          <w:sz w:val="28"/>
          <w:szCs w:val="28"/>
        </w:rPr>
        <w:t>атьи</w:t>
      </w:r>
      <w:r w:rsidR="00E107B4">
        <w:rPr>
          <w:rFonts w:ascii="Times New Roman" w:hAnsi="Times New Roman" w:cs="Times New Roman"/>
          <w:sz w:val="28"/>
          <w:szCs w:val="28"/>
        </w:rPr>
        <w:t xml:space="preserve"> 61.2 Закона о банкротстве и совокупности статей 10 и 168 ГК РФ крайне затруднительно даже для судов.</w:t>
      </w:r>
      <w:r w:rsidR="00D441E2">
        <w:rPr>
          <w:rFonts w:ascii="Times New Roman" w:hAnsi="Times New Roman" w:cs="Times New Roman"/>
          <w:sz w:val="28"/>
          <w:szCs w:val="28"/>
        </w:rPr>
        <w:t xml:space="preserve"> Но ответчика переквалификация может поставить в невыгодное для него положение.</w:t>
      </w:r>
    </w:p>
    <w:p w14:paraId="2227C90F" w14:textId="0D2BD409" w:rsidR="00D441E2" w:rsidRPr="00D441E2" w:rsidRDefault="00D441E2" w:rsidP="00D441E2">
      <w:pPr>
        <w:spacing w:after="0" w:line="360" w:lineRule="auto"/>
        <w:ind w:firstLine="567"/>
        <w:jc w:val="both"/>
        <w:rPr>
          <w:rFonts w:ascii="Times New Roman" w:hAnsi="Times New Roman" w:cs="Times New Roman"/>
          <w:sz w:val="28"/>
          <w:szCs w:val="28"/>
        </w:rPr>
      </w:pPr>
      <w:r w:rsidRPr="00D441E2">
        <w:rPr>
          <w:rFonts w:ascii="Times New Roman" w:hAnsi="Times New Roman" w:cs="Times New Roman"/>
          <w:sz w:val="28"/>
          <w:szCs w:val="28"/>
        </w:rPr>
        <w:t xml:space="preserve">В Постановлении Арбитражного суда Северо-Западного округа от 29.12.2021 по делу </w:t>
      </w:r>
      <w:r w:rsidR="00BB42E5">
        <w:rPr>
          <w:rFonts w:ascii="Times New Roman" w:hAnsi="Times New Roman" w:cs="Times New Roman"/>
          <w:sz w:val="28"/>
          <w:szCs w:val="28"/>
        </w:rPr>
        <w:t>№</w:t>
      </w:r>
      <w:r w:rsidRPr="00D441E2">
        <w:rPr>
          <w:rFonts w:ascii="Times New Roman" w:hAnsi="Times New Roman" w:cs="Times New Roman"/>
          <w:sz w:val="28"/>
          <w:szCs w:val="28"/>
        </w:rPr>
        <w:t>А56-18309/2019 ответчик обратился с кассационной жалобой на определение, которым суд самостоятельно переквалифицировал основание недействительности сделки с п</w:t>
      </w:r>
      <w:r w:rsidR="00BB42E5">
        <w:rPr>
          <w:rFonts w:ascii="Times New Roman" w:hAnsi="Times New Roman" w:cs="Times New Roman"/>
          <w:sz w:val="28"/>
          <w:szCs w:val="28"/>
        </w:rPr>
        <w:t>ункта</w:t>
      </w:r>
      <w:r w:rsidRPr="00D441E2">
        <w:rPr>
          <w:rFonts w:ascii="Times New Roman" w:hAnsi="Times New Roman" w:cs="Times New Roman"/>
          <w:sz w:val="28"/>
          <w:szCs w:val="28"/>
        </w:rPr>
        <w:t xml:space="preserve"> 2 ст</w:t>
      </w:r>
      <w:r w:rsidR="00BB42E5">
        <w:rPr>
          <w:rFonts w:ascii="Times New Roman" w:hAnsi="Times New Roman" w:cs="Times New Roman"/>
          <w:sz w:val="28"/>
          <w:szCs w:val="28"/>
        </w:rPr>
        <w:t>атьи</w:t>
      </w:r>
      <w:r w:rsidRPr="00D441E2">
        <w:rPr>
          <w:rFonts w:ascii="Times New Roman" w:hAnsi="Times New Roman" w:cs="Times New Roman"/>
          <w:sz w:val="28"/>
          <w:szCs w:val="28"/>
        </w:rPr>
        <w:t xml:space="preserve"> 61.2 на ст</w:t>
      </w:r>
      <w:r w:rsidR="00BB42E5">
        <w:rPr>
          <w:rFonts w:ascii="Times New Roman" w:hAnsi="Times New Roman" w:cs="Times New Roman"/>
          <w:sz w:val="28"/>
          <w:szCs w:val="28"/>
        </w:rPr>
        <w:t>атьи</w:t>
      </w:r>
      <w:r w:rsidRPr="00D441E2">
        <w:rPr>
          <w:rFonts w:ascii="Times New Roman" w:hAnsi="Times New Roman" w:cs="Times New Roman"/>
          <w:sz w:val="28"/>
          <w:szCs w:val="28"/>
        </w:rPr>
        <w:t xml:space="preserve"> 10</w:t>
      </w:r>
      <w:r w:rsidR="00BB42E5">
        <w:rPr>
          <w:rFonts w:ascii="Times New Roman" w:hAnsi="Times New Roman" w:cs="Times New Roman"/>
          <w:sz w:val="28"/>
          <w:szCs w:val="28"/>
        </w:rPr>
        <w:t xml:space="preserve"> и </w:t>
      </w:r>
      <w:r w:rsidRPr="00D441E2">
        <w:rPr>
          <w:rFonts w:ascii="Times New Roman" w:hAnsi="Times New Roman" w:cs="Times New Roman"/>
          <w:sz w:val="28"/>
          <w:szCs w:val="28"/>
        </w:rPr>
        <w:t>168 ГК РФ.</w:t>
      </w:r>
    </w:p>
    <w:p w14:paraId="6B5905EF" w14:textId="77777777" w:rsidR="00D441E2" w:rsidRPr="00D441E2" w:rsidRDefault="00D441E2" w:rsidP="00D441E2">
      <w:pPr>
        <w:spacing w:after="0" w:line="360" w:lineRule="auto"/>
        <w:ind w:firstLine="567"/>
        <w:jc w:val="both"/>
        <w:rPr>
          <w:rFonts w:ascii="Times New Roman" w:hAnsi="Times New Roman" w:cs="Times New Roman"/>
          <w:sz w:val="28"/>
          <w:szCs w:val="28"/>
        </w:rPr>
      </w:pPr>
      <w:r w:rsidRPr="00D441E2">
        <w:rPr>
          <w:rFonts w:ascii="Times New Roman" w:hAnsi="Times New Roman" w:cs="Times New Roman"/>
          <w:sz w:val="28"/>
          <w:szCs w:val="28"/>
        </w:rPr>
        <w:t xml:space="preserve">В обоснование жалобы ответчик ссылался на то, что у него отсутствовала возможность возразить относительно переквалификации оспариваемой сделки, представить соответствующие доводы, суд не поставил стороны в известность о </w:t>
      </w:r>
      <w:r w:rsidRPr="00D441E2">
        <w:rPr>
          <w:rFonts w:ascii="Times New Roman" w:hAnsi="Times New Roman" w:cs="Times New Roman"/>
          <w:sz w:val="28"/>
          <w:szCs w:val="28"/>
        </w:rPr>
        <w:lastRenderedPageBreak/>
        <w:t>возможности такой переквалификации, не вынес обстоятельства, являющиеся основанием для переквалификации правовых оснований для оспаривания сделки на обсуждение сторон, чем нарушил нормы процессуального права.</w:t>
      </w:r>
    </w:p>
    <w:p w14:paraId="5209A80F" w14:textId="51459896" w:rsidR="00D441E2" w:rsidRDefault="00D441E2" w:rsidP="00D441E2">
      <w:pPr>
        <w:spacing w:after="0" w:line="360" w:lineRule="auto"/>
        <w:ind w:firstLine="567"/>
        <w:jc w:val="both"/>
        <w:rPr>
          <w:rFonts w:ascii="Times New Roman" w:hAnsi="Times New Roman" w:cs="Times New Roman"/>
          <w:sz w:val="28"/>
          <w:szCs w:val="28"/>
        </w:rPr>
      </w:pPr>
      <w:r w:rsidRPr="00D441E2">
        <w:rPr>
          <w:rFonts w:ascii="Times New Roman" w:hAnsi="Times New Roman" w:cs="Times New Roman"/>
          <w:sz w:val="28"/>
          <w:szCs w:val="28"/>
        </w:rPr>
        <w:t>Однако, в данном деле проблема была нивелирована, поскольку конкурсный кредитор, обратившийся с заявлением об оспаривании сделки, в устных выступлениях ссылался, в том числе, на недействительность сделки по общим основаниям, в связи с чем суд пришел к выводу об отсутствии нарушений прав ответчика.</w:t>
      </w:r>
    </w:p>
    <w:p w14:paraId="741572FD" w14:textId="0CCAFCA1" w:rsidR="00AD0F94" w:rsidRDefault="00AD0F94" w:rsidP="00AD0F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Постановлении </w:t>
      </w:r>
      <w:r w:rsidRPr="00AD0F94">
        <w:rPr>
          <w:rFonts w:ascii="Times New Roman" w:hAnsi="Times New Roman" w:cs="Times New Roman"/>
          <w:sz w:val="28"/>
          <w:szCs w:val="28"/>
        </w:rPr>
        <w:t xml:space="preserve">Девятнадцатого арбитражного апелляционного суда от 30.11.2020 по делу </w:t>
      </w:r>
      <w:r>
        <w:rPr>
          <w:rFonts w:ascii="Times New Roman" w:hAnsi="Times New Roman" w:cs="Times New Roman"/>
          <w:sz w:val="28"/>
          <w:szCs w:val="28"/>
        </w:rPr>
        <w:t>№</w:t>
      </w:r>
      <w:r w:rsidRPr="00AD0F94">
        <w:rPr>
          <w:rFonts w:ascii="Times New Roman" w:hAnsi="Times New Roman" w:cs="Times New Roman"/>
          <w:sz w:val="28"/>
          <w:szCs w:val="28"/>
        </w:rPr>
        <w:t>А08-4137/2018</w:t>
      </w:r>
      <w:r>
        <w:rPr>
          <w:rFonts w:ascii="Times New Roman" w:hAnsi="Times New Roman" w:cs="Times New Roman"/>
          <w:sz w:val="28"/>
          <w:szCs w:val="28"/>
        </w:rPr>
        <w:t xml:space="preserve"> также оспаривалась возможность переквалификации, поскольку в заявлении </w:t>
      </w:r>
      <w:r w:rsidRPr="00AD0F94">
        <w:rPr>
          <w:rFonts w:ascii="Times New Roman" w:hAnsi="Times New Roman" w:cs="Times New Roman"/>
          <w:sz w:val="28"/>
          <w:szCs w:val="28"/>
        </w:rPr>
        <w:t>ссылок на статью 10 ГК РФ</w:t>
      </w:r>
      <w:r>
        <w:rPr>
          <w:rFonts w:ascii="Times New Roman" w:hAnsi="Times New Roman" w:cs="Times New Roman"/>
          <w:sz w:val="28"/>
          <w:szCs w:val="28"/>
        </w:rPr>
        <w:t xml:space="preserve"> не имелось, но суд признал сделку недействительной по основаниям статей 10 и 168 ГК РФ</w:t>
      </w:r>
      <w:r w:rsidRPr="00AD0F94">
        <w:rPr>
          <w:rFonts w:ascii="Times New Roman" w:hAnsi="Times New Roman" w:cs="Times New Roman"/>
          <w:sz w:val="28"/>
          <w:szCs w:val="28"/>
        </w:rPr>
        <w:t>.</w:t>
      </w:r>
      <w:r>
        <w:rPr>
          <w:rFonts w:ascii="Times New Roman" w:hAnsi="Times New Roman" w:cs="Times New Roman"/>
          <w:sz w:val="28"/>
          <w:szCs w:val="28"/>
        </w:rPr>
        <w:t xml:space="preserve"> Отказывая в удовлетворении апелляционной жалобы, суд указал, что признать </w:t>
      </w:r>
      <w:r w:rsidRPr="00AD0F94">
        <w:rPr>
          <w:rFonts w:ascii="Times New Roman" w:hAnsi="Times New Roman" w:cs="Times New Roman"/>
          <w:sz w:val="28"/>
          <w:szCs w:val="28"/>
        </w:rPr>
        <w:t>сделку неде</w:t>
      </w:r>
      <w:r>
        <w:rPr>
          <w:rFonts w:ascii="Times New Roman" w:hAnsi="Times New Roman" w:cs="Times New Roman"/>
          <w:sz w:val="28"/>
          <w:szCs w:val="28"/>
        </w:rPr>
        <w:t>й</w:t>
      </w:r>
      <w:r w:rsidRPr="00AD0F94">
        <w:rPr>
          <w:rFonts w:ascii="Times New Roman" w:hAnsi="Times New Roman" w:cs="Times New Roman"/>
          <w:sz w:val="28"/>
          <w:szCs w:val="28"/>
        </w:rPr>
        <w:t>ствительно</w:t>
      </w:r>
      <w:r>
        <w:rPr>
          <w:rFonts w:ascii="Times New Roman" w:hAnsi="Times New Roman" w:cs="Times New Roman"/>
          <w:sz w:val="28"/>
          <w:szCs w:val="28"/>
        </w:rPr>
        <w:t>й</w:t>
      </w:r>
      <w:r w:rsidRPr="00AD0F94">
        <w:rPr>
          <w:rFonts w:ascii="Times New Roman" w:hAnsi="Times New Roman" w:cs="Times New Roman"/>
          <w:sz w:val="28"/>
          <w:szCs w:val="28"/>
        </w:rPr>
        <w:t xml:space="preserve"> на основании стате</w:t>
      </w:r>
      <w:r>
        <w:rPr>
          <w:rFonts w:ascii="Times New Roman" w:hAnsi="Times New Roman" w:cs="Times New Roman"/>
          <w:sz w:val="28"/>
          <w:szCs w:val="28"/>
        </w:rPr>
        <w:t>й</w:t>
      </w:r>
      <w:r w:rsidRPr="00AD0F94">
        <w:rPr>
          <w:rFonts w:ascii="Times New Roman" w:hAnsi="Times New Roman" w:cs="Times New Roman"/>
          <w:sz w:val="28"/>
          <w:szCs w:val="28"/>
        </w:rPr>
        <w:t xml:space="preserve"> 10, 168 ГК РФ</w:t>
      </w:r>
      <w:r w:rsidRPr="00AD0F94">
        <w:rPr>
          <w:rFonts w:ascii="Times New Roman" w:hAnsi="Times New Roman" w:cs="Times New Roman"/>
          <w:sz w:val="28"/>
          <w:szCs w:val="28"/>
        </w:rPr>
        <w:t xml:space="preserve"> </w:t>
      </w:r>
      <w:r>
        <w:rPr>
          <w:rFonts w:ascii="Times New Roman" w:hAnsi="Times New Roman" w:cs="Times New Roman"/>
          <w:sz w:val="28"/>
          <w:szCs w:val="28"/>
        </w:rPr>
        <w:t xml:space="preserve">просил </w:t>
      </w:r>
      <w:r w:rsidRPr="00AD0F94">
        <w:rPr>
          <w:rFonts w:ascii="Times New Roman" w:hAnsi="Times New Roman" w:cs="Times New Roman"/>
          <w:sz w:val="28"/>
          <w:szCs w:val="28"/>
        </w:rPr>
        <w:t>финансовы</w:t>
      </w:r>
      <w:r>
        <w:rPr>
          <w:rFonts w:ascii="Times New Roman" w:hAnsi="Times New Roman" w:cs="Times New Roman"/>
          <w:sz w:val="28"/>
          <w:szCs w:val="28"/>
        </w:rPr>
        <w:t>й</w:t>
      </w:r>
      <w:r w:rsidRPr="00AD0F94">
        <w:rPr>
          <w:rFonts w:ascii="Times New Roman" w:hAnsi="Times New Roman" w:cs="Times New Roman"/>
          <w:sz w:val="28"/>
          <w:szCs w:val="28"/>
        </w:rPr>
        <w:t xml:space="preserve"> управляющ</w:t>
      </w:r>
      <w:r>
        <w:rPr>
          <w:rFonts w:ascii="Times New Roman" w:hAnsi="Times New Roman" w:cs="Times New Roman"/>
          <w:sz w:val="28"/>
          <w:szCs w:val="28"/>
        </w:rPr>
        <w:t>ий</w:t>
      </w:r>
      <w:r w:rsidRPr="00AD0F94">
        <w:rPr>
          <w:rFonts w:ascii="Times New Roman" w:hAnsi="Times New Roman" w:cs="Times New Roman"/>
          <w:sz w:val="28"/>
          <w:szCs w:val="28"/>
        </w:rPr>
        <w:t>, поддерж</w:t>
      </w:r>
      <w:r>
        <w:rPr>
          <w:rFonts w:ascii="Times New Roman" w:hAnsi="Times New Roman" w:cs="Times New Roman"/>
          <w:sz w:val="28"/>
          <w:szCs w:val="28"/>
        </w:rPr>
        <w:t>авший</w:t>
      </w:r>
      <w:r w:rsidRPr="00AD0F94">
        <w:rPr>
          <w:rFonts w:ascii="Times New Roman" w:hAnsi="Times New Roman" w:cs="Times New Roman"/>
          <w:sz w:val="28"/>
          <w:szCs w:val="28"/>
        </w:rPr>
        <w:t xml:space="preserve"> заявленные требования.</w:t>
      </w:r>
    </w:p>
    <w:p w14:paraId="734ECDDC" w14:textId="59529F71" w:rsidR="00AD0F94" w:rsidRDefault="00AD0F94" w:rsidP="00AD0F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Постановлении же </w:t>
      </w:r>
      <w:r w:rsidRPr="00AD0F94">
        <w:rPr>
          <w:rFonts w:ascii="Times New Roman" w:hAnsi="Times New Roman" w:cs="Times New Roman"/>
          <w:sz w:val="28"/>
          <w:szCs w:val="28"/>
        </w:rPr>
        <w:t xml:space="preserve">Тринадцатого арбитражного апелляционного суда от 08.09.2022 по делу </w:t>
      </w:r>
      <w:r>
        <w:rPr>
          <w:rFonts w:ascii="Times New Roman" w:hAnsi="Times New Roman" w:cs="Times New Roman"/>
          <w:sz w:val="28"/>
          <w:szCs w:val="28"/>
        </w:rPr>
        <w:t>№</w:t>
      </w:r>
      <w:r w:rsidRPr="00AD0F94">
        <w:rPr>
          <w:rFonts w:ascii="Times New Roman" w:hAnsi="Times New Roman" w:cs="Times New Roman"/>
          <w:sz w:val="28"/>
          <w:szCs w:val="28"/>
        </w:rPr>
        <w:t>А56-6847/2022</w:t>
      </w:r>
      <w:r>
        <w:rPr>
          <w:rFonts w:ascii="Times New Roman" w:hAnsi="Times New Roman" w:cs="Times New Roman"/>
          <w:sz w:val="28"/>
          <w:szCs w:val="28"/>
        </w:rPr>
        <w:t xml:space="preserve"> судом прямо указано, что не имеется </w:t>
      </w:r>
      <w:r w:rsidR="007E6AD4" w:rsidRPr="007E6AD4">
        <w:rPr>
          <w:rFonts w:ascii="Times New Roman" w:hAnsi="Times New Roman" w:cs="Times New Roman"/>
          <w:sz w:val="28"/>
          <w:szCs w:val="28"/>
        </w:rPr>
        <w:t>возможности переквалификации требований истца с применением иных оснований неде</w:t>
      </w:r>
      <w:r w:rsidR="007E6AD4">
        <w:rPr>
          <w:rFonts w:ascii="Times New Roman" w:hAnsi="Times New Roman" w:cs="Times New Roman"/>
          <w:sz w:val="28"/>
          <w:szCs w:val="28"/>
        </w:rPr>
        <w:t>й</w:t>
      </w:r>
      <w:r w:rsidR="007E6AD4" w:rsidRPr="007E6AD4">
        <w:rPr>
          <w:rFonts w:ascii="Times New Roman" w:hAnsi="Times New Roman" w:cs="Times New Roman"/>
          <w:sz w:val="28"/>
          <w:szCs w:val="28"/>
        </w:rPr>
        <w:t>ствительности сделки, которые истцом не заявлены</w:t>
      </w:r>
      <w:r w:rsidR="007E6AD4">
        <w:rPr>
          <w:rFonts w:ascii="Times New Roman" w:hAnsi="Times New Roman" w:cs="Times New Roman"/>
          <w:sz w:val="28"/>
          <w:szCs w:val="28"/>
        </w:rPr>
        <w:t>.</w:t>
      </w:r>
    </w:p>
    <w:p w14:paraId="648900CC" w14:textId="45005C6B" w:rsidR="007E6AD4" w:rsidRPr="00E107B4" w:rsidRDefault="007E6AD4" w:rsidP="00AD0F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суды понимают </w:t>
      </w:r>
      <w:r>
        <w:rPr>
          <w:rFonts w:ascii="Times New Roman" w:hAnsi="Times New Roman" w:cs="Times New Roman"/>
          <w:sz w:val="28"/>
          <w:szCs w:val="28"/>
        </w:rPr>
        <w:t>абзац</w:t>
      </w:r>
      <w:r w:rsidRPr="00FC4CA9">
        <w:rPr>
          <w:rFonts w:ascii="Times New Roman" w:hAnsi="Times New Roman" w:cs="Times New Roman"/>
          <w:sz w:val="28"/>
          <w:szCs w:val="28"/>
        </w:rPr>
        <w:t xml:space="preserve"> 4 пункта 9.1 </w:t>
      </w:r>
      <w:r w:rsidRPr="00737298">
        <w:rPr>
          <w:rFonts w:ascii="Times New Roman" w:hAnsi="Times New Roman" w:cs="Times New Roman"/>
          <w:sz w:val="28"/>
          <w:szCs w:val="28"/>
        </w:rPr>
        <w:t>от 23.12.2010 №63 «О некоторых вопросах, связанных с применением главы III.1 Федерального закона «О несостоятельности (банкротстве)»</w:t>
      </w:r>
      <w:r>
        <w:rPr>
          <w:rFonts w:ascii="Times New Roman" w:hAnsi="Times New Roman" w:cs="Times New Roman"/>
          <w:sz w:val="28"/>
          <w:szCs w:val="28"/>
        </w:rPr>
        <w:t xml:space="preserve"> не как право судов самостоятельно указать надлежащее основание сделки, которое не было названо заявителем, а как право выбора надлежащего основания из тех, которые были указаны заявителем или поддержавшими заявление лицами.</w:t>
      </w:r>
    </w:p>
    <w:p w14:paraId="47EAE487" w14:textId="420EED1C" w:rsidR="00DE0C64" w:rsidRDefault="007E6AD4" w:rsidP="001C21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4B42B2">
        <w:rPr>
          <w:rFonts w:ascii="Times New Roman" w:hAnsi="Times New Roman" w:cs="Times New Roman"/>
          <w:sz w:val="28"/>
          <w:szCs w:val="28"/>
        </w:rPr>
        <w:t xml:space="preserve">з анализа соотношения применения статей 10 и 168 ГК РФ при внеконкурсном и при конкурсном оспаривании </w:t>
      </w:r>
      <w:r w:rsidR="00506631">
        <w:rPr>
          <w:rFonts w:ascii="Times New Roman" w:hAnsi="Times New Roman" w:cs="Times New Roman"/>
          <w:sz w:val="28"/>
          <w:szCs w:val="28"/>
        </w:rPr>
        <w:t xml:space="preserve">с учетом приведенной в данной выпускной квалификационной работе практики Судебной </w:t>
      </w:r>
      <w:r w:rsidR="00506631" w:rsidRPr="00D63579">
        <w:rPr>
          <w:rStyle w:val="aa"/>
          <w:rFonts w:ascii="Times New Roman" w:hAnsi="Times New Roman" w:cs="Times New Roman"/>
          <w:sz w:val="28"/>
          <w:szCs w:val="28"/>
        </w:rPr>
        <w:t>коллегии по гражданским делам Верховного Суда РФ</w:t>
      </w:r>
      <w:r w:rsidR="00506631">
        <w:rPr>
          <w:rFonts w:ascii="Times New Roman" w:hAnsi="Times New Roman" w:cs="Times New Roman"/>
          <w:sz w:val="28"/>
          <w:szCs w:val="28"/>
        </w:rPr>
        <w:t xml:space="preserve"> и Судебной </w:t>
      </w:r>
      <w:r w:rsidR="00506631" w:rsidRPr="00D63579">
        <w:rPr>
          <w:rStyle w:val="aa"/>
          <w:rFonts w:ascii="Times New Roman" w:hAnsi="Times New Roman" w:cs="Times New Roman"/>
          <w:sz w:val="28"/>
          <w:szCs w:val="28"/>
        </w:rPr>
        <w:t xml:space="preserve">коллегии по </w:t>
      </w:r>
      <w:r w:rsidR="00506631">
        <w:rPr>
          <w:rStyle w:val="aa"/>
          <w:rFonts w:ascii="Times New Roman" w:hAnsi="Times New Roman" w:cs="Times New Roman"/>
          <w:sz w:val="28"/>
          <w:szCs w:val="28"/>
        </w:rPr>
        <w:t xml:space="preserve">экономическим спорам </w:t>
      </w:r>
      <w:r w:rsidR="00506631" w:rsidRPr="00D63579">
        <w:rPr>
          <w:rStyle w:val="aa"/>
          <w:rFonts w:ascii="Times New Roman" w:hAnsi="Times New Roman" w:cs="Times New Roman"/>
          <w:sz w:val="28"/>
          <w:szCs w:val="28"/>
        </w:rPr>
        <w:t>Верховного Суда РФ</w:t>
      </w:r>
      <w:r w:rsidR="00506631">
        <w:rPr>
          <w:rFonts w:ascii="Times New Roman" w:hAnsi="Times New Roman" w:cs="Times New Roman"/>
          <w:sz w:val="28"/>
          <w:szCs w:val="28"/>
        </w:rPr>
        <w:t xml:space="preserve"> </w:t>
      </w:r>
      <w:r w:rsidR="004B42B2">
        <w:rPr>
          <w:rFonts w:ascii="Times New Roman" w:hAnsi="Times New Roman" w:cs="Times New Roman"/>
          <w:sz w:val="28"/>
          <w:szCs w:val="28"/>
        </w:rPr>
        <w:t xml:space="preserve">следует, что для оспаривания </w:t>
      </w:r>
      <w:r w:rsidR="004B42B2">
        <w:rPr>
          <w:rFonts w:ascii="Times New Roman" w:hAnsi="Times New Roman" w:cs="Times New Roman"/>
          <w:sz w:val="28"/>
          <w:szCs w:val="28"/>
        </w:rPr>
        <w:lastRenderedPageBreak/>
        <w:t>сделки в процедуре конкурсного производства по основаниям статей 10 и 168 ГК РФ необходимо, чтобы</w:t>
      </w:r>
      <w:r w:rsidR="00506631">
        <w:rPr>
          <w:rFonts w:ascii="Times New Roman" w:hAnsi="Times New Roman" w:cs="Times New Roman"/>
          <w:sz w:val="28"/>
          <w:szCs w:val="28"/>
        </w:rPr>
        <w:t xml:space="preserve"> при заключении сделки стороны преследовали не только цель причинения вреда кредиторам, но и иные противоправные цели</w:t>
      </w:r>
      <w:r w:rsidR="004B42B2">
        <w:rPr>
          <w:rFonts w:ascii="Times New Roman" w:hAnsi="Times New Roman" w:cs="Times New Roman"/>
          <w:sz w:val="28"/>
          <w:szCs w:val="28"/>
        </w:rPr>
        <w:t xml:space="preserve">, в то время как для внеконкурсного оспаривания </w:t>
      </w:r>
      <w:r w:rsidR="00506631">
        <w:rPr>
          <w:rFonts w:ascii="Times New Roman" w:hAnsi="Times New Roman" w:cs="Times New Roman"/>
          <w:sz w:val="28"/>
          <w:szCs w:val="28"/>
        </w:rPr>
        <w:t>достаточно доказать злонамеренное причинение вреда кредиторам</w:t>
      </w:r>
      <w:r w:rsidR="000B6ED2">
        <w:rPr>
          <w:rFonts w:ascii="Times New Roman" w:hAnsi="Times New Roman" w:cs="Times New Roman"/>
          <w:sz w:val="28"/>
          <w:szCs w:val="28"/>
        </w:rPr>
        <w:t xml:space="preserve"> в результате совершения сделки</w:t>
      </w:r>
      <w:r w:rsidR="00DE0C64">
        <w:rPr>
          <w:rFonts w:ascii="Times New Roman" w:hAnsi="Times New Roman" w:cs="Times New Roman"/>
          <w:sz w:val="28"/>
          <w:szCs w:val="28"/>
        </w:rPr>
        <w:t xml:space="preserve">. </w:t>
      </w:r>
      <w:r w:rsidR="002B21A2">
        <w:rPr>
          <w:rFonts w:ascii="Times New Roman" w:hAnsi="Times New Roman" w:cs="Times New Roman"/>
          <w:sz w:val="28"/>
          <w:szCs w:val="28"/>
        </w:rPr>
        <w:t xml:space="preserve">При этом следует учитывать, что у суда имеется право самостоятельно определить надлежащее основание для оспаривания сделки и, в случае необходимости, </w:t>
      </w:r>
      <w:r w:rsidR="00AD0F94">
        <w:rPr>
          <w:rFonts w:ascii="Times New Roman" w:hAnsi="Times New Roman" w:cs="Times New Roman"/>
          <w:sz w:val="28"/>
          <w:szCs w:val="28"/>
        </w:rPr>
        <w:t xml:space="preserve">при наличии соответствующих условий, </w:t>
      </w:r>
      <w:r w:rsidR="002B21A2">
        <w:rPr>
          <w:rFonts w:ascii="Times New Roman" w:hAnsi="Times New Roman" w:cs="Times New Roman"/>
          <w:sz w:val="28"/>
          <w:szCs w:val="28"/>
        </w:rPr>
        <w:t>переквалифицировать.</w:t>
      </w:r>
    </w:p>
    <w:p w14:paraId="5E27A347" w14:textId="0DC7593C" w:rsidR="00DE0C64" w:rsidRDefault="008928F2" w:rsidP="00DE0C64">
      <w:pPr>
        <w:pStyle w:val="ae"/>
        <w:numPr>
          <w:ilvl w:val="0"/>
          <w:numId w:val="19"/>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Порядок конкурсного и внеконкурсного </w:t>
      </w:r>
      <w:r w:rsidR="00104DC7" w:rsidRPr="00104DC7">
        <w:rPr>
          <w:rFonts w:ascii="Times New Roman" w:hAnsi="Times New Roman" w:cs="Times New Roman"/>
          <w:b/>
          <w:bCs/>
          <w:sz w:val="28"/>
          <w:szCs w:val="28"/>
        </w:rPr>
        <w:t>оспаривания</w:t>
      </w:r>
    </w:p>
    <w:p w14:paraId="5850FA03" w14:textId="39499CA1" w:rsidR="008928F2" w:rsidRDefault="008928F2" w:rsidP="008928F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Оспаривание </w:t>
      </w:r>
      <w:r w:rsidR="00E302B8">
        <w:rPr>
          <w:rFonts w:ascii="Times New Roman" w:hAnsi="Times New Roman" w:cs="Times New Roman"/>
          <w:sz w:val="28"/>
          <w:szCs w:val="28"/>
        </w:rPr>
        <w:t xml:space="preserve">сделок </w:t>
      </w:r>
      <w:r>
        <w:rPr>
          <w:rFonts w:ascii="Times New Roman" w:hAnsi="Times New Roman" w:cs="Times New Roman"/>
          <w:sz w:val="28"/>
          <w:szCs w:val="28"/>
        </w:rPr>
        <w:t xml:space="preserve">в процедуре конкурсного производства полностью регламентировано Законом о банкротстве, а именно главой </w:t>
      </w:r>
      <w:r>
        <w:rPr>
          <w:rFonts w:ascii="Times New Roman" w:hAnsi="Times New Roman" w:cs="Times New Roman"/>
          <w:sz w:val="28"/>
          <w:szCs w:val="28"/>
          <w:lang w:val="en-US"/>
        </w:rPr>
        <w:t>III</w:t>
      </w:r>
      <w:r>
        <w:rPr>
          <w:rFonts w:ascii="Times New Roman" w:hAnsi="Times New Roman" w:cs="Times New Roman"/>
          <w:sz w:val="28"/>
          <w:szCs w:val="28"/>
        </w:rPr>
        <w:t>.1.</w:t>
      </w:r>
    </w:p>
    <w:p w14:paraId="1FEF6239" w14:textId="580A8EF3" w:rsidR="00320F33" w:rsidRDefault="00320F33" w:rsidP="008928F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Процесс оспаривания сделки может инициировать арбитражный управляющий или иные лица, указанные в пунктах 2 и 3 статьи 61.9 Закона о банкротстве, но вне зависимости от субъекта оспаривание осуществляется не в интересах конкретного</w:t>
      </w:r>
      <w:r w:rsidR="00B62B59">
        <w:rPr>
          <w:rFonts w:ascii="Times New Roman" w:hAnsi="Times New Roman" w:cs="Times New Roman"/>
          <w:sz w:val="28"/>
          <w:szCs w:val="28"/>
        </w:rPr>
        <w:t xml:space="preserve"> кредитора</w:t>
      </w:r>
      <w:r>
        <w:rPr>
          <w:rFonts w:ascii="Times New Roman" w:hAnsi="Times New Roman" w:cs="Times New Roman"/>
          <w:sz w:val="28"/>
          <w:szCs w:val="28"/>
        </w:rPr>
        <w:t xml:space="preserve">, а в интересах </w:t>
      </w:r>
      <w:r w:rsidR="00B62B59">
        <w:rPr>
          <w:rFonts w:ascii="Times New Roman" w:hAnsi="Times New Roman" w:cs="Times New Roman"/>
          <w:sz w:val="28"/>
          <w:szCs w:val="28"/>
        </w:rPr>
        <w:t xml:space="preserve">всех кредиторов, то есть в интересах </w:t>
      </w:r>
      <w:r>
        <w:rPr>
          <w:rFonts w:ascii="Times New Roman" w:hAnsi="Times New Roman" w:cs="Times New Roman"/>
          <w:sz w:val="28"/>
          <w:szCs w:val="28"/>
        </w:rPr>
        <w:t xml:space="preserve">конкурсной массы, поскольку </w:t>
      </w:r>
      <w:r w:rsidR="00B62B59">
        <w:rPr>
          <w:rFonts w:ascii="Times New Roman" w:hAnsi="Times New Roman" w:cs="Times New Roman"/>
          <w:sz w:val="28"/>
          <w:szCs w:val="28"/>
        </w:rPr>
        <w:t>денежные средства, полученные от реализации возвращенного имущества, будут распределены между всеми кредиторами в порядке очередности удовлетворения их требований.</w:t>
      </w:r>
    </w:p>
    <w:p w14:paraId="25985AC1" w14:textId="06DF1120" w:rsidR="00A67333" w:rsidRDefault="00A67333" w:rsidP="008928F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B62B59">
        <w:rPr>
          <w:rFonts w:ascii="Times New Roman" w:hAnsi="Times New Roman" w:cs="Times New Roman"/>
          <w:sz w:val="28"/>
          <w:szCs w:val="28"/>
        </w:rPr>
        <w:t xml:space="preserve"> </w:t>
      </w:r>
      <w:r>
        <w:rPr>
          <w:rFonts w:ascii="Times New Roman" w:hAnsi="Times New Roman" w:cs="Times New Roman"/>
          <w:sz w:val="28"/>
          <w:szCs w:val="28"/>
        </w:rPr>
        <w:t>силу того, что оспаривание сделок в конкурсно</w:t>
      </w:r>
      <w:r w:rsidR="00E302B8">
        <w:rPr>
          <w:rFonts w:ascii="Times New Roman" w:hAnsi="Times New Roman" w:cs="Times New Roman"/>
          <w:sz w:val="28"/>
          <w:szCs w:val="28"/>
        </w:rPr>
        <w:t>м</w:t>
      </w:r>
      <w:r>
        <w:rPr>
          <w:rFonts w:ascii="Times New Roman" w:hAnsi="Times New Roman" w:cs="Times New Roman"/>
          <w:sz w:val="28"/>
          <w:szCs w:val="28"/>
        </w:rPr>
        <w:t xml:space="preserve"> производств</w:t>
      </w:r>
      <w:r w:rsidR="00E302B8">
        <w:rPr>
          <w:rFonts w:ascii="Times New Roman" w:hAnsi="Times New Roman" w:cs="Times New Roman"/>
          <w:sz w:val="28"/>
          <w:szCs w:val="28"/>
        </w:rPr>
        <w:t>е</w:t>
      </w:r>
      <w:r>
        <w:rPr>
          <w:rFonts w:ascii="Times New Roman" w:hAnsi="Times New Roman" w:cs="Times New Roman"/>
          <w:sz w:val="28"/>
          <w:szCs w:val="28"/>
        </w:rPr>
        <w:t xml:space="preserve"> является основным инструментом для </w:t>
      </w:r>
      <w:r w:rsidR="00AE27AE">
        <w:rPr>
          <w:rFonts w:ascii="Times New Roman" w:hAnsi="Times New Roman" w:cs="Times New Roman"/>
          <w:sz w:val="28"/>
          <w:szCs w:val="28"/>
        </w:rPr>
        <w:t xml:space="preserve">достижения цели процедуры банкротства </w:t>
      </w:r>
      <w:r w:rsidR="000B6ED2">
        <w:rPr>
          <w:rFonts w:ascii="Times New Roman" w:hAnsi="Times New Roman" w:cs="Times New Roman"/>
          <w:sz w:val="28"/>
          <w:szCs w:val="28"/>
        </w:rPr>
        <w:t xml:space="preserve">– </w:t>
      </w:r>
      <w:r>
        <w:rPr>
          <w:rFonts w:ascii="Times New Roman" w:hAnsi="Times New Roman" w:cs="Times New Roman"/>
          <w:sz w:val="28"/>
          <w:szCs w:val="28"/>
        </w:rPr>
        <w:t>пополнения конкурсной массы, процесс оспаривания в Законе о банкротстве построен по прокредиторской модели</w:t>
      </w:r>
      <w:r w:rsidR="00AE27AE">
        <w:rPr>
          <w:rFonts w:ascii="Times New Roman" w:hAnsi="Times New Roman" w:cs="Times New Roman"/>
          <w:sz w:val="28"/>
          <w:szCs w:val="28"/>
        </w:rPr>
        <w:t xml:space="preserve">, что упрощает доказывание </w:t>
      </w:r>
      <w:r w:rsidR="00E302B8">
        <w:rPr>
          <w:rFonts w:ascii="Times New Roman" w:hAnsi="Times New Roman" w:cs="Times New Roman"/>
          <w:sz w:val="28"/>
          <w:szCs w:val="28"/>
        </w:rPr>
        <w:t>наличия основани</w:t>
      </w:r>
      <w:r w:rsidR="000B6ED2">
        <w:rPr>
          <w:rFonts w:ascii="Times New Roman" w:hAnsi="Times New Roman" w:cs="Times New Roman"/>
          <w:sz w:val="28"/>
          <w:szCs w:val="28"/>
        </w:rPr>
        <w:t>й</w:t>
      </w:r>
      <w:r w:rsidR="00E302B8">
        <w:rPr>
          <w:rFonts w:ascii="Times New Roman" w:hAnsi="Times New Roman" w:cs="Times New Roman"/>
          <w:sz w:val="28"/>
          <w:szCs w:val="28"/>
        </w:rPr>
        <w:t xml:space="preserve"> для признания сделок </w:t>
      </w:r>
      <w:r w:rsidR="00AE27AE">
        <w:rPr>
          <w:rFonts w:ascii="Times New Roman" w:hAnsi="Times New Roman" w:cs="Times New Roman"/>
          <w:sz w:val="28"/>
          <w:szCs w:val="28"/>
        </w:rPr>
        <w:t>недействительн</w:t>
      </w:r>
      <w:r w:rsidR="00E302B8">
        <w:rPr>
          <w:rFonts w:ascii="Times New Roman" w:hAnsi="Times New Roman" w:cs="Times New Roman"/>
          <w:sz w:val="28"/>
          <w:szCs w:val="28"/>
        </w:rPr>
        <w:t>ыми</w:t>
      </w:r>
      <w:r w:rsidR="00AE27AE">
        <w:rPr>
          <w:rFonts w:ascii="Times New Roman" w:hAnsi="Times New Roman" w:cs="Times New Roman"/>
          <w:sz w:val="28"/>
          <w:szCs w:val="28"/>
        </w:rPr>
        <w:t xml:space="preserve"> посредством введения презумпций.</w:t>
      </w:r>
    </w:p>
    <w:p w14:paraId="28B3409B" w14:textId="3CFA9B0D" w:rsidR="00C851FF" w:rsidRDefault="00AE27AE" w:rsidP="00C851F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пункт 2 статьи 61.2 вводит презумпцию </w:t>
      </w:r>
      <w:r w:rsidR="00C851FF">
        <w:rPr>
          <w:rFonts w:ascii="Times New Roman" w:hAnsi="Times New Roman" w:cs="Times New Roman"/>
          <w:sz w:val="28"/>
          <w:szCs w:val="28"/>
        </w:rPr>
        <w:t>осведомленности</w:t>
      </w:r>
      <w:r>
        <w:rPr>
          <w:rFonts w:ascii="Times New Roman" w:hAnsi="Times New Roman" w:cs="Times New Roman"/>
          <w:sz w:val="28"/>
          <w:szCs w:val="28"/>
        </w:rPr>
        <w:t xml:space="preserve"> контрагента по сделке о цели причинения вреда кредиторам должника в том случае, если контрагент является </w:t>
      </w:r>
      <w:r w:rsidRPr="00AE27AE">
        <w:rPr>
          <w:rFonts w:ascii="Times New Roman" w:hAnsi="Times New Roman" w:cs="Times New Roman"/>
          <w:sz w:val="28"/>
          <w:szCs w:val="28"/>
        </w:rPr>
        <w:t>заинтересованным лицом либо если он знал или долж</w:t>
      </w:r>
      <w:r>
        <w:rPr>
          <w:rFonts w:ascii="Times New Roman" w:hAnsi="Times New Roman" w:cs="Times New Roman"/>
          <w:sz w:val="28"/>
          <w:szCs w:val="28"/>
        </w:rPr>
        <w:t>ен</w:t>
      </w:r>
      <w:r w:rsidRPr="00AE27AE">
        <w:rPr>
          <w:rFonts w:ascii="Times New Roman" w:hAnsi="Times New Roman" w:cs="Times New Roman"/>
          <w:sz w:val="28"/>
          <w:szCs w:val="28"/>
        </w:rPr>
        <w:t xml:space="preserve"> был знать об ущемлении интересов кредиторов должника</w:t>
      </w:r>
      <w:r>
        <w:rPr>
          <w:rFonts w:ascii="Times New Roman" w:hAnsi="Times New Roman" w:cs="Times New Roman"/>
          <w:sz w:val="28"/>
          <w:szCs w:val="28"/>
        </w:rPr>
        <w:t>,</w:t>
      </w:r>
      <w:r w:rsidRPr="00AE27AE">
        <w:rPr>
          <w:rFonts w:ascii="Times New Roman" w:hAnsi="Times New Roman" w:cs="Times New Roman"/>
          <w:sz w:val="28"/>
          <w:szCs w:val="28"/>
        </w:rPr>
        <w:t xml:space="preserve"> либо о признаках неплатежеспособности или недостаточности имущества должника</w:t>
      </w:r>
      <w:r>
        <w:rPr>
          <w:rFonts w:ascii="Times New Roman" w:hAnsi="Times New Roman" w:cs="Times New Roman"/>
          <w:sz w:val="28"/>
          <w:szCs w:val="28"/>
        </w:rPr>
        <w:t xml:space="preserve"> к моменту </w:t>
      </w:r>
      <w:r>
        <w:rPr>
          <w:rFonts w:ascii="Times New Roman" w:hAnsi="Times New Roman" w:cs="Times New Roman"/>
          <w:sz w:val="28"/>
          <w:szCs w:val="28"/>
        </w:rPr>
        <w:lastRenderedPageBreak/>
        <w:t>заключения сделки.</w:t>
      </w:r>
      <w:r w:rsidR="00C851FF">
        <w:rPr>
          <w:rFonts w:ascii="Times New Roman" w:hAnsi="Times New Roman" w:cs="Times New Roman"/>
          <w:sz w:val="28"/>
          <w:szCs w:val="28"/>
        </w:rPr>
        <w:t xml:space="preserve"> Также вводится презумпция цели причинения вреда кредиторам при наличии определенных условий</w:t>
      </w:r>
      <w:r w:rsidR="00C851FF">
        <w:rPr>
          <w:rStyle w:val="ad"/>
          <w:rFonts w:ascii="Times New Roman" w:hAnsi="Times New Roman" w:cs="Times New Roman"/>
          <w:sz w:val="28"/>
          <w:szCs w:val="28"/>
        </w:rPr>
        <w:footnoteReference w:id="45"/>
      </w:r>
      <w:r w:rsidR="00C851FF">
        <w:rPr>
          <w:rFonts w:ascii="Times New Roman" w:hAnsi="Times New Roman" w:cs="Times New Roman"/>
          <w:sz w:val="28"/>
          <w:szCs w:val="28"/>
        </w:rPr>
        <w:t>.</w:t>
      </w:r>
    </w:p>
    <w:p w14:paraId="1B3CB431" w14:textId="02D97A85" w:rsidR="00320F33" w:rsidRDefault="00C851FF" w:rsidP="00320F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Указанные презумпции лишь упрощают процесс доказывания, но доказать осведомленность контрагента о цели причинения вреда кредиторам и наличие самой цели причинения вреда кредиторам можно и без применения презумпций, однако это существенно затруднит возможность доказывания недействительности сделки, поскольку заявитель</w:t>
      </w:r>
      <w:r w:rsidR="001264CF">
        <w:rPr>
          <w:rFonts w:ascii="Times New Roman" w:hAnsi="Times New Roman" w:cs="Times New Roman"/>
          <w:sz w:val="28"/>
          <w:szCs w:val="28"/>
        </w:rPr>
        <w:t>, как правило, не обладает всей необходимой информацией об обстоятельствах совершения сделки и отношениях между должником и его контрагентом. Недоказанность хотя бы одного из элементов состава недействительности: наличия цели причинения вреда, осведомленности контрагента и самого факта причинения вреда влечет отказ в признании сделки недействительной</w:t>
      </w:r>
      <w:r w:rsidR="001264CF">
        <w:rPr>
          <w:rStyle w:val="ad"/>
          <w:rFonts w:ascii="Times New Roman" w:hAnsi="Times New Roman" w:cs="Times New Roman"/>
          <w:sz w:val="28"/>
          <w:szCs w:val="28"/>
        </w:rPr>
        <w:footnoteReference w:id="46"/>
      </w:r>
      <w:r w:rsidR="001264CF">
        <w:rPr>
          <w:rFonts w:ascii="Times New Roman" w:hAnsi="Times New Roman" w:cs="Times New Roman"/>
          <w:sz w:val="28"/>
          <w:szCs w:val="28"/>
        </w:rPr>
        <w:t>.</w:t>
      </w:r>
    </w:p>
    <w:p w14:paraId="285881CA" w14:textId="3C9CDB7A" w:rsidR="00735A4E" w:rsidRDefault="006D143F" w:rsidP="006D143F">
      <w:pPr>
        <w:spacing w:after="0" w:line="360" w:lineRule="auto"/>
        <w:ind w:firstLine="567"/>
        <w:jc w:val="both"/>
        <w:rPr>
          <w:rFonts w:ascii="Times New Roman" w:hAnsi="Times New Roman" w:cs="Times New Roman"/>
          <w:sz w:val="28"/>
          <w:szCs w:val="28"/>
        </w:rPr>
      </w:pPr>
      <w:r w:rsidRPr="006D143F">
        <w:rPr>
          <w:rFonts w:ascii="Times New Roman" w:hAnsi="Times New Roman" w:cs="Times New Roman"/>
          <w:sz w:val="28"/>
          <w:szCs w:val="28"/>
        </w:rPr>
        <w:t xml:space="preserve">При внеконкурсном оспаривании сделок </w:t>
      </w:r>
      <w:r w:rsidR="00735A4E">
        <w:rPr>
          <w:rFonts w:ascii="Times New Roman" w:hAnsi="Times New Roman" w:cs="Times New Roman"/>
          <w:sz w:val="28"/>
          <w:szCs w:val="28"/>
        </w:rPr>
        <w:t>какие-либо презумпции не установлены, что предполагает возложение на заявителя полноценного бремени доказывания всех обстоятельств недействительно</w:t>
      </w:r>
      <w:r w:rsidR="00451DDD">
        <w:rPr>
          <w:rFonts w:ascii="Times New Roman" w:hAnsi="Times New Roman" w:cs="Times New Roman"/>
          <w:sz w:val="28"/>
          <w:szCs w:val="28"/>
        </w:rPr>
        <w:t>сти сделки</w:t>
      </w:r>
      <w:r w:rsidR="00735A4E">
        <w:rPr>
          <w:rFonts w:ascii="Times New Roman" w:hAnsi="Times New Roman" w:cs="Times New Roman"/>
          <w:sz w:val="28"/>
          <w:szCs w:val="28"/>
        </w:rPr>
        <w:t xml:space="preserve">, в связи с чем доказать наличие оснований для признания сделки недействительной вне процедуры конкурсного производства крайне затруднительно. </w:t>
      </w:r>
    </w:p>
    <w:p w14:paraId="0584B380" w14:textId="6382FED9" w:rsidR="006D143F" w:rsidRPr="006D143F" w:rsidRDefault="00735A4E" w:rsidP="006D14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6D143F" w:rsidRPr="006D143F">
        <w:rPr>
          <w:rFonts w:ascii="Times New Roman" w:hAnsi="Times New Roman" w:cs="Times New Roman"/>
          <w:sz w:val="28"/>
          <w:szCs w:val="28"/>
        </w:rPr>
        <w:t xml:space="preserve">бращение </w:t>
      </w:r>
      <w:r w:rsidRPr="006D143F">
        <w:rPr>
          <w:rFonts w:ascii="Times New Roman" w:hAnsi="Times New Roman" w:cs="Times New Roman"/>
          <w:sz w:val="28"/>
          <w:szCs w:val="28"/>
        </w:rPr>
        <w:t xml:space="preserve">в суд </w:t>
      </w:r>
      <w:r>
        <w:rPr>
          <w:rFonts w:ascii="Times New Roman" w:hAnsi="Times New Roman" w:cs="Times New Roman"/>
          <w:sz w:val="28"/>
          <w:szCs w:val="28"/>
        </w:rPr>
        <w:t xml:space="preserve">с заявлением о признании сделки недействительной вне процедуры банкротства </w:t>
      </w:r>
      <w:r w:rsidR="006D143F" w:rsidRPr="006D143F">
        <w:rPr>
          <w:rFonts w:ascii="Times New Roman" w:hAnsi="Times New Roman" w:cs="Times New Roman"/>
          <w:sz w:val="28"/>
          <w:szCs w:val="28"/>
        </w:rPr>
        <w:t xml:space="preserve">инициирует отдельный кредитор, законный интерес которого обусловлен возникшей в результате совершения сделки невозможностью получить исполнение своего денежного требования к должнику в рамках исполнительного производства. </w:t>
      </w:r>
      <w:r w:rsidR="00834770">
        <w:rPr>
          <w:rFonts w:ascii="Times New Roman" w:hAnsi="Times New Roman" w:cs="Times New Roman"/>
          <w:sz w:val="28"/>
          <w:szCs w:val="28"/>
        </w:rPr>
        <w:t>Праву у</w:t>
      </w:r>
      <w:r w:rsidR="006D143F" w:rsidRPr="006D143F">
        <w:rPr>
          <w:rFonts w:ascii="Times New Roman" w:hAnsi="Times New Roman" w:cs="Times New Roman"/>
          <w:sz w:val="28"/>
          <w:szCs w:val="28"/>
        </w:rPr>
        <w:t>частник</w:t>
      </w:r>
      <w:r w:rsidR="00834770">
        <w:rPr>
          <w:rFonts w:ascii="Times New Roman" w:hAnsi="Times New Roman" w:cs="Times New Roman"/>
          <w:sz w:val="28"/>
          <w:szCs w:val="28"/>
        </w:rPr>
        <w:t>ов</w:t>
      </w:r>
      <w:r w:rsidR="006D143F" w:rsidRPr="006D143F">
        <w:rPr>
          <w:rFonts w:ascii="Times New Roman" w:hAnsi="Times New Roman" w:cs="Times New Roman"/>
          <w:sz w:val="28"/>
          <w:szCs w:val="28"/>
        </w:rPr>
        <w:t xml:space="preserve"> сделки </w:t>
      </w:r>
      <w:r w:rsidR="00834770">
        <w:rPr>
          <w:rFonts w:ascii="Times New Roman" w:hAnsi="Times New Roman" w:cs="Times New Roman"/>
          <w:sz w:val="28"/>
          <w:szCs w:val="28"/>
        </w:rPr>
        <w:t xml:space="preserve">на заключение договоров </w:t>
      </w:r>
      <w:r w:rsidR="006D143F" w:rsidRPr="006D143F">
        <w:rPr>
          <w:rFonts w:ascii="Times New Roman" w:hAnsi="Times New Roman" w:cs="Times New Roman"/>
          <w:sz w:val="28"/>
          <w:szCs w:val="28"/>
        </w:rPr>
        <w:t xml:space="preserve">в таком случае противопоставляется </w:t>
      </w:r>
      <w:r w:rsidR="00834770">
        <w:rPr>
          <w:rFonts w:ascii="Times New Roman" w:hAnsi="Times New Roman" w:cs="Times New Roman"/>
          <w:sz w:val="28"/>
          <w:szCs w:val="28"/>
        </w:rPr>
        <w:t xml:space="preserve">интерес кредитора на получение удовлетворения его требований за счет пополнения имущественной массы должника и наличия в ней </w:t>
      </w:r>
      <w:r w:rsidR="006D143F" w:rsidRPr="00834770">
        <w:rPr>
          <w:rFonts w:ascii="Times New Roman" w:hAnsi="Times New Roman" w:cs="Times New Roman"/>
          <w:sz w:val="28"/>
          <w:szCs w:val="28"/>
        </w:rPr>
        <w:t>имущества в размере</w:t>
      </w:r>
      <w:r w:rsidR="00834770">
        <w:rPr>
          <w:rFonts w:ascii="Times New Roman" w:hAnsi="Times New Roman" w:cs="Times New Roman"/>
          <w:sz w:val="28"/>
          <w:szCs w:val="28"/>
        </w:rPr>
        <w:t>,</w:t>
      </w:r>
      <w:r w:rsidR="006D143F" w:rsidRPr="00834770">
        <w:rPr>
          <w:rFonts w:ascii="Times New Roman" w:hAnsi="Times New Roman" w:cs="Times New Roman"/>
          <w:sz w:val="28"/>
          <w:szCs w:val="28"/>
        </w:rPr>
        <w:t xml:space="preserve"> </w:t>
      </w:r>
      <w:r w:rsidR="006D143F" w:rsidRPr="00834770">
        <w:rPr>
          <w:rFonts w:ascii="Times New Roman" w:hAnsi="Times New Roman" w:cs="Times New Roman"/>
          <w:sz w:val="28"/>
          <w:szCs w:val="28"/>
        </w:rPr>
        <w:lastRenderedPageBreak/>
        <w:t>достаточном для осуществления процедуры взыскания</w:t>
      </w:r>
      <w:r w:rsidR="006D143F" w:rsidRPr="006D143F">
        <w:rPr>
          <w:rFonts w:ascii="Times New Roman" w:hAnsi="Times New Roman" w:cs="Times New Roman"/>
          <w:sz w:val="28"/>
          <w:szCs w:val="28"/>
        </w:rPr>
        <w:t>, что посягает на публичный порядок в сфере</w:t>
      </w:r>
      <w:r w:rsidR="00834770">
        <w:rPr>
          <w:rFonts w:ascii="Times New Roman" w:hAnsi="Times New Roman" w:cs="Times New Roman"/>
          <w:sz w:val="28"/>
          <w:szCs w:val="28"/>
        </w:rPr>
        <w:t xml:space="preserve"> исполнительного производства</w:t>
      </w:r>
      <w:r w:rsidR="006D143F" w:rsidRPr="006D143F">
        <w:rPr>
          <w:rFonts w:ascii="Times New Roman" w:hAnsi="Times New Roman" w:cs="Times New Roman"/>
          <w:sz w:val="28"/>
          <w:szCs w:val="28"/>
        </w:rPr>
        <w:t>.</w:t>
      </w:r>
    </w:p>
    <w:p w14:paraId="0A56C2B9" w14:textId="5792DAC8" w:rsidR="003800FC" w:rsidRDefault="006D143F" w:rsidP="003800FC">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6D143F">
        <w:rPr>
          <w:rFonts w:ascii="Times New Roman" w:hAnsi="Times New Roman" w:cs="Times New Roman"/>
          <w:sz w:val="28"/>
          <w:szCs w:val="28"/>
        </w:rPr>
        <w:t>Однако, если должник имеет достаточно имущества для удовлетворения требований взыскателя в рамках исполнительного производства, то внеконкурсное оспаривание не должно допускаться, поскольку это представляло бы собой неоправданное вторжение в правовую сферу третьих лиц, при этом институт внеконкурсного оспаривания не должен подменять собой конкурсное производство</w:t>
      </w:r>
      <w:r w:rsidR="00E43D8B">
        <w:rPr>
          <w:rStyle w:val="ad"/>
          <w:rFonts w:ascii="Times New Roman" w:hAnsi="Times New Roman" w:cs="Times New Roman"/>
          <w:sz w:val="28"/>
          <w:szCs w:val="28"/>
        </w:rPr>
        <w:footnoteReference w:id="47"/>
      </w:r>
      <w:r w:rsidR="00E43D8B">
        <w:rPr>
          <w:rFonts w:ascii="Times New Roman" w:hAnsi="Times New Roman" w:cs="Times New Roman"/>
          <w:sz w:val="28"/>
          <w:szCs w:val="28"/>
        </w:rPr>
        <w:t>.</w:t>
      </w:r>
      <w:r w:rsidR="003800FC">
        <w:rPr>
          <w:rFonts w:ascii="Times New Roman" w:hAnsi="Times New Roman" w:cs="Times New Roman"/>
          <w:sz w:val="28"/>
          <w:szCs w:val="28"/>
        </w:rPr>
        <w:t xml:space="preserve"> По этой причине невозможно </w:t>
      </w:r>
      <w:r w:rsidR="003800FC" w:rsidRPr="00D63579">
        <w:rPr>
          <w:rFonts w:ascii="Times New Roman" w:hAnsi="Times New Roman" w:cs="Times New Roman"/>
          <w:sz w:val="28"/>
          <w:szCs w:val="28"/>
        </w:rPr>
        <w:t xml:space="preserve">оспаривание сделок «с предпочтением» по аналогии с положениями статьи 61.3 Закона о банкротстве, </w:t>
      </w:r>
      <w:r w:rsidR="003800FC">
        <w:rPr>
          <w:rFonts w:ascii="Times New Roman" w:hAnsi="Times New Roman" w:cs="Times New Roman"/>
          <w:sz w:val="28"/>
          <w:szCs w:val="28"/>
        </w:rPr>
        <w:t xml:space="preserve"> </w:t>
      </w:r>
      <w:r w:rsidR="00FD340B">
        <w:rPr>
          <w:rFonts w:ascii="Times New Roman" w:hAnsi="Times New Roman" w:cs="Times New Roman"/>
          <w:sz w:val="28"/>
          <w:szCs w:val="28"/>
        </w:rPr>
        <w:t xml:space="preserve">о </w:t>
      </w:r>
      <w:r w:rsidR="003800FC">
        <w:rPr>
          <w:rFonts w:ascii="Times New Roman" w:hAnsi="Times New Roman" w:cs="Times New Roman"/>
          <w:sz w:val="28"/>
          <w:szCs w:val="28"/>
        </w:rPr>
        <w:t xml:space="preserve">чем упоминалось в </w:t>
      </w:r>
      <w:r w:rsidR="003800FC" w:rsidRPr="00D63579">
        <w:rPr>
          <w:rFonts w:ascii="Times New Roman" w:hAnsi="Times New Roman" w:cs="Times New Roman"/>
          <w:sz w:val="28"/>
          <w:szCs w:val="28"/>
        </w:rPr>
        <w:t>Экспертно</w:t>
      </w:r>
      <w:r w:rsidR="003800FC">
        <w:rPr>
          <w:rFonts w:ascii="Times New Roman" w:hAnsi="Times New Roman" w:cs="Times New Roman"/>
          <w:sz w:val="28"/>
          <w:szCs w:val="28"/>
        </w:rPr>
        <w:t>м</w:t>
      </w:r>
      <w:r w:rsidR="003800FC" w:rsidRPr="00D63579">
        <w:rPr>
          <w:rFonts w:ascii="Times New Roman" w:hAnsi="Times New Roman" w:cs="Times New Roman"/>
          <w:sz w:val="28"/>
          <w:szCs w:val="28"/>
        </w:rPr>
        <w:t xml:space="preserve"> заключени</w:t>
      </w:r>
      <w:r w:rsidR="003800FC">
        <w:rPr>
          <w:rFonts w:ascii="Times New Roman" w:hAnsi="Times New Roman" w:cs="Times New Roman"/>
          <w:sz w:val="28"/>
          <w:szCs w:val="28"/>
        </w:rPr>
        <w:t>и</w:t>
      </w:r>
      <w:r w:rsidR="003800FC" w:rsidRPr="00D63579">
        <w:rPr>
          <w:rFonts w:ascii="Times New Roman" w:hAnsi="Times New Roman" w:cs="Times New Roman"/>
          <w:sz w:val="28"/>
          <w:szCs w:val="28"/>
        </w:rPr>
        <w:t xml:space="preserve"> на проект Федерального закона №711269-6 «О внесении изменений в Федеральный закон «Об исполнительном производстве»</w:t>
      </w:r>
      <w:r w:rsidR="003800FC">
        <w:rPr>
          <w:rFonts w:ascii="Times New Roman" w:hAnsi="Times New Roman" w:cs="Times New Roman"/>
          <w:sz w:val="28"/>
          <w:szCs w:val="28"/>
        </w:rPr>
        <w:t xml:space="preserve">, </w:t>
      </w:r>
      <w:r w:rsidR="003800FC" w:rsidRPr="00D63579">
        <w:rPr>
          <w:rFonts w:ascii="Times New Roman" w:hAnsi="Times New Roman" w:cs="Times New Roman"/>
          <w:sz w:val="28"/>
          <w:szCs w:val="28"/>
        </w:rPr>
        <w:t>поскольку</w:t>
      </w:r>
      <w:r w:rsidR="003800FC">
        <w:rPr>
          <w:rFonts w:ascii="Times New Roman" w:hAnsi="Times New Roman" w:cs="Times New Roman"/>
          <w:sz w:val="28"/>
          <w:szCs w:val="28"/>
        </w:rPr>
        <w:t>,</w:t>
      </w:r>
      <w:r w:rsidR="003800FC" w:rsidRPr="00D63579">
        <w:rPr>
          <w:rFonts w:ascii="Times New Roman" w:hAnsi="Times New Roman" w:cs="Times New Roman"/>
          <w:sz w:val="28"/>
          <w:szCs w:val="28"/>
        </w:rPr>
        <w:t xml:space="preserve"> если у должника имеется имущество, достаточное для расчетов со всеми кредиторами, то </w:t>
      </w:r>
      <w:r w:rsidR="00D40AA6">
        <w:rPr>
          <w:rFonts w:ascii="Times New Roman" w:hAnsi="Times New Roman" w:cs="Times New Roman"/>
          <w:sz w:val="28"/>
          <w:szCs w:val="28"/>
        </w:rPr>
        <w:t xml:space="preserve">для целей допущения оспаривания сделок </w:t>
      </w:r>
      <w:r w:rsidR="003800FC" w:rsidRPr="00D63579">
        <w:rPr>
          <w:rFonts w:ascii="Times New Roman" w:hAnsi="Times New Roman" w:cs="Times New Roman"/>
          <w:sz w:val="28"/>
          <w:szCs w:val="28"/>
        </w:rPr>
        <w:t xml:space="preserve">не имеет значения, кому из кредиторов он заплатил первому. </w:t>
      </w:r>
      <w:r w:rsidR="003800FC">
        <w:rPr>
          <w:rFonts w:ascii="Times New Roman" w:hAnsi="Times New Roman" w:cs="Times New Roman"/>
          <w:sz w:val="28"/>
          <w:szCs w:val="28"/>
        </w:rPr>
        <w:t xml:space="preserve">В противном случае </w:t>
      </w:r>
      <w:r w:rsidR="003800FC" w:rsidRPr="00D63579">
        <w:rPr>
          <w:rFonts w:ascii="Times New Roman" w:hAnsi="Times New Roman" w:cs="Times New Roman"/>
          <w:sz w:val="28"/>
          <w:szCs w:val="28"/>
        </w:rPr>
        <w:t>имущественн</w:t>
      </w:r>
      <w:r w:rsidR="003800FC">
        <w:rPr>
          <w:rFonts w:ascii="Times New Roman" w:hAnsi="Times New Roman" w:cs="Times New Roman"/>
          <w:sz w:val="28"/>
          <w:szCs w:val="28"/>
        </w:rPr>
        <w:t>ый</w:t>
      </w:r>
      <w:r w:rsidR="003800FC" w:rsidRPr="00D63579">
        <w:rPr>
          <w:rFonts w:ascii="Times New Roman" w:hAnsi="Times New Roman" w:cs="Times New Roman"/>
          <w:sz w:val="28"/>
          <w:szCs w:val="28"/>
        </w:rPr>
        <w:t xml:space="preserve"> оборо</w:t>
      </w:r>
      <w:r w:rsidR="003800FC">
        <w:rPr>
          <w:rFonts w:ascii="Times New Roman" w:hAnsi="Times New Roman" w:cs="Times New Roman"/>
          <w:sz w:val="28"/>
          <w:szCs w:val="28"/>
        </w:rPr>
        <w:t>т будет дестабилизирован</w:t>
      </w:r>
      <w:r w:rsidR="003800FC" w:rsidRPr="00D63579">
        <w:rPr>
          <w:rFonts w:ascii="Times New Roman" w:hAnsi="Times New Roman" w:cs="Times New Roman"/>
          <w:sz w:val="28"/>
          <w:szCs w:val="28"/>
        </w:rPr>
        <w:t xml:space="preserve"> вследствие необоснованного роста числа оспариваемых сделок.</w:t>
      </w:r>
    </w:p>
    <w:p w14:paraId="49741698" w14:textId="2C81C28B" w:rsidR="002D0453" w:rsidRDefault="007D6794" w:rsidP="00B62B59">
      <w:pPr>
        <w:spacing w:after="0" w:line="360" w:lineRule="auto"/>
        <w:ind w:firstLine="567"/>
        <w:jc w:val="both"/>
        <w:rPr>
          <w:rFonts w:ascii="Times New Roman" w:hAnsi="Times New Roman" w:cs="Times New Roman"/>
          <w:sz w:val="28"/>
          <w:szCs w:val="28"/>
        </w:rPr>
      </w:pPr>
      <w:r w:rsidRPr="00A3474B">
        <w:rPr>
          <w:rFonts w:ascii="Times New Roman" w:hAnsi="Times New Roman" w:cs="Times New Roman"/>
          <w:sz w:val="28"/>
          <w:szCs w:val="28"/>
        </w:rPr>
        <w:t>О</w:t>
      </w:r>
      <w:r w:rsidR="00E12E3A" w:rsidRPr="00A3474B">
        <w:rPr>
          <w:rFonts w:ascii="Times New Roman" w:hAnsi="Times New Roman" w:cs="Times New Roman"/>
          <w:sz w:val="28"/>
          <w:szCs w:val="28"/>
        </w:rPr>
        <w:t>сновные проблемы</w:t>
      </w:r>
      <w:r w:rsidR="002D0453" w:rsidRPr="00A3474B">
        <w:rPr>
          <w:rFonts w:ascii="Times New Roman" w:hAnsi="Times New Roman" w:cs="Times New Roman"/>
          <w:sz w:val="28"/>
          <w:szCs w:val="28"/>
        </w:rPr>
        <w:t>, связанн</w:t>
      </w:r>
      <w:r w:rsidRPr="00A3474B">
        <w:rPr>
          <w:rFonts w:ascii="Times New Roman" w:hAnsi="Times New Roman" w:cs="Times New Roman"/>
          <w:sz w:val="28"/>
          <w:szCs w:val="28"/>
        </w:rPr>
        <w:t>ы</w:t>
      </w:r>
      <w:r w:rsidR="00E12E3A" w:rsidRPr="00A3474B">
        <w:rPr>
          <w:rFonts w:ascii="Times New Roman" w:hAnsi="Times New Roman" w:cs="Times New Roman"/>
          <w:sz w:val="28"/>
          <w:szCs w:val="28"/>
        </w:rPr>
        <w:t>е</w:t>
      </w:r>
      <w:r w:rsidR="002D0453" w:rsidRPr="00A3474B">
        <w:rPr>
          <w:rFonts w:ascii="Times New Roman" w:hAnsi="Times New Roman" w:cs="Times New Roman"/>
          <w:sz w:val="28"/>
          <w:szCs w:val="28"/>
        </w:rPr>
        <w:t xml:space="preserve"> с порядком оспаривания сделок, возника</w:t>
      </w:r>
      <w:r w:rsidR="00E12E3A" w:rsidRPr="00A3474B">
        <w:rPr>
          <w:rFonts w:ascii="Times New Roman" w:hAnsi="Times New Roman" w:cs="Times New Roman"/>
          <w:sz w:val="28"/>
          <w:szCs w:val="28"/>
        </w:rPr>
        <w:t>ю</w:t>
      </w:r>
      <w:r w:rsidR="002D0453" w:rsidRPr="00A3474B">
        <w:rPr>
          <w:rFonts w:ascii="Times New Roman" w:hAnsi="Times New Roman" w:cs="Times New Roman"/>
          <w:sz w:val="28"/>
          <w:szCs w:val="28"/>
        </w:rPr>
        <w:t xml:space="preserve">т при открытии конкурсного производства </w:t>
      </w:r>
      <w:r w:rsidR="00A3474B" w:rsidRPr="00A3474B">
        <w:rPr>
          <w:rFonts w:ascii="Times New Roman" w:hAnsi="Times New Roman" w:cs="Times New Roman"/>
          <w:sz w:val="28"/>
          <w:szCs w:val="28"/>
        </w:rPr>
        <w:t xml:space="preserve">в условиях возбужденного процесса по </w:t>
      </w:r>
      <w:r w:rsidR="002D0453" w:rsidRPr="00A3474B">
        <w:rPr>
          <w:rFonts w:ascii="Times New Roman" w:hAnsi="Times New Roman" w:cs="Times New Roman"/>
          <w:sz w:val="28"/>
          <w:szCs w:val="28"/>
        </w:rPr>
        <w:t>внеконкурсно</w:t>
      </w:r>
      <w:r w:rsidR="00A3474B" w:rsidRPr="00A3474B">
        <w:rPr>
          <w:rFonts w:ascii="Times New Roman" w:hAnsi="Times New Roman" w:cs="Times New Roman"/>
          <w:sz w:val="28"/>
          <w:szCs w:val="28"/>
        </w:rPr>
        <w:t>му</w:t>
      </w:r>
      <w:r w:rsidR="002D0453" w:rsidRPr="00A3474B">
        <w:rPr>
          <w:rFonts w:ascii="Times New Roman" w:hAnsi="Times New Roman" w:cs="Times New Roman"/>
          <w:sz w:val="28"/>
          <w:szCs w:val="28"/>
        </w:rPr>
        <w:t xml:space="preserve"> оспаривани</w:t>
      </w:r>
      <w:r w:rsidR="00A3474B" w:rsidRPr="00A3474B">
        <w:rPr>
          <w:rFonts w:ascii="Times New Roman" w:hAnsi="Times New Roman" w:cs="Times New Roman"/>
          <w:sz w:val="28"/>
          <w:szCs w:val="28"/>
        </w:rPr>
        <w:t>ю</w:t>
      </w:r>
      <w:r w:rsidR="002D0453">
        <w:rPr>
          <w:rFonts w:ascii="Times New Roman" w:hAnsi="Times New Roman" w:cs="Times New Roman"/>
          <w:sz w:val="28"/>
          <w:szCs w:val="28"/>
        </w:rPr>
        <w:t>, а также при отказе в признании сделки недействительной вне конкурса и последующем введении в отношении должника процедуры конкурсного производства.</w:t>
      </w:r>
    </w:p>
    <w:p w14:paraId="5912A0CD" w14:textId="052955F2" w:rsidR="00AA130D" w:rsidRDefault="007D6794" w:rsidP="00B62B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Какие действия должен предпринять суд</w:t>
      </w:r>
      <w:r w:rsidR="00AA130D">
        <w:rPr>
          <w:rFonts w:ascii="Times New Roman" w:hAnsi="Times New Roman" w:cs="Times New Roman"/>
          <w:sz w:val="28"/>
          <w:szCs w:val="28"/>
        </w:rPr>
        <w:t>, если до вынесения решения о признании сделки недействительной вне процедуры банкротства в отношении должника в</w:t>
      </w:r>
      <w:r>
        <w:rPr>
          <w:rFonts w:ascii="Times New Roman" w:hAnsi="Times New Roman" w:cs="Times New Roman"/>
          <w:sz w:val="28"/>
          <w:szCs w:val="28"/>
        </w:rPr>
        <w:t>ыносится определение о введении наблюдения</w:t>
      </w:r>
      <w:r w:rsidR="00DA7A69">
        <w:rPr>
          <w:rFonts w:ascii="Times New Roman" w:hAnsi="Times New Roman" w:cs="Times New Roman"/>
          <w:sz w:val="28"/>
          <w:szCs w:val="28"/>
        </w:rPr>
        <w:t xml:space="preserve"> или решения о введении конкурсного производства</w:t>
      </w:r>
      <w:r>
        <w:rPr>
          <w:rFonts w:ascii="Times New Roman" w:hAnsi="Times New Roman" w:cs="Times New Roman"/>
          <w:sz w:val="28"/>
          <w:szCs w:val="28"/>
        </w:rPr>
        <w:t>?</w:t>
      </w:r>
    </w:p>
    <w:p w14:paraId="3146D53F" w14:textId="09F4A356" w:rsidR="007D6794" w:rsidRDefault="007D1B18" w:rsidP="00B62B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отношении должника-физического лица Законом о банкротстве прямо предусмотрено, что с</w:t>
      </w:r>
      <w:r w:rsidRPr="007D1B18">
        <w:rPr>
          <w:rFonts w:ascii="Times New Roman" w:hAnsi="Times New Roman" w:cs="Times New Roman"/>
          <w:sz w:val="28"/>
          <w:szCs w:val="28"/>
        </w:rPr>
        <w:t xml:space="preserve"> даты вынесения арбитражным судом определения о </w:t>
      </w:r>
      <w:r w:rsidRPr="007D1B18">
        <w:rPr>
          <w:rFonts w:ascii="Times New Roman" w:hAnsi="Times New Roman" w:cs="Times New Roman"/>
          <w:sz w:val="28"/>
          <w:szCs w:val="28"/>
        </w:rPr>
        <w:lastRenderedPageBreak/>
        <w:t>признании обоснованным заявления о признании гражданина банкротом и введении реструктуризации его долгов</w:t>
      </w:r>
      <w:r>
        <w:rPr>
          <w:rFonts w:ascii="Times New Roman" w:hAnsi="Times New Roman" w:cs="Times New Roman"/>
          <w:sz w:val="28"/>
          <w:szCs w:val="28"/>
        </w:rPr>
        <w:t xml:space="preserve">, </w:t>
      </w:r>
      <w:r w:rsidRPr="007D1B18">
        <w:rPr>
          <w:rFonts w:ascii="Times New Roman" w:hAnsi="Times New Roman" w:cs="Times New Roman"/>
          <w:sz w:val="28"/>
          <w:szCs w:val="28"/>
        </w:rPr>
        <w:t>требования кредиторов</w:t>
      </w:r>
      <w:r>
        <w:rPr>
          <w:rFonts w:ascii="Times New Roman" w:hAnsi="Times New Roman" w:cs="Times New Roman"/>
          <w:sz w:val="28"/>
          <w:szCs w:val="28"/>
        </w:rPr>
        <w:t xml:space="preserve"> </w:t>
      </w:r>
      <w:r w:rsidRPr="007D1B18">
        <w:rPr>
          <w:rFonts w:ascii="Times New Roman" w:hAnsi="Times New Roman" w:cs="Times New Roman"/>
          <w:sz w:val="28"/>
          <w:szCs w:val="28"/>
        </w:rPr>
        <w:t>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w:t>
      </w:r>
      <w:r>
        <w:rPr>
          <w:rFonts w:ascii="Times New Roman" w:hAnsi="Times New Roman" w:cs="Times New Roman"/>
          <w:sz w:val="28"/>
          <w:szCs w:val="28"/>
        </w:rPr>
        <w:t xml:space="preserve"> Законом о банкротстве. </w:t>
      </w:r>
      <w:r w:rsidRPr="007D1B18">
        <w:rPr>
          <w:rFonts w:ascii="Times New Roman" w:hAnsi="Times New Roman" w:cs="Times New Roman"/>
          <w:sz w:val="28"/>
          <w:szCs w:val="28"/>
        </w:rPr>
        <w:t>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r>
        <w:rPr>
          <w:rStyle w:val="ad"/>
          <w:rFonts w:ascii="Times New Roman" w:hAnsi="Times New Roman" w:cs="Times New Roman"/>
          <w:sz w:val="28"/>
          <w:szCs w:val="28"/>
        </w:rPr>
        <w:footnoteReference w:id="48"/>
      </w:r>
      <w:r>
        <w:rPr>
          <w:rFonts w:ascii="Times New Roman" w:hAnsi="Times New Roman" w:cs="Times New Roman"/>
          <w:sz w:val="28"/>
          <w:szCs w:val="28"/>
        </w:rPr>
        <w:t>.</w:t>
      </w:r>
    </w:p>
    <w:p w14:paraId="6C42A8CE" w14:textId="65120207" w:rsidR="007D1B18" w:rsidRDefault="007D1B18" w:rsidP="00B62B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Реструктуризация долгов гражданина по </w:t>
      </w:r>
      <w:r w:rsidR="00C46A88">
        <w:rPr>
          <w:rFonts w:ascii="Times New Roman" w:hAnsi="Times New Roman" w:cs="Times New Roman"/>
          <w:sz w:val="28"/>
          <w:szCs w:val="28"/>
        </w:rPr>
        <w:t xml:space="preserve">природе </w:t>
      </w:r>
      <w:r>
        <w:rPr>
          <w:rFonts w:ascii="Times New Roman" w:hAnsi="Times New Roman" w:cs="Times New Roman"/>
          <w:sz w:val="28"/>
          <w:szCs w:val="28"/>
        </w:rPr>
        <w:t xml:space="preserve">представляет собой процедуру, аналогичную </w:t>
      </w:r>
      <w:r w:rsidR="00C46A88">
        <w:rPr>
          <w:rFonts w:ascii="Times New Roman" w:hAnsi="Times New Roman" w:cs="Times New Roman"/>
          <w:sz w:val="28"/>
          <w:szCs w:val="28"/>
        </w:rPr>
        <w:t xml:space="preserve">процедуре </w:t>
      </w:r>
      <w:r>
        <w:rPr>
          <w:rFonts w:ascii="Times New Roman" w:hAnsi="Times New Roman" w:cs="Times New Roman"/>
          <w:sz w:val="28"/>
          <w:szCs w:val="28"/>
        </w:rPr>
        <w:t>наблюдени</w:t>
      </w:r>
      <w:r w:rsidR="00C46A88">
        <w:rPr>
          <w:rFonts w:ascii="Times New Roman" w:hAnsi="Times New Roman" w:cs="Times New Roman"/>
          <w:sz w:val="28"/>
          <w:szCs w:val="28"/>
        </w:rPr>
        <w:t>я</w:t>
      </w:r>
      <w:r>
        <w:rPr>
          <w:rFonts w:ascii="Times New Roman" w:hAnsi="Times New Roman" w:cs="Times New Roman"/>
          <w:sz w:val="28"/>
          <w:szCs w:val="28"/>
        </w:rPr>
        <w:t>, однако Закон о банкротстве не указывает на необходимость оставления без рассмотрения заявлений, поданных вне рамок дела о банкротстве, с даты введения наблюдения. Вероятно, такое отличие в регулировании связано с тем</w:t>
      </w:r>
      <w:r w:rsidR="00454E21">
        <w:rPr>
          <w:rFonts w:ascii="Times New Roman" w:hAnsi="Times New Roman" w:cs="Times New Roman"/>
          <w:sz w:val="28"/>
          <w:szCs w:val="28"/>
        </w:rPr>
        <w:t>, что в отличие от процедуры наблюдения в процедуре реструктуризации долгов сделки могут быть оспорены по специальным основаниям</w:t>
      </w:r>
      <w:r w:rsidR="00454E21">
        <w:rPr>
          <w:rStyle w:val="ad"/>
          <w:rFonts w:ascii="Times New Roman" w:hAnsi="Times New Roman" w:cs="Times New Roman"/>
          <w:sz w:val="28"/>
          <w:szCs w:val="28"/>
        </w:rPr>
        <w:footnoteReference w:id="49"/>
      </w:r>
      <w:r w:rsidR="00454E21">
        <w:rPr>
          <w:rFonts w:ascii="Times New Roman" w:hAnsi="Times New Roman" w:cs="Times New Roman"/>
          <w:sz w:val="28"/>
          <w:szCs w:val="28"/>
        </w:rPr>
        <w:t xml:space="preserve">. Однако, не предусмотрено последствие в виде оставления заявления о признании сделки недействительной без рассмотрения </w:t>
      </w:r>
      <w:r w:rsidR="0025565A">
        <w:rPr>
          <w:rFonts w:ascii="Times New Roman" w:hAnsi="Times New Roman" w:cs="Times New Roman"/>
          <w:sz w:val="28"/>
          <w:szCs w:val="28"/>
        </w:rPr>
        <w:t xml:space="preserve">и </w:t>
      </w:r>
      <w:r w:rsidR="00454E21">
        <w:rPr>
          <w:rFonts w:ascii="Times New Roman" w:hAnsi="Times New Roman" w:cs="Times New Roman"/>
          <w:sz w:val="28"/>
          <w:szCs w:val="28"/>
        </w:rPr>
        <w:t>в случае введения в отношении должника процедуры конкурсного производства</w:t>
      </w:r>
      <w:r w:rsidR="002D05D2">
        <w:rPr>
          <w:rFonts w:ascii="Times New Roman" w:hAnsi="Times New Roman" w:cs="Times New Roman"/>
          <w:sz w:val="28"/>
          <w:szCs w:val="28"/>
        </w:rPr>
        <w:t>, при этом Закон о банкротстве в условиях введенной процедуры конкурсного производства не обязывает предъявлять требования о признании сделок недействительными только в рамках конкурсного производства</w:t>
      </w:r>
      <w:r w:rsidR="009153B5">
        <w:rPr>
          <w:rStyle w:val="ad"/>
          <w:rFonts w:ascii="Times New Roman" w:hAnsi="Times New Roman" w:cs="Times New Roman"/>
          <w:sz w:val="28"/>
          <w:szCs w:val="28"/>
        </w:rPr>
        <w:footnoteReference w:id="50"/>
      </w:r>
      <w:r w:rsidR="00454E21">
        <w:rPr>
          <w:rFonts w:ascii="Times New Roman" w:hAnsi="Times New Roman" w:cs="Times New Roman"/>
          <w:sz w:val="28"/>
          <w:szCs w:val="28"/>
        </w:rPr>
        <w:t>.</w:t>
      </w:r>
    </w:p>
    <w:p w14:paraId="6CEF00B9" w14:textId="6325FE92" w:rsidR="00454E21" w:rsidRDefault="00D2794E" w:rsidP="00B62B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Возникает </w:t>
      </w:r>
      <w:r w:rsidR="00454E21">
        <w:rPr>
          <w:rFonts w:ascii="Times New Roman" w:hAnsi="Times New Roman" w:cs="Times New Roman"/>
          <w:sz w:val="28"/>
          <w:szCs w:val="28"/>
        </w:rPr>
        <w:t xml:space="preserve">вопрос: возможно ли расширительно толковать положения </w:t>
      </w:r>
      <w:r w:rsidR="003141A9">
        <w:rPr>
          <w:rFonts w:ascii="Times New Roman" w:hAnsi="Times New Roman" w:cs="Times New Roman"/>
          <w:sz w:val="28"/>
          <w:szCs w:val="28"/>
        </w:rPr>
        <w:t xml:space="preserve">о последствиях введения реструктуризации и распространять правила об оставлении заявления о признании сделки недействительной без рассмотрения на процедуры наблюдения и конкурсного производства, либо же правильным </w:t>
      </w:r>
      <w:r w:rsidR="003141A9">
        <w:rPr>
          <w:rFonts w:ascii="Times New Roman" w:hAnsi="Times New Roman" w:cs="Times New Roman"/>
          <w:sz w:val="28"/>
          <w:szCs w:val="28"/>
        </w:rPr>
        <w:lastRenderedPageBreak/>
        <w:t>будет считать отсутствие подобных указаний квалифицированным молчанием законодателя?</w:t>
      </w:r>
    </w:p>
    <w:p w14:paraId="28AEDCA2" w14:textId="1BD80FEE" w:rsidR="0025565A" w:rsidRDefault="0025565A" w:rsidP="00B62B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позиции Верховного </w:t>
      </w:r>
      <w:r w:rsidR="00E246D7">
        <w:rPr>
          <w:rFonts w:ascii="Times New Roman" w:hAnsi="Times New Roman" w:cs="Times New Roman"/>
          <w:sz w:val="28"/>
          <w:szCs w:val="28"/>
        </w:rPr>
        <w:t>С</w:t>
      </w:r>
      <w:r>
        <w:rPr>
          <w:rFonts w:ascii="Times New Roman" w:hAnsi="Times New Roman" w:cs="Times New Roman"/>
          <w:sz w:val="28"/>
          <w:szCs w:val="28"/>
        </w:rPr>
        <w:t>уда Российской Федерации, в период нахождения должника в процедуре наблюдения внеконкурсное оспаривание допускается, следовательно, такое заявление не должно быть оставлено без рассмотрения</w:t>
      </w:r>
      <w:r>
        <w:rPr>
          <w:rStyle w:val="ad"/>
          <w:rFonts w:ascii="Times New Roman" w:hAnsi="Times New Roman" w:cs="Times New Roman"/>
          <w:sz w:val="28"/>
          <w:szCs w:val="28"/>
        </w:rPr>
        <w:footnoteReference w:id="51"/>
      </w:r>
      <w:r>
        <w:rPr>
          <w:rFonts w:ascii="Times New Roman" w:hAnsi="Times New Roman" w:cs="Times New Roman"/>
          <w:sz w:val="28"/>
          <w:szCs w:val="28"/>
        </w:rPr>
        <w:t>.</w:t>
      </w:r>
    </w:p>
    <w:p w14:paraId="1B304828" w14:textId="62210AF9" w:rsidR="003141A9" w:rsidRDefault="00D91318" w:rsidP="00B62B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17</w:t>
      </w:r>
      <w:r w:rsidR="00737298">
        <w:rPr>
          <w:rFonts w:ascii="Times New Roman" w:hAnsi="Times New Roman" w:cs="Times New Roman"/>
          <w:sz w:val="28"/>
          <w:szCs w:val="28"/>
        </w:rPr>
        <w:t xml:space="preserve"> </w:t>
      </w:r>
      <w:r w:rsidR="00737298" w:rsidRPr="00737298">
        <w:rPr>
          <w:rFonts w:ascii="Times New Roman" w:hAnsi="Times New Roman" w:cs="Times New Roman"/>
          <w:sz w:val="28"/>
          <w:szCs w:val="28"/>
        </w:rPr>
        <w:t>Постановления Пленума ВАС РФ от 23.12.2010 №63 «О некоторых вопросах, связанных с применением главы III.1 Федерального закона «О несостоятельности (банкротстве)»</w:t>
      </w:r>
      <w:r w:rsidR="00737298">
        <w:rPr>
          <w:rFonts w:ascii="Times New Roman" w:hAnsi="Times New Roman" w:cs="Times New Roman"/>
          <w:sz w:val="28"/>
          <w:szCs w:val="28"/>
        </w:rPr>
        <w:t xml:space="preserve"> з</w:t>
      </w:r>
      <w:r w:rsidR="00737298" w:rsidRPr="00737298">
        <w:rPr>
          <w:rFonts w:ascii="Times New Roman" w:hAnsi="Times New Roman" w:cs="Times New Roman"/>
          <w:sz w:val="28"/>
          <w:szCs w:val="28"/>
        </w:rPr>
        <w:t>аявления о признании сделок должника недействительными по общим основаниям, предусмотренным гражданским законодательством (в частности, по основаниям, предусмотренным ГК РФ или законодательством о юридических лицах), предъявляемые другими помимо арбитражного управляющего лицами (например, контрагентами по сделкам или должником в ходе процедур наблюдения или финансового оздоровления), подлежат рассмотрению в исковом порядке с соблюдением общих правил о подведомственности и подсудности</w:t>
      </w:r>
      <w:r w:rsidR="00D2794E">
        <w:rPr>
          <w:rFonts w:ascii="Times New Roman" w:hAnsi="Times New Roman" w:cs="Times New Roman"/>
          <w:sz w:val="28"/>
          <w:szCs w:val="28"/>
        </w:rPr>
        <w:t>.</w:t>
      </w:r>
      <w:r w:rsidR="00737298">
        <w:rPr>
          <w:rFonts w:ascii="Times New Roman" w:hAnsi="Times New Roman" w:cs="Times New Roman"/>
          <w:sz w:val="28"/>
          <w:szCs w:val="28"/>
        </w:rPr>
        <w:t xml:space="preserve"> </w:t>
      </w:r>
      <w:r w:rsidR="00737298" w:rsidRPr="00737298">
        <w:rPr>
          <w:rFonts w:ascii="Times New Roman" w:hAnsi="Times New Roman" w:cs="Times New Roman"/>
          <w:sz w:val="28"/>
          <w:szCs w:val="28"/>
        </w:rPr>
        <w:t>При предъявлении в рамках дела о банкротстве заявления об оспаривании сделки по указанным основаниям иным помимо арбитражного управляющего лицом суд оставляет это заявление без рассмотрения применительно к части 4 пункта 1 статьи 148 АПК РФ.</w:t>
      </w:r>
    </w:p>
    <w:p w14:paraId="3B4FCCF6" w14:textId="673E4878" w:rsidR="00E246D7" w:rsidRPr="00737298" w:rsidRDefault="00E246D7" w:rsidP="00B62B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продолжение процесса по внеконкурсному оспариванию сделки иными чем конкурсный управляющий лицами допустимо и в условиях введенных в отношении должника процедур конкурсного производства или наблюдения.</w:t>
      </w:r>
      <w:r w:rsidR="009153B5">
        <w:rPr>
          <w:rFonts w:ascii="Times New Roman" w:hAnsi="Times New Roman" w:cs="Times New Roman"/>
          <w:sz w:val="28"/>
          <w:szCs w:val="28"/>
        </w:rPr>
        <w:t xml:space="preserve"> Однако, если речь идет о процедуре банкротства должника-гражданина, требования о признании сделок недействительными </w:t>
      </w:r>
      <w:r w:rsidR="004B42B2">
        <w:rPr>
          <w:rFonts w:ascii="Times New Roman" w:hAnsi="Times New Roman" w:cs="Times New Roman"/>
          <w:sz w:val="28"/>
          <w:szCs w:val="28"/>
        </w:rPr>
        <w:t xml:space="preserve">и по специальным, и по общегражданским основаниям </w:t>
      </w:r>
      <w:r w:rsidR="009153B5">
        <w:rPr>
          <w:rFonts w:ascii="Times New Roman" w:hAnsi="Times New Roman" w:cs="Times New Roman"/>
          <w:sz w:val="28"/>
          <w:szCs w:val="28"/>
        </w:rPr>
        <w:t>могут быть предъявлены только в рамках дела о банкротстве</w:t>
      </w:r>
      <w:r w:rsidR="004B42B2">
        <w:rPr>
          <w:rFonts w:ascii="Times New Roman" w:hAnsi="Times New Roman" w:cs="Times New Roman"/>
          <w:sz w:val="28"/>
          <w:szCs w:val="28"/>
        </w:rPr>
        <w:t xml:space="preserve"> вне зависимости от фигуры заявителя</w:t>
      </w:r>
      <w:r w:rsidR="009153B5">
        <w:rPr>
          <w:rFonts w:ascii="Times New Roman" w:hAnsi="Times New Roman" w:cs="Times New Roman"/>
          <w:sz w:val="28"/>
          <w:szCs w:val="28"/>
        </w:rPr>
        <w:t xml:space="preserve">. </w:t>
      </w:r>
      <w:r w:rsidR="009153B5">
        <w:rPr>
          <w:rFonts w:ascii="Times New Roman" w:hAnsi="Times New Roman" w:cs="Times New Roman"/>
          <w:sz w:val="28"/>
          <w:szCs w:val="28"/>
        </w:rPr>
        <w:lastRenderedPageBreak/>
        <w:t>Причины таких различий в регулировании процедуры оспаривания сделок в зависимости от фигуры должника неясны. Возможно</w:t>
      </w:r>
      <w:r w:rsidR="0041343F">
        <w:rPr>
          <w:rFonts w:ascii="Times New Roman" w:hAnsi="Times New Roman" w:cs="Times New Roman"/>
          <w:sz w:val="28"/>
          <w:szCs w:val="28"/>
        </w:rPr>
        <w:t>,</w:t>
      </w:r>
      <w:r w:rsidR="009153B5">
        <w:rPr>
          <w:rFonts w:ascii="Times New Roman" w:hAnsi="Times New Roman" w:cs="Times New Roman"/>
          <w:sz w:val="28"/>
          <w:szCs w:val="28"/>
        </w:rPr>
        <w:t xml:space="preserve"> причина различий заключается в необходимости предоставить лицам, привлеченным к субсидиарной ответственности, или акционерам (участникам) обществ возможность оспаривания сделок, так как такие лица не поименованы в статье 61.9 Закона о банкротстве и не могут предъявлять требования об оспаривании сделок в рамках дела о банкротстве, но могут иметь интерес в признании сделки недействительной.</w:t>
      </w:r>
    </w:p>
    <w:p w14:paraId="602B32FD" w14:textId="438FC0CF" w:rsidR="00D2794E" w:rsidRDefault="00D2794E" w:rsidP="00B62B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Вторая часть проблемы, возникающей при открытии в отношении должника процедуры конкурсного производства</w:t>
      </w:r>
      <w:r w:rsidR="00263366">
        <w:rPr>
          <w:rFonts w:ascii="Times New Roman" w:hAnsi="Times New Roman" w:cs="Times New Roman"/>
          <w:sz w:val="28"/>
          <w:szCs w:val="28"/>
        </w:rPr>
        <w:t xml:space="preserve"> в условиях возбужденного </w:t>
      </w:r>
      <w:r w:rsidR="00AA334C">
        <w:rPr>
          <w:rFonts w:ascii="Times New Roman" w:hAnsi="Times New Roman" w:cs="Times New Roman"/>
          <w:sz w:val="28"/>
          <w:szCs w:val="28"/>
        </w:rPr>
        <w:t xml:space="preserve">и неразрешенного </w:t>
      </w:r>
      <w:r w:rsidR="00263366">
        <w:rPr>
          <w:rFonts w:ascii="Times New Roman" w:hAnsi="Times New Roman" w:cs="Times New Roman"/>
          <w:sz w:val="28"/>
          <w:szCs w:val="28"/>
        </w:rPr>
        <w:t>спора о признании сделки недействительной вне рамок конкурсного производства, заключается в возможности повторного предъявления заявления в случае отказа в удовлетворении заявления о</w:t>
      </w:r>
      <w:r w:rsidR="00AA334C">
        <w:rPr>
          <w:rFonts w:ascii="Times New Roman" w:hAnsi="Times New Roman" w:cs="Times New Roman"/>
          <w:sz w:val="28"/>
          <w:szCs w:val="28"/>
        </w:rPr>
        <w:t xml:space="preserve"> внеконкурсном</w:t>
      </w:r>
      <w:r w:rsidR="00263366">
        <w:rPr>
          <w:rFonts w:ascii="Times New Roman" w:hAnsi="Times New Roman" w:cs="Times New Roman"/>
          <w:sz w:val="28"/>
          <w:szCs w:val="28"/>
        </w:rPr>
        <w:t xml:space="preserve"> оспаривании.</w:t>
      </w:r>
    </w:p>
    <w:p w14:paraId="040D649C" w14:textId="06374C75" w:rsidR="002D08E1" w:rsidRDefault="00A87B44" w:rsidP="00B62B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одной стороны, </w:t>
      </w:r>
      <w:r w:rsidR="00A3474B">
        <w:rPr>
          <w:rFonts w:ascii="Times New Roman" w:hAnsi="Times New Roman" w:cs="Times New Roman"/>
          <w:sz w:val="28"/>
          <w:szCs w:val="28"/>
        </w:rPr>
        <w:t>предоставление заинтересованным лицам права на оспаривание сделки вне процедуры конкурсного производства, а затем – в процедуре конкурсного производства, в случае получения отказа в признании сделки недействительной в процессе по внеконкурсному оспариванию, соответствуе</w:t>
      </w:r>
      <w:r w:rsidR="00263366">
        <w:rPr>
          <w:rFonts w:ascii="Times New Roman" w:hAnsi="Times New Roman" w:cs="Times New Roman"/>
          <w:sz w:val="28"/>
          <w:szCs w:val="28"/>
        </w:rPr>
        <w:t>т требованиям законодательства</w:t>
      </w:r>
      <w:r w:rsidR="00A3474B">
        <w:rPr>
          <w:rFonts w:ascii="Times New Roman" w:hAnsi="Times New Roman" w:cs="Times New Roman"/>
          <w:sz w:val="28"/>
          <w:szCs w:val="28"/>
        </w:rPr>
        <w:t>.</w:t>
      </w:r>
      <w:r w:rsidR="00263366">
        <w:rPr>
          <w:rFonts w:ascii="Times New Roman" w:hAnsi="Times New Roman" w:cs="Times New Roman"/>
          <w:sz w:val="28"/>
          <w:szCs w:val="28"/>
        </w:rPr>
        <w:t xml:space="preserve"> </w:t>
      </w:r>
      <w:r w:rsidR="00A3474B">
        <w:rPr>
          <w:rFonts w:ascii="Times New Roman" w:hAnsi="Times New Roman" w:cs="Times New Roman"/>
          <w:sz w:val="28"/>
          <w:szCs w:val="28"/>
        </w:rPr>
        <w:t>Согла</w:t>
      </w:r>
      <w:r w:rsidR="005E16BD">
        <w:rPr>
          <w:rFonts w:ascii="Times New Roman" w:hAnsi="Times New Roman" w:cs="Times New Roman"/>
          <w:sz w:val="28"/>
          <w:szCs w:val="28"/>
        </w:rPr>
        <w:t>с</w:t>
      </w:r>
      <w:r w:rsidR="00A3474B">
        <w:rPr>
          <w:rFonts w:ascii="Times New Roman" w:hAnsi="Times New Roman" w:cs="Times New Roman"/>
          <w:sz w:val="28"/>
          <w:szCs w:val="28"/>
        </w:rPr>
        <w:t xml:space="preserve">но </w:t>
      </w:r>
      <w:r w:rsidR="00263366">
        <w:rPr>
          <w:rFonts w:ascii="Times New Roman" w:hAnsi="Times New Roman" w:cs="Times New Roman"/>
          <w:sz w:val="28"/>
          <w:szCs w:val="28"/>
        </w:rPr>
        <w:t>пункт</w:t>
      </w:r>
      <w:r w:rsidR="00A3474B">
        <w:rPr>
          <w:rFonts w:ascii="Times New Roman" w:hAnsi="Times New Roman" w:cs="Times New Roman"/>
          <w:sz w:val="28"/>
          <w:szCs w:val="28"/>
        </w:rPr>
        <w:t>у</w:t>
      </w:r>
      <w:r w:rsidR="00263366">
        <w:rPr>
          <w:rFonts w:ascii="Times New Roman" w:hAnsi="Times New Roman" w:cs="Times New Roman"/>
          <w:sz w:val="28"/>
          <w:szCs w:val="28"/>
        </w:rPr>
        <w:t xml:space="preserve"> 2 части 1 статьи 150 Арбитражного процессуального кодекса Российской Федерации (далее – АПК РФ) </w:t>
      </w:r>
      <w:r w:rsidR="00263366" w:rsidRPr="00263366">
        <w:rPr>
          <w:rFonts w:ascii="Times New Roman" w:hAnsi="Times New Roman" w:cs="Times New Roman"/>
          <w:sz w:val="28"/>
          <w:szCs w:val="28"/>
        </w:rPr>
        <w:t>производство по делу</w:t>
      </w:r>
      <w:r w:rsidR="00263366">
        <w:rPr>
          <w:rFonts w:ascii="Times New Roman" w:hAnsi="Times New Roman" w:cs="Times New Roman"/>
          <w:sz w:val="28"/>
          <w:szCs w:val="28"/>
        </w:rPr>
        <w:t xml:space="preserve"> прекращается, если суд </w:t>
      </w:r>
      <w:r w:rsidR="00263366" w:rsidRPr="00263366">
        <w:rPr>
          <w:rFonts w:ascii="Times New Roman" w:hAnsi="Times New Roman" w:cs="Times New Roman"/>
          <w:sz w:val="28"/>
          <w:szCs w:val="28"/>
        </w:rPr>
        <w:t>установит, что</w:t>
      </w:r>
      <w:r w:rsidR="00B27E9F">
        <w:rPr>
          <w:rFonts w:ascii="Times New Roman" w:hAnsi="Times New Roman" w:cs="Times New Roman"/>
          <w:sz w:val="28"/>
          <w:szCs w:val="28"/>
        </w:rPr>
        <w:t xml:space="preserve"> </w:t>
      </w:r>
      <w:r w:rsidR="00B27E9F" w:rsidRPr="00B27E9F">
        <w:rPr>
          <w:rFonts w:ascii="Times New Roman" w:hAnsi="Times New Roman" w:cs="Times New Roman"/>
          <w:sz w:val="28"/>
          <w:szCs w:val="28"/>
        </w:rPr>
        <w:t>имеется вступивший в законную силу принятый по спору между теми же лицами, о том же предмете и по тем же основаниям судебный акт арбитражного суда</w:t>
      </w:r>
      <w:r w:rsidR="00AA334C">
        <w:rPr>
          <w:rFonts w:ascii="Times New Roman" w:hAnsi="Times New Roman" w:cs="Times New Roman"/>
          <w:sz w:val="28"/>
          <w:szCs w:val="28"/>
        </w:rPr>
        <w:t>. В</w:t>
      </w:r>
      <w:r w:rsidR="00B27E9F" w:rsidRPr="002D08E1">
        <w:rPr>
          <w:rFonts w:ascii="Times New Roman" w:hAnsi="Times New Roman" w:cs="Times New Roman"/>
          <w:sz w:val="28"/>
          <w:szCs w:val="28"/>
        </w:rPr>
        <w:t xml:space="preserve"> случае предъявления требований о признании сделки недействительной сначала вне процедуры банкротства, а затем в процедуре конкурсного производства, состав лиц, участвующих в деле</w:t>
      </w:r>
      <w:r w:rsidR="00A3474B">
        <w:rPr>
          <w:rFonts w:ascii="Times New Roman" w:hAnsi="Times New Roman" w:cs="Times New Roman"/>
          <w:sz w:val="28"/>
          <w:szCs w:val="28"/>
        </w:rPr>
        <w:t xml:space="preserve">, </w:t>
      </w:r>
      <w:r w:rsidR="00B27E9F" w:rsidRPr="002D08E1">
        <w:rPr>
          <w:rFonts w:ascii="Times New Roman" w:hAnsi="Times New Roman" w:cs="Times New Roman"/>
          <w:sz w:val="28"/>
          <w:szCs w:val="28"/>
        </w:rPr>
        <w:t>изменится</w:t>
      </w:r>
      <w:r w:rsidR="00A3474B">
        <w:rPr>
          <w:rFonts w:ascii="Times New Roman" w:hAnsi="Times New Roman" w:cs="Times New Roman"/>
          <w:sz w:val="28"/>
          <w:szCs w:val="28"/>
        </w:rPr>
        <w:t>, как и основания для оспаривания сделки</w:t>
      </w:r>
      <w:r w:rsidR="002D08E1">
        <w:rPr>
          <w:rFonts w:ascii="Times New Roman" w:hAnsi="Times New Roman" w:cs="Times New Roman"/>
          <w:sz w:val="28"/>
          <w:szCs w:val="28"/>
        </w:rPr>
        <w:t>.</w:t>
      </w:r>
      <w:r w:rsidR="00B27E9F" w:rsidRPr="002D08E1">
        <w:rPr>
          <w:rFonts w:ascii="Times New Roman" w:hAnsi="Times New Roman" w:cs="Times New Roman"/>
          <w:sz w:val="28"/>
          <w:szCs w:val="28"/>
        </w:rPr>
        <w:t xml:space="preserve"> </w:t>
      </w:r>
    </w:p>
    <w:p w14:paraId="66595AF7" w14:textId="10F77EA4" w:rsidR="00263366" w:rsidRDefault="002D08E1" w:rsidP="002D08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споре о признании сделки недействительной при конкурсном оспаривании </w:t>
      </w:r>
      <w:r w:rsidR="00B27E9F" w:rsidRPr="002D08E1">
        <w:rPr>
          <w:rFonts w:ascii="Times New Roman" w:hAnsi="Times New Roman" w:cs="Times New Roman"/>
          <w:sz w:val="28"/>
          <w:szCs w:val="28"/>
        </w:rPr>
        <w:t xml:space="preserve">вне зависимости от фактического присутствия в заседании все </w:t>
      </w:r>
      <w:r w:rsidR="00B27E9F" w:rsidRPr="002D08E1">
        <w:rPr>
          <w:rFonts w:ascii="Times New Roman" w:hAnsi="Times New Roman" w:cs="Times New Roman"/>
          <w:sz w:val="28"/>
          <w:szCs w:val="28"/>
        </w:rPr>
        <w:lastRenderedPageBreak/>
        <w:t>конкурсные кредиторы являются лицами, участвующими в деле о банкротстве</w:t>
      </w:r>
      <w:r w:rsidR="00B27E9F" w:rsidRPr="002D08E1">
        <w:rPr>
          <w:rStyle w:val="ad"/>
          <w:rFonts w:ascii="Times New Roman" w:hAnsi="Times New Roman" w:cs="Times New Roman"/>
          <w:sz w:val="28"/>
          <w:szCs w:val="28"/>
        </w:rPr>
        <w:footnoteReference w:id="52"/>
      </w:r>
      <w:r>
        <w:rPr>
          <w:rFonts w:ascii="Times New Roman" w:hAnsi="Times New Roman" w:cs="Times New Roman"/>
          <w:sz w:val="28"/>
          <w:szCs w:val="28"/>
        </w:rPr>
        <w:t xml:space="preserve">. Привлечение всех кредиторов, имеющихся на момент рассмотрения заявления о признании сделки недействительной, в качестве третьих лиц, не заявляющих самостоятельных требований относительно предмета спора, к участию в деле о внеконкурсном оспаривании сделки не является обязательным, поскольку </w:t>
      </w:r>
      <w:r w:rsidR="00A87B44">
        <w:rPr>
          <w:rFonts w:ascii="Times New Roman" w:hAnsi="Times New Roman" w:cs="Times New Roman"/>
          <w:sz w:val="28"/>
          <w:szCs w:val="28"/>
        </w:rPr>
        <w:t xml:space="preserve">из </w:t>
      </w:r>
      <w:r w:rsidR="00A87B44" w:rsidRPr="00A87B44">
        <w:rPr>
          <w:rFonts w:ascii="Times New Roman" w:hAnsi="Times New Roman" w:cs="Times New Roman"/>
          <w:sz w:val="28"/>
          <w:szCs w:val="28"/>
        </w:rPr>
        <w:t>содержания статьи 51 АПК РФ следует, что третьи лица не являются участниками спорного правоотношения. Судебный акт лишь устанавливает обстоятельства, которые впоследствии могут послужить основанием возложения на это лицо обязанности или установления его права по отношению к одной из сторон спорного материального правоотношения, но не предрешает существование такого права либо обязанности. Непосредственно свои права третье лицо будет защищать в ином процессе, где оно будет выступать в качестве стороны (истца или ответчика). Таким образом, между положениями статьи 51 АПК РФ ("судебный акт может повлиять на права или обязанности лица по отношению к одной из сторон") и пунктом 4 части 4 статьи 270 АПК РФ ("судебный акт принимается о правах или обязанностях третьих лиц") не может быть поставлен знак равенства. В силу этого, наличие у заявителя заинтересованности в рассмотрении спора не свидетельствует о наличии процессуальных оснований для его безусловного участия при рассмотрении дела</w:t>
      </w:r>
      <w:r w:rsidR="00A87B44">
        <w:rPr>
          <w:rStyle w:val="ad"/>
          <w:rFonts w:ascii="Times New Roman" w:hAnsi="Times New Roman" w:cs="Times New Roman"/>
          <w:sz w:val="28"/>
          <w:szCs w:val="28"/>
        </w:rPr>
        <w:footnoteReference w:id="53"/>
      </w:r>
      <w:r w:rsidR="00B27E9F" w:rsidRPr="002D08E1">
        <w:rPr>
          <w:rFonts w:ascii="Times New Roman" w:hAnsi="Times New Roman" w:cs="Times New Roman"/>
          <w:sz w:val="28"/>
          <w:szCs w:val="28"/>
        </w:rPr>
        <w:t>.</w:t>
      </w:r>
    </w:p>
    <w:p w14:paraId="4B19E200" w14:textId="4BFB1604" w:rsidR="00F40944" w:rsidRDefault="00F40944" w:rsidP="002D08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противном случае процесс внеконкурсного оспаривания был бы заблокирован необходимостью поиска всех без исключения кредиторов должника и направления им уведомлений о привлечении к участию в деле, так как в случае </w:t>
      </w:r>
      <w:proofErr w:type="spellStart"/>
      <w:r>
        <w:rPr>
          <w:rFonts w:ascii="Times New Roman" w:hAnsi="Times New Roman" w:cs="Times New Roman"/>
          <w:sz w:val="28"/>
          <w:szCs w:val="28"/>
        </w:rPr>
        <w:t>непривлечения</w:t>
      </w:r>
      <w:proofErr w:type="spellEnd"/>
      <w:r>
        <w:rPr>
          <w:rFonts w:ascii="Times New Roman" w:hAnsi="Times New Roman" w:cs="Times New Roman"/>
          <w:sz w:val="28"/>
          <w:szCs w:val="28"/>
        </w:rPr>
        <w:t xml:space="preserve"> хотя бы одного из них судебный акт подлежал бы отмене по безусловным основаниям.</w:t>
      </w:r>
    </w:p>
    <w:p w14:paraId="4FC6B69E" w14:textId="3E5B78FB" w:rsidR="00A87B44" w:rsidRDefault="004A480B" w:rsidP="002D08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Из изложенного следует, что</w:t>
      </w:r>
      <w:r w:rsidR="00A87B44">
        <w:rPr>
          <w:rFonts w:ascii="Times New Roman" w:hAnsi="Times New Roman" w:cs="Times New Roman"/>
          <w:sz w:val="28"/>
          <w:szCs w:val="28"/>
        </w:rPr>
        <w:t xml:space="preserve"> в отличие от судебного процесса по внеконкурсному оспариванию сделки, конкурсные кредиторы являются лицами, участвующими в деле о банкротстве, в том числе по обособленному спору о признании сделки недействительной, в связи с чем состав лиц, участвующих в обоих процессах, будет различен.</w:t>
      </w:r>
    </w:p>
    <w:p w14:paraId="764575D6" w14:textId="7A83E8B7" w:rsidR="004A480B" w:rsidRDefault="004A480B" w:rsidP="00B62B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Основанием заявления являются фактические обстоятельства, которыми заявитель обосновывает свое материально-правовое требование к ответчику (должнику). Те же самые обстоятельства входят в предмет доказывания для признания сделки недействительной по основаниям той или иной статьи. Следовательно, в зависимости от условий, которым должна соответствовать сделка для признания ее недействительной в соответствии требованиями законодательства, изменится и основание заявления.</w:t>
      </w:r>
    </w:p>
    <w:p w14:paraId="22618A39" w14:textId="1C3AC26C" w:rsidR="004A480B" w:rsidRDefault="004A480B" w:rsidP="00B62B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предмет доказывания для признания сделки недействительной по основаниям статей 10 и 168 ГК РФ</w:t>
      </w:r>
      <w:r w:rsidR="00125125">
        <w:rPr>
          <w:rFonts w:ascii="Times New Roman" w:hAnsi="Times New Roman" w:cs="Times New Roman"/>
          <w:sz w:val="28"/>
          <w:szCs w:val="28"/>
        </w:rPr>
        <w:t xml:space="preserve"> при внеконкурсном оспаривании</w:t>
      </w:r>
      <w:r>
        <w:rPr>
          <w:rFonts w:ascii="Times New Roman" w:hAnsi="Times New Roman" w:cs="Times New Roman"/>
          <w:sz w:val="28"/>
          <w:szCs w:val="28"/>
        </w:rPr>
        <w:t xml:space="preserve"> входит</w:t>
      </w:r>
      <w:r w:rsidR="00125125">
        <w:rPr>
          <w:rFonts w:ascii="Times New Roman" w:hAnsi="Times New Roman" w:cs="Times New Roman"/>
          <w:sz w:val="28"/>
          <w:szCs w:val="28"/>
        </w:rPr>
        <w:t xml:space="preserve"> наличие в действиях сторон злоупотребления правом, а также причинение действиями сторон вреда имущественным правам кредиторов в результате вывода имущества из-под обращения на него взыскания.</w:t>
      </w:r>
    </w:p>
    <w:p w14:paraId="0BAD7454" w14:textId="0FA1A68E" w:rsidR="00125125" w:rsidRDefault="00125125" w:rsidP="00B62B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предмет доказывания недействительности сделки по специальным основаниям Закона о банкротстве в зависимости от правовой квалификации входят такие обстоятельства как совершение сделки в период подозрительности, предусмотренный законом, неравноценность встречного предоставления, наличие у должника признаков недостаточности имущества или неплатежеспособности в момент заключения оспариваемой сделки, заключение сделки с целью причинения вреда кредиторам, наличие причиненного кредиторам вреда, осведомленность контрагента о цели заключения сделки</w:t>
      </w:r>
      <w:r w:rsidR="00234565">
        <w:rPr>
          <w:rFonts w:ascii="Times New Roman" w:hAnsi="Times New Roman" w:cs="Times New Roman"/>
          <w:sz w:val="28"/>
          <w:szCs w:val="28"/>
        </w:rPr>
        <w:t>, оказание предпочтения одному или нескольким кредиторам в результате совершения сделки.</w:t>
      </w:r>
    </w:p>
    <w:p w14:paraId="79311BD6" w14:textId="4B8F24AD" w:rsidR="00234565" w:rsidRPr="002B21A2" w:rsidRDefault="00234565" w:rsidP="00B62B59">
      <w:pPr>
        <w:spacing w:after="0" w:line="360" w:lineRule="auto"/>
        <w:ind w:firstLine="567"/>
        <w:jc w:val="both"/>
        <w:rPr>
          <w:rFonts w:ascii="Times New Roman" w:hAnsi="Times New Roman" w:cs="Times New Roman"/>
          <w:color w:val="000000" w:themeColor="text1"/>
          <w:sz w:val="28"/>
          <w:szCs w:val="28"/>
        </w:rPr>
      </w:pPr>
      <w:r w:rsidRPr="002B21A2">
        <w:rPr>
          <w:rFonts w:ascii="Times New Roman" w:hAnsi="Times New Roman" w:cs="Times New Roman"/>
          <w:color w:val="000000" w:themeColor="text1"/>
          <w:sz w:val="28"/>
          <w:szCs w:val="28"/>
        </w:rPr>
        <w:t xml:space="preserve">Таким образом, вне зависимости </w:t>
      </w:r>
      <w:r w:rsidR="005E16BD" w:rsidRPr="002B21A2">
        <w:rPr>
          <w:rFonts w:ascii="Times New Roman" w:hAnsi="Times New Roman" w:cs="Times New Roman"/>
          <w:color w:val="000000" w:themeColor="text1"/>
          <w:sz w:val="28"/>
          <w:szCs w:val="28"/>
        </w:rPr>
        <w:t xml:space="preserve">от </w:t>
      </w:r>
      <w:r w:rsidRPr="002B21A2">
        <w:rPr>
          <w:rFonts w:ascii="Times New Roman" w:hAnsi="Times New Roman" w:cs="Times New Roman"/>
          <w:color w:val="000000" w:themeColor="text1"/>
          <w:sz w:val="28"/>
          <w:szCs w:val="28"/>
        </w:rPr>
        <w:t xml:space="preserve">того, что заявление будет подано в отношении одной и той же сделки, обстоятельства, на которых основывается </w:t>
      </w:r>
      <w:r w:rsidRPr="002B21A2">
        <w:rPr>
          <w:rFonts w:ascii="Times New Roman" w:hAnsi="Times New Roman" w:cs="Times New Roman"/>
          <w:color w:val="000000" w:themeColor="text1"/>
          <w:sz w:val="28"/>
          <w:szCs w:val="28"/>
        </w:rPr>
        <w:lastRenderedPageBreak/>
        <w:t>заявление, при конкурсном и при внеконкурсном оспаривании будут различаться, в результате чего тождества оснований не образуется.</w:t>
      </w:r>
    </w:p>
    <w:p w14:paraId="2684A9B8" w14:textId="0A7116BA" w:rsidR="005E16BD" w:rsidRDefault="00234565" w:rsidP="00234565">
      <w:pPr>
        <w:spacing w:after="0" w:line="360" w:lineRule="auto"/>
        <w:ind w:firstLine="567"/>
        <w:jc w:val="both"/>
        <w:rPr>
          <w:rFonts w:ascii="Times New Roman" w:hAnsi="Times New Roman" w:cs="Times New Roman"/>
          <w:color w:val="FF0000"/>
          <w:sz w:val="28"/>
          <w:szCs w:val="28"/>
        </w:rPr>
      </w:pPr>
      <w:r w:rsidRPr="002B21A2">
        <w:rPr>
          <w:rFonts w:ascii="Times New Roman" w:hAnsi="Times New Roman" w:cs="Times New Roman"/>
          <w:color w:val="000000" w:themeColor="text1"/>
          <w:sz w:val="28"/>
          <w:szCs w:val="28"/>
        </w:rPr>
        <w:t>А</w:t>
      </w:r>
      <w:r w:rsidR="00ED1954" w:rsidRPr="002B21A2">
        <w:rPr>
          <w:rFonts w:ascii="Times New Roman" w:hAnsi="Times New Roman" w:cs="Times New Roman"/>
          <w:color w:val="000000" w:themeColor="text1"/>
          <w:sz w:val="28"/>
          <w:szCs w:val="28"/>
        </w:rPr>
        <w:t>нализ соотношения порядков конкурсного и внеконкурсного оспаривания позволяет сделать вывод, что внеконкурсное оспаривание допускается только в исключительных случаях</w:t>
      </w:r>
      <w:r w:rsidR="005E16BD" w:rsidRPr="002B21A2">
        <w:rPr>
          <w:rFonts w:ascii="Times New Roman" w:hAnsi="Times New Roman" w:cs="Times New Roman"/>
          <w:color w:val="000000" w:themeColor="text1"/>
          <w:sz w:val="28"/>
          <w:szCs w:val="28"/>
        </w:rPr>
        <w:t>, когда имущества должника недостаточно для удовлетворения требований взыскателя по исполнительному производству</w:t>
      </w:r>
      <w:r w:rsidR="00ED1954" w:rsidRPr="002B21A2">
        <w:rPr>
          <w:rFonts w:ascii="Times New Roman" w:hAnsi="Times New Roman" w:cs="Times New Roman"/>
          <w:color w:val="000000" w:themeColor="text1"/>
          <w:sz w:val="28"/>
          <w:szCs w:val="28"/>
        </w:rPr>
        <w:t>, в то время как оспаривание сделок в процедуре конкурсного производства является рядовым инструментом, встречающимся повсеместно.</w:t>
      </w:r>
      <w:r w:rsidR="00ED1954" w:rsidRPr="002B21A2">
        <w:rPr>
          <w:rFonts w:ascii="Times New Roman" w:hAnsi="Times New Roman" w:cs="Times New Roman"/>
          <w:color w:val="FF0000"/>
          <w:sz w:val="28"/>
          <w:szCs w:val="28"/>
        </w:rPr>
        <w:t xml:space="preserve"> </w:t>
      </w:r>
    </w:p>
    <w:p w14:paraId="310BF479" w14:textId="16FA5C8C" w:rsidR="00967D7E" w:rsidRPr="002B21A2" w:rsidRDefault="00967D7E" w:rsidP="00234565">
      <w:pPr>
        <w:spacing w:after="0" w:line="360" w:lineRule="auto"/>
        <w:ind w:firstLine="567"/>
        <w:jc w:val="both"/>
        <w:rPr>
          <w:rFonts w:ascii="Times New Roman" w:hAnsi="Times New Roman" w:cs="Times New Roman"/>
          <w:color w:val="000000" w:themeColor="text1"/>
          <w:sz w:val="28"/>
          <w:szCs w:val="28"/>
        </w:rPr>
      </w:pPr>
      <w:r w:rsidRPr="002B21A2">
        <w:rPr>
          <w:rFonts w:ascii="Times New Roman" w:hAnsi="Times New Roman" w:cs="Times New Roman"/>
          <w:color w:val="000000" w:themeColor="text1"/>
          <w:sz w:val="28"/>
          <w:szCs w:val="28"/>
        </w:rPr>
        <w:t>Для анализа соотношения конкурсного и внеконкурсного оспаривания одними из наиболее важных вопросов явля</w:t>
      </w:r>
      <w:r w:rsidR="002B21A2">
        <w:rPr>
          <w:rFonts w:ascii="Times New Roman" w:hAnsi="Times New Roman" w:cs="Times New Roman"/>
          <w:color w:val="000000" w:themeColor="text1"/>
          <w:sz w:val="28"/>
          <w:szCs w:val="28"/>
        </w:rPr>
        <w:t>ю</w:t>
      </w:r>
      <w:r w:rsidRPr="002B21A2">
        <w:rPr>
          <w:rFonts w:ascii="Times New Roman" w:hAnsi="Times New Roman" w:cs="Times New Roman"/>
          <w:color w:val="000000" w:themeColor="text1"/>
          <w:sz w:val="28"/>
          <w:szCs w:val="28"/>
        </w:rPr>
        <w:t>тся возможность продолжения процесса по внеконкурсному оспариванию в случае открытия в отношении должника процедуры конкурсного производства и возможность предъявления требований о признании сделки недействительной в конкурсном производстве в случае отказа в удовлетворении заявления по внеконкурсному оспариванию.</w:t>
      </w:r>
    </w:p>
    <w:p w14:paraId="617E0775" w14:textId="578DCE97" w:rsidR="00ED1954" w:rsidRPr="002B21A2" w:rsidRDefault="00967D7E" w:rsidP="002B21A2">
      <w:pPr>
        <w:spacing w:after="0" w:line="360" w:lineRule="auto"/>
        <w:ind w:firstLine="567"/>
        <w:jc w:val="both"/>
        <w:rPr>
          <w:rFonts w:ascii="Times New Roman" w:hAnsi="Times New Roman" w:cs="Times New Roman"/>
          <w:color w:val="000000" w:themeColor="text1"/>
          <w:sz w:val="28"/>
          <w:szCs w:val="28"/>
        </w:rPr>
      </w:pPr>
      <w:r w:rsidRPr="002B21A2">
        <w:rPr>
          <w:rFonts w:ascii="Times New Roman" w:hAnsi="Times New Roman" w:cs="Times New Roman"/>
          <w:color w:val="000000" w:themeColor="text1"/>
          <w:sz w:val="28"/>
          <w:szCs w:val="28"/>
        </w:rPr>
        <w:t>Исследовав данные вопросы</w:t>
      </w:r>
      <w:r w:rsidR="002B21A2" w:rsidRPr="002B21A2">
        <w:rPr>
          <w:rFonts w:ascii="Times New Roman" w:hAnsi="Times New Roman" w:cs="Times New Roman"/>
          <w:color w:val="000000" w:themeColor="text1"/>
          <w:sz w:val="28"/>
          <w:szCs w:val="28"/>
        </w:rPr>
        <w:t>,</w:t>
      </w:r>
      <w:r w:rsidRPr="002B21A2">
        <w:rPr>
          <w:rFonts w:ascii="Times New Roman" w:hAnsi="Times New Roman" w:cs="Times New Roman"/>
          <w:color w:val="000000" w:themeColor="text1"/>
          <w:sz w:val="28"/>
          <w:szCs w:val="28"/>
        </w:rPr>
        <w:t xml:space="preserve"> я пришла к выводу</w:t>
      </w:r>
      <w:r w:rsidR="002B21A2" w:rsidRPr="002B21A2">
        <w:rPr>
          <w:rFonts w:ascii="Times New Roman" w:hAnsi="Times New Roman" w:cs="Times New Roman"/>
          <w:color w:val="000000" w:themeColor="text1"/>
          <w:sz w:val="28"/>
          <w:szCs w:val="28"/>
        </w:rPr>
        <w:t xml:space="preserve"> о том, что производство по заявлению о внеконкурсном оспаривании сделки не должно быть прекращено даже в случае открытия конкурсного производства до вынесения решения по спору. Также я пришла к выводу о наличии у уполномоченных на оспаривание лиц прав</w:t>
      </w:r>
      <w:r w:rsidR="0069311E">
        <w:rPr>
          <w:rFonts w:ascii="Times New Roman" w:hAnsi="Times New Roman" w:cs="Times New Roman"/>
          <w:color w:val="000000" w:themeColor="text1"/>
          <w:sz w:val="28"/>
          <w:szCs w:val="28"/>
        </w:rPr>
        <w:t>а</w:t>
      </w:r>
      <w:r w:rsidR="002B21A2" w:rsidRPr="002B21A2">
        <w:rPr>
          <w:rFonts w:ascii="Times New Roman" w:hAnsi="Times New Roman" w:cs="Times New Roman"/>
          <w:color w:val="000000" w:themeColor="text1"/>
          <w:sz w:val="28"/>
          <w:szCs w:val="28"/>
        </w:rPr>
        <w:t xml:space="preserve"> на предъявление соответствующих требований сначала вне процедуры конкурсного производства, а затем при конкурсном оспаривании</w:t>
      </w:r>
      <w:r w:rsidR="0069311E">
        <w:rPr>
          <w:rFonts w:ascii="Times New Roman" w:hAnsi="Times New Roman" w:cs="Times New Roman"/>
          <w:color w:val="000000" w:themeColor="text1"/>
          <w:sz w:val="28"/>
          <w:szCs w:val="28"/>
        </w:rPr>
        <w:t>, в случае отказа в удовлетворении первоначального заявления</w:t>
      </w:r>
      <w:r w:rsidR="002B21A2" w:rsidRPr="002B21A2">
        <w:rPr>
          <w:rFonts w:ascii="Times New Roman" w:hAnsi="Times New Roman" w:cs="Times New Roman"/>
          <w:color w:val="000000" w:themeColor="text1"/>
          <w:sz w:val="28"/>
          <w:szCs w:val="28"/>
        </w:rPr>
        <w:t>.</w:t>
      </w:r>
    </w:p>
    <w:p w14:paraId="58554B83" w14:textId="33B70AFF" w:rsidR="00ED1954" w:rsidRPr="00122D78" w:rsidRDefault="00ED1954" w:rsidP="00122D78">
      <w:pPr>
        <w:pStyle w:val="ae"/>
        <w:numPr>
          <w:ilvl w:val="0"/>
          <w:numId w:val="19"/>
        </w:numPr>
        <w:spacing w:after="0" w:line="360" w:lineRule="auto"/>
        <w:ind w:left="0" w:firstLine="567"/>
        <w:jc w:val="both"/>
        <w:rPr>
          <w:rFonts w:ascii="Times New Roman" w:hAnsi="Times New Roman" w:cs="Times New Roman"/>
          <w:b/>
          <w:bCs/>
          <w:sz w:val="28"/>
          <w:szCs w:val="28"/>
        </w:rPr>
      </w:pPr>
      <w:r w:rsidRPr="00122D78">
        <w:rPr>
          <w:rFonts w:ascii="Times New Roman" w:hAnsi="Times New Roman" w:cs="Times New Roman"/>
          <w:b/>
          <w:bCs/>
          <w:sz w:val="28"/>
          <w:szCs w:val="28"/>
        </w:rPr>
        <w:t>Срок исковой давности для предъявления требований о признании сделки недействительной</w:t>
      </w:r>
    </w:p>
    <w:p w14:paraId="28883AE0" w14:textId="6A9D0BCA" w:rsidR="00F74F27" w:rsidRDefault="00F74F27" w:rsidP="00F74F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Поскольку пропуск срока исковой давности является самостоятельным основанием для отказа в удовлетворении заявления</w:t>
      </w:r>
      <w:r>
        <w:rPr>
          <w:rStyle w:val="ad"/>
          <w:rFonts w:ascii="Times New Roman" w:hAnsi="Times New Roman" w:cs="Times New Roman"/>
          <w:sz w:val="28"/>
          <w:szCs w:val="28"/>
        </w:rPr>
        <w:footnoteReference w:id="54"/>
      </w:r>
      <w:r>
        <w:rPr>
          <w:rFonts w:ascii="Times New Roman" w:hAnsi="Times New Roman" w:cs="Times New Roman"/>
          <w:sz w:val="28"/>
          <w:szCs w:val="28"/>
        </w:rPr>
        <w:t xml:space="preserve">, срок исковой давности является важным элементом процедуры оспаривания сделок должника. </w:t>
      </w:r>
    </w:p>
    <w:p w14:paraId="28D65BEF" w14:textId="69395779" w:rsidR="00F74F27" w:rsidRDefault="00F74F27" w:rsidP="00F74F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Установление предельного срока, в течение которого та или иная сделка может быть оспорена, </w:t>
      </w:r>
      <w:r w:rsidR="001F0BA3" w:rsidRPr="001F0BA3">
        <w:rPr>
          <w:rFonts w:ascii="Times New Roman" w:hAnsi="Times New Roman" w:cs="Times New Roman"/>
          <w:sz w:val="28"/>
          <w:szCs w:val="28"/>
        </w:rPr>
        <w:t xml:space="preserve">обусловлено необходимостью обеспечить стабильность гражданского оборота, </w:t>
      </w:r>
      <w:r w:rsidR="001F0BA3">
        <w:rPr>
          <w:rFonts w:ascii="Times New Roman" w:hAnsi="Times New Roman" w:cs="Times New Roman"/>
          <w:sz w:val="28"/>
          <w:szCs w:val="28"/>
        </w:rPr>
        <w:t xml:space="preserve">поскольку </w:t>
      </w:r>
      <w:r w:rsidR="001F0BA3" w:rsidRPr="001F0BA3">
        <w:rPr>
          <w:rFonts w:ascii="Times New Roman" w:hAnsi="Times New Roman" w:cs="Times New Roman"/>
          <w:sz w:val="28"/>
          <w:szCs w:val="28"/>
        </w:rPr>
        <w:t xml:space="preserve">никто не может быть поставлен под угрозу возможного </w:t>
      </w:r>
      <w:r w:rsidR="001F0BA3">
        <w:rPr>
          <w:rFonts w:ascii="Times New Roman" w:hAnsi="Times New Roman" w:cs="Times New Roman"/>
          <w:sz w:val="28"/>
          <w:szCs w:val="28"/>
        </w:rPr>
        <w:t xml:space="preserve">оспаривания сделки и применения последствий ее недействительности </w:t>
      </w:r>
      <w:r w:rsidR="001F0BA3" w:rsidRPr="001F0BA3">
        <w:rPr>
          <w:rFonts w:ascii="Times New Roman" w:hAnsi="Times New Roman" w:cs="Times New Roman"/>
          <w:sz w:val="28"/>
          <w:szCs w:val="28"/>
        </w:rPr>
        <w:t>на неопределенный срок</w:t>
      </w:r>
      <w:r w:rsidR="001F0BA3">
        <w:rPr>
          <w:rFonts w:ascii="Times New Roman" w:hAnsi="Times New Roman" w:cs="Times New Roman"/>
          <w:sz w:val="28"/>
          <w:szCs w:val="28"/>
        </w:rPr>
        <w:t>.</w:t>
      </w:r>
    </w:p>
    <w:p w14:paraId="6E302238" w14:textId="102D94F5" w:rsidR="00ED1954" w:rsidRDefault="0030331B" w:rsidP="008A279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оспаривания сделок по банкротным основаниям применяется годичный срок исковой давности, при этом пункт 32 </w:t>
      </w:r>
      <w:r w:rsidRPr="0030331B">
        <w:rPr>
          <w:rFonts w:ascii="Times New Roman" w:hAnsi="Times New Roman" w:cs="Times New Roman"/>
          <w:sz w:val="28"/>
          <w:szCs w:val="28"/>
        </w:rPr>
        <w:t>Постановления Пленума ВАС РФ от 23.12.2010 №63 «О некоторых вопросах, связанных с применением главы III.1 Федерального закона «О несостоятельности (банкротстве)»</w:t>
      </w:r>
      <w:r>
        <w:rPr>
          <w:rFonts w:ascii="Times New Roman" w:hAnsi="Times New Roman" w:cs="Times New Roman"/>
          <w:sz w:val="28"/>
          <w:szCs w:val="28"/>
        </w:rPr>
        <w:t xml:space="preserve"> прямо отсылает к пункту 2 статьи 181 ГК РФ, следовательно</w:t>
      </w:r>
      <w:r w:rsidR="008F5E75">
        <w:rPr>
          <w:rFonts w:ascii="Times New Roman" w:hAnsi="Times New Roman" w:cs="Times New Roman"/>
          <w:sz w:val="28"/>
          <w:szCs w:val="28"/>
        </w:rPr>
        <w:t>,</w:t>
      </w:r>
      <w:r>
        <w:rPr>
          <w:rFonts w:ascii="Times New Roman" w:hAnsi="Times New Roman" w:cs="Times New Roman"/>
          <w:sz w:val="28"/>
          <w:szCs w:val="28"/>
        </w:rPr>
        <w:t xml:space="preserve"> законодатель квалифицировал все сделки</w:t>
      </w:r>
      <w:r w:rsidR="000252E3">
        <w:rPr>
          <w:rFonts w:ascii="Times New Roman" w:hAnsi="Times New Roman" w:cs="Times New Roman"/>
          <w:sz w:val="28"/>
          <w:szCs w:val="28"/>
        </w:rPr>
        <w:t xml:space="preserve"> должника-банкрота</w:t>
      </w:r>
      <w:r w:rsidR="00DF3320">
        <w:rPr>
          <w:rFonts w:ascii="Times New Roman" w:hAnsi="Times New Roman" w:cs="Times New Roman"/>
          <w:sz w:val="28"/>
          <w:szCs w:val="28"/>
        </w:rPr>
        <w:t>, соответствующие условиям для признания их недействительными по специальным основаниям,</w:t>
      </w:r>
      <w:r w:rsidR="000252E3">
        <w:rPr>
          <w:rFonts w:ascii="Times New Roman" w:hAnsi="Times New Roman" w:cs="Times New Roman"/>
          <w:sz w:val="28"/>
          <w:szCs w:val="28"/>
        </w:rPr>
        <w:t xml:space="preserve"> как оспоримые.</w:t>
      </w:r>
      <w:r w:rsidR="0094420D">
        <w:rPr>
          <w:rFonts w:ascii="Times New Roman" w:hAnsi="Times New Roman" w:cs="Times New Roman"/>
          <w:sz w:val="28"/>
          <w:szCs w:val="28"/>
        </w:rPr>
        <w:t xml:space="preserve"> При этом </w:t>
      </w:r>
      <w:r w:rsidR="0094420D" w:rsidRPr="0094420D">
        <w:rPr>
          <w:rFonts w:ascii="Times New Roman" w:hAnsi="Times New Roman" w:cs="Times New Roman"/>
          <w:sz w:val="28"/>
          <w:szCs w:val="28"/>
        </w:rPr>
        <w:t>срок исковой давности по заявлению об оспаривании сделки должника исчисляется с момента, когда первоначально утвержденный внешний или конкурсный управляющий (в том числе исполняющий его обязанности</w:t>
      </w:r>
      <w:r w:rsidR="0094420D">
        <w:rPr>
          <w:rStyle w:val="ad"/>
          <w:rFonts w:ascii="Times New Roman" w:hAnsi="Times New Roman" w:cs="Times New Roman"/>
          <w:sz w:val="28"/>
          <w:szCs w:val="28"/>
        </w:rPr>
        <w:footnoteReference w:id="55"/>
      </w:r>
      <w:r w:rsidR="0094420D" w:rsidRPr="0094420D">
        <w:rPr>
          <w:rFonts w:ascii="Times New Roman" w:hAnsi="Times New Roman" w:cs="Times New Roman"/>
          <w:sz w:val="28"/>
          <w:szCs w:val="28"/>
        </w:rPr>
        <w:t>) узнал или должен был узнать о наличии оснований для оспаривания сделки</w:t>
      </w:r>
      <w:r w:rsidR="0094420D">
        <w:rPr>
          <w:rFonts w:ascii="Times New Roman" w:hAnsi="Times New Roman" w:cs="Times New Roman"/>
          <w:sz w:val="28"/>
          <w:szCs w:val="28"/>
        </w:rPr>
        <w:t>.</w:t>
      </w:r>
      <w:r w:rsidR="008A279C">
        <w:rPr>
          <w:rFonts w:ascii="Times New Roman" w:hAnsi="Times New Roman" w:cs="Times New Roman"/>
          <w:sz w:val="28"/>
          <w:szCs w:val="28"/>
        </w:rPr>
        <w:t xml:space="preserve"> Такой порядок исчисления срока исковой давности связан с тем, что у</w:t>
      </w:r>
      <w:r w:rsidR="008A279C" w:rsidRPr="008A279C">
        <w:rPr>
          <w:rFonts w:ascii="Times New Roman" w:hAnsi="Times New Roman" w:cs="Times New Roman"/>
          <w:sz w:val="28"/>
          <w:szCs w:val="28"/>
        </w:rPr>
        <w:t>твержденные арбитражным судом арбитражные управляющие являются процессуальными правопреемниками предыдущих арбитражных управляющих</w:t>
      </w:r>
      <w:r w:rsidR="008A279C">
        <w:rPr>
          <w:rStyle w:val="ad"/>
          <w:rFonts w:ascii="Times New Roman" w:hAnsi="Times New Roman" w:cs="Times New Roman"/>
          <w:sz w:val="28"/>
          <w:szCs w:val="28"/>
        </w:rPr>
        <w:footnoteReference w:id="56"/>
      </w:r>
      <w:r w:rsidR="008A279C">
        <w:rPr>
          <w:rFonts w:ascii="Times New Roman" w:hAnsi="Times New Roman" w:cs="Times New Roman"/>
          <w:sz w:val="28"/>
          <w:szCs w:val="28"/>
        </w:rPr>
        <w:t>. П</w:t>
      </w:r>
      <w:r w:rsidR="008A279C" w:rsidRPr="008A279C">
        <w:rPr>
          <w:rFonts w:ascii="Times New Roman" w:hAnsi="Times New Roman" w:cs="Times New Roman"/>
          <w:sz w:val="28"/>
          <w:szCs w:val="28"/>
        </w:rPr>
        <w:t>ри рассмотрении вопроса о том, должен ли был арбитражный управляющий знать о наличии оснований для оспаривания сделки, учитывается, насколько управляющий мог, действуя разумно и проявляя требующуюся от него по условиям оборота осмотрительность, установить наличие этих обстоятельств</w:t>
      </w:r>
      <w:r w:rsidR="008A279C">
        <w:rPr>
          <w:rStyle w:val="ad"/>
          <w:rFonts w:ascii="Times New Roman" w:hAnsi="Times New Roman" w:cs="Times New Roman"/>
          <w:sz w:val="28"/>
          <w:szCs w:val="28"/>
        </w:rPr>
        <w:footnoteReference w:id="57"/>
      </w:r>
      <w:r w:rsidR="008A279C" w:rsidRPr="008A279C">
        <w:rPr>
          <w:rFonts w:ascii="Times New Roman" w:hAnsi="Times New Roman" w:cs="Times New Roman"/>
          <w:sz w:val="28"/>
          <w:szCs w:val="28"/>
        </w:rPr>
        <w:t>.</w:t>
      </w:r>
    </w:p>
    <w:p w14:paraId="7EBFDECC" w14:textId="11CB440E" w:rsidR="000252E3" w:rsidRDefault="000252E3" w:rsidP="003033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Внеконкурсное оспаривание по основаниям статей 10 и 168 ГК РФ предполагает ничтожность сделки</w:t>
      </w:r>
      <w:r w:rsidR="00DF3320">
        <w:rPr>
          <w:rFonts w:ascii="Times New Roman" w:hAnsi="Times New Roman" w:cs="Times New Roman"/>
          <w:sz w:val="28"/>
          <w:szCs w:val="28"/>
        </w:rPr>
        <w:t xml:space="preserve">, поскольку такая сделка нарушает </w:t>
      </w:r>
      <w:r w:rsidR="00DF3320">
        <w:rPr>
          <w:rFonts w:ascii="Times New Roman" w:hAnsi="Times New Roman" w:cs="Times New Roman"/>
          <w:sz w:val="28"/>
          <w:szCs w:val="28"/>
        </w:rPr>
        <w:lastRenderedPageBreak/>
        <w:t>установленный законом запрет на злоупотребление правом, а также в результате злоупотребления посягает на права и охраняемые законом интересы третьих лиц. В соответствии с пунктом 1 статьи 181 ГК РФ с</w:t>
      </w:r>
      <w:r w:rsidR="00DF3320" w:rsidRPr="00DF3320">
        <w:rPr>
          <w:rFonts w:ascii="Times New Roman" w:hAnsi="Times New Roman" w:cs="Times New Roman"/>
          <w:sz w:val="28"/>
          <w:szCs w:val="28"/>
        </w:rPr>
        <w:t>рок исковой давности по требованиям о применении последствий недействительности ничтожной сделки и о признании такой сделки недействительной составляет три года.</w:t>
      </w:r>
      <w:r w:rsidR="0094420D">
        <w:rPr>
          <w:rFonts w:ascii="Times New Roman" w:hAnsi="Times New Roman" w:cs="Times New Roman"/>
          <w:sz w:val="28"/>
          <w:szCs w:val="28"/>
        </w:rPr>
        <w:t xml:space="preserve"> При этом т</w:t>
      </w:r>
      <w:r w:rsidR="0094420D" w:rsidRPr="0094420D">
        <w:rPr>
          <w:rFonts w:ascii="Times New Roman" w:hAnsi="Times New Roman" w:cs="Times New Roman"/>
          <w:sz w:val="28"/>
          <w:szCs w:val="28"/>
        </w:rPr>
        <w:t>ечение срока исковой давности начинается со дня, когда лицо</w:t>
      </w:r>
      <w:r w:rsidR="0094420D">
        <w:rPr>
          <w:rFonts w:ascii="Times New Roman" w:hAnsi="Times New Roman" w:cs="Times New Roman"/>
          <w:sz w:val="28"/>
          <w:szCs w:val="28"/>
        </w:rPr>
        <w:t>, оспаривающее сделку,</w:t>
      </w:r>
      <w:r w:rsidR="0094420D" w:rsidRPr="0094420D">
        <w:rPr>
          <w:rFonts w:ascii="Times New Roman" w:hAnsi="Times New Roman" w:cs="Times New Roman"/>
          <w:sz w:val="28"/>
          <w:szCs w:val="28"/>
        </w:rPr>
        <w:t xml:space="preserve"> узнало или должно было узнать о начале ее исполнения.</w:t>
      </w:r>
    </w:p>
    <w:p w14:paraId="54F29C87" w14:textId="78E7A2F2" w:rsidR="001F0BA3" w:rsidRDefault="009153B5" w:rsidP="003033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срок исковой давности для предъявления требований о признании недействительной ничтожной сделки существенно больше, чем для оспоримой, </w:t>
      </w:r>
      <w:r w:rsidR="002725D1">
        <w:rPr>
          <w:rFonts w:ascii="Times New Roman" w:hAnsi="Times New Roman" w:cs="Times New Roman"/>
          <w:sz w:val="28"/>
          <w:szCs w:val="28"/>
        </w:rPr>
        <w:t>конкурсные кредиторы</w:t>
      </w:r>
      <w:r>
        <w:rPr>
          <w:rFonts w:ascii="Times New Roman" w:hAnsi="Times New Roman" w:cs="Times New Roman"/>
          <w:sz w:val="28"/>
          <w:szCs w:val="28"/>
        </w:rPr>
        <w:t xml:space="preserve">, пропустившие годичный срок исковой давности для оспаривания сделок должника по специальным основаниям, </w:t>
      </w:r>
      <w:r w:rsidR="00A37EF7">
        <w:rPr>
          <w:rFonts w:ascii="Times New Roman" w:hAnsi="Times New Roman" w:cs="Times New Roman"/>
          <w:sz w:val="28"/>
          <w:szCs w:val="28"/>
        </w:rPr>
        <w:t xml:space="preserve">предпринимают попытки </w:t>
      </w:r>
      <w:r w:rsidR="001E44D1">
        <w:rPr>
          <w:rFonts w:ascii="Times New Roman" w:hAnsi="Times New Roman" w:cs="Times New Roman"/>
          <w:sz w:val="28"/>
          <w:szCs w:val="28"/>
        </w:rPr>
        <w:t xml:space="preserve">воспользоваться механизмом внеконкурсного оспаривания с целью обхода правил о сроке исковой давности и </w:t>
      </w:r>
      <w:r w:rsidR="002725D1">
        <w:rPr>
          <w:rFonts w:ascii="Times New Roman" w:hAnsi="Times New Roman" w:cs="Times New Roman"/>
          <w:sz w:val="28"/>
          <w:szCs w:val="28"/>
        </w:rPr>
        <w:t>оспорить сделки по основаниям статей 10 и 168 ГК РФ</w:t>
      </w:r>
      <w:r w:rsidR="00A37EF7">
        <w:rPr>
          <w:rFonts w:ascii="Times New Roman" w:hAnsi="Times New Roman" w:cs="Times New Roman"/>
          <w:sz w:val="28"/>
          <w:szCs w:val="28"/>
        </w:rPr>
        <w:t>, что, с одной стороны, будет являться</w:t>
      </w:r>
      <w:r w:rsidR="002725D1">
        <w:rPr>
          <w:rFonts w:ascii="Times New Roman" w:hAnsi="Times New Roman" w:cs="Times New Roman"/>
          <w:sz w:val="28"/>
          <w:szCs w:val="28"/>
        </w:rPr>
        <w:t xml:space="preserve"> злоупотреблением правом</w:t>
      </w:r>
      <w:r w:rsidR="00A37EF7">
        <w:rPr>
          <w:rFonts w:ascii="Times New Roman" w:hAnsi="Times New Roman" w:cs="Times New Roman"/>
          <w:sz w:val="28"/>
          <w:szCs w:val="28"/>
        </w:rPr>
        <w:t>, а с другой стороны будет полностью соответствовать закону</w:t>
      </w:r>
      <w:r w:rsidR="002725D1">
        <w:rPr>
          <w:rFonts w:ascii="Times New Roman" w:hAnsi="Times New Roman" w:cs="Times New Roman"/>
          <w:sz w:val="28"/>
          <w:szCs w:val="28"/>
        </w:rPr>
        <w:t xml:space="preserve">, так как конкурсные кредиторы </w:t>
      </w:r>
      <w:r w:rsidR="001E44D1">
        <w:rPr>
          <w:rFonts w:ascii="Times New Roman" w:hAnsi="Times New Roman" w:cs="Times New Roman"/>
          <w:sz w:val="28"/>
          <w:szCs w:val="28"/>
        </w:rPr>
        <w:t xml:space="preserve">должника-юридического лица </w:t>
      </w:r>
      <w:r w:rsidR="002725D1">
        <w:rPr>
          <w:rFonts w:ascii="Times New Roman" w:hAnsi="Times New Roman" w:cs="Times New Roman"/>
          <w:sz w:val="28"/>
          <w:szCs w:val="28"/>
        </w:rPr>
        <w:t>имеют право оспаривать сделки по общим основаниям только вне рамок конкурсного производства. Однако, как указывалось ранее, доказать недействительность сделки при внеконкурсном оспаривании крайне затруднительно</w:t>
      </w:r>
      <w:r w:rsidR="00506631">
        <w:rPr>
          <w:rFonts w:ascii="Times New Roman" w:hAnsi="Times New Roman" w:cs="Times New Roman"/>
          <w:sz w:val="28"/>
          <w:szCs w:val="28"/>
        </w:rPr>
        <w:t xml:space="preserve"> в связи с отсутствием презумпций</w:t>
      </w:r>
      <w:r w:rsidR="002725D1">
        <w:rPr>
          <w:rFonts w:ascii="Times New Roman" w:hAnsi="Times New Roman" w:cs="Times New Roman"/>
          <w:sz w:val="28"/>
          <w:szCs w:val="28"/>
        </w:rPr>
        <w:t>.</w:t>
      </w:r>
      <w:r w:rsidR="001E44D1">
        <w:rPr>
          <w:rFonts w:ascii="Times New Roman" w:hAnsi="Times New Roman" w:cs="Times New Roman"/>
          <w:sz w:val="28"/>
          <w:szCs w:val="28"/>
        </w:rPr>
        <w:t xml:space="preserve"> Аналогичным образом арбитражные управляющие стремятся представить недействительную сделку ничтожной с целью избежания подачи жалоб на их бездействие в случае пропуска ими годичного срока исковой давности для оспаривания сделок должника. Но они также как и конкурсные кредиторы в деле о банкротстве гражданина ограничены в возможностях оспаривания сделок</w:t>
      </w:r>
      <w:r w:rsidR="00286B8A">
        <w:rPr>
          <w:rFonts w:ascii="Times New Roman" w:hAnsi="Times New Roman" w:cs="Times New Roman"/>
          <w:sz w:val="28"/>
          <w:szCs w:val="28"/>
        </w:rPr>
        <w:t xml:space="preserve"> по общим основаниям позицией высших судебных инстанций о недопустимости оспаривания сделок по общим основаниям при недоказанности особых обстоятельств сделки.</w:t>
      </w:r>
    </w:p>
    <w:p w14:paraId="59C523D2" w14:textId="77777777" w:rsidR="001F0BA3" w:rsidRDefault="001F0BA3">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5AAA1AAB" w14:textId="158FF4D6" w:rsidR="009153B5" w:rsidRPr="00564D14" w:rsidRDefault="001F0BA3" w:rsidP="0030331B">
      <w:pPr>
        <w:spacing w:after="0" w:line="360" w:lineRule="auto"/>
        <w:ind w:firstLine="567"/>
        <w:jc w:val="both"/>
        <w:rPr>
          <w:rFonts w:ascii="Times New Roman" w:hAnsi="Times New Roman" w:cs="Times New Roman"/>
          <w:b/>
          <w:bCs/>
          <w:sz w:val="28"/>
          <w:szCs w:val="28"/>
        </w:rPr>
      </w:pPr>
      <w:r w:rsidRPr="00564D14">
        <w:rPr>
          <w:rFonts w:ascii="Times New Roman" w:hAnsi="Times New Roman" w:cs="Times New Roman"/>
          <w:b/>
          <w:bCs/>
          <w:sz w:val="28"/>
          <w:szCs w:val="28"/>
        </w:rPr>
        <w:lastRenderedPageBreak/>
        <w:t>ЗАКЛЮЧЕНИЕ.</w:t>
      </w:r>
    </w:p>
    <w:p w14:paraId="2BF8306C" w14:textId="35067296" w:rsidR="002D6219" w:rsidRDefault="002D6219" w:rsidP="0030331B">
      <w:pPr>
        <w:spacing w:after="0" w:line="360" w:lineRule="auto"/>
        <w:ind w:firstLine="567"/>
        <w:jc w:val="both"/>
        <w:rPr>
          <w:rFonts w:ascii="Times New Roman" w:hAnsi="Times New Roman" w:cs="Times New Roman"/>
          <w:sz w:val="28"/>
          <w:szCs w:val="28"/>
        </w:rPr>
      </w:pPr>
      <w:r w:rsidRPr="002D6219">
        <w:rPr>
          <w:rFonts w:ascii="Times New Roman" w:hAnsi="Times New Roman" w:cs="Times New Roman"/>
          <w:sz w:val="28"/>
          <w:szCs w:val="28"/>
        </w:rPr>
        <w:t>В настоящей выпускной квалификационной работ</w:t>
      </w:r>
      <w:r w:rsidR="000D1A8E">
        <w:rPr>
          <w:rFonts w:ascii="Times New Roman" w:hAnsi="Times New Roman" w:cs="Times New Roman"/>
          <w:sz w:val="28"/>
          <w:szCs w:val="28"/>
        </w:rPr>
        <w:t>е</w:t>
      </w:r>
      <w:r w:rsidRPr="002D6219">
        <w:rPr>
          <w:rFonts w:ascii="Times New Roman" w:hAnsi="Times New Roman" w:cs="Times New Roman"/>
          <w:sz w:val="28"/>
          <w:szCs w:val="28"/>
        </w:rPr>
        <w:t xml:space="preserve"> ставился вопрос о</w:t>
      </w:r>
      <w:r>
        <w:rPr>
          <w:rFonts w:ascii="Times New Roman" w:hAnsi="Times New Roman" w:cs="Times New Roman"/>
          <w:sz w:val="28"/>
          <w:szCs w:val="28"/>
        </w:rPr>
        <w:t xml:space="preserve"> соотношении процедур конкурсного и внеконкурсного оспаривания сделок</w:t>
      </w:r>
      <w:r w:rsidRPr="002D6219">
        <w:rPr>
          <w:rFonts w:ascii="Times New Roman" w:hAnsi="Times New Roman" w:cs="Times New Roman"/>
          <w:sz w:val="28"/>
          <w:szCs w:val="28"/>
        </w:rPr>
        <w:t>.</w:t>
      </w:r>
    </w:p>
    <w:p w14:paraId="1D3DECC4" w14:textId="037D2C7E" w:rsidR="00564D14" w:rsidRDefault="00564D14" w:rsidP="003033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мной исследования я пришла к выводу о необходимости закрепления института внеконкурсного оспаривания на законодательном уровне, поскольку на данный момент в отсутствие законодательного регулирования процесс внеконкурсного оспаривания </w:t>
      </w:r>
      <w:r w:rsidR="009657E7">
        <w:rPr>
          <w:rFonts w:ascii="Times New Roman" w:hAnsi="Times New Roman" w:cs="Times New Roman"/>
          <w:sz w:val="28"/>
          <w:szCs w:val="28"/>
        </w:rPr>
        <w:t>координируется исключительно судебной практикой, в которой отсутствует единообразие.</w:t>
      </w:r>
    </w:p>
    <w:p w14:paraId="5BD69132" w14:textId="40003F83" w:rsidR="009657E7" w:rsidRDefault="009657E7" w:rsidP="003033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Попытки регламентации внеконкурсного оспаривания на законодательном уровне посредством внесения изменений в </w:t>
      </w:r>
      <w:r w:rsidRPr="00D63579">
        <w:rPr>
          <w:rFonts w:ascii="Times New Roman" w:hAnsi="Times New Roman" w:cs="Times New Roman"/>
          <w:sz w:val="28"/>
          <w:szCs w:val="28"/>
        </w:rPr>
        <w:t>Федеральный закон «Об исполнительном производстве»</w:t>
      </w:r>
      <w:r>
        <w:rPr>
          <w:rFonts w:ascii="Times New Roman" w:hAnsi="Times New Roman" w:cs="Times New Roman"/>
          <w:sz w:val="28"/>
          <w:szCs w:val="28"/>
        </w:rPr>
        <w:t xml:space="preserve"> не увенчались успехом, иных </w:t>
      </w:r>
      <w:r w:rsidR="0035516A">
        <w:rPr>
          <w:rFonts w:ascii="Times New Roman" w:hAnsi="Times New Roman" w:cs="Times New Roman"/>
          <w:sz w:val="28"/>
          <w:szCs w:val="28"/>
        </w:rPr>
        <w:t>законодательных инициатив</w:t>
      </w:r>
      <w:r>
        <w:rPr>
          <w:rFonts w:ascii="Times New Roman" w:hAnsi="Times New Roman" w:cs="Times New Roman"/>
          <w:sz w:val="28"/>
          <w:szCs w:val="28"/>
        </w:rPr>
        <w:t xml:space="preserve"> не было предложено.</w:t>
      </w:r>
    </w:p>
    <w:p w14:paraId="721AFA31" w14:textId="256E312C" w:rsidR="00BF0473" w:rsidRDefault="00BF0473" w:rsidP="003033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Отсутствие единой конкретизированной процедуры внеконкурсного оспаривания, соблюдаемой всеми без исключения судами, а также отсутствие разъяснений о ее соотношении с процедурой конкурсного оспаривания привело к тому, что в </w:t>
      </w:r>
      <w:r w:rsidR="002D6219">
        <w:rPr>
          <w:rFonts w:ascii="Times New Roman" w:hAnsi="Times New Roman" w:cs="Times New Roman"/>
          <w:sz w:val="28"/>
          <w:szCs w:val="28"/>
        </w:rPr>
        <w:t xml:space="preserve">теории арбитражного процесса и </w:t>
      </w:r>
      <w:r>
        <w:rPr>
          <w:rFonts w:ascii="Times New Roman" w:hAnsi="Times New Roman" w:cs="Times New Roman"/>
          <w:sz w:val="28"/>
          <w:szCs w:val="28"/>
        </w:rPr>
        <w:t xml:space="preserve">судебной практике </w:t>
      </w:r>
      <w:r w:rsidR="002D6219">
        <w:rPr>
          <w:rFonts w:ascii="Times New Roman" w:hAnsi="Times New Roman" w:cs="Times New Roman"/>
          <w:sz w:val="28"/>
          <w:szCs w:val="28"/>
        </w:rPr>
        <w:t>возникает множество вопросов.</w:t>
      </w:r>
    </w:p>
    <w:p w14:paraId="3AB5A2AC" w14:textId="736CE2D5" w:rsidR="00982A49" w:rsidRDefault="004A4778" w:rsidP="003033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анализе </w:t>
      </w:r>
      <w:r w:rsidR="002D6219">
        <w:rPr>
          <w:rFonts w:ascii="Times New Roman" w:hAnsi="Times New Roman" w:cs="Times New Roman"/>
          <w:sz w:val="28"/>
          <w:szCs w:val="28"/>
        </w:rPr>
        <w:t xml:space="preserve">мной </w:t>
      </w:r>
      <w:r>
        <w:rPr>
          <w:rFonts w:ascii="Times New Roman" w:hAnsi="Times New Roman" w:cs="Times New Roman"/>
          <w:sz w:val="28"/>
          <w:szCs w:val="28"/>
        </w:rPr>
        <w:t>различных научных публикаций и материалов судебной практики</w:t>
      </w:r>
      <w:r w:rsidR="00982A49">
        <w:rPr>
          <w:rFonts w:ascii="Times New Roman" w:hAnsi="Times New Roman" w:cs="Times New Roman"/>
          <w:sz w:val="28"/>
          <w:szCs w:val="28"/>
        </w:rPr>
        <w:t xml:space="preserve"> по исследуемой теме возникали </w:t>
      </w:r>
      <w:r w:rsidR="002D6219">
        <w:rPr>
          <w:rFonts w:ascii="Times New Roman" w:hAnsi="Times New Roman" w:cs="Times New Roman"/>
          <w:sz w:val="28"/>
          <w:szCs w:val="28"/>
        </w:rPr>
        <w:t xml:space="preserve">следующие </w:t>
      </w:r>
      <w:r w:rsidR="00982A49">
        <w:rPr>
          <w:rFonts w:ascii="Times New Roman" w:hAnsi="Times New Roman" w:cs="Times New Roman"/>
          <w:sz w:val="28"/>
          <w:szCs w:val="28"/>
        </w:rPr>
        <w:t>вопросы:</w:t>
      </w:r>
    </w:p>
    <w:p w14:paraId="1062747E" w14:textId="412E0070" w:rsidR="00982A49" w:rsidRPr="00564D14" w:rsidRDefault="00982A49" w:rsidP="00564D14">
      <w:pPr>
        <w:pStyle w:val="ae"/>
        <w:numPr>
          <w:ilvl w:val="0"/>
          <w:numId w:val="21"/>
        </w:numPr>
        <w:spacing w:after="0" w:line="360" w:lineRule="auto"/>
        <w:ind w:left="0" w:firstLine="709"/>
        <w:jc w:val="both"/>
        <w:rPr>
          <w:rFonts w:ascii="Times New Roman" w:hAnsi="Times New Roman" w:cs="Times New Roman"/>
          <w:sz w:val="28"/>
          <w:szCs w:val="28"/>
        </w:rPr>
      </w:pPr>
      <w:r w:rsidRPr="00564D14">
        <w:rPr>
          <w:rFonts w:ascii="Times New Roman" w:hAnsi="Times New Roman" w:cs="Times New Roman"/>
          <w:sz w:val="28"/>
          <w:szCs w:val="28"/>
        </w:rPr>
        <w:t>о соотношении оснований статей 10 и 168 ГК РФ с пунктом 2 статьи 61.2 Закона о банкротстве при оспаривании в рамках процедуры банкротства;</w:t>
      </w:r>
    </w:p>
    <w:p w14:paraId="6B801C43" w14:textId="77777777" w:rsidR="00564D14" w:rsidRPr="00564D14" w:rsidRDefault="00982A49" w:rsidP="00564D14">
      <w:pPr>
        <w:pStyle w:val="ae"/>
        <w:numPr>
          <w:ilvl w:val="0"/>
          <w:numId w:val="21"/>
        </w:numPr>
        <w:spacing w:after="0" w:line="360" w:lineRule="auto"/>
        <w:ind w:left="0" w:firstLine="709"/>
        <w:jc w:val="both"/>
        <w:rPr>
          <w:rFonts w:ascii="Times New Roman" w:hAnsi="Times New Roman" w:cs="Times New Roman"/>
          <w:sz w:val="28"/>
          <w:szCs w:val="28"/>
        </w:rPr>
      </w:pPr>
      <w:r w:rsidRPr="00564D14">
        <w:rPr>
          <w:rFonts w:ascii="Times New Roman" w:hAnsi="Times New Roman" w:cs="Times New Roman"/>
          <w:sz w:val="28"/>
          <w:szCs w:val="28"/>
        </w:rPr>
        <w:t>о различиях в оспаривании сделок по основаниям статей 10 и 168 ГК РФ при конкурсном и при внеконкурсном оспаривании</w:t>
      </w:r>
      <w:r w:rsidR="00564D14" w:rsidRPr="00564D14">
        <w:rPr>
          <w:rFonts w:ascii="Times New Roman" w:hAnsi="Times New Roman" w:cs="Times New Roman"/>
          <w:sz w:val="28"/>
          <w:szCs w:val="28"/>
        </w:rPr>
        <w:t>;</w:t>
      </w:r>
    </w:p>
    <w:p w14:paraId="2EE68672" w14:textId="623B70DB" w:rsidR="00564D14" w:rsidRPr="00564D14" w:rsidRDefault="00982A49" w:rsidP="00564D14">
      <w:pPr>
        <w:pStyle w:val="ae"/>
        <w:numPr>
          <w:ilvl w:val="0"/>
          <w:numId w:val="21"/>
        </w:numPr>
        <w:spacing w:after="0" w:line="360" w:lineRule="auto"/>
        <w:ind w:left="0" w:firstLine="709"/>
        <w:jc w:val="both"/>
        <w:rPr>
          <w:rFonts w:ascii="Times New Roman" w:hAnsi="Times New Roman" w:cs="Times New Roman"/>
          <w:sz w:val="28"/>
          <w:szCs w:val="28"/>
        </w:rPr>
      </w:pPr>
      <w:r w:rsidRPr="00564D14">
        <w:rPr>
          <w:rFonts w:ascii="Times New Roman" w:hAnsi="Times New Roman" w:cs="Times New Roman"/>
          <w:sz w:val="28"/>
          <w:szCs w:val="28"/>
        </w:rPr>
        <w:t>об условиях, при которых допускается возбуждение дела по внеконкурсному оспариванию сделки</w:t>
      </w:r>
      <w:r w:rsidR="00564D14" w:rsidRPr="00564D14">
        <w:rPr>
          <w:rFonts w:ascii="Times New Roman" w:hAnsi="Times New Roman" w:cs="Times New Roman"/>
          <w:sz w:val="28"/>
          <w:szCs w:val="28"/>
        </w:rPr>
        <w:t>;</w:t>
      </w:r>
      <w:r w:rsidRPr="00564D14">
        <w:rPr>
          <w:rFonts w:ascii="Times New Roman" w:hAnsi="Times New Roman" w:cs="Times New Roman"/>
          <w:sz w:val="28"/>
          <w:szCs w:val="28"/>
        </w:rPr>
        <w:t xml:space="preserve"> </w:t>
      </w:r>
    </w:p>
    <w:p w14:paraId="22EE643C" w14:textId="5FC5963F" w:rsidR="004A4778" w:rsidRPr="00564D14" w:rsidRDefault="00564D14" w:rsidP="00564D14">
      <w:pPr>
        <w:pStyle w:val="ae"/>
        <w:numPr>
          <w:ilvl w:val="0"/>
          <w:numId w:val="21"/>
        </w:numPr>
        <w:spacing w:after="0" w:line="360" w:lineRule="auto"/>
        <w:ind w:left="0" w:firstLine="709"/>
        <w:jc w:val="both"/>
        <w:rPr>
          <w:rFonts w:ascii="Times New Roman" w:hAnsi="Times New Roman" w:cs="Times New Roman"/>
          <w:sz w:val="28"/>
          <w:szCs w:val="28"/>
        </w:rPr>
      </w:pPr>
      <w:r w:rsidRPr="00564D14">
        <w:rPr>
          <w:rFonts w:ascii="Times New Roman" w:hAnsi="Times New Roman" w:cs="Times New Roman"/>
          <w:sz w:val="28"/>
          <w:szCs w:val="28"/>
        </w:rPr>
        <w:t xml:space="preserve">о </w:t>
      </w:r>
      <w:r w:rsidR="00982A49" w:rsidRPr="00564D14">
        <w:rPr>
          <w:rFonts w:ascii="Times New Roman" w:hAnsi="Times New Roman" w:cs="Times New Roman"/>
          <w:sz w:val="28"/>
          <w:szCs w:val="28"/>
        </w:rPr>
        <w:t>возможности продолжения внеконкурсного оспаривания в условиях введенной процедуры наблюдения или конкурсного производства</w:t>
      </w:r>
      <w:r w:rsidRPr="00564D14">
        <w:rPr>
          <w:rFonts w:ascii="Times New Roman" w:hAnsi="Times New Roman" w:cs="Times New Roman"/>
          <w:sz w:val="28"/>
          <w:szCs w:val="28"/>
        </w:rPr>
        <w:t>;</w:t>
      </w:r>
    </w:p>
    <w:p w14:paraId="1FBDEA5C" w14:textId="53D48364" w:rsidR="00564D14" w:rsidRPr="00564D14" w:rsidRDefault="00564D14" w:rsidP="00564D14">
      <w:pPr>
        <w:pStyle w:val="ae"/>
        <w:numPr>
          <w:ilvl w:val="0"/>
          <w:numId w:val="21"/>
        </w:numPr>
        <w:spacing w:after="0" w:line="360" w:lineRule="auto"/>
        <w:ind w:left="0" w:firstLine="709"/>
        <w:jc w:val="both"/>
        <w:rPr>
          <w:rFonts w:ascii="Times New Roman" w:hAnsi="Times New Roman" w:cs="Times New Roman"/>
          <w:sz w:val="28"/>
          <w:szCs w:val="28"/>
        </w:rPr>
      </w:pPr>
      <w:r w:rsidRPr="00564D14">
        <w:rPr>
          <w:rFonts w:ascii="Times New Roman" w:hAnsi="Times New Roman" w:cs="Times New Roman"/>
          <w:sz w:val="28"/>
          <w:szCs w:val="28"/>
        </w:rPr>
        <w:lastRenderedPageBreak/>
        <w:t>о прекращении производства по делу об оспаривании сделки должника в том случае, если имеется вступивший в законную силу судебный акт об отказе в удовлетворении заявления о внеконкурсном оспаривании сделки;</w:t>
      </w:r>
    </w:p>
    <w:p w14:paraId="0D76CEE7" w14:textId="0AF05306" w:rsidR="00564D14" w:rsidRDefault="00564D14" w:rsidP="00564D14">
      <w:pPr>
        <w:pStyle w:val="ae"/>
        <w:numPr>
          <w:ilvl w:val="0"/>
          <w:numId w:val="21"/>
        </w:numPr>
        <w:spacing w:after="0" w:line="360" w:lineRule="auto"/>
        <w:ind w:left="0" w:firstLine="709"/>
        <w:jc w:val="both"/>
        <w:rPr>
          <w:rFonts w:ascii="Times New Roman" w:hAnsi="Times New Roman" w:cs="Times New Roman"/>
          <w:sz w:val="28"/>
          <w:szCs w:val="28"/>
        </w:rPr>
      </w:pPr>
      <w:r w:rsidRPr="00564D14">
        <w:rPr>
          <w:rFonts w:ascii="Times New Roman" w:hAnsi="Times New Roman" w:cs="Times New Roman"/>
          <w:sz w:val="28"/>
          <w:szCs w:val="28"/>
        </w:rPr>
        <w:t>о сроках исковой давности, применяемых в процедурах конкурсного и внеконкурсного оспаривания сделок.</w:t>
      </w:r>
    </w:p>
    <w:p w14:paraId="015D186A" w14:textId="1D2F11D2" w:rsidR="00A70C83" w:rsidRDefault="00A70C83" w:rsidP="00A70C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Ответы на большую часть из этих вопросов не даны ни законодателем, ни высшими судебными инстанциями.</w:t>
      </w:r>
    </w:p>
    <w:p w14:paraId="7B8BBA41" w14:textId="3EC95606" w:rsidR="00BE49EE" w:rsidRDefault="00BE49EE" w:rsidP="00BE49EE">
      <w:pPr>
        <w:spacing w:after="0" w:line="360" w:lineRule="auto"/>
        <w:ind w:firstLine="567"/>
        <w:jc w:val="both"/>
        <w:rPr>
          <w:rFonts w:ascii="Times New Roman" w:hAnsi="Times New Roman" w:cs="Times New Roman"/>
          <w:sz w:val="28"/>
          <w:szCs w:val="28"/>
        </w:rPr>
      </w:pPr>
      <w:r w:rsidRPr="00BE49EE">
        <w:rPr>
          <w:rFonts w:ascii="Times New Roman" w:hAnsi="Times New Roman" w:cs="Times New Roman"/>
          <w:sz w:val="28"/>
          <w:szCs w:val="28"/>
        </w:rPr>
        <w:t>Предоставление возможности оспаривать сделки должника-юридического лица по общегражданским основаниям вне рамок дела о банкротстве является крайне важным, так как позволяет защищать свои права кредиторам, число голосов которых составляет десять или менее процентов от общего размера кредиторской задолженности, включенной в реестр требований кредиторов, а также иным лицам, например, участникам или акционерам обществ и лицам, привлекаемым или уже привлеченным к субсидиарной ответственности.</w:t>
      </w:r>
    </w:p>
    <w:p w14:paraId="171CF865" w14:textId="39374D52" w:rsidR="00BE49EE" w:rsidRDefault="00BE49EE" w:rsidP="00BE49E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Из-за широты понятия злоупотребления правом и отсутствия четких критериев суды вынуждены самостоятельно определять являются ли действия сторон в каждом конкретном случае злоупотреблением правом. К настоящему времени судебной практикой выработан единый подход по внеконкурсному оспариванию безвозмездных сделок при наличии у должника неисполненных обязательств, однако иные обстоятельства сделок, свидетельствующие о выводе имущества из-под обращения взыскания, редко встречаются в судебной практике как основание для признания сделки недействительной.</w:t>
      </w:r>
    </w:p>
    <w:p w14:paraId="250695AC" w14:textId="4941CA89" w:rsidR="0066208E" w:rsidRDefault="0066208E" w:rsidP="0066208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соотношение конкурсного и внеконкурсного оспаривания в настоящее время является недостаточно урегулированным, как и сам процесс внеконкурсного оспаривания сделок. Данный механизм является крайне важным инструментом для защиты нарушенных прав кредиторов, которые не могут быть восстановлены только лишь средствами исполнительного производства и обращения взыскания на имеющееся у должника имущество. На данный момент регулирование процесса внеконкурсного оспаривания отдано на откуп судебной практике, в которой отсутствует единообразие. Также необходимо учитывать, </w:t>
      </w:r>
      <w:r>
        <w:rPr>
          <w:rFonts w:ascii="Times New Roman" w:hAnsi="Times New Roman" w:cs="Times New Roman"/>
          <w:sz w:val="28"/>
          <w:szCs w:val="28"/>
        </w:rPr>
        <w:lastRenderedPageBreak/>
        <w:t>что правовая система в Российской Федерации не является прецедентной, в связи с чем ссылки на судебную практику невозможно заменить законодательным обоснованием.</w:t>
      </w:r>
    </w:p>
    <w:p w14:paraId="62DBBECF" w14:textId="77777777" w:rsidR="0066208E" w:rsidRDefault="0066208E" w:rsidP="0066208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 из проведенного мной анализа я пришла к следующим выводам.</w:t>
      </w:r>
    </w:p>
    <w:p w14:paraId="2333E7AA" w14:textId="77777777" w:rsidR="0066208E" w:rsidRDefault="0066208E" w:rsidP="0066208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Основное отличие конкурсного оспаривания от внеконкурсного состоит в различном смысловом наполнении понятия злоупотребления правом при заключении оспариваемой сделки.</w:t>
      </w:r>
    </w:p>
    <w:p w14:paraId="194B1DC8" w14:textId="77777777" w:rsidR="0066208E" w:rsidRDefault="0066208E" w:rsidP="0066208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оспаривании сделки вне процедуры конкурсного производства суды квалифицируют как злоупотребление правом любые действия, направленные на намеренный вывод имущества из-под обращения на него взыскания, если при этом причиняется вред имущественным правам кредиторов.</w:t>
      </w:r>
    </w:p>
    <w:p w14:paraId="71C23DE5" w14:textId="227AED70" w:rsidR="0066208E" w:rsidRDefault="0066208E" w:rsidP="0066208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Конкурсное оспаривание сделки накладывает более строгие ограничения на квалификацию действий сторон как злоупотребление правом, так как, согласно Закону о банкротстве, совершение сделки с целью причинения вреда кредиторам является самостоятельным основанием для признания сделки недействительной, отличн</w:t>
      </w:r>
      <w:r w:rsidR="00D40AA6">
        <w:rPr>
          <w:rFonts w:ascii="Times New Roman" w:hAnsi="Times New Roman" w:cs="Times New Roman"/>
          <w:sz w:val="28"/>
          <w:szCs w:val="28"/>
        </w:rPr>
        <w:t>ым</w:t>
      </w:r>
      <w:r>
        <w:rPr>
          <w:rFonts w:ascii="Times New Roman" w:hAnsi="Times New Roman" w:cs="Times New Roman"/>
          <w:sz w:val="28"/>
          <w:szCs w:val="28"/>
        </w:rPr>
        <w:t xml:space="preserve"> от злоупотребления правом.</w:t>
      </w:r>
    </w:p>
    <w:p w14:paraId="43CD7BE4" w14:textId="77777777" w:rsidR="0066208E" w:rsidRDefault="0066208E" w:rsidP="0066208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различие в подходах к понятию злоупотребления правом при конкурсном и при внеконкурсном оспаривании состоит в цели заключения оспариваемой сделки. </w:t>
      </w:r>
    </w:p>
    <w:p w14:paraId="3D16C3DA" w14:textId="77777777" w:rsidR="0066208E" w:rsidRDefault="0066208E" w:rsidP="0066208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том случае, если цель сделки заключалась лишь в намерении вывести имущество из-под обращения на него взыскания при наличии неисполненных обязательств, такие действия могут быть квалифицированы судом как злоупотребление правом только при внеконкурсном оспаривании.</w:t>
      </w:r>
    </w:p>
    <w:p w14:paraId="2D645CDC" w14:textId="77777777" w:rsidR="0066208E" w:rsidRDefault="0066208E" w:rsidP="0066208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цель оспариваемой сделки заключалась не только в намерении причинить своими действиями вред имущественным правам кредиторов, но и, например, создать контролируемое банкротство, действия сторон могут быть квалифицированы как злоупотребление правом при оспаривании в процедуре конкурсного производства.</w:t>
      </w:r>
    </w:p>
    <w:p w14:paraId="02088FAC" w14:textId="08E77FDE" w:rsidR="007E5FCE" w:rsidRDefault="0066208E" w:rsidP="004A48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том случае, если конкурсное производство в отношении должника открывается, когда имеется возбужденный и неразрешенный судом спор о </w:t>
      </w:r>
      <w:r>
        <w:rPr>
          <w:rFonts w:ascii="Times New Roman" w:hAnsi="Times New Roman" w:cs="Times New Roman"/>
          <w:sz w:val="28"/>
          <w:szCs w:val="28"/>
        </w:rPr>
        <w:lastRenderedPageBreak/>
        <w:t xml:space="preserve">внеконкурсном оспаривании сделки, заявление </w:t>
      </w:r>
      <w:r w:rsidR="00BE49EE">
        <w:rPr>
          <w:rFonts w:ascii="Times New Roman" w:hAnsi="Times New Roman" w:cs="Times New Roman"/>
          <w:sz w:val="28"/>
          <w:szCs w:val="28"/>
        </w:rPr>
        <w:t>о признании сделки недействительной не должно быть оставлено без рассмотрения (если должник является юридическим лицом), что предоставляет заинтересованным лицам возможность повторного предъявления требования в процедуре конкурсного производства в случае отказа в удовлетворении первоначального заявления.</w:t>
      </w:r>
      <w:r w:rsidR="004A480B">
        <w:rPr>
          <w:rFonts w:ascii="Times New Roman" w:hAnsi="Times New Roman" w:cs="Times New Roman"/>
          <w:sz w:val="28"/>
          <w:szCs w:val="28"/>
        </w:rPr>
        <w:t xml:space="preserve"> </w:t>
      </w:r>
      <w:r w:rsidR="00BE49EE">
        <w:rPr>
          <w:rFonts w:ascii="Times New Roman" w:hAnsi="Times New Roman" w:cs="Times New Roman"/>
          <w:sz w:val="28"/>
          <w:szCs w:val="28"/>
        </w:rPr>
        <w:t xml:space="preserve">При этом не образуется ни тождества лиц, ни тождества оснований, соответственно производство по второму процессу не должно быть прекращено. </w:t>
      </w:r>
    </w:p>
    <w:p w14:paraId="64B75565" w14:textId="77777777" w:rsidR="001F0BA3" w:rsidRPr="00F36165" w:rsidRDefault="001F0BA3" w:rsidP="0030331B">
      <w:pPr>
        <w:spacing w:after="0" w:line="360" w:lineRule="auto"/>
        <w:ind w:firstLine="567"/>
        <w:jc w:val="both"/>
        <w:rPr>
          <w:rFonts w:ascii="Times New Roman" w:hAnsi="Times New Roman" w:cs="Times New Roman"/>
          <w:sz w:val="28"/>
          <w:szCs w:val="28"/>
        </w:rPr>
      </w:pPr>
    </w:p>
    <w:p w14:paraId="64FECCB5" w14:textId="77777777" w:rsidR="002D0453" w:rsidRDefault="002D0453" w:rsidP="00B62B59">
      <w:pPr>
        <w:spacing w:after="0" w:line="360" w:lineRule="auto"/>
        <w:ind w:firstLine="567"/>
        <w:jc w:val="both"/>
        <w:rPr>
          <w:rFonts w:ascii="Times New Roman" w:hAnsi="Times New Roman" w:cs="Times New Roman"/>
          <w:sz w:val="28"/>
          <w:szCs w:val="28"/>
        </w:rPr>
      </w:pPr>
    </w:p>
    <w:p w14:paraId="341F862E" w14:textId="77777777" w:rsidR="00E43D8B" w:rsidRDefault="00E43D8B" w:rsidP="00C851FF">
      <w:pPr>
        <w:spacing w:after="0" w:line="360" w:lineRule="auto"/>
        <w:ind w:firstLine="567"/>
        <w:jc w:val="both"/>
        <w:rPr>
          <w:rFonts w:ascii="Times New Roman" w:hAnsi="Times New Roman" w:cs="Times New Roman"/>
          <w:sz w:val="28"/>
          <w:szCs w:val="28"/>
        </w:rPr>
      </w:pPr>
    </w:p>
    <w:p w14:paraId="6F81B1F4" w14:textId="77777777" w:rsidR="00AE27AE" w:rsidRDefault="00AE27AE" w:rsidP="008928F2">
      <w:pPr>
        <w:spacing w:after="0" w:line="360" w:lineRule="auto"/>
        <w:ind w:firstLine="567"/>
        <w:jc w:val="both"/>
        <w:rPr>
          <w:rFonts w:ascii="Times New Roman" w:hAnsi="Times New Roman" w:cs="Times New Roman"/>
          <w:sz w:val="28"/>
          <w:szCs w:val="28"/>
        </w:rPr>
      </w:pPr>
    </w:p>
    <w:p w14:paraId="6B7C90AA" w14:textId="77777777" w:rsidR="00AE27AE" w:rsidRPr="008928F2" w:rsidRDefault="00AE27AE" w:rsidP="008928F2">
      <w:pPr>
        <w:spacing w:after="0" w:line="360" w:lineRule="auto"/>
        <w:ind w:firstLine="567"/>
        <w:jc w:val="both"/>
        <w:rPr>
          <w:rFonts w:ascii="Times New Roman" w:hAnsi="Times New Roman" w:cs="Times New Roman"/>
          <w:sz w:val="28"/>
          <w:szCs w:val="28"/>
        </w:rPr>
      </w:pPr>
    </w:p>
    <w:p w14:paraId="01F06413" w14:textId="77777777" w:rsidR="00104DC7" w:rsidRPr="00104DC7" w:rsidRDefault="00104DC7" w:rsidP="00104DC7">
      <w:pPr>
        <w:spacing w:after="0" w:line="360" w:lineRule="auto"/>
        <w:jc w:val="both"/>
        <w:rPr>
          <w:rFonts w:ascii="Times New Roman" w:hAnsi="Times New Roman" w:cs="Times New Roman"/>
          <w:b/>
          <w:bCs/>
          <w:sz w:val="28"/>
          <w:szCs w:val="28"/>
        </w:rPr>
      </w:pPr>
    </w:p>
    <w:p w14:paraId="102BC977" w14:textId="77777777" w:rsidR="00104DC7" w:rsidRPr="00104DC7" w:rsidRDefault="00104DC7" w:rsidP="00104DC7">
      <w:pPr>
        <w:spacing w:after="0" w:line="360" w:lineRule="auto"/>
        <w:jc w:val="both"/>
        <w:rPr>
          <w:rFonts w:ascii="Times New Roman" w:hAnsi="Times New Roman" w:cs="Times New Roman"/>
          <w:sz w:val="28"/>
          <w:szCs w:val="28"/>
        </w:rPr>
      </w:pPr>
    </w:p>
    <w:p w14:paraId="612E8824" w14:textId="7FF5AEDB" w:rsidR="00485794" w:rsidRPr="00A50DA7" w:rsidRDefault="00485794" w:rsidP="001C2128">
      <w:pPr>
        <w:spacing w:after="0" w:line="360" w:lineRule="auto"/>
        <w:ind w:firstLine="567"/>
        <w:jc w:val="both"/>
        <w:rPr>
          <w:rFonts w:ascii="Times New Roman" w:hAnsi="Times New Roman" w:cs="Times New Roman"/>
          <w:sz w:val="28"/>
          <w:szCs w:val="28"/>
        </w:rPr>
      </w:pPr>
    </w:p>
    <w:p w14:paraId="39DE7814" w14:textId="7CB099C2" w:rsidR="007C1CC8" w:rsidRPr="00302490" w:rsidRDefault="006A469E" w:rsidP="000149A3">
      <w:pPr>
        <w:pStyle w:val="a7"/>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eastAsia="Times New Roman" w:hAnsi="Times New Roman" w:cs="Times New Roman"/>
          <w:sz w:val="28"/>
          <w:szCs w:val="28"/>
        </w:rPr>
      </w:pPr>
      <w:r w:rsidRPr="00D63579">
        <w:rPr>
          <w:rStyle w:val="aa"/>
          <w:rFonts w:ascii="Times New Roman" w:eastAsia="Arial Unicode MS" w:hAnsi="Times New Roman" w:cs="Times New Roman"/>
          <w:sz w:val="28"/>
          <w:szCs w:val="28"/>
        </w:rPr>
        <w:br w:type="page"/>
      </w:r>
    </w:p>
    <w:p w14:paraId="26B162A5" w14:textId="3D06B37D" w:rsidR="007C1CC8" w:rsidRPr="00564D14" w:rsidRDefault="00173C7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b/>
          <w:bCs/>
          <w:sz w:val="28"/>
          <w:szCs w:val="28"/>
        </w:rPr>
      </w:pPr>
      <w:r w:rsidRPr="00564D14">
        <w:rPr>
          <w:rFonts w:ascii="Times New Roman" w:hAnsi="Times New Roman" w:cs="Times New Roman"/>
          <w:b/>
          <w:bCs/>
          <w:sz w:val="28"/>
          <w:szCs w:val="28"/>
        </w:rPr>
        <w:lastRenderedPageBreak/>
        <w:t>С</w:t>
      </w:r>
      <w:r w:rsidR="00182506" w:rsidRPr="00564D14">
        <w:rPr>
          <w:rFonts w:ascii="Times New Roman" w:hAnsi="Times New Roman" w:cs="Times New Roman"/>
          <w:b/>
          <w:bCs/>
          <w:sz w:val="28"/>
          <w:szCs w:val="28"/>
        </w:rPr>
        <w:t>ПИСОК ЛИТЕРАТУРЫ</w:t>
      </w:r>
      <w:r w:rsidRPr="00564D14">
        <w:rPr>
          <w:rFonts w:ascii="Times New Roman" w:hAnsi="Times New Roman" w:cs="Times New Roman"/>
          <w:b/>
          <w:bCs/>
          <w:sz w:val="28"/>
          <w:szCs w:val="28"/>
        </w:rPr>
        <w:t>.</w:t>
      </w:r>
    </w:p>
    <w:p w14:paraId="3504796A" w14:textId="20D4272C" w:rsidR="00182506" w:rsidRPr="00D63579" w:rsidRDefault="0018250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hAnsi="Times New Roman" w:cs="Times New Roman"/>
          <w:sz w:val="28"/>
          <w:szCs w:val="28"/>
        </w:rPr>
      </w:pPr>
      <w:r w:rsidRPr="00D63579">
        <w:rPr>
          <w:rFonts w:ascii="Times New Roman" w:hAnsi="Times New Roman" w:cs="Times New Roman"/>
          <w:sz w:val="28"/>
          <w:szCs w:val="28"/>
        </w:rPr>
        <w:t>Нормативно-правовые акты.</w:t>
      </w:r>
    </w:p>
    <w:p w14:paraId="002B69C5" w14:textId="77777777" w:rsidR="00182506" w:rsidRPr="00D63579" w:rsidRDefault="00182506" w:rsidP="00CB0F4A">
      <w:pPr>
        <w:pStyle w:val="a7"/>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Гражданский процессуальный кодекс Российской Федерации от 14.11.2002 №138-ФЗ</w:t>
      </w:r>
    </w:p>
    <w:p w14:paraId="69CFA21B" w14:textId="77777777" w:rsidR="00B27E9F" w:rsidRDefault="00182506" w:rsidP="00CB0F4A">
      <w:pPr>
        <w:pStyle w:val="a7"/>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Гражданский кодекс Российской Федерации (часть первая) от 30.11.1994 №51-ФЗ</w:t>
      </w:r>
      <w:r w:rsidR="00B27E9F">
        <w:rPr>
          <w:rFonts w:ascii="Times New Roman" w:hAnsi="Times New Roman" w:cs="Times New Roman"/>
          <w:sz w:val="28"/>
          <w:szCs w:val="28"/>
        </w:rPr>
        <w:t xml:space="preserve"> </w:t>
      </w:r>
    </w:p>
    <w:p w14:paraId="55F0564B" w14:textId="06953472" w:rsidR="00182506" w:rsidRPr="00D63579" w:rsidRDefault="00B27E9F" w:rsidP="00CB0F4A">
      <w:pPr>
        <w:pStyle w:val="a7"/>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B27E9F">
        <w:rPr>
          <w:rFonts w:ascii="Times New Roman" w:hAnsi="Times New Roman" w:cs="Times New Roman"/>
          <w:sz w:val="28"/>
          <w:szCs w:val="28"/>
        </w:rPr>
        <w:t xml:space="preserve">Арбитражный процессуальный кодекс Российской Федерации от 24.07.2002 </w:t>
      </w:r>
      <w:r>
        <w:rPr>
          <w:rFonts w:ascii="Times New Roman" w:hAnsi="Times New Roman" w:cs="Times New Roman"/>
          <w:sz w:val="28"/>
          <w:szCs w:val="28"/>
        </w:rPr>
        <w:t>№</w:t>
      </w:r>
      <w:r w:rsidRPr="00B27E9F">
        <w:rPr>
          <w:rFonts w:ascii="Times New Roman" w:hAnsi="Times New Roman" w:cs="Times New Roman"/>
          <w:sz w:val="28"/>
          <w:szCs w:val="28"/>
        </w:rPr>
        <w:t>95-ФЗ</w:t>
      </w:r>
    </w:p>
    <w:p w14:paraId="4E3E9BB0" w14:textId="7B03A57B" w:rsidR="00182506" w:rsidRPr="00D63579" w:rsidRDefault="00182506" w:rsidP="00CB0F4A">
      <w:pPr>
        <w:pStyle w:val="a7"/>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Федеральный закон от 26.10.2002 №127-ФЗ «О несостоятельности (банкротстве)»</w:t>
      </w:r>
    </w:p>
    <w:p w14:paraId="52E796A3" w14:textId="77777777" w:rsidR="00182506" w:rsidRDefault="00182506" w:rsidP="00CB0F4A">
      <w:pPr>
        <w:pStyle w:val="a7"/>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Федеральный закон от 28.04.2009 №73-ФЗ «О внесении изменений в отдельные законодательные акты Российской Федерации»</w:t>
      </w:r>
    </w:p>
    <w:p w14:paraId="00B172E8" w14:textId="3291D804" w:rsidR="00C50AB8" w:rsidRPr="00D63579" w:rsidRDefault="00C50AB8" w:rsidP="00CB0F4A">
      <w:pPr>
        <w:pStyle w:val="a7"/>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C50AB8">
        <w:rPr>
          <w:rFonts w:ascii="Times New Roman" w:hAnsi="Times New Roman" w:cs="Times New Roman"/>
          <w:sz w:val="28"/>
          <w:szCs w:val="28"/>
        </w:rPr>
        <w:t xml:space="preserve">Федеральный закон </w:t>
      </w:r>
      <w:r>
        <w:rPr>
          <w:rFonts w:ascii="Times New Roman" w:hAnsi="Times New Roman" w:cs="Times New Roman"/>
          <w:sz w:val="28"/>
          <w:szCs w:val="28"/>
        </w:rPr>
        <w:t>«</w:t>
      </w:r>
      <w:r w:rsidRPr="00C50AB8">
        <w:rPr>
          <w:rFonts w:ascii="Times New Roman" w:hAnsi="Times New Roman" w:cs="Times New Roman"/>
          <w:sz w:val="28"/>
          <w:szCs w:val="28"/>
        </w:rPr>
        <w:t>Об исполнительном производстве</w:t>
      </w:r>
      <w:r>
        <w:rPr>
          <w:rFonts w:ascii="Times New Roman" w:hAnsi="Times New Roman" w:cs="Times New Roman"/>
          <w:sz w:val="28"/>
          <w:szCs w:val="28"/>
        </w:rPr>
        <w:t>»</w:t>
      </w:r>
      <w:r w:rsidRPr="00C50AB8">
        <w:rPr>
          <w:rFonts w:ascii="Times New Roman" w:hAnsi="Times New Roman" w:cs="Times New Roman"/>
          <w:sz w:val="28"/>
          <w:szCs w:val="28"/>
        </w:rPr>
        <w:t xml:space="preserve"> от 02.10.2007 </w:t>
      </w:r>
      <w:r>
        <w:rPr>
          <w:rFonts w:ascii="Times New Roman" w:hAnsi="Times New Roman" w:cs="Times New Roman"/>
          <w:sz w:val="28"/>
          <w:szCs w:val="28"/>
        </w:rPr>
        <w:t>№</w:t>
      </w:r>
      <w:r w:rsidRPr="00C50AB8">
        <w:rPr>
          <w:rFonts w:ascii="Times New Roman" w:hAnsi="Times New Roman" w:cs="Times New Roman"/>
          <w:sz w:val="28"/>
          <w:szCs w:val="28"/>
        </w:rPr>
        <w:t>229-ФЗ</w:t>
      </w:r>
    </w:p>
    <w:p w14:paraId="198AD40B" w14:textId="77777777" w:rsidR="00182506" w:rsidRPr="00D63579" w:rsidRDefault="00182506" w:rsidP="00CB0F4A">
      <w:pPr>
        <w:pStyle w:val="a7"/>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Проект Федерального закона №711269-6 «О внесении изменений в Федеральный закон «Об исполнительном производстве»</w:t>
      </w:r>
    </w:p>
    <w:p w14:paraId="7DF561E4" w14:textId="77777777" w:rsidR="00182506" w:rsidRPr="00D63579" w:rsidRDefault="00182506" w:rsidP="00CB0F4A">
      <w:pPr>
        <w:pStyle w:val="a7"/>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Экспертное заключение на проект Федерального закона №711269-6 «О внесении изменений в Федеральный закон «Об исполнительном производстве»</w:t>
      </w:r>
    </w:p>
    <w:p w14:paraId="7652F2CB" w14:textId="77777777" w:rsidR="00182506" w:rsidRDefault="00182506" w:rsidP="00CB0F4A">
      <w:pPr>
        <w:pStyle w:val="a7"/>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 xml:space="preserve">Информационное письмо Президиума ВАС РФ от 25.11.2008 №127 «Обзор практики применения арбитражными судами статьи 10 Гражданского кодекса Российской Федерации» </w:t>
      </w:r>
    </w:p>
    <w:p w14:paraId="495E6810" w14:textId="1A449415" w:rsidR="00D441E2" w:rsidRDefault="00D441E2" w:rsidP="00CB0F4A">
      <w:pPr>
        <w:pStyle w:val="a7"/>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441E2">
        <w:rPr>
          <w:rFonts w:ascii="Times New Roman" w:hAnsi="Times New Roman" w:cs="Times New Roman"/>
          <w:sz w:val="28"/>
          <w:szCs w:val="28"/>
        </w:rPr>
        <w:t>Постановлени</w:t>
      </w:r>
      <w:r>
        <w:rPr>
          <w:rFonts w:ascii="Times New Roman" w:hAnsi="Times New Roman" w:cs="Times New Roman"/>
          <w:sz w:val="28"/>
          <w:szCs w:val="28"/>
        </w:rPr>
        <w:t>е</w:t>
      </w:r>
      <w:r w:rsidRPr="00D441E2">
        <w:rPr>
          <w:rFonts w:ascii="Times New Roman" w:hAnsi="Times New Roman" w:cs="Times New Roman"/>
          <w:sz w:val="28"/>
          <w:szCs w:val="28"/>
        </w:rPr>
        <w:t xml:space="preserve"> Пленума Верховного Суда РФ от 29.09.2015 </w:t>
      </w:r>
      <w:r>
        <w:rPr>
          <w:rFonts w:ascii="Times New Roman" w:hAnsi="Times New Roman" w:cs="Times New Roman"/>
          <w:sz w:val="28"/>
          <w:szCs w:val="28"/>
        </w:rPr>
        <w:t>№</w:t>
      </w:r>
      <w:r w:rsidRPr="00D441E2">
        <w:rPr>
          <w:rFonts w:ascii="Times New Roman" w:hAnsi="Times New Roman" w:cs="Times New Roman"/>
          <w:sz w:val="28"/>
          <w:szCs w:val="28"/>
        </w:rPr>
        <w:t xml:space="preserve">43 </w:t>
      </w:r>
      <w:r>
        <w:rPr>
          <w:rFonts w:ascii="Times New Roman" w:hAnsi="Times New Roman" w:cs="Times New Roman"/>
          <w:sz w:val="28"/>
          <w:szCs w:val="28"/>
        </w:rPr>
        <w:t>«</w:t>
      </w:r>
      <w:r w:rsidRPr="00D441E2">
        <w:rPr>
          <w:rFonts w:ascii="Times New Roman" w:hAnsi="Times New Roman" w:cs="Times New Roman"/>
          <w:sz w:val="28"/>
          <w:szCs w:val="28"/>
        </w:rPr>
        <w:t>О некоторых вопросах, связанных с применением норм Гражданского кодекса Российской Федерации об исковой давности</w:t>
      </w:r>
      <w:r>
        <w:rPr>
          <w:rFonts w:ascii="Times New Roman" w:hAnsi="Times New Roman" w:cs="Times New Roman"/>
          <w:sz w:val="28"/>
          <w:szCs w:val="28"/>
        </w:rPr>
        <w:t>»</w:t>
      </w:r>
    </w:p>
    <w:p w14:paraId="5CAAF733" w14:textId="651DF575" w:rsidR="00334F1A" w:rsidRPr="00D63579" w:rsidRDefault="00182506" w:rsidP="00CB0F4A">
      <w:pPr>
        <w:pStyle w:val="a7"/>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Постановление Пленума Высшего Арбитражного Суда Российской Федерации от 23.12.2010 №63 «О некоторых вопросах, связанных с применением главы III.1 Федерального закона «О несостоятельности (банкротстве)»</w:t>
      </w:r>
    </w:p>
    <w:p w14:paraId="53B3A415" w14:textId="45EE2915" w:rsidR="00182506" w:rsidRPr="00D63579" w:rsidRDefault="00334F1A" w:rsidP="00CB0F4A">
      <w:pPr>
        <w:pStyle w:val="a7"/>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lastRenderedPageBreak/>
        <w:t xml:space="preserve">Постановление Пленума Высшего Арбитражного Суда Российской Федерации от 30.04.2009 №32 «О некоторых вопросах, связанных с оспариванием сделок по основаниям, предусмотренным Федеральным законом «О несостоятельности (банкротстве)» </w:t>
      </w:r>
    </w:p>
    <w:p w14:paraId="40F9EFC2" w14:textId="77777777" w:rsidR="00334F1A" w:rsidRPr="0030331B" w:rsidRDefault="00334F1A" w:rsidP="00334F1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67"/>
        <w:jc w:val="both"/>
        <w:rPr>
          <w:rFonts w:ascii="Times New Roman" w:hAnsi="Times New Roman" w:cs="Times New Roman"/>
          <w:sz w:val="28"/>
          <w:szCs w:val="28"/>
        </w:rPr>
      </w:pPr>
    </w:p>
    <w:p w14:paraId="0FDA8C22" w14:textId="573B8117" w:rsidR="00182506" w:rsidRPr="00D63579" w:rsidRDefault="0018250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eastAsia="Times New Roman" w:hAnsi="Times New Roman" w:cs="Times New Roman"/>
          <w:sz w:val="28"/>
          <w:szCs w:val="28"/>
        </w:rPr>
        <w:t>Судебные акты.</w:t>
      </w:r>
    </w:p>
    <w:p w14:paraId="45DF1754" w14:textId="77777777" w:rsidR="00182506" w:rsidRPr="00D63579"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Style w:val="aa"/>
          <w:rFonts w:ascii="Times New Roman" w:hAnsi="Times New Roman" w:cs="Times New Roman"/>
          <w:sz w:val="28"/>
          <w:szCs w:val="28"/>
        </w:rPr>
        <w:t>Определение Судебной коллегии по гражданским делам Верховного Суда РФ от 01.12.2015 №4-КГ15-54</w:t>
      </w:r>
    </w:p>
    <w:p w14:paraId="1A8EDD7D" w14:textId="77777777" w:rsidR="00182506" w:rsidRPr="00D63579"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Style w:val="aa"/>
          <w:rFonts w:ascii="Times New Roman" w:hAnsi="Times New Roman" w:cs="Times New Roman"/>
          <w:sz w:val="28"/>
          <w:szCs w:val="28"/>
        </w:rPr>
        <w:t>Определение Судебной коллегии по гражданским делам Верховного Суда РФ от 29.03.2016 №5-КГ</w:t>
      </w:r>
      <w:r w:rsidRPr="00D63579">
        <w:rPr>
          <w:rStyle w:val="aa"/>
          <w:rFonts w:ascii="Times New Roman" w:hAnsi="Times New Roman" w:cs="Times New Roman"/>
          <w:sz w:val="28"/>
          <w:szCs w:val="28"/>
          <w:lang w:val="it-IT"/>
        </w:rPr>
        <w:t>16-28</w:t>
      </w:r>
      <w:r w:rsidRPr="00D63579">
        <w:rPr>
          <w:rStyle w:val="aa"/>
          <w:rFonts w:ascii="Times New Roman" w:hAnsi="Times New Roman" w:cs="Times New Roman"/>
          <w:sz w:val="28"/>
          <w:szCs w:val="28"/>
        </w:rPr>
        <w:t xml:space="preserve"> </w:t>
      </w:r>
    </w:p>
    <w:p w14:paraId="75D3D46E" w14:textId="77777777" w:rsidR="00182506" w:rsidRPr="00D63579"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Style w:val="aa"/>
          <w:rFonts w:ascii="Times New Roman" w:hAnsi="Times New Roman" w:cs="Times New Roman"/>
          <w:sz w:val="28"/>
          <w:szCs w:val="28"/>
        </w:rPr>
        <w:t xml:space="preserve">Определение Судебной коллегии по гражданским делам Верховного Суда РФ от 09.08.2016 №21-КГ16-7 </w:t>
      </w:r>
    </w:p>
    <w:p w14:paraId="5A897FDD" w14:textId="77777777" w:rsidR="00182506" w:rsidRPr="00D63579"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Style w:val="aa"/>
          <w:rFonts w:ascii="Times New Roman" w:hAnsi="Times New Roman" w:cs="Times New Roman"/>
          <w:sz w:val="28"/>
          <w:szCs w:val="28"/>
        </w:rPr>
        <w:t xml:space="preserve">Определение Судебной коллегии по гражданским делам Верховного Суда РФ от 20.09.2016 №49-КГ16-18 </w:t>
      </w:r>
    </w:p>
    <w:p w14:paraId="67FB1D85" w14:textId="77777777" w:rsidR="00182506" w:rsidRPr="00D63579"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Style w:val="aa"/>
          <w:rFonts w:ascii="Times New Roman" w:hAnsi="Times New Roman" w:cs="Times New Roman"/>
          <w:sz w:val="28"/>
          <w:szCs w:val="28"/>
        </w:rPr>
        <w:t xml:space="preserve">Определение Судебной коллегии по гражданским делам Верховного Суда РФ от 24.10.2017 №305-ЭС17-4886(1) </w:t>
      </w:r>
    </w:p>
    <w:p w14:paraId="27A86829" w14:textId="77777777" w:rsidR="00182506" w:rsidRPr="00D63579"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Style w:val="aa"/>
          <w:rFonts w:ascii="Times New Roman" w:hAnsi="Times New Roman" w:cs="Times New Roman"/>
          <w:sz w:val="28"/>
          <w:szCs w:val="28"/>
        </w:rPr>
        <w:t xml:space="preserve">Определение Судебной коллегии по экономическим спорам Верховного Суда РФ от 14.02.2019 №305-ЭС18-18538 </w:t>
      </w:r>
    </w:p>
    <w:p w14:paraId="02B0B581" w14:textId="77777777" w:rsidR="00182506" w:rsidRPr="00D63579"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 xml:space="preserve">Определение Судебной коллегии по экономическим спорам Верховного Суда РФ от 28.04.2016 №306-ЭС15-20034 </w:t>
      </w:r>
    </w:p>
    <w:p w14:paraId="502FC9B7" w14:textId="77777777" w:rsidR="00182506" w:rsidRPr="00D63579"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Определение Судебной коллегии по экономическим спорам Верховного Суда РФ от 29.04.2016 №304-ЭС15-20061</w:t>
      </w:r>
    </w:p>
    <w:p w14:paraId="545A3FA2" w14:textId="77777777" w:rsidR="00182506" w:rsidRPr="00D63579"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 xml:space="preserve">Определение Судебной коллегии по экономическим спорам Верховного Суда РФ от 31.08.2017 №305-ЭС17-4886 </w:t>
      </w:r>
    </w:p>
    <w:p w14:paraId="254805A4" w14:textId="77777777" w:rsidR="00182506" w:rsidRPr="00D63579"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 xml:space="preserve">Определение Судебной коллегии по экономическим спорам Верховного Суда РФ от 17.12.2018 №309-ЭС18-14765 </w:t>
      </w:r>
    </w:p>
    <w:p w14:paraId="570D2B9C" w14:textId="77777777" w:rsidR="00182506" w:rsidRPr="00D63579"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 xml:space="preserve">Определение Судебной коллегии по экономическим спорам Верховного Суда РФ от 06.03.2019 №305-ЭС18-22069 </w:t>
      </w:r>
    </w:p>
    <w:p w14:paraId="2AD99D0E" w14:textId="345A27FD" w:rsidR="00182506" w:rsidRPr="00D63579"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Определение Судебной коллегии по экономическим спорам Верховного Суда РФ от 17.12.2018 №309-ЭС18-14765</w:t>
      </w:r>
    </w:p>
    <w:p w14:paraId="6D3C9568" w14:textId="407EF44D" w:rsidR="00182506" w:rsidRPr="00D63579"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Style w:val="aa"/>
          <w:rFonts w:ascii="Times New Roman" w:hAnsi="Times New Roman" w:cs="Times New Roman"/>
          <w:sz w:val="28"/>
          <w:szCs w:val="28"/>
        </w:rPr>
      </w:pPr>
      <w:r w:rsidRPr="00D63579">
        <w:rPr>
          <w:rStyle w:val="aa"/>
          <w:rFonts w:ascii="Times New Roman" w:hAnsi="Times New Roman" w:cs="Times New Roman"/>
          <w:sz w:val="28"/>
          <w:szCs w:val="28"/>
        </w:rPr>
        <w:lastRenderedPageBreak/>
        <w:t xml:space="preserve">Определение Судебной коллегии по экономическим спорам Верховного Суда РФ от 15.06.2016 №308-ЭС16-1475 </w:t>
      </w:r>
    </w:p>
    <w:p w14:paraId="7BE84BD5" w14:textId="54FCCD07" w:rsidR="004D5236" w:rsidRPr="00D63579" w:rsidRDefault="004D523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Style w:val="aa"/>
          <w:rFonts w:ascii="Times New Roman" w:hAnsi="Times New Roman" w:cs="Times New Roman"/>
          <w:sz w:val="28"/>
          <w:szCs w:val="28"/>
        </w:rPr>
      </w:pPr>
      <w:r w:rsidRPr="00D63579">
        <w:rPr>
          <w:rFonts w:ascii="Times New Roman" w:hAnsi="Times New Roman" w:cs="Times New Roman"/>
          <w:sz w:val="28"/>
          <w:szCs w:val="28"/>
        </w:rPr>
        <w:t>Определение Судебной коллегии по экономическим спорам Верховного Суда РФ от 29.03.2018 г. №305-ЭС17-19849</w:t>
      </w:r>
    </w:p>
    <w:p w14:paraId="0207A5F4" w14:textId="66AF16EA" w:rsidR="00334F1A" w:rsidRDefault="00334F1A"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Постановление Президиума ВАС РФ от 17.06.2014 №10044/1</w:t>
      </w:r>
    </w:p>
    <w:p w14:paraId="67588B54" w14:textId="4930046A" w:rsidR="00C06F54" w:rsidRDefault="00C06F54"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C06F54">
        <w:rPr>
          <w:rFonts w:ascii="Times New Roman" w:hAnsi="Times New Roman" w:cs="Times New Roman"/>
          <w:sz w:val="28"/>
          <w:szCs w:val="28"/>
        </w:rPr>
        <w:t>Постановление Президиума ВАС РФ от 28.06.2011 № 913/11 по делу № А27-4849/10</w:t>
      </w:r>
    </w:p>
    <w:p w14:paraId="4EBE4275" w14:textId="48C6960F" w:rsidR="00FC4CA9" w:rsidRPr="00D63579" w:rsidRDefault="00FC4CA9" w:rsidP="00FC4CA9">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4CA9">
        <w:rPr>
          <w:rFonts w:ascii="Times New Roman" w:hAnsi="Times New Roman" w:cs="Times New Roman"/>
          <w:sz w:val="28"/>
          <w:szCs w:val="28"/>
        </w:rPr>
        <w:t xml:space="preserve">Постановление Арбитражного суда Волго-Вятского округа от 09.06.2018 </w:t>
      </w:r>
      <w:r>
        <w:rPr>
          <w:rFonts w:ascii="Times New Roman" w:hAnsi="Times New Roman" w:cs="Times New Roman"/>
          <w:sz w:val="28"/>
          <w:szCs w:val="28"/>
        </w:rPr>
        <w:t>по делу №</w:t>
      </w:r>
      <w:r w:rsidRPr="00FC4CA9">
        <w:rPr>
          <w:rFonts w:ascii="Times New Roman" w:hAnsi="Times New Roman" w:cs="Times New Roman"/>
          <w:sz w:val="28"/>
          <w:szCs w:val="28"/>
        </w:rPr>
        <w:t>А43-12624/2016</w:t>
      </w:r>
    </w:p>
    <w:p w14:paraId="2F4EE101" w14:textId="77777777" w:rsidR="00182506" w:rsidRPr="00D63579"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Style w:val="aa"/>
          <w:rFonts w:ascii="Times New Roman" w:hAnsi="Times New Roman" w:cs="Times New Roman"/>
          <w:sz w:val="28"/>
          <w:szCs w:val="28"/>
        </w:rPr>
      </w:pPr>
      <w:r w:rsidRPr="00D63579">
        <w:rPr>
          <w:rStyle w:val="aa"/>
          <w:rFonts w:ascii="Times New Roman" w:hAnsi="Times New Roman" w:cs="Times New Roman"/>
          <w:sz w:val="28"/>
          <w:szCs w:val="28"/>
        </w:rPr>
        <w:t xml:space="preserve">Постановление Арбитражного суда Уральского округа от 11.02.2021 по делу №А47-4823/2018 </w:t>
      </w:r>
    </w:p>
    <w:p w14:paraId="6674F266" w14:textId="308E1661" w:rsidR="00182506"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Style w:val="aa"/>
          <w:rFonts w:ascii="Times New Roman" w:hAnsi="Times New Roman" w:cs="Times New Roman"/>
          <w:sz w:val="28"/>
          <w:szCs w:val="28"/>
        </w:rPr>
      </w:pPr>
      <w:r w:rsidRPr="00D63579">
        <w:rPr>
          <w:rStyle w:val="aa"/>
          <w:rFonts w:ascii="Times New Roman" w:hAnsi="Times New Roman" w:cs="Times New Roman"/>
          <w:sz w:val="28"/>
          <w:szCs w:val="28"/>
        </w:rPr>
        <w:t xml:space="preserve">Постановление Арбитражного суда Уральского округа от 30.09.2019 по делу №А47-6704/2017 </w:t>
      </w:r>
    </w:p>
    <w:p w14:paraId="0391ACF8" w14:textId="2FD72FCD" w:rsidR="006D143F" w:rsidRPr="00D63579" w:rsidRDefault="006D143F"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6D143F">
        <w:rPr>
          <w:rFonts w:ascii="Times New Roman" w:hAnsi="Times New Roman" w:cs="Times New Roman"/>
          <w:sz w:val="28"/>
          <w:szCs w:val="28"/>
        </w:rPr>
        <w:t>Постановление Арбитражного суда Уральского округа от 27.08.2019 по делу №А76-37279/2018</w:t>
      </w:r>
    </w:p>
    <w:p w14:paraId="001ABB55" w14:textId="77777777" w:rsidR="00182506" w:rsidRPr="00D63579"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Style w:val="aa"/>
          <w:rFonts w:ascii="Times New Roman" w:hAnsi="Times New Roman" w:cs="Times New Roman"/>
          <w:sz w:val="28"/>
          <w:szCs w:val="28"/>
        </w:rPr>
      </w:pPr>
      <w:r w:rsidRPr="00D63579">
        <w:rPr>
          <w:rStyle w:val="aa"/>
          <w:rFonts w:ascii="Times New Roman" w:hAnsi="Times New Roman" w:cs="Times New Roman"/>
          <w:sz w:val="28"/>
          <w:szCs w:val="28"/>
        </w:rPr>
        <w:t xml:space="preserve">Постановление Арбитражного суда Северо-Западного округа от 22.12.2020 по делу №А56-25334/2018 </w:t>
      </w:r>
    </w:p>
    <w:p w14:paraId="09658F92" w14:textId="77777777" w:rsidR="00182506" w:rsidRPr="00D63579"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Style w:val="aa"/>
          <w:rFonts w:ascii="Times New Roman" w:hAnsi="Times New Roman" w:cs="Times New Roman"/>
          <w:sz w:val="28"/>
          <w:szCs w:val="28"/>
        </w:rPr>
        <w:t>Постановление Арбитражного суда Северо-Западного округа от 31.07.2019 по делу №А56-66563/2015</w:t>
      </w:r>
    </w:p>
    <w:p w14:paraId="07E22301" w14:textId="2A600B26" w:rsidR="00182506"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Style w:val="aa"/>
          <w:rFonts w:ascii="Times New Roman" w:hAnsi="Times New Roman" w:cs="Times New Roman"/>
          <w:sz w:val="28"/>
          <w:szCs w:val="28"/>
        </w:rPr>
      </w:pPr>
      <w:r w:rsidRPr="00D63579">
        <w:rPr>
          <w:rStyle w:val="aa"/>
          <w:rFonts w:ascii="Times New Roman" w:hAnsi="Times New Roman" w:cs="Times New Roman"/>
          <w:sz w:val="28"/>
          <w:szCs w:val="28"/>
        </w:rPr>
        <w:t xml:space="preserve">Постановление Арбитражного суда Северо-Западного округа от 17.03.2020 по делу №А21-328/2016 </w:t>
      </w:r>
    </w:p>
    <w:p w14:paraId="5F87127A" w14:textId="15EAB447" w:rsidR="00C06F54" w:rsidRDefault="00C06F54"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C06F54">
        <w:rPr>
          <w:rFonts w:ascii="Times New Roman" w:hAnsi="Times New Roman" w:cs="Times New Roman"/>
          <w:sz w:val="28"/>
          <w:szCs w:val="28"/>
        </w:rPr>
        <w:t>Постановление Арбитражного суда Северо-Западного округа от 24.05.2022 по делу №А21-3693/2021</w:t>
      </w:r>
    </w:p>
    <w:p w14:paraId="4E24B6EB" w14:textId="4E1E8DD9" w:rsidR="00C06F54" w:rsidRDefault="00C06F54"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C06F54">
        <w:rPr>
          <w:rFonts w:ascii="Times New Roman" w:hAnsi="Times New Roman" w:cs="Times New Roman"/>
          <w:sz w:val="28"/>
          <w:szCs w:val="28"/>
        </w:rPr>
        <w:t>Постановление Арбитражного суда Северо-Западного округа от 18.03.2022 по делу №А26-348/2020</w:t>
      </w:r>
    </w:p>
    <w:p w14:paraId="32A067FD" w14:textId="78CAF689" w:rsidR="00FC4CA9" w:rsidRPr="00D63579" w:rsidRDefault="00FC4CA9" w:rsidP="00FC4CA9">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FC4CA9">
        <w:rPr>
          <w:rFonts w:ascii="Times New Roman" w:hAnsi="Times New Roman" w:cs="Times New Roman"/>
          <w:sz w:val="28"/>
          <w:szCs w:val="28"/>
        </w:rPr>
        <w:t>Постановление Арбитражного суда Северо-Западного округа от 29.12.2021 по делу №А56-18309/2019</w:t>
      </w:r>
    </w:p>
    <w:p w14:paraId="5CB99C58" w14:textId="1AFFEC63" w:rsidR="00626C17" w:rsidRDefault="00626C17"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Style w:val="aa"/>
          <w:rFonts w:ascii="Times New Roman" w:hAnsi="Times New Roman" w:cs="Times New Roman"/>
          <w:sz w:val="28"/>
          <w:szCs w:val="28"/>
        </w:rPr>
      </w:pPr>
      <w:r w:rsidRPr="00626C17">
        <w:rPr>
          <w:rStyle w:val="aa"/>
          <w:rFonts w:ascii="Times New Roman" w:hAnsi="Times New Roman" w:cs="Times New Roman"/>
          <w:sz w:val="28"/>
          <w:szCs w:val="28"/>
        </w:rPr>
        <w:t xml:space="preserve">Постановление Арбитражного суда Северо-Кавказского округа от 18.01.2018 по делу </w:t>
      </w:r>
      <w:r>
        <w:rPr>
          <w:rStyle w:val="aa"/>
          <w:rFonts w:ascii="Times New Roman" w:hAnsi="Times New Roman" w:cs="Times New Roman"/>
          <w:sz w:val="28"/>
          <w:szCs w:val="28"/>
        </w:rPr>
        <w:t>№</w:t>
      </w:r>
      <w:r w:rsidRPr="00626C17">
        <w:rPr>
          <w:rStyle w:val="aa"/>
          <w:rFonts w:ascii="Times New Roman" w:hAnsi="Times New Roman" w:cs="Times New Roman"/>
          <w:sz w:val="28"/>
          <w:szCs w:val="28"/>
        </w:rPr>
        <w:t>А63-14041/2016</w:t>
      </w:r>
    </w:p>
    <w:p w14:paraId="727F4194" w14:textId="5B0B549B" w:rsidR="00182506" w:rsidRPr="00D63579"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Style w:val="aa"/>
          <w:rFonts w:ascii="Times New Roman" w:hAnsi="Times New Roman" w:cs="Times New Roman"/>
          <w:sz w:val="28"/>
          <w:szCs w:val="28"/>
        </w:rPr>
        <w:lastRenderedPageBreak/>
        <w:t xml:space="preserve">Постановление Арбитражного суда Северо-Кавказского округа от 05.03.2018 по делу №А53-31582/2015 </w:t>
      </w:r>
    </w:p>
    <w:p w14:paraId="49EBC6EF" w14:textId="77777777" w:rsidR="00182506" w:rsidRPr="00D63579"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Style w:val="aa"/>
          <w:rFonts w:ascii="Times New Roman" w:hAnsi="Times New Roman" w:cs="Times New Roman"/>
          <w:sz w:val="28"/>
          <w:szCs w:val="28"/>
        </w:rPr>
        <w:t>Постановление Арбитражного суда Московского округа от 26.03.2021 по делу №А41-36167/2017</w:t>
      </w:r>
    </w:p>
    <w:p w14:paraId="753B9118" w14:textId="77777777" w:rsidR="00182506"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Style w:val="aa"/>
          <w:rFonts w:ascii="Times New Roman" w:hAnsi="Times New Roman" w:cs="Times New Roman"/>
          <w:sz w:val="28"/>
          <w:szCs w:val="28"/>
        </w:rPr>
      </w:pPr>
      <w:r w:rsidRPr="00D63579">
        <w:rPr>
          <w:rStyle w:val="aa"/>
          <w:rFonts w:ascii="Times New Roman" w:hAnsi="Times New Roman" w:cs="Times New Roman"/>
          <w:sz w:val="28"/>
          <w:szCs w:val="28"/>
        </w:rPr>
        <w:t xml:space="preserve">Постановление Арбитражного суда Московского округа от 15.08.2019 по делу №А41-3432/2015 </w:t>
      </w:r>
    </w:p>
    <w:p w14:paraId="45386EF9" w14:textId="30B4CD26" w:rsidR="00D27934" w:rsidRPr="00D63579" w:rsidRDefault="00D27934"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27934">
        <w:rPr>
          <w:rFonts w:ascii="Times New Roman" w:hAnsi="Times New Roman" w:cs="Times New Roman"/>
          <w:sz w:val="28"/>
          <w:szCs w:val="28"/>
        </w:rPr>
        <w:t>Постановление Арбитражного суда Московского округа от 23.08.2022 по делу №А40-101073/2019</w:t>
      </w:r>
    </w:p>
    <w:p w14:paraId="093A307F" w14:textId="77777777" w:rsidR="00182506" w:rsidRDefault="00182506"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Style w:val="aa"/>
          <w:rFonts w:ascii="Times New Roman" w:hAnsi="Times New Roman" w:cs="Times New Roman"/>
          <w:sz w:val="28"/>
          <w:szCs w:val="28"/>
        </w:rPr>
      </w:pPr>
      <w:r w:rsidRPr="00D63579">
        <w:rPr>
          <w:rStyle w:val="aa"/>
          <w:rFonts w:ascii="Times New Roman" w:hAnsi="Times New Roman" w:cs="Times New Roman"/>
          <w:sz w:val="28"/>
          <w:szCs w:val="28"/>
        </w:rPr>
        <w:t>Постановление Арбитражного суда Поволжского округа от 12.04.2018 по делу №А57-25622/2014</w:t>
      </w:r>
    </w:p>
    <w:p w14:paraId="0AB8DF76" w14:textId="200A5406" w:rsidR="006D143F" w:rsidRDefault="006D143F"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6D143F">
        <w:rPr>
          <w:rFonts w:ascii="Times New Roman" w:hAnsi="Times New Roman" w:cs="Times New Roman"/>
          <w:sz w:val="28"/>
          <w:szCs w:val="28"/>
        </w:rPr>
        <w:t>Постановление Восемнадцатого арбитражного апелляционного суда от 13.01.2020 по делу №А34-7398/2019</w:t>
      </w:r>
    </w:p>
    <w:p w14:paraId="0322605B" w14:textId="6B1C0E68" w:rsidR="00A87B44" w:rsidRDefault="00A87B44"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A87B44">
        <w:rPr>
          <w:rFonts w:ascii="Times New Roman" w:hAnsi="Times New Roman" w:cs="Times New Roman"/>
          <w:sz w:val="28"/>
          <w:szCs w:val="28"/>
        </w:rPr>
        <w:t>Постановление Тринадцатого арбитражного апелляционного суда от 21.11.2022 по делу №А56-28293/2022</w:t>
      </w:r>
    </w:p>
    <w:p w14:paraId="4E6155C2" w14:textId="1F493198" w:rsidR="007E6AD4" w:rsidRDefault="007E6AD4"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w:t>
      </w:r>
      <w:r>
        <w:rPr>
          <w:rFonts w:ascii="Times New Roman" w:hAnsi="Times New Roman" w:cs="Times New Roman"/>
          <w:sz w:val="28"/>
          <w:szCs w:val="28"/>
        </w:rPr>
        <w:t xml:space="preserve">е </w:t>
      </w:r>
      <w:r w:rsidRPr="00AD0F94">
        <w:rPr>
          <w:rFonts w:ascii="Times New Roman" w:hAnsi="Times New Roman" w:cs="Times New Roman"/>
          <w:sz w:val="28"/>
          <w:szCs w:val="28"/>
        </w:rPr>
        <w:t xml:space="preserve">Тринадцатого арбитражного апелляционного суда от 08.09.2022 по делу </w:t>
      </w:r>
      <w:r>
        <w:rPr>
          <w:rFonts w:ascii="Times New Roman" w:hAnsi="Times New Roman" w:cs="Times New Roman"/>
          <w:sz w:val="28"/>
          <w:szCs w:val="28"/>
        </w:rPr>
        <w:t>№</w:t>
      </w:r>
      <w:r w:rsidRPr="00AD0F94">
        <w:rPr>
          <w:rFonts w:ascii="Times New Roman" w:hAnsi="Times New Roman" w:cs="Times New Roman"/>
          <w:sz w:val="28"/>
          <w:szCs w:val="28"/>
        </w:rPr>
        <w:t>А56-6847/2022</w:t>
      </w:r>
    </w:p>
    <w:p w14:paraId="42E43DC7" w14:textId="11E22BE8" w:rsidR="007E6AD4" w:rsidRPr="00D63579" w:rsidRDefault="007E6AD4" w:rsidP="00CB0F4A">
      <w:pPr>
        <w:pStyle w:val="a7"/>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w:t>
      </w:r>
      <w:r>
        <w:rPr>
          <w:rFonts w:ascii="Times New Roman" w:hAnsi="Times New Roman" w:cs="Times New Roman"/>
          <w:sz w:val="28"/>
          <w:szCs w:val="28"/>
        </w:rPr>
        <w:t>е</w:t>
      </w:r>
      <w:r>
        <w:rPr>
          <w:rFonts w:ascii="Times New Roman" w:hAnsi="Times New Roman" w:cs="Times New Roman"/>
          <w:sz w:val="28"/>
          <w:szCs w:val="28"/>
        </w:rPr>
        <w:t xml:space="preserve"> </w:t>
      </w:r>
      <w:r w:rsidRPr="00AD0F94">
        <w:rPr>
          <w:rFonts w:ascii="Times New Roman" w:hAnsi="Times New Roman" w:cs="Times New Roman"/>
          <w:sz w:val="28"/>
          <w:szCs w:val="28"/>
        </w:rPr>
        <w:t xml:space="preserve">Девятнадцатого арбитражного апелляционного суда от 30.11.2020 по делу </w:t>
      </w:r>
      <w:r>
        <w:rPr>
          <w:rFonts w:ascii="Times New Roman" w:hAnsi="Times New Roman" w:cs="Times New Roman"/>
          <w:sz w:val="28"/>
          <w:szCs w:val="28"/>
        </w:rPr>
        <w:t>№</w:t>
      </w:r>
      <w:r w:rsidRPr="00AD0F94">
        <w:rPr>
          <w:rFonts w:ascii="Times New Roman" w:hAnsi="Times New Roman" w:cs="Times New Roman"/>
          <w:sz w:val="28"/>
          <w:szCs w:val="28"/>
        </w:rPr>
        <w:t>А08-4137/2018</w:t>
      </w:r>
    </w:p>
    <w:p w14:paraId="42A8194B" w14:textId="77777777" w:rsidR="00182506" w:rsidRPr="00D63579" w:rsidRDefault="0018250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p>
    <w:p w14:paraId="556A21B1" w14:textId="082AE21E" w:rsidR="00182506" w:rsidRPr="00D63579" w:rsidRDefault="0018250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567"/>
        <w:jc w:val="both"/>
        <w:rPr>
          <w:rFonts w:ascii="Times New Roman" w:eastAsia="Times New Roman" w:hAnsi="Times New Roman" w:cs="Times New Roman"/>
          <w:sz w:val="28"/>
          <w:szCs w:val="28"/>
        </w:rPr>
      </w:pPr>
      <w:r w:rsidRPr="00D63579">
        <w:rPr>
          <w:rFonts w:ascii="Times New Roman" w:eastAsia="Times New Roman" w:hAnsi="Times New Roman" w:cs="Times New Roman"/>
          <w:sz w:val="28"/>
          <w:szCs w:val="28"/>
        </w:rPr>
        <w:t>Научные статьи.</w:t>
      </w:r>
    </w:p>
    <w:p w14:paraId="0794BBA1" w14:textId="6F17D340" w:rsidR="00182506" w:rsidRPr="00D63579" w:rsidRDefault="00334F1A" w:rsidP="00CB0F4A">
      <w:pPr>
        <w:pStyle w:val="a7"/>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 xml:space="preserve">Усачева К.А. Внеконкурсное оспаривание поведения должника, причиняющего вред его кредиторам: российское право и европейская правовая традиция. // </w:t>
      </w:r>
      <w:r w:rsidR="00182506" w:rsidRPr="00D63579">
        <w:rPr>
          <w:rFonts w:ascii="Times New Roman" w:hAnsi="Times New Roman" w:cs="Times New Roman"/>
          <w:sz w:val="28"/>
          <w:szCs w:val="28"/>
        </w:rPr>
        <w:t xml:space="preserve">«Вестник гражданского права», 2017, №5. </w:t>
      </w:r>
      <w:r w:rsidRPr="00D63579">
        <w:rPr>
          <w:rFonts w:ascii="Times New Roman" w:hAnsi="Times New Roman" w:cs="Times New Roman"/>
          <w:sz w:val="28"/>
          <w:szCs w:val="28"/>
        </w:rPr>
        <w:t>// СПС «КонсультантПлюс».</w:t>
      </w:r>
    </w:p>
    <w:p w14:paraId="6FEED0D3" w14:textId="020CEF37" w:rsidR="00182506" w:rsidRPr="00D63579" w:rsidRDefault="00334F1A" w:rsidP="00CB0F4A">
      <w:pPr>
        <w:pStyle w:val="a7"/>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 xml:space="preserve">Волчанский М.А. </w:t>
      </w:r>
      <w:r w:rsidR="00182506" w:rsidRPr="00D63579">
        <w:rPr>
          <w:rFonts w:ascii="Times New Roman" w:hAnsi="Times New Roman" w:cs="Times New Roman"/>
          <w:sz w:val="28"/>
          <w:szCs w:val="28"/>
        </w:rPr>
        <w:t xml:space="preserve">Оспаривание сделки во вред кредиторам до введения конкурсного производства. Комментарий к Определению Судебной коллегии по экономическим спорам ВС РФ от 14.02.2019 №305-ЭС18-18538. </w:t>
      </w:r>
      <w:r w:rsidR="0004317B" w:rsidRPr="00D63579">
        <w:rPr>
          <w:rFonts w:ascii="Times New Roman" w:hAnsi="Times New Roman" w:cs="Times New Roman"/>
          <w:sz w:val="28"/>
          <w:szCs w:val="28"/>
        </w:rPr>
        <w:t xml:space="preserve">// </w:t>
      </w:r>
      <w:r w:rsidRPr="00D63579">
        <w:rPr>
          <w:rFonts w:ascii="Times New Roman" w:hAnsi="Times New Roman" w:cs="Times New Roman"/>
          <w:sz w:val="28"/>
          <w:szCs w:val="28"/>
        </w:rPr>
        <w:t xml:space="preserve">«Вестник экономического правосудия Российской Федерации», 2019, №8. </w:t>
      </w:r>
      <w:r w:rsidR="0004317B" w:rsidRPr="00D63579">
        <w:rPr>
          <w:rFonts w:ascii="Times New Roman" w:hAnsi="Times New Roman" w:cs="Times New Roman"/>
          <w:sz w:val="28"/>
          <w:szCs w:val="28"/>
        </w:rPr>
        <w:t xml:space="preserve">// </w:t>
      </w:r>
      <w:r w:rsidRPr="00D63579">
        <w:rPr>
          <w:rFonts w:ascii="Times New Roman" w:hAnsi="Times New Roman" w:cs="Times New Roman"/>
          <w:sz w:val="28"/>
          <w:szCs w:val="28"/>
        </w:rPr>
        <w:t>СПС «КонсультантПлюс».</w:t>
      </w:r>
    </w:p>
    <w:p w14:paraId="37CE177A" w14:textId="43364F73" w:rsidR="00182506" w:rsidRPr="00D63579" w:rsidRDefault="0004317B" w:rsidP="00CB0F4A">
      <w:pPr>
        <w:pStyle w:val="a7"/>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proofErr w:type="spellStart"/>
      <w:r w:rsidRPr="00D63579">
        <w:rPr>
          <w:rFonts w:ascii="Times New Roman" w:hAnsi="Times New Roman" w:cs="Times New Roman"/>
          <w:sz w:val="28"/>
          <w:szCs w:val="28"/>
        </w:rPr>
        <w:lastRenderedPageBreak/>
        <w:t>Гурылева</w:t>
      </w:r>
      <w:proofErr w:type="spellEnd"/>
      <w:r w:rsidRPr="00D63579">
        <w:rPr>
          <w:rFonts w:ascii="Times New Roman" w:hAnsi="Times New Roman" w:cs="Times New Roman"/>
          <w:sz w:val="28"/>
          <w:szCs w:val="28"/>
        </w:rPr>
        <w:t xml:space="preserve"> К.И. </w:t>
      </w:r>
      <w:r w:rsidR="00182506" w:rsidRPr="00D63579">
        <w:rPr>
          <w:rFonts w:ascii="Times New Roman" w:hAnsi="Times New Roman" w:cs="Times New Roman"/>
          <w:sz w:val="28"/>
          <w:szCs w:val="28"/>
        </w:rPr>
        <w:t xml:space="preserve">Злоупотребление правом как основание для оспаривания сделок несостоятельного должника. </w:t>
      </w:r>
      <w:r w:rsidRPr="00D63579">
        <w:rPr>
          <w:rFonts w:ascii="Times New Roman" w:hAnsi="Times New Roman" w:cs="Times New Roman"/>
          <w:sz w:val="28"/>
          <w:szCs w:val="28"/>
        </w:rPr>
        <w:t>// «Вестник арбитражной практики», 2021, №6. // СПС «КонсультантПлюс».</w:t>
      </w:r>
    </w:p>
    <w:p w14:paraId="2AC94CD1" w14:textId="3CD55BB9" w:rsidR="00182506" w:rsidRPr="00D63579" w:rsidRDefault="0004317B" w:rsidP="00CB0F4A">
      <w:pPr>
        <w:pStyle w:val="a7"/>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 xml:space="preserve">Суворов Е.Д. Конкуренция оснований недействительности. Комментарий к Определению Судебной коллегии по экономическим спорам ВС РФ от 24.10.2017 №305-ЭС17-4886(1). // «Вестник экономического правосудия Российской Федерации», 2018, №4. // </w:t>
      </w:r>
      <w:r w:rsidR="00182506" w:rsidRPr="00D63579">
        <w:rPr>
          <w:rFonts w:ascii="Times New Roman" w:hAnsi="Times New Roman" w:cs="Times New Roman"/>
          <w:sz w:val="28"/>
          <w:szCs w:val="28"/>
        </w:rPr>
        <w:t xml:space="preserve">СПС «КонсультантПлюс». </w:t>
      </w:r>
    </w:p>
    <w:p w14:paraId="7E222370" w14:textId="00BDE912" w:rsidR="007C1CC8" w:rsidRPr="00D63579" w:rsidRDefault="007F27B9" w:rsidP="00CB0F4A">
      <w:pPr>
        <w:pStyle w:val="a7"/>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 xml:space="preserve">Анна Васильева. Соотношение общегражданских и банкротных оснований недействительности сделок: суды в поисках баланса. // Методический журнал «Юридическая работа в кредитной организации» №2/2020. С. 54-64. // </w:t>
      </w:r>
      <w:r w:rsidR="0004317B" w:rsidRPr="00D63579">
        <w:rPr>
          <w:rFonts w:ascii="Times New Roman" w:hAnsi="Times New Roman" w:cs="Times New Roman"/>
          <w:sz w:val="28"/>
          <w:szCs w:val="28"/>
        </w:rPr>
        <w:t xml:space="preserve">[электронный ресурс]: </w:t>
      </w:r>
      <w:hyperlink r:id="rId8" w:history="1">
        <w:r w:rsidR="0004317B" w:rsidRPr="00D63579">
          <w:rPr>
            <w:rStyle w:val="Hyperlink1"/>
            <w:rFonts w:ascii="Times New Roman" w:hAnsi="Times New Roman" w:cs="Times New Roman"/>
            <w:sz w:val="28"/>
            <w:szCs w:val="28"/>
            <w:lang w:val="en-US"/>
          </w:rPr>
          <w:t>https</w:t>
        </w:r>
        <w:r w:rsidR="0004317B" w:rsidRPr="00D63579">
          <w:rPr>
            <w:rStyle w:val="Hyperlink1"/>
            <w:rFonts w:ascii="Times New Roman" w:hAnsi="Times New Roman" w:cs="Times New Roman"/>
            <w:sz w:val="28"/>
            <w:szCs w:val="28"/>
          </w:rPr>
          <w:t>://</w:t>
        </w:r>
        <w:r w:rsidR="0004317B" w:rsidRPr="00D63579">
          <w:rPr>
            <w:rStyle w:val="Hyperlink1"/>
            <w:rFonts w:ascii="Times New Roman" w:hAnsi="Times New Roman" w:cs="Times New Roman"/>
            <w:sz w:val="28"/>
            <w:szCs w:val="28"/>
            <w:lang w:val="en-US"/>
          </w:rPr>
          <w:t>www</w:t>
        </w:r>
        <w:r w:rsidR="0004317B" w:rsidRPr="00D63579">
          <w:rPr>
            <w:rStyle w:val="Hyperlink1"/>
            <w:rFonts w:ascii="Times New Roman" w:hAnsi="Times New Roman" w:cs="Times New Roman"/>
            <w:sz w:val="28"/>
            <w:szCs w:val="28"/>
          </w:rPr>
          <w:t>.</w:t>
        </w:r>
        <w:proofErr w:type="spellStart"/>
        <w:r w:rsidR="0004317B" w:rsidRPr="00D63579">
          <w:rPr>
            <w:rStyle w:val="Hyperlink1"/>
            <w:rFonts w:ascii="Times New Roman" w:hAnsi="Times New Roman" w:cs="Times New Roman"/>
            <w:sz w:val="28"/>
            <w:szCs w:val="28"/>
            <w:lang w:val="en-US"/>
          </w:rPr>
          <w:t>kachkin</w:t>
        </w:r>
        <w:proofErr w:type="spellEnd"/>
        <w:r w:rsidR="0004317B" w:rsidRPr="00D63579">
          <w:rPr>
            <w:rStyle w:val="Hyperlink1"/>
            <w:rFonts w:ascii="Times New Roman" w:hAnsi="Times New Roman" w:cs="Times New Roman"/>
            <w:sz w:val="28"/>
            <w:szCs w:val="28"/>
          </w:rPr>
          <w:t>.</w:t>
        </w:r>
        <w:proofErr w:type="spellStart"/>
        <w:r w:rsidR="0004317B" w:rsidRPr="00D63579">
          <w:rPr>
            <w:rStyle w:val="Hyperlink1"/>
            <w:rFonts w:ascii="Times New Roman" w:hAnsi="Times New Roman" w:cs="Times New Roman"/>
            <w:sz w:val="28"/>
            <w:szCs w:val="28"/>
            <w:lang w:val="en-US"/>
          </w:rPr>
          <w:t>ru</w:t>
        </w:r>
        <w:proofErr w:type="spellEnd"/>
        <w:r w:rsidR="0004317B" w:rsidRPr="00D63579">
          <w:rPr>
            <w:rStyle w:val="Hyperlink1"/>
            <w:rFonts w:ascii="Times New Roman" w:hAnsi="Times New Roman" w:cs="Times New Roman"/>
            <w:sz w:val="28"/>
            <w:szCs w:val="28"/>
          </w:rPr>
          <w:t>/</w:t>
        </w:r>
        <w:r w:rsidR="0004317B" w:rsidRPr="00D63579">
          <w:rPr>
            <w:rStyle w:val="Hyperlink1"/>
            <w:rFonts w:ascii="Times New Roman" w:hAnsi="Times New Roman" w:cs="Times New Roman"/>
            <w:sz w:val="28"/>
            <w:szCs w:val="28"/>
            <w:lang w:val="en-US"/>
          </w:rPr>
          <w:t>wp</w:t>
        </w:r>
        <w:r w:rsidR="0004317B" w:rsidRPr="00D63579">
          <w:rPr>
            <w:rStyle w:val="Hyperlink1"/>
            <w:rFonts w:ascii="Times New Roman" w:hAnsi="Times New Roman" w:cs="Times New Roman"/>
            <w:sz w:val="28"/>
            <w:szCs w:val="28"/>
          </w:rPr>
          <w:t>-</w:t>
        </w:r>
        <w:r w:rsidR="0004317B" w:rsidRPr="00D63579">
          <w:rPr>
            <w:rStyle w:val="Hyperlink1"/>
            <w:rFonts w:ascii="Times New Roman" w:hAnsi="Times New Roman" w:cs="Times New Roman"/>
            <w:sz w:val="28"/>
            <w:szCs w:val="28"/>
            <w:lang w:val="en-US"/>
          </w:rPr>
          <w:t>content</w:t>
        </w:r>
        <w:r w:rsidR="0004317B" w:rsidRPr="00D63579">
          <w:rPr>
            <w:rStyle w:val="Hyperlink1"/>
            <w:rFonts w:ascii="Times New Roman" w:hAnsi="Times New Roman" w:cs="Times New Roman"/>
            <w:sz w:val="28"/>
            <w:szCs w:val="28"/>
          </w:rPr>
          <w:t>/</w:t>
        </w:r>
        <w:r w:rsidR="0004317B" w:rsidRPr="00D63579">
          <w:rPr>
            <w:rStyle w:val="Hyperlink1"/>
            <w:rFonts w:ascii="Times New Roman" w:hAnsi="Times New Roman" w:cs="Times New Roman"/>
            <w:sz w:val="28"/>
            <w:szCs w:val="28"/>
            <w:lang w:val="en-US"/>
          </w:rPr>
          <w:t>uploads</w:t>
        </w:r>
        <w:r w:rsidR="0004317B" w:rsidRPr="00D63579">
          <w:rPr>
            <w:rStyle w:val="Hyperlink1"/>
            <w:rFonts w:ascii="Times New Roman" w:hAnsi="Times New Roman" w:cs="Times New Roman"/>
            <w:sz w:val="28"/>
            <w:szCs w:val="28"/>
          </w:rPr>
          <w:t>/2020/04/</w:t>
        </w:r>
        <w:proofErr w:type="spellStart"/>
        <w:r w:rsidR="0004317B" w:rsidRPr="00D63579">
          <w:rPr>
            <w:rStyle w:val="Hyperlink1"/>
            <w:rFonts w:ascii="Times New Roman" w:hAnsi="Times New Roman" w:cs="Times New Roman"/>
            <w:sz w:val="28"/>
            <w:szCs w:val="28"/>
            <w:lang w:val="en-US"/>
          </w:rPr>
          <w:t>vasileva</w:t>
        </w:r>
        <w:proofErr w:type="spellEnd"/>
        <w:r w:rsidR="0004317B" w:rsidRPr="00D63579">
          <w:rPr>
            <w:rStyle w:val="Hyperlink1"/>
            <w:rFonts w:ascii="Times New Roman" w:hAnsi="Times New Roman" w:cs="Times New Roman"/>
            <w:sz w:val="28"/>
            <w:szCs w:val="28"/>
          </w:rPr>
          <w:t>.</w:t>
        </w:r>
        <w:r w:rsidR="0004317B" w:rsidRPr="00D63579">
          <w:rPr>
            <w:rStyle w:val="Hyperlink1"/>
            <w:rFonts w:ascii="Times New Roman" w:hAnsi="Times New Roman" w:cs="Times New Roman"/>
            <w:sz w:val="28"/>
            <w:szCs w:val="28"/>
            <w:lang w:val="en-US"/>
          </w:rPr>
          <w:t>pdf</w:t>
        </w:r>
      </w:hyperlink>
      <w:r w:rsidR="0004317B" w:rsidRPr="00D63579">
        <w:rPr>
          <w:rFonts w:ascii="Times New Roman" w:eastAsia="Times New Roman" w:hAnsi="Times New Roman" w:cs="Times New Roman"/>
          <w:sz w:val="28"/>
          <w:szCs w:val="28"/>
        </w:rPr>
        <w:t xml:space="preserve"> (дата обращения </w:t>
      </w:r>
      <w:r w:rsidRPr="00D63579">
        <w:rPr>
          <w:rFonts w:ascii="Times New Roman" w:eastAsia="Times New Roman" w:hAnsi="Times New Roman" w:cs="Times New Roman"/>
          <w:sz w:val="28"/>
          <w:szCs w:val="28"/>
        </w:rPr>
        <w:t>26.03.2023)</w:t>
      </w:r>
      <w:r w:rsidR="0004317B" w:rsidRPr="00D63579">
        <w:rPr>
          <w:rFonts w:ascii="Times New Roman" w:hAnsi="Times New Roman" w:cs="Times New Roman"/>
          <w:sz w:val="28"/>
          <w:szCs w:val="28"/>
        </w:rPr>
        <w:t>.</w:t>
      </w:r>
    </w:p>
    <w:p w14:paraId="7EB6752C" w14:textId="01D6246C" w:rsidR="007C1CC8" w:rsidRPr="00D63579" w:rsidRDefault="007F27B9" w:rsidP="00CB0F4A">
      <w:pPr>
        <w:pStyle w:val="a7"/>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Дмитрий Емельянов. Статьи 10 и 168 ГК РФ в делах о банкротстве: отказать нельзя оспорить</w:t>
      </w:r>
      <w:r w:rsidRPr="00D63579">
        <w:rPr>
          <w:rFonts w:ascii="Times New Roman" w:hAnsi="Times New Roman" w:cs="Times New Roman"/>
          <w:sz w:val="28"/>
          <w:szCs w:val="28"/>
          <w:lang w:val="zh-TW" w:eastAsia="zh-TW"/>
        </w:rPr>
        <w:t>?</w:t>
      </w:r>
      <w:r w:rsidRPr="00D63579">
        <w:rPr>
          <w:rFonts w:ascii="Times New Roman" w:hAnsi="Times New Roman" w:cs="Times New Roman"/>
          <w:sz w:val="28"/>
          <w:szCs w:val="28"/>
          <w:lang w:eastAsia="zh-TW"/>
        </w:rPr>
        <w:t xml:space="preserve"> //</w:t>
      </w:r>
      <w:r w:rsidRPr="00D63579">
        <w:rPr>
          <w:rFonts w:ascii="Times New Roman" w:hAnsi="Times New Roman" w:cs="Times New Roman"/>
          <w:sz w:val="28"/>
          <w:szCs w:val="28"/>
        </w:rPr>
        <w:t xml:space="preserve"> Правовая газета «ЭЖ-Юрист» №34 (1235) 2022. // [электронный ресурс]: </w:t>
      </w:r>
      <w:hyperlink r:id="rId9" w:history="1">
        <w:r w:rsidRPr="00D63579">
          <w:rPr>
            <w:rStyle w:val="Hyperlink1"/>
            <w:rFonts w:ascii="Times New Roman" w:hAnsi="Times New Roman" w:cs="Times New Roman"/>
            <w:sz w:val="28"/>
            <w:szCs w:val="28"/>
            <w:lang w:val="en-US"/>
          </w:rPr>
          <w:t>https</w:t>
        </w:r>
        <w:r w:rsidRPr="00D63579">
          <w:rPr>
            <w:rStyle w:val="Hyperlink1"/>
            <w:rFonts w:ascii="Times New Roman" w:hAnsi="Times New Roman" w:cs="Times New Roman"/>
            <w:sz w:val="28"/>
            <w:szCs w:val="28"/>
          </w:rPr>
          <w:t>://</w:t>
        </w:r>
        <w:r w:rsidRPr="00D63579">
          <w:rPr>
            <w:rStyle w:val="Hyperlink1"/>
            <w:rFonts w:ascii="Times New Roman" w:hAnsi="Times New Roman" w:cs="Times New Roman"/>
            <w:sz w:val="28"/>
            <w:szCs w:val="28"/>
            <w:lang w:val="en-US"/>
          </w:rPr>
          <w:t>www</w:t>
        </w:r>
        <w:r w:rsidRPr="00D63579">
          <w:rPr>
            <w:rStyle w:val="Hyperlink1"/>
            <w:rFonts w:ascii="Times New Roman" w:hAnsi="Times New Roman" w:cs="Times New Roman"/>
            <w:sz w:val="28"/>
            <w:szCs w:val="28"/>
          </w:rPr>
          <w:t>.</w:t>
        </w:r>
        <w:proofErr w:type="spellStart"/>
        <w:r w:rsidRPr="00D63579">
          <w:rPr>
            <w:rStyle w:val="Hyperlink1"/>
            <w:rFonts w:ascii="Times New Roman" w:hAnsi="Times New Roman" w:cs="Times New Roman"/>
            <w:sz w:val="28"/>
            <w:szCs w:val="28"/>
            <w:lang w:val="en-US"/>
          </w:rPr>
          <w:t>eg</w:t>
        </w:r>
        <w:proofErr w:type="spellEnd"/>
        <w:r w:rsidRPr="00D63579">
          <w:rPr>
            <w:rStyle w:val="Hyperlink1"/>
            <w:rFonts w:ascii="Times New Roman" w:hAnsi="Times New Roman" w:cs="Times New Roman"/>
            <w:sz w:val="28"/>
            <w:szCs w:val="28"/>
          </w:rPr>
          <w:t>-</w:t>
        </w:r>
        <w:r w:rsidRPr="00D63579">
          <w:rPr>
            <w:rStyle w:val="Hyperlink1"/>
            <w:rFonts w:ascii="Times New Roman" w:hAnsi="Times New Roman" w:cs="Times New Roman"/>
            <w:sz w:val="28"/>
            <w:szCs w:val="28"/>
            <w:lang w:val="en-US"/>
          </w:rPr>
          <w:t>online</w:t>
        </w:r>
        <w:r w:rsidRPr="00D63579">
          <w:rPr>
            <w:rStyle w:val="Hyperlink1"/>
            <w:rFonts w:ascii="Times New Roman" w:hAnsi="Times New Roman" w:cs="Times New Roman"/>
            <w:sz w:val="28"/>
            <w:szCs w:val="28"/>
          </w:rPr>
          <w:t>.</w:t>
        </w:r>
        <w:proofErr w:type="spellStart"/>
        <w:r w:rsidRPr="00D63579">
          <w:rPr>
            <w:rStyle w:val="Hyperlink1"/>
            <w:rFonts w:ascii="Times New Roman" w:hAnsi="Times New Roman" w:cs="Times New Roman"/>
            <w:sz w:val="28"/>
            <w:szCs w:val="28"/>
            <w:lang w:val="en-US"/>
          </w:rPr>
          <w:t>ru</w:t>
        </w:r>
        <w:proofErr w:type="spellEnd"/>
        <w:r w:rsidRPr="00D63579">
          <w:rPr>
            <w:rStyle w:val="Hyperlink1"/>
            <w:rFonts w:ascii="Times New Roman" w:hAnsi="Times New Roman" w:cs="Times New Roman"/>
            <w:sz w:val="28"/>
            <w:szCs w:val="28"/>
          </w:rPr>
          <w:t>/</w:t>
        </w:r>
        <w:r w:rsidRPr="00D63579">
          <w:rPr>
            <w:rStyle w:val="Hyperlink1"/>
            <w:rFonts w:ascii="Times New Roman" w:hAnsi="Times New Roman" w:cs="Times New Roman"/>
            <w:sz w:val="28"/>
            <w:szCs w:val="28"/>
            <w:lang w:val="en-US"/>
          </w:rPr>
          <w:t>article</w:t>
        </w:r>
        <w:r w:rsidRPr="00D63579">
          <w:rPr>
            <w:rStyle w:val="Hyperlink1"/>
            <w:rFonts w:ascii="Times New Roman" w:hAnsi="Times New Roman" w:cs="Times New Roman"/>
            <w:sz w:val="28"/>
            <w:szCs w:val="28"/>
          </w:rPr>
          <w:t>/459122/</w:t>
        </w:r>
      </w:hyperlink>
      <w:r w:rsidRPr="00D63579">
        <w:rPr>
          <w:rFonts w:ascii="Times New Roman" w:eastAsia="Times New Roman" w:hAnsi="Times New Roman" w:cs="Times New Roman"/>
          <w:sz w:val="28"/>
          <w:szCs w:val="28"/>
        </w:rPr>
        <w:t xml:space="preserve"> (дата обращения 26.03.2023).</w:t>
      </w:r>
    </w:p>
    <w:p w14:paraId="38BA11FF" w14:textId="526618FA" w:rsidR="007C1CC8" w:rsidRPr="00D63579" w:rsidRDefault="007F27B9" w:rsidP="00CB0F4A">
      <w:pPr>
        <w:pStyle w:val="a7"/>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D63579">
        <w:rPr>
          <w:rFonts w:ascii="Times New Roman" w:hAnsi="Times New Roman" w:cs="Times New Roman"/>
          <w:sz w:val="28"/>
          <w:szCs w:val="28"/>
        </w:rPr>
        <w:t xml:space="preserve">Старцев И.В. Соотношение оснований конкурсного и внеконкурсного оспаривания сделок должника. // Международный научный журнал «Новый юридический вестник» №7 (31) июль 2021. С. 24-29. // [электронный ресурс]: </w:t>
      </w:r>
      <w:hyperlink r:id="rId10" w:history="1">
        <w:r w:rsidRPr="00D63579">
          <w:rPr>
            <w:rStyle w:val="Hyperlink1"/>
            <w:rFonts w:ascii="Times New Roman" w:hAnsi="Times New Roman" w:cs="Times New Roman"/>
            <w:sz w:val="28"/>
            <w:szCs w:val="28"/>
            <w:lang w:val="en-US"/>
          </w:rPr>
          <w:t>https</w:t>
        </w:r>
        <w:r w:rsidRPr="00D63579">
          <w:rPr>
            <w:rStyle w:val="Hyperlink1"/>
            <w:rFonts w:ascii="Times New Roman" w:hAnsi="Times New Roman" w:cs="Times New Roman"/>
            <w:sz w:val="28"/>
            <w:szCs w:val="28"/>
          </w:rPr>
          <w:t>://</w:t>
        </w:r>
        <w:proofErr w:type="spellStart"/>
        <w:r w:rsidRPr="00D63579">
          <w:rPr>
            <w:rStyle w:val="Hyperlink1"/>
            <w:rFonts w:ascii="Times New Roman" w:hAnsi="Times New Roman" w:cs="Times New Roman"/>
            <w:sz w:val="28"/>
            <w:szCs w:val="28"/>
            <w:lang w:val="en-US"/>
          </w:rPr>
          <w:t>moluch</w:t>
        </w:r>
        <w:proofErr w:type="spellEnd"/>
        <w:r w:rsidRPr="00D63579">
          <w:rPr>
            <w:rStyle w:val="Hyperlink1"/>
            <w:rFonts w:ascii="Times New Roman" w:hAnsi="Times New Roman" w:cs="Times New Roman"/>
            <w:sz w:val="28"/>
            <w:szCs w:val="28"/>
          </w:rPr>
          <w:t>.</w:t>
        </w:r>
        <w:proofErr w:type="spellStart"/>
        <w:r w:rsidRPr="00D63579">
          <w:rPr>
            <w:rStyle w:val="Hyperlink1"/>
            <w:rFonts w:ascii="Times New Roman" w:hAnsi="Times New Roman" w:cs="Times New Roman"/>
            <w:sz w:val="28"/>
            <w:szCs w:val="28"/>
            <w:lang w:val="en-US"/>
          </w:rPr>
          <w:t>ru</w:t>
        </w:r>
        <w:proofErr w:type="spellEnd"/>
        <w:r w:rsidRPr="00D63579">
          <w:rPr>
            <w:rStyle w:val="Hyperlink1"/>
            <w:rFonts w:ascii="Times New Roman" w:hAnsi="Times New Roman" w:cs="Times New Roman"/>
            <w:sz w:val="28"/>
            <w:szCs w:val="28"/>
          </w:rPr>
          <w:t>/</w:t>
        </w:r>
        <w:proofErr w:type="spellStart"/>
        <w:r w:rsidRPr="00D63579">
          <w:rPr>
            <w:rStyle w:val="Hyperlink1"/>
            <w:rFonts w:ascii="Times New Roman" w:hAnsi="Times New Roman" w:cs="Times New Roman"/>
            <w:sz w:val="28"/>
            <w:szCs w:val="28"/>
            <w:lang w:val="en-US"/>
          </w:rPr>
          <w:t>th</w:t>
        </w:r>
        <w:proofErr w:type="spellEnd"/>
        <w:r w:rsidRPr="00D63579">
          <w:rPr>
            <w:rStyle w:val="Hyperlink1"/>
            <w:rFonts w:ascii="Times New Roman" w:hAnsi="Times New Roman" w:cs="Times New Roman"/>
            <w:sz w:val="28"/>
            <w:szCs w:val="28"/>
          </w:rPr>
          <w:t>/9/</w:t>
        </w:r>
        <w:r w:rsidRPr="00D63579">
          <w:rPr>
            <w:rStyle w:val="Hyperlink1"/>
            <w:rFonts w:ascii="Times New Roman" w:hAnsi="Times New Roman" w:cs="Times New Roman"/>
            <w:sz w:val="28"/>
            <w:szCs w:val="28"/>
            <w:lang w:val="en-US"/>
          </w:rPr>
          <w:t>archive</w:t>
        </w:r>
        <w:r w:rsidRPr="00D63579">
          <w:rPr>
            <w:rStyle w:val="Hyperlink1"/>
            <w:rFonts w:ascii="Times New Roman" w:hAnsi="Times New Roman" w:cs="Times New Roman"/>
            <w:sz w:val="28"/>
            <w:szCs w:val="28"/>
          </w:rPr>
          <w:t>/202/6511/</w:t>
        </w:r>
      </w:hyperlink>
      <w:r w:rsidRPr="00D63579">
        <w:rPr>
          <w:rFonts w:ascii="Times New Roman" w:eastAsia="Times New Roman" w:hAnsi="Times New Roman" w:cs="Times New Roman"/>
          <w:sz w:val="28"/>
          <w:szCs w:val="28"/>
        </w:rPr>
        <w:t xml:space="preserve"> (дата обращения 26.03.2023).</w:t>
      </w:r>
    </w:p>
    <w:p w14:paraId="056A9B54" w14:textId="0F610223" w:rsidR="007C1CC8" w:rsidRPr="00D63579" w:rsidRDefault="007F27B9" w:rsidP="00CB0F4A">
      <w:pPr>
        <w:pStyle w:val="a7"/>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proofErr w:type="spellStart"/>
      <w:r w:rsidRPr="00D63579">
        <w:rPr>
          <w:rFonts w:ascii="Times New Roman" w:hAnsi="Times New Roman" w:cs="Times New Roman"/>
          <w:sz w:val="28"/>
          <w:szCs w:val="28"/>
        </w:rPr>
        <w:t>Бирклей</w:t>
      </w:r>
      <w:proofErr w:type="spellEnd"/>
      <w:r w:rsidRPr="00D63579">
        <w:rPr>
          <w:rFonts w:ascii="Times New Roman" w:hAnsi="Times New Roman" w:cs="Times New Roman"/>
          <w:sz w:val="28"/>
          <w:szCs w:val="28"/>
        </w:rPr>
        <w:t xml:space="preserve"> В.Е. Граница между специальными и общими основаниями оспаривания сделок в банкротстве: вопросы теории. // «Вопросы российской юстиции», 2022, №17. С. 223-233. // [электронный ресурс]: </w:t>
      </w:r>
      <w:hyperlink r:id="rId11" w:history="1">
        <w:r w:rsidRPr="00D63579">
          <w:rPr>
            <w:rStyle w:val="Hyperlink1"/>
            <w:rFonts w:ascii="Times New Roman" w:hAnsi="Times New Roman" w:cs="Times New Roman"/>
            <w:sz w:val="28"/>
            <w:szCs w:val="28"/>
          </w:rPr>
          <w:t>https://cyberleninka.ru/article/n/granitsa-mezhdu-spetsialnymi-i-obschimi-osnovaniyami-osparivaniya-sdelok-v-bankrotstve-voprosy-teorii/viewer</w:t>
        </w:r>
      </w:hyperlink>
      <w:r w:rsidR="001F0BA3">
        <w:rPr>
          <w:rStyle w:val="Hyperlink1"/>
          <w:rFonts w:ascii="Times New Roman" w:hAnsi="Times New Roman" w:cs="Times New Roman"/>
          <w:sz w:val="28"/>
          <w:szCs w:val="28"/>
        </w:rPr>
        <w:t xml:space="preserve"> </w:t>
      </w:r>
      <w:r w:rsidR="001F0BA3" w:rsidRPr="00D63579">
        <w:rPr>
          <w:rFonts w:ascii="Times New Roman" w:eastAsia="Times New Roman" w:hAnsi="Times New Roman" w:cs="Times New Roman"/>
          <w:sz w:val="28"/>
          <w:szCs w:val="28"/>
        </w:rPr>
        <w:t>(дата обращения 26.03.2023).</w:t>
      </w:r>
    </w:p>
    <w:sectPr w:rsidR="007C1CC8" w:rsidRPr="00D63579" w:rsidSect="00031AD5">
      <w:footerReference w:type="default" r:id="rId12"/>
      <w:pgSz w:w="11900" w:h="16840"/>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436C" w14:textId="77777777" w:rsidR="005A2EB7" w:rsidRDefault="005A2EB7">
      <w:pPr>
        <w:spacing w:after="0" w:line="240" w:lineRule="auto"/>
      </w:pPr>
      <w:r>
        <w:separator/>
      </w:r>
    </w:p>
  </w:endnote>
  <w:endnote w:type="continuationSeparator" w:id="0">
    <w:p w14:paraId="49E9ABAE" w14:textId="77777777" w:rsidR="005A2EB7" w:rsidRDefault="005A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2679" w14:textId="77777777" w:rsidR="007C1CC8" w:rsidRDefault="00173C77">
    <w:pPr>
      <w:pStyle w:val="A6"/>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6D7DCC">
      <w:rPr>
        <w:rFonts w:ascii="Times New Roman" w:hAnsi="Times New Roman"/>
        <w:noProof/>
      </w:rPr>
      <w:t>45</w:t>
    </w:r>
    <w:r>
      <w:rPr>
        <w:rFonts w:ascii="Times New Roman" w:hAnsi="Times New Roman"/>
      </w:rPr>
      <w:fldChar w:fldCharType="end"/>
    </w:r>
    <w:r>
      <w:rPr>
        <w:rFonts w:ascii="Times New Roman" w:hAnsi="Times New Roman"/>
      </w:rPr>
      <w:t xml:space="preserve"> из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6D7DCC">
      <w:rPr>
        <w:rFonts w:ascii="Times New Roman" w:eastAsia="Times New Roman" w:hAnsi="Times New Roman" w:cs="Times New Roman"/>
        <w:noProof/>
      </w:rPr>
      <w:t>49</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9E5A" w14:textId="77777777" w:rsidR="005A2EB7" w:rsidRDefault="005A2EB7">
      <w:r>
        <w:separator/>
      </w:r>
    </w:p>
  </w:footnote>
  <w:footnote w:type="continuationSeparator" w:id="0">
    <w:p w14:paraId="4C6AE8FE" w14:textId="77777777" w:rsidR="005A2EB7" w:rsidRDefault="005A2EB7">
      <w:r>
        <w:continuationSeparator/>
      </w:r>
    </w:p>
  </w:footnote>
  <w:footnote w:type="continuationNotice" w:id="1">
    <w:p w14:paraId="0FEBFB11" w14:textId="77777777" w:rsidR="005A2EB7" w:rsidRDefault="005A2EB7"/>
  </w:footnote>
  <w:footnote w:id="2">
    <w:p w14:paraId="6F81C7D4" w14:textId="38C61127" w:rsidR="000936DF" w:rsidRPr="000936DF" w:rsidRDefault="000936DF" w:rsidP="00FD161E">
      <w:pPr>
        <w:pStyle w:val="ab"/>
        <w:jc w:val="both"/>
        <w:rPr>
          <w:rFonts w:ascii="Times New Roman" w:hAnsi="Times New Roman" w:cs="Times New Roman"/>
        </w:rPr>
      </w:pPr>
      <w:r>
        <w:rPr>
          <w:rStyle w:val="ad"/>
        </w:rPr>
        <w:footnoteRef/>
      </w:r>
      <w:r>
        <w:t xml:space="preserve"> </w:t>
      </w:r>
      <w:r w:rsidRPr="000936DF">
        <w:rPr>
          <w:rFonts w:ascii="Times New Roman" w:hAnsi="Times New Roman" w:cs="Times New Roman"/>
        </w:rPr>
        <w:t>Пункт 1 статьи 61.6 Федеральн</w:t>
      </w:r>
      <w:r w:rsidR="009B524A">
        <w:rPr>
          <w:rFonts w:ascii="Times New Roman" w:hAnsi="Times New Roman" w:cs="Times New Roman"/>
        </w:rPr>
        <w:t>ого</w:t>
      </w:r>
      <w:r w:rsidRPr="000936DF">
        <w:rPr>
          <w:rFonts w:ascii="Times New Roman" w:hAnsi="Times New Roman" w:cs="Times New Roman"/>
        </w:rPr>
        <w:t xml:space="preserve"> закон</w:t>
      </w:r>
      <w:r w:rsidR="009B524A">
        <w:rPr>
          <w:rFonts w:ascii="Times New Roman" w:hAnsi="Times New Roman" w:cs="Times New Roman"/>
        </w:rPr>
        <w:t>а</w:t>
      </w:r>
      <w:r w:rsidRPr="000936DF">
        <w:rPr>
          <w:rFonts w:ascii="Times New Roman" w:hAnsi="Times New Roman" w:cs="Times New Roman"/>
        </w:rPr>
        <w:t xml:space="preserve"> от 26.10.2002 №127-ФЗ «О несостоятельности (банкротстве)»</w:t>
      </w:r>
      <w:r w:rsidR="00FD161E">
        <w:rPr>
          <w:rFonts w:ascii="Times New Roman" w:hAnsi="Times New Roman" w:cs="Times New Roman"/>
        </w:rPr>
        <w:t xml:space="preserve"> // СПС «КонсультантПлюс»</w:t>
      </w:r>
    </w:p>
  </w:footnote>
  <w:footnote w:id="3">
    <w:p w14:paraId="69531DA4" w14:textId="5D125471" w:rsidR="009B524A" w:rsidRPr="009B524A" w:rsidRDefault="009B524A" w:rsidP="00FD161E">
      <w:pPr>
        <w:pStyle w:val="ab"/>
        <w:jc w:val="both"/>
        <w:rPr>
          <w:rFonts w:ascii="Times New Roman" w:hAnsi="Times New Roman" w:cs="Times New Roman"/>
        </w:rPr>
      </w:pPr>
      <w:r>
        <w:rPr>
          <w:rStyle w:val="ad"/>
        </w:rPr>
        <w:footnoteRef/>
      </w:r>
      <w:r>
        <w:t xml:space="preserve"> </w:t>
      </w:r>
      <w:r>
        <w:rPr>
          <w:rFonts w:ascii="Times New Roman" w:hAnsi="Times New Roman" w:cs="Times New Roman"/>
        </w:rPr>
        <w:t>Пункт</w:t>
      </w:r>
      <w:r w:rsidRPr="009B524A">
        <w:rPr>
          <w:rFonts w:ascii="Times New Roman" w:hAnsi="Times New Roman" w:cs="Times New Roman"/>
        </w:rPr>
        <w:t xml:space="preserve"> 1 статьи 61.2 Федерального закона от 26.10.2002 №127-ФЗ «О несостоятельности (банкротстве)»</w:t>
      </w:r>
      <w:r w:rsidR="00FD161E">
        <w:rPr>
          <w:rFonts w:ascii="Times New Roman" w:hAnsi="Times New Roman" w:cs="Times New Roman"/>
        </w:rPr>
        <w:t xml:space="preserve"> // СПС «КонсультантПлюс»</w:t>
      </w:r>
    </w:p>
  </w:footnote>
  <w:footnote w:id="4">
    <w:p w14:paraId="7BED27AD" w14:textId="37E1C807" w:rsidR="009B524A" w:rsidRPr="009B524A" w:rsidRDefault="009B524A" w:rsidP="00FD161E">
      <w:pPr>
        <w:pStyle w:val="ab"/>
        <w:jc w:val="both"/>
        <w:rPr>
          <w:rFonts w:ascii="Times New Roman" w:hAnsi="Times New Roman" w:cs="Times New Roman"/>
        </w:rPr>
      </w:pPr>
      <w:r>
        <w:rPr>
          <w:rStyle w:val="ad"/>
        </w:rPr>
        <w:footnoteRef/>
      </w:r>
      <w:r>
        <w:t xml:space="preserve"> </w:t>
      </w:r>
      <w:r w:rsidRPr="009B524A">
        <w:rPr>
          <w:rFonts w:ascii="Times New Roman" w:hAnsi="Times New Roman" w:cs="Times New Roman"/>
        </w:rPr>
        <w:t>Пункт 2 статьи 61.2 Федерального закона от 26.10.2002 №127-ФЗ «О несостоятельности (банкротстве)»</w:t>
      </w:r>
      <w:r w:rsidR="00FD161E">
        <w:rPr>
          <w:rFonts w:ascii="Times New Roman" w:hAnsi="Times New Roman" w:cs="Times New Roman"/>
        </w:rPr>
        <w:t xml:space="preserve"> // СПС «КонсультантПлюс»</w:t>
      </w:r>
    </w:p>
  </w:footnote>
  <w:footnote w:id="5">
    <w:p w14:paraId="2DB37972" w14:textId="1C47E5EE" w:rsidR="00816519" w:rsidRPr="00816519" w:rsidRDefault="00816519" w:rsidP="00FD161E">
      <w:pPr>
        <w:pStyle w:val="ab"/>
        <w:jc w:val="both"/>
        <w:rPr>
          <w:rFonts w:ascii="Times New Roman" w:hAnsi="Times New Roman" w:cs="Times New Roman"/>
        </w:rPr>
      </w:pPr>
      <w:r w:rsidRPr="00816519">
        <w:rPr>
          <w:rStyle w:val="ad"/>
          <w:rFonts w:ascii="Times New Roman" w:hAnsi="Times New Roman" w:cs="Times New Roman"/>
        </w:rPr>
        <w:footnoteRef/>
      </w:r>
      <w:r w:rsidRPr="00816519">
        <w:rPr>
          <w:rFonts w:ascii="Times New Roman" w:hAnsi="Times New Roman" w:cs="Times New Roman"/>
        </w:rPr>
        <w:t xml:space="preserve"> Пункт 1 статьи 61.3 Федерального закона от 26.10.2002 №127-ФЗ «О несостоятельности (банкротстве)»</w:t>
      </w:r>
      <w:r w:rsidR="00FD161E">
        <w:rPr>
          <w:rFonts w:ascii="Times New Roman" w:hAnsi="Times New Roman" w:cs="Times New Roman"/>
        </w:rPr>
        <w:t xml:space="preserve"> // СПС «КонсультантПлюс»</w:t>
      </w:r>
    </w:p>
  </w:footnote>
  <w:footnote w:id="6">
    <w:p w14:paraId="29A283D4" w14:textId="1F0581B7" w:rsidR="00816519" w:rsidRDefault="00816519" w:rsidP="00FD161E">
      <w:pPr>
        <w:pStyle w:val="ab"/>
        <w:jc w:val="both"/>
      </w:pPr>
      <w:r>
        <w:rPr>
          <w:rStyle w:val="ad"/>
        </w:rPr>
        <w:footnoteRef/>
      </w:r>
      <w:r>
        <w:t xml:space="preserve"> </w:t>
      </w:r>
      <w:r w:rsidR="00BD18EF" w:rsidRPr="00BD18EF">
        <w:rPr>
          <w:rFonts w:ascii="Times New Roman" w:hAnsi="Times New Roman" w:cs="Times New Roman"/>
        </w:rPr>
        <w:t>Статья 61.9</w:t>
      </w:r>
      <w:r w:rsidR="00BD18EF">
        <w:t xml:space="preserve"> </w:t>
      </w:r>
      <w:r w:rsidR="00BD18EF" w:rsidRPr="00816519">
        <w:rPr>
          <w:rFonts w:ascii="Times New Roman" w:hAnsi="Times New Roman" w:cs="Times New Roman"/>
        </w:rPr>
        <w:t>Федерального закона от 26.10.2002 №127-ФЗ «О несостоятельности (банкротстве)»</w:t>
      </w:r>
      <w:r w:rsidR="00FD161E">
        <w:rPr>
          <w:rFonts w:ascii="Times New Roman" w:hAnsi="Times New Roman" w:cs="Times New Roman"/>
        </w:rPr>
        <w:t xml:space="preserve"> // СПС «КонсультантПлюс»</w:t>
      </w:r>
    </w:p>
  </w:footnote>
  <w:footnote w:id="7">
    <w:p w14:paraId="648DA3CE" w14:textId="648A307D" w:rsidR="00FD161E" w:rsidRPr="00FD161E" w:rsidRDefault="00FD161E" w:rsidP="00FD161E">
      <w:pPr>
        <w:pStyle w:val="ab"/>
        <w:jc w:val="both"/>
        <w:rPr>
          <w:rFonts w:ascii="Times New Roman" w:hAnsi="Times New Roman" w:cs="Times New Roman"/>
        </w:rPr>
      </w:pPr>
      <w:r>
        <w:rPr>
          <w:rStyle w:val="ad"/>
        </w:rPr>
        <w:footnoteRef/>
      </w:r>
      <w:r w:rsidRPr="00FD161E">
        <w:rPr>
          <w:rFonts w:ascii="Times New Roman" w:hAnsi="Times New Roman" w:cs="Times New Roman"/>
        </w:rPr>
        <w:t>Пункт 32 Постановления Пленума ВАС РФ от 23.12.2010 №63 «О некоторых вопросах, связанных с применением главы III.1 Федерального закона «О несостоятельности (банкротстве)»</w:t>
      </w:r>
      <w:r w:rsidR="00E875D7">
        <w:rPr>
          <w:rFonts w:ascii="Times New Roman" w:hAnsi="Times New Roman" w:cs="Times New Roman"/>
        </w:rPr>
        <w:t xml:space="preserve"> // СПС «КонсультантПлюс»</w:t>
      </w:r>
    </w:p>
  </w:footnote>
  <w:footnote w:id="8">
    <w:p w14:paraId="27DAB3A2" w14:textId="277CB188" w:rsidR="00E875D7" w:rsidRDefault="00E875D7" w:rsidP="00D40AA6">
      <w:pPr>
        <w:pStyle w:val="ab"/>
        <w:jc w:val="both"/>
      </w:pPr>
      <w:r>
        <w:rPr>
          <w:rStyle w:val="ad"/>
        </w:rPr>
        <w:footnoteRef/>
      </w:r>
      <w:r>
        <w:t xml:space="preserve"> </w:t>
      </w:r>
      <w:r w:rsidRPr="00E875D7">
        <w:rPr>
          <w:rFonts w:ascii="Times New Roman" w:hAnsi="Times New Roman" w:cs="Times New Roman"/>
        </w:rPr>
        <w:t>Пункт 1 статьи</w:t>
      </w:r>
      <w:r w:rsidRPr="009B524A">
        <w:rPr>
          <w:rFonts w:ascii="Times New Roman" w:hAnsi="Times New Roman" w:cs="Times New Roman"/>
        </w:rPr>
        <w:t xml:space="preserve"> 61.2 Федерального закона от 26.10.2002 №127-ФЗ «О несостоятельности (банкротстве)»</w:t>
      </w:r>
      <w:r>
        <w:rPr>
          <w:rFonts w:ascii="Times New Roman" w:hAnsi="Times New Roman" w:cs="Times New Roman"/>
        </w:rPr>
        <w:t xml:space="preserve"> // СПС «КонсультантПлюс»</w:t>
      </w:r>
    </w:p>
  </w:footnote>
  <w:footnote w:id="9">
    <w:p w14:paraId="0523E270" w14:textId="768CB890" w:rsidR="00E875D7" w:rsidRPr="00E875D7" w:rsidRDefault="00E875D7" w:rsidP="00D40AA6">
      <w:pPr>
        <w:pStyle w:val="ab"/>
        <w:jc w:val="both"/>
        <w:rPr>
          <w:rFonts w:ascii="Times New Roman" w:hAnsi="Times New Roman" w:cs="Times New Roman"/>
        </w:rPr>
      </w:pPr>
      <w:r>
        <w:rPr>
          <w:rStyle w:val="ad"/>
        </w:rPr>
        <w:footnoteRef/>
      </w:r>
      <w:r>
        <w:t xml:space="preserve"> </w:t>
      </w:r>
      <w:r w:rsidRPr="00E875D7">
        <w:rPr>
          <w:rFonts w:ascii="Times New Roman" w:hAnsi="Times New Roman" w:cs="Times New Roman"/>
        </w:rPr>
        <w:t>Пункт 2 статьи 61.2 Федерального закона от 26.10.2002 №127-ФЗ «О несостоятельности (банкротстве)» // СПС «КонсультантПлюс»</w:t>
      </w:r>
    </w:p>
  </w:footnote>
  <w:footnote w:id="10">
    <w:p w14:paraId="7F84314D" w14:textId="54AEFA3C" w:rsidR="00E65DFA" w:rsidRDefault="00E65DFA" w:rsidP="00D40AA6">
      <w:pPr>
        <w:pStyle w:val="ab"/>
        <w:jc w:val="both"/>
      </w:pPr>
      <w:r>
        <w:rPr>
          <w:rStyle w:val="ad"/>
        </w:rPr>
        <w:footnoteRef/>
      </w:r>
      <w:r>
        <w:t xml:space="preserve"> </w:t>
      </w:r>
      <w:r w:rsidRPr="00E65DFA">
        <w:rPr>
          <w:rFonts w:ascii="Times New Roman" w:hAnsi="Times New Roman" w:cs="Times New Roman"/>
        </w:rPr>
        <w:t>Пункты 2 и 3 статьи 61.3 Федерального закона от 26.10.2002 №127-ФЗ «О несостоятельности (банкротстве)» // СПС «КонсультантПлюс»</w:t>
      </w:r>
    </w:p>
  </w:footnote>
  <w:footnote w:id="11">
    <w:p w14:paraId="55DA7723" w14:textId="3E83952D" w:rsidR="007C1CC8"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vertAlign w:val="superscript"/>
        </w:rPr>
        <w:footnoteRef/>
      </w:r>
      <w:r>
        <w:t xml:space="preserve"> </w:t>
      </w:r>
      <w:r>
        <w:rPr>
          <w:rFonts w:ascii="Times New Roman" w:hAnsi="Times New Roman"/>
          <w:sz w:val="20"/>
          <w:szCs w:val="20"/>
        </w:rPr>
        <w:t>Пункты 4-9 Экспертного заключения на проект Федерального закона №711269-6 «О внесении изменений в Федеральный закон «Об исполнительном производстве», принятом на заседании Совета при Президенте РФ по кодификации и совершенствованию гражданского законодательства 30.03.2015 №140-3/2015</w:t>
      </w:r>
      <w:r w:rsidR="00E74C6E">
        <w:rPr>
          <w:rFonts w:ascii="Times New Roman" w:hAnsi="Times New Roman"/>
          <w:sz w:val="20"/>
          <w:szCs w:val="20"/>
        </w:rPr>
        <w:t xml:space="preserve"> // СПС «КонсультантПлюс»</w:t>
      </w:r>
    </w:p>
  </w:footnote>
  <w:footnote w:id="12">
    <w:p w14:paraId="39196A8F" w14:textId="287ABD3D" w:rsidR="007C1CC8"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vertAlign w:val="superscript"/>
        </w:rPr>
        <w:footnoteRef/>
      </w:r>
      <w:r w:rsidR="00E74C6E" w:rsidRPr="00E74C6E">
        <w:rPr>
          <w:rFonts w:ascii="Times New Roman" w:hAnsi="Times New Roman"/>
          <w:sz w:val="20"/>
          <w:szCs w:val="20"/>
        </w:rPr>
        <w:t>Усачева К.А. Внеконкурсное оспаривание поведения должника, причиняющего вред его кредиторам: российское право и европейская правовая традиция. // «Вестник гражданского права», 2017, №5. // СПС «КонсультантПлюс»</w:t>
      </w:r>
    </w:p>
  </w:footnote>
  <w:footnote w:id="13">
    <w:p w14:paraId="1F19B88F" w14:textId="6F823F9F" w:rsidR="007C1CC8"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vertAlign w:val="superscript"/>
        </w:rPr>
        <w:footnoteRef/>
      </w:r>
      <w:r>
        <w:t xml:space="preserve"> </w:t>
      </w:r>
      <w:r>
        <w:rPr>
          <w:rFonts w:ascii="Times New Roman" w:hAnsi="Times New Roman"/>
          <w:sz w:val="20"/>
          <w:szCs w:val="20"/>
        </w:rPr>
        <w:t>Пункты 9 и 10 Информационного письма Президиума ВАС РФ от 25.11.2008 №127 «Обзор практики применения арбитражными судами статьи 10 Гражданского кодекса Российской Федерации»</w:t>
      </w:r>
      <w:r w:rsidR="00E74C6E">
        <w:rPr>
          <w:rFonts w:ascii="Times New Roman" w:hAnsi="Times New Roman"/>
          <w:sz w:val="20"/>
          <w:szCs w:val="20"/>
        </w:rPr>
        <w:t xml:space="preserve"> // СПС «КонсультантПлюс»</w:t>
      </w:r>
    </w:p>
  </w:footnote>
  <w:footnote w:id="14">
    <w:p w14:paraId="38C9F9CD" w14:textId="0BFCB7E5" w:rsidR="007C1CC8" w:rsidRPr="00E74C6E"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vertAlign w:val="superscript"/>
        </w:rPr>
        <w:footnoteRef/>
      </w:r>
      <w:r>
        <w:t xml:space="preserve"> </w:t>
      </w:r>
      <w:r>
        <w:rPr>
          <w:rFonts w:ascii="Times New Roman" w:hAnsi="Times New Roman"/>
          <w:sz w:val="20"/>
          <w:szCs w:val="20"/>
        </w:rPr>
        <w:t>Определение Судебной коллегии по гражданским делам Верховного Суда РФ от 01.12.2015 №4-КГ15-54, от 29.03.2016 №5-КГ</w:t>
      </w:r>
      <w:r>
        <w:rPr>
          <w:rFonts w:ascii="Times New Roman" w:hAnsi="Times New Roman"/>
          <w:sz w:val="20"/>
          <w:szCs w:val="20"/>
          <w:lang w:val="it-IT"/>
        </w:rPr>
        <w:t>16-28</w:t>
      </w:r>
      <w:r w:rsidR="00E74C6E">
        <w:rPr>
          <w:rFonts w:ascii="Times New Roman" w:hAnsi="Times New Roman"/>
          <w:sz w:val="20"/>
          <w:szCs w:val="20"/>
        </w:rPr>
        <w:t xml:space="preserve"> // СПС «КонсультантПлюс»</w:t>
      </w:r>
    </w:p>
  </w:footnote>
  <w:footnote w:id="15">
    <w:p w14:paraId="3780FBA0" w14:textId="0D9C96BB" w:rsidR="007C1CC8"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vertAlign w:val="superscript"/>
        </w:rPr>
        <w:footnoteRef/>
      </w:r>
      <w:r>
        <w:t xml:space="preserve"> </w:t>
      </w:r>
      <w:r>
        <w:rPr>
          <w:rFonts w:ascii="Times New Roman" w:hAnsi="Times New Roman"/>
          <w:sz w:val="20"/>
          <w:szCs w:val="20"/>
        </w:rPr>
        <w:t>Определение Судебной коллегии по гражданским делам Верховного Суда РФ от 09.08.2016 №21-КГ16-7</w:t>
      </w:r>
      <w:r w:rsidR="00E74C6E">
        <w:rPr>
          <w:rFonts w:ascii="Times New Roman" w:hAnsi="Times New Roman"/>
          <w:sz w:val="20"/>
          <w:szCs w:val="20"/>
        </w:rPr>
        <w:t xml:space="preserve"> // СПС «КонсультантПлюс»</w:t>
      </w:r>
    </w:p>
  </w:footnote>
  <w:footnote w:id="16">
    <w:p w14:paraId="6A41EDE8" w14:textId="1EC0DAA0" w:rsidR="007C1CC8"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vertAlign w:val="superscript"/>
        </w:rPr>
        <w:footnoteRef/>
      </w:r>
      <w:r>
        <w:t xml:space="preserve"> </w:t>
      </w:r>
      <w:r>
        <w:rPr>
          <w:rFonts w:ascii="Times New Roman" w:hAnsi="Times New Roman"/>
          <w:sz w:val="20"/>
          <w:szCs w:val="20"/>
        </w:rPr>
        <w:t>Определение Судебной коллегии по гражданским делам Верховного Суда РФ от 20.09.2016 №49-КГ16-18</w:t>
      </w:r>
      <w:r w:rsidR="00E74C6E">
        <w:rPr>
          <w:rFonts w:ascii="Times New Roman" w:hAnsi="Times New Roman"/>
          <w:sz w:val="20"/>
          <w:szCs w:val="20"/>
        </w:rPr>
        <w:t xml:space="preserve"> // СПС «КонсультантПлюс»</w:t>
      </w:r>
    </w:p>
  </w:footnote>
  <w:footnote w:id="17">
    <w:p w14:paraId="4FE4CBF5" w14:textId="73031C55" w:rsidR="004D5236" w:rsidRDefault="004D5236" w:rsidP="00FD161E">
      <w:pPr>
        <w:pStyle w:val="ab"/>
        <w:jc w:val="both"/>
      </w:pPr>
      <w:r>
        <w:rPr>
          <w:rStyle w:val="ad"/>
        </w:rPr>
        <w:footnoteRef/>
      </w:r>
      <w:r>
        <w:t xml:space="preserve"> </w:t>
      </w:r>
      <w:r w:rsidRPr="004D5236">
        <w:rPr>
          <w:rFonts w:ascii="Times New Roman" w:hAnsi="Times New Roman"/>
        </w:rPr>
        <w:t>Определение Судебной коллегии по экономическим спорам Верховного Суда РФ от 29</w:t>
      </w:r>
      <w:r>
        <w:rPr>
          <w:rFonts w:ascii="Times New Roman" w:hAnsi="Times New Roman"/>
        </w:rPr>
        <w:t>.03.</w:t>
      </w:r>
      <w:r w:rsidRPr="004D5236">
        <w:rPr>
          <w:rFonts w:ascii="Times New Roman" w:hAnsi="Times New Roman"/>
        </w:rPr>
        <w:t xml:space="preserve">2018 г. </w:t>
      </w:r>
      <w:r>
        <w:rPr>
          <w:rFonts w:ascii="Times New Roman" w:hAnsi="Times New Roman"/>
        </w:rPr>
        <w:t>№</w:t>
      </w:r>
      <w:r w:rsidRPr="004D5236">
        <w:rPr>
          <w:rFonts w:ascii="Times New Roman" w:hAnsi="Times New Roman"/>
        </w:rPr>
        <w:t>305-ЭС17-19849</w:t>
      </w:r>
      <w:r>
        <w:rPr>
          <w:rFonts w:ascii="Times New Roman" w:hAnsi="Times New Roman"/>
        </w:rPr>
        <w:t xml:space="preserve"> // СПС «КонсультантПлюс»</w:t>
      </w:r>
    </w:p>
  </w:footnote>
  <w:footnote w:id="18">
    <w:p w14:paraId="0405B6A5" w14:textId="77777777" w:rsidR="00484B9C" w:rsidRPr="00534D48" w:rsidRDefault="00484B9C" w:rsidP="00484B9C">
      <w:pPr>
        <w:pStyle w:val="ab"/>
        <w:jc w:val="both"/>
        <w:rPr>
          <w:rFonts w:ascii="Times New Roman" w:hAnsi="Times New Roman" w:cs="Times New Roman"/>
        </w:rPr>
      </w:pPr>
      <w:r>
        <w:rPr>
          <w:rStyle w:val="ad"/>
        </w:rPr>
        <w:footnoteRef/>
      </w:r>
      <w:r>
        <w:t xml:space="preserve"> </w:t>
      </w:r>
      <w:r w:rsidRPr="00E74C6E">
        <w:rPr>
          <w:rFonts w:ascii="Times New Roman" w:hAnsi="Times New Roman" w:cs="Times New Roman"/>
        </w:rPr>
        <w:t>Волчанский М.А. Оспаривание сделки во вред кредиторам до введения конкурсного производства. Комментарий к Определению Судебной коллегии по экономическим спорам ВС РФ от 14.02.2019 №305-ЭС18-18538. // «Вестник экономического правосудия Российской Федерации», 2019, №8. // СПС «КонсультантПлюс»</w:t>
      </w:r>
    </w:p>
  </w:footnote>
  <w:footnote w:id="19">
    <w:p w14:paraId="0788DA2B" w14:textId="6AE1FBF9" w:rsidR="00584FD4" w:rsidRPr="00584FD4" w:rsidRDefault="00584FD4" w:rsidP="00952555">
      <w:pPr>
        <w:pStyle w:val="ab"/>
        <w:jc w:val="both"/>
        <w:rPr>
          <w:rFonts w:ascii="Times New Roman" w:hAnsi="Times New Roman" w:cs="Times New Roman"/>
        </w:rPr>
      </w:pPr>
      <w:r>
        <w:rPr>
          <w:rStyle w:val="ad"/>
        </w:rPr>
        <w:footnoteRef/>
      </w:r>
      <w:r>
        <w:t xml:space="preserve"> </w:t>
      </w:r>
      <w:r w:rsidRPr="00584FD4">
        <w:rPr>
          <w:rFonts w:ascii="Times New Roman" w:hAnsi="Times New Roman" w:cs="Times New Roman"/>
        </w:rPr>
        <w:t>Статья 166 Гражданского кодекса Российской Федерации (часть первая) от 30.11.1994 №51-ФЗ</w:t>
      </w:r>
      <w:r w:rsidR="00D40AA6">
        <w:rPr>
          <w:rFonts w:ascii="Times New Roman" w:hAnsi="Times New Roman" w:cs="Times New Roman"/>
        </w:rPr>
        <w:t xml:space="preserve"> // СПС «КонсультантПлюс»</w:t>
      </w:r>
    </w:p>
  </w:footnote>
  <w:footnote w:id="20">
    <w:p w14:paraId="7E50D3BD" w14:textId="24731822" w:rsidR="007C1CC8"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vertAlign w:val="superscript"/>
        </w:rPr>
        <w:footnoteRef/>
      </w:r>
      <w:r>
        <w:t xml:space="preserve"> </w:t>
      </w:r>
      <w:r>
        <w:rPr>
          <w:rFonts w:ascii="Times New Roman" w:hAnsi="Times New Roman"/>
          <w:sz w:val="20"/>
          <w:szCs w:val="20"/>
        </w:rPr>
        <w:t>Пункт 4 постановления Пленума Высшего Арбитражного Суда Российской Федерации от 23.12.2010 №63 «О некоторых вопросах, связанных с применением главы III.1 Федерального закона "О несостоятельности (банкротстве)»</w:t>
      </w:r>
      <w:r w:rsidR="00E74C6E">
        <w:rPr>
          <w:rFonts w:ascii="Times New Roman" w:hAnsi="Times New Roman"/>
          <w:sz w:val="20"/>
          <w:szCs w:val="20"/>
        </w:rPr>
        <w:t xml:space="preserve"> // СПС «КонсультантПлюс»</w:t>
      </w:r>
    </w:p>
  </w:footnote>
  <w:footnote w:id="21">
    <w:p w14:paraId="7DD80087" w14:textId="4FAD729B" w:rsidR="007C1CC8"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vertAlign w:val="superscript"/>
        </w:rPr>
        <w:footnoteRef/>
      </w:r>
      <w:r>
        <w:t xml:space="preserve"> </w:t>
      </w:r>
      <w:r>
        <w:rPr>
          <w:rFonts w:ascii="Times New Roman" w:hAnsi="Times New Roman"/>
          <w:sz w:val="20"/>
          <w:szCs w:val="20"/>
        </w:rPr>
        <w:t>Пункт 10 постановления Пленума Высшего Арбитражного Суда Российской Федерации от 30.04.2009 №32 «О некоторых вопросах, связанных с оспариванием сделок по основаниям, предусмотренным Федеральным законом «О несостоятельности (банкротстве)»</w:t>
      </w:r>
      <w:r w:rsidR="00E74C6E">
        <w:rPr>
          <w:rFonts w:ascii="Times New Roman" w:hAnsi="Times New Roman"/>
          <w:sz w:val="20"/>
          <w:szCs w:val="20"/>
        </w:rPr>
        <w:t xml:space="preserve"> // СПС «КонсультантПлюс»</w:t>
      </w:r>
    </w:p>
  </w:footnote>
  <w:footnote w:id="22">
    <w:p w14:paraId="62993972" w14:textId="25C3F7B6" w:rsidR="007C1CC8"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20"/>
          <w:szCs w:val="20"/>
          <w:vertAlign w:val="superscript"/>
        </w:rPr>
        <w:footnoteRef/>
      </w:r>
      <w:r>
        <w:rPr>
          <w:sz w:val="20"/>
          <w:szCs w:val="20"/>
        </w:rPr>
        <w:t xml:space="preserve"> </w:t>
      </w:r>
      <w:r>
        <w:rPr>
          <w:rFonts w:ascii="Times New Roman" w:hAnsi="Times New Roman"/>
          <w:sz w:val="20"/>
          <w:szCs w:val="20"/>
        </w:rPr>
        <w:t>Постановление Президиума ВАС РФ от 17.06.2014 №10044/1</w:t>
      </w:r>
      <w:r w:rsidR="00E74C6E">
        <w:rPr>
          <w:rFonts w:ascii="Times New Roman" w:hAnsi="Times New Roman"/>
          <w:sz w:val="20"/>
          <w:szCs w:val="20"/>
        </w:rPr>
        <w:t xml:space="preserve"> // СПС «КонсультантПлюс»</w:t>
      </w:r>
    </w:p>
  </w:footnote>
  <w:footnote w:id="23">
    <w:p w14:paraId="2B3DB4BD" w14:textId="5C26CFFE" w:rsidR="007C1CC8"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vertAlign w:val="superscript"/>
        </w:rPr>
        <w:footnoteRef/>
      </w:r>
      <w:r>
        <w:t xml:space="preserve"> </w:t>
      </w:r>
      <w:r>
        <w:rPr>
          <w:rFonts w:ascii="Times New Roman" w:hAnsi="Times New Roman"/>
          <w:sz w:val="20"/>
          <w:szCs w:val="20"/>
        </w:rPr>
        <w:t>Определение Судебной коллегии по экономическим спорам Верховного Суда РФ от 28.04.2016 №306-ЭС15-20034, от 29.04.2016 №304-ЭС15-20061, от 31.08.2017 №305-ЭС17-4886, от 17.12.2018 №309-ЭС18-14765, от 06.03.2019 №305-ЭС18-22069</w:t>
      </w:r>
      <w:r w:rsidR="00E74C6E">
        <w:rPr>
          <w:rFonts w:ascii="Times New Roman" w:hAnsi="Times New Roman"/>
          <w:sz w:val="20"/>
          <w:szCs w:val="20"/>
        </w:rPr>
        <w:t xml:space="preserve"> // СПС «КонсультантПлюс»</w:t>
      </w:r>
    </w:p>
  </w:footnote>
  <w:footnote w:id="24">
    <w:p w14:paraId="382992BB" w14:textId="7E6052C9" w:rsidR="00F64CF7" w:rsidRPr="00F64CF7" w:rsidRDefault="00F64CF7" w:rsidP="00FD161E">
      <w:pPr>
        <w:pStyle w:val="ab"/>
        <w:jc w:val="both"/>
        <w:rPr>
          <w:rFonts w:ascii="Times New Roman" w:hAnsi="Times New Roman" w:cs="Times New Roman"/>
        </w:rPr>
      </w:pPr>
      <w:r>
        <w:rPr>
          <w:rStyle w:val="ad"/>
        </w:rPr>
        <w:footnoteRef/>
      </w:r>
      <w:r>
        <w:t xml:space="preserve"> </w:t>
      </w:r>
      <w:proofErr w:type="spellStart"/>
      <w:r w:rsidR="00CB0F4A" w:rsidRPr="00CB0F4A">
        <w:rPr>
          <w:rFonts w:ascii="Times New Roman" w:hAnsi="Times New Roman" w:cs="Times New Roman"/>
        </w:rPr>
        <w:t>Бирклей</w:t>
      </w:r>
      <w:proofErr w:type="spellEnd"/>
      <w:r w:rsidR="00CB0F4A" w:rsidRPr="00CB0F4A">
        <w:rPr>
          <w:rFonts w:ascii="Times New Roman" w:hAnsi="Times New Roman" w:cs="Times New Roman"/>
        </w:rPr>
        <w:t xml:space="preserve"> В.Е. Граница между специальными и общими основаниями оспаривания сделок в банкротстве: вопросы теории. // «Вопросы российской юстиции», 2022, №17. С. 223-233. // [электронный ресурс]: </w:t>
      </w:r>
      <w:hyperlink r:id="rId1" w:history="1">
        <w:r w:rsidR="00D40AA6" w:rsidRPr="002B6A70">
          <w:rPr>
            <w:rStyle w:val="a4"/>
            <w:rFonts w:ascii="Times New Roman" w:hAnsi="Times New Roman" w:cs="Times New Roman"/>
          </w:rPr>
          <w:t>https://cyberleninka.ru/article/n/granitsa-mezhdu-spetsialnymi-i-obschimi-osnovaniyami-osparivaniya-sdelok-v-bankrotstve-voprosy-teorii/viewer</w:t>
        </w:r>
      </w:hyperlink>
      <w:r w:rsidR="00D40AA6">
        <w:rPr>
          <w:rFonts w:ascii="Times New Roman" w:hAnsi="Times New Roman" w:cs="Times New Roman"/>
        </w:rPr>
        <w:t xml:space="preserve"> (</w:t>
      </w:r>
      <w:r w:rsidR="00D40AA6" w:rsidRPr="00CB0F4A">
        <w:rPr>
          <w:rFonts w:ascii="Times New Roman" w:hAnsi="Times New Roman"/>
        </w:rPr>
        <w:t>дата обращения 26.03.2023).</w:t>
      </w:r>
    </w:p>
  </w:footnote>
  <w:footnote w:id="25">
    <w:p w14:paraId="0C420169" w14:textId="771EAEFE" w:rsidR="00D822C8" w:rsidRDefault="00D822C8" w:rsidP="00D822C8">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Style w:val="ad"/>
        </w:rPr>
        <w:footnoteRef/>
      </w:r>
      <w:r>
        <w:t xml:space="preserve"> </w:t>
      </w:r>
      <w:r>
        <w:rPr>
          <w:rFonts w:ascii="Times New Roman" w:hAnsi="Times New Roman"/>
          <w:sz w:val="20"/>
          <w:szCs w:val="20"/>
        </w:rPr>
        <w:t>Постановление Арбитражного суда Уральского округа от 11.02.2021 по делу №А47-4823/2018 // СПС «КонсультантПлюс»</w:t>
      </w:r>
    </w:p>
  </w:footnote>
  <w:footnote w:id="26">
    <w:p w14:paraId="322F582D" w14:textId="5D191FC6" w:rsidR="00626C17" w:rsidRDefault="00626C17">
      <w:pPr>
        <w:pStyle w:val="ab"/>
      </w:pPr>
      <w:r>
        <w:rPr>
          <w:rStyle w:val="ad"/>
        </w:rPr>
        <w:footnoteRef/>
      </w:r>
      <w:r>
        <w:t xml:space="preserve"> </w:t>
      </w:r>
      <w:r>
        <w:rPr>
          <w:rFonts w:ascii="Times New Roman" w:hAnsi="Times New Roman"/>
        </w:rPr>
        <w:t>Постановление Арбитражного суда Северо-Западного округа от 22.12.2020 по делу №А56-25334/2018 // СПС «КонсультантПлюс»</w:t>
      </w:r>
    </w:p>
  </w:footnote>
  <w:footnote w:id="27">
    <w:p w14:paraId="40271C1B" w14:textId="6305193F" w:rsidR="00626C17" w:rsidRDefault="00626C17" w:rsidP="00626C17">
      <w:pPr>
        <w:pStyle w:val="ab"/>
        <w:jc w:val="both"/>
      </w:pPr>
      <w:r>
        <w:rPr>
          <w:rStyle w:val="ad"/>
        </w:rPr>
        <w:footnoteRef/>
      </w:r>
      <w:r>
        <w:t xml:space="preserve"> </w:t>
      </w:r>
      <w:r w:rsidRPr="00626C17">
        <w:rPr>
          <w:rFonts w:ascii="Times New Roman" w:hAnsi="Times New Roman" w:cs="Times New Roman"/>
        </w:rPr>
        <w:t>Постановление Арбитражного суда Северо-Кавказского округа от 18.01.2018 по делу №А63-14041/2016</w:t>
      </w:r>
      <w:r>
        <w:t xml:space="preserve"> </w:t>
      </w:r>
      <w:r>
        <w:rPr>
          <w:rFonts w:ascii="Times New Roman" w:hAnsi="Times New Roman"/>
        </w:rPr>
        <w:t>// СПС «КонсультантПлюс»</w:t>
      </w:r>
    </w:p>
  </w:footnote>
  <w:footnote w:id="28">
    <w:p w14:paraId="2D9983D1" w14:textId="4E185C50" w:rsidR="007C1CC8"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vertAlign w:val="superscript"/>
        </w:rPr>
        <w:footnoteRef/>
      </w:r>
      <w:r>
        <w:t xml:space="preserve"> </w:t>
      </w:r>
      <w:r>
        <w:rPr>
          <w:rFonts w:ascii="Times New Roman" w:hAnsi="Times New Roman"/>
          <w:sz w:val="20"/>
          <w:szCs w:val="20"/>
        </w:rPr>
        <w:t>Определение Судебной коллегии по экономическим спорам Верховного Суда РФ от 15.06.2016 №308-ЭС16-1475</w:t>
      </w:r>
      <w:r w:rsidR="00E74C6E">
        <w:rPr>
          <w:rFonts w:ascii="Times New Roman" w:hAnsi="Times New Roman"/>
          <w:sz w:val="20"/>
          <w:szCs w:val="20"/>
        </w:rPr>
        <w:t xml:space="preserve"> // СПС «КонсультантПлюс»</w:t>
      </w:r>
    </w:p>
  </w:footnote>
  <w:footnote w:id="29">
    <w:p w14:paraId="7562AA7C" w14:textId="522071D7" w:rsidR="007C1CC8"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vertAlign w:val="superscript"/>
        </w:rPr>
        <w:footnoteRef/>
      </w:r>
      <w:r>
        <w:t xml:space="preserve"> </w:t>
      </w:r>
      <w:r>
        <w:rPr>
          <w:rFonts w:ascii="Times New Roman" w:hAnsi="Times New Roman"/>
          <w:sz w:val="20"/>
          <w:szCs w:val="20"/>
        </w:rPr>
        <w:t>Постановление Арбитражного суда Московского округа от 26.03.2021 по делу №А41-36167/2017, от 15.08.2019 по делу №А41-3432/2015</w:t>
      </w:r>
      <w:r w:rsidR="00E74C6E">
        <w:rPr>
          <w:rFonts w:ascii="Times New Roman" w:hAnsi="Times New Roman"/>
          <w:sz w:val="20"/>
          <w:szCs w:val="20"/>
        </w:rPr>
        <w:t xml:space="preserve"> // СПС «КонсультантПлюс»</w:t>
      </w:r>
    </w:p>
  </w:footnote>
  <w:footnote w:id="30">
    <w:p w14:paraId="653354C6" w14:textId="3129A8BE" w:rsidR="007C1CC8"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vertAlign w:val="superscript"/>
        </w:rPr>
        <w:footnoteRef/>
      </w:r>
      <w:r>
        <w:t xml:space="preserve"> </w:t>
      </w:r>
      <w:r>
        <w:rPr>
          <w:rFonts w:ascii="Times New Roman" w:hAnsi="Times New Roman"/>
          <w:sz w:val="20"/>
          <w:szCs w:val="20"/>
        </w:rPr>
        <w:t>Постановление Арбитражного суда Поволжского округа от 12.04.2018 по делу №А57-25622/2014</w:t>
      </w:r>
      <w:r w:rsidR="00E74C6E">
        <w:rPr>
          <w:rFonts w:ascii="Times New Roman" w:hAnsi="Times New Roman"/>
          <w:sz w:val="20"/>
          <w:szCs w:val="20"/>
        </w:rPr>
        <w:t xml:space="preserve"> // СПС «КонсультантПлюс»</w:t>
      </w:r>
    </w:p>
  </w:footnote>
  <w:footnote w:id="31">
    <w:p w14:paraId="7D482856" w14:textId="1828757A" w:rsidR="007C1CC8"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vertAlign w:val="superscript"/>
        </w:rPr>
        <w:footnoteRef/>
      </w:r>
      <w:r>
        <w:t xml:space="preserve"> </w:t>
      </w:r>
      <w:r>
        <w:rPr>
          <w:rFonts w:ascii="Times New Roman" w:hAnsi="Times New Roman"/>
          <w:sz w:val="20"/>
          <w:szCs w:val="20"/>
        </w:rPr>
        <w:t>Постановление Арбитражного суда Северо-Кавказского округа от 05.03.2018 по делу №А53-31582/2015</w:t>
      </w:r>
      <w:r w:rsidR="00E74C6E">
        <w:rPr>
          <w:rFonts w:ascii="Times New Roman" w:hAnsi="Times New Roman"/>
          <w:sz w:val="20"/>
          <w:szCs w:val="20"/>
        </w:rPr>
        <w:t xml:space="preserve"> // СПС «КонсультантПлюс»</w:t>
      </w:r>
    </w:p>
  </w:footnote>
  <w:footnote w:id="32">
    <w:p w14:paraId="54406779" w14:textId="13C1790C" w:rsidR="007C1CC8"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vertAlign w:val="superscript"/>
        </w:rPr>
        <w:footnoteRef/>
      </w:r>
      <w:r>
        <w:t xml:space="preserve"> </w:t>
      </w:r>
      <w:r w:rsidR="00CB0F4A" w:rsidRPr="00CB0F4A">
        <w:rPr>
          <w:rFonts w:ascii="Times New Roman" w:hAnsi="Times New Roman"/>
          <w:sz w:val="20"/>
          <w:szCs w:val="20"/>
        </w:rPr>
        <w:t>Анна Васильева. Соотношение общегражданских и банкротных оснований недействительности сделок: суды в поисках баланса. // Методический журнал «Юридическая работа в кредитной организации» №2/2020. С. 54-64. // [электронный ресурс]: https://www.kachkin.ru/wp-content/uploads/2020/04/vasileva.pdf (дата обращения 26.03.2023).</w:t>
      </w:r>
    </w:p>
  </w:footnote>
  <w:footnote w:id="33">
    <w:p w14:paraId="45CE6D17" w14:textId="0ED79EFB" w:rsidR="007C1CC8"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Style w:val="aa"/>
          <w:vertAlign w:val="superscript"/>
        </w:rPr>
        <w:footnoteRef/>
      </w:r>
      <w:r>
        <w:t xml:space="preserve"> </w:t>
      </w:r>
      <w:r>
        <w:rPr>
          <w:rStyle w:val="aa"/>
          <w:rFonts w:ascii="Times New Roman" w:hAnsi="Times New Roman"/>
          <w:sz w:val="20"/>
          <w:szCs w:val="20"/>
        </w:rPr>
        <w:t>Постановление Арбитражного суда Уральского округа от 30.09.2019 по делу №А47-6704/2017</w:t>
      </w:r>
      <w:r w:rsidR="00E74C6E">
        <w:rPr>
          <w:rStyle w:val="aa"/>
          <w:rFonts w:ascii="Times New Roman" w:hAnsi="Times New Roman"/>
          <w:sz w:val="20"/>
          <w:szCs w:val="20"/>
        </w:rPr>
        <w:t xml:space="preserve"> // </w:t>
      </w:r>
      <w:r w:rsidR="00E74C6E">
        <w:rPr>
          <w:rFonts w:ascii="Times New Roman" w:hAnsi="Times New Roman"/>
          <w:sz w:val="20"/>
          <w:szCs w:val="20"/>
        </w:rPr>
        <w:t>СПС «КонсультантПлюс»</w:t>
      </w:r>
    </w:p>
  </w:footnote>
  <w:footnote w:id="34">
    <w:p w14:paraId="1B3BE6EC" w14:textId="3DBB516F" w:rsidR="007C1CC8"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Style w:val="aa"/>
          <w:vertAlign w:val="superscript"/>
        </w:rPr>
        <w:footnoteRef/>
      </w:r>
      <w:r>
        <w:t xml:space="preserve"> </w:t>
      </w:r>
      <w:r>
        <w:rPr>
          <w:rStyle w:val="aa"/>
          <w:rFonts w:ascii="Times New Roman" w:hAnsi="Times New Roman"/>
          <w:sz w:val="20"/>
          <w:szCs w:val="20"/>
        </w:rPr>
        <w:t>Постановление Арбитражного суда Северо-Западного округа от 17.03.2020 по делу №А21-328/2016</w:t>
      </w:r>
      <w:r w:rsidR="00E74C6E">
        <w:rPr>
          <w:rStyle w:val="aa"/>
          <w:rFonts w:ascii="Times New Roman" w:hAnsi="Times New Roman"/>
          <w:sz w:val="20"/>
          <w:szCs w:val="20"/>
        </w:rPr>
        <w:t xml:space="preserve"> // </w:t>
      </w:r>
      <w:r w:rsidR="00E74C6E">
        <w:rPr>
          <w:rFonts w:ascii="Times New Roman" w:hAnsi="Times New Roman"/>
          <w:sz w:val="20"/>
          <w:szCs w:val="20"/>
        </w:rPr>
        <w:t>СПС «КонсультантПлюс»</w:t>
      </w:r>
    </w:p>
  </w:footnote>
  <w:footnote w:id="35">
    <w:p w14:paraId="64169DDC" w14:textId="174AE593" w:rsidR="007C1CC8"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Style w:val="aa"/>
          <w:vertAlign w:val="superscript"/>
        </w:rPr>
        <w:footnoteRef/>
      </w:r>
      <w:r>
        <w:t xml:space="preserve"> </w:t>
      </w:r>
      <w:proofErr w:type="spellStart"/>
      <w:r w:rsidR="00CB0F4A" w:rsidRPr="00CB0F4A">
        <w:rPr>
          <w:rStyle w:val="aa"/>
          <w:rFonts w:ascii="Times New Roman" w:hAnsi="Times New Roman"/>
          <w:sz w:val="20"/>
          <w:szCs w:val="20"/>
        </w:rPr>
        <w:t>Гурылева</w:t>
      </w:r>
      <w:proofErr w:type="spellEnd"/>
      <w:r w:rsidR="00CB0F4A" w:rsidRPr="00CB0F4A">
        <w:rPr>
          <w:rStyle w:val="aa"/>
          <w:rFonts w:ascii="Times New Roman" w:hAnsi="Times New Roman"/>
          <w:sz w:val="20"/>
          <w:szCs w:val="20"/>
        </w:rPr>
        <w:t xml:space="preserve"> К.И. Злоупотребление правом как основание для оспаривания сделок несостоятельного должника. // «Вестник арбитражной практики», 2021, №6. // СПС «КонсультантПлюс».</w:t>
      </w:r>
    </w:p>
  </w:footnote>
  <w:footnote w:id="36">
    <w:p w14:paraId="52B2EE9E" w14:textId="397F934E" w:rsidR="007C1CC8"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Style w:val="aa"/>
          <w:vertAlign w:val="superscript"/>
        </w:rPr>
        <w:footnoteRef/>
      </w:r>
      <w:r>
        <w:t xml:space="preserve"> </w:t>
      </w:r>
      <w:r w:rsidR="00CB0F4A" w:rsidRPr="00CB0F4A">
        <w:rPr>
          <w:rStyle w:val="aa"/>
          <w:rFonts w:ascii="Times New Roman" w:hAnsi="Times New Roman"/>
          <w:sz w:val="20"/>
          <w:szCs w:val="20"/>
        </w:rPr>
        <w:t>Суворов Е.Д. Конкуренция оснований недействительности. Комментарий к Определению Судебной коллегии по экономическим спорам ВС РФ от 24.10.2017 №305-ЭС17-4886(1). // «Вестник экономического правосудия Российской Федерации», 2018, №4. // СПС «КонсультантПлюс».</w:t>
      </w:r>
    </w:p>
  </w:footnote>
  <w:footnote w:id="37">
    <w:p w14:paraId="3578FA3E" w14:textId="4B296222" w:rsidR="007C1CC8" w:rsidRPr="004D5236" w:rsidRDefault="00173C7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Style w:val="aa"/>
          <w:vertAlign w:val="superscript"/>
        </w:rPr>
        <w:footnoteRef/>
      </w:r>
      <w:r>
        <w:t xml:space="preserve"> </w:t>
      </w:r>
      <w:r>
        <w:rPr>
          <w:rStyle w:val="aa"/>
          <w:rFonts w:ascii="Times New Roman" w:hAnsi="Times New Roman"/>
          <w:sz w:val="20"/>
          <w:szCs w:val="20"/>
        </w:rPr>
        <w:t>Определение Судебной коллегии по экономическим спорам Верховного Суда РФ от 17.12.2018 №309-ЭС18-14765</w:t>
      </w:r>
      <w:r w:rsidR="00E74C6E">
        <w:rPr>
          <w:rStyle w:val="aa"/>
          <w:rFonts w:ascii="Times New Roman" w:hAnsi="Times New Roman"/>
          <w:sz w:val="20"/>
          <w:szCs w:val="20"/>
        </w:rPr>
        <w:t xml:space="preserve"> // </w:t>
      </w:r>
      <w:r w:rsidR="00E74C6E">
        <w:rPr>
          <w:rFonts w:ascii="Times New Roman" w:hAnsi="Times New Roman"/>
          <w:sz w:val="20"/>
          <w:szCs w:val="20"/>
        </w:rPr>
        <w:t>СПС «КонсультантПлюс»</w:t>
      </w:r>
    </w:p>
  </w:footnote>
  <w:footnote w:id="38">
    <w:p w14:paraId="5347C75B" w14:textId="77777777" w:rsidR="00E63B98" w:rsidRDefault="00E63B98" w:rsidP="00E63B98">
      <w:pPr>
        <w:pStyle w:val="ab"/>
        <w:jc w:val="both"/>
      </w:pPr>
      <w:r>
        <w:rPr>
          <w:rStyle w:val="ad"/>
        </w:rPr>
        <w:footnoteRef/>
      </w:r>
      <w:r>
        <w:t xml:space="preserve"> </w:t>
      </w:r>
      <w:r w:rsidRPr="00CB0F4A">
        <w:rPr>
          <w:rFonts w:ascii="Times New Roman" w:hAnsi="Times New Roman" w:cs="Times New Roman"/>
        </w:rPr>
        <w:t>Дмитрий Емельянов. Статьи 10 и 168 ГК РФ в делах о банкротстве: отказать нельзя оспорить? // Правовая газета «ЭЖ-Юрист» №34 (1235) 2022. // [электронный ресурс]: https://www.eg-online.ru/article/459122/ (дата обращения 26.03.2023).</w:t>
      </w:r>
    </w:p>
  </w:footnote>
  <w:footnote w:id="39">
    <w:p w14:paraId="58E7D69B" w14:textId="3FBF1F47" w:rsidR="0044480F" w:rsidRDefault="0044480F" w:rsidP="00FD161E">
      <w:pPr>
        <w:pStyle w:val="ab"/>
        <w:jc w:val="both"/>
      </w:pPr>
      <w:r>
        <w:rPr>
          <w:rStyle w:val="ad"/>
        </w:rPr>
        <w:footnoteRef/>
      </w:r>
      <w:r>
        <w:t xml:space="preserve"> </w:t>
      </w:r>
      <w:r w:rsidR="00CB0F4A" w:rsidRPr="00CB0F4A">
        <w:rPr>
          <w:rFonts w:ascii="Times New Roman" w:eastAsia="Arial Unicode MS" w:hAnsi="Times New Roman" w:cs="Times New Roman"/>
        </w:rPr>
        <w:t>Старцев И.В. Соотношение оснований конкурсного и внеконкурсного оспаривания сделок должника. // Международный научный журнал «Новый юридический вестник» №7 (31) июль 2021. С. 24-29. // [электронный ресурс]: https://moluch.ru/th/9/archive/202/6511/ (дата обращения 26.03.2023).</w:t>
      </w:r>
    </w:p>
  </w:footnote>
  <w:footnote w:id="40">
    <w:p w14:paraId="131944EE" w14:textId="26641666" w:rsidR="00550CF3" w:rsidRDefault="00550CF3" w:rsidP="00952555">
      <w:pPr>
        <w:pStyle w:val="ab"/>
        <w:jc w:val="both"/>
      </w:pPr>
      <w:r>
        <w:rPr>
          <w:rStyle w:val="ad"/>
        </w:rPr>
        <w:footnoteRef/>
      </w:r>
      <w:r>
        <w:t xml:space="preserve"> </w:t>
      </w:r>
      <w:r w:rsidR="00952555" w:rsidRPr="00952555">
        <w:rPr>
          <w:rFonts w:ascii="Times New Roman" w:hAnsi="Times New Roman" w:cs="Times New Roman"/>
        </w:rPr>
        <w:t>Определение Судебной коллегии по экономическим спорам Верховного суда Российской Федерации от 24.10.2017 №305-ЭС17-4886(1)</w:t>
      </w:r>
      <w:r w:rsidR="00C851FF">
        <w:rPr>
          <w:rFonts w:ascii="Times New Roman" w:hAnsi="Times New Roman" w:cs="Times New Roman"/>
        </w:rPr>
        <w:t xml:space="preserve"> // СПС «КонсультантПлюс»</w:t>
      </w:r>
    </w:p>
  </w:footnote>
  <w:footnote w:id="41">
    <w:p w14:paraId="55616C18" w14:textId="7DE4F106" w:rsidR="00147809" w:rsidRDefault="00147809" w:rsidP="00147809">
      <w:pPr>
        <w:pStyle w:val="ab"/>
        <w:jc w:val="both"/>
      </w:pPr>
      <w:r>
        <w:rPr>
          <w:rStyle w:val="ad"/>
        </w:rPr>
        <w:footnoteRef/>
      </w:r>
      <w:r>
        <w:t xml:space="preserve"> </w:t>
      </w:r>
      <w:r w:rsidRPr="00147809">
        <w:rPr>
          <w:rFonts w:ascii="Times New Roman" w:hAnsi="Times New Roman" w:cs="Times New Roman"/>
        </w:rPr>
        <w:t>Постановление Президиума ВАС РФ от 28.06.2011 № 913/11 по делу № А27-4849/10; Постановление Арбитражного суда Северо-Западного округа от 24.05.2022 по делу №А21-3693/2021; Постановление Арбитражного суда Северо-Западного округа от 18.03.2022 по делу №А26-348/2020</w:t>
      </w:r>
      <w:r>
        <w:rPr>
          <w:rFonts w:ascii="Times New Roman" w:hAnsi="Times New Roman" w:cs="Times New Roman"/>
        </w:rPr>
        <w:t xml:space="preserve"> // СПС «КонсультантПлюс»</w:t>
      </w:r>
    </w:p>
  </w:footnote>
  <w:footnote w:id="42">
    <w:p w14:paraId="4392BB85" w14:textId="5DB9248A" w:rsidR="00D27934" w:rsidRDefault="00D27934" w:rsidP="00D27934">
      <w:pPr>
        <w:pStyle w:val="ab"/>
        <w:jc w:val="both"/>
      </w:pPr>
      <w:r>
        <w:rPr>
          <w:rStyle w:val="ad"/>
        </w:rPr>
        <w:footnoteRef/>
      </w:r>
      <w:r>
        <w:t xml:space="preserve"> </w:t>
      </w:r>
      <w:r w:rsidRPr="00D27934">
        <w:rPr>
          <w:rFonts w:ascii="Times New Roman" w:hAnsi="Times New Roman" w:cs="Times New Roman"/>
        </w:rPr>
        <w:t>Постановление Арбитражного суда Московского округа от 23.08.2022 по делу №А40-101073/2019</w:t>
      </w:r>
      <w:r w:rsidR="00C851FF">
        <w:rPr>
          <w:rFonts w:ascii="Times New Roman" w:hAnsi="Times New Roman" w:cs="Times New Roman"/>
        </w:rPr>
        <w:t xml:space="preserve"> // СПС «КонсультантПлюс»</w:t>
      </w:r>
    </w:p>
  </w:footnote>
  <w:footnote w:id="43">
    <w:p w14:paraId="7B81D991" w14:textId="525A1B26" w:rsidR="00FC4CA9" w:rsidRDefault="00FC4CA9" w:rsidP="00FC4CA9">
      <w:pPr>
        <w:pStyle w:val="ab"/>
        <w:jc w:val="both"/>
      </w:pPr>
      <w:r>
        <w:rPr>
          <w:rStyle w:val="ad"/>
        </w:rPr>
        <w:footnoteRef/>
      </w:r>
      <w:r>
        <w:t xml:space="preserve"> </w:t>
      </w:r>
      <w:r w:rsidRPr="00FC4CA9">
        <w:rPr>
          <w:rFonts w:ascii="Times New Roman" w:hAnsi="Times New Roman" w:cs="Times New Roman"/>
        </w:rPr>
        <w:t xml:space="preserve">Постановление Арбитражного суда Северо-Западного округа от 29.12.2021 </w:t>
      </w:r>
      <w:r>
        <w:rPr>
          <w:rFonts w:ascii="Times New Roman" w:hAnsi="Times New Roman" w:cs="Times New Roman"/>
        </w:rPr>
        <w:t>по делу №</w:t>
      </w:r>
      <w:r w:rsidRPr="00FC4CA9">
        <w:rPr>
          <w:rFonts w:ascii="Times New Roman" w:hAnsi="Times New Roman" w:cs="Times New Roman"/>
        </w:rPr>
        <w:t>А56-18309/2019</w:t>
      </w:r>
      <w:r w:rsidR="002D08E1">
        <w:rPr>
          <w:rFonts w:ascii="Times New Roman" w:hAnsi="Times New Roman" w:cs="Times New Roman"/>
        </w:rPr>
        <w:t xml:space="preserve"> // СПС «КонсультантПлюс»</w:t>
      </w:r>
    </w:p>
  </w:footnote>
  <w:footnote w:id="44">
    <w:p w14:paraId="6E0E82C7" w14:textId="36459A17" w:rsidR="00021C18" w:rsidRDefault="00021C18" w:rsidP="002D08E1">
      <w:pPr>
        <w:pStyle w:val="ab"/>
        <w:jc w:val="both"/>
      </w:pPr>
      <w:r>
        <w:rPr>
          <w:rStyle w:val="ad"/>
        </w:rPr>
        <w:footnoteRef/>
      </w:r>
      <w:r>
        <w:t xml:space="preserve"> </w:t>
      </w:r>
      <w:r w:rsidRPr="00FC4CA9">
        <w:rPr>
          <w:rFonts w:ascii="Times New Roman" w:hAnsi="Times New Roman" w:cs="Times New Roman"/>
        </w:rPr>
        <w:t>Постановление Арбитражного суда Волго-Вятского округа от 09.06.2018 по делу №А43-12624/2016</w:t>
      </w:r>
      <w:r w:rsidR="002D08E1">
        <w:rPr>
          <w:rFonts w:ascii="Times New Roman" w:hAnsi="Times New Roman" w:cs="Times New Roman"/>
        </w:rPr>
        <w:t xml:space="preserve"> // СПС «</w:t>
      </w:r>
      <w:proofErr w:type="spellStart"/>
      <w:r w:rsidR="002D08E1">
        <w:rPr>
          <w:rFonts w:ascii="Times New Roman" w:hAnsi="Times New Roman" w:cs="Times New Roman"/>
        </w:rPr>
        <w:t>КонсультанПлюс</w:t>
      </w:r>
      <w:proofErr w:type="spellEnd"/>
      <w:r w:rsidR="002D08E1">
        <w:rPr>
          <w:rFonts w:ascii="Times New Roman" w:hAnsi="Times New Roman" w:cs="Times New Roman"/>
        </w:rPr>
        <w:t>»</w:t>
      </w:r>
    </w:p>
  </w:footnote>
  <w:footnote w:id="45">
    <w:p w14:paraId="47F8D32C" w14:textId="7E1FCCE5" w:rsidR="00C851FF" w:rsidRDefault="00C851FF" w:rsidP="00C851FF">
      <w:pPr>
        <w:pStyle w:val="ab"/>
        <w:jc w:val="both"/>
      </w:pPr>
      <w:r>
        <w:rPr>
          <w:rStyle w:val="ad"/>
        </w:rPr>
        <w:footnoteRef/>
      </w:r>
      <w:r>
        <w:t xml:space="preserve"> </w:t>
      </w:r>
      <w:r w:rsidR="00D40AA6">
        <w:rPr>
          <w:rFonts w:ascii="Times New Roman" w:hAnsi="Times New Roman" w:cs="Times New Roman"/>
        </w:rPr>
        <w:t>А</w:t>
      </w:r>
      <w:r w:rsidRPr="00C851FF">
        <w:rPr>
          <w:rFonts w:ascii="Times New Roman" w:hAnsi="Times New Roman" w:cs="Times New Roman"/>
        </w:rPr>
        <w:t>бзацы 2-5 пункта 2 статьи 61.2 Федерального закона от 26.10.2002 №127-ФЗ «О несостоятельности (банкротстве)» // СПС «КонсультантПлюс»</w:t>
      </w:r>
    </w:p>
  </w:footnote>
  <w:footnote w:id="46">
    <w:p w14:paraId="48FF25E5" w14:textId="600915BE" w:rsidR="001264CF" w:rsidRPr="001264CF" w:rsidRDefault="001264CF" w:rsidP="001264CF">
      <w:pPr>
        <w:pStyle w:val="ab"/>
        <w:jc w:val="both"/>
        <w:rPr>
          <w:rFonts w:ascii="Times New Roman" w:hAnsi="Times New Roman" w:cs="Times New Roman"/>
        </w:rPr>
      </w:pPr>
      <w:r>
        <w:rPr>
          <w:rStyle w:val="ad"/>
        </w:rPr>
        <w:footnoteRef/>
      </w:r>
      <w:r>
        <w:t xml:space="preserve"> </w:t>
      </w:r>
      <w:r w:rsidRPr="001264CF">
        <w:rPr>
          <w:rFonts w:ascii="Times New Roman" w:hAnsi="Times New Roman" w:cs="Times New Roman"/>
        </w:rPr>
        <w:t>Пункт 5 Постановления Пленума ВАС РФ от 23.12.2010 №63 «О некоторых вопросах, связанных с применением главы III.1 Федерального закона «О несостоятельности (банкротстве)» // СПС «КонсультантПлюс»</w:t>
      </w:r>
    </w:p>
  </w:footnote>
  <w:footnote w:id="47">
    <w:p w14:paraId="0C752BCB" w14:textId="3977855A" w:rsidR="00E43D8B" w:rsidRDefault="00E43D8B" w:rsidP="00E43D8B">
      <w:pPr>
        <w:pStyle w:val="ab"/>
        <w:jc w:val="both"/>
      </w:pPr>
      <w:r>
        <w:rPr>
          <w:rStyle w:val="ad"/>
        </w:rPr>
        <w:footnoteRef/>
      </w:r>
      <w:r>
        <w:t xml:space="preserve"> </w:t>
      </w:r>
      <w:r w:rsidRPr="00E43D8B">
        <w:rPr>
          <w:rFonts w:ascii="Times New Roman" w:hAnsi="Times New Roman" w:cs="Times New Roman"/>
        </w:rPr>
        <w:t>Постановление Арбитражного суда Уральского округа от 27.08.2019 по делу №А76-37279/2018</w:t>
      </w:r>
      <w:r w:rsidR="006D143F">
        <w:rPr>
          <w:rFonts w:ascii="Times New Roman" w:hAnsi="Times New Roman" w:cs="Times New Roman"/>
        </w:rPr>
        <w:t xml:space="preserve">; </w:t>
      </w:r>
      <w:r w:rsidR="006D143F" w:rsidRPr="006D143F">
        <w:rPr>
          <w:rFonts w:ascii="Times New Roman" w:hAnsi="Times New Roman" w:cs="Times New Roman"/>
        </w:rPr>
        <w:t xml:space="preserve">Постановление Восемнадцатого арбитражного апелляционного суда от 13.01.2020 по делу </w:t>
      </w:r>
      <w:r w:rsidR="006D143F">
        <w:rPr>
          <w:rFonts w:ascii="Times New Roman" w:hAnsi="Times New Roman" w:cs="Times New Roman"/>
        </w:rPr>
        <w:t>№</w:t>
      </w:r>
      <w:r w:rsidR="006D143F" w:rsidRPr="006D143F">
        <w:rPr>
          <w:rFonts w:ascii="Times New Roman" w:hAnsi="Times New Roman" w:cs="Times New Roman"/>
        </w:rPr>
        <w:t>А34-7398/2019</w:t>
      </w:r>
      <w:r w:rsidRPr="00E43D8B">
        <w:rPr>
          <w:rFonts w:ascii="Times New Roman" w:hAnsi="Times New Roman" w:cs="Times New Roman"/>
        </w:rPr>
        <w:t xml:space="preserve"> // СПС «КонсультантПлюс»</w:t>
      </w:r>
    </w:p>
  </w:footnote>
  <w:footnote w:id="48">
    <w:p w14:paraId="092ABF30" w14:textId="78F4BC76" w:rsidR="007D1B18" w:rsidRDefault="007D1B18" w:rsidP="007D1B18">
      <w:pPr>
        <w:pStyle w:val="ab"/>
        <w:jc w:val="both"/>
      </w:pPr>
      <w:r>
        <w:rPr>
          <w:rStyle w:val="ad"/>
        </w:rPr>
        <w:footnoteRef/>
      </w:r>
      <w:r>
        <w:t xml:space="preserve"> </w:t>
      </w:r>
      <w:r w:rsidRPr="007D1B18">
        <w:rPr>
          <w:rFonts w:ascii="Times New Roman" w:hAnsi="Times New Roman" w:cs="Times New Roman"/>
        </w:rPr>
        <w:t>Пункт 2 статьи 213.11</w:t>
      </w:r>
      <w:r>
        <w:t xml:space="preserve"> </w:t>
      </w:r>
      <w:r w:rsidRPr="00C851FF">
        <w:rPr>
          <w:rFonts w:ascii="Times New Roman" w:hAnsi="Times New Roman" w:cs="Times New Roman"/>
        </w:rPr>
        <w:t>Федерального закона от 26.10.2002 №127-ФЗ «О несостоятельности (банкротстве)» // СПС «КонсультантПлюс»</w:t>
      </w:r>
    </w:p>
  </w:footnote>
  <w:footnote w:id="49">
    <w:p w14:paraId="77A6AC40" w14:textId="71A0D2B4" w:rsidR="00454E21" w:rsidRDefault="00454E21" w:rsidP="00D2794E">
      <w:pPr>
        <w:pStyle w:val="ab"/>
        <w:jc w:val="both"/>
      </w:pPr>
      <w:r>
        <w:rPr>
          <w:rStyle w:val="ad"/>
        </w:rPr>
        <w:footnoteRef/>
      </w:r>
      <w:r>
        <w:t xml:space="preserve"> </w:t>
      </w:r>
      <w:r w:rsidRPr="007D1B18">
        <w:rPr>
          <w:rFonts w:ascii="Times New Roman" w:hAnsi="Times New Roman" w:cs="Times New Roman"/>
        </w:rPr>
        <w:t>Пункт 2 статьи 213.</w:t>
      </w:r>
      <w:r>
        <w:rPr>
          <w:rFonts w:ascii="Times New Roman" w:hAnsi="Times New Roman" w:cs="Times New Roman"/>
        </w:rPr>
        <w:t>32</w:t>
      </w:r>
      <w:r>
        <w:t xml:space="preserve"> </w:t>
      </w:r>
      <w:r w:rsidRPr="00C851FF">
        <w:rPr>
          <w:rFonts w:ascii="Times New Roman" w:hAnsi="Times New Roman" w:cs="Times New Roman"/>
        </w:rPr>
        <w:t>Федерального закона от 26.10.2002 №127-ФЗ «О несостоятельности (банкротстве)» // СПС «КонсультантПлюс»</w:t>
      </w:r>
    </w:p>
  </w:footnote>
  <w:footnote w:id="50">
    <w:p w14:paraId="08C46C42" w14:textId="78CAE508" w:rsidR="009153B5" w:rsidRDefault="009153B5" w:rsidP="009153B5">
      <w:pPr>
        <w:pStyle w:val="ab"/>
        <w:jc w:val="both"/>
      </w:pPr>
      <w:r>
        <w:rPr>
          <w:rStyle w:val="ad"/>
        </w:rPr>
        <w:footnoteRef/>
      </w:r>
      <w:r>
        <w:t xml:space="preserve"> </w:t>
      </w:r>
      <w:r w:rsidRPr="009153B5">
        <w:rPr>
          <w:rFonts w:ascii="Times New Roman" w:hAnsi="Times New Roman" w:cs="Times New Roman"/>
        </w:rPr>
        <w:t>Абзац 7 пункта 1 статьи 126</w:t>
      </w:r>
      <w:r>
        <w:t xml:space="preserve"> </w:t>
      </w:r>
      <w:r w:rsidRPr="00C851FF">
        <w:rPr>
          <w:rFonts w:ascii="Times New Roman" w:hAnsi="Times New Roman" w:cs="Times New Roman"/>
        </w:rPr>
        <w:t>Федерального закона от 26.10.2002 №127-ФЗ «О несостоятельности (банкротстве)» // СПС «КонсультантПлюс»</w:t>
      </w:r>
    </w:p>
  </w:footnote>
  <w:footnote w:id="51">
    <w:p w14:paraId="24913CB6" w14:textId="16D6B35F" w:rsidR="0025565A" w:rsidRPr="0025565A" w:rsidRDefault="0025565A" w:rsidP="002D08E1">
      <w:pPr>
        <w:pStyle w:val="ab"/>
        <w:jc w:val="both"/>
      </w:pPr>
      <w:r>
        <w:rPr>
          <w:rStyle w:val="ad"/>
        </w:rPr>
        <w:footnoteRef/>
      </w:r>
      <w:r>
        <w:t xml:space="preserve"> </w:t>
      </w:r>
      <w:r w:rsidRPr="0025565A">
        <w:rPr>
          <w:rFonts w:ascii="Times New Roman" w:hAnsi="Times New Roman" w:cs="Times New Roman"/>
        </w:rPr>
        <w:t>Определени</w:t>
      </w:r>
      <w:r>
        <w:rPr>
          <w:rFonts w:ascii="Times New Roman" w:hAnsi="Times New Roman" w:cs="Times New Roman"/>
        </w:rPr>
        <w:t>е</w:t>
      </w:r>
      <w:r w:rsidRPr="0025565A">
        <w:rPr>
          <w:rFonts w:ascii="Times New Roman" w:hAnsi="Times New Roman" w:cs="Times New Roman"/>
        </w:rPr>
        <w:t xml:space="preserve"> Судебной коллегии по экономическим спорам Верховного Суда РФ от 14.02.2019 №305-ЭС18-18538</w:t>
      </w:r>
      <w:r w:rsidR="002D08E1">
        <w:rPr>
          <w:rFonts w:ascii="Times New Roman" w:hAnsi="Times New Roman" w:cs="Times New Roman"/>
        </w:rPr>
        <w:t xml:space="preserve"> // СПС «КонсультантПлюс»</w:t>
      </w:r>
    </w:p>
  </w:footnote>
  <w:footnote w:id="52">
    <w:p w14:paraId="3E6DC88D" w14:textId="77777777" w:rsidR="00B27E9F" w:rsidRDefault="00B27E9F" w:rsidP="00B27E9F">
      <w:pPr>
        <w:pStyle w:val="ab"/>
        <w:jc w:val="both"/>
      </w:pPr>
      <w:r>
        <w:rPr>
          <w:rStyle w:val="ad"/>
        </w:rPr>
        <w:footnoteRef/>
      </w:r>
      <w:r>
        <w:t xml:space="preserve"> </w:t>
      </w:r>
      <w:r w:rsidRPr="00B27E9F">
        <w:rPr>
          <w:rFonts w:ascii="Times New Roman" w:hAnsi="Times New Roman" w:cs="Times New Roman"/>
        </w:rPr>
        <w:t>Пункт 1 статьи 34</w:t>
      </w:r>
      <w:r>
        <w:t xml:space="preserve"> </w:t>
      </w:r>
      <w:r w:rsidRPr="00C851FF">
        <w:rPr>
          <w:rFonts w:ascii="Times New Roman" w:hAnsi="Times New Roman" w:cs="Times New Roman"/>
        </w:rPr>
        <w:t>Федерального закона от 26.10.2002 №127-ФЗ «О несостоятельности (банкротстве)» // СПС «КонсультантПлюс»</w:t>
      </w:r>
    </w:p>
    <w:p w14:paraId="6534FD40" w14:textId="14B3AA8F" w:rsidR="00B27E9F" w:rsidRDefault="00B27E9F">
      <w:pPr>
        <w:pStyle w:val="ab"/>
      </w:pPr>
    </w:p>
  </w:footnote>
  <w:footnote w:id="53">
    <w:p w14:paraId="01C20C75" w14:textId="6FF3B16C" w:rsidR="00A87B44" w:rsidRPr="00A87B44" w:rsidRDefault="00A87B44" w:rsidP="00A87B44">
      <w:pPr>
        <w:pStyle w:val="ab"/>
        <w:jc w:val="both"/>
        <w:rPr>
          <w:rFonts w:ascii="Times New Roman" w:hAnsi="Times New Roman" w:cs="Times New Roman"/>
        </w:rPr>
      </w:pPr>
      <w:r>
        <w:rPr>
          <w:rStyle w:val="ad"/>
        </w:rPr>
        <w:footnoteRef/>
      </w:r>
      <w:r>
        <w:t xml:space="preserve"> </w:t>
      </w:r>
      <w:r w:rsidRPr="00A87B44">
        <w:rPr>
          <w:rFonts w:ascii="Times New Roman" w:hAnsi="Times New Roman" w:cs="Times New Roman"/>
        </w:rPr>
        <w:t>Постановление Тринадцатого арбитражного апелляционного суда от 21.11.2022 по делу №А56-28293/2022</w:t>
      </w:r>
      <w:r>
        <w:rPr>
          <w:rFonts w:ascii="Times New Roman" w:hAnsi="Times New Roman" w:cs="Times New Roman"/>
        </w:rPr>
        <w:t xml:space="preserve"> // СПС «КонсультантПлюс»</w:t>
      </w:r>
    </w:p>
  </w:footnote>
  <w:footnote w:id="54">
    <w:p w14:paraId="25DA2352" w14:textId="586B88A0" w:rsidR="00F74F27" w:rsidRPr="001F0BA3" w:rsidRDefault="00F74F27" w:rsidP="005776DD">
      <w:pPr>
        <w:pStyle w:val="ab"/>
        <w:jc w:val="both"/>
        <w:rPr>
          <w:rFonts w:ascii="Times New Roman" w:hAnsi="Times New Roman" w:cs="Times New Roman"/>
        </w:rPr>
      </w:pPr>
      <w:r>
        <w:rPr>
          <w:rStyle w:val="ad"/>
        </w:rPr>
        <w:footnoteRef/>
      </w:r>
      <w:r>
        <w:t xml:space="preserve"> </w:t>
      </w:r>
      <w:r w:rsidRPr="001F0BA3">
        <w:rPr>
          <w:rFonts w:ascii="Times New Roman" w:hAnsi="Times New Roman" w:cs="Times New Roman"/>
        </w:rPr>
        <w:t xml:space="preserve">Абзац 2 пункта 2 статьи 199 </w:t>
      </w:r>
      <w:r w:rsidR="001F0BA3" w:rsidRPr="001F0BA3">
        <w:rPr>
          <w:rFonts w:ascii="Times New Roman" w:hAnsi="Times New Roman" w:cs="Times New Roman"/>
        </w:rPr>
        <w:t>Гражданск</w:t>
      </w:r>
      <w:r w:rsidR="001F0BA3">
        <w:rPr>
          <w:rFonts w:ascii="Times New Roman" w:hAnsi="Times New Roman" w:cs="Times New Roman"/>
        </w:rPr>
        <w:t>ого</w:t>
      </w:r>
      <w:r w:rsidR="001F0BA3" w:rsidRPr="001F0BA3">
        <w:rPr>
          <w:rFonts w:ascii="Times New Roman" w:hAnsi="Times New Roman" w:cs="Times New Roman"/>
        </w:rPr>
        <w:t xml:space="preserve"> кодекс</w:t>
      </w:r>
      <w:r w:rsidR="001F0BA3">
        <w:rPr>
          <w:rFonts w:ascii="Times New Roman" w:hAnsi="Times New Roman" w:cs="Times New Roman"/>
        </w:rPr>
        <w:t>а</w:t>
      </w:r>
      <w:r w:rsidR="001F0BA3" w:rsidRPr="001F0BA3">
        <w:rPr>
          <w:rFonts w:ascii="Times New Roman" w:hAnsi="Times New Roman" w:cs="Times New Roman"/>
        </w:rPr>
        <w:t xml:space="preserve"> Российской Федерации (часть первая) от 30.11.1994 №51-ФЗ</w:t>
      </w:r>
      <w:r w:rsidR="002D08E1">
        <w:rPr>
          <w:rFonts w:ascii="Times New Roman" w:hAnsi="Times New Roman" w:cs="Times New Roman"/>
        </w:rPr>
        <w:t xml:space="preserve"> // СПС «КонсультантПлюс»</w:t>
      </w:r>
    </w:p>
  </w:footnote>
  <w:footnote w:id="55">
    <w:p w14:paraId="6AFCFE68" w14:textId="506A7D51" w:rsidR="0094420D" w:rsidRDefault="0094420D" w:rsidP="0094420D">
      <w:pPr>
        <w:pStyle w:val="ab"/>
        <w:jc w:val="both"/>
      </w:pPr>
      <w:r>
        <w:rPr>
          <w:rStyle w:val="ad"/>
        </w:rPr>
        <w:footnoteRef/>
      </w:r>
      <w:r>
        <w:t xml:space="preserve"> </w:t>
      </w:r>
      <w:r w:rsidRPr="0094420D">
        <w:rPr>
          <w:rFonts w:ascii="Times New Roman" w:hAnsi="Times New Roman" w:cs="Times New Roman"/>
        </w:rPr>
        <w:t>Пункт 3 статьи 75</w:t>
      </w:r>
      <w:r w:rsidRPr="0094420D">
        <w:rPr>
          <w:rFonts w:ascii="Times New Roman" w:hAnsi="Times New Roman" w:cs="Times New Roman"/>
          <w:sz w:val="28"/>
          <w:szCs w:val="28"/>
        </w:rPr>
        <w:t xml:space="preserve"> </w:t>
      </w:r>
      <w:r w:rsidRPr="00C851FF">
        <w:rPr>
          <w:rFonts w:ascii="Times New Roman" w:hAnsi="Times New Roman" w:cs="Times New Roman"/>
        </w:rPr>
        <w:t>Федерального закона от 26.10.2002 №127-ФЗ «О несостоятельности (банкротстве)» // СПС «КонсультантПлюс»</w:t>
      </w:r>
    </w:p>
  </w:footnote>
  <w:footnote w:id="56">
    <w:p w14:paraId="30B6E274" w14:textId="086DAB9E" w:rsidR="008A279C" w:rsidRDefault="008A279C" w:rsidP="008A279C">
      <w:pPr>
        <w:pStyle w:val="ab"/>
        <w:jc w:val="both"/>
      </w:pPr>
      <w:r>
        <w:rPr>
          <w:rStyle w:val="ad"/>
        </w:rPr>
        <w:footnoteRef/>
      </w:r>
      <w:r>
        <w:t xml:space="preserve"> </w:t>
      </w:r>
      <w:r w:rsidRPr="008A279C">
        <w:rPr>
          <w:rFonts w:ascii="Times New Roman" w:hAnsi="Times New Roman" w:cs="Times New Roman"/>
        </w:rPr>
        <w:t>Пункт 6 статьи 20.3 Федерального</w:t>
      </w:r>
      <w:r w:rsidRPr="00C851FF">
        <w:rPr>
          <w:rFonts w:ascii="Times New Roman" w:hAnsi="Times New Roman" w:cs="Times New Roman"/>
        </w:rPr>
        <w:t xml:space="preserve"> закона от 26.10.2002 №127-ФЗ «О несостоятельности (банкротстве)» // СПС «КонсультантПлюс»</w:t>
      </w:r>
    </w:p>
  </w:footnote>
  <w:footnote w:id="57">
    <w:p w14:paraId="60ECB52B" w14:textId="15BCD587" w:rsidR="008A279C" w:rsidRDefault="008A279C" w:rsidP="008A279C">
      <w:pPr>
        <w:pStyle w:val="ab"/>
        <w:jc w:val="both"/>
      </w:pPr>
      <w:r>
        <w:rPr>
          <w:rStyle w:val="ad"/>
        </w:rPr>
        <w:footnoteRef/>
      </w:r>
      <w:r>
        <w:t xml:space="preserve"> </w:t>
      </w:r>
      <w:r w:rsidRPr="0094420D">
        <w:rPr>
          <w:rFonts w:ascii="Times New Roman" w:hAnsi="Times New Roman" w:cs="Times New Roman"/>
        </w:rPr>
        <w:t>Пункт 32 Постановления Пленума ВАС РФ от 23.12.2010 №63 «О некоторых вопросах, связанных с применением главы III.1 Федерального закона «О несостоятельности (банкротстве)»</w:t>
      </w:r>
      <w:r>
        <w:rPr>
          <w:rFonts w:ascii="Times New Roman" w:hAnsi="Times New Roman" w:cs="Times New Roman"/>
        </w:rPr>
        <w:t xml:space="preserve"> // СПС </w:t>
      </w:r>
      <w:r w:rsidRPr="00C851FF">
        <w:rPr>
          <w:rFonts w:ascii="Times New Roman" w:hAnsi="Times New Roman" w:cs="Times New Roman"/>
        </w:rPr>
        <w:t>«КонсультантПлюс»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0D2B"/>
    <w:multiLevelType w:val="hybridMultilevel"/>
    <w:tmpl w:val="01BABBFE"/>
    <w:styleLink w:val="a"/>
    <w:lvl w:ilvl="0" w:tplc="72CC767E">
      <w:start w:val="1"/>
      <w:numFmt w:val="decimal"/>
      <w:lvlText w:val="%1."/>
      <w:lvlJc w:val="left"/>
      <w:pPr>
        <w:tabs>
          <w:tab w:val="num" w:pos="962"/>
        </w:tabs>
        <w:ind w:left="253" w:firstLine="456"/>
      </w:pPr>
      <w:rPr>
        <w:rFonts w:hAnsi="Arial Unicode MS"/>
        <w:caps w:val="0"/>
        <w:smallCaps w:val="0"/>
        <w:strike w:val="0"/>
        <w:dstrike w:val="0"/>
        <w:outline w:val="0"/>
        <w:emboss w:val="0"/>
        <w:imprint w:val="0"/>
        <w:spacing w:val="0"/>
        <w:w w:val="100"/>
        <w:kern w:val="0"/>
        <w:position w:val="0"/>
        <w:highlight w:val="none"/>
        <w:vertAlign w:val="baseline"/>
      </w:rPr>
    </w:lvl>
    <w:lvl w:ilvl="1" w:tplc="E5EE78BA">
      <w:start w:val="1"/>
      <w:numFmt w:val="decimal"/>
      <w:lvlText w:val="%2."/>
      <w:lvlJc w:val="left"/>
      <w:pPr>
        <w:tabs>
          <w:tab w:val="num" w:pos="1762"/>
        </w:tabs>
        <w:ind w:left="1053" w:firstLine="456"/>
      </w:pPr>
      <w:rPr>
        <w:rFonts w:hAnsi="Arial Unicode MS"/>
        <w:caps w:val="0"/>
        <w:smallCaps w:val="0"/>
        <w:strike w:val="0"/>
        <w:dstrike w:val="0"/>
        <w:outline w:val="0"/>
        <w:emboss w:val="0"/>
        <w:imprint w:val="0"/>
        <w:spacing w:val="0"/>
        <w:w w:val="100"/>
        <w:kern w:val="0"/>
        <w:position w:val="0"/>
        <w:highlight w:val="none"/>
        <w:vertAlign w:val="baseline"/>
      </w:rPr>
    </w:lvl>
    <w:lvl w:ilvl="2" w:tplc="F912E5BC">
      <w:start w:val="1"/>
      <w:numFmt w:val="decimal"/>
      <w:lvlText w:val="%3."/>
      <w:lvlJc w:val="left"/>
      <w:pPr>
        <w:tabs>
          <w:tab w:val="num" w:pos="2562"/>
        </w:tabs>
        <w:ind w:left="1853" w:firstLine="456"/>
      </w:pPr>
      <w:rPr>
        <w:rFonts w:hAnsi="Arial Unicode MS"/>
        <w:caps w:val="0"/>
        <w:smallCaps w:val="0"/>
        <w:strike w:val="0"/>
        <w:dstrike w:val="0"/>
        <w:outline w:val="0"/>
        <w:emboss w:val="0"/>
        <w:imprint w:val="0"/>
        <w:spacing w:val="0"/>
        <w:w w:val="100"/>
        <w:kern w:val="0"/>
        <w:position w:val="0"/>
        <w:highlight w:val="none"/>
        <w:vertAlign w:val="baseline"/>
      </w:rPr>
    </w:lvl>
    <w:lvl w:ilvl="3" w:tplc="0436DD80">
      <w:start w:val="1"/>
      <w:numFmt w:val="decimal"/>
      <w:lvlText w:val="%4."/>
      <w:lvlJc w:val="left"/>
      <w:pPr>
        <w:tabs>
          <w:tab w:val="num" w:pos="3362"/>
        </w:tabs>
        <w:ind w:left="2653" w:firstLine="456"/>
      </w:pPr>
      <w:rPr>
        <w:rFonts w:hAnsi="Arial Unicode MS"/>
        <w:caps w:val="0"/>
        <w:smallCaps w:val="0"/>
        <w:strike w:val="0"/>
        <w:dstrike w:val="0"/>
        <w:outline w:val="0"/>
        <w:emboss w:val="0"/>
        <w:imprint w:val="0"/>
        <w:spacing w:val="0"/>
        <w:w w:val="100"/>
        <w:kern w:val="0"/>
        <w:position w:val="0"/>
        <w:highlight w:val="none"/>
        <w:vertAlign w:val="baseline"/>
      </w:rPr>
    </w:lvl>
    <w:lvl w:ilvl="4" w:tplc="298E973E">
      <w:start w:val="1"/>
      <w:numFmt w:val="decimal"/>
      <w:lvlText w:val="%5."/>
      <w:lvlJc w:val="left"/>
      <w:pPr>
        <w:tabs>
          <w:tab w:val="num" w:pos="4162"/>
        </w:tabs>
        <w:ind w:left="3453" w:firstLine="456"/>
      </w:pPr>
      <w:rPr>
        <w:rFonts w:hAnsi="Arial Unicode MS"/>
        <w:caps w:val="0"/>
        <w:smallCaps w:val="0"/>
        <w:strike w:val="0"/>
        <w:dstrike w:val="0"/>
        <w:outline w:val="0"/>
        <w:emboss w:val="0"/>
        <w:imprint w:val="0"/>
        <w:spacing w:val="0"/>
        <w:w w:val="100"/>
        <w:kern w:val="0"/>
        <w:position w:val="0"/>
        <w:highlight w:val="none"/>
        <w:vertAlign w:val="baseline"/>
      </w:rPr>
    </w:lvl>
    <w:lvl w:ilvl="5" w:tplc="A8A6605A">
      <w:start w:val="1"/>
      <w:numFmt w:val="decimal"/>
      <w:lvlText w:val="%6."/>
      <w:lvlJc w:val="left"/>
      <w:pPr>
        <w:tabs>
          <w:tab w:val="num" w:pos="4962"/>
        </w:tabs>
        <w:ind w:left="4253" w:firstLine="456"/>
      </w:pPr>
      <w:rPr>
        <w:rFonts w:hAnsi="Arial Unicode MS"/>
        <w:caps w:val="0"/>
        <w:smallCaps w:val="0"/>
        <w:strike w:val="0"/>
        <w:dstrike w:val="0"/>
        <w:outline w:val="0"/>
        <w:emboss w:val="0"/>
        <w:imprint w:val="0"/>
        <w:spacing w:val="0"/>
        <w:w w:val="100"/>
        <w:kern w:val="0"/>
        <w:position w:val="0"/>
        <w:highlight w:val="none"/>
        <w:vertAlign w:val="baseline"/>
      </w:rPr>
    </w:lvl>
    <w:lvl w:ilvl="6" w:tplc="D91A5C50">
      <w:start w:val="1"/>
      <w:numFmt w:val="decimal"/>
      <w:lvlText w:val="%7."/>
      <w:lvlJc w:val="left"/>
      <w:pPr>
        <w:tabs>
          <w:tab w:val="num" w:pos="5762"/>
        </w:tabs>
        <w:ind w:left="5053" w:firstLine="456"/>
      </w:pPr>
      <w:rPr>
        <w:rFonts w:hAnsi="Arial Unicode MS"/>
        <w:caps w:val="0"/>
        <w:smallCaps w:val="0"/>
        <w:strike w:val="0"/>
        <w:dstrike w:val="0"/>
        <w:outline w:val="0"/>
        <w:emboss w:val="0"/>
        <w:imprint w:val="0"/>
        <w:spacing w:val="0"/>
        <w:w w:val="100"/>
        <w:kern w:val="0"/>
        <w:position w:val="0"/>
        <w:highlight w:val="none"/>
        <w:vertAlign w:val="baseline"/>
      </w:rPr>
    </w:lvl>
    <w:lvl w:ilvl="7" w:tplc="F224013C">
      <w:start w:val="1"/>
      <w:numFmt w:val="decimal"/>
      <w:lvlText w:val="%8."/>
      <w:lvlJc w:val="left"/>
      <w:pPr>
        <w:tabs>
          <w:tab w:val="num" w:pos="6562"/>
        </w:tabs>
        <w:ind w:left="5853" w:firstLine="456"/>
      </w:pPr>
      <w:rPr>
        <w:rFonts w:hAnsi="Arial Unicode MS"/>
        <w:caps w:val="0"/>
        <w:smallCaps w:val="0"/>
        <w:strike w:val="0"/>
        <w:dstrike w:val="0"/>
        <w:outline w:val="0"/>
        <w:emboss w:val="0"/>
        <w:imprint w:val="0"/>
        <w:spacing w:val="0"/>
        <w:w w:val="100"/>
        <w:kern w:val="0"/>
        <w:position w:val="0"/>
        <w:highlight w:val="none"/>
        <w:vertAlign w:val="baseline"/>
      </w:rPr>
    </w:lvl>
    <w:lvl w:ilvl="8" w:tplc="CC6AAD00">
      <w:start w:val="1"/>
      <w:numFmt w:val="decimal"/>
      <w:lvlText w:val="%9."/>
      <w:lvlJc w:val="left"/>
      <w:pPr>
        <w:tabs>
          <w:tab w:val="num" w:pos="7362"/>
        </w:tabs>
        <w:ind w:left="6653" w:firstLine="4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D91557"/>
    <w:multiLevelType w:val="hybridMultilevel"/>
    <w:tmpl w:val="E2D2383A"/>
    <w:lvl w:ilvl="0" w:tplc="9F249A2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D8606DF"/>
    <w:multiLevelType w:val="hybridMultilevel"/>
    <w:tmpl w:val="A36A8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EE7B14"/>
    <w:multiLevelType w:val="multilevel"/>
    <w:tmpl w:val="DCC29330"/>
    <w:styleLink w:val="1"/>
    <w:lvl w:ilvl="0">
      <w:start w:val="1"/>
      <w:numFmt w:val="decimal"/>
      <w:lvlText w:val="%1."/>
      <w:lvlJc w:val="left"/>
      <w:pPr>
        <w:tabs>
          <w:tab w:val="num" w:pos="962"/>
        </w:tabs>
        <w:ind w:left="253" w:firstLine="456"/>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762"/>
        </w:tabs>
        <w:ind w:left="1053" w:firstLine="45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2562"/>
        </w:tabs>
        <w:ind w:left="1853" w:firstLine="4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3362"/>
        </w:tabs>
        <w:ind w:left="2653" w:firstLine="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num" w:pos="4162"/>
        </w:tabs>
        <w:ind w:left="3453" w:firstLine="45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num" w:pos="4962"/>
        </w:tabs>
        <w:ind w:left="4253" w:firstLine="4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num" w:pos="5762"/>
        </w:tabs>
        <w:ind w:left="5053" w:firstLine="4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num" w:pos="6562"/>
        </w:tabs>
        <w:ind w:left="5853" w:firstLine="45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num" w:pos="7362"/>
        </w:tabs>
        <w:ind w:left="6653" w:firstLine="4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0803C8"/>
    <w:multiLevelType w:val="hybridMultilevel"/>
    <w:tmpl w:val="3744B3C4"/>
    <w:lvl w:ilvl="0" w:tplc="0419000F">
      <w:start w:val="1"/>
      <w:numFmt w:val="decimal"/>
      <w:lvlText w:val="%1."/>
      <w:lvlJc w:val="left"/>
      <w:pPr>
        <w:ind w:left="927" w:hanging="360"/>
      </w:pPr>
      <w:rPr>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720"/>
          <w:tab w:val="left" w:pos="1440"/>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53" w:firstLine="314"/>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720"/>
          <w:tab w:val="left" w:pos="1440"/>
          <w:tab w:val="left" w:pos="2160"/>
          <w:tab w:val="num" w:pos="2420"/>
          <w:tab w:val="left" w:pos="2880"/>
          <w:tab w:val="left" w:pos="3600"/>
          <w:tab w:val="left" w:pos="4320"/>
          <w:tab w:val="left" w:pos="5040"/>
          <w:tab w:val="left" w:pos="5760"/>
          <w:tab w:val="left" w:pos="6480"/>
          <w:tab w:val="left" w:pos="7200"/>
          <w:tab w:val="left" w:pos="7920"/>
          <w:tab w:val="left" w:pos="8640"/>
          <w:tab w:val="left" w:pos="9360"/>
        </w:tabs>
        <w:ind w:left="1853" w:firstLine="314"/>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20"/>
          <w:tab w:val="left" w:pos="1440"/>
          <w:tab w:val="left" w:pos="2160"/>
          <w:tab w:val="left" w:pos="2880"/>
          <w:tab w:val="num" w:pos="3220"/>
          <w:tab w:val="left" w:pos="3600"/>
          <w:tab w:val="left" w:pos="4320"/>
          <w:tab w:val="left" w:pos="5040"/>
          <w:tab w:val="left" w:pos="5760"/>
          <w:tab w:val="left" w:pos="6480"/>
          <w:tab w:val="left" w:pos="7200"/>
          <w:tab w:val="left" w:pos="7920"/>
          <w:tab w:val="left" w:pos="8640"/>
          <w:tab w:val="left" w:pos="9360"/>
        </w:tabs>
        <w:ind w:left="2653" w:firstLine="314"/>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720"/>
          <w:tab w:val="left" w:pos="1440"/>
          <w:tab w:val="left" w:pos="2160"/>
          <w:tab w:val="left" w:pos="2880"/>
          <w:tab w:val="left" w:pos="3600"/>
          <w:tab w:val="num" w:pos="4020"/>
          <w:tab w:val="left" w:pos="4320"/>
          <w:tab w:val="left" w:pos="5040"/>
          <w:tab w:val="left" w:pos="5760"/>
          <w:tab w:val="left" w:pos="6480"/>
          <w:tab w:val="left" w:pos="7200"/>
          <w:tab w:val="left" w:pos="7920"/>
          <w:tab w:val="left" w:pos="8640"/>
          <w:tab w:val="left" w:pos="9360"/>
        </w:tabs>
        <w:ind w:left="3453" w:firstLine="314"/>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720"/>
          <w:tab w:val="left" w:pos="1440"/>
          <w:tab w:val="left" w:pos="2160"/>
          <w:tab w:val="left" w:pos="2880"/>
          <w:tab w:val="left" w:pos="3600"/>
          <w:tab w:val="left" w:pos="4320"/>
          <w:tab w:val="num" w:pos="4820"/>
          <w:tab w:val="left" w:pos="5040"/>
          <w:tab w:val="left" w:pos="5760"/>
          <w:tab w:val="left" w:pos="6480"/>
          <w:tab w:val="left" w:pos="7200"/>
          <w:tab w:val="left" w:pos="7920"/>
          <w:tab w:val="left" w:pos="8640"/>
          <w:tab w:val="left" w:pos="9360"/>
        </w:tabs>
        <w:ind w:left="4253" w:firstLine="314"/>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20"/>
          <w:tab w:val="left" w:pos="1440"/>
          <w:tab w:val="left" w:pos="2160"/>
          <w:tab w:val="left" w:pos="2880"/>
          <w:tab w:val="left" w:pos="3600"/>
          <w:tab w:val="left" w:pos="4320"/>
          <w:tab w:val="left" w:pos="5040"/>
          <w:tab w:val="num" w:pos="5620"/>
          <w:tab w:val="left" w:pos="5760"/>
          <w:tab w:val="left" w:pos="6480"/>
          <w:tab w:val="left" w:pos="7200"/>
          <w:tab w:val="left" w:pos="7920"/>
          <w:tab w:val="left" w:pos="8640"/>
          <w:tab w:val="left" w:pos="9360"/>
        </w:tabs>
        <w:ind w:left="5053" w:firstLine="314"/>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720"/>
          <w:tab w:val="left" w:pos="1440"/>
          <w:tab w:val="left" w:pos="2160"/>
          <w:tab w:val="left" w:pos="2880"/>
          <w:tab w:val="left" w:pos="3600"/>
          <w:tab w:val="left" w:pos="4320"/>
          <w:tab w:val="left" w:pos="5040"/>
          <w:tab w:val="left" w:pos="5760"/>
          <w:tab w:val="num" w:pos="6420"/>
          <w:tab w:val="left" w:pos="6480"/>
          <w:tab w:val="left" w:pos="7200"/>
          <w:tab w:val="left" w:pos="7920"/>
          <w:tab w:val="left" w:pos="8640"/>
          <w:tab w:val="left" w:pos="9360"/>
        </w:tabs>
        <w:ind w:left="5853" w:firstLine="314"/>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num" w:pos="7220"/>
          <w:tab w:val="left" w:pos="7920"/>
          <w:tab w:val="left" w:pos="8640"/>
          <w:tab w:val="left" w:pos="9360"/>
        </w:tabs>
        <w:ind w:left="6653" w:firstLine="3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917F01"/>
    <w:multiLevelType w:val="hybridMultilevel"/>
    <w:tmpl w:val="EAE27480"/>
    <w:lvl w:ilvl="0" w:tplc="0419000F">
      <w:start w:val="1"/>
      <w:numFmt w:val="decimal"/>
      <w:lvlText w:val="%1."/>
      <w:lvlJc w:val="left"/>
      <w:pPr>
        <w:ind w:left="927" w:hanging="360"/>
      </w:pPr>
      <w:rPr>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720"/>
          <w:tab w:val="left" w:pos="1440"/>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53" w:firstLine="314"/>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720"/>
          <w:tab w:val="left" w:pos="1440"/>
          <w:tab w:val="left" w:pos="2160"/>
          <w:tab w:val="num" w:pos="2420"/>
          <w:tab w:val="left" w:pos="2880"/>
          <w:tab w:val="left" w:pos="3600"/>
          <w:tab w:val="left" w:pos="4320"/>
          <w:tab w:val="left" w:pos="5040"/>
          <w:tab w:val="left" w:pos="5760"/>
          <w:tab w:val="left" w:pos="6480"/>
          <w:tab w:val="left" w:pos="7200"/>
          <w:tab w:val="left" w:pos="7920"/>
          <w:tab w:val="left" w:pos="8640"/>
          <w:tab w:val="left" w:pos="9360"/>
        </w:tabs>
        <w:ind w:left="1853" w:firstLine="314"/>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20"/>
          <w:tab w:val="left" w:pos="1440"/>
          <w:tab w:val="left" w:pos="2160"/>
          <w:tab w:val="left" w:pos="2880"/>
          <w:tab w:val="num" w:pos="3220"/>
          <w:tab w:val="left" w:pos="3600"/>
          <w:tab w:val="left" w:pos="4320"/>
          <w:tab w:val="left" w:pos="5040"/>
          <w:tab w:val="left" w:pos="5760"/>
          <w:tab w:val="left" w:pos="6480"/>
          <w:tab w:val="left" w:pos="7200"/>
          <w:tab w:val="left" w:pos="7920"/>
          <w:tab w:val="left" w:pos="8640"/>
          <w:tab w:val="left" w:pos="9360"/>
        </w:tabs>
        <w:ind w:left="2653" w:firstLine="314"/>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720"/>
          <w:tab w:val="left" w:pos="1440"/>
          <w:tab w:val="left" w:pos="2160"/>
          <w:tab w:val="left" w:pos="2880"/>
          <w:tab w:val="left" w:pos="3600"/>
          <w:tab w:val="num" w:pos="4020"/>
          <w:tab w:val="left" w:pos="4320"/>
          <w:tab w:val="left" w:pos="5040"/>
          <w:tab w:val="left" w:pos="5760"/>
          <w:tab w:val="left" w:pos="6480"/>
          <w:tab w:val="left" w:pos="7200"/>
          <w:tab w:val="left" w:pos="7920"/>
          <w:tab w:val="left" w:pos="8640"/>
          <w:tab w:val="left" w:pos="9360"/>
        </w:tabs>
        <w:ind w:left="3453" w:firstLine="314"/>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720"/>
          <w:tab w:val="left" w:pos="1440"/>
          <w:tab w:val="left" w:pos="2160"/>
          <w:tab w:val="left" w:pos="2880"/>
          <w:tab w:val="left" w:pos="3600"/>
          <w:tab w:val="left" w:pos="4320"/>
          <w:tab w:val="num" w:pos="4820"/>
          <w:tab w:val="left" w:pos="5040"/>
          <w:tab w:val="left" w:pos="5760"/>
          <w:tab w:val="left" w:pos="6480"/>
          <w:tab w:val="left" w:pos="7200"/>
          <w:tab w:val="left" w:pos="7920"/>
          <w:tab w:val="left" w:pos="8640"/>
          <w:tab w:val="left" w:pos="9360"/>
        </w:tabs>
        <w:ind w:left="4253" w:firstLine="314"/>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20"/>
          <w:tab w:val="left" w:pos="1440"/>
          <w:tab w:val="left" w:pos="2160"/>
          <w:tab w:val="left" w:pos="2880"/>
          <w:tab w:val="left" w:pos="3600"/>
          <w:tab w:val="left" w:pos="4320"/>
          <w:tab w:val="left" w:pos="5040"/>
          <w:tab w:val="num" w:pos="5620"/>
          <w:tab w:val="left" w:pos="5760"/>
          <w:tab w:val="left" w:pos="6480"/>
          <w:tab w:val="left" w:pos="7200"/>
          <w:tab w:val="left" w:pos="7920"/>
          <w:tab w:val="left" w:pos="8640"/>
          <w:tab w:val="left" w:pos="9360"/>
        </w:tabs>
        <w:ind w:left="5053" w:firstLine="314"/>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720"/>
          <w:tab w:val="left" w:pos="1440"/>
          <w:tab w:val="left" w:pos="2160"/>
          <w:tab w:val="left" w:pos="2880"/>
          <w:tab w:val="left" w:pos="3600"/>
          <w:tab w:val="left" w:pos="4320"/>
          <w:tab w:val="left" w:pos="5040"/>
          <w:tab w:val="left" w:pos="5760"/>
          <w:tab w:val="num" w:pos="6420"/>
          <w:tab w:val="left" w:pos="6480"/>
          <w:tab w:val="left" w:pos="7200"/>
          <w:tab w:val="left" w:pos="7920"/>
          <w:tab w:val="left" w:pos="8640"/>
          <w:tab w:val="left" w:pos="9360"/>
        </w:tabs>
        <w:ind w:left="5853" w:firstLine="314"/>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num" w:pos="7220"/>
          <w:tab w:val="left" w:pos="7920"/>
          <w:tab w:val="left" w:pos="8640"/>
          <w:tab w:val="left" w:pos="9360"/>
        </w:tabs>
        <w:ind w:left="6653" w:firstLine="3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6B658F"/>
    <w:multiLevelType w:val="hybridMultilevel"/>
    <w:tmpl w:val="704C948C"/>
    <w:lvl w:ilvl="0" w:tplc="061249FA">
      <w:start w:val="1"/>
      <w:numFmt w:val="decimal"/>
      <w:lvlText w:val="%1."/>
      <w:lvlJc w:val="left"/>
      <w:pPr>
        <w:ind w:left="1674" w:hanging="540"/>
      </w:pPr>
      <w:rPr>
        <w:rFonts w:eastAsia="Helvetica Neue"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CC000DE"/>
    <w:multiLevelType w:val="hybridMultilevel"/>
    <w:tmpl w:val="B7EECE60"/>
    <w:lvl w:ilvl="0" w:tplc="3DB0F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DCF26E8"/>
    <w:multiLevelType w:val="hybridMultilevel"/>
    <w:tmpl w:val="854C3E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FFE4EDC"/>
    <w:multiLevelType w:val="hybridMultilevel"/>
    <w:tmpl w:val="DCC29330"/>
    <w:lvl w:ilvl="0" w:tplc="FFFFFFFF">
      <w:start w:val="1"/>
      <w:numFmt w:val="decimal"/>
      <w:lvlText w:val="%1."/>
      <w:lvlJc w:val="left"/>
      <w:pPr>
        <w:tabs>
          <w:tab w:val="num" w:pos="962"/>
        </w:tabs>
        <w:ind w:left="253" w:firstLine="456"/>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num" w:pos="1762"/>
        </w:tabs>
        <w:ind w:left="1053" w:firstLine="456"/>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num" w:pos="2562"/>
        </w:tabs>
        <w:ind w:left="1853" w:firstLine="456"/>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3362"/>
        </w:tabs>
        <w:ind w:left="2653" w:firstLine="456"/>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num" w:pos="4162"/>
        </w:tabs>
        <w:ind w:left="3453" w:firstLine="456"/>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num" w:pos="4962"/>
        </w:tabs>
        <w:ind w:left="4253" w:firstLine="456"/>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5762"/>
        </w:tabs>
        <w:ind w:left="5053" w:firstLine="456"/>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num" w:pos="6562"/>
        </w:tabs>
        <w:ind w:left="5853" w:firstLine="456"/>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num" w:pos="7362"/>
        </w:tabs>
        <w:ind w:left="6653" w:firstLine="4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0A563D0"/>
    <w:multiLevelType w:val="hybridMultilevel"/>
    <w:tmpl w:val="04DA6152"/>
    <w:lvl w:ilvl="0" w:tplc="9F249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4F60869"/>
    <w:multiLevelType w:val="hybridMultilevel"/>
    <w:tmpl w:val="F4F61FA8"/>
    <w:lvl w:ilvl="0" w:tplc="5200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71721C1"/>
    <w:multiLevelType w:val="hybridMultilevel"/>
    <w:tmpl w:val="516CF788"/>
    <w:styleLink w:val="0"/>
    <w:lvl w:ilvl="0" w:tplc="C4BA8952">
      <w:start w:val="1"/>
      <w:numFmt w:val="decimal"/>
      <w:lvlText w:val="%1."/>
      <w:lvlJc w:val="left"/>
      <w:pPr>
        <w:tabs>
          <w:tab w:val="left" w:pos="720"/>
          <w:tab w:val="num"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2" w:firstLine="335"/>
      </w:pPr>
      <w:rPr>
        <w:rFonts w:hAnsi="Arial Unicode MS"/>
        <w:caps w:val="0"/>
        <w:smallCaps w:val="0"/>
        <w:strike w:val="0"/>
        <w:dstrike w:val="0"/>
        <w:outline w:val="0"/>
        <w:emboss w:val="0"/>
        <w:imprint w:val="0"/>
        <w:spacing w:val="0"/>
        <w:w w:val="100"/>
        <w:kern w:val="0"/>
        <w:position w:val="0"/>
        <w:highlight w:val="none"/>
        <w:vertAlign w:val="baseline"/>
      </w:rPr>
    </w:lvl>
    <w:lvl w:ilvl="1" w:tplc="91F282BC">
      <w:start w:val="1"/>
      <w:numFmt w:val="decimal"/>
      <w:lvlText w:val="%2."/>
      <w:lvlJc w:val="left"/>
      <w:pPr>
        <w:tabs>
          <w:tab w:val="left" w:pos="720"/>
          <w:tab w:val="left" w:pos="1440"/>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53" w:firstLine="314"/>
      </w:pPr>
      <w:rPr>
        <w:rFonts w:hAnsi="Arial Unicode MS"/>
        <w:caps w:val="0"/>
        <w:smallCaps w:val="0"/>
        <w:strike w:val="0"/>
        <w:dstrike w:val="0"/>
        <w:outline w:val="0"/>
        <w:emboss w:val="0"/>
        <w:imprint w:val="0"/>
        <w:spacing w:val="0"/>
        <w:w w:val="100"/>
        <w:kern w:val="0"/>
        <w:position w:val="0"/>
        <w:highlight w:val="none"/>
        <w:vertAlign w:val="baseline"/>
      </w:rPr>
    </w:lvl>
    <w:lvl w:ilvl="2" w:tplc="D0C6BEB6">
      <w:start w:val="1"/>
      <w:numFmt w:val="decimal"/>
      <w:lvlText w:val="%3."/>
      <w:lvlJc w:val="left"/>
      <w:pPr>
        <w:tabs>
          <w:tab w:val="left" w:pos="720"/>
          <w:tab w:val="left" w:pos="1440"/>
          <w:tab w:val="left" w:pos="2160"/>
          <w:tab w:val="num" w:pos="2420"/>
          <w:tab w:val="left" w:pos="2880"/>
          <w:tab w:val="left" w:pos="3600"/>
          <w:tab w:val="left" w:pos="4320"/>
          <w:tab w:val="left" w:pos="5040"/>
          <w:tab w:val="left" w:pos="5760"/>
          <w:tab w:val="left" w:pos="6480"/>
          <w:tab w:val="left" w:pos="7200"/>
          <w:tab w:val="left" w:pos="7920"/>
          <w:tab w:val="left" w:pos="8640"/>
          <w:tab w:val="left" w:pos="9360"/>
        </w:tabs>
        <w:ind w:left="1853" w:firstLine="314"/>
      </w:pPr>
      <w:rPr>
        <w:rFonts w:hAnsi="Arial Unicode MS"/>
        <w:caps w:val="0"/>
        <w:smallCaps w:val="0"/>
        <w:strike w:val="0"/>
        <w:dstrike w:val="0"/>
        <w:outline w:val="0"/>
        <w:emboss w:val="0"/>
        <w:imprint w:val="0"/>
        <w:spacing w:val="0"/>
        <w:w w:val="100"/>
        <w:kern w:val="0"/>
        <w:position w:val="0"/>
        <w:highlight w:val="none"/>
        <w:vertAlign w:val="baseline"/>
      </w:rPr>
    </w:lvl>
    <w:lvl w:ilvl="3" w:tplc="DD860052">
      <w:start w:val="1"/>
      <w:numFmt w:val="decimal"/>
      <w:lvlText w:val="%4."/>
      <w:lvlJc w:val="left"/>
      <w:pPr>
        <w:tabs>
          <w:tab w:val="left" w:pos="720"/>
          <w:tab w:val="left" w:pos="1440"/>
          <w:tab w:val="left" w:pos="2160"/>
          <w:tab w:val="left" w:pos="2880"/>
          <w:tab w:val="num" w:pos="3220"/>
          <w:tab w:val="left" w:pos="3600"/>
          <w:tab w:val="left" w:pos="4320"/>
          <w:tab w:val="left" w:pos="5040"/>
          <w:tab w:val="left" w:pos="5760"/>
          <w:tab w:val="left" w:pos="6480"/>
          <w:tab w:val="left" w:pos="7200"/>
          <w:tab w:val="left" w:pos="7920"/>
          <w:tab w:val="left" w:pos="8640"/>
          <w:tab w:val="left" w:pos="9360"/>
        </w:tabs>
        <w:ind w:left="2653" w:firstLine="314"/>
      </w:pPr>
      <w:rPr>
        <w:rFonts w:hAnsi="Arial Unicode MS"/>
        <w:caps w:val="0"/>
        <w:smallCaps w:val="0"/>
        <w:strike w:val="0"/>
        <w:dstrike w:val="0"/>
        <w:outline w:val="0"/>
        <w:emboss w:val="0"/>
        <w:imprint w:val="0"/>
        <w:spacing w:val="0"/>
        <w:w w:val="100"/>
        <w:kern w:val="0"/>
        <w:position w:val="0"/>
        <w:highlight w:val="none"/>
        <w:vertAlign w:val="baseline"/>
      </w:rPr>
    </w:lvl>
    <w:lvl w:ilvl="4" w:tplc="AD10EF30">
      <w:start w:val="1"/>
      <w:numFmt w:val="decimal"/>
      <w:lvlText w:val="%5."/>
      <w:lvlJc w:val="left"/>
      <w:pPr>
        <w:tabs>
          <w:tab w:val="left" w:pos="720"/>
          <w:tab w:val="left" w:pos="1440"/>
          <w:tab w:val="left" w:pos="2160"/>
          <w:tab w:val="left" w:pos="2880"/>
          <w:tab w:val="left" w:pos="3600"/>
          <w:tab w:val="num" w:pos="4020"/>
          <w:tab w:val="left" w:pos="4320"/>
          <w:tab w:val="left" w:pos="5040"/>
          <w:tab w:val="left" w:pos="5760"/>
          <w:tab w:val="left" w:pos="6480"/>
          <w:tab w:val="left" w:pos="7200"/>
          <w:tab w:val="left" w:pos="7920"/>
          <w:tab w:val="left" w:pos="8640"/>
          <w:tab w:val="left" w:pos="9360"/>
        </w:tabs>
        <w:ind w:left="3453" w:firstLine="314"/>
      </w:pPr>
      <w:rPr>
        <w:rFonts w:hAnsi="Arial Unicode MS"/>
        <w:caps w:val="0"/>
        <w:smallCaps w:val="0"/>
        <w:strike w:val="0"/>
        <w:dstrike w:val="0"/>
        <w:outline w:val="0"/>
        <w:emboss w:val="0"/>
        <w:imprint w:val="0"/>
        <w:spacing w:val="0"/>
        <w:w w:val="100"/>
        <w:kern w:val="0"/>
        <w:position w:val="0"/>
        <w:highlight w:val="none"/>
        <w:vertAlign w:val="baseline"/>
      </w:rPr>
    </w:lvl>
    <w:lvl w:ilvl="5" w:tplc="CCDA595A">
      <w:start w:val="1"/>
      <w:numFmt w:val="decimal"/>
      <w:lvlText w:val="%6."/>
      <w:lvlJc w:val="left"/>
      <w:pPr>
        <w:tabs>
          <w:tab w:val="left" w:pos="720"/>
          <w:tab w:val="left" w:pos="1440"/>
          <w:tab w:val="left" w:pos="2160"/>
          <w:tab w:val="left" w:pos="2880"/>
          <w:tab w:val="left" w:pos="3600"/>
          <w:tab w:val="left" w:pos="4320"/>
          <w:tab w:val="num" w:pos="4820"/>
          <w:tab w:val="left" w:pos="5040"/>
          <w:tab w:val="left" w:pos="5760"/>
          <w:tab w:val="left" w:pos="6480"/>
          <w:tab w:val="left" w:pos="7200"/>
          <w:tab w:val="left" w:pos="7920"/>
          <w:tab w:val="left" w:pos="8640"/>
          <w:tab w:val="left" w:pos="9360"/>
        </w:tabs>
        <w:ind w:left="4253" w:firstLine="314"/>
      </w:pPr>
      <w:rPr>
        <w:rFonts w:hAnsi="Arial Unicode MS"/>
        <w:caps w:val="0"/>
        <w:smallCaps w:val="0"/>
        <w:strike w:val="0"/>
        <w:dstrike w:val="0"/>
        <w:outline w:val="0"/>
        <w:emboss w:val="0"/>
        <w:imprint w:val="0"/>
        <w:spacing w:val="0"/>
        <w:w w:val="100"/>
        <w:kern w:val="0"/>
        <w:position w:val="0"/>
        <w:highlight w:val="none"/>
        <w:vertAlign w:val="baseline"/>
      </w:rPr>
    </w:lvl>
    <w:lvl w:ilvl="6" w:tplc="35FA47C4">
      <w:start w:val="1"/>
      <w:numFmt w:val="decimal"/>
      <w:lvlText w:val="%7."/>
      <w:lvlJc w:val="left"/>
      <w:pPr>
        <w:tabs>
          <w:tab w:val="left" w:pos="720"/>
          <w:tab w:val="left" w:pos="1440"/>
          <w:tab w:val="left" w:pos="2160"/>
          <w:tab w:val="left" w:pos="2880"/>
          <w:tab w:val="left" w:pos="3600"/>
          <w:tab w:val="left" w:pos="4320"/>
          <w:tab w:val="left" w:pos="5040"/>
          <w:tab w:val="num" w:pos="5620"/>
          <w:tab w:val="left" w:pos="5760"/>
          <w:tab w:val="left" w:pos="6480"/>
          <w:tab w:val="left" w:pos="7200"/>
          <w:tab w:val="left" w:pos="7920"/>
          <w:tab w:val="left" w:pos="8640"/>
          <w:tab w:val="left" w:pos="9360"/>
        </w:tabs>
        <w:ind w:left="5053" w:firstLine="314"/>
      </w:pPr>
      <w:rPr>
        <w:rFonts w:hAnsi="Arial Unicode MS"/>
        <w:caps w:val="0"/>
        <w:smallCaps w:val="0"/>
        <w:strike w:val="0"/>
        <w:dstrike w:val="0"/>
        <w:outline w:val="0"/>
        <w:emboss w:val="0"/>
        <w:imprint w:val="0"/>
        <w:spacing w:val="0"/>
        <w:w w:val="100"/>
        <w:kern w:val="0"/>
        <w:position w:val="0"/>
        <w:highlight w:val="none"/>
        <w:vertAlign w:val="baseline"/>
      </w:rPr>
    </w:lvl>
    <w:lvl w:ilvl="7" w:tplc="A2285662">
      <w:start w:val="1"/>
      <w:numFmt w:val="decimal"/>
      <w:lvlText w:val="%8."/>
      <w:lvlJc w:val="left"/>
      <w:pPr>
        <w:tabs>
          <w:tab w:val="left" w:pos="720"/>
          <w:tab w:val="left" w:pos="1440"/>
          <w:tab w:val="left" w:pos="2160"/>
          <w:tab w:val="left" w:pos="2880"/>
          <w:tab w:val="left" w:pos="3600"/>
          <w:tab w:val="left" w:pos="4320"/>
          <w:tab w:val="left" w:pos="5040"/>
          <w:tab w:val="left" w:pos="5760"/>
          <w:tab w:val="num" w:pos="6420"/>
          <w:tab w:val="left" w:pos="6480"/>
          <w:tab w:val="left" w:pos="7200"/>
          <w:tab w:val="left" w:pos="7920"/>
          <w:tab w:val="left" w:pos="8640"/>
          <w:tab w:val="left" w:pos="9360"/>
        </w:tabs>
        <w:ind w:left="5853" w:firstLine="314"/>
      </w:pPr>
      <w:rPr>
        <w:rFonts w:hAnsi="Arial Unicode MS"/>
        <w:caps w:val="0"/>
        <w:smallCaps w:val="0"/>
        <w:strike w:val="0"/>
        <w:dstrike w:val="0"/>
        <w:outline w:val="0"/>
        <w:emboss w:val="0"/>
        <w:imprint w:val="0"/>
        <w:spacing w:val="0"/>
        <w:w w:val="100"/>
        <w:kern w:val="0"/>
        <w:position w:val="0"/>
        <w:highlight w:val="none"/>
        <w:vertAlign w:val="baseline"/>
      </w:rPr>
    </w:lvl>
    <w:lvl w:ilvl="8" w:tplc="6D4A2C4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num" w:pos="7220"/>
          <w:tab w:val="left" w:pos="7920"/>
          <w:tab w:val="left" w:pos="8640"/>
          <w:tab w:val="left" w:pos="9360"/>
        </w:tabs>
        <w:ind w:left="6653" w:firstLine="3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8EA18BC"/>
    <w:multiLevelType w:val="hybridMultilevel"/>
    <w:tmpl w:val="516CF788"/>
    <w:numStyleLink w:val="0"/>
  </w:abstractNum>
  <w:abstractNum w:abstractNumId="14" w15:restartNumberingAfterBreak="0">
    <w:nsid w:val="48287389"/>
    <w:multiLevelType w:val="hybridMultilevel"/>
    <w:tmpl w:val="64384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C11690A"/>
    <w:multiLevelType w:val="hybridMultilevel"/>
    <w:tmpl w:val="C734B4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F5546E1"/>
    <w:multiLevelType w:val="hybridMultilevel"/>
    <w:tmpl w:val="36582472"/>
    <w:lvl w:ilvl="0" w:tplc="08981F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5CB5B5A"/>
    <w:multiLevelType w:val="hybridMultilevel"/>
    <w:tmpl w:val="3894CF98"/>
    <w:lvl w:ilvl="0" w:tplc="3202C00C">
      <w:start w:val="1"/>
      <w:numFmt w:val="decimal"/>
      <w:lvlText w:val="%1."/>
      <w:lvlJc w:val="left"/>
      <w:pPr>
        <w:ind w:left="1467"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8" w15:restartNumberingAfterBreak="0">
    <w:nsid w:val="672957CF"/>
    <w:multiLevelType w:val="hybridMultilevel"/>
    <w:tmpl w:val="01BABBFE"/>
    <w:numStyleLink w:val="a"/>
  </w:abstractNum>
  <w:abstractNum w:abstractNumId="19" w15:restartNumberingAfterBreak="0">
    <w:nsid w:val="7971393C"/>
    <w:multiLevelType w:val="hybridMultilevel"/>
    <w:tmpl w:val="7AF0A934"/>
    <w:lvl w:ilvl="0" w:tplc="061249FA">
      <w:start w:val="1"/>
      <w:numFmt w:val="decimal"/>
      <w:lvlText w:val="%1."/>
      <w:lvlJc w:val="left"/>
      <w:pPr>
        <w:ind w:left="1107" w:hanging="540"/>
      </w:pPr>
      <w:rPr>
        <w:rFonts w:eastAsia="Helvetica Neue"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110273659">
    <w:abstractNumId w:val="0"/>
  </w:num>
  <w:num w:numId="2" w16cid:durableId="690297329">
    <w:abstractNumId w:val="18"/>
  </w:num>
  <w:num w:numId="3" w16cid:durableId="1704672155">
    <w:abstractNumId w:val="12"/>
  </w:num>
  <w:num w:numId="4" w16cid:durableId="1903249958">
    <w:abstractNumId w:val="13"/>
  </w:num>
  <w:num w:numId="5" w16cid:durableId="818114315">
    <w:abstractNumId w:val="13"/>
    <w:lvlOverride w:ilvl="0">
      <w:lvl w:ilvl="0" w:tplc="3E3AB9AE">
        <w:start w:val="1"/>
        <w:numFmt w:val="decimal"/>
        <w:lvlText w:val="%1."/>
        <w:lvlJc w:val="left"/>
        <w:pPr>
          <w:tabs>
            <w:tab w:val="left" w:pos="720"/>
            <w:tab w:val="num"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3" w:firstLine="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1A0886">
        <w:start w:val="1"/>
        <w:numFmt w:val="decimal"/>
        <w:lvlText w:val="%2."/>
        <w:lvlJc w:val="left"/>
        <w:pPr>
          <w:tabs>
            <w:tab w:val="left" w:pos="720"/>
            <w:tab w:val="left" w:pos="1440"/>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53" w:firstLine="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9505F48">
        <w:start w:val="1"/>
        <w:numFmt w:val="decimal"/>
        <w:lvlText w:val="%3."/>
        <w:lvlJc w:val="left"/>
        <w:pPr>
          <w:tabs>
            <w:tab w:val="left" w:pos="720"/>
            <w:tab w:val="left" w:pos="1440"/>
            <w:tab w:val="left" w:pos="2160"/>
            <w:tab w:val="num" w:pos="2420"/>
            <w:tab w:val="left" w:pos="2880"/>
            <w:tab w:val="left" w:pos="3600"/>
            <w:tab w:val="left" w:pos="4320"/>
            <w:tab w:val="left" w:pos="5040"/>
            <w:tab w:val="left" w:pos="5760"/>
            <w:tab w:val="left" w:pos="6480"/>
            <w:tab w:val="left" w:pos="7200"/>
            <w:tab w:val="left" w:pos="7920"/>
            <w:tab w:val="left" w:pos="8640"/>
            <w:tab w:val="left" w:pos="9360"/>
          </w:tabs>
          <w:ind w:left="1853" w:firstLine="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A89180">
        <w:start w:val="1"/>
        <w:numFmt w:val="decimal"/>
        <w:lvlText w:val="%4."/>
        <w:lvlJc w:val="left"/>
        <w:pPr>
          <w:tabs>
            <w:tab w:val="left" w:pos="720"/>
            <w:tab w:val="left" w:pos="1440"/>
            <w:tab w:val="left" w:pos="2160"/>
            <w:tab w:val="left" w:pos="2880"/>
            <w:tab w:val="num" w:pos="3220"/>
            <w:tab w:val="left" w:pos="3600"/>
            <w:tab w:val="left" w:pos="4320"/>
            <w:tab w:val="left" w:pos="5040"/>
            <w:tab w:val="left" w:pos="5760"/>
            <w:tab w:val="left" w:pos="6480"/>
            <w:tab w:val="left" w:pos="7200"/>
            <w:tab w:val="left" w:pos="7920"/>
            <w:tab w:val="left" w:pos="8640"/>
            <w:tab w:val="left" w:pos="9360"/>
          </w:tabs>
          <w:ind w:left="2653" w:firstLine="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AA4784">
        <w:start w:val="1"/>
        <w:numFmt w:val="decimal"/>
        <w:lvlText w:val="%5."/>
        <w:lvlJc w:val="left"/>
        <w:pPr>
          <w:tabs>
            <w:tab w:val="left" w:pos="720"/>
            <w:tab w:val="left" w:pos="1440"/>
            <w:tab w:val="left" w:pos="2160"/>
            <w:tab w:val="left" w:pos="2880"/>
            <w:tab w:val="left" w:pos="3600"/>
            <w:tab w:val="num" w:pos="4020"/>
            <w:tab w:val="left" w:pos="4320"/>
            <w:tab w:val="left" w:pos="5040"/>
            <w:tab w:val="left" w:pos="5760"/>
            <w:tab w:val="left" w:pos="6480"/>
            <w:tab w:val="left" w:pos="7200"/>
            <w:tab w:val="left" w:pos="7920"/>
            <w:tab w:val="left" w:pos="8640"/>
            <w:tab w:val="left" w:pos="9360"/>
          </w:tabs>
          <w:ind w:left="3453" w:firstLine="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22F680">
        <w:start w:val="1"/>
        <w:numFmt w:val="decimal"/>
        <w:lvlText w:val="%6."/>
        <w:lvlJc w:val="left"/>
        <w:pPr>
          <w:tabs>
            <w:tab w:val="left" w:pos="720"/>
            <w:tab w:val="left" w:pos="1440"/>
            <w:tab w:val="left" w:pos="2160"/>
            <w:tab w:val="left" w:pos="2880"/>
            <w:tab w:val="left" w:pos="3600"/>
            <w:tab w:val="left" w:pos="4320"/>
            <w:tab w:val="num" w:pos="4820"/>
            <w:tab w:val="left" w:pos="5040"/>
            <w:tab w:val="left" w:pos="5760"/>
            <w:tab w:val="left" w:pos="6480"/>
            <w:tab w:val="left" w:pos="7200"/>
            <w:tab w:val="left" w:pos="7920"/>
            <w:tab w:val="left" w:pos="8640"/>
            <w:tab w:val="left" w:pos="9360"/>
          </w:tabs>
          <w:ind w:left="4253" w:firstLine="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1AD0C8">
        <w:start w:val="1"/>
        <w:numFmt w:val="decimal"/>
        <w:lvlText w:val="%7."/>
        <w:lvlJc w:val="left"/>
        <w:pPr>
          <w:tabs>
            <w:tab w:val="left" w:pos="720"/>
            <w:tab w:val="left" w:pos="1440"/>
            <w:tab w:val="left" w:pos="2160"/>
            <w:tab w:val="left" w:pos="2880"/>
            <w:tab w:val="left" w:pos="3600"/>
            <w:tab w:val="left" w:pos="4320"/>
            <w:tab w:val="left" w:pos="5040"/>
            <w:tab w:val="num" w:pos="5620"/>
            <w:tab w:val="left" w:pos="5760"/>
            <w:tab w:val="left" w:pos="6480"/>
            <w:tab w:val="left" w:pos="7200"/>
            <w:tab w:val="left" w:pos="7920"/>
            <w:tab w:val="left" w:pos="8640"/>
            <w:tab w:val="left" w:pos="9360"/>
          </w:tabs>
          <w:ind w:left="5053" w:firstLine="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1D82E70">
        <w:start w:val="1"/>
        <w:numFmt w:val="decimal"/>
        <w:lvlText w:val="%8."/>
        <w:lvlJc w:val="left"/>
        <w:pPr>
          <w:tabs>
            <w:tab w:val="left" w:pos="720"/>
            <w:tab w:val="left" w:pos="1440"/>
            <w:tab w:val="left" w:pos="2160"/>
            <w:tab w:val="left" w:pos="2880"/>
            <w:tab w:val="left" w:pos="3600"/>
            <w:tab w:val="left" w:pos="4320"/>
            <w:tab w:val="left" w:pos="5040"/>
            <w:tab w:val="left" w:pos="5760"/>
            <w:tab w:val="num" w:pos="6420"/>
            <w:tab w:val="left" w:pos="6480"/>
            <w:tab w:val="left" w:pos="7200"/>
            <w:tab w:val="left" w:pos="7920"/>
            <w:tab w:val="left" w:pos="8640"/>
            <w:tab w:val="left" w:pos="9360"/>
          </w:tabs>
          <w:ind w:left="5853" w:firstLine="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7B8709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num" w:pos="7220"/>
            <w:tab w:val="left" w:pos="7920"/>
            <w:tab w:val="left" w:pos="8640"/>
            <w:tab w:val="left" w:pos="9360"/>
          </w:tabs>
          <w:ind w:left="6653" w:firstLine="3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79391711">
    <w:abstractNumId w:val="15"/>
  </w:num>
  <w:num w:numId="7" w16cid:durableId="1157843428">
    <w:abstractNumId w:val="5"/>
  </w:num>
  <w:num w:numId="8" w16cid:durableId="351153005">
    <w:abstractNumId w:val="2"/>
  </w:num>
  <w:num w:numId="9" w16cid:durableId="711459623">
    <w:abstractNumId w:val="4"/>
  </w:num>
  <w:num w:numId="10" w16cid:durableId="244388564">
    <w:abstractNumId w:val="9"/>
  </w:num>
  <w:num w:numId="11" w16cid:durableId="294721695">
    <w:abstractNumId w:val="3"/>
  </w:num>
  <w:num w:numId="12" w16cid:durableId="638649246">
    <w:abstractNumId w:val="8"/>
  </w:num>
  <w:num w:numId="13" w16cid:durableId="487988164">
    <w:abstractNumId w:val="10"/>
  </w:num>
  <w:num w:numId="14" w16cid:durableId="1130707087">
    <w:abstractNumId w:val="1"/>
  </w:num>
  <w:num w:numId="15" w16cid:durableId="2140955796">
    <w:abstractNumId w:val="19"/>
  </w:num>
  <w:num w:numId="16" w16cid:durableId="1792892953">
    <w:abstractNumId w:val="6"/>
  </w:num>
  <w:num w:numId="17" w16cid:durableId="1016155821">
    <w:abstractNumId w:val="7"/>
  </w:num>
  <w:num w:numId="18" w16cid:durableId="125122436">
    <w:abstractNumId w:val="17"/>
  </w:num>
  <w:num w:numId="19" w16cid:durableId="1070545192">
    <w:abstractNumId w:val="11"/>
  </w:num>
  <w:num w:numId="20" w16cid:durableId="127406774">
    <w:abstractNumId w:val="16"/>
  </w:num>
  <w:num w:numId="21" w16cid:durableId="391355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C8"/>
    <w:rsid w:val="000149A3"/>
    <w:rsid w:val="00021C18"/>
    <w:rsid w:val="000252E3"/>
    <w:rsid w:val="00031AD5"/>
    <w:rsid w:val="0003789A"/>
    <w:rsid w:val="0004317B"/>
    <w:rsid w:val="000437DE"/>
    <w:rsid w:val="00054ECB"/>
    <w:rsid w:val="000643F2"/>
    <w:rsid w:val="00082511"/>
    <w:rsid w:val="000936DF"/>
    <w:rsid w:val="000A75E9"/>
    <w:rsid w:val="000B6ED2"/>
    <w:rsid w:val="000D0744"/>
    <w:rsid w:val="000D1A8E"/>
    <w:rsid w:val="00104DC7"/>
    <w:rsid w:val="00114737"/>
    <w:rsid w:val="00122D78"/>
    <w:rsid w:val="00125125"/>
    <w:rsid w:val="001264CF"/>
    <w:rsid w:val="0014347E"/>
    <w:rsid w:val="00145680"/>
    <w:rsid w:val="00147809"/>
    <w:rsid w:val="00173C77"/>
    <w:rsid w:val="00182506"/>
    <w:rsid w:val="001872A2"/>
    <w:rsid w:val="0019603D"/>
    <w:rsid w:val="001C2128"/>
    <w:rsid w:val="001E44D1"/>
    <w:rsid w:val="001F0BA3"/>
    <w:rsid w:val="00201D3F"/>
    <w:rsid w:val="0022154B"/>
    <w:rsid w:val="00234565"/>
    <w:rsid w:val="0025565A"/>
    <w:rsid w:val="00263366"/>
    <w:rsid w:val="0026522F"/>
    <w:rsid w:val="002725D1"/>
    <w:rsid w:val="00280C67"/>
    <w:rsid w:val="00286B8A"/>
    <w:rsid w:val="002B21A2"/>
    <w:rsid w:val="002B36A3"/>
    <w:rsid w:val="002D0453"/>
    <w:rsid w:val="002D05D2"/>
    <w:rsid w:val="002D08E1"/>
    <w:rsid w:val="002D6219"/>
    <w:rsid w:val="002D7F64"/>
    <w:rsid w:val="002E6CF4"/>
    <w:rsid w:val="00302490"/>
    <w:rsid w:val="0030331B"/>
    <w:rsid w:val="003139EB"/>
    <w:rsid w:val="003141A9"/>
    <w:rsid w:val="00320F33"/>
    <w:rsid w:val="00334F1A"/>
    <w:rsid w:val="00350171"/>
    <w:rsid w:val="0035516A"/>
    <w:rsid w:val="00373D11"/>
    <w:rsid w:val="003800FC"/>
    <w:rsid w:val="003A3A6E"/>
    <w:rsid w:val="003C4239"/>
    <w:rsid w:val="003D354F"/>
    <w:rsid w:val="003F02A7"/>
    <w:rsid w:val="003F0CDA"/>
    <w:rsid w:val="004029CA"/>
    <w:rsid w:val="00410290"/>
    <w:rsid w:val="0041343F"/>
    <w:rsid w:val="00417C33"/>
    <w:rsid w:val="0044480F"/>
    <w:rsid w:val="00446469"/>
    <w:rsid w:val="00451720"/>
    <w:rsid w:val="00451DDD"/>
    <w:rsid w:val="00454E21"/>
    <w:rsid w:val="00454FB9"/>
    <w:rsid w:val="004703B3"/>
    <w:rsid w:val="00483C73"/>
    <w:rsid w:val="00484B9C"/>
    <w:rsid w:val="00485794"/>
    <w:rsid w:val="004A4778"/>
    <w:rsid w:val="004A480B"/>
    <w:rsid w:val="004B42B2"/>
    <w:rsid w:val="004D5236"/>
    <w:rsid w:val="00506631"/>
    <w:rsid w:val="005112FD"/>
    <w:rsid w:val="00513D74"/>
    <w:rsid w:val="00534D48"/>
    <w:rsid w:val="00543529"/>
    <w:rsid w:val="00550CF3"/>
    <w:rsid w:val="005575FC"/>
    <w:rsid w:val="00561A88"/>
    <w:rsid w:val="00562AEE"/>
    <w:rsid w:val="00564D14"/>
    <w:rsid w:val="00570B96"/>
    <w:rsid w:val="00576BCD"/>
    <w:rsid w:val="005776DD"/>
    <w:rsid w:val="00584FD4"/>
    <w:rsid w:val="005A2EB7"/>
    <w:rsid w:val="005B5405"/>
    <w:rsid w:val="005C1B9A"/>
    <w:rsid w:val="005E16BD"/>
    <w:rsid w:val="005E30F8"/>
    <w:rsid w:val="005F3FBB"/>
    <w:rsid w:val="005F5DB2"/>
    <w:rsid w:val="00626C17"/>
    <w:rsid w:val="0066208E"/>
    <w:rsid w:val="0069311E"/>
    <w:rsid w:val="006A469E"/>
    <w:rsid w:val="006D143F"/>
    <w:rsid w:val="006D7DCC"/>
    <w:rsid w:val="006F599D"/>
    <w:rsid w:val="006F78AC"/>
    <w:rsid w:val="00735A4E"/>
    <w:rsid w:val="00737298"/>
    <w:rsid w:val="00755DF6"/>
    <w:rsid w:val="007665E6"/>
    <w:rsid w:val="007A0F48"/>
    <w:rsid w:val="007A67FB"/>
    <w:rsid w:val="007C1CC8"/>
    <w:rsid w:val="007D1B18"/>
    <w:rsid w:val="007D6794"/>
    <w:rsid w:val="007E4C43"/>
    <w:rsid w:val="007E5FCE"/>
    <w:rsid w:val="007E6AD4"/>
    <w:rsid w:val="007F27B9"/>
    <w:rsid w:val="00816519"/>
    <w:rsid w:val="008224CA"/>
    <w:rsid w:val="008329E6"/>
    <w:rsid w:val="00834770"/>
    <w:rsid w:val="00845160"/>
    <w:rsid w:val="008521F7"/>
    <w:rsid w:val="00892558"/>
    <w:rsid w:val="008928F2"/>
    <w:rsid w:val="00895969"/>
    <w:rsid w:val="008A279C"/>
    <w:rsid w:val="008B3481"/>
    <w:rsid w:val="008D1B46"/>
    <w:rsid w:val="008E4020"/>
    <w:rsid w:val="008F4C0F"/>
    <w:rsid w:val="008F5E75"/>
    <w:rsid w:val="00910B31"/>
    <w:rsid w:val="009153B5"/>
    <w:rsid w:val="00920CC9"/>
    <w:rsid w:val="0094420D"/>
    <w:rsid w:val="00952555"/>
    <w:rsid w:val="00961697"/>
    <w:rsid w:val="009657E7"/>
    <w:rsid w:val="00967D7E"/>
    <w:rsid w:val="00982A49"/>
    <w:rsid w:val="00993658"/>
    <w:rsid w:val="009B27E2"/>
    <w:rsid w:val="009B524A"/>
    <w:rsid w:val="009C0518"/>
    <w:rsid w:val="009F377D"/>
    <w:rsid w:val="00A3474B"/>
    <w:rsid w:val="00A37EF7"/>
    <w:rsid w:val="00A50BD0"/>
    <w:rsid w:val="00A50DA7"/>
    <w:rsid w:val="00A51F39"/>
    <w:rsid w:val="00A67333"/>
    <w:rsid w:val="00A70C83"/>
    <w:rsid w:val="00A81EAC"/>
    <w:rsid w:val="00A87B44"/>
    <w:rsid w:val="00AA130D"/>
    <w:rsid w:val="00AA334C"/>
    <w:rsid w:val="00AC4918"/>
    <w:rsid w:val="00AD0F94"/>
    <w:rsid w:val="00AE27AE"/>
    <w:rsid w:val="00B00955"/>
    <w:rsid w:val="00B27E9F"/>
    <w:rsid w:val="00B55094"/>
    <w:rsid w:val="00B62B59"/>
    <w:rsid w:val="00BB42E5"/>
    <w:rsid w:val="00BB4547"/>
    <w:rsid w:val="00BD18EF"/>
    <w:rsid w:val="00BE0A50"/>
    <w:rsid w:val="00BE49EE"/>
    <w:rsid w:val="00BF0473"/>
    <w:rsid w:val="00C04A1E"/>
    <w:rsid w:val="00C06F54"/>
    <w:rsid w:val="00C1571D"/>
    <w:rsid w:val="00C1644A"/>
    <w:rsid w:val="00C17129"/>
    <w:rsid w:val="00C349F0"/>
    <w:rsid w:val="00C46A88"/>
    <w:rsid w:val="00C50AB8"/>
    <w:rsid w:val="00C65213"/>
    <w:rsid w:val="00C824D2"/>
    <w:rsid w:val="00C851FF"/>
    <w:rsid w:val="00C873DE"/>
    <w:rsid w:val="00CB0F4A"/>
    <w:rsid w:val="00CD67EF"/>
    <w:rsid w:val="00CE2536"/>
    <w:rsid w:val="00CE4012"/>
    <w:rsid w:val="00CF6456"/>
    <w:rsid w:val="00D00FB3"/>
    <w:rsid w:val="00D16402"/>
    <w:rsid w:val="00D27934"/>
    <w:rsid w:val="00D2794E"/>
    <w:rsid w:val="00D27D3A"/>
    <w:rsid w:val="00D40AA6"/>
    <w:rsid w:val="00D441E2"/>
    <w:rsid w:val="00D63579"/>
    <w:rsid w:val="00D822C8"/>
    <w:rsid w:val="00D9014F"/>
    <w:rsid w:val="00D91318"/>
    <w:rsid w:val="00DA1B9B"/>
    <w:rsid w:val="00DA236C"/>
    <w:rsid w:val="00DA422A"/>
    <w:rsid w:val="00DA7A69"/>
    <w:rsid w:val="00DE0C64"/>
    <w:rsid w:val="00DF3320"/>
    <w:rsid w:val="00E107B4"/>
    <w:rsid w:val="00E12E3A"/>
    <w:rsid w:val="00E1758E"/>
    <w:rsid w:val="00E246D7"/>
    <w:rsid w:val="00E302B8"/>
    <w:rsid w:val="00E358AA"/>
    <w:rsid w:val="00E3752A"/>
    <w:rsid w:val="00E43D8B"/>
    <w:rsid w:val="00E63B98"/>
    <w:rsid w:val="00E65DFA"/>
    <w:rsid w:val="00E678A8"/>
    <w:rsid w:val="00E74C6E"/>
    <w:rsid w:val="00E875D7"/>
    <w:rsid w:val="00E941E7"/>
    <w:rsid w:val="00EA52F6"/>
    <w:rsid w:val="00ED1954"/>
    <w:rsid w:val="00ED5006"/>
    <w:rsid w:val="00EF428E"/>
    <w:rsid w:val="00F36165"/>
    <w:rsid w:val="00F40944"/>
    <w:rsid w:val="00F64CF7"/>
    <w:rsid w:val="00F74F27"/>
    <w:rsid w:val="00F7613D"/>
    <w:rsid w:val="00FC26D7"/>
    <w:rsid w:val="00FC4CA9"/>
    <w:rsid w:val="00FC7564"/>
    <w:rsid w:val="00FC77B9"/>
    <w:rsid w:val="00FD161E"/>
    <w:rsid w:val="00FD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4DC1"/>
  <w15:docId w15:val="{5FE3F55D-B1C4-DA4F-8FD4-CBDBEE73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6">
    <w:name w:val="Колонтитулы A"/>
    <w:pPr>
      <w:tabs>
        <w:tab w:val="right" w:pos="9020"/>
      </w:tabs>
      <w:spacing w:after="200" w:line="276"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a7">
    <w:name w:val="Body Text"/>
    <w:link w:val="a8"/>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a">
    <w:name w:val="С числами"/>
    <w:pPr>
      <w:numPr>
        <w:numId w:val="1"/>
      </w:numPr>
    </w:pPr>
  </w:style>
  <w:style w:type="paragraph" w:customStyle="1" w:styleId="a9">
    <w:name w:val="Сноска"/>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aa">
    <w:name w:val="Нет"/>
  </w:style>
  <w:style w:type="character" w:customStyle="1" w:styleId="Hyperlink0">
    <w:name w:val="Hyperlink.0"/>
    <w:basedOn w:val="aa"/>
    <w:rPr>
      <w:rFonts w:ascii="Times New Roman" w:eastAsia="Times New Roman" w:hAnsi="Times New Roman" w:cs="Times New Roman"/>
      <w:outline w:val="0"/>
      <w:color w:val="0000FF"/>
      <w:sz w:val="20"/>
      <w:szCs w:val="20"/>
      <w:u w:val="single" w:color="0000FF"/>
    </w:rPr>
  </w:style>
  <w:style w:type="numbering" w:customStyle="1" w:styleId="0">
    <w:name w:val="С числами.0"/>
    <w:pPr>
      <w:numPr>
        <w:numId w:val="3"/>
      </w:numPr>
    </w:pPr>
  </w:style>
  <w:style w:type="character" w:customStyle="1" w:styleId="Hyperlink1">
    <w:name w:val="Hyperlink.1"/>
    <w:basedOn w:val="aa"/>
    <w:rPr>
      <w:outline w:val="0"/>
      <w:color w:val="0000FF"/>
      <w:u w:val="single" w:color="0000FF"/>
    </w:rPr>
  </w:style>
  <w:style w:type="paragraph" w:styleId="ab">
    <w:name w:val="footnote text"/>
    <w:basedOn w:val="a0"/>
    <w:link w:val="ac"/>
    <w:uiPriority w:val="99"/>
    <w:semiHidden/>
    <w:unhideWhenUsed/>
    <w:rsid w:val="0044480F"/>
    <w:pPr>
      <w:spacing w:after="0" w:line="240" w:lineRule="auto"/>
    </w:pPr>
    <w:rPr>
      <w:sz w:val="20"/>
      <w:szCs w:val="20"/>
    </w:rPr>
  </w:style>
  <w:style w:type="character" w:customStyle="1" w:styleId="ac">
    <w:name w:val="Текст сноски Знак"/>
    <w:basedOn w:val="a1"/>
    <w:link w:val="ab"/>
    <w:uiPriority w:val="99"/>
    <w:semiHidden/>
    <w:rsid w:val="0044480F"/>
    <w:rPr>
      <w:rFonts w:ascii="Calibri" w:eastAsia="Calibri" w:hAnsi="Calibri" w:cs="Calibri"/>
      <w:color w:val="000000"/>
      <w:u w:color="000000"/>
    </w:rPr>
  </w:style>
  <w:style w:type="character" w:styleId="ad">
    <w:name w:val="footnote reference"/>
    <w:basedOn w:val="a1"/>
    <w:uiPriority w:val="99"/>
    <w:semiHidden/>
    <w:unhideWhenUsed/>
    <w:rsid w:val="0044480F"/>
    <w:rPr>
      <w:vertAlign w:val="superscript"/>
    </w:rPr>
  </w:style>
  <w:style w:type="paragraph" w:styleId="ae">
    <w:name w:val="List Paragraph"/>
    <w:basedOn w:val="a0"/>
    <w:uiPriority w:val="34"/>
    <w:qFormat/>
    <w:rsid w:val="00BE0A50"/>
    <w:pPr>
      <w:ind w:left="720"/>
      <w:contextualSpacing/>
    </w:pPr>
  </w:style>
  <w:style w:type="numbering" w:customStyle="1" w:styleId="1">
    <w:name w:val="Текущий список1"/>
    <w:uiPriority w:val="99"/>
    <w:rsid w:val="00BE0A50"/>
    <w:pPr>
      <w:numPr>
        <w:numId w:val="11"/>
      </w:numPr>
    </w:pPr>
  </w:style>
  <w:style w:type="character" w:customStyle="1" w:styleId="a8">
    <w:name w:val="Основной текст Знак"/>
    <w:basedOn w:val="a1"/>
    <w:link w:val="a7"/>
    <w:rsid w:val="000149A3"/>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af">
    <w:name w:val="Revision"/>
    <w:hidden/>
    <w:uiPriority w:val="99"/>
    <w:semiHidden/>
    <w:rsid w:val="00FD340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af0">
    <w:name w:val="Unresolved Mention"/>
    <w:basedOn w:val="a1"/>
    <w:uiPriority w:val="99"/>
    <w:semiHidden/>
    <w:unhideWhenUsed/>
    <w:rsid w:val="00D40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7647">
      <w:bodyDiv w:val="1"/>
      <w:marLeft w:val="0"/>
      <w:marRight w:val="0"/>
      <w:marTop w:val="0"/>
      <w:marBottom w:val="0"/>
      <w:divBdr>
        <w:top w:val="none" w:sz="0" w:space="0" w:color="auto"/>
        <w:left w:val="none" w:sz="0" w:space="0" w:color="auto"/>
        <w:bottom w:val="none" w:sz="0" w:space="0" w:color="auto"/>
        <w:right w:val="none" w:sz="0" w:space="0" w:color="auto"/>
      </w:divBdr>
      <w:divsChild>
        <w:div w:id="56705302">
          <w:marLeft w:val="0"/>
          <w:marRight w:val="0"/>
          <w:marTop w:val="0"/>
          <w:marBottom w:val="0"/>
          <w:divBdr>
            <w:top w:val="none" w:sz="0" w:space="0" w:color="auto"/>
            <w:left w:val="none" w:sz="0" w:space="0" w:color="auto"/>
            <w:bottom w:val="none" w:sz="0" w:space="0" w:color="auto"/>
            <w:right w:val="none" w:sz="0" w:space="0" w:color="auto"/>
          </w:divBdr>
          <w:divsChild>
            <w:div w:id="680858742">
              <w:marLeft w:val="0"/>
              <w:marRight w:val="0"/>
              <w:marTop w:val="0"/>
              <w:marBottom w:val="0"/>
              <w:divBdr>
                <w:top w:val="none" w:sz="0" w:space="0" w:color="auto"/>
                <w:left w:val="none" w:sz="0" w:space="0" w:color="auto"/>
                <w:bottom w:val="none" w:sz="0" w:space="0" w:color="auto"/>
                <w:right w:val="none" w:sz="0" w:space="0" w:color="auto"/>
              </w:divBdr>
              <w:divsChild>
                <w:div w:id="238291659">
                  <w:marLeft w:val="0"/>
                  <w:marRight w:val="0"/>
                  <w:marTop w:val="0"/>
                  <w:marBottom w:val="0"/>
                  <w:divBdr>
                    <w:top w:val="none" w:sz="0" w:space="0" w:color="auto"/>
                    <w:left w:val="none" w:sz="0" w:space="0" w:color="auto"/>
                    <w:bottom w:val="none" w:sz="0" w:space="0" w:color="auto"/>
                    <w:right w:val="none" w:sz="0" w:space="0" w:color="auto"/>
                  </w:divBdr>
                  <w:divsChild>
                    <w:div w:id="1714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03707">
      <w:bodyDiv w:val="1"/>
      <w:marLeft w:val="0"/>
      <w:marRight w:val="0"/>
      <w:marTop w:val="0"/>
      <w:marBottom w:val="0"/>
      <w:divBdr>
        <w:top w:val="none" w:sz="0" w:space="0" w:color="auto"/>
        <w:left w:val="none" w:sz="0" w:space="0" w:color="auto"/>
        <w:bottom w:val="none" w:sz="0" w:space="0" w:color="auto"/>
        <w:right w:val="none" w:sz="0" w:space="0" w:color="auto"/>
      </w:divBdr>
    </w:div>
    <w:div w:id="494683223">
      <w:bodyDiv w:val="1"/>
      <w:marLeft w:val="0"/>
      <w:marRight w:val="0"/>
      <w:marTop w:val="0"/>
      <w:marBottom w:val="0"/>
      <w:divBdr>
        <w:top w:val="none" w:sz="0" w:space="0" w:color="auto"/>
        <w:left w:val="none" w:sz="0" w:space="0" w:color="auto"/>
        <w:bottom w:val="none" w:sz="0" w:space="0" w:color="auto"/>
        <w:right w:val="none" w:sz="0" w:space="0" w:color="auto"/>
      </w:divBdr>
    </w:div>
    <w:div w:id="559243581">
      <w:bodyDiv w:val="1"/>
      <w:marLeft w:val="0"/>
      <w:marRight w:val="0"/>
      <w:marTop w:val="0"/>
      <w:marBottom w:val="0"/>
      <w:divBdr>
        <w:top w:val="none" w:sz="0" w:space="0" w:color="auto"/>
        <w:left w:val="none" w:sz="0" w:space="0" w:color="auto"/>
        <w:bottom w:val="none" w:sz="0" w:space="0" w:color="auto"/>
        <w:right w:val="none" w:sz="0" w:space="0" w:color="auto"/>
      </w:divBdr>
    </w:div>
    <w:div w:id="827327860">
      <w:bodyDiv w:val="1"/>
      <w:marLeft w:val="0"/>
      <w:marRight w:val="0"/>
      <w:marTop w:val="0"/>
      <w:marBottom w:val="0"/>
      <w:divBdr>
        <w:top w:val="none" w:sz="0" w:space="0" w:color="auto"/>
        <w:left w:val="none" w:sz="0" w:space="0" w:color="auto"/>
        <w:bottom w:val="none" w:sz="0" w:space="0" w:color="auto"/>
        <w:right w:val="none" w:sz="0" w:space="0" w:color="auto"/>
      </w:divBdr>
    </w:div>
    <w:div w:id="882525115">
      <w:bodyDiv w:val="1"/>
      <w:marLeft w:val="0"/>
      <w:marRight w:val="0"/>
      <w:marTop w:val="0"/>
      <w:marBottom w:val="0"/>
      <w:divBdr>
        <w:top w:val="none" w:sz="0" w:space="0" w:color="auto"/>
        <w:left w:val="none" w:sz="0" w:space="0" w:color="auto"/>
        <w:bottom w:val="none" w:sz="0" w:space="0" w:color="auto"/>
        <w:right w:val="none" w:sz="0" w:space="0" w:color="auto"/>
      </w:divBdr>
    </w:div>
    <w:div w:id="1007439972">
      <w:bodyDiv w:val="1"/>
      <w:marLeft w:val="0"/>
      <w:marRight w:val="0"/>
      <w:marTop w:val="0"/>
      <w:marBottom w:val="0"/>
      <w:divBdr>
        <w:top w:val="none" w:sz="0" w:space="0" w:color="auto"/>
        <w:left w:val="none" w:sz="0" w:space="0" w:color="auto"/>
        <w:bottom w:val="none" w:sz="0" w:space="0" w:color="auto"/>
        <w:right w:val="none" w:sz="0" w:space="0" w:color="auto"/>
      </w:divBdr>
    </w:div>
    <w:div w:id="1040279057">
      <w:bodyDiv w:val="1"/>
      <w:marLeft w:val="0"/>
      <w:marRight w:val="0"/>
      <w:marTop w:val="0"/>
      <w:marBottom w:val="0"/>
      <w:divBdr>
        <w:top w:val="none" w:sz="0" w:space="0" w:color="auto"/>
        <w:left w:val="none" w:sz="0" w:space="0" w:color="auto"/>
        <w:bottom w:val="none" w:sz="0" w:space="0" w:color="auto"/>
        <w:right w:val="none" w:sz="0" w:space="0" w:color="auto"/>
      </w:divBdr>
      <w:divsChild>
        <w:div w:id="1882664911">
          <w:marLeft w:val="0"/>
          <w:marRight w:val="0"/>
          <w:marTop w:val="0"/>
          <w:marBottom w:val="0"/>
          <w:divBdr>
            <w:top w:val="none" w:sz="0" w:space="0" w:color="auto"/>
            <w:left w:val="none" w:sz="0" w:space="0" w:color="auto"/>
            <w:bottom w:val="none" w:sz="0" w:space="0" w:color="auto"/>
            <w:right w:val="none" w:sz="0" w:space="0" w:color="auto"/>
          </w:divBdr>
          <w:divsChild>
            <w:div w:id="1659922198">
              <w:marLeft w:val="0"/>
              <w:marRight w:val="0"/>
              <w:marTop w:val="0"/>
              <w:marBottom w:val="0"/>
              <w:divBdr>
                <w:top w:val="none" w:sz="0" w:space="0" w:color="auto"/>
                <w:left w:val="none" w:sz="0" w:space="0" w:color="auto"/>
                <w:bottom w:val="none" w:sz="0" w:space="0" w:color="auto"/>
                <w:right w:val="none" w:sz="0" w:space="0" w:color="auto"/>
              </w:divBdr>
              <w:divsChild>
                <w:div w:id="12139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4750">
      <w:bodyDiv w:val="1"/>
      <w:marLeft w:val="0"/>
      <w:marRight w:val="0"/>
      <w:marTop w:val="0"/>
      <w:marBottom w:val="0"/>
      <w:divBdr>
        <w:top w:val="none" w:sz="0" w:space="0" w:color="auto"/>
        <w:left w:val="none" w:sz="0" w:space="0" w:color="auto"/>
        <w:bottom w:val="none" w:sz="0" w:space="0" w:color="auto"/>
        <w:right w:val="none" w:sz="0" w:space="0" w:color="auto"/>
      </w:divBdr>
      <w:divsChild>
        <w:div w:id="2043089970">
          <w:marLeft w:val="0"/>
          <w:marRight w:val="0"/>
          <w:marTop w:val="0"/>
          <w:marBottom w:val="0"/>
          <w:divBdr>
            <w:top w:val="none" w:sz="0" w:space="0" w:color="auto"/>
            <w:left w:val="none" w:sz="0" w:space="0" w:color="auto"/>
            <w:bottom w:val="none" w:sz="0" w:space="0" w:color="auto"/>
            <w:right w:val="none" w:sz="0" w:space="0" w:color="auto"/>
          </w:divBdr>
          <w:divsChild>
            <w:div w:id="1424760527">
              <w:marLeft w:val="0"/>
              <w:marRight w:val="0"/>
              <w:marTop w:val="0"/>
              <w:marBottom w:val="0"/>
              <w:divBdr>
                <w:top w:val="none" w:sz="0" w:space="0" w:color="auto"/>
                <w:left w:val="none" w:sz="0" w:space="0" w:color="auto"/>
                <w:bottom w:val="none" w:sz="0" w:space="0" w:color="auto"/>
                <w:right w:val="none" w:sz="0" w:space="0" w:color="auto"/>
              </w:divBdr>
              <w:divsChild>
                <w:div w:id="13986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achkin.ru/wp-content/uploads/2020/04/vasilev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granitsa-mezhdu-spetsialnymi-i-obschimi-osnovaniyami-osparivaniya-sdelok-v-bankrotstve-voprosy-teorii/viewer" TargetMode="External"/><Relationship Id="rId5" Type="http://schemas.openxmlformats.org/officeDocument/2006/relationships/webSettings" Target="webSettings.xml"/><Relationship Id="rId10" Type="http://schemas.openxmlformats.org/officeDocument/2006/relationships/hyperlink" Target="https://moluch.ru/th/9/archive/202/6511/" TargetMode="External"/><Relationship Id="rId4" Type="http://schemas.openxmlformats.org/officeDocument/2006/relationships/settings" Target="settings.xml"/><Relationship Id="rId9" Type="http://schemas.openxmlformats.org/officeDocument/2006/relationships/hyperlink" Target="https://www.eg-online.ru/article/45912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yberleninka.ru/article/n/granitsa-mezhdu-spetsialnymi-i-obschimi-osnovaniyami-osparivaniya-sdelok-v-bankrotstve-voprosy-teorii/viewer"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FA622-493B-4A77-AB98-B1DB3AB2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54</Pages>
  <Words>13004</Words>
  <Characters>74127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sonia.tikhonova1999@gmail.com</cp:lastModifiedBy>
  <cp:revision>7</cp:revision>
  <dcterms:created xsi:type="dcterms:W3CDTF">2023-05-11T18:00:00Z</dcterms:created>
  <dcterms:modified xsi:type="dcterms:W3CDTF">2023-05-17T21:31:00Z</dcterms:modified>
</cp:coreProperties>
</file>