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1B0" w14:textId="77777777" w:rsidR="00D4293B" w:rsidRDefault="00D4293B" w:rsidP="00D4293B">
      <w:pPr>
        <w:jc w:val="center"/>
        <w:rPr>
          <w:rFonts w:ascii="Times New Roman" w:hAnsi="Times New Roman"/>
          <w:sz w:val="28"/>
          <w:szCs w:val="28"/>
        </w:rPr>
      </w:pPr>
    </w:p>
    <w:p w14:paraId="5F257D44" w14:textId="77777777" w:rsidR="00D4293B" w:rsidRDefault="00D4293B" w:rsidP="00D429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 З Ы В</w:t>
      </w:r>
    </w:p>
    <w:p w14:paraId="3C43799D" w14:textId="77777777" w:rsidR="00D4293B" w:rsidRDefault="00D4293B" w:rsidP="00D429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научного руководителя на выпускную квалификационную работу студентки ООП магистратуры «Предпринимательское право» Киры Ильдаровны Нам, выполненную на тему «Правовое регулирование ответственности предпринимателей за неправомерные действия при банкротстве»</w:t>
      </w:r>
    </w:p>
    <w:p w14:paraId="039D42B2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46528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975BE" w14:textId="77777777" w:rsidR="00D4293B" w:rsidRDefault="00D4293B" w:rsidP="00D429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(далее - ВКР) К. И. Нам выполнена на актуальную тему. Актуальность темы определяется относительной новизной законодательства об </w:t>
      </w:r>
      <w:r>
        <w:rPr>
          <w:rFonts w:ascii="Times New Roman" w:hAnsi="Times New Roman"/>
          <w:sz w:val="28"/>
          <w:szCs w:val="28"/>
        </w:rPr>
        <w:t>ответственности предпринимателей за неправомерные действия при банкротстве и неустоявшейся практикой его применения.</w:t>
      </w:r>
      <w:r>
        <w:rPr>
          <w:rFonts w:ascii="Times New Roman" w:hAnsi="Times New Roman" w:cs="Times New Roman"/>
          <w:sz w:val="28"/>
          <w:szCs w:val="28"/>
        </w:rPr>
        <w:t xml:space="preserve"> Научные исследования в этой области продолжают оставаться в центре внимания юристов.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A6B511" w14:textId="77777777" w:rsidR="00D4293B" w:rsidRDefault="00D4293B" w:rsidP="00D4293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К. И. Нам определяет целью своего исследования как выявление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анализ фиктивного и преднамеренного банкротства; выделение признаков, позволяющих квалифицировать субъекта в качестве контролирующего должника лица на основе нормативной и правоприменительной практики; анализ действующего законодательства и установление правовых проблем при 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контролирующего должника лица 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>к субсидиарной ответственности при банкротстве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аналитическая работа современного правоприменения данного института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3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7D2C1C" w14:textId="77777777" w:rsidR="00D4293B" w:rsidRPr="00EB5977" w:rsidRDefault="00D4293B" w:rsidP="00D4293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сформулированы следующие </w:t>
      </w:r>
      <w:r w:rsidRPr="00D532E0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исследовать правовое регулирование и судебную практику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ответственности за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>неправомерные действия при банкротстве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частности, за фиктивное и преднамеренное банкротство;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общий круг вопросов, связанных с определением правовой природы субсидиарной ответственности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контролирующего должника лица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>при банкротстве;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особенности правового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контролирующего должника лица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>при банкротстве;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основания и условия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контролирующего должника лица </w:t>
      </w:r>
      <w:r w:rsidRPr="00EB5977">
        <w:rPr>
          <w:rFonts w:ascii="Times New Roman" w:eastAsia="Times New Roman" w:hAnsi="Times New Roman"/>
          <w:sz w:val="28"/>
          <w:szCs w:val="28"/>
          <w:lang w:eastAsia="ru-RU"/>
        </w:rPr>
        <w:t xml:space="preserve">к субсидиарной ответственности при банкротстве, а также рассмотреть порядок привлечения к субсидиарной ответственности в рамках мониторинга правоприменения. </w:t>
      </w:r>
    </w:p>
    <w:p w14:paraId="191218CC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обладает определенным логическим единством и отражает ее содержание. Она включает в себя введение, три главы, объединяющие восемь параграфов, заключение и библиографию. </w:t>
      </w:r>
    </w:p>
    <w:p w14:paraId="664E0FDE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темы исследования и другие формальные характеристики, отличающие этот раздел работы.</w:t>
      </w:r>
    </w:p>
    <w:p w14:paraId="5BC3959B" w14:textId="77777777" w:rsidR="00D4293B" w:rsidRDefault="00D4293B" w:rsidP="00D429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первой главе</w:t>
      </w:r>
      <w:r w:rsidRPr="00D53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в</w:t>
      </w:r>
      <w:r w:rsidRPr="00B95352">
        <w:rPr>
          <w:rFonts w:ascii="Times New Roman" w:eastAsia="Times New Roman" w:hAnsi="Times New Roman"/>
          <w:sz w:val="28"/>
          <w:szCs w:val="28"/>
          <w:lang w:eastAsia="ru-RU"/>
        </w:rPr>
        <w:t>иды ответственности за неправомерные действия при банкротстве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включая ф</w:t>
      </w:r>
      <w:r w:rsidRPr="00B95352">
        <w:rPr>
          <w:rFonts w:ascii="Times New Roman" w:eastAsia="Times New Roman" w:hAnsi="Times New Roman"/>
          <w:sz w:val="28"/>
          <w:szCs w:val="28"/>
          <w:lang w:eastAsia="ru-RU"/>
        </w:rPr>
        <w:t>иктивное и преднамеренное банкротство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вопросы су</w:t>
      </w:r>
      <w:r w:rsidRPr="00B95352">
        <w:rPr>
          <w:rFonts w:ascii="Times New Roman" w:eastAsia="Times New Roman" w:hAnsi="Times New Roman"/>
          <w:sz w:val="28"/>
          <w:szCs w:val="28"/>
          <w:lang w:eastAsia="ru-RU"/>
        </w:rPr>
        <w:t>бсидиарн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953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953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контролирующих должника лиц при банкротстве </w:t>
      </w:r>
    </w:p>
    <w:p w14:paraId="794F52F7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главе рассматривается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контролирующего должника лица </w:t>
      </w:r>
      <w:r w:rsidRPr="009B663C">
        <w:rPr>
          <w:rFonts w:ascii="Times New Roman" w:eastAsia="Times New Roman" w:hAnsi="Times New Roman"/>
          <w:sz w:val="28"/>
          <w:szCs w:val="28"/>
          <w:lang w:eastAsia="ru-RU"/>
        </w:rPr>
        <w:t>при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2ED101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главе рассматриваются основания и порядок привлечения контролирующих должника лиц к субсидиарной ответственности при банкротстве.</w:t>
      </w:r>
    </w:p>
    <w:p w14:paraId="6614F631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работы формулируются выводы проведенного исследования и предложения по совершенствованию законодательства и практики его применения.</w:t>
      </w:r>
    </w:p>
    <w:p w14:paraId="4D35A61E" w14:textId="77777777" w:rsidR="00D4293B" w:rsidRDefault="00D4293B" w:rsidP="00D42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частными выводами и предложениями, делается общий вывод о том, что субсидиарная ответственность при банкротстве является </w:t>
      </w:r>
      <w:r w:rsidRPr="00B32EB0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эффективным способом защиты законных прав и интересов кредиторов. Однако законодательное регулирование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судебная</w:t>
      </w:r>
      <w:r w:rsidRPr="00B32E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не обеспечивают баланс интересов кредиторов и привлекаемыми к ответственности контролирующих должника лиц. На основании изложенного, делаются предложения по совершенствованию действующего законодательства, которые могли бы облегчить судам выявление оснований как для гражданско-правовой ответственности контролирующих должника лиц, так и для составов криминального банкротства. </w:t>
      </w:r>
    </w:p>
    <w:p w14:paraId="1E32B174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оснащена довольно определенным библиографическим указателем, включающем нормативные правовые акты, судебную практику и литературу, относящиеся к теме исследования. </w:t>
      </w:r>
    </w:p>
    <w:p w14:paraId="19CE7FD7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в целом ВКР К. И. Нам, можно сделать вполне определенный вывод, что она является самостоятельным, творческим, научным произведением. В ней присутствуют авторские выводы и предложения. </w:t>
      </w:r>
    </w:p>
    <w:p w14:paraId="220B26A3" w14:textId="77777777" w:rsidR="00D4293B" w:rsidRDefault="00D4293B" w:rsidP="00D42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что ВКР К. И. Нам соответствует требованиям, предъявляемым к такого рода работам, и заслуживает положительной оценки.  </w:t>
      </w:r>
    </w:p>
    <w:p w14:paraId="20D5F24A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CC7C4" w14:textId="77777777" w:rsidR="00D4293B" w:rsidRDefault="00D4293B" w:rsidP="00D4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87D99" w14:textId="77777777" w:rsidR="00D4293B" w:rsidRDefault="00D4293B" w:rsidP="00D4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наук, профессор,</w:t>
      </w:r>
    </w:p>
    <w:p w14:paraId="430736CA" w14:textId="77777777" w:rsidR="00D4293B" w:rsidRDefault="00D4293B" w:rsidP="00D4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коммерческого права</w:t>
      </w:r>
    </w:p>
    <w:p w14:paraId="06CDC5EB" w14:textId="77777777" w:rsidR="00D4293B" w:rsidRDefault="00D4293B" w:rsidP="00D4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</w:t>
      </w:r>
    </w:p>
    <w:p w14:paraId="1F2E7661" w14:textId="77777777" w:rsidR="00D4293B" w:rsidRDefault="00D4293B" w:rsidP="00D4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университета                                                                            В. Ф. Попондопуло</w:t>
      </w:r>
    </w:p>
    <w:p w14:paraId="54802EF2" w14:textId="77777777" w:rsidR="00D4293B" w:rsidRDefault="00D4293B" w:rsidP="00D4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8B3287" w14:textId="77777777" w:rsidR="005B3938" w:rsidRDefault="005B3938"/>
    <w:sectPr w:rsidR="005B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3B"/>
    <w:rsid w:val="005B3938"/>
    <w:rsid w:val="00D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9300"/>
  <w15:chartTrackingRefBased/>
  <w15:docId w15:val="{9F7F5A48-45EE-4296-A8ED-31517F66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93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Попондопуло Владимир Федорович</dc:creator>
  <cp:keywords/>
  <dc:description/>
  <cp:lastModifiedBy>Попондопуло Владимир Федорович</cp:lastModifiedBy>
  <cp:revision>1</cp:revision>
  <dcterms:created xsi:type="dcterms:W3CDTF">2023-05-04T13:17:00Z</dcterms:created>
  <dcterms:modified xsi:type="dcterms:W3CDTF">2023-05-04T13:18:00Z</dcterms:modified>
</cp:coreProperties>
</file>